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732B3C" w:rsidRDefault="00732B3C">
      <w:pPr>
        <w:pStyle w:val="PURBody"/>
        <w:shd w:val="clear" w:color="auto" w:fill="00188F"/>
        <w:tabs>
          <w:tab w:val="clear" w:pos="360"/>
        </w:tabs>
        <w:ind w:right="7920" w:firstLine="360"/>
        <w:rPr>
          <w:color w:val="FFFFFF"/>
          <w:sz w:val="6"/>
          <w:szCs w:val="6"/>
        </w:rPr>
      </w:pPr>
    </w:p>
    <w:p w:rsidR="00732B3C" w:rsidRDefault="00EE26BD">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Kötet</w:t>
      </w:r>
      <w:proofErr w:type="spellEnd"/>
    </w:p>
    <w:p w:rsidR="00732B3C" w:rsidRDefault="00EE26BD">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Licencbe</w:t>
      </w:r>
      <w:proofErr w:type="spellEnd"/>
      <w:r>
        <w:rPr>
          <w:color w:val="FFFFFF" w:themeColor="background1"/>
          <w:sz w:val="32"/>
          <w:szCs w:val="32"/>
        </w:rPr>
        <w:t xml:space="preserve"> </w:t>
      </w:r>
      <w:proofErr w:type="spellStart"/>
      <w:r>
        <w:rPr>
          <w:color w:val="FFFFFF" w:themeColor="background1"/>
          <w:sz w:val="32"/>
          <w:szCs w:val="32"/>
        </w:rPr>
        <w:t>adás</w:t>
      </w:r>
      <w:proofErr w:type="spellEnd"/>
    </w:p>
    <w:p w:rsidR="00732B3C" w:rsidRDefault="00732B3C">
      <w:pPr>
        <w:pStyle w:val="PURBody"/>
        <w:shd w:val="clear" w:color="auto" w:fill="00188F"/>
        <w:tabs>
          <w:tab w:val="clear" w:pos="360"/>
        </w:tabs>
        <w:spacing w:after="0"/>
        <w:ind w:right="7920" w:firstLine="360"/>
        <w:rPr>
          <w:color w:val="FFFFFF" w:themeColor="background1"/>
          <w:szCs w:val="18"/>
        </w:rPr>
      </w:pPr>
    </w:p>
    <w:p w:rsidR="00732B3C" w:rsidRDefault="00732B3C">
      <w:pPr>
        <w:pStyle w:val="PURBody"/>
        <w:shd w:val="clear" w:color="auto" w:fill="00188F"/>
        <w:tabs>
          <w:tab w:val="clear" w:pos="360"/>
        </w:tabs>
        <w:spacing w:after="0"/>
        <w:ind w:right="7920" w:firstLine="360"/>
        <w:rPr>
          <w:color w:val="FFFFFF" w:themeColor="background1"/>
          <w:szCs w:val="18"/>
        </w:rPr>
      </w:pPr>
    </w:p>
    <w:p w:rsidR="00732B3C" w:rsidRDefault="00732B3C">
      <w:pPr>
        <w:pStyle w:val="PURBody"/>
        <w:shd w:val="clear" w:color="auto" w:fill="00188F"/>
        <w:tabs>
          <w:tab w:val="clear" w:pos="360"/>
        </w:tabs>
        <w:spacing w:after="0"/>
        <w:ind w:right="7920" w:firstLine="360"/>
        <w:rPr>
          <w:color w:val="FFFFFF" w:themeColor="background1"/>
          <w:szCs w:val="18"/>
        </w:rPr>
      </w:pPr>
    </w:p>
    <w:p w:rsidR="00732B3C" w:rsidRDefault="00732B3C">
      <w:pPr>
        <w:pStyle w:val="PURBody"/>
        <w:shd w:val="clear" w:color="auto" w:fill="00188F"/>
        <w:tabs>
          <w:tab w:val="clear" w:pos="360"/>
        </w:tabs>
        <w:spacing w:after="0"/>
        <w:ind w:right="7920" w:firstLine="360"/>
        <w:rPr>
          <w:color w:val="FFFFFF" w:themeColor="background1"/>
          <w:szCs w:val="18"/>
        </w:rPr>
      </w:pPr>
    </w:p>
    <w:p w:rsidR="00732B3C" w:rsidRDefault="00732B3C">
      <w:pPr>
        <w:pStyle w:val="PURBody"/>
        <w:shd w:val="clear" w:color="auto" w:fill="00188F"/>
        <w:tabs>
          <w:tab w:val="clear" w:pos="360"/>
        </w:tabs>
        <w:spacing w:after="0"/>
        <w:ind w:right="7920" w:firstLine="360"/>
        <w:rPr>
          <w:color w:val="FFFFFF" w:themeColor="background1"/>
          <w:szCs w:val="18"/>
        </w:rPr>
      </w:pPr>
    </w:p>
    <w:p w:rsidR="00732B3C" w:rsidRDefault="00732B3C">
      <w:pPr>
        <w:pStyle w:val="PURBody"/>
        <w:shd w:val="clear" w:color="auto" w:fill="0072C6"/>
        <w:tabs>
          <w:tab w:val="clear" w:pos="360"/>
        </w:tabs>
        <w:ind w:right="1800" w:firstLine="360"/>
        <w:rPr>
          <w:sz w:val="72"/>
          <w:szCs w:val="72"/>
        </w:rPr>
      </w:pPr>
    </w:p>
    <w:p w:rsidR="00732B3C" w:rsidRDefault="00732B3C">
      <w:pPr>
        <w:pStyle w:val="PURBody"/>
        <w:shd w:val="clear" w:color="auto" w:fill="0072C6"/>
        <w:tabs>
          <w:tab w:val="clear" w:pos="360"/>
          <w:tab w:val="left" w:pos="180"/>
        </w:tabs>
        <w:ind w:right="1800" w:firstLine="360"/>
        <w:rPr>
          <w:color w:val="FFFFFF" w:themeColor="background1"/>
          <w:sz w:val="72"/>
          <w:szCs w:val="72"/>
        </w:rPr>
      </w:pPr>
    </w:p>
    <w:p w:rsidR="00732B3C" w:rsidRDefault="00EE26BD">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Termékfeltételek</w:t>
      </w:r>
      <w:proofErr w:type="spellEnd"/>
    </w:p>
    <w:p w:rsidR="00732B3C" w:rsidRDefault="00EE26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proofErr w:type="spellStart"/>
      <w:r>
        <w:rPr>
          <w:color w:val="FFFFFF" w:themeColor="background1"/>
          <w:sz w:val="96"/>
          <w:szCs w:val="96"/>
        </w:rPr>
        <w:t>március</w:t>
      </w:r>
      <w:proofErr w:type="spellEnd"/>
      <w:r>
        <w:rPr>
          <w:color w:val="FFFFFF" w:themeColor="background1"/>
          <w:sz w:val="96"/>
          <w:szCs w:val="96"/>
        </w:rPr>
        <w:t xml:space="preserve"> 1.</w:t>
      </w:r>
    </w:p>
    <w:p w:rsidR="00732B3C" w:rsidRDefault="00732B3C">
      <w:pPr>
        <w:pStyle w:val="PURBody"/>
        <w:shd w:val="clear" w:color="auto" w:fill="0072C6"/>
        <w:tabs>
          <w:tab w:val="clear" w:pos="360"/>
        </w:tabs>
        <w:spacing w:after="0" w:line="230" w:lineRule="auto"/>
        <w:ind w:right="1800" w:firstLine="360"/>
        <w:rPr>
          <w:color w:val="FFFFFF" w:themeColor="background1"/>
          <w:sz w:val="96"/>
          <w:szCs w:val="96"/>
        </w:rPr>
      </w:pPr>
    </w:p>
    <w:p w:rsidR="00732B3C" w:rsidRDefault="00EE26B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32B3C" w:rsidRDefault="00732B3C">
      <w:pPr>
        <w:sectPr w:rsidR="00732B3C">
          <w:footerReference w:type="default" r:id="rId13"/>
          <w:type w:val="continuous"/>
          <w:pgSz w:w="12240" w:h="15840" w:code="1"/>
          <w:pgMar w:top="1170" w:right="720" w:bottom="720" w:left="720" w:header="432" w:footer="288" w:gutter="0"/>
          <w:cols w:space="360"/>
        </w:sectPr>
      </w:pPr>
    </w:p>
    <w:p w:rsidR="00732B3C" w:rsidRDefault="00EE26BD">
      <w:pPr>
        <w:pStyle w:val="ProductList-SectionHeading"/>
        <w:pageBreakBefore/>
      </w:pPr>
      <w:bookmarkStart w:id="1" w:name="_Sec842"/>
      <w:proofErr w:type="spellStart"/>
      <w:r>
        <w:lastRenderedPageBreak/>
        <w:t>Tartalomjegyzék</w:t>
      </w:r>
      <w:proofErr w:type="spellEnd"/>
    </w:p>
    <w:p w:rsidR="00732B3C" w:rsidRDefault="00732B3C">
      <w:pPr>
        <w:pStyle w:val="ProductList-Body"/>
      </w:pPr>
    </w:p>
    <w:p w:rsidR="00732B3C" w:rsidRDefault="00732B3C">
      <w:pPr>
        <w:sectPr w:rsidR="00732B3C">
          <w:headerReference w:type="default" r:id="rId14"/>
          <w:footerReference w:type="default" r:id="rId15"/>
          <w:type w:val="continuous"/>
          <w:pgSz w:w="12240" w:h="15840" w:code="1"/>
          <w:pgMar w:top="1170" w:right="720" w:bottom="1620" w:left="720" w:header="432" w:footer="288" w:gutter="0"/>
          <w:cols w:space="360"/>
        </w:sectPr>
      </w:pPr>
    </w:p>
    <w:p w:rsidR="00E2188C" w:rsidRDefault="00EE26B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5578" w:history="1">
        <w:r w:rsidR="00E2188C" w:rsidRPr="002D72D5">
          <w:rPr>
            <w:rStyle w:val="Hyperlink"/>
            <w:noProof/>
          </w:rPr>
          <w:t>Bevezetés</w:t>
        </w:r>
        <w:r w:rsidR="00E2188C">
          <w:rPr>
            <w:noProof/>
          </w:rPr>
          <w:tab/>
        </w:r>
        <w:r w:rsidR="00E2188C">
          <w:rPr>
            <w:noProof/>
          </w:rPr>
          <w:fldChar w:fldCharType="begin"/>
        </w:r>
        <w:r w:rsidR="00E2188C">
          <w:rPr>
            <w:noProof/>
          </w:rPr>
          <w:instrText xml:space="preserve"> PAGEREF _Toc476125578 \h </w:instrText>
        </w:r>
        <w:r w:rsidR="00E2188C">
          <w:rPr>
            <w:noProof/>
          </w:rPr>
        </w:r>
        <w:r w:rsidR="00E2188C">
          <w:rPr>
            <w:noProof/>
          </w:rPr>
          <w:fldChar w:fldCharType="separate"/>
        </w:r>
        <w:r w:rsidR="00E2188C">
          <w:rPr>
            <w:noProof/>
          </w:rPr>
          <w:t>4</w:t>
        </w:r>
        <w:r w:rsidR="00E2188C">
          <w:rPr>
            <w:noProof/>
          </w:rPr>
          <w:fldChar w:fldCharType="end"/>
        </w:r>
      </w:hyperlink>
    </w:p>
    <w:p w:rsidR="00E2188C" w:rsidRDefault="00E2188C">
      <w:pPr>
        <w:pStyle w:val="TOC2"/>
        <w:rPr>
          <w:rFonts w:eastAsiaTheme="minorEastAsia"/>
          <w:smallCaps w:val="0"/>
          <w:sz w:val="22"/>
        </w:rPr>
      </w:pPr>
      <w:hyperlink w:anchor="_Toc476125579" w:history="1">
        <w:r w:rsidRPr="002D72D5">
          <w:rPr>
            <w:rStyle w:val="Hyperlink"/>
          </w:rPr>
          <w:t>A jelen dokumentumról</w:t>
        </w:r>
        <w:r>
          <w:tab/>
        </w:r>
        <w:r>
          <w:fldChar w:fldCharType="begin"/>
        </w:r>
        <w:r>
          <w:instrText xml:space="preserve"> PAGEREF _Toc476125579 \h </w:instrText>
        </w:r>
        <w:r>
          <w:fldChar w:fldCharType="separate"/>
        </w:r>
        <w:r>
          <w:t>4</w:t>
        </w:r>
        <w:r>
          <w:fldChar w:fldCharType="end"/>
        </w:r>
      </w:hyperlink>
    </w:p>
    <w:p w:rsidR="00E2188C" w:rsidRDefault="00E2188C">
      <w:pPr>
        <w:pStyle w:val="TOC2"/>
        <w:rPr>
          <w:rFonts w:eastAsiaTheme="minorEastAsia"/>
          <w:smallCaps w:val="0"/>
          <w:sz w:val="22"/>
        </w:rPr>
      </w:pPr>
      <w:hyperlink w:anchor="_Toc476125580" w:history="1">
        <w:r w:rsidRPr="002D72D5">
          <w:rPr>
            <w:rStyle w:val="Hyperlink"/>
          </w:rPr>
          <w:t>A jelen dokumentum tartalma</w:t>
        </w:r>
        <w:r>
          <w:tab/>
        </w:r>
        <w:r>
          <w:fldChar w:fldCharType="begin"/>
        </w:r>
        <w:r>
          <w:instrText xml:space="preserve"> PAGEREF _Toc476125580 \h </w:instrText>
        </w:r>
        <w:r>
          <w:fldChar w:fldCharType="separate"/>
        </w:r>
        <w:r>
          <w:t>4</w:t>
        </w:r>
        <w:r>
          <w:fldChar w:fldCharType="end"/>
        </w:r>
      </w:hyperlink>
    </w:p>
    <w:p w:rsidR="00E2188C" w:rsidRDefault="00E2188C">
      <w:pPr>
        <w:pStyle w:val="TOC2"/>
        <w:rPr>
          <w:rFonts w:eastAsiaTheme="minorEastAsia"/>
          <w:smallCaps w:val="0"/>
          <w:sz w:val="22"/>
        </w:rPr>
      </w:pPr>
      <w:hyperlink w:anchor="_Toc476125581" w:history="1">
        <w:r w:rsidRPr="002D72D5">
          <w:rPr>
            <w:rStyle w:val="Hyperlink"/>
          </w:rPr>
          <w:t>Navigálás a Terméktételben</w:t>
        </w:r>
        <w:r>
          <w:tab/>
        </w:r>
        <w:r>
          <w:fldChar w:fldCharType="begin"/>
        </w:r>
        <w:r>
          <w:instrText xml:space="preserve"> PAGEREF _Toc476125581 \h </w:instrText>
        </w:r>
        <w:r>
          <w:fldChar w:fldCharType="separate"/>
        </w:r>
        <w:r>
          <w:t>4</w:t>
        </w:r>
        <w:r>
          <w:fldChar w:fldCharType="end"/>
        </w:r>
      </w:hyperlink>
    </w:p>
    <w:p w:rsidR="00E2188C" w:rsidRDefault="00E2188C">
      <w:pPr>
        <w:pStyle w:val="TOC2"/>
        <w:rPr>
          <w:rFonts w:eastAsiaTheme="minorEastAsia"/>
          <w:smallCaps w:val="0"/>
          <w:sz w:val="22"/>
        </w:rPr>
      </w:pPr>
      <w:hyperlink w:anchor="_Toc476125582" w:history="1">
        <w:r w:rsidRPr="002D72D5">
          <w:rPr>
            <w:rStyle w:val="Hyperlink"/>
          </w:rPr>
          <w:t>A jelen dokumentum pontosításainak és a módosításainak összefoglalása</w:t>
        </w:r>
        <w:r>
          <w:tab/>
        </w:r>
        <w:r>
          <w:fldChar w:fldCharType="begin"/>
        </w:r>
        <w:r>
          <w:instrText xml:space="preserve"> PAGEREF _Toc476125582 \h </w:instrText>
        </w:r>
        <w:r>
          <w:fldChar w:fldCharType="separate"/>
        </w:r>
        <w:r>
          <w:t>5</w:t>
        </w:r>
        <w:r>
          <w:fldChar w:fldCharType="end"/>
        </w:r>
      </w:hyperlink>
    </w:p>
    <w:p w:rsidR="00E2188C" w:rsidRDefault="00E2188C">
      <w:pPr>
        <w:pStyle w:val="TOC1"/>
        <w:rPr>
          <w:rFonts w:eastAsiaTheme="minorEastAsia"/>
          <w:b w:val="0"/>
          <w:caps w:val="0"/>
          <w:noProof/>
          <w:sz w:val="22"/>
          <w:szCs w:val="22"/>
        </w:rPr>
      </w:pPr>
      <w:hyperlink w:anchor="_Toc476125583" w:history="1">
        <w:r w:rsidRPr="002D72D5">
          <w:rPr>
            <w:rStyle w:val="Hyperlink"/>
            <w:noProof/>
          </w:rPr>
          <w:t>Licencfeltételek</w:t>
        </w:r>
        <w:r>
          <w:rPr>
            <w:noProof/>
          </w:rPr>
          <w:tab/>
        </w:r>
        <w:r>
          <w:rPr>
            <w:noProof/>
          </w:rPr>
          <w:fldChar w:fldCharType="begin"/>
        </w:r>
        <w:r>
          <w:rPr>
            <w:noProof/>
          </w:rPr>
          <w:instrText xml:space="preserve"> PAGEREF _Toc476125583 \h </w:instrText>
        </w:r>
        <w:r>
          <w:rPr>
            <w:noProof/>
          </w:rPr>
        </w:r>
        <w:r>
          <w:rPr>
            <w:noProof/>
          </w:rPr>
          <w:fldChar w:fldCharType="separate"/>
        </w:r>
        <w:r>
          <w:rPr>
            <w:noProof/>
          </w:rPr>
          <w:t>7</w:t>
        </w:r>
        <w:r>
          <w:rPr>
            <w:noProof/>
          </w:rPr>
          <w:fldChar w:fldCharType="end"/>
        </w:r>
      </w:hyperlink>
    </w:p>
    <w:p w:rsidR="00E2188C" w:rsidRDefault="00E2188C">
      <w:pPr>
        <w:pStyle w:val="TOC2"/>
        <w:rPr>
          <w:rFonts w:eastAsiaTheme="minorEastAsia"/>
          <w:smallCaps w:val="0"/>
          <w:sz w:val="22"/>
        </w:rPr>
      </w:pPr>
      <w:hyperlink w:anchor="_Toc476125584" w:history="1">
        <w:r w:rsidRPr="002D72D5">
          <w:rPr>
            <w:rStyle w:val="Hyperlink"/>
          </w:rPr>
          <w:t>Univerzális licencfeltételek</w:t>
        </w:r>
        <w:r>
          <w:tab/>
        </w:r>
        <w:r>
          <w:fldChar w:fldCharType="begin"/>
        </w:r>
        <w:r>
          <w:instrText xml:space="preserve"> PAGEREF _Toc476125584 \h </w:instrText>
        </w:r>
        <w:r>
          <w:fldChar w:fldCharType="separate"/>
        </w:r>
        <w:r>
          <w:t>7</w:t>
        </w:r>
        <w:r>
          <w:fldChar w:fldCharType="end"/>
        </w:r>
      </w:hyperlink>
    </w:p>
    <w:p w:rsidR="00E2188C" w:rsidRDefault="00E2188C">
      <w:pPr>
        <w:pStyle w:val="TOC2"/>
        <w:rPr>
          <w:rFonts w:eastAsiaTheme="minorEastAsia"/>
          <w:smallCaps w:val="0"/>
          <w:sz w:val="22"/>
        </w:rPr>
      </w:pPr>
      <w:hyperlink w:anchor="_Toc476125585" w:history="1">
        <w:r w:rsidRPr="002D72D5">
          <w:rPr>
            <w:rStyle w:val="Hyperlink"/>
          </w:rPr>
          <w:t>Licencmodellre vonatkozó Feltételek</w:t>
        </w:r>
        <w:r>
          <w:tab/>
        </w:r>
        <w:r>
          <w:fldChar w:fldCharType="begin"/>
        </w:r>
        <w:r>
          <w:instrText xml:space="preserve"> PAGEREF _Toc476125585 \h </w:instrText>
        </w:r>
        <w:r>
          <w:fldChar w:fldCharType="separate"/>
        </w:r>
        <w:r>
          <w:t>10</w:t>
        </w:r>
        <w:r>
          <w:fldChar w:fldCharType="end"/>
        </w:r>
      </w:hyperlink>
    </w:p>
    <w:p w:rsidR="00E2188C" w:rsidRDefault="00E2188C">
      <w:pPr>
        <w:pStyle w:val="TOC3"/>
        <w:rPr>
          <w:rFonts w:eastAsiaTheme="minorEastAsia"/>
          <w:smallCaps w:val="0"/>
          <w:sz w:val="22"/>
        </w:rPr>
      </w:pPr>
      <w:hyperlink w:anchor="_Toc476125586" w:history="1">
        <w:r w:rsidRPr="002D72D5">
          <w:rPr>
            <w:rStyle w:val="Hyperlink"/>
          </w:rPr>
          <w:t>Asztali alkalmazások</w:t>
        </w:r>
        <w:r>
          <w:tab/>
        </w:r>
        <w:r>
          <w:fldChar w:fldCharType="begin"/>
        </w:r>
        <w:r>
          <w:instrText xml:space="preserve"> PAGEREF _Toc476125586 \h </w:instrText>
        </w:r>
        <w:r>
          <w:fldChar w:fldCharType="separate"/>
        </w:r>
        <w:r>
          <w:t>10</w:t>
        </w:r>
        <w:r>
          <w:fldChar w:fldCharType="end"/>
        </w:r>
      </w:hyperlink>
    </w:p>
    <w:p w:rsidR="00E2188C" w:rsidRDefault="00E2188C">
      <w:pPr>
        <w:pStyle w:val="TOC3"/>
        <w:rPr>
          <w:rFonts w:eastAsiaTheme="minorEastAsia"/>
          <w:smallCaps w:val="0"/>
          <w:sz w:val="22"/>
        </w:rPr>
      </w:pPr>
      <w:hyperlink w:anchor="_Toc476125587" w:history="1">
        <w:r w:rsidRPr="002D72D5">
          <w:rPr>
            <w:rStyle w:val="Hyperlink"/>
          </w:rPr>
          <w:t>Asztali operációs rendszerek</w:t>
        </w:r>
        <w:r>
          <w:tab/>
        </w:r>
        <w:r>
          <w:fldChar w:fldCharType="begin"/>
        </w:r>
        <w:r>
          <w:instrText xml:space="preserve"> PAGEREF _Toc476125587 \h </w:instrText>
        </w:r>
        <w:r>
          <w:fldChar w:fldCharType="separate"/>
        </w:r>
        <w:r>
          <w:t>10</w:t>
        </w:r>
        <w:r>
          <w:fldChar w:fldCharType="end"/>
        </w:r>
      </w:hyperlink>
    </w:p>
    <w:p w:rsidR="00E2188C" w:rsidRDefault="00E2188C">
      <w:pPr>
        <w:pStyle w:val="TOC3"/>
        <w:rPr>
          <w:rFonts w:eastAsiaTheme="minorEastAsia"/>
          <w:smallCaps w:val="0"/>
          <w:sz w:val="22"/>
        </w:rPr>
      </w:pPr>
      <w:hyperlink w:anchor="_Toc476125588" w:history="1">
        <w:r w:rsidRPr="002D72D5">
          <w:rPr>
            <w:rStyle w:val="Hyperlink"/>
          </w:rPr>
          <w:t>Rendszermagonkénti/CAL</w:t>
        </w:r>
        <w:r>
          <w:tab/>
        </w:r>
        <w:r>
          <w:fldChar w:fldCharType="begin"/>
        </w:r>
        <w:r>
          <w:instrText xml:space="preserve"> PAGEREF _Toc476125588 \h </w:instrText>
        </w:r>
        <w:r>
          <w:fldChar w:fldCharType="separate"/>
        </w:r>
        <w:r>
          <w:t>10</w:t>
        </w:r>
        <w:r>
          <w:fldChar w:fldCharType="end"/>
        </w:r>
      </w:hyperlink>
    </w:p>
    <w:p w:rsidR="00E2188C" w:rsidRDefault="00E2188C">
      <w:pPr>
        <w:pStyle w:val="TOC3"/>
        <w:rPr>
          <w:rFonts w:eastAsiaTheme="minorEastAsia"/>
          <w:smallCaps w:val="0"/>
          <w:sz w:val="22"/>
        </w:rPr>
      </w:pPr>
      <w:hyperlink w:anchor="_Toc476125589" w:history="1">
        <w:r w:rsidRPr="002D72D5">
          <w:rPr>
            <w:rStyle w:val="Hyperlink"/>
          </w:rPr>
          <w:t>Kiszolgáló/CAL</w:t>
        </w:r>
        <w:r>
          <w:tab/>
        </w:r>
        <w:r>
          <w:fldChar w:fldCharType="begin"/>
        </w:r>
        <w:r>
          <w:instrText xml:space="preserve"> PAGEREF _Toc476125589 \h </w:instrText>
        </w:r>
        <w:r>
          <w:fldChar w:fldCharType="separate"/>
        </w:r>
        <w:r>
          <w:t>11</w:t>
        </w:r>
        <w:r>
          <w:fldChar w:fldCharType="end"/>
        </w:r>
      </w:hyperlink>
    </w:p>
    <w:p w:rsidR="00E2188C" w:rsidRDefault="00E2188C">
      <w:pPr>
        <w:pStyle w:val="TOC3"/>
        <w:rPr>
          <w:rFonts w:eastAsiaTheme="minorEastAsia"/>
          <w:smallCaps w:val="0"/>
          <w:sz w:val="22"/>
        </w:rPr>
      </w:pPr>
      <w:hyperlink w:anchor="_Toc476125590" w:history="1">
        <w:r w:rsidRPr="002D72D5">
          <w:rPr>
            <w:rStyle w:val="Hyperlink"/>
          </w:rPr>
          <w:t>Rendszermagonkénti licenc</w:t>
        </w:r>
        <w:r>
          <w:tab/>
        </w:r>
        <w:r>
          <w:fldChar w:fldCharType="begin"/>
        </w:r>
        <w:r>
          <w:instrText xml:space="preserve"> PAGEREF _Toc476125590 \h </w:instrText>
        </w:r>
        <w:r>
          <w:fldChar w:fldCharType="separate"/>
        </w:r>
        <w:r>
          <w:t>11</w:t>
        </w:r>
        <w:r>
          <w:fldChar w:fldCharType="end"/>
        </w:r>
      </w:hyperlink>
    </w:p>
    <w:p w:rsidR="00E2188C" w:rsidRDefault="00E2188C">
      <w:pPr>
        <w:pStyle w:val="TOC3"/>
        <w:rPr>
          <w:rFonts w:eastAsiaTheme="minorEastAsia"/>
          <w:smallCaps w:val="0"/>
          <w:sz w:val="22"/>
        </w:rPr>
      </w:pPr>
      <w:hyperlink w:anchor="_Toc476125591" w:history="1">
        <w:r w:rsidRPr="002D72D5">
          <w:rPr>
            <w:rStyle w:val="Hyperlink"/>
          </w:rPr>
          <w:t>Felügyeleti Kiszolgálók</w:t>
        </w:r>
        <w:r>
          <w:tab/>
        </w:r>
        <w:r>
          <w:fldChar w:fldCharType="begin"/>
        </w:r>
        <w:r>
          <w:instrText xml:space="preserve"> PAGEREF _Toc476125591 \h </w:instrText>
        </w:r>
        <w:r>
          <w:fldChar w:fldCharType="separate"/>
        </w:r>
        <w:r>
          <w:t>11</w:t>
        </w:r>
        <w:r>
          <w:fldChar w:fldCharType="end"/>
        </w:r>
      </w:hyperlink>
    </w:p>
    <w:p w:rsidR="00E2188C" w:rsidRDefault="00E2188C">
      <w:pPr>
        <w:pStyle w:val="TOC3"/>
        <w:rPr>
          <w:rFonts w:eastAsiaTheme="minorEastAsia"/>
          <w:smallCaps w:val="0"/>
          <w:sz w:val="22"/>
        </w:rPr>
      </w:pPr>
      <w:hyperlink w:anchor="_Toc476125592" w:history="1">
        <w:r w:rsidRPr="002D72D5">
          <w:rPr>
            <w:rStyle w:val="Hyperlink"/>
          </w:rPr>
          <w:t>Speciális kiszolgálók</w:t>
        </w:r>
        <w:r>
          <w:tab/>
        </w:r>
        <w:r>
          <w:fldChar w:fldCharType="begin"/>
        </w:r>
        <w:r>
          <w:instrText xml:space="preserve"> PAGEREF _Toc476125592 \h </w:instrText>
        </w:r>
        <w:r>
          <w:fldChar w:fldCharType="separate"/>
        </w:r>
        <w:r>
          <w:t>12</w:t>
        </w:r>
        <w:r>
          <w:fldChar w:fldCharType="end"/>
        </w:r>
      </w:hyperlink>
    </w:p>
    <w:p w:rsidR="00E2188C" w:rsidRDefault="00E2188C">
      <w:pPr>
        <w:pStyle w:val="TOC3"/>
        <w:rPr>
          <w:rFonts w:eastAsiaTheme="minorEastAsia"/>
          <w:smallCaps w:val="0"/>
          <w:sz w:val="22"/>
        </w:rPr>
      </w:pPr>
      <w:hyperlink w:anchor="_Toc476125593" w:history="1">
        <w:r w:rsidRPr="002D72D5">
          <w:rPr>
            <w:rStyle w:val="Hyperlink"/>
          </w:rPr>
          <w:t>Fejlesztőeszközök</w:t>
        </w:r>
        <w:r>
          <w:tab/>
        </w:r>
        <w:r>
          <w:fldChar w:fldCharType="begin"/>
        </w:r>
        <w:r>
          <w:instrText xml:space="preserve"> PAGEREF _Toc476125593 \h </w:instrText>
        </w:r>
        <w:r>
          <w:fldChar w:fldCharType="separate"/>
        </w:r>
        <w:r>
          <w:t>12</w:t>
        </w:r>
        <w:r>
          <w:fldChar w:fldCharType="end"/>
        </w:r>
      </w:hyperlink>
    </w:p>
    <w:p w:rsidR="00E2188C" w:rsidRDefault="00E2188C">
      <w:pPr>
        <w:pStyle w:val="TOC1"/>
        <w:rPr>
          <w:rFonts w:eastAsiaTheme="minorEastAsia"/>
          <w:b w:val="0"/>
          <w:caps w:val="0"/>
          <w:noProof/>
          <w:sz w:val="22"/>
          <w:szCs w:val="22"/>
        </w:rPr>
      </w:pPr>
      <w:hyperlink w:anchor="_Toc476125594" w:history="1">
        <w:r w:rsidRPr="002D72D5">
          <w:rPr>
            <w:rStyle w:val="Hyperlink"/>
            <w:noProof/>
          </w:rPr>
          <w:t>Szoftver</w:t>
        </w:r>
        <w:r>
          <w:rPr>
            <w:noProof/>
          </w:rPr>
          <w:tab/>
        </w:r>
        <w:r>
          <w:rPr>
            <w:noProof/>
          </w:rPr>
          <w:fldChar w:fldCharType="begin"/>
        </w:r>
        <w:r>
          <w:rPr>
            <w:noProof/>
          </w:rPr>
          <w:instrText xml:space="preserve"> PAGEREF _Toc476125594 \h </w:instrText>
        </w:r>
        <w:r>
          <w:rPr>
            <w:noProof/>
          </w:rPr>
        </w:r>
        <w:r>
          <w:rPr>
            <w:noProof/>
          </w:rPr>
          <w:fldChar w:fldCharType="separate"/>
        </w:r>
        <w:r>
          <w:rPr>
            <w:noProof/>
          </w:rPr>
          <w:t>14</w:t>
        </w:r>
        <w:r>
          <w:rPr>
            <w:noProof/>
          </w:rPr>
          <w:fldChar w:fldCharType="end"/>
        </w:r>
      </w:hyperlink>
    </w:p>
    <w:p w:rsidR="00E2188C" w:rsidRDefault="00E2188C">
      <w:pPr>
        <w:pStyle w:val="TOC2"/>
        <w:rPr>
          <w:rFonts w:eastAsiaTheme="minorEastAsia"/>
          <w:smallCaps w:val="0"/>
          <w:sz w:val="22"/>
        </w:rPr>
      </w:pPr>
      <w:hyperlink w:anchor="_Toc476125595" w:history="1">
        <w:r w:rsidRPr="002D72D5">
          <w:rPr>
            <w:rStyle w:val="Hyperlink"/>
          </w:rPr>
          <w:t>Advanced Threat Analytics</w:t>
        </w:r>
        <w:r>
          <w:tab/>
        </w:r>
        <w:r>
          <w:fldChar w:fldCharType="begin"/>
        </w:r>
        <w:r>
          <w:instrText xml:space="preserve"> PAGEREF _Toc476125595 \h </w:instrText>
        </w:r>
        <w:r>
          <w:fldChar w:fldCharType="separate"/>
        </w:r>
        <w:r>
          <w:t>14</w:t>
        </w:r>
        <w:r>
          <w:fldChar w:fldCharType="end"/>
        </w:r>
      </w:hyperlink>
    </w:p>
    <w:p w:rsidR="00E2188C" w:rsidRDefault="00E2188C">
      <w:pPr>
        <w:pStyle w:val="TOC2"/>
        <w:rPr>
          <w:rFonts w:eastAsiaTheme="minorEastAsia"/>
          <w:smallCaps w:val="0"/>
          <w:sz w:val="22"/>
        </w:rPr>
      </w:pPr>
      <w:hyperlink w:anchor="_Toc476125596" w:history="1">
        <w:r w:rsidRPr="002D72D5">
          <w:rPr>
            <w:rStyle w:val="Hyperlink"/>
          </w:rPr>
          <w:t>BizTalk</w:t>
        </w:r>
        <w:r>
          <w:tab/>
        </w:r>
        <w:r>
          <w:fldChar w:fldCharType="begin"/>
        </w:r>
        <w:r>
          <w:instrText xml:space="preserve"> PAGEREF _Toc476125596 \h </w:instrText>
        </w:r>
        <w:r>
          <w:fldChar w:fldCharType="separate"/>
        </w:r>
        <w:r>
          <w:t>14</w:t>
        </w:r>
        <w:r>
          <w:fldChar w:fldCharType="end"/>
        </w:r>
      </w:hyperlink>
    </w:p>
    <w:p w:rsidR="00E2188C" w:rsidRDefault="00E2188C">
      <w:pPr>
        <w:pStyle w:val="TOC2"/>
        <w:rPr>
          <w:rFonts w:eastAsiaTheme="minorEastAsia"/>
          <w:smallCaps w:val="0"/>
          <w:sz w:val="22"/>
        </w:rPr>
      </w:pPr>
      <w:hyperlink w:anchor="_Toc476125597" w:history="1">
        <w:r w:rsidRPr="002D72D5">
          <w:rPr>
            <w:rStyle w:val="Hyperlink"/>
          </w:rPr>
          <w:t>CAL Csomagok</w:t>
        </w:r>
        <w:r>
          <w:tab/>
        </w:r>
        <w:r>
          <w:fldChar w:fldCharType="begin"/>
        </w:r>
        <w:r>
          <w:instrText xml:space="preserve"> PAGEREF _Toc476125597 \h </w:instrText>
        </w:r>
        <w:r>
          <w:fldChar w:fldCharType="separate"/>
        </w:r>
        <w:r>
          <w:t>16</w:t>
        </w:r>
        <w:r>
          <w:fldChar w:fldCharType="end"/>
        </w:r>
      </w:hyperlink>
    </w:p>
    <w:p w:rsidR="00E2188C" w:rsidRDefault="00E2188C">
      <w:pPr>
        <w:pStyle w:val="TOC2"/>
        <w:rPr>
          <w:rFonts w:eastAsiaTheme="minorEastAsia"/>
          <w:smallCaps w:val="0"/>
          <w:sz w:val="22"/>
        </w:rPr>
      </w:pPr>
      <w:hyperlink w:anchor="_Toc476125598" w:history="1">
        <w:r w:rsidRPr="002D72D5">
          <w:rPr>
            <w:rStyle w:val="Hyperlink"/>
          </w:rPr>
          <w:t>Core Infrastructure Server (CIS) Suite</w:t>
        </w:r>
        <w:r>
          <w:tab/>
        </w:r>
        <w:r>
          <w:fldChar w:fldCharType="begin"/>
        </w:r>
        <w:r>
          <w:instrText xml:space="preserve"> PAGEREF _Toc476125598 \h </w:instrText>
        </w:r>
        <w:r>
          <w:fldChar w:fldCharType="separate"/>
        </w:r>
        <w:r>
          <w:t>17</w:t>
        </w:r>
        <w:r>
          <w:fldChar w:fldCharType="end"/>
        </w:r>
      </w:hyperlink>
    </w:p>
    <w:p w:rsidR="00E2188C" w:rsidRDefault="00E2188C">
      <w:pPr>
        <w:pStyle w:val="TOC2"/>
        <w:rPr>
          <w:rFonts w:eastAsiaTheme="minorEastAsia"/>
          <w:smallCaps w:val="0"/>
          <w:sz w:val="22"/>
        </w:rPr>
      </w:pPr>
      <w:hyperlink w:anchor="_Toc476125599" w:history="1">
        <w:r w:rsidRPr="002D72D5">
          <w:rPr>
            <w:rStyle w:val="Hyperlink"/>
          </w:rPr>
          <w:t>Forefront</w:t>
        </w:r>
        <w:r>
          <w:tab/>
        </w:r>
        <w:r>
          <w:fldChar w:fldCharType="begin"/>
        </w:r>
        <w:r>
          <w:instrText xml:space="preserve"> PAGEREF _Toc476125599 \h </w:instrText>
        </w:r>
        <w:r>
          <w:fldChar w:fldCharType="separate"/>
        </w:r>
        <w:r>
          <w:t>19</w:t>
        </w:r>
        <w:r>
          <w:fldChar w:fldCharType="end"/>
        </w:r>
      </w:hyperlink>
    </w:p>
    <w:p w:rsidR="00E2188C" w:rsidRDefault="00E2188C">
      <w:pPr>
        <w:pStyle w:val="TOC2"/>
        <w:rPr>
          <w:rFonts w:eastAsiaTheme="minorEastAsia"/>
          <w:smallCaps w:val="0"/>
          <w:sz w:val="22"/>
        </w:rPr>
      </w:pPr>
      <w:hyperlink w:anchor="_Toc476125600" w:history="1">
        <w:r w:rsidRPr="002D72D5">
          <w:rPr>
            <w:rStyle w:val="Hyperlink"/>
          </w:rPr>
          <w:t>Microsoft Dynamics</w:t>
        </w:r>
        <w:r>
          <w:tab/>
        </w:r>
        <w:r>
          <w:fldChar w:fldCharType="begin"/>
        </w:r>
        <w:r>
          <w:instrText xml:space="preserve"> PAGEREF _Toc476125600 \h </w:instrText>
        </w:r>
        <w:r>
          <w:fldChar w:fldCharType="separate"/>
        </w:r>
        <w:r>
          <w:t>20</w:t>
        </w:r>
        <w:r>
          <w:fldChar w:fldCharType="end"/>
        </w:r>
      </w:hyperlink>
    </w:p>
    <w:p w:rsidR="00E2188C" w:rsidRDefault="00E2188C">
      <w:pPr>
        <w:pStyle w:val="TOC3"/>
        <w:rPr>
          <w:rFonts w:eastAsiaTheme="minorEastAsia"/>
          <w:smallCaps w:val="0"/>
          <w:sz w:val="22"/>
        </w:rPr>
      </w:pPr>
      <w:hyperlink w:anchor="_Toc476125601" w:history="1">
        <w:r w:rsidRPr="002D72D5">
          <w:rPr>
            <w:rStyle w:val="Hyperlink"/>
          </w:rPr>
          <w:t>Microsoft Dynamics 365 Helyszíni</w:t>
        </w:r>
        <w:r>
          <w:tab/>
        </w:r>
        <w:r>
          <w:fldChar w:fldCharType="begin"/>
        </w:r>
        <w:r>
          <w:instrText xml:space="preserve"> PAGEREF _Toc476125601 \h </w:instrText>
        </w:r>
        <w:r>
          <w:fldChar w:fldCharType="separate"/>
        </w:r>
        <w:r>
          <w:t>20</w:t>
        </w:r>
        <w:r>
          <w:fldChar w:fldCharType="end"/>
        </w:r>
      </w:hyperlink>
    </w:p>
    <w:p w:rsidR="00E2188C" w:rsidRDefault="00E2188C">
      <w:pPr>
        <w:pStyle w:val="TOC3"/>
        <w:rPr>
          <w:rFonts w:eastAsiaTheme="minorEastAsia"/>
          <w:smallCaps w:val="0"/>
          <w:sz w:val="22"/>
        </w:rPr>
      </w:pPr>
      <w:hyperlink w:anchor="_Toc476125602" w:history="1">
        <w:r w:rsidRPr="002D72D5">
          <w:rPr>
            <w:rStyle w:val="Hyperlink"/>
          </w:rPr>
          <w:t>Microsoft Dynamics AX</w:t>
        </w:r>
        <w:r>
          <w:tab/>
        </w:r>
        <w:r>
          <w:fldChar w:fldCharType="begin"/>
        </w:r>
        <w:r>
          <w:instrText xml:space="preserve"> PAGEREF _Toc476125602 \h </w:instrText>
        </w:r>
        <w:r>
          <w:fldChar w:fldCharType="separate"/>
        </w:r>
        <w:r>
          <w:t>21</w:t>
        </w:r>
        <w:r>
          <w:fldChar w:fldCharType="end"/>
        </w:r>
      </w:hyperlink>
    </w:p>
    <w:p w:rsidR="00E2188C" w:rsidRDefault="00E2188C">
      <w:pPr>
        <w:pStyle w:val="TOC2"/>
        <w:rPr>
          <w:rFonts w:eastAsiaTheme="minorEastAsia"/>
          <w:smallCaps w:val="0"/>
          <w:sz w:val="22"/>
        </w:rPr>
      </w:pPr>
      <w:hyperlink w:anchor="_Toc476125603" w:history="1">
        <w:r w:rsidRPr="002D72D5">
          <w:rPr>
            <w:rStyle w:val="Hyperlink"/>
          </w:rPr>
          <w:t>Microsoft Identity Manager</w:t>
        </w:r>
        <w:r>
          <w:tab/>
        </w:r>
        <w:r>
          <w:fldChar w:fldCharType="begin"/>
        </w:r>
        <w:r>
          <w:instrText xml:space="preserve"> PAGEREF _Toc476125603 \h </w:instrText>
        </w:r>
        <w:r>
          <w:fldChar w:fldCharType="separate"/>
        </w:r>
        <w:r>
          <w:t>23</w:t>
        </w:r>
        <w:r>
          <w:fldChar w:fldCharType="end"/>
        </w:r>
      </w:hyperlink>
    </w:p>
    <w:p w:rsidR="00E2188C" w:rsidRDefault="00E2188C">
      <w:pPr>
        <w:pStyle w:val="TOC2"/>
        <w:rPr>
          <w:rFonts w:eastAsiaTheme="minorEastAsia"/>
          <w:smallCaps w:val="0"/>
          <w:sz w:val="22"/>
        </w:rPr>
      </w:pPr>
      <w:hyperlink w:anchor="_Toc476125604" w:history="1">
        <w:r w:rsidRPr="002D72D5">
          <w:rPr>
            <w:rStyle w:val="Hyperlink"/>
          </w:rPr>
          <w:t>Office-alkalmazások</w:t>
        </w:r>
        <w:r>
          <w:tab/>
        </w:r>
        <w:r>
          <w:fldChar w:fldCharType="begin"/>
        </w:r>
        <w:r>
          <w:instrText xml:space="preserve"> PAGEREF _Toc476125604 \h </w:instrText>
        </w:r>
        <w:r>
          <w:fldChar w:fldCharType="separate"/>
        </w:r>
        <w:r>
          <w:t>24</w:t>
        </w:r>
        <w:r>
          <w:fldChar w:fldCharType="end"/>
        </w:r>
      </w:hyperlink>
    </w:p>
    <w:p w:rsidR="00E2188C" w:rsidRDefault="00E2188C">
      <w:pPr>
        <w:pStyle w:val="TOC3"/>
        <w:rPr>
          <w:rFonts w:eastAsiaTheme="minorEastAsia"/>
          <w:smallCaps w:val="0"/>
          <w:sz w:val="22"/>
        </w:rPr>
      </w:pPr>
      <w:hyperlink w:anchor="_Toc476125605" w:history="1">
        <w:r w:rsidRPr="002D72D5">
          <w:rPr>
            <w:rStyle w:val="Hyperlink"/>
          </w:rPr>
          <w:t>Office Asztali alkalmazások</w:t>
        </w:r>
        <w:r>
          <w:tab/>
        </w:r>
        <w:r>
          <w:fldChar w:fldCharType="begin"/>
        </w:r>
        <w:r>
          <w:instrText xml:space="preserve"> PAGEREF _Toc476125605 \h </w:instrText>
        </w:r>
        <w:r>
          <w:fldChar w:fldCharType="separate"/>
        </w:r>
        <w:r>
          <w:t>24</w:t>
        </w:r>
        <w:r>
          <w:fldChar w:fldCharType="end"/>
        </w:r>
      </w:hyperlink>
    </w:p>
    <w:p w:rsidR="00E2188C" w:rsidRDefault="00E2188C">
      <w:pPr>
        <w:pStyle w:val="TOC3"/>
        <w:rPr>
          <w:rFonts w:eastAsiaTheme="minorEastAsia"/>
          <w:smallCaps w:val="0"/>
          <w:sz w:val="22"/>
        </w:rPr>
      </w:pPr>
      <w:hyperlink w:anchor="_Toc476125606" w:history="1">
        <w:r w:rsidRPr="002D72D5">
          <w:rPr>
            <w:rStyle w:val="Hyperlink"/>
          </w:rPr>
          <w:t>Office for Mac</w:t>
        </w:r>
        <w:r>
          <w:tab/>
        </w:r>
        <w:r>
          <w:fldChar w:fldCharType="begin"/>
        </w:r>
        <w:r>
          <w:instrText xml:space="preserve"> PAGEREF _Toc476125606 \h </w:instrText>
        </w:r>
        <w:r>
          <w:fldChar w:fldCharType="separate"/>
        </w:r>
        <w:r>
          <w:t>25</w:t>
        </w:r>
        <w:r>
          <w:fldChar w:fldCharType="end"/>
        </w:r>
      </w:hyperlink>
    </w:p>
    <w:p w:rsidR="00E2188C" w:rsidRDefault="00E2188C">
      <w:pPr>
        <w:pStyle w:val="TOC2"/>
        <w:rPr>
          <w:rFonts w:eastAsiaTheme="minorEastAsia"/>
          <w:smallCaps w:val="0"/>
          <w:sz w:val="22"/>
        </w:rPr>
      </w:pPr>
      <w:hyperlink w:anchor="_Toc476125607" w:history="1">
        <w:r w:rsidRPr="002D72D5">
          <w:rPr>
            <w:rStyle w:val="Hyperlink"/>
          </w:rPr>
          <w:t>Office-kiszolgálók</w:t>
        </w:r>
        <w:r>
          <w:tab/>
        </w:r>
        <w:r>
          <w:fldChar w:fldCharType="begin"/>
        </w:r>
        <w:r>
          <w:instrText xml:space="preserve"> PAGEREF _Toc476125607 \h </w:instrText>
        </w:r>
        <w:r>
          <w:fldChar w:fldCharType="separate"/>
        </w:r>
        <w:r>
          <w:t>26</w:t>
        </w:r>
        <w:r>
          <w:fldChar w:fldCharType="end"/>
        </w:r>
      </w:hyperlink>
    </w:p>
    <w:p w:rsidR="00E2188C" w:rsidRDefault="00E2188C">
      <w:pPr>
        <w:pStyle w:val="TOC3"/>
        <w:rPr>
          <w:rFonts w:eastAsiaTheme="minorEastAsia"/>
          <w:smallCaps w:val="0"/>
          <w:sz w:val="22"/>
        </w:rPr>
      </w:pPr>
      <w:hyperlink w:anchor="_Toc476125608" w:history="1">
        <w:r w:rsidRPr="002D72D5">
          <w:rPr>
            <w:rStyle w:val="Hyperlink"/>
          </w:rPr>
          <w:t>Exchange Server</w:t>
        </w:r>
        <w:r>
          <w:tab/>
        </w:r>
        <w:r>
          <w:fldChar w:fldCharType="begin"/>
        </w:r>
        <w:r>
          <w:instrText xml:space="preserve"> PAGEREF _Toc476125608 \h </w:instrText>
        </w:r>
        <w:r>
          <w:fldChar w:fldCharType="separate"/>
        </w:r>
        <w:r>
          <w:t>26</w:t>
        </w:r>
        <w:r>
          <w:fldChar w:fldCharType="end"/>
        </w:r>
      </w:hyperlink>
    </w:p>
    <w:p w:rsidR="00E2188C" w:rsidRDefault="00E2188C">
      <w:pPr>
        <w:pStyle w:val="TOC3"/>
        <w:rPr>
          <w:rFonts w:eastAsiaTheme="minorEastAsia"/>
          <w:smallCaps w:val="0"/>
          <w:sz w:val="22"/>
        </w:rPr>
      </w:pPr>
      <w:hyperlink w:anchor="_Toc476125609" w:history="1">
        <w:r w:rsidRPr="002D72D5">
          <w:rPr>
            <w:rStyle w:val="Hyperlink"/>
          </w:rPr>
          <w:t>Project Server</w:t>
        </w:r>
        <w:r>
          <w:tab/>
        </w:r>
        <w:r>
          <w:fldChar w:fldCharType="begin"/>
        </w:r>
        <w:r>
          <w:instrText xml:space="preserve"> PAGEREF _Toc476125609 \h </w:instrText>
        </w:r>
        <w:r>
          <w:fldChar w:fldCharType="separate"/>
        </w:r>
        <w:r>
          <w:t>27</w:t>
        </w:r>
        <w:r>
          <w:fldChar w:fldCharType="end"/>
        </w:r>
      </w:hyperlink>
    </w:p>
    <w:p w:rsidR="00E2188C" w:rsidRDefault="00E2188C">
      <w:pPr>
        <w:pStyle w:val="TOC3"/>
        <w:rPr>
          <w:rFonts w:eastAsiaTheme="minorEastAsia"/>
          <w:smallCaps w:val="0"/>
          <w:sz w:val="22"/>
        </w:rPr>
      </w:pPr>
      <w:hyperlink w:anchor="_Toc476125610" w:history="1">
        <w:r w:rsidRPr="002D72D5">
          <w:rPr>
            <w:rStyle w:val="Hyperlink"/>
          </w:rPr>
          <w:t>SharePoint Server</w:t>
        </w:r>
        <w:r>
          <w:tab/>
        </w:r>
        <w:r>
          <w:fldChar w:fldCharType="begin"/>
        </w:r>
        <w:r>
          <w:instrText xml:space="preserve"> PAGEREF _Toc476125610 \h </w:instrText>
        </w:r>
        <w:r>
          <w:fldChar w:fldCharType="separate"/>
        </w:r>
        <w:r>
          <w:t>28</w:t>
        </w:r>
        <w:r>
          <w:fldChar w:fldCharType="end"/>
        </w:r>
      </w:hyperlink>
    </w:p>
    <w:p w:rsidR="00E2188C" w:rsidRDefault="00E2188C">
      <w:pPr>
        <w:pStyle w:val="TOC3"/>
        <w:rPr>
          <w:rFonts w:eastAsiaTheme="minorEastAsia"/>
          <w:smallCaps w:val="0"/>
          <w:sz w:val="22"/>
        </w:rPr>
      </w:pPr>
      <w:hyperlink w:anchor="_Toc476125611" w:history="1">
        <w:r w:rsidRPr="002D72D5">
          <w:rPr>
            <w:rStyle w:val="Hyperlink"/>
          </w:rPr>
          <w:t>Skype Vállalati kiszolgáló</w:t>
        </w:r>
        <w:r>
          <w:tab/>
        </w:r>
        <w:r>
          <w:fldChar w:fldCharType="begin"/>
        </w:r>
        <w:r>
          <w:instrText xml:space="preserve"> PAGEREF _Toc476125611 \h </w:instrText>
        </w:r>
        <w:r>
          <w:fldChar w:fldCharType="separate"/>
        </w:r>
        <w:r>
          <w:t>29</w:t>
        </w:r>
        <w:r>
          <w:fldChar w:fldCharType="end"/>
        </w:r>
      </w:hyperlink>
    </w:p>
    <w:p w:rsidR="00E2188C" w:rsidRDefault="00E2188C">
      <w:pPr>
        <w:pStyle w:val="TOC2"/>
        <w:rPr>
          <w:rFonts w:eastAsiaTheme="minorEastAsia"/>
          <w:smallCaps w:val="0"/>
          <w:sz w:val="22"/>
        </w:rPr>
      </w:pPr>
      <w:hyperlink w:anchor="_Toc476125612" w:history="1">
        <w:r w:rsidRPr="002D72D5">
          <w:rPr>
            <w:rStyle w:val="Hyperlink"/>
          </w:rPr>
          <w:t>R Server</w:t>
        </w:r>
        <w:r>
          <w:tab/>
        </w:r>
        <w:r>
          <w:fldChar w:fldCharType="begin"/>
        </w:r>
        <w:r>
          <w:instrText xml:space="preserve"> PAGEREF _Toc476125612 \h </w:instrText>
        </w:r>
        <w:r>
          <w:fldChar w:fldCharType="separate"/>
        </w:r>
        <w:r>
          <w:t>30</w:t>
        </w:r>
        <w:r>
          <w:fldChar w:fldCharType="end"/>
        </w:r>
      </w:hyperlink>
    </w:p>
    <w:p w:rsidR="00E2188C" w:rsidRDefault="00E2188C">
      <w:pPr>
        <w:pStyle w:val="TOC2"/>
        <w:rPr>
          <w:rFonts w:eastAsiaTheme="minorEastAsia"/>
          <w:smallCaps w:val="0"/>
          <w:sz w:val="22"/>
        </w:rPr>
      </w:pPr>
      <w:hyperlink w:anchor="_Toc476125613" w:history="1">
        <w:r w:rsidRPr="002D72D5">
          <w:rPr>
            <w:rStyle w:val="Hyperlink"/>
          </w:rPr>
          <w:t>SQL Server</w:t>
        </w:r>
        <w:r>
          <w:tab/>
        </w:r>
        <w:r>
          <w:fldChar w:fldCharType="begin"/>
        </w:r>
        <w:r>
          <w:instrText xml:space="preserve"> PAGEREF _Toc476125613 \h </w:instrText>
        </w:r>
        <w:r>
          <w:fldChar w:fldCharType="separate"/>
        </w:r>
        <w:r>
          <w:t>31</w:t>
        </w:r>
        <w:r>
          <w:fldChar w:fldCharType="end"/>
        </w:r>
      </w:hyperlink>
    </w:p>
    <w:p w:rsidR="00E2188C" w:rsidRDefault="00E2188C">
      <w:pPr>
        <w:pStyle w:val="TOC2"/>
        <w:rPr>
          <w:rFonts w:eastAsiaTheme="minorEastAsia"/>
          <w:smallCaps w:val="0"/>
          <w:sz w:val="22"/>
        </w:rPr>
      </w:pPr>
      <w:hyperlink w:anchor="_Toc476125614" w:history="1">
        <w:r w:rsidRPr="002D72D5">
          <w:rPr>
            <w:rStyle w:val="Hyperlink"/>
          </w:rPr>
          <w:t>System Center</w:t>
        </w:r>
        <w:r>
          <w:tab/>
        </w:r>
        <w:r>
          <w:fldChar w:fldCharType="begin"/>
        </w:r>
        <w:r>
          <w:instrText xml:space="preserve"> PAGEREF _Toc476125614 \h </w:instrText>
        </w:r>
        <w:r>
          <w:fldChar w:fldCharType="separate"/>
        </w:r>
        <w:r>
          <w:t>33</w:t>
        </w:r>
        <w:r>
          <w:fldChar w:fldCharType="end"/>
        </w:r>
      </w:hyperlink>
    </w:p>
    <w:p w:rsidR="00E2188C" w:rsidRDefault="00E2188C">
      <w:pPr>
        <w:pStyle w:val="TOC3"/>
        <w:rPr>
          <w:rFonts w:eastAsiaTheme="minorEastAsia"/>
          <w:smallCaps w:val="0"/>
          <w:sz w:val="22"/>
        </w:rPr>
      </w:pPr>
      <w:hyperlink w:anchor="_Toc476125615" w:history="1">
        <w:r w:rsidRPr="002D72D5">
          <w:rPr>
            <w:rStyle w:val="Hyperlink"/>
          </w:rPr>
          <w:t>System Center Server</w:t>
        </w:r>
        <w:r>
          <w:tab/>
        </w:r>
        <w:r>
          <w:fldChar w:fldCharType="begin"/>
        </w:r>
        <w:r>
          <w:instrText xml:space="preserve"> PAGEREF _Toc476125615 \h </w:instrText>
        </w:r>
        <w:r>
          <w:fldChar w:fldCharType="separate"/>
        </w:r>
        <w:r>
          <w:t>33</w:t>
        </w:r>
        <w:r>
          <w:fldChar w:fldCharType="end"/>
        </w:r>
      </w:hyperlink>
    </w:p>
    <w:p w:rsidR="00E2188C" w:rsidRDefault="00E2188C">
      <w:pPr>
        <w:pStyle w:val="TOC3"/>
        <w:rPr>
          <w:rFonts w:eastAsiaTheme="minorEastAsia"/>
          <w:smallCaps w:val="0"/>
          <w:sz w:val="22"/>
        </w:rPr>
      </w:pPr>
      <w:hyperlink w:anchor="_Toc476125616" w:history="1">
        <w:r w:rsidRPr="002D72D5">
          <w:rPr>
            <w:rStyle w:val="Hyperlink"/>
          </w:rPr>
          <w:t>System Center Configuration Manager</w:t>
        </w:r>
        <w:r>
          <w:tab/>
        </w:r>
        <w:r>
          <w:fldChar w:fldCharType="begin"/>
        </w:r>
        <w:r>
          <w:instrText xml:space="preserve"> PAGEREF _Toc476125616 \h </w:instrText>
        </w:r>
        <w:r>
          <w:fldChar w:fldCharType="separate"/>
        </w:r>
        <w:r>
          <w:t>34</w:t>
        </w:r>
        <w:r>
          <w:fldChar w:fldCharType="end"/>
        </w:r>
      </w:hyperlink>
    </w:p>
    <w:p w:rsidR="00E2188C" w:rsidRDefault="00E2188C">
      <w:pPr>
        <w:pStyle w:val="TOC3"/>
        <w:rPr>
          <w:rFonts w:eastAsiaTheme="minorEastAsia"/>
          <w:smallCaps w:val="0"/>
          <w:sz w:val="22"/>
        </w:rPr>
      </w:pPr>
      <w:hyperlink w:anchor="_Toc476125617" w:history="1">
        <w:r w:rsidRPr="002D72D5">
          <w:rPr>
            <w:rStyle w:val="Hyperlink"/>
          </w:rPr>
          <w:t>System Center Data Protection Manager</w:t>
        </w:r>
        <w:r>
          <w:tab/>
        </w:r>
        <w:r>
          <w:fldChar w:fldCharType="begin"/>
        </w:r>
        <w:r>
          <w:instrText xml:space="preserve"> PAGEREF _Toc476125617 \h </w:instrText>
        </w:r>
        <w:r>
          <w:fldChar w:fldCharType="separate"/>
        </w:r>
        <w:r>
          <w:t>35</w:t>
        </w:r>
        <w:r>
          <w:fldChar w:fldCharType="end"/>
        </w:r>
      </w:hyperlink>
    </w:p>
    <w:p w:rsidR="00E2188C" w:rsidRDefault="00E2188C">
      <w:pPr>
        <w:pStyle w:val="TOC3"/>
        <w:rPr>
          <w:rFonts w:eastAsiaTheme="minorEastAsia"/>
          <w:smallCaps w:val="0"/>
          <w:sz w:val="22"/>
        </w:rPr>
      </w:pPr>
      <w:hyperlink w:anchor="_Toc476125618" w:history="1">
        <w:r w:rsidRPr="002D72D5">
          <w:rPr>
            <w:rStyle w:val="Hyperlink"/>
          </w:rPr>
          <w:t>System Center Endpoint Protection</w:t>
        </w:r>
        <w:r>
          <w:tab/>
        </w:r>
        <w:r>
          <w:fldChar w:fldCharType="begin"/>
        </w:r>
        <w:r>
          <w:instrText xml:space="preserve"> PAGEREF _Toc476125618 \h </w:instrText>
        </w:r>
        <w:r>
          <w:fldChar w:fldCharType="separate"/>
        </w:r>
        <w:r>
          <w:t>36</w:t>
        </w:r>
        <w:r>
          <w:fldChar w:fldCharType="end"/>
        </w:r>
      </w:hyperlink>
    </w:p>
    <w:p w:rsidR="00E2188C" w:rsidRDefault="00E2188C">
      <w:pPr>
        <w:pStyle w:val="TOC3"/>
        <w:rPr>
          <w:rFonts w:eastAsiaTheme="minorEastAsia"/>
          <w:smallCaps w:val="0"/>
          <w:sz w:val="22"/>
        </w:rPr>
      </w:pPr>
      <w:hyperlink w:anchor="_Toc476125619" w:history="1">
        <w:r w:rsidRPr="002D72D5">
          <w:rPr>
            <w:rStyle w:val="Hyperlink"/>
          </w:rPr>
          <w:t>System Center Operations Manager</w:t>
        </w:r>
        <w:r>
          <w:tab/>
        </w:r>
        <w:r>
          <w:fldChar w:fldCharType="begin"/>
        </w:r>
        <w:r>
          <w:instrText xml:space="preserve"> PAGEREF _Toc476125619 \h </w:instrText>
        </w:r>
        <w:r>
          <w:fldChar w:fldCharType="separate"/>
        </w:r>
        <w:r>
          <w:t>37</w:t>
        </w:r>
        <w:r>
          <w:fldChar w:fldCharType="end"/>
        </w:r>
      </w:hyperlink>
    </w:p>
    <w:p w:rsidR="00E2188C" w:rsidRDefault="00E2188C">
      <w:pPr>
        <w:pStyle w:val="TOC3"/>
        <w:rPr>
          <w:rFonts w:eastAsiaTheme="minorEastAsia"/>
          <w:smallCaps w:val="0"/>
          <w:sz w:val="22"/>
        </w:rPr>
      </w:pPr>
      <w:hyperlink w:anchor="_Toc476125620" w:history="1">
        <w:r w:rsidRPr="002D72D5">
          <w:rPr>
            <w:rStyle w:val="Hyperlink"/>
          </w:rPr>
          <w:t>System Center Orchestrator</w:t>
        </w:r>
        <w:r>
          <w:tab/>
        </w:r>
        <w:r>
          <w:fldChar w:fldCharType="begin"/>
        </w:r>
        <w:r>
          <w:instrText xml:space="preserve"> PAGEREF _Toc476125620 \h </w:instrText>
        </w:r>
        <w:r>
          <w:fldChar w:fldCharType="separate"/>
        </w:r>
        <w:r>
          <w:t>37</w:t>
        </w:r>
        <w:r>
          <w:fldChar w:fldCharType="end"/>
        </w:r>
      </w:hyperlink>
    </w:p>
    <w:p w:rsidR="00E2188C" w:rsidRDefault="00E2188C">
      <w:pPr>
        <w:pStyle w:val="TOC3"/>
        <w:rPr>
          <w:rFonts w:eastAsiaTheme="minorEastAsia"/>
          <w:smallCaps w:val="0"/>
          <w:sz w:val="22"/>
        </w:rPr>
      </w:pPr>
      <w:hyperlink w:anchor="_Toc476125621" w:history="1">
        <w:r w:rsidRPr="002D72D5">
          <w:rPr>
            <w:rStyle w:val="Hyperlink"/>
          </w:rPr>
          <w:t>System Center Service Manager</w:t>
        </w:r>
        <w:r>
          <w:tab/>
        </w:r>
        <w:r>
          <w:fldChar w:fldCharType="begin"/>
        </w:r>
        <w:r>
          <w:instrText xml:space="preserve"> PAGEREF _Toc476125621 \h </w:instrText>
        </w:r>
        <w:r>
          <w:fldChar w:fldCharType="separate"/>
        </w:r>
        <w:r>
          <w:t>38</w:t>
        </w:r>
        <w:r>
          <w:fldChar w:fldCharType="end"/>
        </w:r>
      </w:hyperlink>
    </w:p>
    <w:p w:rsidR="00E2188C" w:rsidRDefault="00E2188C">
      <w:pPr>
        <w:pStyle w:val="TOC2"/>
        <w:rPr>
          <w:rFonts w:eastAsiaTheme="minorEastAsia"/>
          <w:smallCaps w:val="0"/>
          <w:sz w:val="22"/>
        </w:rPr>
      </w:pPr>
      <w:hyperlink w:anchor="_Toc476125622" w:history="1">
        <w:r w:rsidRPr="002D72D5">
          <w:rPr>
            <w:rStyle w:val="Hyperlink"/>
          </w:rPr>
          <w:t>Virtual Desktop Infrastructure (VDI) termékcsomag</w:t>
        </w:r>
        <w:r>
          <w:tab/>
        </w:r>
        <w:r>
          <w:fldChar w:fldCharType="begin"/>
        </w:r>
        <w:r>
          <w:instrText xml:space="preserve"> PAGEREF _Toc476125622 \h </w:instrText>
        </w:r>
        <w:r>
          <w:fldChar w:fldCharType="separate"/>
        </w:r>
        <w:r>
          <w:t>39</w:t>
        </w:r>
        <w:r>
          <w:fldChar w:fldCharType="end"/>
        </w:r>
      </w:hyperlink>
    </w:p>
    <w:p w:rsidR="00E2188C" w:rsidRDefault="00E2188C">
      <w:pPr>
        <w:pStyle w:val="TOC2"/>
        <w:rPr>
          <w:rFonts w:eastAsiaTheme="minorEastAsia"/>
          <w:smallCaps w:val="0"/>
          <w:sz w:val="22"/>
        </w:rPr>
      </w:pPr>
      <w:hyperlink w:anchor="_Toc476125623" w:history="1">
        <w:r w:rsidRPr="002D72D5">
          <w:rPr>
            <w:rStyle w:val="Hyperlink"/>
          </w:rPr>
          <w:t>Visual Studio</w:t>
        </w:r>
        <w:r>
          <w:tab/>
        </w:r>
        <w:r>
          <w:fldChar w:fldCharType="begin"/>
        </w:r>
        <w:r>
          <w:instrText xml:space="preserve"> PAGEREF _Toc476125623 \h </w:instrText>
        </w:r>
        <w:r>
          <w:fldChar w:fldCharType="separate"/>
        </w:r>
        <w:r>
          <w:t>39</w:t>
        </w:r>
        <w:r>
          <w:fldChar w:fldCharType="end"/>
        </w:r>
      </w:hyperlink>
    </w:p>
    <w:p w:rsidR="00E2188C" w:rsidRDefault="00E2188C">
      <w:pPr>
        <w:pStyle w:val="TOC3"/>
        <w:rPr>
          <w:rFonts w:eastAsiaTheme="minorEastAsia"/>
          <w:smallCaps w:val="0"/>
          <w:sz w:val="22"/>
        </w:rPr>
      </w:pPr>
      <w:hyperlink w:anchor="_Toc476125624" w:history="1">
        <w:r w:rsidRPr="002D72D5">
          <w:rPr>
            <w:rStyle w:val="Hyperlink"/>
          </w:rPr>
          <w:t>Visual Studio</w:t>
        </w:r>
        <w:r>
          <w:tab/>
        </w:r>
        <w:r>
          <w:fldChar w:fldCharType="begin"/>
        </w:r>
        <w:r>
          <w:instrText xml:space="preserve"> PAGEREF _Toc476125624 \h </w:instrText>
        </w:r>
        <w:r>
          <w:fldChar w:fldCharType="separate"/>
        </w:r>
        <w:r>
          <w:t>39</w:t>
        </w:r>
        <w:r>
          <w:fldChar w:fldCharType="end"/>
        </w:r>
      </w:hyperlink>
    </w:p>
    <w:p w:rsidR="00E2188C" w:rsidRDefault="00E2188C">
      <w:pPr>
        <w:pStyle w:val="TOC3"/>
        <w:rPr>
          <w:rFonts w:eastAsiaTheme="minorEastAsia"/>
          <w:smallCaps w:val="0"/>
          <w:sz w:val="22"/>
        </w:rPr>
      </w:pPr>
      <w:hyperlink w:anchor="_Toc476125625" w:history="1">
        <w:r w:rsidRPr="002D72D5">
          <w:rPr>
            <w:rStyle w:val="Hyperlink"/>
          </w:rPr>
          <w:t>Visual Studio Team Foundation Server</w:t>
        </w:r>
        <w:r>
          <w:tab/>
        </w:r>
        <w:r>
          <w:fldChar w:fldCharType="begin"/>
        </w:r>
        <w:r>
          <w:instrText xml:space="preserve"> PAGEREF _Toc476125625 \h </w:instrText>
        </w:r>
        <w:r>
          <w:fldChar w:fldCharType="separate"/>
        </w:r>
        <w:r>
          <w:t>41</w:t>
        </w:r>
        <w:r>
          <w:fldChar w:fldCharType="end"/>
        </w:r>
      </w:hyperlink>
    </w:p>
    <w:p w:rsidR="00E2188C" w:rsidRDefault="00E2188C">
      <w:pPr>
        <w:pStyle w:val="TOC2"/>
        <w:rPr>
          <w:rFonts w:eastAsiaTheme="minorEastAsia"/>
          <w:smallCaps w:val="0"/>
          <w:sz w:val="22"/>
        </w:rPr>
      </w:pPr>
      <w:hyperlink w:anchor="_Toc476125626" w:history="1">
        <w:r w:rsidRPr="002D72D5">
          <w:rPr>
            <w:rStyle w:val="Hyperlink"/>
          </w:rPr>
          <w:t>Windows</w:t>
        </w:r>
        <w:r>
          <w:tab/>
        </w:r>
        <w:r>
          <w:fldChar w:fldCharType="begin"/>
        </w:r>
        <w:r>
          <w:instrText xml:space="preserve"> PAGEREF _Toc476125626 \h </w:instrText>
        </w:r>
        <w:r>
          <w:fldChar w:fldCharType="separate"/>
        </w:r>
        <w:r>
          <w:t>42</w:t>
        </w:r>
        <w:r>
          <w:fldChar w:fldCharType="end"/>
        </w:r>
      </w:hyperlink>
    </w:p>
    <w:p w:rsidR="00E2188C" w:rsidRDefault="00E2188C">
      <w:pPr>
        <w:pStyle w:val="TOC3"/>
        <w:rPr>
          <w:rFonts w:eastAsiaTheme="minorEastAsia"/>
          <w:smallCaps w:val="0"/>
          <w:sz w:val="22"/>
        </w:rPr>
      </w:pPr>
      <w:hyperlink w:anchor="_Toc476125627" w:history="1">
        <w:r w:rsidRPr="002D72D5">
          <w:rPr>
            <w:rStyle w:val="Hyperlink"/>
          </w:rPr>
          <w:t>Windows asztali operációs rendszer</w:t>
        </w:r>
        <w:r>
          <w:tab/>
        </w:r>
        <w:r>
          <w:fldChar w:fldCharType="begin"/>
        </w:r>
        <w:r>
          <w:instrText xml:space="preserve"> PAGEREF _Toc476125627 \h </w:instrText>
        </w:r>
        <w:r>
          <w:fldChar w:fldCharType="separate"/>
        </w:r>
        <w:r>
          <w:t>42</w:t>
        </w:r>
        <w:r>
          <w:fldChar w:fldCharType="end"/>
        </w:r>
      </w:hyperlink>
    </w:p>
    <w:p w:rsidR="00E2188C" w:rsidRDefault="00E2188C">
      <w:pPr>
        <w:pStyle w:val="TOC2"/>
        <w:rPr>
          <w:rFonts w:eastAsiaTheme="minorEastAsia"/>
          <w:smallCaps w:val="0"/>
          <w:sz w:val="22"/>
        </w:rPr>
      </w:pPr>
      <w:hyperlink w:anchor="_Toc476125628" w:history="1">
        <w:r w:rsidRPr="002D72D5">
          <w:rPr>
            <w:rStyle w:val="Hyperlink"/>
          </w:rPr>
          <w:t>Windows Server</w:t>
        </w:r>
        <w:r>
          <w:tab/>
        </w:r>
        <w:r>
          <w:fldChar w:fldCharType="begin"/>
        </w:r>
        <w:r>
          <w:instrText xml:space="preserve"> PAGEREF _Toc476125628 \h </w:instrText>
        </w:r>
        <w:r>
          <w:fldChar w:fldCharType="separate"/>
        </w:r>
        <w:r>
          <w:t>49</w:t>
        </w:r>
        <w:r>
          <w:fldChar w:fldCharType="end"/>
        </w:r>
      </w:hyperlink>
    </w:p>
    <w:p w:rsidR="00E2188C" w:rsidRDefault="00E2188C">
      <w:pPr>
        <w:pStyle w:val="TOC3"/>
        <w:rPr>
          <w:rFonts w:eastAsiaTheme="minorEastAsia"/>
          <w:smallCaps w:val="0"/>
          <w:sz w:val="22"/>
        </w:rPr>
      </w:pPr>
      <w:hyperlink w:anchor="_Toc476125629" w:history="1">
        <w:r w:rsidRPr="002D72D5">
          <w:rPr>
            <w:rStyle w:val="Hyperlink"/>
          </w:rPr>
          <w:t>Windows MultiPoint Server</w:t>
        </w:r>
        <w:r>
          <w:tab/>
        </w:r>
        <w:r>
          <w:fldChar w:fldCharType="begin"/>
        </w:r>
        <w:r>
          <w:instrText xml:space="preserve"> PAGEREF _Toc476125629 \h </w:instrText>
        </w:r>
        <w:r>
          <w:fldChar w:fldCharType="separate"/>
        </w:r>
        <w:r>
          <w:t>49</w:t>
        </w:r>
        <w:r>
          <w:fldChar w:fldCharType="end"/>
        </w:r>
      </w:hyperlink>
    </w:p>
    <w:p w:rsidR="00E2188C" w:rsidRDefault="00E2188C">
      <w:pPr>
        <w:pStyle w:val="TOC3"/>
        <w:rPr>
          <w:rFonts w:eastAsiaTheme="minorEastAsia"/>
          <w:smallCaps w:val="0"/>
          <w:sz w:val="22"/>
        </w:rPr>
      </w:pPr>
      <w:hyperlink w:anchor="_Toc476125630" w:history="1">
        <w:r w:rsidRPr="002D72D5">
          <w:rPr>
            <w:rStyle w:val="Hyperlink"/>
          </w:rPr>
          <w:t>Windows Server</w:t>
        </w:r>
        <w:r>
          <w:tab/>
        </w:r>
        <w:r>
          <w:fldChar w:fldCharType="begin"/>
        </w:r>
        <w:r>
          <w:instrText xml:space="preserve"> PAGEREF _Toc476125630 \h </w:instrText>
        </w:r>
        <w:r>
          <w:fldChar w:fldCharType="separate"/>
        </w:r>
        <w:r>
          <w:t>50</w:t>
        </w:r>
        <w:r>
          <w:fldChar w:fldCharType="end"/>
        </w:r>
      </w:hyperlink>
    </w:p>
    <w:p w:rsidR="00E2188C" w:rsidRDefault="00E2188C">
      <w:pPr>
        <w:pStyle w:val="TOC1"/>
        <w:rPr>
          <w:rFonts w:eastAsiaTheme="minorEastAsia"/>
          <w:b w:val="0"/>
          <w:caps w:val="0"/>
          <w:noProof/>
          <w:sz w:val="22"/>
          <w:szCs w:val="22"/>
        </w:rPr>
      </w:pPr>
      <w:hyperlink w:anchor="_Toc476125631" w:history="1">
        <w:r w:rsidRPr="002D72D5">
          <w:rPr>
            <w:rStyle w:val="Hyperlink"/>
            <w:noProof/>
          </w:rPr>
          <w:t>Online Szolgáltatások</w:t>
        </w:r>
        <w:r>
          <w:rPr>
            <w:noProof/>
          </w:rPr>
          <w:tab/>
        </w:r>
        <w:r>
          <w:rPr>
            <w:noProof/>
          </w:rPr>
          <w:fldChar w:fldCharType="begin"/>
        </w:r>
        <w:r>
          <w:rPr>
            <w:noProof/>
          </w:rPr>
          <w:instrText xml:space="preserve"> PAGEREF _Toc476125631 \h </w:instrText>
        </w:r>
        <w:r>
          <w:rPr>
            <w:noProof/>
          </w:rPr>
        </w:r>
        <w:r>
          <w:rPr>
            <w:noProof/>
          </w:rPr>
          <w:fldChar w:fldCharType="separate"/>
        </w:r>
        <w:r>
          <w:rPr>
            <w:noProof/>
          </w:rPr>
          <w:t>53</w:t>
        </w:r>
        <w:r>
          <w:rPr>
            <w:noProof/>
          </w:rPr>
          <w:fldChar w:fldCharType="end"/>
        </w:r>
      </w:hyperlink>
    </w:p>
    <w:p w:rsidR="00E2188C" w:rsidRDefault="00E2188C">
      <w:pPr>
        <w:pStyle w:val="TOC2"/>
        <w:rPr>
          <w:rFonts w:eastAsiaTheme="minorEastAsia"/>
          <w:smallCaps w:val="0"/>
          <w:sz w:val="22"/>
        </w:rPr>
      </w:pPr>
      <w:hyperlink w:anchor="_Toc476125632" w:history="1">
        <w:r w:rsidRPr="002D72D5">
          <w:rPr>
            <w:rStyle w:val="Hyperlink"/>
          </w:rPr>
          <w:t>Az Online Szolgáltatások regionális elérhetősége</w:t>
        </w:r>
        <w:r>
          <w:tab/>
        </w:r>
        <w:r>
          <w:fldChar w:fldCharType="begin"/>
        </w:r>
        <w:r>
          <w:instrText xml:space="preserve"> PAGEREF _Toc476125632 \h </w:instrText>
        </w:r>
        <w:r>
          <w:fldChar w:fldCharType="separate"/>
        </w:r>
        <w:r>
          <w:t>53</w:t>
        </w:r>
        <w:r>
          <w:fldChar w:fldCharType="end"/>
        </w:r>
      </w:hyperlink>
    </w:p>
    <w:p w:rsidR="00E2188C" w:rsidRDefault="00E2188C">
      <w:pPr>
        <w:pStyle w:val="TOC2"/>
        <w:rPr>
          <w:rFonts w:eastAsiaTheme="minorEastAsia"/>
          <w:smallCaps w:val="0"/>
          <w:sz w:val="22"/>
        </w:rPr>
      </w:pPr>
      <w:hyperlink w:anchor="_Toc476125633" w:history="1">
        <w:r w:rsidRPr="002D72D5">
          <w:rPr>
            <w:rStyle w:val="Hyperlink"/>
          </w:rPr>
          <w:t>Az Online Szolgáltatások megvásárlására vonatkozó szabályok</w:t>
        </w:r>
        <w:r>
          <w:tab/>
        </w:r>
        <w:r>
          <w:fldChar w:fldCharType="begin"/>
        </w:r>
        <w:r>
          <w:instrText xml:space="preserve"> PAGEREF _Toc476125633 \h </w:instrText>
        </w:r>
        <w:r>
          <w:fldChar w:fldCharType="separate"/>
        </w:r>
        <w:r>
          <w:t>53</w:t>
        </w:r>
        <w:r>
          <w:fldChar w:fldCharType="end"/>
        </w:r>
      </w:hyperlink>
    </w:p>
    <w:p w:rsidR="00E2188C" w:rsidRDefault="00E2188C">
      <w:pPr>
        <w:pStyle w:val="TOC2"/>
        <w:rPr>
          <w:rFonts w:eastAsiaTheme="minorEastAsia"/>
          <w:smallCaps w:val="0"/>
          <w:sz w:val="22"/>
        </w:rPr>
      </w:pPr>
      <w:hyperlink w:anchor="_Toc476125634" w:history="1">
        <w:r w:rsidRPr="002D72D5">
          <w:rPr>
            <w:rStyle w:val="Hyperlink"/>
          </w:rPr>
          <w:t>Online Szolgáltatások megújítása</w:t>
        </w:r>
        <w:r>
          <w:tab/>
        </w:r>
        <w:r>
          <w:fldChar w:fldCharType="begin"/>
        </w:r>
        <w:r>
          <w:instrText xml:space="preserve"> PAGEREF _Toc476125634 \h </w:instrText>
        </w:r>
        <w:r>
          <w:fldChar w:fldCharType="separate"/>
        </w:r>
        <w:r>
          <w:t>53</w:t>
        </w:r>
        <w:r>
          <w:fldChar w:fldCharType="end"/>
        </w:r>
      </w:hyperlink>
    </w:p>
    <w:p w:rsidR="00E2188C" w:rsidRDefault="00E2188C">
      <w:pPr>
        <w:pStyle w:val="TOC2"/>
        <w:rPr>
          <w:rFonts w:eastAsiaTheme="minorEastAsia"/>
          <w:smallCaps w:val="0"/>
          <w:sz w:val="22"/>
        </w:rPr>
      </w:pPr>
      <w:hyperlink w:anchor="_Toc476125635" w:history="1">
        <w:r w:rsidRPr="002D72D5">
          <w:rPr>
            <w:rStyle w:val="Hyperlink"/>
          </w:rPr>
          <w:t>Microsoft Azure-Szolgáltatások</w:t>
        </w:r>
        <w:r>
          <w:tab/>
        </w:r>
        <w:r>
          <w:fldChar w:fldCharType="begin"/>
        </w:r>
        <w:r>
          <w:instrText xml:space="preserve"> PAGEREF _Toc476125635 \h </w:instrText>
        </w:r>
        <w:r>
          <w:fldChar w:fldCharType="separate"/>
        </w:r>
        <w:r>
          <w:t>53</w:t>
        </w:r>
        <w:r>
          <w:fldChar w:fldCharType="end"/>
        </w:r>
      </w:hyperlink>
    </w:p>
    <w:p w:rsidR="00E2188C" w:rsidRDefault="00E2188C">
      <w:pPr>
        <w:pStyle w:val="TOC3"/>
        <w:rPr>
          <w:rFonts w:eastAsiaTheme="minorEastAsia"/>
          <w:smallCaps w:val="0"/>
          <w:sz w:val="22"/>
        </w:rPr>
      </w:pPr>
      <w:hyperlink w:anchor="_Toc476125636" w:history="1">
        <w:r w:rsidRPr="002D72D5">
          <w:rPr>
            <w:rStyle w:val="Hyperlink"/>
          </w:rPr>
          <w:t>Microsoft Azure-Szolgáltatások</w:t>
        </w:r>
        <w:r>
          <w:tab/>
        </w:r>
        <w:r>
          <w:fldChar w:fldCharType="begin"/>
        </w:r>
        <w:r>
          <w:instrText xml:space="preserve"> PAGEREF _Toc476125636 \h </w:instrText>
        </w:r>
        <w:r>
          <w:fldChar w:fldCharType="separate"/>
        </w:r>
        <w:r>
          <w:t>55</w:t>
        </w:r>
        <w:r>
          <w:fldChar w:fldCharType="end"/>
        </w:r>
      </w:hyperlink>
    </w:p>
    <w:p w:rsidR="00E2188C" w:rsidRDefault="00E2188C">
      <w:pPr>
        <w:pStyle w:val="TOC3"/>
        <w:rPr>
          <w:rFonts w:eastAsiaTheme="minorEastAsia"/>
          <w:smallCaps w:val="0"/>
          <w:sz w:val="22"/>
        </w:rPr>
      </w:pPr>
      <w:hyperlink w:anchor="_Toc476125637" w:history="1">
        <w:r w:rsidRPr="002D72D5">
          <w:rPr>
            <w:rStyle w:val="Hyperlink"/>
          </w:rPr>
          <w:t>Microsoft Azure Infrastruktúra-csomagok</w:t>
        </w:r>
        <w:r>
          <w:tab/>
        </w:r>
        <w:r>
          <w:fldChar w:fldCharType="begin"/>
        </w:r>
        <w:r>
          <w:instrText xml:space="preserve"> PAGEREF _Toc476125637 \h </w:instrText>
        </w:r>
        <w:r>
          <w:fldChar w:fldCharType="separate"/>
        </w:r>
        <w:r>
          <w:t>55</w:t>
        </w:r>
        <w:r>
          <w:fldChar w:fldCharType="end"/>
        </w:r>
      </w:hyperlink>
    </w:p>
    <w:p w:rsidR="00E2188C" w:rsidRDefault="00E2188C">
      <w:pPr>
        <w:pStyle w:val="TOC3"/>
        <w:rPr>
          <w:rFonts w:eastAsiaTheme="minorEastAsia"/>
          <w:smallCaps w:val="0"/>
          <w:sz w:val="22"/>
        </w:rPr>
      </w:pPr>
      <w:hyperlink w:anchor="_Toc476125638" w:history="1">
        <w:r w:rsidRPr="002D72D5">
          <w:rPr>
            <w:rStyle w:val="Hyperlink"/>
          </w:rPr>
          <w:t>Microsoft Azure Támogatási Csomagok</w:t>
        </w:r>
        <w:r>
          <w:tab/>
        </w:r>
        <w:r>
          <w:fldChar w:fldCharType="begin"/>
        </w:r>
        <w:r>
          <w:instrText xml:space="preserve"> PAGEREF _Toc476125638 \h </w:instrText>
        </w:r>
        <w:r>
          <w:fldChar w:fldCharType="separate"/>
        </w:r>
        <w:r>
          <w:t>57</w:t>
        </w:r>
        <w:r>
          <w:fldChar w:fldCharType="end"/>
        </w:r>
      </w:hyperlink>
    </w:p>
    <w:p w:rsidR="00E2188C" w:rsidRDefault="00E2188C">
      <w:pPr>
        <w:pStyle w:val="TOC3"/>
        <w:rPr>
          <w:rFonts w:eastAsiaTheme="minorEastAsia"/>
          <w:smallCaps w:val="0"/>
          <w:sz w:val="22"/>
        </w:rPr>
      </w:pPr>
      <w:hyperlink w:anchor="_Toc476125639" w:history="1">
        <w:r w:rsidRPr="002D72D5">
          <w:rPr>
            <w:rStyle w:val="Hyperlink"/>
          </w:rPr>
          <w:t>Microsoft Azure Felhasználói Csomagok</w:t>
        </w:r>
        <w:r>
          <w:tab/>
        </w:r>
        <w:r>
          <w:fldChar w:fldCharType="begin"/>
        </w:r>
        <w:r>
          <w:instrText xml:space="preserve"> PAGEREF _Toc476125639 \h </w:instrText>
        </w:r>
        <w:r>
          <w:fldChar w:fldCharType="separate"/>
        </w:r>
        <w:r>
          <w:t>58</w:t>
        </w:r>
        <w:r>
          <w:fldChar w:fldCharType="end"/>
        </w:r>
      </w:hyperlink>
    </w:p>
    <w:p w:rsidR="00E2188C" w:rsidRDefault="00E2188C">
      <w:pPr>
        <w:pStyle w:val="TOC2"/>
        <w:rPr>
          <w:rFonts w:eastAsiaTheme="minorEastAsia"/>
          <w:smallCaps w:val="0"/>
          <w:sz w:val="22"/>
        </w:rPr>
      </w:pPr>
      <w:hyperlink w:anchor="_Toc476125640" w:history="1">
        <w:r w:rsidRPr="002D72D5">
          <w:rPr>
            <w:rStyle w:val="Hyperlink"/>
          </w:rPr>
          <w:t>Secure Productive Enterprise</w:t>
        </w:r>
        <w:r>
          <w:tab/>
        </w:r>
        <w:r>
          <w:fldChar w:fldCharType="begin"/>
        </w:r>
        <w:r>
          <w:instrText xml:space="preserve"> PAGEREF _Toc476125640 \h </w:instrText>
        </w:r>
        <w:r>
          <w:fldChar w:fldCharType="separate"/>
        </w:r>
        <w:r>
          <w:t>58</w:t>
        </w:r>
        <w:r>
          <w:fldChar w:fldCharType="end"/>
        </w:r>
      </w:hyperlink>
    </w:p>
    <w:p w:rsidR="00E2188C" w:rsidRDefault="00E2188C">
      <w:pPr>
        <w:pStyle w:val="TOC2"/>
        <w:rPr>
          <w:rFonts w:eastAsiaTheme="minorEastAsia"/>
          <w:smallCaps w:val="0"/>
          <w:sz w:val="22"/>
        </w:rPr>
      </w:pPr>
      <w:hyperlink w:anchor="_Toc476125641" w:history="1">
        <w:r w:rsidRPr="002D72D5">
          <w:rPr>
            <w:rStyle w:val="Hyperlink"/>
          </w:rPr>
          <w:t>Nagyvállalati mobilitás + biztonság</w:t>
        </w:r>
        <w:r>
          <w:tab/>
        </w:r>
        <w:r>
          <w:fldChar w:fldCharType="begin"/>
        </w:r>
        <w:r>
          <w:instrText xml:space="preserve"> PAGEREF _Toc476125641 \h </w:instrText>
        </w:r>
        <w:r>
          <w:fldChar w:fldCharType="separate"/>
        </w:r>
        <w:r>
          <w:t>59</w:t>
        </w:r>
        <w:r>
          <w:fldChar w:fldCharType="end"/>
        </w:r>
      </w:hyperlink>
    </w:p>
    <w:p w:rsidR="00E2188C" w:rsidRDefault="00E2188C">
      <w:pPr>
        <w:pStyle w:val="TOC2"/>
        <w:rPr>
          <w:rFonts w:eastAsiaTheme="minorEastAsia"/>
          <w:smallCaps w:val="0"/>
          <w:sz w:val="22"/>
        </w:rPr>
      </w:pPr>
      <w:hyperlink w:anchor="_Toc476125642" w:history="1">
        <w:r w:rsidRPr="002D72D5">
          <w:rPr>
            <w:rStyle w:val="Hyperlink"/>
          </w:rPr>
          <w:t>Microsoft Dynamics 365-szolgáltatások</w:t>
        </w:r>
        <w:r>
          <w:tab/>
        </w:r>
        <w:r>
          <w:fldChar w:fldCharType="begin"/>
        </w:r>
        <w:r>
          <w:instrText xml:space="preserve"> PAGEREF _Toc476125642 \h </w:instrText>
        </w:r>
        <w:r>
          <w:fldChar w:fldCharType="separate"/>
        </w:r>
        <w:r>
          <w:t>61</w:t>
        </w:r>
        <w:r>
          <w:fldChar w:fldCharType="end"/>
        </w:r>
      </w:hyperlink>
    </w:p>
    <w:p w:rsidR="00E2188C" w:rsidRDefault="00E2188C">
      <w:pPr>
        <w:pStyle w:val="TOC2"/>
        <w:rPr>
          <w:rFonts w:eastAsiaTheme="minorEastAsia"/>
          <w:smallCaps w:val="0"/>
          <w:sz w:val="22"/>
        </w:rPr>
      </w:pPr>
      <w:hyperlink w:anchor="_Toc476125643" w:history="1">
        <w:r w:rsidRPr="002D72D5">
          <w:rPr>
            <w:rStyle w:val="Hyperlink"/>
          </w:rPr>
          <w:t>Office 365-szolgáltatások</w:t>
        </w:r>
        <w:r>
          <w:tab/>
        </w:r>
        <w:r>
          <w:fldChar w:fldCharType="begin"/>
        </w:r>
        <w:r>
          <w:instrText xml:space="preserve"> PAGEREF _Toc476125643 \h </w:instrText>
        </w:r>
        <w:r>
          <w:fldChar w:fldCharType="separate"/>
        </w:r>
        <w:r>
          <w:t>63</w:t>
        </w:r>
        <w:r>
          <w:fldChar w:fldCharType="end"/>
        </w:r>
      </w:hyperlink>
    </w:p>
    <w:p w:rsidR="00E2188C" w:rsidRDefault="00E2188C">
      <w:pPr>
        <w:pStyle w:val="TOC3"/>
        <w:rPr>
          <w:rFonts w:eastAsiaTheme="minorEastAsia"/>
          <w:smallCaps w:val="0"/>
          <w:sz w:val="22"/>
        </w:rPr>
      </w:pPr>
      <w:hyperlink w:anchor="_Toc476125644" w:history="1">
        <w:r w:rsidRPr="002D72D5">
          <w:rPr>
            <w:rStyle w:val="Hyperlink"/>
          </w:rPr>
          <w:t>Office 365-alkalmazások</w:t>
        </w:r>
        <w:r>
          <w:tab/>
        </w:r>
        <w:r>
          <w:fldChar w:fldCharType="begin"/>
        </w:r>
        <w:r>
          <w:instrText xml:space="preserve"> PAGEREF _Toc476125644 \h </w:instrText>
        </w:r>
        <w:r>
          <w:fldChar w:fldCharType="separate"/>
        </w:r>
        <w:r>
          <w:t>63</w:t>
        </w:r>
        <w:r>
          <w:fldChar w:fldCharType="end"/>
        </w:r>
      </w:hyperlink>
    </w:p>
    <w:p w:rsidR="00E2188C" w:rsidRDefault="00E2188C">
      <w:pPr>
        <w:pStyle w:val="TOC3"/>
        <w:rPr>
          <w:rFonts w:eastAsiaTheme="minorEastAsia"/>
          <w:smallCaps w:val="0"/>
          <w:sz w:val="22"/>
        </w:rPr>
      </w:pPr>
      <w:hyperlink w:anchor="_Toc476125645" w:history="1">
        <w:r w:rsidRPr="002D72D5">
          <w:rPr>
            <w:rStyle w:val="Hyperlink"/>
          </w:rPr>
          <w:t>Office 365 csomagok</w:t>
        </w:r>
        <w:r>
          <w:tab/>
        </w:r>
        <w:r>
          <w:fldChar w:fldCharType="begin"/>
        </w:r>
        <w:r>
          <w:instrText xml:space="preserve"> PAGEREF _Toc476125645 \h </w:instrText>
        </w:r>
        <w:r>
          <w:fldChar w:fldCharType="separate"/>
        </w:r>
        <w:r>
          <w:t>64</w:t>
        </w:r>
        <w:r>
          <w:fldChar w:fldCharType="end"/>
        </w:r>
      </w:hyperlink>
    </w:p>
    <w:p w:rsidR="00E2188C" w:rsidRDefault="00E2188C">
      <w:pPr>
        <w:pStyle w:val="TOC3"/>
        <w:rPr>
          <w:rFonts w:eastAsiaTheme="minorEastAsia"/>
          <w:smallCaps w:val="0"/>
          <w:sz w:val="22"/>
        </w:rPr>
      </w:pPr>
      <w:hyperlink w:anchor="_Toc476125646" w:history="1">
        <w:r w:rsidRPr="002D72D5">
          <w:rPr>
            <w:rStyle w:val="Hyperlink"/>
          </w:rPr>
          <w:t>Office 365 Advanced Security Management</w:t>
        </w:r>
        <w:r>
          <w:tab/>
        </w:r>
        <w:r>
          <w:fldChar w:fldCharType="begin"/>
        </w:r>
        <w:r>
          <w:instrText xml:space="preserve"> PAGEREF _Toc476125646 \h </w:instrText>
        </w:r>
        <w:r>
          <w:fldChar w:fldCharType="separate"/>
        </w:r>
        <w:r>
          <w:t>67</w:t>
        </w:r>
        <w:r>
          <w:fldChar w:fldCharType="end"/>
        </w:r>
      </w:hyperlink>
    </w:p>
    <w:p w:rsidR="00E2188C" w:rsidRDefault="00E2188C">
      <w:pPr>
        <w:pStyle w:val="TOC3"/>
        <w:rPr>
          <w:rFonts w:eastAsiaTheme="minorEastAsia"/>
          <w:smallCaps w:val="0"/>
          <w:sz w:val="22"/>
        </w:rPr>
      </w:pPr>
      <w:hyperlink w:anchor="_Toc476125647" w:history="1">
        <w:r w:rsidRPr="002D72D5">
          <w:rPr>
            <w:rStyle w:val="Hyperlink"/>
          </w:rPr>
          <w:t>Office 365 Ügyfél Kulcstároló</w:t>
        </w:r>
        <w:r>
          <w:tab/>
        </w:r>
        <w:r>
          <w:fldChar w:fldCharType="begin"/>
        </w:r>
        <w:r>
          <w:instrText xml:space="preserve"> PAGEREF _Toc476125647 \h </w:instrText>
        </w:r>
        <w:r>
          <w:fldChar w:fldCharType="separate"/>
        </w:r>
        <w:r>
          <w:t>68</w:t>
        </w:r>
        <w:r>
          <w:fldChar w:fldCharType="end"/>
        </w:r>
      </w:hyperlink>
    </w:p>
    <w:p w:rsidR="00E2188C" w:rsidRDefault="00E2188C">
      <w:pPr>
        <w:pStyle w:val="TOC3"/>
        <w:rPr>
          <w:rFonts w:eastAsiaTheme="minorEastAsia"/>
          <w:smallCaps w:val="0"/>
          <w:sz w:val="22"/>
        </w:rPr>
      </w:pPr>
      <w:hyperlink w:anchor="_Toc476125648" w:history="1">
        <w:r w:rsidRPr="002D72D5">
          <w:rPr>
            <w:rStyle w:val="Hyperlink"/>
          </w:rPr>
          <w:t>Microsoft MyAnalytics</w:t>
        </w:r>
        <w:r>
          <w:tab/>
        </w:r>
        <w:r>
          <w:fldChar w:fldCharType="begin"/>
        </w:r>
        <w:r>
          <w:instrText xml:space="preserve"> PAGEREF _Toc476125648 \h </w:instrText>
        </w:r>
        <w:r>
          <w:fldChar w:fldCharType="separate"/>
        </w:r>
        <w:r>
          <w:t>68</w:t>
        </w:r>
        <w:r>
          <w:fldChar w:fldCharType="end"/>
        </w:r>
      </w:hyperlink>
    </w:p>
    <w:p w:rsidR="00E2188C" w:rsidRDefault="00E2188C">
      <w:pPr>
        <w:pStyle w:val="TOC3"/>
        <w:rPr>
          <w:rFonts w:eastAsiaTheme="minorEastAsia"/>
          <w:smallCaps w:val="0"/>
          <w:sz w:val="22"/>
        </w:rPr>
      </w:pPr>
      <w:hyperlink w:anchor="_Toc476125649" w:history="1">
        <w:r w:rsidRPr="002D72D5">
          <w:rPr>
            <w:rStyle w:val="Hyperlink"/>
          </w:rPr>
          <w:t>Office 365 Advanced Compliance</w:t>
        </w:r>
        <w:r>
          <w:tab/>
        </w:r>
        <w:r>
          <w:fldChar w:fldCharType="begin"/>
        </w:r>
        <w:r>
          <w:instrText xml:space="preserve"> PAGEREF _Toc476125649 \h </w:instrText>
        </w:r>
        <w:r>
          <w:fldChar w:fldCharType="separate"/>
        </w:r>
        <w:r>
          <w:t>68</w:t>
        </w:r>
        <w:r>
          <w:fldChar w:fldCharType="end"/>
        </w:r>
      </w:hyperlink>
    </w:p>
    <w:p w:rsidR="00E2188C" w:rsidRDefault="00E2188C">
      <w:pPr>
        <w:pStyle w:val="TOC3"/>
        <w:rPr>
          <w:rFonts w:eastAsiaTheme="minorEastAsia"/>
          <w:smallCaps w:val="0"/>
          <w:sz w:val="22"/>
        </w:rPr>
      </w:pPr>
      <w:hyperlink w:anchor="_Toc476125650" w:history="1">
        <w:r w:rsidRPr="002D72D5">
          <w:rPr>
            <w:rStyle w:val="Hyperlink"/>
          </w:rPr>
          <w:t>Exchange Online</w:t>
        </w:r>
        <w:r>
          <w:tab/>
        </w:r>
        <w:r>
          <w:fldChar w:fldCharType="begin"/>
        </w:r>
        <w:r>
          <w:instrText xml:space="preserve"> PAGEREF _Toc476125650 \h </w:instrText>
        </w:r>
        <w:r>
          <w:fldChar w:fldCharType="separate"/>
        </w:r>
        <w:r>
          <w:t>68</w:t>
        </w:r>
        <w:r>
          <w:fldChar w:fldCharType="end"/>
        </w:r>
      </w:hyperlink>
    </w:p>
    <w:p w:rsidR="00E2188C" w:rsidRDefault="00E2188C">
      <w:pPr>
        <w:pStyle w:val="TOC3"/>
        <w:rPr>
          <w:rFonts w:eastAsiaTheme="minorEastAsia"/>
          <w:smallCaps w:val="0"/>
          <w:sz w:val="22"/>
        </w:rPr>
      </w:pPr>
      <w:hyperlink w:anchor="_Toc476125651" w:history="1">
        <w:r w:rsidRPr="002D72D5">
          <w:rPr>
            <w:rStyle w:val="Hyperlink"/>
          </w:rPr>
          <w:t>OneDrive Vállalati verzió</w:t>
        </w:r>
        <w:r>
          <w:tab/>
        </w:r>
        <w:r>
          <w:fldChar w:fldCharType="begin"/>
        </w:r>
        <w:r>
          <w:instrText xml:space="preserve"> PAGEREF _Toc476125651 \h </w:instrText>
        </w:r>
        <w:r>
          <w:fldChar w:fldCharType="separate"/>
        </w:r>
        <w:r>
          <w:t>69</w:t>
        </w:r>
        <w:r>
          <w:fldChar w:fldCharType="end"/>
        </w:r>
      </w:hyperlink>
    </w:p>
    <w:p w:rsidR="00E2188C" w:rsidRDefault="00E2188C">
      <w:pPr>
        <w:pStyle w:val="TOC3"/>
        <w:rPr>
          <w:rFonts w:eastAsiaTheme="minorEastAsia"/>
          <w:smallCaps w:val="0"/>
          <w:sz w:val="22"/>
        </w:rPr>
      </w:pPr>
      <w:hyperlink w:anchor="_Toc476125652" w:history="1">
        <w:r w:rsidRPr="002D72D5">
          <w:rPr>
            <w:rStyle w:val="Hyperlink"/>
          </w:rPr>
          <w:t>Project Online</w:t>
        </w:r>
        <w:r>
          <w:tab/>
        </w:r>
        <w:r>
          <w:fldChar w:fldCharType="begin"/>
        </w:r>
        <w:r>
          <w:instrText xml:space="preserve"> PAGEREF _Toc476125652 \h </w:instrText>
        </w:r>
        <w:r>
          <w:fldChar w:fldCharType="separate"/>
        </w:r>
        <w:r>
          <w:t>69</w:t>
        </w:r>
        <w:r>
          <w:fldChar w:fldCharType="end"/>
        </w:r>
      </w:hyperlink>
    </w:p>
    <w:p w:rsidR="00E2188C" w:rsidRDefault="00E2188C">
      <w:pPr>
        <w:pStyle w:val="TOC3"/>
        <w:rPr>
          <w:rFonts w:eastAsiaTheme="minorEastAsia"/>
          <w:smallCaps w:val="0"/>
          <w:sz w:val="22"/>
        </w:rPr>
      </w:pPr>
      <w:hyperlink w:anchor="_Toc476125653" w:history="1">
        <w:r w:rsidRPr="002D72D5">
          <w:rPr>
            <w:rStyle w:val="Hyperlink"/>
          </w:rPr>
          <w:t>SharePoint Online</w:t>
        </w:r>
        <w:r>
          <w:tab/>
        </w:r>
        <w:r>
          <w:fldChar w:fldCharType="begin"/>
        </w:r>
        <w:r>
          <w:instrText xml:space="preserve"> PAGEREF _Toc476125653 \h </w:instrText>
        </w:r>
        <w:r>
          <w:fldChar w:fldCharType="separate"/>
        </w:r>
        <w:r>
          <w:t>70</w:t>
        </w:r>
        <w:r>
          <w:fldChar w:fldCharType="end"/>
        </w:r>
      </w:hyperlink>
    </w:p>
    <w:p w:rsidR="00E2188C" w:rsidRDefault="00E2188C">
      <w:pPr>
        <w:pStyle w:val="TOC3"/>
        <w:rPr>
          <w:rFonts w:eastAsiaTheme="minorEastAsia"/>
          <w:smallCaps w:val="0"/>
          <w:sz w:val="22"/>
        </w:rPr>
      </w:pPr>
      <w:hyperlink w:anchor="_Toc476125654" w:history="1">
        <w:r w:rsidRPr="002D72D5">
          <w:rPr>
            <w:rStyle w:val="Hyperlink"/>
          </w:rPr>
          <w:t>Skype Vállalati online verzió</w:t>
        </w:r>
        <w:r>
          <w:tab/>
        </w:r>
        <w:r>
          <w:fldChar w:fldCharType="begin"/>
        </w:r>
        <w:r>
          <w:instrText xml:space="preserve"> PAGEREF _Toc476125654 \h </w:instrText>
        </w:r>
        <w:r>
          <w:fldChar w:fldCharType="separate"/>
        </w:r>
        <w:r>
          <w:t>71</w:t>
        </w:r>
        <w:r>
          <w:fldChar w:fldCharType="end"/>
        </w:r>
      </w:hyperlink>
    </w:p>
    <w:p w:rsidR="00E2188C" w:rsidRDefault="00E2188C">
      <w:pPr>
        <w:pStyle w:val="TOC2"/>
        <w:rPr>
          <w:rFonts w:eastAsiaTheme="minorEastAsia"/>
          <w:smallCaps w:val="0"/>
          <w:sz w:val="22"/>
        </w:rPr>
      </w:pPr>
      <w:hyperlink w:anchor="_Toc476125655" w:history="1">
        <w:r w:rsidRPr="002D72D5">
          <w:rPr>
            <w:rStyle w:val="Hyperlink"/>
          </w:rPr>
          <w:t>Egyéb online szolgáltatások</w:t>
        </w:r>
        <w:r>
          <w:tab/>
        </w:r>
        <w:r>
          <w:fldChar w:fldCharType="begin"/>
        </w:r>
        <w:r>
          <w:instrText xml:space="preserve"> PAGEREF _Toc476125655 \h </w:instrText>
        </w:r>
        <w:r>
          <w:fldChar w:fldCharType="separate"/>
        </w:r>
        <w:r>
          <w:t>72</w:t>
        </w:r>
        <w:r>
          <w:fldChar w:fldCharType="end"/>
        </w:r>
      </w:hyperlink>
    </w:p>
    <w:p w:rsidR="00E2188C" w:rsidRDefault="00E2188C">
      <w:pPr>
        <w:pStyle w:val="TOC3"/>
        <w:rPr>
          <w:rFonts w:eastAsiaTheme="minorEastAsia"/>
          <w:smallCaps w:val="0"/>
          <w:sz w:val="22"/>
        </w:rPr>
      </w:pPr>
      <w:hyperlink w:anchor="_Toc476125656" w:history="1">
        <w:r w:rsidRPr="002D72D5">
          <w:rPr>
            <w:rStyle w:val="Hyperlink"/>
          </w:rPr>
          <w:t>Bing Térképek</w:t>
        </w:r>
        <w:r>
          <w:tab/>
        </w:r>
        <w:r>
          <w:fldChar w:fldCharType="begin"/>
        </w:r>
        <w:r>
          <w:instrText xml:space="preserve"> PAGEREF _Toc476125656 \h </w:instrText>
        </w:r>
        <w:r>
          <w:fldChar w:fldCharType="separate"/>
        </w:r>
        <w:r>
          <w:t>72</w:t>
        </w:r>
        <w:r>
          <w:fldChar w:fldCharType="end"/>
        </w:r>
      </w:hyperlink>
    </w:p>
    <w:p w:rsidR="00E2188C" w:rsidRDefault="00E2188C">
      <w:pPr>
        <w:pStyle w:val="TOC3"/>
        <w:rPr>
          <w:rFonts w:eastAsiaTheme="minorEastAsia"/>
          <w:smallCaps w:val="0"/>
          <w:sz w:val="22"/>
        </w:rPr>
      </w:pPr>
      <w:hyperlink w:anchor="_Toc476125657" w:history="1">
        <w:r w:rsidRPr="002D72D5">
          <w:rPr>
            <w:rStyle w:val="Hyperlink"/>
          </w:rPr>
          <w:t>Üzleti Alkalmazások Platformja</w:t>
        </w:r>
        <w:r>
          <w:tab/>
        </w:r>
        <w:r>
          <w:fldChar w:fldCharType="begin"/>
        </w:r>
        <w:r>
          <w:instrText xml:space="preserve"> PAGEREF _Toc476125657 \h </w:instrText>
        </w:r>
        <w:r>
          <w:fldChar w:fldCharType="separate"/>
        </w:r>
        <w:r>
          <w:t>72</w:t>
        </w:r>
        <w:r>
          <w:fldChar w:fldCharType="end"/>
        </w:r>
      </w:hyperlink>
    </w:p>
    <w:p w:rsidR="00E2188C" w:rsidRDefault="00E2188C">
      <w:pPr>
        <w:pStyle w:val="TOC3"/>
        <w:rPr>
          <w:rFonts w:eastAsiaTheme="minorEastAsia"/>
          <w:smallCaps w:val="0"/>
          <w:sz w:val="22"/>
        </w:rPr>
      </w:pPr>
      <w:hyperlink w:anchor="_Toc476125658" w:history="1">
        <w:r w:rsidRPr="002D72D5">
          <w:rPr>
            <w:rStyle w:val="Hyperlink"/>
          </w:rPr>
          <w:t>Microsoft Intune</w:t>
        </w:r>
        <w:r>
          <w:tab/>
        </w:r>
        <w:r>
          <w:fldChar w:fldCharType="begin"/>
        </w:r>
        <w:r>
          <w:instrText xml:space="preserve"> PAGEREF _Toc476125658 \h </w:instrText>
        </w:r>
        <w:r>
          <w:fldChar w:fldCharType="separate"/>
        </w:r>
        <w:r>
          <w:t>73</w:t>
        </w:r>
        <w:r>
          <w:fldChar w:fldCharType="end"/>
        </w:r>
      </w:hyperlink>
    </w:p>
    <w:p w:rsidR="00E2188C" w:rsidRDefault="00E2188C">
      <w:pPr>
        <w:pStyle w:val="TOC3"/>
        <w:rPr>
          <w:rFonts w:eastAsiaTheme="minorEastAsia"/>
          <w:smallCaps w:val="0"/>
          <w:sz w:val="22"/>
        </w:rPr>
      </w:pPr>
      <w:hyperlink w:anchor="_Toc476125659" w:history="1">
        <w:r w:rsidRPr="002D72D5">
          <w:rPr>
            <w:rStyle w:val="Hyperlink"/>
          </w:rPr>
          <w:t>Microsoft Learning</w:t>
        </w:r>
        <w:r>
          <w:tab/>
        </w:r>
        <w:r>
          <w:fldChar w:fldCharType="begin"/>
        </w:r>
        <w:r>
          <w:instrText xml:space="preserve"> PAGEREF _Toc476125659 \h </w:instrText>
        </w:r>
        <w:r>
          <w:fldChar w:fldCharType="separate"/>
        </w:r>
        <w:r>
          <w:t>73</w:t>
        </w:r>
        <w:r>
          <w:fldChar w:fldCharType="end"/>
        </w:r>
      </w:hyperlink>
    </w:p>
    <w:p w:rsidR="00E2188C" w:rsidRDefault="00E2188C">
      <w:pPr>
        <w:pStyle w:val="TOC3"/>
        <w:rPr>
          <w:rFonts w:eastAsiaTheme="minorEastAsia"/>
          <w:smallCaps w:val="0"/>
          <w:sz w:val="22"/>
        </w:rPr>
      </w:pPr>
      <w:hyperlink w:anchor="_Toc476125660" w:history="1">
        <w:r w:rsidRPr="002D72D5">
          <w:rPr>
            <w:rStyle w:val="Hyperlink"/>
          </w:rPr>
          <w:t>Minecraft: Education Edition</w:t>
        </w:r>
        <w:r>
          <w:tab/>
        </w:r>
        <w:r>
          <w:fldChar w:fldCharType="begin"/>
        </w:r>
        <w:r>
          <w:instrText xml:space="preserve"> PAGEREF _Toc476125660 \h </w:instrText>
        </w:r>
        <w:r>
          <w:fldChar w:fldCharType="separate"/>
        </w:r>
        <w:r>
          <w:t>74</w:t>
        </w:r>
        <w:r>
          <w:fldChar w:fldCharType="end"/>
        </w:r>
      </w:hyperlink>
    </w:p>
    <w:p w:rsidR="00E2188C" w:rsidRDefault="00E2188C">
      <w:pPr>
        <w:pStyle w:val="TOC1"/>
        <w:rPr>
          <w:rFonts w:eastAsiaTheme="minorEastAsia"/>
          <w:b w:val="0"/>
          <w:caps w:val="0"/>
          <w:noProof/>
          <w:sz w:val="22"/>
          <w:szCs w:val="22"/>
        </w:rPr>
      </w:pPr>
      <w:hyperlink w:anchor="_Toc476125661" w:history="1">
        <w:r w:rsidRPr="002D72D5">
          <w:rPr>
            <w:rStyle w:val="Hyperlink"/>
            <w:noProof/>
          </w:rPr>
          <w:t>Szószedet</w:t>
        </w:r>
        <w:r>
          <w:rPr>
            <w:noProof/>
          </w:rPr>
          <w:tab/>
        </w:r>
        <w:r>
          <w:rPr>
            <w:noProof/>
          </w:rPr>
          <w:fldChar w:fldCharType="begin"/>
        </w:r>
        <w:r>
          <w:rPr>
            <w:noProof/>
          </w:rPr>
          <w:instrText xml:space="preserve"> PAGEREF _Toc476125661 \h </w:instrText>
        </w:r>
        <w:r>
          <w:rPr>
            <w:noProof/>
          </w:rPr>
        </w:r>
        <w:r>
          <w:rPr>
            <w:noProof/>
          </w:rPr>
          <w:fldChar w:fldCharType="separate"/>
        </w:r>
        <w:r>
          <w:rPr>
            <w:noProof/>
          </w:rPr>
          <w:t>75</w:t>
        </w:r>
        <w:r>
          <w:rPr>
            <w:noProof/>
          </w:rPr>
          <w:fldChar w:fldCharType="end"/>
        </w:r>
      </w:hyperlink>
    </w:p>
    <w:p w:rsidR="00E2188C" w:rsidRDefault="00E2188C">
      <w:pPr>
        <w:pStyle w:val="TOC2"/>
        <w:rPr>
          <w:rFonts w:eastAsiaTheme="minorEastAsia"/>
          <w:smallCaps w:val="0"/>
          <w:sz w:val="22"/>
        </w:rPr>
      </w:pPr>
      <w:hyperlink w:anchor="_Toc476125662" w:history="1">
        <w:r w:rsidRPr="002D72D5">
          <w:rPr>
            <w:rStyle w:val="Hyperlink"/>
          </w:rPr>
          <w:t>Attribútumok</w:t>
        </w:r>
        <w:r>
          <w:tab/>
        </w:r>
        <w:r>
          <w:fldChar w:fldCharType="begin"/>
        </w:r>
        <w:r>
          <w:instrText xml:space="preserve"> PAGEREF _Toc476125662 \h </w:instrText>
        </w:r>
        <w:r>
          <w:fldChar w:fldCharType="separate"/>
        </w:r>
        <w:r>
          <w:t>75</w:t>
        </w:r>
        <w:r>
          <w:fldChar w:fldCharType="end"/>
        </w:r>
      </w:hyperlink>
    </w:p>
    <w:p w:rsidR="00E2188C" w:rsidRDefault="00E2188C">
      <w:pPr>
        <w:pStyle w:val="TOC2"/>
        <w:rPr>
          <w:rFonts w:eastAsiaTheme="minorEastAsia"/>
          <w:smallCaps w:val="0"/>
          <w:sz w:val="22"/>
        </w:rPr>
      </w:pPr>
      <w:hyperlink w:anchor="_Toc476125663" w:history="1">
        <w:r w:rsidRPr="002D72D5">
          <w:rPr>
            <w:rStyle w:val="Hyperlink"/>
          </w:rPr>
          <w:t>Cellabeli értékek</w:t>
        </w:r>
        <w:r>
          <w:tab/>
        </w:r>
        <w:r>
          <w:fldChar w:fldCharType="begin"/>
        </w:r>
        <w:r>
          <w:instrText xml:space="preserve"> PAGEREF _Toc476125663 \h </w:instrText>
        </w:r>
        <w:r>
          <w:fldChar w:fldCharType="separate"/>
        </w:r>
        <w:r>
          <w:t>76</w:t>
        </w:r>
        <w:r>
          <w:fldChar w:fldCharType="end"/>
        </w:r>
      </w:hyperlink>
    </w:p>
    <w:p w:rsidR="00E2188C" w:rsidRDefault="00E2188C">
      <w:pPr>
        <w:pStyle w:val="TOC2"/>
        <w:rPr>
          <w:rFonts w:eastAsiaTheme="minorEastAsia"/>
          <w:smallCaps w:val="0"/>
          <w:sz w:val="22"/>
        </w:rPr>
      </w:pPr>
      <w:hyperlink w:anchor="_Toc476125664" w:history="1">
        <w:r w:rsidRPr="002D72D5">
          <w:rPr>
            <w:rStyle w:val="Hyperlink"/>
          </w:rPr>
          <w:t>Fejlécek</w:t>
        </w:r>
        <w:r>
          <w:tab/>
        </w:r>
        <w:r>
          <w:fldChar w:fldCharType="begin"/>
        </w:r>
        <w:r>
          <w:instrText xml:space="preserve"> PAGEREF _Toc476125664 \h </w:instrText>
        </w:r>
        <w:r>
          <w:fldChar w:fldCharType="separate"/>
        </w:r>
        <w:r>
          <w:t>77</w:t>
        </w:r>
        <w:r>
          <w:fldChar w:fldCharType="end"/>
        </w:r>
      </w:hyperlink>
    </w:p>
    <w:p w:rsidR="00E2188C" w:rsidRDefault="00E2188C">
      <w:pPr>
        <w:pStyle w:val="TOC2"/>
        <w:rPr>
          <w:rFonts w:eastAsiaTheme="minorEastAsia"/>
          <w:smallCaps w:val="0"/>
          <w:sz w:val="22"/>
        </w:rPr>
      </w:pPr>
      <w:hyperlink w:anchor="_Toc476125665" w:history="1">
        <w:r w:rsidRPr="002D72D5">
          <w:rPr>
            <w:rStyle w:val="Hyperlink"/>
          </w:rPr>
          <w:t>Meghatározások</w:t>
        </w:r>
        <w:r>
          <w:tab/>
        </w:r>
        <w:r>
          <w:fldChar w:fldCharType="begin"/>
        </w:r>
        <w:r>
          <w:instrText xml:space="preserve"> PAGEREF _Toc476125665 \h </w:instrText>
        </w:r>
        <w:r>
          <w:fldChar w:fldCharType="separate"/>
        </w:r>
        <w:r>
          <w:t>77</w:t>
        </w:r>
        <w:r>
          <w:fldChar w:fldCharType="end"/>
        </w:r>
      </w:hyperlink>
    </w:p>
    <w:p w:rsidR="00E2188C" w:rsidRDefault="00E2188C">
      <w:pPr>
        <w:pStyle w:val="TOC1"/>
        <w:rPr>
          <w:rFonts w:eastAsiaTheme="minorEastAsia"/>
          <w:b w:val="0"/>
          <w:caps w:val="0"/>
          <w:noProof/>
          <w:sz w:val="22"/>
          <w:szCs w:val="22"/>
        </w:rPr>
      </w:pPr>
      <w:hyperlink w:anchor="_Toc476125666" w:history="1">
        <w:r w:rsidRPr="002D72D5">
          <w:rPr>
            <w:rStyle w:val="Hyperlink"/>
            <w:noProof/>
          </w:rPr>
          <w:t>A függelék – CAL Licenccel/Felügyeleti Licenccel Egyenértékű Licencek</w:t>
        </w:r>
        <w:r>
          <w:rPr>
            <w:noProof/>
          </w:rPr>
          <w:tab/>
        </w:r>
        <w:r>
          <w:rPr>
            <w:noProof/>
          </w:rPr>
          <w:fldChar w:fldCharType="begin"/>
        </w:r>
        <w:r>
          <w:rPr>
            <w:noProof/>
          </w:rPr>
          <w:instrText xml:space="preserve"> PAGEREF _Toc476125666 \h </w:instrText>
        </w:r>
        <w:r>
          <w:rPr>
            <w:noProof/>
          </w:rPr>
        </w:r>
        <w:r>
          <w:rPr>
            <w:noProof/>
          </w:rPr>
          <w:fldChar w:fldCharType="separate"/>
        </w:r>
        <w:r>
          <w:rPr>
            <w:noProof/>
          </w:rPr>
          <w:t>80</w:t>
        </w:r>
        <w:r>
          <w:rPr>
            <w:noProof/>
          </w:rPr>
          <w:fldChar w:fldCharType="end"/>
        </w:r>
      </w:hyperlink>
    </w:p>
    <w:p w:rsidR="00E2188C" w:rsidRDefault="00E2188C">
      <w:pPr>
        <w:pStyle w:val="TOC1"/>
        <w:rPr>
          <w:rFonts w:eastAsiaTheme="minorEastAsia"/>
          <w:b w:val="0"/>
          <w:caps w:val="0"/>
          <w:noProof/>
          <w:sz w:val="22"/>
          <w:szCs w:val="22"/>
        </w:rPr>
      </w:pPr>
      <w:hyperlink w:anchor="_Toc476125667" w:history="1">
        <w:r w:rsidRPr="002D72D5">
          <w:rPr>
            <w:rStyle w:val="Hyperlink"/>
            <w:noProof/>
          </w:rPr>
          <w:t>B függelék – Frissítési Garancia</w:t>
        </w:r>
        <w:r>
          <w:rPr>
            <w:noProof/>
          </w:rPr>
          <w:tab/>
        </w:r>
        <w:r>
          <w:rPr>
            <w:noProof/>
          </w:rPr>
          <w:fldChar w:fldCharType="begin"/>
        </w:r>
        <w:r>
          <w:rPr>
            <w:noProof/>
          </w:rPr>
          <w:instrText xml:space="preserve"> PAGEREF _Toc476125667 \h </w:instrText>
        </w:r>
        <w:r>
          <w:rPr>
            <w:noProof/>
          </w:rPr>
        </w:r>
        <w:r>
          <w:rPr>
            <w:noProof/>
          </w:rPr>
          <w:fldChar w:fldCharType="separate"/>
        </w:r>
        <w:r>
          <w:rPr>
            <w:noProof/>
          </w:rPr>
          <w:t>81</w:t>
        </w:r>
        <w:r>
          <w:rPr>
            <w:noProof/>
          </w:rPr>
          <w:fldChar w:fldCharType="end"/>
        </w:r>
      </w:hyperlink>
    </w:p>
    <w:p w:rsidR="00E2188C" w:rsidRDefault="00E2188C">
      <w:pPr>
        <w:pStyle w:val="TOC2"/>
        <w:rPr>
          <w:rFonts w:eastAsiaTheme="minorEastAsia"/>
          <w:smallCaps w:val="0"/>
          <w:sz w:val="22"/>
        </w:rPr>
      </w:pPr>
      <w:hyperlink w:anchor="_Toc476125668" w:history="1">
        <w:r w:rsidRPr="002D72D5">
          <w:rPr>
            <w:rStyle w:val="Hyperlink"/>
          </w:rPr>
          <w:t>Frissítési Garancia vásárlása</w:t>
        </w:r>
        <w:r>
          <w:tab/>
        </w:r>
        <w:r>
          <w:fldChar w:fldCharType="begin"/>
        </w:r>
        <w:r>
          <w:instrText xml:space="preserve"> PAGEREF _Toc476125668 \h </w:instrText>
        </w:r>
        <w:r>
          <w:fldChar w:fldCharType="separate"/>
        </w:r>
        <w:r>
          <w:t>81</w:t>
        </w:r>
        <w:r>
          <w:fldChar w:fldCharType="end"/>
        </w:r>
      </w:hyperlink>
    </w:p>
    <w:p w:rsidR="00E2188C" w:rsidRDefault="00E2188C">
      <w:pPr>
        <w:pStyle w:val="TOC2"/>
        <w:rPr>
          <w:rFonts w:eastAsiaTheme="minorEastAsia"/>
          <w:smallCaps w:val="0"/>
          <w:sz w:val="22"/>
        </w:rPr>
      </w:pPr>
      <w:hyperlink w:anchor="_Toc476125669" w:history="1">
        <w:r w:rsidRPr="002D72D5">
          <w:rPr>
            <w:rStyle w:val="Hyperlink"/>
          </w:rPr>
          <w:t>A Frissítési Garancia megújítása</w:t>
        </w:r>
        <w:r>
          <w:tab/>
        </w:r>
        <w:r>
          <w:fldChar w:fldCharType="begin"/>
        </w:r>
        <w:r>
          <w:instrText xml:space="preserve"> PAGEREF _Toc476125669 \h </w:instrText>
        </w:r>
        <w:r>
          <w:fldChar w:fldCharType="separate"/>
        </w:r>
        <w:r>
          <w:t>81</w:t>
        </w:r>
        <w:r>
          <w:fldChar w:fldCharType="end"/>
        </w:r>
      </w:hyperlink>
    </w:p>
    <w:p w:rsidR="00E2188C" w:rsidRDefault="00E2188C">
      <w:pPr>
        <w:pStyle w:val="TOC2"/>
        <w:rPr>
          <w:rFonts w:eastAsiaTheme="minorEastAsia"/>
          <w:smallCaps w:val="0"/>
          <w:sz w:val="22"/>
        </w:rPr>
      </w:pPr>
      <w:hyperlink w:anchor="_Toc476125670" w:history="1">
        <w:r w:rsidRPr="002D72D5">
          <w:rPr>
            <w:rStyle w:val="Hyperlink"/>
          </w:rPr>
          <w:t>Megszüntetett vagy élettartamuk végére ért termékek Áttérési Licence</w:t>
        </w:r>
        <w:r>
          <w:tab/>
        </w:r>
        <w:r>
          <w:fldChar w:fldCharType="begin"/>
        </w:r>
        <w:r>
          <w:instrText xml:space="preserve"> PAGEREF _Toc476125670 \h </w:instrText>
        </w:r>
        <w:r>
          <w:fldChar w:fldCharType="separate"/>
        </w:r>
        <w:r>
          <w:t>82</w:t>
        </w:r>
        <w:r>
          <w:fldChar w:fldCharType="end"/>
        </w:r>
      </w:hyperlink>
    </w:p>
    <w:p w:rsidR="00E2188C" w:rsidRDefault="00E2188C">
      <w:pPr>
        <w:pStyle w:val="TOC2"/>
        <w:rPr>
          <w:rFonts w:eastAsiaTheme="minorEastAsia"/>
          <w:smallCaps w:val="0"/>
          <w:sz w:val="22"/>
        </w:rPr>
      </w:pPr>
      <w:hyperlink w:anchor="_Toc476125671" w:history="1">
        <w:r w:rsidRPr="002D72D5">
          <w:rPr>
            <w:rStyle w:val="Hyperlink"/>
          </w:rPr>
          <w:t>Frissítési Garancia előnyök</w:t>
        </w:r>
        <w:r>
          <w:tab/>
        </w:r>
        <w:r>
          <w:fldChar w:fldCharType="begin"/>
        </w:r>
        <w:r>
          <w:instrText xml:space="preserve"> PAGEREF _Toc476125671 \h </w:instrText>
        </w:r>
        <w:r>
          <w:fldChar w:fldCharType="separate"/>
        </w:r>
        <w:r>
          <w:t>82</w:t>
        </w:r>
        <w:r>
          <w:fldChar w:fldCharType="end"/>
        </w:r>
      </w:hyperlink>
    </w:p>
    <w:p w:rsidR="00E2188C" w:rsidRDefault="00E2188C">
      <w:pPr>
        <w:pStyle w:val="TOC1"/>
        <w:rPr>
          <w:rFonts w:eastAsiaTheme="minorEastAsia"/>
          <w:b w:val="0"/>
          <w:caps w:val="0"/>
          <w:noProof/>
          <w:sz w:val="22"/>
          <w:szCs w:val="22"/>
        </w:rPr>
      </w:pPr>
      <w:hyperlink w:anchor="_Toc476125672" w:history="1">
        <w:r w:rsidRPr="002D72D5">
          <w:rPr>
            <w:rStyle w:val="Hyperlink"/>
            <w:noProof/>
          </w:rPr>
          <w:t>C függelék – Szakmai Szolgáltatások</w:t>
        </w:r>
        <w:r>
          <w:rPr>
            <w:noProof/>
          </w:rPr>
          <w:tab/>
        </w:r>
        <w:r>
          <w:rPr>
            <w:noProof/>
          </w:rPr>
          <w:fldChar w:fldCharType="begin"/>
        </w:r>
        <w:r>
          <w:rPr>
            <w:noProof/>
          </w:rPr>
          <w:instrText xml:space="preserve"> PAGEREF _Toc476125672 \h </w:instrText>
        </w:r>
        <w:r>
          <w:rPr>
            <w:noProof/>
          </w:rPr>
        </w:r>
        <w:r>
          <w:rPr>
            <w:noProof/>
          </w:rPr>
          <w:fldChar w:fldCharType="separate"/>
        </w:r>
        <w:r>
          <w:rPr>
            <w:noProof/>
          </w:rPr>
          <w:t>94</w:t>
        </w:r>
        <w:r>
          <w:rPr>
            <w:noProof/>
          </w:rPr>
          <w:fldChar w:fldCharType="end"/>
        </w:r>
      </w:hyperlink>
    </w:p>
    <w:p w:rsidR="00E2188C" w:rsidRDefault="00E2188C">
      <w:pPr>
        <w:pStyle w:val="TOC2"/>
        <w:rPr>
          <w:rFonts w:eastAsiaTheme="minorEastAsia"/>
          <w:smallCaps w:val="0"/>
          <w:sz w:val="22"/>
        </w:rPr>
      </w:pPr>
      <w:hyperlink w:anchor="_Toc476125673" w:history="1">
        <w:r w:rsidRPr="002D72D5">
          <w:rPr>
            <w:rStyle w:val="Hyperlink"/>
          </w:rPr>
          <w:t>Microsoft Premier Támogatási ajánlatok</w:t>
        </w:r>
        <w:r>
          <w:tab/>
        </w:r>
        <w:r>
          <w:fldChar w:fldCharType="begin"/>
        </w:r>
        <w:r>
          <w:instrText xml:space="preserve"> PAGEREF _Toc476125673 \h </w:instrText>
        </w:r>
        <w:r>
          <w:fldChar w:fldCharType="separate"/>
        </w:r>
        <w:r>
          <w:t>94</w:t>
        </w:r>
        <w:r>
          <w:fldChar w:fldCharType="end"/>
        </w:r>
      </w:hyperlink>
    </w:p>
    <w:p w:rsidR="00E2188C" w:rsidRDefault="00E2188C">
      <w:pPr>
        <w:pStyle w:val="TOC2"/>
        <w:rPr>
          <w:rFonts w:eastAsiaTheme="minorEastAsia"/>
          <w:smallCaps w:val="0"/>
          <w:sz w:val="22"/>
        </w:rPr>
      </w:pPr>
      <w:hyperlink w:anchor="_Toc476125674" w:history="1">
        <w:r w:rsidRPr="002D72D5">
          <w:rPr>
            <w:rStyle w:val="Hyperlink"/>
          </w:rPr>
          <w:t>Microsoft Digitális Tanácsadási Szolgáltatások ajánlatai</w:t>
        </w:r>
        <w:r>
          <w:tab/>
        </w:r>
        <w:r>
          <w:fldChar w:fldCharType="begin"/>
        </w:r>
        <w:r>
          <w:instrText xml:space="preserve"> PAGEREF _Toc476125674 \h </w:instrText>
        </w:r>
        <w:r>
          <w:fldChar w:fldCharType="separate"/>
        </w:r>
        <w:r>
          <w:t>95</w:t>
        </w:r>
        <w:r>
          <w:fldChar w:fldCharType="end"/>
        </w:r>
      </w:hyperlink>
    </w:p>
    <w:p w:rsidR="00E2188C" w:rsidRDefault="00E2188C">
      <w:pPr>
        <w:pStyle w:val="TOC2"/>
        <w:rPr>
          <w:rFonts w:eastAsiaTheme="minorEastAsia"/>
          <w:smallCaps w:val="0"/>
          <w:sz w:val="22"/>
        </w:rPr>
      </w:pPr>
      <w:hyperlink w:anchor="_Toc476125675" w:history="1">
        <w:r w:rsidRPr="002D72D5">
          <w:rPr>
            <w:rStyle w:val="Hyperlink"/>
          </w:rPr>
          <w:t>Értékesítési Hatékonyságnövelőre vonatkozó ajánlatok</w:t>
        </w:r>
        <w:r>
          <w:tab/>
        </w:r>
        <w:r>
          <w:fldChar w:fldCharType="begin"/>
        </w:r>
        <w:r>
          <w:instrText xml:space="preserve"> PAGEREF _Toc476125675 \h </w:instrText>
        </w:r>
        <w:r>
          <w:fldChar w:fldCharType="separate"/>
        </w:r>
        <w:r>
          <w:t>95</w:t>
        </w:r>
        <w:r>
          <w:fldChar w:fldCharType="end"/>
        </w:r>
      </w:hyperlink>
    </w:p>
    <w:p w:rsidR="00E2188C" w:rsidRDefault="00E2188C">
      <w:pPr>
        <w:pStyle w:val="TOC1"/>
        <w:rPr>
          <w:rFonts w:eastAsiaTheme="minorEastAsia"/>
          <w:b w:val="0"/>
          <w:caps w:val="0"/>
          <w:noProof/>
          <w:sz w:val="22"/>
          <w:szCs w:val="22"/>
        </w:rPr>
      </w:pPr>
      <w:hyperlink w:anchor="_Toc476125676" w:history="1">
        <w:r w:rsidRPr="002D72D5">
          <w:rPr>
            <w:rStyle w:val="Hyperlink"/>
            <w:noProof/>
          </w:rPr>
          <w:t>D függelék – A Program Szerződésének Kiegészítő Feltételei</w:t>
        </w:r>
        <w:r>
          <w:rPr>
            <w:noProof/>
          </w:rPr>
          <w:tab/>
        </w:r>
        <w:r>
          <w:rPr>
            <w:noProof/>
          </w:rPr>
          <w:fldChar w:fldCharType="begin"/>
        </w:r>
        <w:r>
          <w:rPr>
            <w:noProof/>
          </w:rPr>
          <w:instrText xml:space="preserve"> PAGEREF _Toc476125676 \h </w:instrText>
        </w:r>
        <w:r>
          <w:rPr>
            <w:noProof/>
          </w:rPr>
        </w:r>
        <w:r>
          <w:rPr>
            <w:noProof/>
          </w:rPr>
          <w:fldChar w:fldCharType="separate"/>
        </w:r>
        <w:r>
          <w:rPr>
            <w:noProof/>
          </w:rPr>
          <w:t>97</w:t>
        </w:r>
        <w:r>
          <w:rPr>
            <w:noProof/>
          </w:rPr>
          <w:fldChar w:fldCharType="end"/>
        </w:r>
      </w:hyperlink>
    </w:p>
    <w:p w:rsidR="00E2188C" w:rsidRDefault="00E2188C">
      <w:pPr>
        <w:pStyle w:val="TOC2"/>
        <w:rPr>
          <w:rFonts w:eastAsiaTheme="minorEastAsia"/>
          <w:smallCaps w:val="0"/>
          <w:sz w:val="22"/>
        </w:rPr>
      </w:pPr>
      <w:hyperlink w:anchor="_Toc476125677" w:history="1">
        <w:r w:rsidRPr="002D72D5">
          <w:rPr>
            <w:rStyle w:val="Hyperlink"/>
          </w:rPr>
          <w:t>A Select Plus programra vonatkozó kiegészítő feltételek</w:t>
        </w:r>
        <w:r>
          <w:tab/>
        </w:r>
        <w:r>
          <w:fldChar w:fldCharType="begin"/>
        </w:r>
        <w:r>
          <w:instrText xml:space="preserve"> PAGEREF _Toc476125677 \h </w:instrText>
        </w:r>
        <w:r>
          <w:fldChar w:fldCharType="separate"/>
        </w:r>
        <w:r>
          <w:t>97</w:t>
        </w:r>
        <w:r>
          <w:fldChar w:fldCharType="end"/>
        </w:r>
      </w:hyperlink>
    </w:p>
    <w:p w:rsidR="00E2188C" w:rsidRDefault="00E2188C">
      <w:pPr>
        <w:pStyle w:val="TOC2"/>
        <w:rPr>
          <w:rFonts w:eastAsiaTheme="minorEastAsia"/>
          <w:smallCaps w:val="0"/>
          <w:sz w:val="22"/>
        </w:rPr>
      </w:pPr>
      <w:hyperlink w:anchor="_Toc476125678" w:history="1">
        <w:r w:rsidRPr="002D72D5">
          <w:rPr>
            <w:rStyle w:val="Hyperlink"/>
          </w:rPr>
          <w:t>A</w:t>
        </w:r>
        <w:r>
          <w:tab/>
        </w:r>
        <w:r>
          <w:fldChar w:fldCharType="begin"/>
        </w:r>
        <w:r>
          <w:instrText xml:space="preserve"> PAGEREF _Toc476125678 \h </w:instrText>
        </w:r>
        <w:r>
          <w:fldChar w:fldCharType="separate"/>
        </w:r>
        <w:r>
          <w:t>97</w:t>
        </w:r>
        <w:r>
          <w:fldChar w:fldCharType="end"/>
        </w:r>
      </w:hyperlink>
    </w:p>
    <w:p w:rsidR="00E2188C" w:rsidRDefault="00E2188C">
      <w:pPr>
        <w:pStyle w:val="TOC2"/>
        <w:rPr>
          <w:rFonts w:eastAsiaTheme="minorEastAsia"/>
          <w:smallCaps w:val="0"/>
          <w:sz w:val="22"/>
        </w:rPr>
      </w:pPr>
      <w:hyperlink w:anchor="_Toc476125679" w:history="1">
        <w:r w:rsidRPr="002D72D5">
          <w:rPr>
            <w:rStyle w:val="Hyperlink"/>
          </w:rPr>
          <w:t>Online Szolgáltatások az Open programokban</w:t>
        </w:r>
        <w:r>
          <w:tab/>
        </w:r>
        <w:r>
          <w:fldChar w:fldCharType="begin"/>
        </w:r>
        <w:r>
          <w:instrText xml:space="preserve"> PAGEREF _Toc476125679 \h </w:instrText>
        </w:r>
        <w:r>
          <w:fldChar w:fldCharType="separate"/>
        </w:r>
        <w:r>
          <w:t>97</w:t>
        </w:r>
        <w:r>
          <w:fldChar w:fldCharType="end"/>
        </w:r>
      </w:hyperlink>
    </w:p>
    <w:p w:rsidR="00E2188C" w:rsidRDefault="00E2188C">
      <w:pPr>
        <w:pStyle w:val="TOC2"/>
        <w:rPr>
          <w:rFonts w:eastAsiaTheme="minorEastAsia"/>
          <w:smallCaps w:val="0"/>
          <w:sz w:val="22"/>
        </w:rPr>
      </w:pPr>
      <w:hyperlink w:anchor="_Toc476125680" w:history="1">
        <w:r w:rsidRPr="002D72D5">
          <w:rPr>
            <w:rStyle w:val="Hyperlink"/>
          </w:rPr>
          <w:t>Szakmai Szolgáltatások kiegészítő feltételei – Korábbi szerződések</w:t>
        </w:r>
        <w:r>
          <w:tab/>
        </w:r>
        <w:r>
          <w:fldChar w:fldCharType="begin"/>
        </w:r>
        <w:r>
          <w:instrText xml:space="preserve"> PAGEREF _Toc476125680 \h </w:instrText>
        </w:r>
        <w:r>
          <w:fldChar w:fldCharType="separate"/>
        </w:r>
        <w:r>
          <w:t>97</w:t>
        </w:r>
        <w:r>
          <w:fldChar w:fldCharType="end"/>
        </w:r>
      </w:hyperlink>
    </w:p>
    <w:p w:rsidR="00E2188C" w:rsidRDefault="00E2188C">
      <w:pPr>
        <w:pStyle w:val="TOC1"/>
        <w:rPr>
          <w:rFonts w:eastAsiaTheme="minorEastAsia"/>
          <w:b w:val="0"/>
          <w:caps w:val="0"/>
          <w:noProof/>
          <w:sz w:val="22"/>
          <w:szCs w:val="22"/>
        </w:rPr>
      </w:pPr>
      <w:hyperlink w:anchor="_Toc476125681" w:history="1">
        <w:r w:rsidRPr="002D72D5">
          <w:rPr>
            <w:rStyle w:val="Hyperlink"/>
            <w:noProof/>
          </w:rPr>
          <w:t>E függelék – Akciók</w:t>
        </w:r>
        <w:r>
          <w:rPr>
            <w:noProof/>
          </w:rPr>
          <w:tab/>
        </w:r>
        <w:r>
          <w:rPr>
            <w:noProof/>
          </w:rPr>
          <w:fldChar w:fldCharType="begin"/>
        </w:r>
        <w:r>
          <w:rPr>
            <w:noProof/>
          </w:rPr>
          <w:instrText xml:space="preserve"> PAGEREF _Toc476125681 \h </w:instrText>
        </w:r>
        <w:r>
          <w:rPr>
            <w:noProof/>
          </w:rPr>
        </w:r>
        <w:r>
          <w:rPr>
            <w:noProof/>
          </w:rPr>
          <w:fldChar w:fldCharType="separate"/>
        </w:r>
        <w:r>
          <w:rPr>
            <w:noProof/>
          </w:rPr>
          <w:t>99</w:t>
        </w:r>
        <w:r>
          <w:rPr>
            <w:noProof/>
          </w:rPr>
          <w:fldChar w:fldCharType="end"/>
        </w:r>
      </w:hyperlink>
    </w:p>
    <w:p w:rsidR="00E2188C" w:rsidRDefault="00E2188C">
      <w:pPr>
        <w:pStyle w:val="TOC2"/>
        <w:rPr>
          <w:rFonts w:eastAsiaTheme="minorEastAsia"/>
          <w:smallCaps w:val="0"/>
          <w:sz w:val="22"/>
        </w:rPr>
      </w:pPr>
      <w:hyperlink w:anchor="_Toc476125682" w:history="1">
        <w:r w:rsidRPr="002D72D5">
          <w:rPr>
            <w:rStyle w:val="Hyperlink"/>
          </w:rPr>
          <w:t>Azure Számítási Kapacitás akció</w:t>
        </w:r>
        <w:r>
          <w:tab/>
        </w:r>
        <w:r>
          <w:fldChar w:fldCharType="begin"/>
        </w:r>
        <w:r>
          <w:instrText xml:space="preserve"> PAGEREF _Toc476125682 \h </w:instrText>
        </w:r>
        <w:r>
          <w:fldChar w:fldCharType="separate"/>
        </w:r>
        <w:r>
          <w:t>99</w:t>
        </w:r>
        <w:r>
          <w:fldChar w:fldCharType="end"/>
        </w:r>
      </w:hyperlink>
    </w:p>
    <w:p w:rsidR="00E2188C" w:rsidRDefault="00E2188C">
      <w:pPr>
        <w:pStyle w:val="TOC2"/>
        <w:rPr>
          <w:rFonts w:eastAsiaTheme="minorEastAsia"/>
          <w:smallCaps w:val="0"/>
          <w:sz w:val="22"/>
        </w:rPr>
      </w:pPr>
      <w:hyperlink w:anchor="_Toc476125683" w:history="1">
        <w:r w:rsidRPr="002D72D5">
          <w:rPr>
            <w:rStyle w:val="Hyperlink"/>
          </w:rPr>
          <w:t>Azure Pénzügyi Kötelezettségvállalás Új Ügyfelek Számára Ajánlat</w:t>
        </w:r>
        <w:r>
          <w:tab/>
        </w:r>
        <w:r>
          <w:fldChar w:fldCharType="begin"/>
        </w:r>
        <w:r>
          <w:instrText xml:space="preserve"> PAGEREF _Toc476125683 \h </w:instrText>
        </w:r>
        <w:r>
          <w:fldChar w:fldCharType="separate"/>
        </w:r>
        <w:r>
          <w:t>99</w:t>
        </w:r>
        <w:r>
          <w:fldChar w:fldCharType="end"/>
        </w:r>
      </w:hyperlink>
    </w:p>
    <w:p w:rsidR="00E2188C" w:rsidRDefault="00E2188C">
      <w:pPr>
        <w:pStyle w:val="TOC1"/>
        <w:rPr>
          <w:rFonts w:eastAsiaTheme="minorEastAsia"/>
          <w:b w:val="0"/>
          <w:caps w:val="0"/>
          <w:noProof/>
          <w:sz w:val="22"/>
          <w:szCs w:val="22"/>
        </w:rPr>
      </w:pPr>
      <w:hyperlink w:anchor="_Toc476125684" w:history="1">
        <w:r w:rsidRPr="002D72D5">
          <w:rPr>
            <w:rStyle w:val="Hyperlink"/>
            <w:noProof/>
          </w:rPr>
          <w:t>F függelék – Adattároló Eszközök feltételei</w:t>
        </w:r>
        <w:r>
          <w:rPr>
            <w:noProof/>
          </w:rPr>
          <w:tab/>
        </w:r>
        <w:r>
          <w:rPr>
            <w:noProof/>
          </w:rPr>
          <w:fldChar w:fldCharType="begin"/>
        </w:r>
        <w:r>
          <w:rPr>
            <w:noProof/>
          </w:rPr>
          <w:instrText xml:space="preserve"> PAGEREF _Toc476125684 \h </w:instrText>
        </w:r>
        <w:r>
          <w:rPr>
            <w:noProof/>
          </w:rPr>
        </w:r>
        <w:r>
          <w:rPr>
            <w:noProof/>
          </w:rPr>
          <w:fldChar w:fldCharType="separate"/>
        </w:r>
        <w:r>
          <w:rPr>
            <w:noProof/>
          </w:rPr>
          <w:t>100</w:t>
        </w:r>
        <w:r>
          <w:rPr>
            <w:noProof/>
          </w:rPr>
          <w:fldChar w:fldCharType="end"/>
        </w:r>
      </w:hyperlink>
    </w:p>
    <w:p w:rsidR="00E2188C" w:rsidRDefault="00E2188C">
      <w:pPr>
        <w:pStyle w:val="TOC2"/>
        <w:rPr>
          <w:rFonts w:eastAsiaTheme="minorEastAsia"/>
          <w:smallCaps w:val="0"/>
          <w:sz w:val="22"/>
        </w:rPr>
      </w:pPr>
      <w:hyperlink w:anchor="_Toc476125685" w:history="1">
        <w:r w:rsidRPr="002D72D5">
          <w:rPr>
            <w:rStyle w:val="Hyperlink"/>
          </w:rPr>
          <w:t>Rendelkezésre állás</w:t>
        </w:r>
        <w:r>
          <w:tab/>
        </w:r>
        <w:r>
          <w:fldChar w:fldCharType="begin"/>
        </w:r>
        <w:r>
          <w:instrText xml:space="preserve"> PAGEREF _Toc476125685 \h </w:instrText>
        </w:r>
        <w:r>
          <w:fldChar w:fldCharType="separate"/>
        </w:r>
        <w:r>
          <w:t>100</w:t>
        </w:r>
        <w:r>
          <w:fldChar w:fldCharType="end"/>
        </w:r>
      </w:hyperlink>
    </w:p>
    <w:p w:rsidR="00E2188C" w:rsidRDefault="00E2188C">
      <w:pPr>
        <w:pStyle w:val="TOC2"/>
        <w:rPr>
          <w:rFonts w:eastAsiaTheme="minorEastAsia"/>
          <w:smallCaps w:val="0"/>
          <w:sz w:val="22"/>
        </w:rPr>
      </w:pPr>
      <w:hyperlink w:anchor="_Toc476125686" w:history="1">
        <w:r w:rsidRPr="002D72D5">
          <w:rPr>
            <w:rStyle w:val="Hyperlink"/>
          </w:rPr>
          <w:t>Szállítás és jogcím</w:t>
        </w:r>
        <w:r>
          <w:tab/>
        </w:r>
        <w:r>
          <w:fldChar w:fldCharType="begin"/>
        </w:r>
        <w:r>
          <w:instrText xml:space="preserve"> PAGEREF _Toc476125686 \h </w:instrText>
        </w:r>
        <w:r>
          <w:fldChar w:fldCharType="separate"/>
        </w:r>
        <w:r>
          <w:t>100</w:t>
        </w:r>
        <w:r>
          <w:fldChar w:fldCharType="end"/>
        </w:r>
      </w:hyperlink>
    </w:p>
    <w:p w:rsidR="00E2188C" w:rsidRDefault="00E2188C">
      <w:pPr>
        <w:pStyle w:val="TOC2"/>
        <w:rPr>
          <w:rFonts w:eastAsiaTheme="minorEastAsia"/>
          <w:smallCaps w:val="0"/>
          <w:sz w:val="22"/>
        </w:rPr>
      </w:pPr>
      <w:hyperlink w:anchor="_Toc476125687" w:history="1">
        <w:r w:rsidRPr="002D72D5">
          <w:rPr>
            <w:rStyle w:val="Hyperlink"/>
          </w:rPr>
          <w:t>Adattároló Eszköz Szoftvere</w:t>
        </w:r>
        <w:r>
          <w:tab/>
        </w:r>
        <w:r>
          <w:fldChar w:fldCharType="begin"/>
        </w:r>
        <w:r>
          <w:instrText xml:space="preserve"> PAGEREF _Toc476125687 \h </w:instrText>
        </w:r>
        <w:r>
          <w:fldChar w:fldCharType="separate"/>
        </w:r>
        <w:r>
          <w:t>100</w:t>
        </w:r>
        <w:r>
          <w:fldChar w:fldCharType="end"/>
        </w:r>
      </w:hyperlink>
    </w:p>
    <w:p w:rsidR="00E2188C" w:rsidRDefault="00E2188C">
      <w:pPr>
        <w:pStyle w:val="TOC2"/>
        <w:rPr>
          <w:rFonts w:eastAsiaTheme="minorEastAsia"/>
          <w:smallCaps w:val="0"/>
          <w:sz w:val="22"/>
        </w:rPr>
      </w:pPr>
      <w:hyperlink w:anchor="_Toc476125688" w:history="1">
        <w:r w:rsidRPr="002D72D5">
          <w:rPr>
            <w:rStyle w:val="Hyperlink"/>
          </w:rPr>
          <w:t>Korlátozott szavatosság a hardverre</w:t>
        </w:r>
        <w:r>
          <w:tab/>
        </w:r>
        <w:r>
          <w:fldChar w:fldCharType="begin"/>
        </w:r>
        <w:r>
          <w:instrText xml:space="preserve"> PAGEREF _Toc476125688 \h </w:instrText>
        </w:r>
        <w:r>
          <w:fldChar w:fldCharType="separate"/>
        </w:r>
        <w:r>
          <w:t>100</w:t>
        </w:r>
        <w:r>
          <w:fldChar w:fldCharType="end"/>
        </w:r>
      </w:hyperlink>
    </w:p>
    <w:p w:rsidR="00E2188C" w:rsidRDefault="00E2188C">
      <w:pPr>
        <w:pStyle w:val="TOC2"/>
        <w:rPr>
          <w:rFonts w:eastAsiaTheme="minorEastAsia"/>
          <w:smallCaps w:val="0"/>
          <w:sz w:val="22"/>
        </w:rPr>
      </w:pPr>
      <w:hyperlink w:anchor="_Toc476125689" w:history="1">
        <w:r w:rsidRPr="002D72D5">
          <w:rPr>
            <w:rStyle w:val="Hyperlink"/>
          </w:rPr>
          <w:t>Kártalanítás. Védelem harmadik fél igényeivel szemben</w:t>
        </w:r>
        <w:r>
          <w:tab/>
        </w:r>
        <w:r>
          <w:fldChar w:fldCharType="begin"/>
        </w:r>
        <w:r>
          <w:instrText xml:space="preserve"> PAGEREF _Toc476125689 \h </w:instrText>
        </w:r>
        <w:r>
          <w:fldChar w:fldCharType="separate"/>
        </w:r>
        <w:r>
          <w:t>101</w:t>
        </w:r>
        <w:r>
          <w:fldChar w:fldCharType="end"/>
        </w:r>
      </w:hyperlink>
    </w:p>
    <w:p w:rsidR="00E2188C" w:rsidRDefault="00E2188C">
      <w:pPr>
        <w:pStyle w:val="TOC2"/>
        <w:rPr>
          <w:rFonts w:eastAsiaTheme="minorEastAsia"/>
          <w:smallCaps w:val="0"/>
          <w:sz w:val="22"/>
        </w:rPr>
      </w:pPr>
      <w:hyperlink w:anchor="_Toc476125690" w:history="1">
        <w:r w:rsidRPr="002D72D5">
          <w:rPr>
            <w:rStyle w:val="Hyperlink"/>
          </w:rPr>
          <w:t>A felelősség korlátozása</w:t>
        </w:r>
        <w:r>
          <w:tab/>
        </w:r>
        <w:r>
          <w:fldChar w:fldCharType="begin"/>
        </w:r>
        <w:r>
          <w:instrText xml:space="preserve"> PAGEREF _Toc476125690 \h </w:instrText>
        </w:r>
        <w:r>
          <w:fldChar w:fldCharType="separate"/>
        </w:r>
        <w:r>
          <w:t>101</w:t>
        </w:r>
        <w:r>
          <w:fldChar w:fldCharType="end"/>
        </w:r>
      </w:hyperlink>
    </w:p>
    <w:p w:rsidR="00E2188C" w:rsidRDefault="00E2188C">
      <w:pPr>
        <w:pStyle w:val="TOC2"/>
        <w:rPr>
          <w:rFonts w:eastAsiaTheme="minorEastAsia"/>
          <w:smallCaps w:val="0"/>
          <w:sz w:val="22"/>
        </w:rPr>
      </w:pPr>
      <w:hyperlink w:anchor="_Toc476125691" w:history="1">
        <w:r w:rsidRPr="002D72D5">
          <w:rPr>
            <w:rStyle w:val="Hyperlink"/>
          </w:rPr>
          <w:t>Az Egyesült Államok exportszabályozási törvényei</w:t>
        </w:r>
        <w:r>
          <w:tab/>
        </w:r>
        <w:r>
          <w:fldChar w:fldCharType="begin"/>
        </w:r>
        <w:r>
          <w:instrText xml:space="preserve"> PAGEREF _Toc476125691 \h </w:instrText>
        </w:r>
        <w:r>
          <w:fldChar w:fldCharType="separate"/>
        </w:r>
        <w:r>
          <w:t>101</w:t>
        </w:r>
        <w:r>
          <w:fldChar w:fldCharType="end"/>
        </w:r>
      </w:hyperlink>
    </w:p>
    <w:p w:rsidR="00E2188C" w:rsidRDefault="00E2188C">
      <w:pPr>
        <w:pStyle w:val="TOC2"/>
        <w:rPr>
          <w:rFonts w:eastAsiaTheme="minorEastAsia"/>
          <w:smallCaps w:val="0"/>
          <w:sz w:val="22"/>
        </w:rPr>
      </w:pPr>
      <w:hyperlink w:anchor="_Toc476125692" w:history="1">
        <w:r w:rsidRPr="002D72D5">
          <w:rPr>
            <w:rStyle w:val="Hyperlink"/>
          </w:rPr>
          <w:t>Diagnosztikai adatok gyűjtése</w:t>
        </w:r>
        <w:r>
          <w:tab/>
        </w:r>
        <w:r>
          <w:fldChar w:fldCharType="begin"/>
        </w:r>
        <w:r>
          <w:instrText xml:space="preserve"> PAGEREF _Toc476125692 \h </w:instrText>
        </w:r>
        <w:r>
          <w:fldChar w:fldCharType="separate"/>
        </w:r>
        <w:r>
          <w:t>101</w:t>
        </w:r>
        <w:r>
          <w:fldChar w:fldCharType="end"/>
        </w:r>
      </w:hyperlink>
    </w:p>
    <w:p w:rsidR="00E2188C" w:rsidRDefault="00E2188C">
      <w:pPr>
        <w:pStyle w:val="TOC2"/>
        <w:rPr>
          <w:rFonts w:eastAsiaTheme="minorEastAsia"/>
          <w:smallCaps w:val="0"/>
          <w:sz w:val="22"/>
        </w:rPr>
      </w:pPr>
      <w:hyperlink w:anchor="_Toc476125693" w:history="1">
        <w:r w:rsidRPr="002D72D5">
          <w:rPr>
            <w:rStyle w:val="Hyperlink"/>
          </w:rPr>
          <w:t>Kormányzati felhasználás</w:t>
        </w:r>
        <w:r>
          <w:tab/>
        </w:r>
        <w:r>
          <w:fldChar w:fldCharType="begin"/>
        </w:r>
        <w:r>
          <w:instrText xml:space="preserve"> PAGEREF _Toc476125693 \h </w:instrText>
        </w:r>
        <w:r>
          <w:fldChar w:fldCharType="separate"/>
        </w:r>
        <w:r>
          <w:t>101</w:t>
        </w:r>
        <w:r>
          <w:fldChar w:fldCharType="end"/>
        </w:r>
      </w:hyperlink>
    </w:p>
    <w:p w:rsidR="00E2188C" w:rsidRDefault="00E2188C">
      <w:pPr>
        <w:pStyle w:val="TOC1"/>
        <w:rPr>
          <w:rFonts w:eastAsiaTheme="minorEastAsia"/>
          <w:b w:val="0"/>
          <w:caps w:val="0"/>
          <w:noProof/>
          <w:sz w:val="22"/>
          <w:szCs w:val="22"/>
        </w:rPr>
      </w:pPr>
      <w:hyperlink w:anchor="_Toc476125694" w:history="1">
        <w:r w:rsidRPr="002D72D5">
          <w:rPr>
            <w:rStyle w:val="Hyperlink"/>
            <w:noProof/>
          </w:rPr>
          <w:t>G függelék – Prémium Frissítési Garancia</w:t>
        </w:r>
        <w:r>
          <w:rPr>
            <w:noProof/>
          </w:rPr>
          <w:tab/>
        </w:r>
        <w:r>
          <w:rPr>
            <w:noProof/>
          </w:rPr>
          <w:fldChar w:fldCharType="begin"/>
        </w:r>
        <w:r>
          <w:rPr>
            <w:noProof/>
          </w:rPr>
          <w:instrText xml:space="preserve"> PAGEREF _Toc476125694 \h </w:instrText>
        </w:r>
        <w:r>
          <w:rPr>
            <w:noProof/>
          </w:rPr>
        </w:r>
        <w:r>
          <w:rPr>
            <w:noProof/>
          </w:rPr>
          <w:fldChar w:fldCharType="separate"/>
        </w:r>
        <w:r>
          <w:rPr>
            <w:noProof/>
          </w:rPr>
          <w:t>102</w:t>
        </w:r>
        <w:r>
          <w:rPr>
            <w:noProof/>
          </w:rPr>
          <w:fldChar w:fldCharType="end"/>
        </w:r>
      </w:hyperlink>
    </w:p>
    <w:p w:rsidR="00E2188C" w:rsidRDefault="00E2188C">
      <w:pPr>
        <w:pStyle w:val="TOC1"/>
        <w:rPr>
          <w:rFonts w:eastAsiaTheme="minorEastAsia"/>
          <w:b w:val="0"/>
          <w:caps w:val="0"/>
          <w:noProof/>
          <w:sz w:val="22"/>
          <w:szCs w:val="22"/>
        </w:rPr>
      </w:pPr>
      <w:hyperlink w:anchor="_Toc476125695" w:history="1">
        <w:r w:rsidRPr="002D72D5">
          <w:rPr>
            <w:rStyle w:val="Hyperlink"/>
            <w:noProof/>
          </w:rPr>
          <w:t>Szolgáltatásmutató</w:t>
        </w:r>
        <w:r>
          <w:rPr>
            <w:noProof/>
          </w:rPr>
          <w:tab/>
        </w:r>
        <w:r>
          <w:rPr>
            <w:noProof/>
          </w:rPr>
          <w:fldChar w:fldCharType="begin"/>
        </w:r>
        <w:r>
          <w:rPr>
            <w:noProof/>
          </w:rPr>
          <w:instrText xml:space="preserve"> PAGEREF _Toc476125695 \h </w:instrText>
        </w:r>
        <w:r>
          <w:rPr>
            <w:noProof/>
          </w:rPr>
        </w:r>
        <w:r>
          <w:rPr>
            <w:noProof/>
          </w:rPr>
          <w:fldChar w:fldCharType="separate"/>
        </w:r>
        <w:r>
          <w:rPr>
            <w:noProof/>
          </w:rPr>
          <w:t>104</w:t>
        </w:r>
        <w:r>
          <w:rPr>
            <w:noProof/>
          </w:rPr>
          <w:fldChar w:fldCharType="end"/>
        </w:r>
      </w:hyperlink>
    </w:p>
    <w:p w:rsidR="00732B3C" w:rsidRDefault="00EE26BD">
      <w:pPr>
        <w:pStyle w:val="ProductList-Body"/>
        <w:sectPr w:rsidR="00732B3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732B3C" w:rsidRDefault="00732B3C">
      <w:pPr>
        <w:pStyle w:val="ProductList-Body"/>
      </w:pPr>
    </w:p>
    <w:p w:rsidR="00732B3C" w:rsidRDefault="00732B3C">
      <w:pPr>
        <w:sectPr w:rsidR="00732B3C">
          <w:headerReference w:type="default" r:id="rId18"/>
          <w:footerReference w:type="default" r:id="rId19"/>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2" w:name="_Sec531"/>
      <w:bookmarkEnd w:id="1"/>
      <w:proofErr w:type="spellStart"/>
      <w:r>
        <w:lastRenderedPageBreak/>
        <w:t>Bevezetés</w:t>
      </w:r>
      <w:proofErr w:type="spellEnd"/>
      <w:r>
        <w:fldChar w:fldCharType="begin"/>
      </w:r>
      <w:r>
        <w:instrText xml:space="preserve"> TC "</w:instrText>
      </w:r>
      <w:bookmarkStart w:id="3" w:name="_Toc476125578"/>
      <w:r>
        <w:instrText>Bevezetés</w:instrText>
      </w:r>
      <w:bookmarkEnd w:id="3"/>
      <w:r>
        <w:instrText>" \l 1</w:instrText>
      </w:r>
      <w:r>
        <w:fldChar w:fldCharType="end"/>
      </w:r>
    </w:p>
    <w:p w:rsidR="00732B3C" w:rsidRDefault="00732B3C">
      <w:pPr>
        <w:pStyle w:val="ProductList-Body"/>
      </w:pPr>
    </w:p>
    <w:p w:rsidR="00732B3C" w:rsidRDefault="00EE26BD">
      <w:pPr>
        <w:pStyle w:val="ProductList-Offering1Heading"/>
        <w:outlineLvl w:val="1"/>
      </w:pPr>
      <w:bookmarkStart w:id="4" w:name="_Sec532"/>
      <w:r>
        <w:t xml:space="preserve">A </w:t>
      </w:r>
      <w:proofErr w:type="spellStart"/>
      <w:r>
        <w:t>jelen</w:t>
      </w:r>
      <w:proofErr w:type="spellEnd"/>
      <w:r>
        <w:t xml:space="preserve"> </w:t>
      </w:r>
      <w:proofErr w:type="spellStart"/>
      <w:r>
        <w:t>dokumentumról</w:t>
      </w:r>
      <w:bookmarkEnd w:id="4"/>
      <w:proofErr w:type="spellEnd"/>
      <w:r>
        <w:fldChar w:fldCharType="begin"/>
      </w:r>
      <w:r>
        <w:instrText xml:space="preserve"> TC "</w:instrText>
      </w:r>
      <w:bookmarkStart w:id="5" w:name="_Toc476125579"/>
      <w:r>
        <w:instrText>A jelen dokumentumról</w:instrText>
      </w:r>
      <w:bookmarkEnd w:id="5"/>
      <w:r>
        <w:instrText>" \l 2</w:instrText>
      </w:r>
      <w:r>
        <w:fldChar w:fldCharType="end"/>
      </w:r>
    </w:p>
    <w:p w:rsidR="00732B3C" w:rsidRDefault="00EE26BD">
      <w:pPr>
        <w:pStyle w:val="ProductList-Body"/>
      </w:pPr>
      <w:r>
        <w:t xml:space="preserve">2015. </w:t>
      </w:r>
      <w:proofErr w:type="spellStart"/>
      <w:r>
        <w:t>július</w:t>
      </w:r>
      <w:proofErr w:type="spellEnd"/>
      <w:r>
        <w:t xml:space="preserve"> 1-től a </w:t>
      </w:r>
      <w:proofErr w:type="spellStart"/>
      <w:r>
        <w:t>Termékfeltételek</w:t>
      </w:r>
      <w:proofErr w:type="spellEnd"/>
      <w:r>
        <w:t xml:space="preserve"> </w:t>
      </w:r>
      <w:proofErr w:type="spellStart"/>
      <w:r>
        <w:t>dokumentum</w:t>
      </w:r>
      <w:proofErr w:type="spellEnd"/>
      <w:r>
        <w:t xml:space="preserve"> </w:t>
      </w:r>
      <w:proofErr w:type="spellStart"/>
      <w:r>
        <w:t>felváltja</w:t>
      </w:r>
      <w:proofErr w:type="spellEnd"/>
      <w:r>
        <w:t xml:space="preserve"> a </w:t>
      </w:r>
      <w:proofErr w:type="spellStart"/>
      <w:r>
        <w:t>Terméklista</w:t>
      </w:r>
      <w:proofErr w:type="spellEnd"/>
      <w:r>
        <w:t xml:space="preserve"> </w:t>
      </w:r>
      <w:proofErr w:type="spellStart"/>
      <w:r>
        <w:t>és</w:t>
      </w:r>
      <w:proofErr w:type="spellEnd"/>
      <w:r>
        <w:t xml:space="preserve"> a </w:t>
      </w:r>
      <w:proofErr w:type="spellStart"/>
      <w:r>
        <w:t>Termékhasználati</w:t>
      </w:r>
      <w:proofErr w:type="spellEnd"/>
      <w:r>
        <w:t xml:space="preserve"> </w:t>
      </w:r>
      <w:proofErr w:type="spellStart"/>
      <w:r>
        <w:t>Jogosítvány</w:t>
      </w:r>
      <w:proofErr w:type="spellEnd"/>
      <w:r>
        <w:t xml:space="preserve"> (a </w:t>
      </w:r>
      <w:proofErr w:type="spellStart"/>
      <w:r>
        <w:t>továbbiakban</w:t>
      </w:r>
      <w:proofErr w:type="spellEnd"/>
      <w:r>
        <w:t xml:space="preserve"> „PUR”) </w:t>
      </w:r>
      <w:proofErr w:type="spellStart"/>
      <w:r>
        <w:t>dokumentumot</w:t>
      </w:r>
      <w:proofErr w:type="spellEnd"/>
      <w:r>
        <w:t xml:space="preserve">. </w:t>
      </w:r>
      <w:proofErr w:type="spellStart"/>
      <w:r>
        <w:t>Az</w:t>
      </w:r>
      <w:proofErr w:type="spellEnd"/>
      <w:r>
        <w:t xml:space="preserve"> </w:t>
      </w:r>
      <w:proofErr w:type="spellStart"/>
      <w:r>
        <w:t>Ügyfél</w:t>
      </w:r>
      <w:proofErr w:type="spellEnd"/>
      <w:r>
        <w:t xml:space="preserve"> </w:t>
      </w:r>
      <w:proofErr w:type="spellStart"/>
      <w:r>
        <w:t>mennyiségi</w:t>
      </w:r>
      <w:proofErr w:type="spellEnd"/>
      <w:r>
        <w:t xml:space="preserve"> </w:t>
      </w:r>
      <w:proofErr w:type="spellStart"/>
      <w:r>
        <w:t>licencszerződéseiben</w:t>
      </w:r>
      <w:proofErr w:type="spellEnd"/>
      <w:r>
        <w:t xml:space="preserve"> a </w:t>
      </w:r>
      <w:proofErr w:type="spellStart"/>
      <w:r>
        <w:t>Terméklistára</w:t>
      </w:r>
      <w:proofErr w:type="spellEnd"/>
      <w:r>
        <w:t xml:space="preserve"> </w:t>
      </w:r>
      <w:proofErr w:type="spellStart"/>
      <w:r>
        <w:t>és</w:t>
      </w:r>
      <w:proofErr w:type="spellEnd"/>
      <w:r>
        <w:t xml:space="preserve"> a PUR-</w:t>
      </w:r>
      <w:proofErr w:type="spellStart"/>
      <w:r>
        <w:t>ra</w:t>
      </w:r>
      <w:proofErr w:type="spellEnd"/>
      <w:r>
        <w:t xml:space="preserve"> </w:t>
      </w:r>
      <w:proofErr w:type="spellStart"/>
      <w:r>
        <w:t>vonatkozó</w:t>
      </w:r>
      <w:proofErr w:type="spellEnd"/>
      <w:r>
        <w:t xml:space="preserve"> </w:t>
      </w:r>
      <w:proofErr w:type="spellStart"/>
      <w:r>
        <w:t>minden</w:t>
      </w:r>
      <w:proofErr w:type="spellEnd"/>
      <w:r>
        <w:t xml:space="preserve"> </w:t>
      </w:r>
      <w:proofErr w:type="spellStart"/>
      <w:r>
        <w:t>hivatkozás</w:t>
      </w:r>
      <w:proofErr w:type="spellEnd"/>
      <w:r>
        <w:t xml:space="preserve"> a </w:t>
      </w:r>
      <w:proofErr w:type="spellStart"/>
      <w:r>
        <w:t>Termékfeltételek</w:t>
      </w:r>
      <w:proofErr w:type="spellEnd"/>
      <w:r>
        <w:t xml:space="preserve"> </w:t>
      </w:r>
      <w:proofErr w:type="spellStart"/>
      <w:r>
        <w:t>alkalmazandó</w:t>
      </w:r>
      <w:proofErr w:type="spellEnd"/>
      <w:r>
        <w:t xml:space="preserve"> </w:t>
      </w:r>
      <w:proofErr w:type="spellStart"/>
      <w:r>
        <w:t>szakaszaira</w:t>
      </w:r>
      <w:proofErr w:type="spellEnd"/>
      <w:r>
        <w:t xml:space="preserve"> </w:t>
      </w:r>
      <w:proofErr w:type="spellStart"/>
      <w:r>
        <w:t>vonatkozik</w:t>
      </w:r>
      <w:proofErr w:type="spellEnd"/>
      <w:r>
        <w:t xml:space="preserve">. A </w:t>
      </w:r>
      <w:proofErr w:type="spellStart"/>
      <w:r>
        <w:t>Termékfeltételek</w:t>
      </w:r>
      <w:proofErr w:type="spellEnd"/>
      <w:r>
        <w:t xml:space="preserve"> a </w:t>
      </w:r>
      <w:proofErr w:type="spellStart"/>
      <w:r>
        <w:t>Termékeknek</w:t>
      </w:r>
      <w:proofErr w:type="spellEnd"/>
      <w:r>
        <w:t xml:space="preserve"> </w:t>
      </w:r>
      <w:proofErr w:type="spellStart"/>
      <w:r>
        <w:t>és</w:t>
      </w:r>
      <w:proofErr w:type="spellEnd"/>
      <w:r>
        <w:t xml:space="preserve"> </w:t>
      </w:r>
      <w:proofErr w:type="spellStart"/>
      <w:r>
        <w:t>Szakmai</w:t>
      </w:r>
      <w:proofErr w:type="spellEnd"/>
      <w:r>
        <w:t xml:space="preserve"> </w:t>
      </w:r>
      <w:proofErr w:type="spellStart"/>
      <w:r>
        <w:t>Szolgáltatásoknak</w:t>
      </w:r>
      <w:proofErr w:type="spellEnd"/>
      <w:r>
        <w:t xml:space="preserve"> a Microsoft </w:t>
      </w:r>
      <w:proofErr w:type="spellStart"/>
      <w:r>
        <w:t>Mennyiségi</w:t>
      </w:r>
      <w:proofErr w:type="spellEnd"/>
      <w:r>
        <w:t xml:space="preserve"> </w:t>
      </w:r>
      <w:proofErr w:type="spellStart"/>
      <w:r>
        <w:t>Licencprogramjain</w:t>
      </w:r>
      <w:proofErr w:type="spellEnd"/>
      <w:r>
        <w:t xml:space="preserve"> </w:t>
      </w:r>
      <w:proofErr w:type="spellStart"/>
      <w:r>
        <w:t>keresztüli</w:t>
      </w:r>
      <w:proofErr w:type="spellEnd"/>
      <w:r>
        <w:t xml:space="preserve"> </w:t>
      </w:r>
      <w:proofErr w:type="spellStart"/>
      <w:r>
        <w:t>elérhetőségét</w:t>
      </w:r>
      <w:proofErr w:type="spellEnd"/>
      <w:r>
        <w:t xml:space="preserve"> (</w:t>
      </w:r>
      <w:proofErr w:type="spellStart"/>
      <w:r>
        <w:t>ez</w:t>
      </w:r>
      <w:proofErr w:type="spellEnd"/>
      <w:r>
        <w:t xml:space="preserve"> </w:t>
      </w:r>
      <w:proofErr w:type="spellStart"/>
      <w:r>
        <w:t>korábban</w:t>
      </w:r>
      <w:proofErr w:type="spellEnd"/>
      <w:r>
        <w:t xml:space="preserve"> a </w:t>
      </w:r>
      <w:proofErr w:type="spellStart"/>
      <w:r>
        <w:t>Terméklistában</w:t>
      </w:r>
      <w:proofErr w:type="spellEnd"/>
      <w:r>
        <w:t xml:space="preserve"> vo</w:t>
      </w:r>
      <w:r>
        <w:t xml:space="preserve">lt </w:t>
      </w:r>
      <w:proofErr w:type="spellStart"/>
      <w:r>
        <w:t>található</w:t>
      </w:r>
      <w:proofErr w:type="spellEnd"/>
      <w:r>
        <w:t xml:space="preserve">), </w:t>
      </w:r>
      <w:proofErr w:type="spellStart"/>
      <w:r>
        <w:t>valamint</w:t>
      </w:r>
      <w:proofErr w:type="spellEnd"/>
      <w:r>
        <w:t xml:space="preserve"> a </w:t>
      </w:r>
      <w:proofErr w:type="spellStart"/>
      <w:r>
        <w:t>Szoftvertermékek</w:t>
      </w:r>
      <w:proofErr w:type="spellEnd"/>
      <w:r>
        <w:t xml:space="preserve"> </w:t>
      </w:r>
      <w:proofErr w:type="spellStart"/>
      <w:r>
        <w:t>használatára</w:t>
      </w:r>
      <w:proofErr w:type="spellEnd"/>
      <w:r>
        <w:t xml:space="preserve"> </w:t>
      </w:r>
      <w:proofErr w:type="spellStart"/>
      <w:r>
        <w:t>vonatkozó</w:t>
      </w:r>
      <w:proofErr w:type="spellEnd"/>
      <w:r>
        <w:t xml:space="preserve"> </w:t>
      </w:r>
      <w:proofErr w:type="spellStart"/>
      <w:r>
        <w:t>jogokat</w:t>
      </w:r>
      <w:proofErr w:type="spellEnd"/>
      <w:r>
        <w:t xml:space="preserve"> (</w:t>
      </w:r>
      <w:proofErr w:type="spellStart"/>
      <w:r>
        <w:t>ez</w:t>
      </w:r>
      <w:proofErr w:type="spellEnd"/>
      <w:r>
        <w:t xml:space="preserve"> </w:t>
      </w:r>
      <w:proofErr w:type="spellStart"/>
      <w:r>
        <w:t>korábban</w:t>
      </w:r>
      <w:proofErr w:type="spellEnd"/>
      <w:r>
        <w:t xml:space="preserve"> a PUR-ban volt </w:t>
      </w:r>
      <w:proofErr w:type="spellStart"/>
      <w:r>
        <w:t>található</w:t>
      </w:r>
      <w:proofErr w:type="spellEnd"/>
      <w:r>
        <w:t xml:space="preserve">) </w:t>
      </w:r>
      <w:proofErr w:type="spellStart"/>
      <w:r>
        <w:t>ismerteti</w:t>
      </w:r>
      <w:proofErr w:type="spellEnd"/>
      <w:r>
        <w:t xml:space="preserve">. A </w:t>
      </w:r>
      <w:proofErr w:type="spellStart"/>
      <w:r>
        <w:t>jelen</w:t>
      </w:r>
      <w:proofErr w:type="spellEnd"/>
      <w:r>
        <w:t xml:space="preserve"> </w:t>
      </w:r>
      <w:proofErr w:type="spellStart"/>
      <w:r>
        <w:t>dokumentumban</w:t>
      </w:r>
      <w:proofErr w:type="spellEnd"/>
      <w:r>
        <w:t xml:space="preserve"> </w:t>
      </w:r>
      <w:proofErr w:type="spellStart"/>
      <w:r>
        <w:t>említett</w:t>
      </w:r>
      <w:proofErr w:type="spellEnd"/>
      <w:r>
        <w:t xml:space="preserve"> Online </w:t>
      </w:r>
      <w:proofErr w:type="spellStart"/>
      <w:r>
        <w:t>Szolgáltatásokra</w:t>
      </w:r>
      <w:proofErr w:type="spellEnd"/>
      <w:r>
        <w:t xml:space="preserve"> </w:t>
      </w:r>
      <w:proofErr w:type="spellStart"/>
      <w:r>
        <w:t>vonatkozó</w:t>
      </w:r>
      <w:proofErr w:type="spellEnd"/>
      <w:r>
        <w:t xml:space="preserve"> </w:t>
      </w:r>
      <w:proofErr w:type="spellStart"/>
      <w:r>
        <w:t>szolgáltatási</w:t>
      </w:r>
      <w:proofErr w:type="spellEnd"/>
      <w:r>
        <w:t xml:space="preserve"> </w:t>
      </w:r>
      <w:proofErr w:type="spellStart"/>
      <w:r>
        <w:t>feltételek</w:t>
      </w:r>
      <w:proofErr w:type="spellEnd"/>
      <w:r>
        <w:t xml:space="preserve"> </w:t>
      </w:r>
      <w:proofErr w:type="spellStart"/>
      <w:r>
        <w:t>az</w:t>
      </w:r>
      <w:proofErr w:type="spellEnd"/>
      <w:r>
        <w:t xml:space="preserve"> Online </w:t>
      </w:r>
      <w:proofErr w:type="spellStart"/>
      <w:r>
        <w:t>Szolgáltatások</w:t>
      </w:r>
      <w:proofErr w:type="spellEnd"/>
      <w:r>
        <w:t xml:space="preserve"> </w:t>
      </w:r>
      <w:proofErr w:type="spellStart"/>
      <w:r>
        <w:t>Feltételei</w:t>
      </w:r>
      <w:proofErr w:type="spellEnd"/>
      <w:r>
        <w:t xml:space="preserve"> (a </w:t>
      </w:r>
      <w:proofErr w:type="spellStart"/>
      <w:r>
        <w:t>tov</w:t>
      </w:r>
      <w:r>
        <w:t>ábbiakban</w:t>
      </w:r>
      <w:proofErr w:type="spellEnd"/>
      <w:r>
        <w:t xml:space="preserve"> „OST”) </w:t>
      </w:r>
      <w:proofErr w:type="spellStart"/>
      <w:r>
        <w:t>dokumentumban</w:t>
      </w:r>
      <w:proofErr w:type="spellEnd"/>
      <w:r>
        <w:t xml:space="preserve"> </w:t>
      </w:r>
      <w:proofErr w:type="spellStart"/>
      <w:r>
        <w:t>találhatók</w:t>
      </w:r>
      <w:proofErr w:type="spellEnd"/>
      <w:r>
        <w:t xml:space="preserve"> a </w:t>
      </w:r>
      <w:hyperlink r:id="rId20">
        <w:r>
          <w:rPr>
            <w:color w:val="00467F"/>
            <w:u w:val="single"/>
          </w:rPr>
          <w:t>http://go.microsoft.com/?linkid=9840733</w:t>
        </w:r>
      </w:hyperlink>
      <w:r>
        <w:t xml:space="preserve"> </w:t>
      </w:r>
      <w:proofErr w:type="spellStart"/>
      <w:r>
        <w:t>webhelyen</w:t>
      </w:r>
      <w:proofErr w:type="spellEnd"/>
      <w:r>
        <w:t>.</w:t>
      </w:r>
    </w:p>
    <w:p w:rsidR="00732B3C" w:rsidRDefault="00732B3C">
      <w:pPr>
        <w:pStyle w:val="ProductList-Body"/>
      </w:pPr>
    </w:p>
    <w:p w:rsidR="00732B3C" w:rsidRDefault="00EE26BD">
      <w:pPr>
        <w:pStyle w:val="ProductList-Body"/>
      </w:pPr>
      <w:r>
        <w:t xml:space="preserve">A </w:t>
      </w:r>
      <w:proofErr w:type="spellStart"/>
      <w:r>
        <w:t>Termékfeltételekben</w:t>
      </w:r>
      <w:proofErr w:type="spellEnd"/>
      <w:r>
        <w:t xml:space="preserve"> </w:t>
      </w:r>
      <w:proofErr w:type="spellStart"/>
      <w:r>
        <w:t>felsorolt</w:t>
      </w:r>
      <w:proofErr w:type="spellEnd"/>
      <w:r>
        <w:t xml:space="preserve"> </w:t>
      </w:r>
      <w:proofErr w:type="spellStart"/>
      <w:r>
        <w:t>termékek</w:t>
      </w:r>
      <w:proofErr w:type="spellEnd"/>
      <w:r>
        <w:t xml:space="preserve"> a </w:t>
      </w:r>
      <w:proofErr w:type="spellStart"/>
      <w:r>
        <w:t>Termékfeltételek</w:t>
      </w:r>
      <w:proofErr w:type="spellEnd"/>
      <w:r>
        <w:t xml:space="preserve"> </w:t>
      </w:r>
      <w:hyperlink w:anchor="_Sec843">
        <w:r>
          <w:rPr>
            <w:color w:val="00467F"/>
            <w:u w:val="single"/>
          </w:rPr>
          <w:t>Címlapján</w:t>
        </w:r>
      </w:hyperlink>
      <w:r>
        <w:t xml:space="preserve"> </w:t>
      </w:r>
      <w:proofErr w:type="spellStart"/>
      <w:r>
        <w:t>s</w:t>
      </w:r>
      <w:r>
        <w:t>zereplő</w:t>
      </w:r>
      <w:proofErr w:type="spellEnd"/>
      <w:r>
        <w:t xml:space="preserve"> </w:t>
      </w:r>
      <w:proofErr w:type="spellStart"/>
      <w:r>
        <w:t>dátumtól</w:t>
      </w:r>
      <w:proofErr w:type="spellEnd"/>
      <w:r>
        <w:t xml:space="preserve"> </w:t>
      </w:r>
      <w:proofErr w:type="spellStart"/>
      <w:r>
        <w:t>kezdődően</w:t>
      </w:r>
      <w:proofErr w:type="spellEnd"/>
      <w:r>
        <w:t xml:space="preserve"> </w:t>
      </w:r>
      <w:proofErr w:type="spellStart"/>
      <w:r>
        <w:t>érhetők</w:t>
      </w:r>
      <w:proofErr w:type="spellEnd"/>
      <w:r>
        <w:t xml:space="preserve"> el. A </w:t>
      </w:r>
      <w:proofErr w:type="spellStart"/>
      <w:r>
        <w:t>Termékfeltételek</w:t>
      </w:r>
      <w:proofErr w:type="spellEnd"/>
      <w:r>
        <w:t xml:space="preserve"> </w:t>
      </w:r>
      <w:proofErr w:type="spellStart"/>
      <w:r>
        <w:t>korábbi</w:t>
      </w:r>
      <w:proofErr w:type="spellEnd"/>
      <w:r>
        <w:t xml:space="preserve"> </w:t>
      </w:r>
      <w:proofErr w:type="spellStart"/>
      <w:r>
        <w:t>verziói</w:t>
      </w:r>
      <w:proofErr w:type="spellEnd"/>
      <w:r>
        <w:t xml:space="preserve"> a </w:t>
      </w:r>
      <w:hyperlink r:id="rId21">
        <w:r>
          <w:rPr>
            <w:color w:val="00467F"/>
            <w:u w:val="single"/>
          </w:rPr>
          <w:t>http://go.microsoft.com/?linkid=9839207</w:t>
        </w:r>
      </w:hyperlink>
      <w:r>
        <w:t xml:space="preserve"> </w:t>
      </w:r>
      <w:proofErr w:type="spellStart"/>
      <w:r>
        <w:t>webhelyen</w:t>
      </w:r>
      <w:proofErr w:type="spellEnd"/>
      <w:r>
        <w:t xml:space="preserve"> </w:t>
      </w:r>
      <w:proofErr w:type="spellStart"/>
      <w:r>
        <w:t>találhatók</w:t>
      </w:r>
      <w:proofErr w:type="spellEnd"/>
      <w:r>
        <w:t xml:space="preserve">, </w:t>
      </w:r>
      <w:proofErr w:type="spellStart"/>
      <w:r>
        <w:t>ideértve</w:t>
      </w:r>
      <w:proofErr w:type="spellEnd"/>
      <w:r>
        <w:t xml:space="preserve"> a </w:t>
      </w:r>
      <w:proofErr w:type="spellStart"/>
      <w:r>
        <w:t>Terméklista</w:t>
      </w:r>
      <w:proofErr w:type="spellEnd"/>
      <w:r>
        <w:t xml:space="preserve"> </w:t>
      </w:r>
      <w:proofErr w:type="spellStart"/>
      <w:r>
        <w:t>és</w:t>
      </w:r>
      <w:proofErr w:type="spellEnd"/>
      <w:r>
        <w:t xml:space="preserve"> a PUR </w:t>
      </w:r>
      <w:proofErr w:type="spellStart"/>
      <w:r>
        <w:t>dokumentum</w:t>
      </w:r>
      <w:proofErr w:type="spellEnd"/>
      <w:r>
        <w:t xml:space="preserve"> </w:t>
      </w:r>
      <w:proofErr w:type="spellStart"/>
      <w:r>
        <w:t>korábbi</w:t>
      </w:r>
      <w:proofErr w:type="spellEnd"/>
      <w:r>
        <w:t xml:space="preserve"> </w:t>
      </w:r>
      <w:proofErr w:type="spellStart"/>
      <w:r>
        <w:t>verzióit</w:t>
      </w:r>
      <w:proofErr w:type="spellEnd"/>
      <w:r>
        <w:t xml:space="preserve"> is. A </w:t>
      </w:r>
      <w:proofErr w:type="spellStart"/>
      <w:r>
        <w:t>kivont</w:t>
      </w:r>
      <w:proofErr w:type="spellEnd"/>
      <w:r>
        <w:t xml:space="preserve"> Microsoft-</w:t>
      </w:r>
      <w:proofErr w:type="spellStart"/>
      <w:r>
        <w:t>termékekre</w:t>
      </w:r>
      <w:proofErr w:type="spellEnd"/>
      <w:r>
        <w:t xml:space="preserve"> </w:t>
      </w:r>
      <w:proofErr w:type="spellStart"/>
      <w:r>
        <w:t>és</w:t>
      </w:r>
      <w:proofErr w:type="spellEnd"/>
      <w:r>
        <w:t xml:space="preserve"> -</w:t>
      </w:r>
      <w:proofErr w:type="spellStart"/>
      <w:r>
        <w:t>szolgáltatásokra</w:t>
      </w:r>
      <w:proofErr w:type="spellEnd"/>
      <w:r>
        <w:t xml:space="preserve"> </w:t>
      </w:r>
      <w:proofErr w:type="spellStart"/>
      <w:r>
        <w:t>vonatkozó</w:t>
      </w:r>
      <w:proofErr w:type="spellEnd"/>
      <w:r>
        <w:t xml:space="preserve"> </w:t>
      </w:r>
      <w:proofErr w:type="spellStart"/>
      <w:r>
        <w:t>információ</w:t>
      </w:r>
      <w:proofErr w:type="spellEnd"/>
      <w:r>
        <w:t xml:space="preserve"> a </w:t>
      </w:r>
      <w:hyperlink r:id="rId22">
        <w:r>
          <w:rPr>
            <w:color w:val="00467F"/>
            <w:u w:val="single"/>
          </w:rPr>
          <w:t>http://www.microsoftvolumelicensing.com</w:t>
        </w:r>
      </w:hyperlink>
      <w:r>
        <w:t xml:space="preserve"> </w:t>
      </w:r>
      <w:proofErr w:type="spellStart"/>
      <w:r>
        <w:t>webhelyen</w:t>
      </w:r>
      <w:proofErr w:type="spellEnd"/>
      <w:r>
        <w:t xml:space="preserve"> </w:t>
      </w:r>
      <w:proofErr w:type="spellStart"/>
      <w:r>
        <w:t>érhető</w:t>
      </w:r>
      <w:proofErr w:type="spellEnd"/>
      <w:r>
        <w:t xml:space="preserve"> el. A Microsoft-</w:t>
      </w:r>
      <w:proofErr w:type="spellStart"/>
      <w:r>
        <w:t>termékek</w:t>
      </w:r>
      <w:proofErr w:type="spellEnd"/>
      <w:r>
        <w:t xml:space="preserve"> </w:t>
      </w:r>
      <w:proofErr w:type="spellStart"/>
      <w:r>
        <w:t>vagy</w:t>
      </w:r>
      <w:proofErr w:type="spellEnd"/>
      <w:r>
        <w:t xml:space="preserve"> </w:t>
      </w:r>
      <w:proofErr w:type="spellStart"/>
      <w:r>
        <w:t>Szakmai</w:t>
      </w:r>
      <w:proofErr w:type="spellEnd"/>
      <w:r>
        <w:t xml:space="preserve"> </w:t>
      </w:r>
      <w:proofErr w:type="spellStart"/>
      <w:r>
        <w:t>Szolgáltatások</w:t>
      </w:r>
      <w:proofErr w:type="spellEnd"/>
      <w:r>
        <w:t xml:space="preserve"> </w:t>
      </w:r>
      <w:proofErr w:type="spellStart"/>
      <w:r>
        <w:t>regionál</w:t>
      </w:r>
      <w:r>
        <w:t>is</w:t>
      </w:r>
      <w:proofErr w:type="spellEnd"/>
      <w:r>
        <w:t xml:space="preserve"> </w:t>
      </w:r>
      <w:proofErr w:type="spellStart"/>
      <w:r>
        <w:t>elérhetőségét</w:t>
      </w:r>
      <w:proofErr w:type="spellEnd"/>
      <w:r>
        <w:t xml:space="preserve"> </w:t>
      </w:r>
      <w:proofErr w:type="spellStart"/>
      <w:r>
        <w:t>illetően</w:t>
      </w:r>
      <w:proofErr w:type="spellEnd"/>
      <w:r>
        <w:t xml:space="preserve"> </w:t>
      </w:r>
      <w:proofErr w:type="spellStart"/>
      <w:r>
        <w:t>az</w:t>
      </w:r>
      <w:proofErr w:type="spellEnd"/>
      <w:r>
        <w:t xml:space="preserve"> </w:t>
      </w:r>
      <w:proofErr w:type="spellStart"/>
      <w:r>
        <w:t>Ügyfeleknek</w:t>
      </w:r>
      <w:proofErr w:type="spellEnd"/>
      <w:r>
        <w:t xml:space="preserve"> </w:t>
      </w:r>
      <w:proofErr w:type="spellStart"/>
      <w:r>
        <w:t>viszonteladójukkal</w:t>
      </w:r>
      <w:proofErr w:type="spellEnd"/>
      <w:r>
        <w:t xml:space="preserve"> </w:t>
      </w:r>
      <w:proofErr w:type="spellStart"/>
      <w:r>
        <w:t>vagy</w:t>
      </w:r>
      <w:proofErr w:type="spellEnd"/>
      <w:r>
        <w:t xml:space="preserve"> Microsoft </w:t>
      </w:r>
      <w:proofErr w:type="spellStart"/>
      <w:r>
        <w:t>ügyfélmenedzserükkel</w:t>
      </w:r>
      <w:proofErr w:type="spellEnd"/>
      <w:r>
        <w:t xml:space="preserve"> </w:t>
      </w:r>
      <w:proofErr w:type="spellStart"/>
      <w:r>
        <w:t>kell</w:t>
      </w:r>
      <w:proofErr w:type="spellEnd"/>
      <w:r>
        <w:t xml:space="preserve"> </w:t>
      </w:r>
      <w:proofErr w:type="spellStart"/>
      <w:r>
        <w:t>kapcsolatba</w:t>
      </w:r>
      <w:proofErr w:type="spellEnd"/>
      <w:r>
        <w:t xml:space="preserve"> </w:t>
      </w:r>
      <w:proofErr w:type="spellStart"/>
      <w:r>
        <w:t>lépniük</w:t>
      </w:r>
      <w:proofErr w:type="spellEnd"/>
      <w:r>
        <w:t>.</w:t>
      </w:r>
    </w:p>
    <w:p w:rsidR="00732B3C" w:rsidRDefault="00EE26BD">
      <w:pPr>
        <w:pStyle w:val="ProductList-Offering1Heading"/>
        <w:outlineLvl w:val="1"/>
      </w:pPr>
      <w:bookmarkStart w:id="6" w:name="_Sec533"/>
      <w:r>
        <w:t xml:space="preserve">A </w:t>
      </w:r>
      <w:proofErr w:type="spellStart"/>
      <w:r>
        <w:t>jelen</w:t>
      </w:r>
      <w:proofErr w:type="spellEnd"/>
      <w:r>
        <w:t xml:space="preserve"> </w:t>
      </w:r>
      <w:proofErr w:type="spellStart"/>
      <w:r>
        <w:t>dokumentum</w:t>
      </w:r>
      <w:proofErr w:type="spellEnd"/>
      <w:r>
        <w:t xml:space="preserve"> </w:t>
      </w:r>
      <w:proofErr w:type="spellStart"/>
      <w:r>
        <w:t>tartalma</w:t>
      </w:r>
      <w:bookmarkEnd w:id="6"/>
      <w:proofErr w:type="spellEnd"/>
      <w:r>
        <w:fldChar w:fldCharType="begin"/>
      </w:r>
      <w:r>
        <w:instrText xml:space="preserve"> TC "</w:instrText>
      </w:r>
      <w:bookmarkStart w:id="7" w:name="_Toc476125580"/>
      <w:r>
        <w:instrText>A jelen dokumentum tartalma</w:instrText>
      </w:r>
      <w:bookmarkEnd w:id="7"/>
      <w:r>
        <w:instrText>" \l 2</w:instrText>
      </w:r>
      <w:r>
        <w:fldChar w:fldCharType="end"/>
      </w:r>
    </w:p>
    <w:p w:rsidR="00732B3C" w:rsidRDefault="00EE26BD">
      <w:pPr>
        <w:pStyle w:val="ProductList-Body"/>
      </w:pPr>
      <w:r>
        <w:t xml:space="preserve">A </w:t>
      </w:r>
      <w:proofErr w:type="spellStart"/>
      <w:r>
        <w:t>Termékfeltételek</w:t>
      </w:r>
      <w:proofErr w:type="spellEnd"/>
      <w:r>
        <w:t xml:space="preserve"> </w:t>
      </w:r>
      <w:proofErr w:type="spellStart"/>
      <w:r>
        <w:t>dokumentum</w:t>
      </w:r>
      <w:proofErr w:type="spellEnd"/>
      <w:r>
        <w:t xml:space="preserve"> a </w:t>
      </w:r>
      <w:proofErr w:type="spellStart"/>
      <w:r>
        <w:t>következő</w:t>
      </w:r>
      <w:proofErr w:type="spellEnd"/>
      <w:r>
        <w:t xml:space="preserve"> </w:t>
      </w:r>
      <w:proofErr w:type="spellStart"/>
      <w:r>
        <w:t>szakaszokat</w:t>
      </w:r>
      <w:proofErr w:type="spellEnd"/>
      <w:r>
        <w:t xml:space="preserve"> </w:t>
      </w:r>
      <w:proofErr w:type="spellStart"/>
      <w:r>
        <w:t>tartalmazza</w:t>
      </w:r>
      <w:proofErr w:type="spellEnd"/>
      <w:r>
        <w:t>:</w:t>
      </w:r>
      <w:r>
        <w:t xml:space="preserve"> </w:t>
      </w:r>
    </w:p>
    <w:p w:rsidR="00732B3C" w:rsidRDefault="00EE26BD" w:rsidP="00E2188C">
      <w:pPr>
        <w:pStyle w:val="ProductList-Bullet"/>
        <w:numPr>
          <w:ilvl w:val="0"/>
          <w:numId w:val="3"/>
        </w:numPr>
      </w:pPr>
      <w:hyperlink w:anchor="_Sec531">
        <w:proofErr w:type="spellStart"/>
        <w:r>
          <w:rPr>
            <w:color w:val="00467F"/>
            <w:u w:val="single"/>
          </w:rPr>
          <w:t>Bevezetés</w:t>
        </w:r>
        <w:proofErr w:type="spellEnd"/>
      </w:hyperlink>
      <w:r>
        <w:t xml:space="preserve">, </w:t>
      </w:r>
      <w:proofErr w:type="spellStart"/>
      <w:r>
        <w:t>amely</w:t>
      </w:r>
      <w:proofErr w:type="spellEnd"/>
      <w:r>
        <w:t xml:space="preserve"> a </w:t>
      </w:r>
      <w:proofErr w:type="spellStart"/>
      <w:r>
        <w:t>legutóbbi</w:t>
      </w:r>
      <w:proofErr w:type="spellEnd"/>
      <w:r>
        <w:t xml:space="preserve"> </w:t>
      </w:r>
      <w:proofErr w:type="spellStart"/>
      <w:r>
        <w:t>módosításokat</w:t>
      </w:r>
      <w:proofErr w:type="spellEnd"/>
      <w:r>
        <w:t xml:space="preserve"> </w:t>
      </w:r>
      <w:proofErr w:type="spellStart"/>
      <w:r>
        <w:t>sorolja</w:t>
      </w:r>
      <w:proofErr w:type="spellEnd"/>
      <w:r>
        <w:t xml:space="preserve"> </w:t>
      </w:r>
      <w:proofErr w:type="spellStart"/>
      <w:r>
        <w:t>fel</w:t>
      </w:r>
      <w:proofErr w:type="spellEnd"/>
      <w:r>
        <w:t>.</w:t>
      </w:r>
    </w:p>
    <w:p w:rsidR="00732B3C" w:rsidRDefault="00EE26BD" w:rsidP="00E2188C">
      <w:pPr>
        <w:pStyle w:val="ProductList-Bullet"/>
        <w:numPr>
          <w:ilvl w:val="0"/>
          <w:numId w:val="3"/>
        </w:numPr>
      </w:pPr>
      <w:hyperlink w:anchor="_Sec536">
        <w:proofErr w:type="spellStart"/>
        <w:r>
          <w:rPr>
            <w:color w:val="00467F"/>
            <w:u w:val="single"/>
          </w:rPr>
          <w:t>Licencfeltételek</w:t>
        </w:r>
        <w:proofErr w:type="spellEnd"/>
      </w:hyperlink>
      <w:r>
        <w:t xml:space="preserve">, </w:t>
      </w:r>
      <w:proofErr w:type="spellStart"/>
      <w:r>
        <w:t>amely</w:t>
      </w:r>
      <w:proofErr w:type="spellEnd"/>
      <w:r>
        <w:t xml:space="preserve"> </w:t>
      </w:r>
      <w:proofErr w:type="spellStart"/>
      <w:r>
        <w:t>felsorolja</w:t>
      </w:r>
      <w:proofErr w:type="spellEnd"/>
      <w:r>
        <w:t xml:space="preserve"> a </w:t>
      </w:r>
      <w:proofErr w:type="spellStart"/>
      <w:r>
        <w:t>Szoftvertermékekre</w:t>
      </w:r>
      <w:proofErr w:type="spellEnd"/>
      <w:r>
        <w:t xml:space="preserve"> </w:t>
      </w:r>
      <w:proofErr w:type="spellStart"/>
      <w:r>
        <w:t>alkalmazandó</w:t>
      </w:r>
      <w:proofErr w:type="spellEnd"/>
      <w:r>
        <w:t xml:space="preserve"> </w:t>
      </w:r>
      <w:proofErr w:type="spellStart"/>
      <w:r>
        <w:t>Univerzális</w:t>
      </w:r>
      <w:proofErr w:type="spellEnd"/>
      <w:r>
        <w:t xml:space="preserve"> </w:t>
      </w:r>
      <w:proofErr w:type="spellStart"/>
      <w:r>
        <w:t>Licencfeltételeket</w:t>
      </w:r>
      <w:proofErr w:type="spellEnd"/>
      <w:r>
        <w:t xml:space="preserve"> </w:t>
      </w:r>
      <w:proofErr w:type="spellStart"/>
      <w:r>
        <w:t>és</w:t>
      </w:r>
      <w:proofErr w:type="spellEnd"/>
      <w:r>
        <w:t xml:space="preserve"> </w:t>
      </w:r>
      <w:proofErr w:type="spellStart"/>
      <w:r>
        <w:t>Licencmodellre</w:t>
      </w:r>
      <w:proofErr w:type="spellEnd"/>
      <w:r>
        <w:t xml:space="preserve"> </w:t>
      </w:r>
      <w:proofErr w:type="spellStart"/>
      <w:r>
        <w:t>vonatkozó</w:t>
      </w:r>
      <w:proofErr w:type="spellEnd"/>
      <w:r>
        <w:t xml:space="preserve"> </w:t>
      </w:r>
      <w:proofErr w:type="spellStart"/>
      <w:r>
        <w:t>Feltételek</w:t>
      </w:r>
      <w:r>
        <w:t>et</w:t>
      </w:r>
      <w:proofErr w:type="spellEnd"/>
      <w:r>
        <w:t>.</w:t>
      </w:r>
    </w:p>
    <w:p w:rsidR="00732B3C" w:rsidRDefault="00EE26BD" w:rsidP="00E2188C">
      <w:pPr>
        <w:pStyle w:val="ProductList-Bullet"/>
        <w:numPr>
          <w:ilvl w:val="0"/>
          <w:numId w:val="3"/>
        </w:numPr>
      </w:pPr>
      <w:hyperlink w:anchor="_Sec547">
        <w:proofErr w:type="spellStart"/>
        <w:r>
          <w:rPr>
            <w:color w:val="00467F"/>
            <w:u w:val="single"/>
          </w:rPr>
          <w:t>Szoftvertermékek</w:t>
        </w:r>
        <w:proofErr w:type="spellEnd"/>
      </w:hyperlink>
      <w:r>
        <w:t xml:space="preserve">, </w:t>
      </w:r>
      <w:proofErr w:type="spellStart"/>
      <w:r>
        <w:t>amely</w:t>
      </w:r>
      <w:proofErr w:type="spellEnd"/>
      <w:r>
        <w:t xml:space="preserve"> </w:t>
      </w:r>
      <w:proofErr w:type="spellStart"/>
      <w:r>
        <w:t>felsorolja</w:t>
      </w:r>
      <w:proofErr w:type="spellEnd"/>
      <w:r>
        <w:t xml:space="preserve"> a </w:t>
      </w:r>
      <w:proofErr w:type="spellStart"/>
      <w:r>
        <w:t>Szoftver</w:t>
      </w:r>
      <w:proofErr w:type="spellEnd"/>
      <w:r>
        <w:t xml:space="preserve"> </w:t>
      </w:r>
      <w:proofErr w:type="spellStart"/>
      <w:r>
        <w:t>Terméktételeket</w:t>
      </w:r>
      <w:proofErr w:type="spellEnd"/>
      <w:r>
        <w:t>.</w:t>
      </w:r>
    </w:p>
    <w:p w:rsidR="00732B3C" w:rsidRDefault="00EE26BD" w:rsidP="00E2188C">
      <w:pPr>
        <w:pStyle w:val="ProductList-Bullet"/>
        <w:numPr>
          <w:ilvl w:val="0"/>
          <w:numId w:val="3"/>
        </w:numPr>
      </w:pPr>
      <w:hyperlink w:anchor="_Sec548">
        <w:r>
          <w:rPr>
            <w:color w:val="00467F"/>
            <w:u w:val="single"/>
          </w:rPr>
          <w:t xml:space="preserve">Online </w:t>
        </w:r>
        <w:proofErr w:type="spellStart"/>
        <w:r>
          <w:rPr>
            <w:color w:val="00467F"/>
            <w:u w:val="single"/>
          </w:rPr>
          <w:t>Szolgáltatások</w:t>
        </w:r>
        <w:proofErr w:type="spellEnd"/>
        <w:r>
          <w:rPr>
            <w:color w:val="00467F"/>
            <w:u w:val="single"/>
          </w:rPr>
          <w:t xml:space="preserve"> </w:t>
        </w:r>
        <w:proofErr w:type="spellStart"/>
        <w:r>
          <w:rPr>
            <w:color w:val="00467F"/>
            <w:u w:val="single"/>
          </w:rPr>
          <w:t>Termékek</w:t>
        </w:r>
        <w:proofErr w:type="spellEnd"/>
      </w:hyperlink>
      <w:r>
        <w:t xml:space="preserve">, </w:t>
      </w:r>
      <w:proofErr w:type="spellStart"/>
      <w:r>
        <w:t>amely</w:t>
      </w:r>
      <w:proofErr w:type="spellEnd"/>
      <w:r>
        <w:t xml:space="preserve"> </w:t>
      </w:r>
      <w:proofErr w:type="spellStart"/>
      <w:r>
        <w:t>felsorolja</w:t>
      </w:r>
      <w:proofErr w:type="spellEnd"/>
      <w:r>
        <w:t xml:space="preserve"> </w:t>
      </w:r>
      <w:proofErr w:type="spellStart"/>
      <w:r>
        <w:t>az</w:t>
      </w:r>
      <w:proofErr w:type="spellEnd"/>
      <w:r>
        <w:t xml:space="preserve"> Online </w:t>
      </w:r>
      <w:proofErr w:type="spellStart"/>
      <w:r>
        <w:t>Szolgáltatások</w:t>
      </w:r>
      <w:proofErr w:type="spellEnd"/>
      <w:r>
        <w:t xml:space="preserve"> </w:t>
      </w:r>
      <w:proofErr w:type="spellStart"/>
      <w:r>
        <w:t>Terméktételeket</w:t>
      </w:r>
      <w:proofErr w:type="spellEnd"/>
      <w:r>
        <w:t>.</w:t>
      </w:r>
    </w:p>
    <w:p w:rsidR="00732B3C" w:rsidRDefault="00EE26BD" w:rsidP="00E2188C">
      <w:pPr>
        <w:pStyle w:val="ProductList-Bullet"/>
        <w:numPr>
          <w:ilvl w:val="0"/>
          <w:numId w:val="3"/>
        </w:numPr>
      </w:pPr>
      <w:hyperlink w:anchor="_Sec549">
        <w:proofErr w:type="spellStart"/>
        <w:r>
          <w:rPr>
            <w:color w:val="00467F"/>
            <w:u w:val="single"/>
          </w:rPr>
          <w:t>Szószede</w:t>
        </w:r>
        <w:r>
          <w:rPr>
            <w:color w:val="00467F"/>
            <w:u w:val="single"/>
          </w:rPr>
          <w:t>t</w:t>
        </w:r>
        <w:proofErr w:type="spellEnd"/>
      </w:hyperlink>
      <w:r>
        <w:t xml:space="preserve">, </w:t>
      </w:r>
      <w:proofErr w:type="spellStart"/>
      <w:r>
        <w:t>amely</w:t>
      </w:r>
      <w:proofErr w:type="spellEnd"/>
      <w:r>
        <w:t xml:space="preserve"> </w:t>
      </w:r>
      <w:proofErr w:type="spellStart"/>
      <w:r>
        <w:t>meghatározza</w:t>
      </w:r>
      <w:proofErr w:type="spellEnd"/>
      <w:r>
        <w:t xml:space="preserve"> a </w:t>
      </w:r>
      <w:proofErr w:type="spellStart"/>
      <w:r>
        <w:t>Termékfeltételekben</w:t>
      </w:r>
      <w:proofErr w:type="spellEnd"/>
      <w:r>
        <w:t xml:space="preserve"> </w:t>
      </w:r>
      <w:proofErr w:type="spellStart"/>
      <w:r>
        <w:t>használt</w:t>
      </w:r>
      <w:proofErr w:type="spellEnd"/>
      <w:r>
        <w:t xml:space="preserve"> </w:t>
      </w:r>
      <w:proofErr w:type="spellStart"/>
      <w:r>
        <w:t>Attribútumok</w:t>
      </w:r>
      <w:proofErr w:type="spellEnd"/>
      <w:r>
        <w:t xml:space="preserve">, </w:t>
      </w:r>
      <w:proofErr w:type="spellStart"/>
      <w:r>
        <w:t>Cellabeli</w:t>
      </w:r>
      <w:proofErr w:type="spellEnd"/>
      <w:r>
        <w:t xml:space="preserve"> </w:t>
      </w:r>
      <w:proofErr w:type="spellStart"/>
      <w:r>
        <w:t>értékek</w:t>
      </w:r>
      <w:proofErr w:type="spellEnd"/>
      <w:r>
        <w:t xml:space="preserve">, </w:t>
      </w:r>
      <w:proofErr w:type="spellStart"/>
      <w:r>
        <w:t>Oszlopfejlécek</w:t>
      </w:r>
      <w:proofErr w:type="spellEnd"/>
      <w:r>
        <w:t xml:space="preserve"> </w:t>
      </w:r>
      <w:proofErr w:type="spellStart"/>
      <w:r>
        <w:t>és</w:t>
      </w:r>
      <w:proofErr w:type="spellEnd"/>
      <w:r>
        <w:t xml:space="preserve"> </w:t>
      </w:r>
      <w:proofErr w:type="spellStart"/>
      <w:r>
        <w:t>más</w:t>
      </w:r>
      <w:proofErr w:type="spellEnd"/>
      <w:r>
        <w:t xml:space="preserve"> </w:t>
      </w:r>
      <w:proofErr w:type="spellStart"/>
      <w:r>
        <w:t>nagybetűvel</w:t>
      </w:r>
      <w:proofErr w:type="spellEnd"/>
      <w:r>
        <w:t xml:space="preserve"> </w:t>
      </w:r>
      <w:proofErr w:type="spellStart"/>
      <w:r>
        <w:t>kezdődő</w:t>
      </w:r>
      <w:proofErr w:type="spellEnd"/>
      <w:r>
        <w:t xml:space="preserve"> </w:t>
      </w:r>
      <w:proofErr w:type="spellStart"/>
      <w:r>
        <w:t>fogalmak</w:t>
      </w:r>
      <w:proofErr w:type="spellEnd"/>
      <w:r>
        <w:t xml:space="preserve"> </w:t>
      </w:r>
      <w:proofErr w:type="spellStart"/>
      <w:r>
        <w:t>jelentését</w:t>
      </w:r>
      <w:proofErr w:type="spellEnd"/>
      <w:r>
        <w:t>.</w:t>
      </w:r>
    </w:p>
    <w:p w:rsidR="00732B3C" w:rsidRDefault="00EE26BD" w:rsidP="00E2188C">
      <w:pPr>
        <w:pStyle w:val="ProductList-Bullet"/>
        <w:numPr>
          <w:ilvl w:val="0"/>
          <w:numId w:val="3"/>
        </w:numPr>
      </w:pPr>
      <w:proofErr w:type="spellStart"/>
      <w:r>
        <w:t>Tartalmazza</w:t>
      </w:r>
      <w:proofErr w:type="spellEnd"/>
      <w:r>
        <w:t xml:space="preserve"> </w:t>
      </w:r>
      <w:proofErr w:type="spellStart"/>
      <w:r>
        <w:t>még</w:t>
      </w:r>
      <w:proofErr w:type="spellEnd"/>
      <w:r>
        <w:t xml:space="preserve"> a </w:t>
      </w:r>
      <w:proofErr w:type="spellStart"/>
      <w:r>
        <w:t>következő</w:t>
      </w:r>
      <w:proofErr w:type="spellEnd"/>
      <w:r>
        <w:t xml:space="preserve"> </w:t>
      </w:r>
      <w:proofErr w:type="spellStart"/>
      <w:r>
        <w:t>függelékeket</w:t>
      </w:r>
      <w:proofErr w:type="spellEnd"/>
      <w:r>
        <w:t>:</w:t>
      </w:r>
    </w:p>
    <w:p w:rsidR="00732B3C" w:rsidRDefault="00EE26BD" w:rsidP="00E2188C">
      <w:pPr>
        <w:pStyle w:val="ProductList-Bullet"/>
        <w:numPr>
          <w:ilvl w:val="1"/>
          <w:numId w:val="3"/>
        </w:numPr>
      </w:pPr>
      <w:hyperlink w:anchor="_Sec591">
        <w:r>
          <w:rPr>
            <w:color w:val="00467F"/>
            <w:u w:val="single"/>
          </w:rPr>
          <w:t xml:space="preserve">A </w:t>
        </w:r>
        <w:proofErr w:type="spellStart"/>
        <w:r>
          <w:rPr>
            <w:color w:val="00467F"/>
            <w:u w:val="single"/>
          </w:rPr>
          <w:t>függelék</w:t>
        </w:r>
        <w:proofErr w:type="spellEnd"/>
        <w:r>
          <w:rPr>
            <w:color w:val="00467F"/>
            <w:u w:val="single"/>
          </w:rPr>
          <w:t xml:space="preserve"> – A CAL/ML </w:t>
        </w:r>
        <w:proofErr w:type="spellStart"/>
        <w:r>
          <w:rPr>
            <w:color w:val="00467F"/>
            <w:u w:val="single"/>
          </w:rPr>
          <w:t>Licenccel</w:t>
        </w:r>
        <w:proofErr w:type="spellEnd"/>
        <w:r>
          <w:rPr>
            <w:color w:val="00467F"/>
            <w:u w:val="single"/>
          </w:rPr>
          <w:t xml:space="preserve"> </w:t>
        </w:r>
        <w:proofErr w:type="spellStart"/>
        <w:r>
          <w:rPr>
            <w:color w:val="00467F"/>
            <w:u w:val="single"/>
          </w:rPr>
          <w:t>Egy</w:t>
        </w:r>
        <w:r>
          <w:rPr>
            <w:color w:val="00467F"/>
            <w:u w:val="single"/>
          </w:rPr>
          <w:t>enértékű</w:t>
        </w:r>
        <w:proofErr w:type="spellEnd"/>
        <w:r>
          <w:rPr>
            <w:color w:val="00467F"/>
            <w:u w:val="single"/>
          </w:rPr>
          <w:t xml:space="preserve"> </w:t>
        </w:r>
        <w:proofErr w:type="spellStart"/>
        <w:r>
          <w:rPr>
            <w:color w:val="00467F"/>
            <w:u w:val="single"/>
          </w:rPr>
          <w:t>Licencek</w:t>
        </w:r>
        <w:proofErr w:type="spellEnd"/>
        <w:r>
          <w:rPr>
            <w:color w:val="00467F"/>
            <w:u w:val="single"/>
          </w:rPr>
          <w:t xml:space="preserve"> </w:t>
        </w:r>
        <w:proofErr w:type="spellStart"/>
        <w:r>
          <w:rPr>
            <w:color w:val="00467F"/>
            <w:u w:val="single"/>
          </w:rPr>
          <w:t>táblázata</w:t>
        </w:r>
        <w:proofErr w:type="spellEnd"/>
      </w:hyperlink>
      <w:r>
        <w:t xml:space="preserve">, </w:t>
      </w:r>
      <w:proofErr w:type="spellStart"/>
      <w:r>
        <w:t>amely</w:t>
      </w:r>
      <w:proofErr w:type="spellEnd"/>
      <w:r>
        <w:t xml:space="preserve"> </w:t>
      </w:r>
      <w:proofErr w:type="spellStart"/>
      <w:r>
        <w:t>azokat</w:t>
      </w:r>
      <w:proofErr w:type="spellEnd"/>
      <w:r>
        <w:t xml:space="preserve"> </w:t>
      </w:r>
      <w:proofErr w:type="spellStart"/>
      <w:r>
        <w:t>az</w:t>
      </w:r>
      <w:proofErr w:type="spellEnd"/>
      <w:r>
        <w:t xml:space="preserve"> </w:t>
      </w:r>
      <w:proofErr w:type="spellStart"/>
      <w:r>
        <w:t>elérhető</w:t>
      </w:r>
      <w:proofErr w:type="spellEnd"/>
      <w:r>
        <w:t xml:space="preserve"> CAL </w:t>
      </w:r>
      <w:proofErr w:type="spellStart"/>
      <w:r>
        <w:t>csomagokat</w:t>
      </w:r>
      <w:proofErr w:type="spellEnd"/>
      <w:r>
        <w:t xml:space="preserve"> </w:t>
      </w:r>
      <w:proofErr w:type="spellStart"/>
      <w:r>
        <w:t>és</w:t>
      </w:r>
      <w:proofErr w:type="spellEnd"/>
      <w:r>
        <w:t xml:space="preserve"> Online </w:t>
      </w:r>
      <w:proofErr w:type="spellStart"/>
      <w:r>
        <w:t>Szolgáltatásokra</w:t>
      </w:r>
      <w:proofErr w:type="spellEnd"/>
      <w:r>
        <w:t xml:space="preserve"> </w:t>
      </w:r>
      <w:proofErr w:type="spellStart"/>
      <w:r>
        <w:t>vonatkozó</w:t>
      </w:r>
      <w:proofErr w:type="spellEnd"/>
      <w:r>
        <w:t xml:space="preserve"> </w:t>
      </w:r>
      <w:proofErr w:type="spellStart"/>
      <w:r>
        <w:t>előfizetési</w:t>
      </w:r>
      <w:proofErr w:type="spellEnd"/>
      <w:r>
        <w:t xml:space="preserve"> </w:t>
      </w:r>
      <w:proofErr w:type="spellStart"/>
      <w:r>
        <w:t>Licenceket</w:t>
      </w:r>
      <w:proofErr w:type="spellEnd"/>
      <w:r>
        <w:t xml:space="preserve"> </w:t>
      </w:r>
      <w:proofErr w:type="spellStart"/>
      <w:r>
        <w:t>határozza</w:t>
      </w:r>
      <w:proofErr w:type="spellEnd"/>
      <w:r>
        <w:t xml:space="preserve"> meg, </w:t>
      </w:r>
      <w:proofErr w:type="spellStart"/>
      <w:r>
        <w:t>amelyek</w:t>
      </w:r>
      <w:proofErr w:type="spellEnd"/>
      <w:r>
        <w:t xml:space="preserve"> </w:t>
      </w:r>
      <w:proofErr w:type="spellStart"/>
      <w:r>
        <w:t>Kiszolgálótermékekhez</w:t>
      </w:r>
      <w:proofErr w:type="spellEnd"/>
      <w:r>
        <w:t xml:space="preserve"> </w:t>
      </w:r>
      <w:proofErr w:type="spellStart"/>
      <w:r>
        <w:t>biztosítanak</w:t>
      </w:r>
      <w:proofErr w:type="spellEnd"/>
      <w:r>
        <w:t xml:space="preserve"> </w:t>
      </w:r>
      <w:proofErr w:type="spellStart"/>
      <w:r>
        <w:t>hozzáférést</w:t>
      </w:r>
      <w:proofErr w:type="spellEnd"/>
      <w:r>
        <w:t>.</w:t>
      </w:r>
    </w:p>
    <w:p w:rsidR="00732B3C" w:rsidRDefault="00EE26BD" w:rsidP="00E2188C">
      <w:pPr>
        <w:pStyle w:val="ProductList-Bullet"/>
        <w:numPr>
          <w:ilvl w:val="1"/>
          <w:numId w:val="3"/>
        </w:numPr>
      </w:pPr>
      <w:hyperlink w:anchor="_Sec564">
        <w:r>
          <w:rPr>
            <w:color w:val="00467F"/>
            <w:u w:val="single"/>
          </w:rPr>
          <w:t xml:space="preserve">B </w:t>
        </w:r>
        <w:proofErr w:type="spellStart"/>
        <w:r>
          <w:rPr>
            <w:color w:val="00467F"/>
            <w:u w:val="single"/>
          </w:rPr>
          <w:t>függelék</w:t>
        </w:r>
        <w:proofErr w:type="spellEnd"/>
        <w:r>
          <w:rPr>
            <w:color w:val="00467F"/>
            <w:u w:val="single"/>
          </w:rPr>
          <w:t xml:space="preserve"> – </w:t>
        </w:r>
        <w:proofErr w:type="spellStart"/>
        <w:r>
          <w:rPr>
            <w:color w:val="00467F"/>
            <w:u w:val="single"/>
          </w:rPr>
          <w:t>Frissítési</w:t>
        </w:r>
        <w:proofErr w:type="spellEnd"/>
        <w:r>
          <w:rPr>
            <w:color w:val="00467F"/>
            <w:u w:val="single"/>
          </w:rPr>
          <w:t xml:space="preserve"> </w:t>
        </w:r>
        <w:proofErr w:type="spellStart"/>
        <w:r>
          <w:rPr>
            <w:color w:val="00467F"/>
            <w:u w:val="single"/>
          </w:rPr>
          <w:t>Ga</w:t>
        </w:r>
        <w:r>
          <w:rPr>
            <w:color w:val="00467F"/>
            <w:u w:val="single"/>
          </w:rPr>
          <w:t>rancia</w:t>
        </w:r>
        <w:proofErr w:type="spellEnd"/>
      </w:hyperlink>
      <w:r>
        <w:t xml:space="preserve">, </w:t>
      </w:r>
      <w:proofErr w:type="spellStart"/>
      <w:r>
        <w:t>amely</w:t>
      </w:r>
      <w:proofErr w:type="spellEnd"/>
      <w:r>
        <w:t xml:space="preserve"> a </w:t>
      </w:r>
      <w:proofErr w:type="spellStart"/>
      <w:r>
        <w:t>Frissítési</w:t>
      </w:r>
      <w:proofErr w:type="spellEnd"/>
      <w:r>
        <w:t xml:space="preserve"> </w:t>
      </w:r>
      <w:proofErr w:type="spellStart"/>
      <w:r>
        <w:t>Garancia</w:t>
      </w:r>
      <w:proofErr w:type="spellEnd"/>
      <w:r>
        <w:t xml:space="preserve"> </w:t>
      </w:r>
      <w:proofErr w:type="spellStart"/>
      <w:r>
        <w:t>és</w:t>
      </w:r>
      <w:proofErr w:type="spellEnd"/>
      <w:r>
        <w:t xml:space="preserve"> a </w:t>
      </w:r>
      <w:proofErr w:type="spellStart"/>
      <w:r>
        <w:t>Frissítési</w:t>
      </w:r>
      <w:proofErr w:type="spellEnd"/>
      <w:r>
        <w:t xml:space="preserve"> </w:t>
      </w:r>
      <w:proofErr w:type="spellStart"/>
      <w:r>
        <w:t>Garanciával</w:t>
      </w:r>
      <w:proofErr w:type="spellEnd"/>
      <w:r>
        <w:t xml:space="preserve"> </w:t>
      </w:r>
      <w:proofErr w:type="spellStart"/>
      <w:r>
        <w:t>rendelkező</w:t>
      </w:r>
      <w:proofErr w:type="spellEnd"/>
      <w:r>
        <w:t xml:space="preserve"> </w:t>
      </w:r>
      <w:proofErr w:type="spellStart"/>
      <w:r>
        <w:t>ügyfelek</w:t>
      </w:r>
      <w:proofErr w:type="spellEnd"/>
      <w:r>
        <w:t xml:space="preserve"> </w:t>
      </w:r>
      <w:proofErr w:type="spellStart"/>
      <w:r>
        <w:t>számára</w:t>
      </w:r>
      <w:proofErr w:type="spellEnd"/>
      <w:r>
        <w:t xml:space="preserve"> </w:t>
      </w:r>
      <w:proofErr w:type="spellStart"/>
      <w:r>
        <w:t>elérhető</w:t>
      </w:r>
      <w:proofErr w:type="spellEnd"/>
      <w:r>
        <w:t xml:space="preserve"> </w:t>
      </w:r>
      <w:proofErr w:type="spellStart"/>
      <w:r>
        <w:t>további</w:t>
      </w:r>
      <w:proofErr w:type="spellEnd"/>
      <w:r>
        <w:t xml:space="preserve"> </w:t>
      </w:r>
      <w:proofErr w:type="spellStart"/>
      <w:r>
        <w:t>előnyök</w:t>
      </w:r>
      <w:proofErr w:type="spellEnd"/>
      <w:r>
        <w:t xml:space="preserve"> </w:t>
      </w:r>
      <w:proofErr w:type="spellStart"/>
      <w:r>
        <w:t>megvásárlására</w:t>
      </w:r>
      <w:proofErr w:type="spellEnd"/>
      <w:r>
        <w:t xml:space="preserve"> </w:t>
      </w:r>
      <w:proofErr w:type="spellStart"/>
      <w:r>
        <w:t>vonatkozó</w:t>
      </w:r>
      <w:proofErr w:type="spellEnd"/>
      <w:r>
        <w:t xml:space="preserve"> </w:t>
      </w:r>
      <w:proofErr w:type="spellStart"/>
      <w:r>
        <w:t>szabályokat</w:t>
      </w:r>
      <w:proofErr w:type="spellEnd"/>
      <w:r>
        <w:t xml:space="preserve"> </w:t>
      </w:r>
      <w:proofErr w:type="spellStart"/>
      <w:r>
        <w:t>ismerteti</w:t>
      </w:r>
      <w:proofErr w:type="spellEnd"/>
      <w:r>
        <w:t>.</w:t>
      </w:r>
    </w:p>
    <w:p w:rsidR="00732B3C" w:rsidRDefault="00EE26BD" w:rsidP="00E2188C">
      <w:pPr>
        <w:pStyle w:val="ProductList-Bullet"/>
        <w:numPr>
          <w:ilvl w:val="1"/>
          <w:numId w:val="3"/>
        </w:numPr>
      </w:pPr>
      <w:hyperlink w:anchor="_Sec562">
        <w:r>
          <w:rPr>
            <w:color w:val="00467F"/>
            <w:u w:val="single"/>
          </w:rPr>
          <w:t xml:space="preserve">C </w:t>
        </w:r>
        <w:proofErr w:type="spellStart"/>
        <w:r>
          <w:rPr>
            <w:color w:val="00467F"/>
            <w:u w:val="single"/>
          </w:rPr>
          <w:t>függelék</w:t>
        </w:r>
        <w:proofErr w:type="spellEnd"/>
        <w:r>
          <w:rPr>
            <w:color w:val="00467F"/>
            <w:u w:val="single"/>
          </w:rPr>
          <w:t xml:space="preserve"> – </w:t>
        </w:r>
        <w:proofErr w:type="spellStart"/>
        <w:r>
          <w:rPr>
            <w:color w:val="00467F"/>
            <w:u w:val="single"/>
          </w:rPr>
          <w:t>Szakmai</w:t>
        </w:r>
        <w:proofErr w:type="spellEnd"/>
        <w:r>
          <w:rPr>
            <w:color w:val="00467F"/>
            <w:u w:val="single"/>
          </w:rPr>
          <w:t xml:space="preserve"> </w:t>
        </w:r>
        <w:proofErr w:type="spellStart"/>
        <w:r>
          <w:rPr>
            <w:color w:val="00467F"/>
            <w:u w:val="single"/>
          </w:rPr>
          <w:t>Szolgáltatások</w:t>
        </w:r>
        <w:proofErr w:type="spellEnd"/>
      </w:hyperlink>
      <w:r>
        <w:t xml:space="preserve">, </w:t>
      </w:r>
      <w:proofErr w:type="spellStart"/>
      <w:r>
        <w:t>amely</w:t>
      </w:r>
      <w:proofErr w:type="spellEnd"/>
      <w:r>
        <w:t xml:space="preserve"> a Microsoft </w:t>
      </w:r>
      <w:proofErr w:type="spellStart"/>
      <w:r>
        <w:t>Mennyi</w:t>
      </w:r>
      <w:r>
        <w:t>ségi</w:t>
      </w:r>
      <w:proofErr w:type="spellEnd"/>
      <w:r>
        <w:t xml:space="preserve"> </w:t>
      </w:r>
      <w:proofErr w:type="spellStart"/>
      <w:r>
        <w:t>Licencprogram</w:t>
      </w:r>
      <w:proofErr w:type="spellEnd"/>
      <w:r>
        <w:t xml:space="preserve"> </w:t>
      </w:r>
      <w:proofErr w:type="spellStart"/>
      <w:r>
        <w:t>keretében</w:t>
      </w:r>
      <w:proofErr w:type="spellEnd"/>
      <w:r>
        <w:t xml:space="preserve"> </w:t>
      </w:r>
      <w:proofErr w:type="spellStart"/>
      <w:r>
        <w:t>kínált</w:t>
      </w:r>
      <w:proofErr w:type="spellEnd"/>
      <w:r>
        <w:t xml:space="preserve"> online </w:t>
      </w:r>
      <w:proofErr w:type="spellStart"/>
      <w:r>
        <w:t>Szakmai</w:t>
      </w:r>
      <w:proofErr w:type="spellEnd"/>
      <w:r>
        <w:t xml:space="preserve"> </w:t>
      </w:r>
      <w:proofErr w:type="spellStart"/>
      <w:r>
        <w:t>Szolgáltatásokat</w:t>
      </w:r>
      <w:proofErr w:type="spellEnd"/>
      <w:r>
        <w:t xml:space="preserve"> </w:t>
      </w:r>
      <w:proofErr w:type="spellStart"/>
      <w:r>
        <w:t>sorolja</w:t>
      </w:r>
      <w:proofErr w:type="spellEnd"/>
      <w:r>
        <w:t xml:space="preserve"> </w:t>
      </w:r>
      <w:proofErr w:type="spellStart"/>
      <w:r>
        <w:t>fel</w:t>
      </w:r>
      <w:proofErr w:type="spellEnd"/>
      <w:r>
        <w:t>.</w:t>
      </w:r>
    </w:p>
    <w:p w:rsidR="00732B3C" w:rsidRDefault="00EE26BD" w:rsidP="00E2188C">
      <w:pPr>
        <w:pStyle w:val="ProductList-Bullet"/>
        <w:numPr>
          <w:ilvl w:val="1"/>
          <w:numId w:val="3"/>
        </w:numPr>
      </w:pPr>
      <w:hyperlink w:anchor="_Sec563">
        <w:r>
          <w:rPr>
            <w:color w:val="00467F"/>
            <w:u w:val="single"/>
          </w:rPr>
          <w:t xml:space="preserve">D </w:t>
        </w:r>
        <w:proofErr w:type="spellStart"/>
        <w:r>
          <w:rPr>
            <w:color w:val="00467F"/>
            <w:u w:val="single"/>
          </w:rPr>
          <w:t>függelék</w:t>
        </w:r>
        <w:proofErr w:type="spellEnd"/>
        <w:r>
          <w:rPr>
            <w:color w:val="00467F"/>
            <w:u w:val="single"/>
          </w:rPr>
          <w:t xml:space="preserve"> – A Program </w:t>
        </w:r>
        <w:proofErr w:type="spellStart"/>
        <w:r>
          <w:rPr>
            <w:color w:val="00467F"/>
            <w:u w:val="single"/>
          </w:rPr>
          <w:t>Szerződésének</w:t>
        </w:r>
        <w:proofErr w:type="spellEnd"/>
        <w:r>
          <w:rPr>
            <w:color w:val="00467F"/>
            <w:u w:val="single"/>
          </w:rPr>
          <w:t xml:space="preserve"> </w:t>
        </w:r>
        <w:proofErr w:type="spellStart"/>
        <w:r>
          <w:rPr>
            <w:color w:val="00467F"/>
            <w:u w:val="single"/>
          </w:rPr>
          <w:t>Kiegészítő</w:t>
        </w:r>
        <w:proofErr w:type="spellEnd"/>
        <w:r>
          <w:rPr>
            <w:color w:val="00467F"/>
            <w:u w:val="single"/>
          </w:rPr>
          <w:t xml:space="preserve"> </w:t>
        </w:r>
        <w:proofErr w:type="spellStart"/>
        <w:r>
          <w:rPr>
            <w:color w:val="00467F"/>
            <w:u w:val="single"/>
          </w:rPr>
          <w:t>Feltételei</w:t>
        </w:r>
        <w:proofErr w:type="spellEnd"/>
      </w:hyperlink>
      <w:r>
        <w:t xml:space="preserve">, </w:t>
      </w:r>
      <w:proofErr w:type="spellStart"/>
      <w:r>
        <w:t>amely</w:t>
      </w:r>
      <w:proofErr w:type="spellEnd"/>
      <w:r>
        <w:t xml:space="preserve"> a Microsoft </w:t>
      </w:r>
      <w:proofErr w:type="spellStart"/>
      <w:r>
        <w:t>Mennyiségi</w:t>
      </w:r>
      <w:proofErr w:type="spellEnd"/>
      <w:r>
        <w:t xml:space="preserve"> </w:t>
      </w:r>
      <w:proofErr w:type="spellStart"/>
      <w:r>
        <w:t>Licencszerződésekre</w:t>
      </w:r>
      <w:proofErr w:type="spellEnd"/>
      <w:r>
        <w:t xml:space="preserve"> </w:t>
      </w:r>
      <w:proofErr w:type="spellStart"/>
      <w:r>
        <w:t>vonatkozó</w:t>
      </w:r>
      <w:proofErr w:type="spellEnd"/>
      <w:r>
        <w:t xml:space="preserve"> </w:t>
      </w:r>
      <w:proofErr w:type="spellStart"/>
      <w:r>
        <w:t>további</w:t>
      </w:r>
      <w:proofErr w:type="spellEnd"/>
      <w:r>
        <w:t xml:space="preserve"> </w:t>
      </w:r>
      <w:proofErr w:type="spellStart"/>
      <w:r>
        <w:t>feltételeket</w:t>
      </w:r>
      <w:proofErr w:type="spellEnd"/>
      <w:r>
        <w:t xml:space="preserve"> </w:t>
      </w:r>
      <w:proofErr w:type="spellStart"/>
      <w:r>
        <w:t>tartalmazza</w:t>
      </w:r>
      <w:proofErr w:type="spellEnd"/>
      <w:r>
        <w:t>.</w:t>
      </w:r>
    </w:p>
    <w:p w:rsidR="00732B3C" w:rsidRDefault="00EE26BD" w:rsidP="00E2188C">
      <w:pPr>
        <w:pStyle w:val="ProductList-Bullet"/>
        <w:numPr>
          <w:ilvl w:val="1"/>
          <w:numId w:val="3"/>
        </w:numPr>
      </w:pPr>
      <w:hyperlink w:anchor="_Sec572">
        <w:r>
          <w:rPr>
            <w:color w:val="00467F"/>
            <w:u w:val="single"/>
          </w:rPr>
          <w:t xml:space="preserve">E </w:t>
        </w:r>
        <w:proofErr w:type="spellStart"/>
        <w:r>
          <w:rPr>
            <w:color w:val="00467F"/>
            <w:u w:val="single"/>
          </w:rPr>
          <w:t>függelék</w:t>
        </w:r>
        <w:proofErr w:type="spellEnd"/>
        <w:r>
          <w:rPr>
            <w:color w:val="00467F"/>
            <w:u w:val="single"/>
          </w:rPr>
          <w:t xml:space="preserve"> – A </w:t>
        </w:r>
        <w:proofErr w:type="spellStart"/>
        <w:r>
          <w:rPr>
            <w:color w:val="00467F"/>
            <w:u w:val="single"/>
          </w:rPr>
          <w:t>Termékekre</w:t>
        </w:r>
        <w:proofErr w:type="spellEnd"/>
        <w:r>
          <w:rPr>
            <w:color w:val="00467F"/>
            <w:u w:val="single"/>
          </w:rPr>
          <w:t xml:space="preserve"> </w:t>
        </w:r>
        <w:proofErr w:type="spellStart"/>
        <w:r>
          <w:rPr>
            <w:color w:val="00467F"/>
            <w:u w:val="single"/>
          </w:rPr>
          <w:t>vonatkozó</w:t>
        </w:r>
        <w:proofErr w:type="spellEnd"/>
        <w:r>
          <w:rPr>
            <w:color w:val="00467F"/>
            <w:u w:val="single"/>
          </w:rPr>
          <w:t xml:space="preserve"> </w:t>
        </w:r>
        <w:proofErr w:type="spellStart"/>
        <w:r>
          <w:rPr>
            <w:color w:val="00467F"/>
            <w:u w:val="single"/>
          </w:rPr>
          <w:t>akciók</w:t>
        </w:r>
        <w:proofErr w:type="spellEnd"/>
      </w:hyperlink>
      <w:r>
        <w:t xml:space="preserve">, </w:t>
      </w:r>
      <w:proofErr w:type="spellStart"/>
      <w:r>
        <w:t>amely</w:t>
      </w:r>
      <w:proofErr w:type="spellEnd"/>
      <w:r>
        <w:t xml:space="preserve"> </w:t>
      </w:r>
      <w:proofErr w:type="spellStart"/>
      <w:r>
        <w:t>az</w:t>
      </w:r>
      <w:proofErr w:type="spellEnd"/>
      <w:r>
        <w:t xml:space="preserve"> </w:t>
      </w:r>
      <w:proofErr w:type="spellStart"/>
      <w:r>
        <w:t>Árlistán</w:t>
      </w:r>
      <w:proofErr w:type="spellEnd"/>
      <w:r>
        <w:t xml:space="preserve"> </w:t>
      </w:r>
      <w:proofErr w:type="spellStart"/>
      <w:r>
        <w:t>nem</w:t>
      </w:r>
      <w:proofErr w:type="spellEnd"/>
      <w:r>
        <w:t xml:space="preserve"> </w:t>
      </w:r>
      <w:proofErr w:type="spellStart"/>
      <w:r>
        <w:t>szereplő</w:t>
      </w:r>
      <w:proofErr w:type="spellEnd"/>
      <w:r>
        <w:t xml:space="preserve"> </w:t>
      </w:r>
      <w:proofErr w:type="spellStart"/>
      <w:r>
        <w:t>Termékekre</w:t>
      </w:r>
      <w:proofErr w:type="spellEnd"/>
      <w:r>
        <w:t xml:space="preserve"> </w:t>
      </w:r>
      <w:proofErr w:type="spellStart"/>
      <w:r>
        <w:t>vonatkozó</w:t>
      </w:r>
      <w:proofErr w:type="spellEnd"/>
      <w:r>
        <w:t xml:space="preserve"> </w:t>
      </w:r>
      <w:proofErr w:type="spellStart"/>
      <w:r>
        <w:t>akciókat</w:t>
      </w:r>
      <w:proofErr w:type="spellEnd"/>
      <w:r>
        <w:t xml:space="preserve"> </w:t>
      </w:r>
      <w:proofErr w:type="spellStart"/>
      <w:r>
        <w:t>sorolja</w:t>
      </w:r>
      <w:proofErr w:type="spellEnd"/>
      <w:r>
        <w:t xml:space="preserve"> </w:t>
      </w:r>
      <w:proofErr w:type="spellStart"/>
      <w:r>
        <w:t>fel</w:t>
      </w:r>
      <w:proofErr w:type="spellEnd"/>
      <w:r>
        <w:t>.</w:t>
      </w:r>
    </w:p>
    <w:p w:rsidR="00732B3C" w:rsidRDefault="00EE26BD" w:rsidP="00E2188C">
      <w:pPr>
        <w:pStyle w:val="ProductList-Bullet"/>
        <w:numPr>
          <w:ilvl w:val="1"/>
          <w:numId w:val="3"/>
        </w:numPr>
      </w:pPr>
      <w:hyperlink w:anchor="_Sec899">
        <w:r>
          <w:rPr>
            <w:color w:val="00467F"/>
            <w:u w:val="single"/>
          </w:rPr>
          <w:t xml:space="preserve">F </w:t>
        </w:r>
        <w:proofErr w:type="spellStart"/>
        <w:r>
          <w:rPr>
            <w:color w:val="00467F"/>
            <w:u w:val="single"/>
          </w:rPr>
          <w:t>függelék</w:t>
        </w:r>
        <w:proofErr w:type="spellEnd"/>
        <w:r>
          <w:rPr>
            <w:color w:val="00467F"/>
            <w:u w:val="single"/>
          </w:rPr>
          <w:t xml:space="preserve"> – </w:t>
        </w:r>
        <w:proofErr w:type="spellStart"/>
        <w:r>
          <w:rPr>
            <w:color w:val="00467F"/>
            <w:u w:val="single"/>
          </w:rPr>
          <w:t>Adattároló</w:t>
        </w:r>
        <w:proofErr w:type="spellEnd"/>
        <w:r>
          <w:rPr>
            <w:color w:val="00467F"/>
            <w:u w:val="single"/>
          </w:rPr>
          <w:t xml:space="preserve"> </w:t>
        </w:r>
        <w:proofErr w:type="spellStart"/>
        <w:r>
          <w:rPr>
            <w:color w:val="00467F"/>
            <w:u w:val="single"/>
          </w:rPr>
          <w:t>Eszköz</w:t>
        </w:r>
        <w:proofErr w:type="spellEnd"/>
        <w:r>
          <w:rPr>
            <w:color w:val="00467F"/>
            <w:u w:val="single"/>
          </w:rPr>
          <w:t xml:space="preserve"> </w:t>
        </w:r>
        <w:proofErr w:type="spellStart"/>
        <w:r>
          <w:rPr>
            <w:color w:val="00467F"/>
            <w:u w:val="single"/>
          </w:rPr>
          <w:t>feltételei</w:t>
        </w:r>
        <w:proofErr w:type="spellEnd"/>
      </w:hyperlink>
      <w:r>
        <w:t xml:space="preserve">, </w:t>
      </w:r>
      <w:proofErr w:type="spellStart"/>
      <w:r>
        <w:t>amely</w:t>
      </w:r>
      <w:proofErr w:type="spellEnd"/>
      <w:r>
        <w:t xml:space="preserve"> </w:t>
      </w:r>
      <w:proofErr w:type="spellStart"/>
      <w:r>
        <w:t>az</w:t>
      </w:r>
      <w:proofErr w:type="spellEnd"/>
      <w:r>
        <w:t xml:space="preserve"> </w:t>
      </w:r>
      <w:proofErr w:type="spellStart"/>
      <w:r>
        <w:t>Adattároló</w:t>
      </w:r>
      <w:proofErr w:type="spellEnd"/>
      <w:r>
        <w:t xml:space="preserve"> </w:t>
      </w:r>
      <w:proofErr w:type="spellStart"/>
      <w:r>
        <w:t>Eszközökkel</w:t>
      </w:r>
      <w:proofErr w:type="spellEnd"/>
      <w:r>
        <w:t xml:space="preserve"> </w:t>
      </w:r>
      <w:proofErr w:type="spellStart"/>
      <w:r>
        <w:t>kapcsolatos</w:t>
      </w:r>
      <w:proofErr w:type="spellEnd"/>
      <w:r>
        <w:t xml:space="preserve"> </w:t>
      </w:r>
      <w:proofErr w:type="spellStart"/>
      <w:r>
        <w:t>kiegészítő</w:t>
      </w:r>
      <w:proofErr w:type="spellEnd"/>
      <w:r>
        <w:t xml:space="preserve"> </w:t>
      </w:r>
      <w:proofErr w:type="spellStart"/>
      <w:r>
        <w:t>feltételeket</w:t>
      </w:r>
      <w:proofErr w:type="spellEnd"/>
      <w:r>
        <w:t xml:space="preserve"> </w:t>
      </w:r>
      <w:proofErr w:type="spellStart"/>
      <w:r>
        <w:t>tartalmazza</w:t>
      </w:r>
      <w:proofErr w:type="spellEnd"/>
      <w:r>
        <w:t>.</w:t>
      </w:r>
    </w:p>
    <w:p w:rsidR="00732B3C" w:rsidRDefault="00EE26BD" w:rsidP="00E2188C">
      <w:pPr>
        <w:pStyle w:val="ProductList-Bullet"/>
        <w:numPr>
          <w:ilvl w:val="0"/>
          <w:numId w:val="3"/>
        </w:numPr>
      </w:pPr>
      <w:hyperlink w:anchor="_Sec844">
        <w:proofErr w:type="spellStart"/>
        <w:r>
          <w:rPr>
            <w:color w:val="00467F"/>
            <w:u w:val="single"/>
          </w:rPr>
          <w:t>Tárgymutató</w:t>
        </w:r>
        <w:proofErr w:type="spellEnd"/>
      </w:hyperlink>
      <w:r>
        <w:t xml:space="preserve">, </w:t>
      </w:r>
      <w:proofErr w:type="spellStart"/>
      <w:r>
        <w:t>amely</w:t>
      </w:r>
      <w:proofErr w:type="spellEnd"/>
      <w:r>
        <w:t xml:space="preserve"> </w:t>
      </w:r>
      <w:proofErr w:type="spellStart"/>
      <w:r>
        <w:t>felsorolja</w:t>
      </w:r>
      <w:proofErr w:type="spellEnd"/>
      <w:r>
        <w:t xml:space="preserve"> a </w:t>
      </w:r>
      <w:proofErr w:type="spellStart"/>
      <w:r>
        <w:t>Termékfeltételekben</w:t>
      </w:r>
      <w:proofErr w:type="spellEnd"/>
      <w:r>
        <w:t xml:space="preserve"> </w:t>
      </w:r>
      <w:proofErr w:type="spellStart"/>
      <w:r>
        <w:t>hivatkozott</w:t>
      </w:r>
      <w:proofErr w:type="spellEnd"/>
      <w:r>
        <w:t xml:space="preserve"> </w:t>
      </w:r>
      <w:proofErr w:type="spellStart"/>
      <w:r>
        <w:t>összes</w:t>
      </w:r>
      <w:proofErr w:type="spellEnd"/>
      <w:r>
        <w:t xml:space="preserve"> </w:t>
      </w:r>
      <w:proofErr w:type="spellStart"/>
      <w:r>
        <w:t>Terméket</w:t>
      </w:r>
      <w:proofErr w:type="spellEnd"/>
      <w:r>
        <w:t xml:space="preserve">, </w:t>
      </w:r>
      <w:proofErr w:type="spellStart"/>
      <w:r>
        <w:t>és</w:t>
      </w:r>
      <w:proofErr w:type="spellEnd"/>
      <w:r>
        <w:t xml:space="preserve"> </w:t>
      </w:r>
      <w:proofErr w:type="spellStart"/>
      <w:r>
        <w:t>m</w:t>
      </w:r>
      <w:r>
        <w:t>egmutatja</w:t>
      </w:r>
      <w:proofErr w:type="spellEnd"/>
      <w:r>
        <w:t xml:space="preserve">, </w:t>
      </w:r>
      <w:proofErr w:type="spellStart"/>
      <w:r>
        <w:t>hogy</w:t>
      </w:r>
      <w:proofErr w:type="spellEnd"/>
      <w:r>
        <w:t xml:space="preserve"> </w:t>
      </w:r>
      <w:proofErr w:type="spellStart"/>
      <w:r>
        <w:t>azok</w:t>
      </w:r>
      <w:proofErr w:type="spellEnd"/>
      <w:r>
        <w:t xml:space="preserve"> </w:t>
      </w:r>
      <w:proofErr w:type="spellStart"/>
      <w:r>
        <w:t>hol</w:t>
      </w:r>
      <w:proofErr w:type="spellEnd"/>
      <w:r>
        <w:t xml:space="preserve"> </w:t>
      </w:r>
      <w:proofErr w:type="spellStart"/>
      <w:r>
        <w:t>találhatók</w:t>
      </w:r>
      <w:proofErr w:type="spellEnd"/>
      <w:r>
        <w:t>.</w:t>
      </w:r>
    </w:p>
    <w:p w:rsidR="00732B3C" w:rsidRDefault="00EE26BD">
      <w:pPr>
        <w:pStyle w:val="ProductList-Offering1Heading"/>
        <w:outlineLvl w:val="1"/>
      </w:pPr>
      <w:bookmarkStart w:id="8" w:name="_Sec534"/>
      <w:proofErr w:type="spellStart"/>
      <w:r>
        <w:t>Navigálás</w:t>
      </w:r>
      <w:proofErr w:type="spellEnd"/>
      <w:r>
        <w:t xml:space="preserve"> a </w:t>
      </w:r>
      <w:proofErr w:type="spellStart"/>
      <w:r>
        <w:t>Terméktételben</w:t>
      </w:r>
      <w:bookmarkEnd w:id="8"/>
      <w:proofErr w:type="spellEnd"/>
      <w:r>
        <w:fldChar w:fldCharType="begin"/>
      </w:r>
      <w:r>
        <w:instrText xml:space="preserve"> TC "</w:instrText>
      </w:r>
      <w:bookmarkStart w:id="9" w:name="_Toc476125581"/>
      <w:r>
        <w:instrText>Navigálás a Terméktételben</w:instrText>
      </w:r>
      <w:bookmarkEnd w:id="9"/>
      <w:r>
        <w:instrText>" \l 2</w:instrText>
      </w:r>
      <w:r>
        <w:fldChar w:fldCharType="end"/>
      </w:r>
    </w:p>
    <w:p w:rsidR="00732B3C" w:rsidRDefault="00EE26BD">
      <w:pPr>
        <w:pStyle w:val="ProductList-Body"/>
      </w:pPr>
      <w:proofErr w:type="spellStart"/>
      <w:r>
        <w:t>Mindegyik</w:t>
      </w:r>
      <w:proofErr w:type="spellEnd"/>
      <w:r>
        <w:t xml:space="preserve"> </w:t>
      </w:r>
      <w:proofErr w:type="spellStart"/>
      <w:r>
        <w:t>Szoftver</w:t>
      </w:r>
      <w:proofErr w:type="spellEnd"/>
      <w:r>
        <w:t xml:space="preserve"> </w:t>
      </w:r>
      <w:proofErr w:type="spellStart"/>
      <w:r>
        <w:t>Terméktétel</w:t>
      </w:r>
      <w:proofErr w:type="spellEnd"/>
      <w:r>
        <w:t xml:space="preserve"> </w:t>
      </w:r>
      <w:proofErr w:type="spellStart"/>
      <w:r>
        <w:t>négy</w:t>
      </w:r>
      <w:proofErr w:type="spellEnd"/>
      <w:r>
        <w:t xml:space="preserve"> </w:t>
      </w:r>
      <w:proofErr w:type="spellStart"/>
      <w:r>
        <w:t>szakaszból</w:t>
      </w:r>
      <w:proofErr w:type="spellEnd"/>
      <w:r>
        <w:t xml:space="preserve"> </w:t>
      </w:r>
      <w:proofErr w:type="spellStart"/>
      <w:r>
        <w:t>áll</w:t>
      </w:r>
      <w:proofErr w:type="spellEnd"/>
      <w:r>
        <w:t xml:space="preserve">: </w:t>
      </w:r>
      <w:proofErr w:type="spellStart"/>
      <w:r>
        <w:t>Programbeli</w:t>
      </w:r>
      <w:proofErr w:type="spellEnd"/>
      <w:r>
        <w:t xml:space="preserve"> </w:t>
      </w:r>
      <w:proofErr w:type="spellStart"/>
      <w:r>
        <w:t>elérhetőség</w:t>
      </w:r>
      <w:proofErr w:type="spellEnd"/>
      <w:r>
        <w:t xml:space="preserve">, A </w:t>
      </w:r>
      <w:proofErr w:type="spellStart"/>
      <w:r>
        <w:t>termékre</w:t>
      </w:r>
      <w:proofErr w:type="spellEnd"/>
      <w:r>
        <w:t xml:space="preserve"> </w:t>
      </w:r>
      <w:proofErr w:type="spellStart"/>
      <w:r>
        <w:t>vonatkozó</w:t>
      </w:r>
      <w:proofErr w:type="spellEnd"/>
      <w:r>
        <w:t xml:space="preserve"> </w:t>
      </w:r>
      <w:proofErr w:type="spellStart"/>
      <w:r>
        <w:t>feltételek</w:t>
      </w:r>
      <w:proofErr w:type="spellEnd"/>
      <w:r>
        <w:t xml:space="preserve">, </w:t>
      </w:r>
      <w:proofErr w:type="spellStart"/>
      <w:r>
        <w:t>Használati</w:t>
      </w:r>
      <w:proofErr w:type="spellEnd"/>
      <w:r>
        <w:t xml:space="preserve"> </w:t>
      </w:r>
      <w:proofErr w:type="spellStart"/>
      <w:r>
        <w:t>Jogok</w:t>
      </w:r>
      <w:proofErr w:type="spellEnd"/>
      <w:r>
        <w:t xml:space="preserve"> </w:t>
      </w:r>
      <w:proofErr w:type="spellStart"/>
      <w:r>
        <w:t>és</w:t>
      </w:r>
      <w:proofErr w:type="spellEnd"/>
      <w:r>
        <w:t xml:space="preserve"> </w:t>
      </w:r>
      <w:proofErr w:type="spellStart"/>
      <w:r>
        <w:t>Frissítési</w:t>
      </w:r>
      <w:proofErr w:type="spellEnd"/>
      <w:r>
        <w:t xml:space="preserve"> </w:t>
      </w:r>
      <w:proofErr w:type="spellStart"/>
      <w:r>
        <w:t>Garancia</w:t>
      </w:r>
      <w:proofErr w:type="spellEnd"/>
      <w:r>
        <w:t>.</w:t>
      </w:r>
    </w:p>
    <w:p w:rsidR="00732B3C" w:rsidRDefault="00EE26BD">
      <w:pPr>
        <w:pStyle w:val="ProductList-Body"/>
      </w:pPr>
      <w:proofErr w:type="spellStart"/>
      <w:r>
        <w:t>Mi</w:t>
      </w:r>
      <w:r>
        <w:t>ndegyik</w:t>
      </w:r>
      <w:proofErr w:type="spellEnd"/>
      <w:r>
        <w:t xml:space="preserve"> Online </w:t>
      </w:r>
      <w:proofErr w:type="spellStart"/>
      <w:r>
        <w:t>Szolgáltatások</w:t>
      </w:r>
      <w:proofErr w:type="spellEnd"/>
      <w:r>
        <w:t xml:space="preserve"> </w:t>
      </w:r>
      <w:proofErr w:type="spellStart"/>
      <w:r>
        <w:t>Terméktétel</w:t>
      </w:r>
      <w:proofErr w:type="spellEnd"/>
      <w:r>
        <w:t xml:space="preserve"> </w:t>
      </w:r>
      <w:proofErr w:type="spellStart"/>
      <w:r>
        <w:t>két</w:t>
      </w:r>
      <w:proofErr w:type="spellEnd"/>
      <w:r>
        <w:t xml:space="preserve"> </w:t>
      </w:r>
      <w:proofErr w:type="spellStart"/>
      <w:r>
        <w:t>szakaszból</w:t>
      </w:r>
      <w:proofErr w:type="spellEnd"/>
      <w:r>
        <w:t xml:space="preserve"> </w:t>
      </w:r>
      <w:proofErr w:type="spellStart"/>
      <w:r>
        <w:t>áll</w:t>
      </w:r>
      <w:proofErr w:type="spellEnd"/>
      <w:r>
        <w:t xml:space="preserve">: </w:t>
      </w:r>
      <w:proofErr w:type="spellStart"/>
      <w:r>
        <w:t>Programbeli</w:t>
      </w:r>
      <w:proofErr w:type="spellEnd"/>
      <w:r>
        <w:t xml:space="preserve"> </w:t>
      </w:r>
      <w:proofErr w:type="spellStart"/>
      <w:r>
        <w:t>elérhetőség</w:t>
      </w:r>
      <w:proofErr w:type="spellEnd"/>
      <w:r>
        <w:t xml:space="preserve"> </w:t>
      </w:r>
      <w:proofErr w:type="spellStart"/>
      <w:r>
        <w:t>és</w:t>
      </w:r>
      <w:proofErr w:type="spellEnd"/>
      <w:r>
        <w:t xml:space="preserve"> A </w:t>
      </w:r>
      <w:proofErr w:type="spellStart"/>
      <w:r>
        <w:t>termékre</w:t>
      </w:r>
      <w:proofErr w:type="spellEnd"/>
      <w:r>
        <w:t xml:space="preserve"> </w:t>
      </w:r>
      <w:proofErr w:type="spellStart"/>
      <w:r>
        <w:t>vonatkozó</w:t>
      </w:r>
      <w:proofErr w:type="spellEnd"/>
      <w:r>
        <w:t xml:space="preserve"> </w:t>
      </w:r>
      <w:proofErr w:type="spellStart"/>
      <w:r>
        <w:t>feltételek</w:t>
      </w:r>
      <w:proofErr w:type="spellEnd"/>
      <w:r>
        <w:t xml:space="preserve">. </w:t>
      </w:r>
    </w:p>
    <w:p w:rsidR="00732B3C" w:rsidRDefault="00732B3C">
      <w:pPr>
        <w:pStyle w:val="ProductList-Body"/>
      </w:pPr>
    </w:p>
    <w:p w:rsidR="00732B3C" w:rsidRDefault="00EE26BD">
      <w:pPr>
        <w:pStyle w:val="ProductList-Body"/>
      </w:pPr>
      <w:r>
        <w:rPr>
          <w:b/>
          <w:color w:val="00188F"/>
        </w:rPr>
        <w:t xml:space="preserve">1. A </w:t>
      </w:r>
      <w:proofErr w:type="spellStart"/>
      <w:r>
        <w:rPr>
          <w:b/>
          <w:color w:val="00188F"/>
        </w:rPr>
        <w:t>Programbeli</w:t>
      </w:r>
      <w:proofErr w:type="spellEnd"/>
      <w:r>
        <w:rPr>
          <w:b/>
          <w:color w:val="00188F"/>
        </w:rPr>
        <w:t xml:space="preserve"> </w:t>
      </w:r>
      <w:proofErr w:type="spellStart"/>
      <w:r>
        <w:rPr>
          <w:b/>
          <w:color w:val="00188F"/>
        </w:rPr>
        <w:t>elérhetőség</w:t>
      </w:r>
      <w:proofErr w:type="spellEnd"/>
      <w:r>
        <w:rPr>
          <w:b/>
          <w:color w:val="00188F"/>
        </w:rPr>
        <w:t xml:space="preserve"> </w:t>
      </w:r>
      <w:proofErr w:type="spellStart"/>
      <w:r>
        <w:t>az</w:t>
      </w:r>
      <w:proofErr w:type="spellEnd"/>
      <w:r>
        <w:t xml:space="preserve"> </w:t>
      </w:r>
      <w:proofErr w:type="spellStart"/>
      <w:r>
        <w:t>egyes</w:t>
      </w:r>
      <w:proofErr w:type="spellEnd"/>
      <w:r>
        <w:t xml:space="preserve"> </w:t>
      </w:r>
      <w:proofErr w:type="spellStart"/>
      <w:r>
        <w:t>Termékek</w:t>
      </w:r>
      <w:proofErr w:type="spellEnd"/>
      <w:r>
        <w:t xml:space="preserve"> </w:t>
      </w:r>
      <w:proofErr w:type="spellStart"/>
      <w:r>
        <w:t>esetén</w:t>
      </w:r>
      <w:proofErr w:type="spellEnd"/>
      <w:r>
        <w:t xml:space="preserve"> a </w:t>
      </w:r>
      <w:proofErr w:type="spellStart"/>
      <w:r>
        <w:t>kínálattípust</w:t>
      </w:r>
      <w:proofErr w:type="spellEnd"/>
      <w:r>
        <w:t xml:space="preserve">, a </w:t>
      </w:r>
      <w:proofErr w:type="spellStart"/>
      <w:r>
        <w:t>pontszámot</w:t>
      </w:r>
      <w:proofErr w:type="spellEnd"/>
      <w:r>
        <w:t xml:space="preserve"> (</w:t>
      </w:r>
      <w:proofErr w:type="spellStart"/>
      <w:r>
        <w:t>ahol</w:t>
      </w:r>
      <w:proofErr w:type="spellEnd"/>
      <w:r>
        <w:t xml:space="preserve"> </w:t>
      </w:r>
      <w:proofErr w:type="spellStart"/>
      <w:r>
        <w:t>értelmezhető</w:t>
      </w:r>
      <w:proofErr w:type="spellEnd"/>
      <w:r>
        <w:t xml:space="preserve">) </w:t>
      </w:r>
      <w:proofErr w:type="spellStart"/>
      <w:r>
        <w:t>és</w:t>
      </w:r>
      <w:proofErr w:type="spellEnd"/>
      <w:r>
        <w:t xml:space="preserve"> a </w:t>
      </w:r>
      <w:proofErr w:type="spellStart"/>
      <w:r>
        <w:t>mennyiségi</w:t>
      </w:r>
      <w:proofErr w:type="spellEnd"/>
      <w:r>
        <w:t xml:space="preserve"> </w:t>
      </w:r>
      <w:proofErr w:type="spellStart"/>
      <w:r>
        <w:t>licencprogra</w:t>
      </w:r>
      <w:r>
        <w:t>mokbeli</w:t>
      </w:r>
      <w:proofErr w:type="spellEnd"/>
      <w:r>
        <w:t xml:space="preserve"> </w:t>
      </w:r>
      <w:proofErr w:type="spellStart"/>
      <w:r>
        <w:t>elérhetőséget</w:t>
      </w:r>
      <w:proofErr w:type="spellEnd"/>
      <w:r>
        <w:t xml:space="preserve"> </w:t>
      </w:r>
      <w:proofErr w:type="spellStart"/>
      <w:r>
        <w:t>határozza</w:t>
      </w:r>
      <w:proofErr w:type="spellEnd"/>
      <w:r>
        <w:t xml:space="preserve"> meg.</w:t>
      </w:r>
    </w:p>
    <w:p w:rsidR="00732B3C" w:rsidRDefault="00EE26B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732B3C" w:rsidRDefault="00732B3C">
      <w:pPr>
        <w:pStyle w:val="ProductList-Body"/>
      </w:pPr>
    </w:p>
    <w:p w:rsidR="00732B3C" w:rsidRDefault="00EE26BD">
      <w:pPr>
        <w:pStyle w:val="ProductList-Body"/>
      </w:pPr>
      <w:r>
        <w:rPr>
          <w:b/>
          <w:color w:val="00188F"/>
        </w:rPr>
        <w:t xml:space="preserve">2. A </w:t>
      </w:r>
      <w:proofErr w:type="spellStart"/>
      <w:r>
        <w:rPr>
          <w:b/>
          <w:color w:val="00188F"/>
        </w:rPr>
        <w:t>termékre</w:t>
      </w:r>
      <w:proofErr w:type="spellEnd"/>
      <w:r>
        <w:rPr>
          <w:b/>
          <w:color w:val="00188F"/>
        </w:rPr>
        <w:t xml:space="preserve"> </w:t>
      </w:r>
      <w:proofErr w:type="spellStart"/>
      <w:r>
        <w:rPr>
          <w:b/>
          <w:color w:val="00188F"/>
        </w:rPr>
        <w:t>vonatkozó</w:t>
      </w:r>
      <w:proofErr w:type="spellEnd"/>
      <w:r>
        <w:rPr>
          <w:b/>
          <w:color w:val="00188F"/>
        </w:rPr>
        <w:t xml:space="preserve"> </w:t>
      </w:r>
      <w:proofErr w:type="spellStart"/>
      <w:r>
        <w:rPr>
          <w:b/>
          <w:color w:val="00188F"/>
        </w:rPr>
        <w:t>feltételek</w:t>
      </w:r>
      <w:proofErr w:type="spellEnd"/>
      <w:r>
        <w:rPr>
          <w:b/>
          <w:color w:val="00188F"/>
        </w:rPr>
        <w:t xml:space="preserve"> </w:t>
      </w:r>
      <w:r>
        <w:t xml:space="preserve">a </w:t>
      </w:r>
      <w:proofErr w:type="spellStart"/>
      <w:r>
        <w:t>Termék</w:t>
      </w:r>
      <w:proofErr w:type="spellEnd"/>
      <w:r>
        <w:t xml:space="preserve"> </w:t>
      </w:r>
      <w:proofErr w:type="spellStart"/>
      <w:r>
        <w:t>beszerzésével</w:t>
      </w:r>
      <w:proofErr w:type="spellEnd"/>
      <w:r>
        <w:t xml:space="preserve"> </w:t>
      </w:r>
      <w:proofErr w:type="spellStart"/>
      <w:r>
        <w:t>kapcsolatos</w:t>
      </w:r>
      <w:proofErr w:type="spellEnd"/>
      <w:r>
        <w:t xml:space="preserve"> </w:t>
      </w:r>
      <w:proofErr w:type="spellStart"/>
      <w:r>
        <w:t>további</w:t>
      </w:r>
      <w:proofErr w:type="spellEnd"/>
      <w:r>
        <w:t xml:space="preserve"> </w:t>
      </w:r>
      <w:proofErr w:type="spellStart"/>
      <w:r>
        <w:t>információkat</w:t>
      </w:r>
      <w:proofErr w:type="spellEnd"/>
      <w:r>
        <w:t xml:space="preserve"> tartalmaznak, például a vásárlás előfeltételeit, a korábbi verziókat és a megfelelő Termékcsoportot.</w:t>
      </w:r>
    </w:p>
    <w:p w:rsidR="00732B3C" w:rsidRDefault="00EE26B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732B3C" w:rsidRDefault="00732B3C">
      <w:pPr>
        <w:pStyle w:val="ProductList-Body"/>
      </w:pPr>
    </w:p>
    <w:p w:rsidR="00732B3C" w:rsidRDefault="00EE26B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w:t>
      </w:r>
      <w:r>
        <w:t>n a „Termékhasználati Jogosítvány” kifejezés az egyes Szoftver Terméktétel részek „Használati Jogok” című szakaszában megfogalmazott feltétekre vonatkozik. Az Online Szolgáltatásokra vonatkozó feltételek az OST-ben találhatók.</w:t>
      </w:r>
    </w:p>
    <w:p w:rsidR="00732B3C" w:rsidRDefault="00EE26B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732B3C" w:rsidRDefault="00732B3C">
      <w:pPr>
        <w:pStyle w:val="ProductList-Body"/>
      </w:pPr>
    </w:p>
    <w:p w:rsidR="00732B3C" w:rsidRDefault="00EE26BD">
      <w:pPr>
        <w:pStyle w:val="ProductList-Body"/>
      </w:pPr>
      <w:r>
        <w:rPr>
          <w:b/>
          <w:color w:val="00188F"/>
        </w:rPr>
        <w:t xml:space="preserve">4. A Frissítési Garancia </w:t>
      </w:r>
      <w:r>
        <w:t>a</w:t>
      </w:r>
      <w:r>
        <w:t xml:space="preserve"> Frissítési Garancia fedezethez tartozó feltételeket és kikötéseket határozza meg.</w:t>
      </w:r>
    </w:p>
    <w:p w:rsidR="00732B3C" w:rsidRDefault="00EE26B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732B3C" w:rsidRDefault="00EE26BD">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76125582"/>
      <w:r>
        <w:instrText>A jelen dokumentum pontosításainak és a módosításainak összefoglalása</w:instrText>
      </w:r>
      <w:bookmarkEnd w:id="11"/>
      <w:r>
        <w:instrText>" \l 2</w:instrText>
      </w:r>
      <w:r>
        <w:fldChar w:fldCharType="end"/>
      </w:r>
    </w:p>
    <w:p w:rsidR="00732B3C" w:rsidRDefault="00EE26BD">
      <w:pPr>
        <w:pStyle w:val="ProductList-Body"/>
      </w:pPr>
      <w:r>
        <w:t>Az alábbiakban a Te</w:t>
      </w:r>
      <w:r>
        <w:t>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40"/>
        <w:gridCol w:w="5350"/>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w:t>
            </w:r>
            <w:r>
              <w:rPr>
                <w:color w:val="FFFFFF"/>
              </w:rPr>
              <w:t>örlések</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SQL Server Standard Prémium Frissítési Garancia Kiegészítő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Learning E-Reference Library</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Standard Rendszermag Prémium Frissítési Garancia Kiegészítő</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Standard Rendszermag Prémium Frissítési Garancia Kiegészítő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Enterprise Prémium Frissítési Garancia Kiegészítő</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Enterprise Rendszermag Prémium Frissítési Garancia Kiegészítő</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w:t>
            </w:r>
            <w:r>
              <w:t>erprise Rendszermag Prémium Frissítési Garancia Kiegészítő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Datacenter Prémium Frissítési Garancia Kiegészítő</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Datacenter Rendszermag Prémium Frissítési Garancia Kiegészítő (2 csomagos Rendszer</w:t>
            </w:r>
            <w:r>
              <w:t>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Datacenter Rendszermag Prémium Frissítési Garancia Kiegészítő (16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Standard Prémium Frissítési Garancia Kiegészítő</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Standard Rendszermag Prémium Frissítési Garancia Kiegészítő (2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Standard Rendszermag Prémium Frissítési Garancia Kiegészítő (16 csomagos Rendszermaglicenc)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732B3C">
      <w:pPr>
        <w:pStyle w:val="ProductList-Body"/>
      </w:pPr>
    </w:p>
    <w:p w:rsidR="00732B3C" w:rsidRDefault="00EE26BD">
      <w:pPr>
        <w:pStyle w:val="ProductList-ClauseHeading"/>
        <w:outlineLvl w:val="2"/>
      </w:pPr>
      <w:r>
        <w:t xml:space="preserve">Online Szolgáltatás </w:t>
      </w:r>
      <w:r>
        <w:t>Szolgáltatásspecifikus Feltételei</w:t>
      </w:r>
    </w:p>
    <w:p w:rsidR="00732B3C" w:rsidRDefault="00EE26BD">
      <w:pPr>
        <w:pStyle w:val="ProductList-Body"/>
      </w:pPr>
      <w:hyperlink w:anchor="_Sec624">
        <w:r>
          <w:rPr>
            <w:color w:val="00467F"/>
            <w:u w:val="single"/>
          </w:rPr>
          <w:t>Microsoft Azure-Szolgáltatások</w:t>
        </w:r>
      </w:hyperlink>
      <w:r>
        <w:t xml:space="preserve">: A Microsoft Translator API átkerült a </w:t>
      </w:r>
      <w:hyperlink w:anchor="_Sec625">
        <w:r>
          <w:rPr>
            <w:color w:val="00467F"/>
            <w:u w:val="single"/>
          </w:rPr>
          <w:t>Microsoft Azure-Szolgáltatások</w:t>
        </w:r>
      </w:hyperlink>
      <w:r>
        <w:t xml:space="preserve"> Terméktételbe. A Microsoft </w:t>
      </w:r>
      <w:hyperlink w:anchor="_Sec1197">
        <w:r>
          <w:rPr>
            <w:color w:val="00467F"/>
            <w:u w:val="single"/>
          </w:rPr>
          <w:t>Azu</w:t>
        </w:r>
        <w:r>
          <w:rPr>
            <w:color w:val="00467F"/>
            <w:u w:val="single"/>
          </w:rPr>
          <w:t>re Infrastruktúra-csomagok</w:t>
        </w:r>
      </w:hyperlink>
      <w:r>
        <w:t xml:space="preserve">, a </w:t>
      </w:r>
      <w:hyperlink w:anchor="_Sec1198">
        <w:r>
          <w:rPr>
            <w:color w:val="00467F"/>
            <w:u w:val="single"/>
          </w:rPr>
          <w:t>Microsoft Támogatási Csomagok</w:t>
        </w:r>
      </w:hyperlink>
      <w:r>
        <w:t xml:space="preserve"> és a </w:t>
      </w:r>
      <w:hyperlink w:anchor="_Sec1199">
        <w:r>
          <w:rPr>
            <w:color w:val="00467F"/>
            <w:u w:val="single"/>
          </w:rPr>
          <w:t>Microsoft Felhasználói Csomagok</w:t>
        </w:r>
      </w:hyperlink>
      <w:r>
        <w:t xml:space="preserve"> Terméktétel átkerült a </w:t>
      </w:r>
      <w:hyperlink r:id="rId27">
        <w:r>
          <w:rPr>
            <w:color w:val="00467F"/>
            <w:u w:val="single"/>
          </w:rPr>
          <w:t>Microsoft Azure-Szolgáltatások</w:t>
        </w:r>
      </w:hyperlink>
      <w:r>
        <w:t xml:space="preserve"> szakas</w:t>
      </w:r>
      <w:r>
        <w:t>zba.</w:t>
      </w:r>
    </w:p>
    <w:p w:rsidR="00732B3C" w:rsidRDefault="00732B3C">
      <w:pPr>
        <w:pStyle w:val="ProductList-Body"/>
      </w:pPr>
    </w:p>
    <w:p w:rsidR="00732B3C" w:rsidRDefault="00EE26BD">
      <w:pPr>
        <w:pStyle w:val="ProductList-ClauseHeading"/>
        <w:outlineLvl w:val="2"/>
      </w:pPr>
      <w:r>
        <w:lastRenderedPageBreak/>
        <w:t>Szószedet</w:t>
      </w:r>
    </w:p>
    <w:p w:rsidR="00732B3C" w:rsidRDefault="00EE26BD">
      <w:pPr>
        <w:pStyle w:val="ProductList-Body"/>
      </w:pPr>
      <w:hyperlink w:anchor="_Sec553">
        <w:r>
          <w:rPr>
            <w:color w:val="00467F"/>
            <w:u w:val="single"/>
          </w:rPr>
          <w:t>Meghatározások</w:t>
        </w:r>
      </w:hyperlink>
      <w:r>
        <w:t xml:space="preserve">: Frissítettük a </w:t>
      </w:r>
      <w:r>
        <w:fldChar w:fldCharType="begin"/>
      </w:r>
      <w:r>
        <w:instrText xml:space="preserve"> AutoTextList   \s NoStyle \t "A Kiegészítő Licenc olyan licenc, amelyet a korábban megvásárolt Megfelelő Licencen (vagy Megfelelő Licencek egy készletén) felül (és ehhez vagy eze</w:instrText>
      </w:r>
      <w:r>
        <w:instrText xml:space="preserve">khez kapcsolódóan) vásároltak... (A teljes meghatározás a Szószedetben található)." </w:instrText>
      </w:r>
      <w:r>
        <w:fldChar w:fldCharType="separate"/>
      </w:r>
      <w:r>
        <w:rPr>
          <w:color w:val="0563C1"/>
        </w:rPr>
        <w:t>Kiegészítő</w:t>
      </w:r>
      <w:r>
        <w:fldChar w:fldCharType="end"/>
      </w:r>
      <w:r>
        <w:t xml:space="preserve"> meghatározását, világossá téve, hogy egy </w:t>
      </w:r>
      <w:r>
        <w:fldChar w:fldCharType="begin"/>
      </w:r>
      <w:r>
        <w:instrText xml:space="preserve"> AutoTextList   \s NoStyle \t "A Kiegészítő Licenc olyan licenc, amelyet a korábban megvásárolt Megfelelő Licencen (v</w:instrText>
      </w:r>
      <w:r>
        <w:instrText xml:space="preserve">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ugyanahhoz a Kiszolgálóhoz vagy eszközhöz rendelhető hozzá, mint amelyikhez a Megfelelő Licenc v</w:t>
      </w:r>
      <w:r>
        <w:t>an hozzárendelve. A meghatározott fogalmak köre kiegészült a Prémium Frissítési Garanciával.</w:t>
      </w:r>
    </w:p>
    <w:p w:rsidR="00732B3C" w:rsidRDefault="00732B3C">
      <w:pPr>
        <w:pStyle w:val="ProductList-Body"/>
      </w:pPr>
    </w:p>
    <w:p w:rsidR="00732B3C" w:rsidRDefault="00EE26BD">
      <w:pPr>
        <w:pStyle w:val="ProductList-ClauseHeading"/>
        <w:outlineLvl w:val="2"/>
      </w:pPr>
      <w:r>
        <w:t>Függelék</w:t>
      </w:r>
    </w:p>
    <w:p w:rsidR="00732B3C" w:rsidRDefault="00EE26BD">
      <w:pPr>
        <w:pStyle w:val="ProductList-Body"/>
      </w:pPr>
      <w:hyperlink w:anchor="_Sec564">
        <w:r>
          <w:rPr>
            <w:color w:val="00467F"/>
            <w:u w:val="single"/>
          </w:rPr>
          <w:t>B függelék – Frissítési Garancia</w:t>
        </w:r>
      </w:hyperlink>
      <w:r>
        <w:t xml:space="preserve">: A </w:t>
      </w:r>
      <w:hyperlink w:anchor="_Sec589">
        <w:r>
          <w:rPr>
            <w:color w:val="00467F"/>
            <w:u w:val="single"/>
          </w:rPr>
          <w:t>Licencáthelyezhetőség</w:t>
        </w:r>
      </w:hyperlink>
      <w:r>
        <w:t xml:space="preserve"> szakaszban a Licencáthelyezhetőség </w:t>
      </w:r>
      <w:r>
        <w:t>Frissítési Garancián keresztül táblázat kiegészült a System Center 2016 termékkel.</w:t>
      </w:r>
    </w:p>
    <w:p w:rsidR="00732B3C" w:rsidRDefault="00EE26BD">
      <w:pPr>
        <w:pStyle w:val="ProductList-Body"/>
      </w:pPr>
      <w:hyperlink w:anchor="_Sec1205">
        <w:r>
          <w:rPr>
            <w:color w:val="00467F"/>
            <w:u w:val="single"/>
          </w:rPr>
          <w:t>G függelék – Prémium Frissítési Garancia</w:t>
        </w:r>
      </w:hyperlink>
      <w:r>
        <w:t>: A dokumentum kiegészült egy G függelékkel, amely a Prémium Frissítési Garancia ajánlatra vonatkozóan</w:t>
      </w:r>
      <w:r>
        <w:t xml:space="preserve"> tartalmaz tájékoztatást.</w:t>
      </w:r>
    </w:p>
    <w:p w:rsidR="00732B3C" w:rsidRDefault="00732B3C">
      <w:pPr>
        <w:pStyle w:val="ProductList-Body"/>
      </w:pP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732B3C">
      <w:pPr>
        <w:sectPr w:rsidR="00732B3C">
          <w:headerReference w:type="default" r:id="rId28"/>
          <w:footerReference w:type="default" r:id="rId29"/>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76125583"/>
      <w:r>
        <w:instrText>Licencfeltételek</w:instrText>
      </w:r>
      <w:bookmarkEnd w:id="13"/>
      <w:r>
        <w:instrText>" \l 1</w:instrText>
      </w:r>
      <w:r>
        <w:fldChar w:fldCharType="end"/>
      </w:r>
    </w:p>
    <w:p w:rsidR="00732B3C" w:rsidRDefault="00EE26BD">
      <w:pPr>
        <w:pStyle w:val="ProductList-Body"/>
      </w:pPr>
      <w:r>
        <w:t>Az Ügyfél mennyiségi licencszerződésében a „Termékhasználati Jogosítvány” kifejezés minden példánya az egyes Terméktétel részek „Használati Jogok” című szakaszáb</w:t>
      </w:r>
      <w:r>
        <w:t>an megfogalmazott feltétekre vonatkozik. Ez minden egyes Termék esetén tartalmazza az Univerzális Licencfeltételeket, az alkalmazandó Licencmodellre vonatkozó Feltételeket, valamint a Terméktétel rész Termékspecifikus Licencfeltételeit.</w:t>
      </w:r>
    </w:p>
    <w:p w:rsidR="00732B3C" w:rsidRDefault="00732B3C">
      <w:pPr>
        <w:pStyle w:val="ProductList-Body"/>
      </w:pPr>
    </w:p>
    <w:p w:rsidR="00732B3C" w:rsidRDefault="00EE26BD">
      <w:pPr>
        <w:pStyle w:val="ProductList-Body"/>
      </w:pPr>
      <w:r>
        <w:t>Online Szolgáltatá</w:t>
      </w:r>
      <w:r>
        <w:t xml:space="preserve">sok esetén az Ügyfél mennyiségi licencszerződésében a „Termékhasználati Jogosítvány” kifejezés az OST-t jelenti. Ha egy Szoftvertermék szoftvert és online szolgáltatásokat is tartalmaz, akkor az online szolgáltatásokra az OST-ben megfogalmazott feltételek </w:t>
      </w:r>
      <w:r>
        <w:t>vonatkoznak, az összes szoftverre pedig a jelen Licencfeltételek vonatkoznak.</w:t>
      </w:r>
    </w:p>
    <w:p w:rsidR="00732B3C" w:rsidRDefault="00EE26BD">
      <w:pPr>
        <w:pStyle w:val="ProductList-OfferingGroupHeading"/>
        <w:outlineLvl w:val="1"/>
      </w:pPr>
      <w:bookmarkStart w:id="14" w:name="_Sec537"/>
      <w:r>
        <w:t>Univerzális licencfeltételek</w:t>
      </w:r>
      <w:bookmarkEnd w:id="14"/>
      <w:r>
        <w:fldChar w:fldCharType="begin"/>
      </w:r>
      <w:r>
        <w:instrText xml:space="preserve"> TC "</w:instrText>
      </w:r>
      <w:bookmarkStart w:id="15" w:name="_Toc476125584"/>
      <w:r>
        <w:instrText>Univerzális licencfeltételek</w:instrText>
      </w:r>
      <w:bookmarkEnd w:id="15"/>
      <w:r>
        <w:instrText>" \l 2</w:instrText>
      </w:r>
      <w:r>
        <w:fldChar w:fldCharType="end"/>
      </w:r>
    </w:p>
    <w:p w:rsidR="00732B3C" w:rsidRDefault="00EE26BD">
      <w:pPr>
        <w:pStyle w:val="ProductList-Body"/>
      </w:pPr>
      <w:r>
        <w:t>Az Univerzális Licencfeltételek a Microsoft Mennyiségi Licencprogramjai keretében licencbe vett összes Szoft</w:t>
      </w:r>
      <w:r>
        <w:t>vertermékre vonatkoznak (kivéve, ha az Általános Licencfeltételek és/vagy az esetleg alkalmazandó Termékspecifikus Licencfeltételek kifejezetten eltérően rendelkeznek).</w:t>
      </w:r>
    </w:p>
    <w:p w:rsidR="00732B3C" w:rsidRDefault="00732B3C">
      <w:pPr>
        <w:pStyle w:val="ProductList-Body"/>
      </w:pPr>
    </w:p>
    <w:p w:rsidR="00732B3C" w:rsidRDefault="00EE26BD">
      <w:pPr>
        <w:pStyle w:val="ProductList-ClauseHeading"/>
        <w:outlineLvl w:val="2"/>
      </w:pPr>
      <w:r>
        <w:t>1. Meghatározások</w:t>
      </w:r>
    </w:p>
    <w:p w:rsidR="00732B3C" w:rsidRDefault="00EE26BD">
      <w:pPr>
        <w:pStyle w:val="ProductList-Body"/>
      </w:pPr>
      <w:r>
        <w:t xml:space="preserve">A Termékfeltételekben használt, de a </w:t>
      </w:r>
      <w:hyperlink w:anchor="_Sec549">
        <w:r>
          <w:rPr>
            <w:color w:val="00467F"/>
            <w:u w:val="single"/>
          </w:rPr>
          <w:t>S</w:t>
        </w:r>
        <w:r>
          <w:rPr>
            <w:color w:val="00467F"/>
            <w:u w:val="single"/>
          </w:rPr>
          <w:t>zószedetben</w:t>
        </w:r>
      </w:hyperlink>
      <w:r>
        <w:t xml:space="preserve"> nem definiált kifejezések az Ügyfél mennyiségi licencszerződésben megadott jelentéssel bírnak.</w:t>
      </w:r>
    </w:p>
    <w:p w:rsidR="00732B3C" w:rsidRDefault="00732B3C">
      <w:pPr>
        <w:pStyle w:val="ProductList-Body"/>
      </w:pPr>
    </w:p>
    <w:p w:rsidR="00732B3C" w:rsidRDefault="00EE26BD">
      <w:pPr>
        <w:pStyle w:val="ProductList-ClauseHeading"/>
        <w:outlineLvl w:val="2"/>
      </w:pPr>
      <w:r>
        <w:t>2. Az Ügyfél használati jogai</w:t>
      </w:r>
    </w:p>
    <w:p w:rsidR="00732B3C" w:rsidRDefault="00EE26BD">
      <w:pPr>
        <w:pStyle w:val="ProductList-Body"/>
      </w:pPr>
      <w:r>
        <w:t>Ha az Ügyfél eleget tesz a mennyiségi licencszerződésében foglaltaknak, akkor a szoftvert és az online szolgáltatásoka</w:t>
      </w:r>
      <w:r>
        <w:t xml:space="preserve">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w:instrText>
      </w:r>
      <w:r>
        <w:instrText xml:space="preserve">ly Terméket letöltsenek, telepítsenek, elérjenek és használjanak." </w:instrText>
      </w:r>
      <w:r>
        <w:fldChar w:fldCharType="separate"/>
      </w:r>
      <w:r>
        <w:rPr>
          <w:color w:val="0563C1"/>
        </w:rPr>
        <w:t>Licenc</w:t>
      </w:r>
      <w:r>
        <w:fldChar w:fldCharType="end"/>
      </w:r>
      <w:r>
        <w:t xml:space="preserve"> szükséges.</w:t>
      </w:r>
    </w:p>
    <w:p w:rsidR="00732B3C" w:rsidRDefault="00732B3C">
      <w:pPr>
        <w:pStyle w:val="ProductList-Body"/>
      </w:pPr>
    </w:p>
    <w:p w:rsidR="00732B3C" w:rsidRDefault="00EE26BD">
      <w:pPr>
        <w:pStyle w:val="ProductList-ClauseHeading"/>
        <w:outlineLvl w:val="2"/>
      </w:pPr>
      <w:r>
        <w:t>3. Egyéb verziók és alacsonyabb verziójú kiadások használatára vonatkozó jogok</w:t>
      </w:r>
    </w:p>
    <w:p w:rsidR="00732B3C" w:rsidRDefault="00EE26BD">
      <w:pPr>
        <w:pStyle w:val="ProductList-Body"/>
      </w:pPr>
      <w:r>
        <w:t xml:space="preserve">Bármely engedélyezett másolat vagy </w:t>
      </w:r>
      <w:r>
        <w:fldChar w:fldCharType="begin"/>
      </w:r>
      <w:r>
        <w:instrText xml:space="preserve"> AutoTextList   \s NoStyle \t "A Példány egy olyan le</w:instrText>
      </w:r>
      <w:r>
        <w:instrText xml:space="preserv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w:t>
      </w:r>
      <w:r>
        <w:t xml:space="preserve">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w:instrText>
      </w:r>
      <w:r>
        <w:instrText xml:space="preserve">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w:t>
      </w:r>
      <w:r>
        <w:t xml:space="preserve"> vonatkozó licencek nem teljesítik a Termékre vonatkozó licencelési követelményeket.</w:t>
      </w:r>
    </w:p>
    <w:p w:rsidR="00732B3C" w:rsidRDefault="00732B3C">
      <w:pPr>
        <w:pStyle w:val="ProductList-Body"/>
      </w:pPr>
    </w:p>
    <w:p w:rsidR="00732B3C" w:rsidRDefault="00EE26BD">
      <w:pPr>
        <w:pStyle w:val="ProductList-ClauseHeading"/>
        <w:outlineLvl w:val="2"/>
      </w:pPr>
      <w:r>
        <w:t>4. Harmadik féltől származó szoftverek</w:t>
      </w:r>
    </w:p>
    <w:p w:rsidR="00732B3C" w:rsidRDefault="00EE26BD">
      <w:pPr>
        <w:pStyle w:val="ProductList-Body"/>
      </w:pPr>
      <w:r>
        <w:t>A szoftver harmadik fél olyan jogvédett programjait vagy összetevőit is tartalmazhatja, amelyeket az Ügyfél a telepítés során megje</w:t>
      </w:r>
      <w:r>
        <w:t>lenő vagy a szoftverhez tartozó „ThridPartyNotices” fájlban található külön feltételek szerint kap licencbe. A szoftver harmadik fél olyan nyílt forráskódú programjait is tartalmazhatja, amelyeket nem a harmadik fél, hanem a Microsoft ad licencbe az Ügyfél</w:t>
      </w:r>
      <w:r>
        <w:t>nek a Microsoft licencfeltételei szerint.</w:t>
      </w:r>
    </w:p>
    <w:p w:rsidR="00732B3C" w:rsidRDefault="00732B3C">
      <w:pPr>
        <w:pStyle w:val="ProductList-Body"/>
      </w:pPr>
    </w:p>
    <w:p w:rsidR="00732B3C" w:rsidRDefault="00EE26BD">
      <w:pPr>
        <w:pStyle w:val="ProductList-ClauseHeading"/>
        <w:outlineLvl w:val="2"/>
      </w:pPr>
      <w:r>
        <w:t>5. Kibocsátás előtti kód, frissítések vagy kiegészítések, további funkciók</w:t>
      </w:r>
    </w:p>
    <w:p w:rsidR="00732B3C" w:rsidRDefault="00EE26B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w:t>
      </w:r>
      <w:r>
        <w:t>ltételeknek (ha vannak ilyenek) megfelelően használhatja. Egyes Termék automatikus frissítést igényelnek; lásd a Termékspecifikus Licencfeltéteket.</w:t>
      </w:r>
    </w:p>
    <w:p w:rsidR="00732B3C" w:rsidRDefault="00732B3C">
      <w:pPr>
        <w:pStyle w:val="ProductList-Body"/>
      </w:pPr>
    </w:p>
    <w:p w:rsidR="00732B3C" w:rsidRDefault="00EE26BD">
      <w:pPr>
        <w:pStyle w:val="ProductList-ClauseHeading"/>
        <w:outlineLvl w:val="2"/>
      </w:pPr>
      <w:r>
        <w:t>6. Korlátozások</w:t>
      </w:r>
    </w:p>
    <w:p w:rsidR="00732B3C" w:rsidRDefault="00EE26BD">
      <w:pPr>
        <w:pStyle w:val="ProductList-Body"/>
      </w:pPr>
      <w:r>
        <w:t>Az Ügyfél nem használhatja (a licence erre nem terjed ki) a Terméket arra, hogy kereskedelm</w:t>
      </w:r>
      <w:r>
        <w:t xml:space="preserve">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w:instrText>
      </w:r>
      <w:r>
        <w:instrText xml:space="preserve">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w:t>
      </w:r>
      <w:r>
        <w:rPr>
          <w:color w:val="0563C1"/>
        </w:rPr>
        <w:t>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w:t>
      </w:r>
      <w:r>
        <w:t>szoftver elérésére vonatkozó jogok az Ügyfélnek semmilyen jogot nem biztosítanak a Microsoft szabadalmainak vagy egyéb szellemi tulajdonának megvalósítására magán az eszközön vagy bármely más szoftverben vagy eszközökön.</w:t>
      </w:r>
    </w:p>
    <w:p w:rsidR="00732B3C" w:rsidRDefault="00732B3C">
      <w:pPr>
        <w:pStyle w:val="ProductList-Body"/>
      </w:pPr>
    </w:p>
    <w:p w:rsidR="00732B3C" w:rsidRDefault="00EE26BD">
      <w:pPr>
        <w:pStyle w:val="ProductList-ClauseHeading"/>
        <w:outlineLvl w:val="2"/>
      </w:pPr>
      <w:r>
        <w:t>7. Frissítési Garancia</w:t>
      </w:r>
    </w:p>
    <w:p w:rsidR="00732B3C" w:rsidRDefault="00EE26B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732B3C" w:rsidRDefault="00732B3C">
      <w:pPr>
        <w:pStyle w:val="ProductList-Body"/>
      </w:pPr>
    </w:p>
    <w:p w:rsidR="00732B3C" w:rsidRDefault="00EE26BD">
      <w:pPr>
        <w:pStyle w:val="ProductList-ClauseHeading"/>
        <w:outlineLvl w:val="2"/>
      </w:pPr>
      <w:r>
        <w:t>8. Szoftverfelügyelet kiszervezése</w:t>
      </w:r>
    </w:p>
    <w:p w:rsidR="00732B3C" w:rsidRDefault="00EE26BD">
      <w:pPr>
        <w:pStyle w:val="ProductList-Body"/>
      </w:pPr>
      <w:r>
        <w:t>Az Ügyfélnek jogában áll a szoftver licencelt példányait telepíteni és használni harmadik felek ált</w:t>
      </w:r>
      <w:r>
        <w:t xml:space="preserve">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w:t>
      </w:r>
      <w:r>
        <w:t>használja és csak az Ügyfél fogja használni. Az Ügyfél a felelős a mennyiségi licencszerződésében foglalt összes kötelezettség teljesítéséért, függetlenül annak a hardvernek a fizikai helyétől, amely hardveren a szoftvert használják.</w:t>
      </w:r>
    </w:p>
    <w:p w:rsidR="00732B3C" w:rsidRDefault="00732B3C">
      <w:pPr>
        <w:pStyle w:val="ProductList-Body"/>
      </w:pPr>
    </w:p>
    <w:p w:rsidR="00732B3C" w:rsidRDefault="00EE26BD">
      <w:pPr>
        <w:pStyle w:val="ProductList-ClauseHeading"/>
        <w:outlineLvl w:val="2"/>
      </w:pPr>
      <w:r>
        <w:t>9. Licencek hozzárend</w:t>
      </w:r>
      <w:r>
        <w:t>elése és átrendelése</w:t>
      </w:r>
    </w:p>
    <w:p w:rsidR="00732B3C" w:rsidRDefault="00EE26B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w:instrText>
      </w:r>
      <w:r>
        <w:instrText xml:space="preserve">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w:instrText>
      </w:r>
      <w:r>
        <w:instrText xml:space="preserve">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w:instrText>
      </w:r>
      <w:r>
        <w:instrText xml:space="preserve">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felhasználó munkaviszonyának vagy szerződés</w:t>
      </w:r>
      <w:r>
        <w:t xml:space="preserve">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w:instrText>
      </w:r>
      <w:r>
        <w:instrText xml:space="preserve">t "A Felügyeleti Licenc olyan Licencet jelent, amely egy vagy több Operációsrendszer-környezet felügyeletét engedi meg a kiszolgáló szoftver megfelelő verziójának vagy a kiszolgálószoftver bármely korábbi verziójának. (A teljes meghatározás a Szószedetben </w:instrText>
      </w:r>
      <w:r>
        <w:instrText xml:space="preserve">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w:t>
      </w:r>
      <w:r>
        <w:t>deiglenes átrendelése egy felhasználó távolléte vagy egy működésképtelen eszköz kiesése miatt. Az Ügyfélnek el kell távolítania a szoftvert, vagy meg kell akadályoznia, hogy azt a korábbi eszköz vagy a korábbi felhasználó elérje. A Frissítési Garancia fede</w:t>
      </w:r>
      <w:r>
        <w:t xml:space="preserv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732B3C" w:rsidRDefault="00732B3C">
      <w:pPr>
        <w:pStyle w:val="ProductList-Body"/>
      </w:pPr>
    </w:p>
    <w:p w:rsidR="00732B3C" w:rsidRDefault="00EE26BD">
      <w:pPr>
        <w:pStyle w:val="ProductList-ClauseHeading"/>
        <w:outlineLvl w:val="2"/>
      </w:pPr>
      <w:r>
        <w:t>10. Technikai intézkedések</w:t>
      </w:r>
    </w:p>
    <w:p w:rsidR="00732B3C" w:rsidRDefault="00EE26B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w:t>
      </w:r>
      <w:r>
        <w:t>ésének megfelelően betartják-e ezeket a feltételeket. Bizonyos Termékek technikai módszerekkel védettek, telepítésükhöz és elérésükhöz aktiválás vagy érvényesítés és termékkulcs szükséges.</w:t>
      </w:r>
    </w:p>
    <w:p w:rsidR="00732B3C" w:rsidRDefault="00732B3C">
      <w:pPr>
        <w:pStyle w:val="ProductList-Body"/>
      </w:pPr>
    </w:p>
    <w:p w:rsidR="00732B3C" w:rsidRDefault="00EE26BD">
      <w:pPr>
        <w:pStyle w:val="ProductList-SubClauseHeading"/>
        <w:outlineLvl w:val="3"/>
      </w:pPr>
      <w:r>
        <w:t>10.1 Aktiválás és érvényesítés</w:t>
      </w:r>
    </w:p>
    <w:p w:rsidR="00732B3C" w:rsidRDefault="00EE26BD">
      <w:pPr>
        <w:pStyle w:val="ProductList-BodyIndented"/>
      </w:pPr>
      <w:r>
        <w:t>A sikeres aktiválás vagy érvényesít</w:t>
      </w:r>
      <w:r>
        <w:t>és ellenőrzi, hogy egy Szoftvertermék megfelelően lett-e telepítve, hogy a termékkulcs nem lopott-e, és hogy nem változtatták-e meg a szoftver érvényesítési, licencelési vagy aktiválási funkcióját. A Szoftvertermékben meghatározott időpont után az Ügyfélne</w:t>
      </w:r>
      <w:r>
        <w:t>k a szoftver használatára vonatkozó joga korlátozható, ha a Szoftvertermék nincs aktiválva. Ha az Ügyfél aktiválási kísérlete sikertelen volt, akkor az Ügyfél nem jogosult a szoftver további használatára. Minden olyan eszköznek, amelyet nem aktiváltak Kulc</w:t>
      </w:r>
      <w:r>
        <w:t>skezelő Szolgáltatással (a továbbiakban „KMS”), Többször Használható Aktiválási Kulcsot (a továbbiakban „MAK”) kell használnia. Az Ügyfél nem kerülheti meg az aktiválást vagy érvényesítést.</w:t>
      </w:r>
    </w:p>
    <w:p w:rsidR="00732B3C" w:rsidRDefault="00732B3C">
      <w:pPr>
        <w:pStyle w:val="ProductList-BodyIndented"/>
      </w:pPr>
    </w:p>
    <w:p w:rsidR="00732B3C" w:rsidRDefault="00EE26BD">
      <w:pPr>
        <w:pStyle w:val="ProductList-SubClauseHeading"/>
        <w:outlineLvl w:val="3"/>
      </w:pPr>
      <w:r>
        <w:t>10.2 Termékkulcsok</w:t>
      </w:r>
    </w:p>
    <w:p w:rsidR="00732B3C" w:rsidRDefault="00EE26BD">
      <w:pPr>
        <w:pStyle w:val="ProductList-BodyIndented"/>
      </w:pPr>
      <w:r>
        <w:t>A szoftver licencelt használatához hozzárendel</w:t>
      </w:r>
      <w:r>
        <w:t>t termékkulcsra van szükség. Az összes termékkulcs a Microsoft Bizalmas Információja. Tekintet nélkül az Ügyfél mennyiségi licencszerződésének bármely ezzel ellenkező rendelkezésére, az Ügyfél nem adhatja ki a termékkulcsokat harmadik feleknek. Az Ügyfél n</w:t>
      </w:r>
      <w:r>
        <w:t>em nyújthat nem biztonságos hozzáférést a kulcskezelő szolgáltatást (a továbbiakban „KMS”) biztosító számítógépeihez nem ellenőrzött hálózaton keresztül. A termékkulcsok vagy a KMS-kulcsok illetéktelen használata vagy nyilvánosságra kerülése esetén a Micro</w:t>
      </w:r>
      <w:r>
        <w:t>soft megakadályozhatja a további aktiválást, deaktiválhatja vagy blokkolhatja a termékkulcsokat az aktiválás vagy érvényesítés szempontjából, és egyéb szükséges intézkedéseket tehet.</w:t>
      </w:r>
    </w:p>
    <w:p w:rsidR="00732B3C" w:rsidRDefault="00732B3C">
      <w:pPr>
        <w:pStyle w:val="ProductList-BodyIndented"/>
      </w:pPr>
    </w:p>
    <w:p w:rsidR="00732B3C" w:rsidRDefault="00EE26BD">
      <w:pPr>
        <w:pStyle w:val="ProductList-ClauseHeading"/>
        <w:outlineLvl w:val="2"/>
      </w:pPr>
      <w:r>
        <w:t>11. Értesítések</w:t>
      </w:r>
    </w:p>
    <w:p w:rsidR="00732B3C" w:rsidRDefault="00EE26BD">
      <w:pPr>
        <w:pStyle w:val="ProductList-Body"/>
      </w:pPr>
      <w:r>
        <w:t>Ahol az egyes Terméktétel részek Használati Jogok szakas</w:t>
      </w:r>
      <w:r>
        <w:t>zában ezt jelezzük, a következő értesítés alkalmazandó:</w:t>
      </w:r>
    </w:p>
    <w:p w:rsidR="00732B3C" w:rsidRDefault="00732B3C">
      <w:pPr>
        <w:pStyle w:val="ProductList-Body"/>
      </w:pPr>
    </w:p>
    <w:p w:rsidR="00732B3C" w:rsidRDefault="00EE26BD">
      <w:pPr>
        <w:pStyle w:val="ProductList-SubClauseHeading"/>
        <w:outlineLvl w:val="3"/>
      </w:pPr>
      <w:r>
        <w:t>11. 1 Internetalapú Szolgáltatások</w:t>
      </w:r>
    </w:p>
    <w:p w:rsidR="00732B3C" w:rsidRDefault="00EE26B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w:t>
      </w:r>
      <w:r>
        <w:t>gyes Szoftvertermékekben található adatvédelmi nyilatkozat ismerteti.</w:t>
      </w:r>
    </w:p>
    <w:p w:rsidR="00732B3C" w:rsidRDefault="00732B3C">
      <w:pPr>
        <w:pStyle w:val="ProductList-BodyIndented"/>
      </w:pPr>
    </w:p>
    <w:p w:rsidR="00732B3C" w:rsidRDefault="00EE26BD">
      <w:pPr>
        <w:pStyle w:val="ProductList-SubClauseHeading"/>
        <w:outlineLvl w:val="3"/>
      </w:pPr>
      <w:r>
        <w:t>11.2 Bing Térképek</w:t>
      </w:r>
    </w:p>
    <w:p w:rsidR="00732B3C" w:rsidRDefault="00EE26BD">
      <w:pPr>
        <w:pStyle w:val="ProductList-BodyIndented"/>
      </w:pPr>
      <w:r>
        <w:t>A Termék a Bing Térképek használatát is tartalmazhatja. A Bing Térképek által elérhető tartalom (ideértve a földrajzi koordinátákat is) kizárólag abban a termékben ha</w:t>
      </w:r>
      <w:r>
        <w:t xml:space="preserve">sználható fel, amelyen keresztül a tartalmat megszerezték. A Bing Térképek Ügyfél általi használatára a Bing Térképek </w:t>
      </w:r>
      <w:hyperlink r:id="rId30">
        <w:r>
          <w:rPr>
            <w:color w:val="00467F"/>
            <w:u w:val="single"/>
          </w:rPr>
          <w:t>http://go.microsoft.com/?linkid=9710837</w:t>
        </w:r>
      </w:hyperlink>
      <w:r>
        <w:t xml:space="preserve"> webhelyen található Végfelhasználókra v</w:t>
      </w:r>
      <w:r>
        <w:t xml:space="preserve">onatkozó Használati Feltételei és a Bing Térképek </w:t>
      </w:r>
      <w:hyperlink r:id="rId31">
        <w:r>
          <w:rPr>
            <w:color w:val="00467F"/>
            <w:u w:val="single"/>
          </w:rPr>
          <w:t>http://go.microsoft.com/fwlink/?LinkID=248686</w:t>
        </w:r>
      </w:hyperlink>
      <w:r>
        <w:t xml:space="preserve"> webhelyen található Adatvédelmi Nyilatkozata vonatkozik.</w:t>
      </w:r>
    </w:p>
    <w:p w:rsidR="00732B3C" w:rsidRDefault="00732B3C">
      <w:pPr>
        <w:pStyle w:val="ProductList-BodyIndented"/>
      </w:pPr>
    </w:p>
    <w:p w:rsidR="00732B3C" w:rsidRDefault="00EE26BD">
      <w:pPr>
        <w:pStyle w:val="ProductList-SubClauseHeading"/>
        <w:outlineLvl w:val="3"/>
      </w:pPr>
      <w:r>
        <w:t>11.3 A H.264/AVC képi szabvány, a VC-</w:t>
      </w:r>
      <w:r>
        <w:t>1 videoszabvány és az MPEG-4 Part 2 képi szabvány</w:t>
      </w:r>
    </w:p>
    <w:p w:rsidR="00732B3C" w:rsidRDefault="00EE26BD">
      <w:pPr>
        <w:pStyle w:val="ProductList-BodyIndented"/>
      </w:pPr>
      <w:r>
        <w:t>Ez a szoftver tartalmazhatja a H.264/AVC, a VC-1 és az MPEG-4 Part 2 képtömörítési technológiát. Az alábbi figyelmeztetést az MPEG LA, L.L.C. követelményének eleget téve közöljük: EZT A TERMÉKET AZ AVC, A V</w:t>
      </w:r>
      <w:r>
        <w:t>C-1 VAGY AZ MPEG-4 PART 2 KÉPI SZABADALOMHOZ TARTOZÓ LICENCEK ÉRTELMÉBEN SZEMÉLYES, NEM KERESKEDELMI CÉLÚ FELHASZNÁLÁSRA EGY FOGYASZTÓNAK LICENCELJÜK (i) VIDEOANYAG KÓDOLÁSÁRA A FENTI SZABVÁNYOKNAK MEGFELELŐEN (A TOVÁBBIAKBAN „VIDEOSZABVÁNYOK”) ÉS/VAGY (ii</w:t>
      </w:r>
      <w:r>
        <w:t>) OLYAN AVC, VC-1 VAGY MPEG-4 PART 2 VIDEOANYAG DEKÓDOLÁSÁRA, AMELYET EGY FOGYASZTÓ SZEMÉLYES, NEM KERESKEDELMI CÉLÚ TEVÉKENYSÉG SORÁN RÖGZÍTETT ÉS/VAGY AMELY ILYEN VIDEOANYAG SZOLGÁLTATÁSÁRA LICENCCEL RENDELKEZŐ VIDEOSZOLGÁLTATÓTÓL SZÁRMAZIK. NINCS ÉS NEM</w:t>
      </w:r>
      <w:r>
        <w:t xml:space="preserve">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w:t>
      </w:r>
      <w:r>
        <w: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w:t>
      </w:r>
      <w:r>
        <w:t>elő technológiákkal harmadik felek részére történő terjesztés céljából.</w:t>
      </w:r>
    </w:p>
    <w:p w:rsidR="00732B3C" w:rsidRDefault="00732B3C">
      <w:pPr>
        <w:pStyle w:val="ProductList-BodyIndented"/>
      </w:pPr>
    </w:p>
    <w:p w:rsidR="00732B3C" w:rsidRDefault="00EE26BD">
      <w:pPr>
        <w:pStyle w:val="ProductList-ClauseHeading"/>
        <w:outlineLvl w:val="2"/>
      </w:pPr>
      <w:r>
        <w:t>12. Betűkészlet-összetevők, képek és hangok</w:t>
      </w:r>
    </w:p>
    <w:p w:rsidR="00732B3C" w:rsidRDefault="00EE26BD">
      <w:pPr>
        <w:pStyle w:val="ProductList-Body"/>
      </w:pPr>
      <w:r>
        <w:t xml:space="preserve">Amikor az Ügyfél a szoftvert futtatja, a szoftverben található ikonokat, képeket, hangokat és multimédiás anyagokat kizárólag a </w:t>
      </w:r>
      <w:r>
        <w:fldChar w:fldCharType="begin"/>
      </w:r>
      <w:r>
        <w:instrText xml:space="preserve"> AutoTextLi</w:instrText>
      </w:r>
      <w:r>
        <w:instrText xml:space="preserve">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w:t>
      </w:r>
      <w:r>
        <w:t>yazhat be betűkészleteket a tartalomba és tölthet le átmenetileg betűkészleteket valamely nyomtatóra vagy más kimeneti eszközre a tartalom nyomtatása céljából.</w:t>
      </w:r>
    </w:p>
    <w:p w:rsidR="00732B3C" w:rsidRDefault="00732B3C">
      <w:pPr>
        <w:pStyle w:val="ProductList-Body"/>
      </w:pPr>
    </w:p>
    <w:p w:rsidR="00732B3C" w:rsidRDefault="00EE26BD">
      <w:pPr>
        <w:pStyle w:val="ProductList-ClauseHeading"/>
        <w:outlineLvl w:val="2"/>
      </w:pPr>
      <w:r>
        <w:t>13. A szoftverhez tartozó technológiák</w:t>
      </w:r>
    </w:p>
    <w:p w:rsidR="00732B3C" w:rsidRDefault="00EE26BD">
      <w:pPr>
        <w:pStyle w:val="ProductList-Body"/>
      </w:pPr>
      <w:r>
        <w:t>A Termékek más Microsoft-technológiák összetevőit is tar</w:t>
      </w:r>
      <w:r>
        <w:t xml:space="preserve">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w:t>
      </w:r>
      <w:r>
        <w:t>ételek a Termék telepítési könyvtárának egy külön mappájában vagy a Termék egységes telepítőjén keresztül találhatók meg.</w:t>
      </w:r>
    </w:p>
    <w:p w:rsidR="00732B3C" w:rsidRDefault="00732B3C">
      <w:pPr>
        <w:pStyle w:val="ProductList-Body"/>
      </w:pPr>
    </w:p>
    <w:p w:rsidR="00732B3C" w:rsidRDefault="00EE26BD">
      <w:pPr>
        <w:pStyle w:val="ProductList-ClauseHeading"/>
        <w:outlineLvl w:val="2"/>
      </w:pPr>
      <w:r>
        <w:t>14. Teljesítményvizsgálat</w:t>
      </w:r>
    </w:p>
    <w:p w:rsidR="00732B3C" w:rsidRDefault="00EE26BD">
      <w:pPr>
        <w:pStyle w:val="ProductList-Body"/>
      </w:pPr>
      <w:r>
        <w:t xml:space="preserve">Bármely </w:t>
      </w:r>
      <w:r>
        <w:fldChar w:fldCharType="begin"/>
      </w:r>
      <w:r>
        <w:instrText xml:space="preserve"> AutoTextList   \s NoStyle \t "A Kiszolgáló kiszolgálószoftver futtatására alkalmas fizikai hardver</w:instrText>
      </w:r>
      <w:r>
        <w:instrText xml:space="preserve">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w:t>
      </w:r>
      <w:r>
        <w:t>em vonatkozik a Windows Server szoftverre.</w:t>
      </w:r>
    </w:p>
    <w:p w:rsidR="00732B3C" w:rsidRDefault="00732B3C">
      <w:pPr>
        <w:pStyle w:val="ProductList-Body"/>
      </w:pPr>
    </w:p>
    <w:p w:rsidR="00732B3C" w:rsidRDefault="00EE26BD">
      <w:pPr>
        <w:pStyle w:val="ProductList-ClauseHeading"/>
        <w:outlineLvl w:val="2"/>
      </w:pPr>
      <w:r>
        <w:t>15. Multiplexelés</w:t>
      </w:r>
    </w:p>
    <w:p w:rsidR="00732B3C" w:rsidRDefault="00EE26B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Licencek</w:t>
      </w:r>
      <w:r>
        <w:fldChar w:fldCharType="end"/>
      </w:r>
      <w:r>
        <w:t xml:space="preserve"> számát.</w:t>
      </w:r>
    </w:p>
    <w:p w:rsidR="00732B3C" w:rsidRDefault="00732B3C">
      <w:pPr>
        <w:pStyle w:val="ProductList-Body"/>
      </w:pPr>
    </w:p>
    <w:p w:rsidR="00732B3C" w:rsidRDefault="00EE26BD">
      <w:pPr>
        <w:pStyle w:val="ProductList-ClauseHeading"/>
        <w:outlineLvl w:val="2"/>
      </w:pPr>
      <w:r>
        <w:t>16. Felügyeleti és támogatási jogok</w:t>
      </w:r>
    </w:p>
    <w:p w:rsidR="00732B3C" w:rsidRDefault="00EE26BD">
      <w:pPr>
        <w:pStyle w:val="ProductList-Body"/>
      </w:pPr>
      <w:r>
        <w:t xml:space="preserve">Az Ügyfél megengedheti, hogy bármely megengedett </w:t>
      </w:r>
      <w:r>
        <w:fldChar w:fldCharType="begin"/>
      </w:r>
      <w:r>
        <w:instrText xml:space="preserve"> AutoTextList   \s NoStyle \t "Az Operációsrendszer-környezet egy operációsrendszer-Példány egés</w:instrText>
      </w:r>
      <w:r>
        <w:instrText xml:space="preserve">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w:t>
      </w:r>
      <w:r>
        <w:t xml:space="preserv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w:instrText>
      </w:r>
      <w:r>
        <w:instrText xml:space="preserve">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w:t>
      </w:r>
      <w:r>
        <w:rPr>
          <w:color w:val="0563C1"/>
        </w:rPr>
        <w:t>n</w:t>
      </w:r>
      <w:r>
        <w:fldChar w:fldCharType="end"/>
      </w:r>
      <w:r>
        <w:t xml:space="preserve"> végrehajtott terméktámogatás nyújtásának céljából.</w:t>
      </w:r>
    </w:p>
    <w:p w:rsidR="00732B3C" w:rsidRDefault="00732B3C">
      <w:pPr>
        <w:pStyle w:val="ProductList-Body"/>
      </w:pPr>
    </w:p>
    <w:p w:rsidR="00732B3C" w:rsidRDefault="00EE26BD">
      <w:pPr>
        <w:pStyle w:val="ProductList-ClauseHeading"/>
        <w:outlineLvl w:val="2"/>
      </w:pPr>
      <w:r>
        <w:t>17. Terjeszthető Kód</w:t>
      </w:r>
    </w:p>
    <w:p w:rsidR="00732B3C" w:rsidRDefault="00EE26BD">
      <w:pPr>
        <w:pStyle w:val="ProductList-Body"/>
      </w:pPr>
      <w:r>
        <w:t xml:space="preserve">A szoftver olyan kódot tartalmazhat, amely terjeszthető az Ügyfél által fejlesztett programokban, amennyiben az Ügyfél betartja az alábbi feltételeket. </w:t>
      </w:r>
    </w:p>
    <w:p w:rsidR="00732B3C" w:rsidRDefault="00732B3C">
      <w:pPr>
        <w:pStyle w:val="ProductList-Body"/>
      </w:pPr>
    </w:p>
    <w:p w:rsidR="00732B3C" w:rsidRDefault="00EE26BD">
      <w:pPr>
        <w:pStyle w:val="ProductList-SubClauseHeading"/>
        <w:outlineLvl w:val="3"/>
      </w:pPr>
      <w:r>
        <w:t>17.1 Használati és terje</w:t>
      </w:r>
      <w:r>
        <w:t>sztési jog</w:t>
      </w:r>
    </w:p>
    <w:p w:rsidR="00732B3C" w:rsidRDefault="00EE26BD">
      <w:pPr>
        <w:pStyle w:val="ProductList-BodyIndented"/>
      </w:pPr>
      <w:r>
        <w:t xml:space="preserve">A kód és az alább felsorolt szövegfájlok elnevezése „Terjeszthető Kód”. </w:t>
      </w:r>
    </w:p>
    <w:p w:rsidR="00732B3C" w:rsidRDefault="00EE26BD" w:rsidP="00E2188C">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w:t>
      </w:r>
      <w:r>
        <w:t>ht kiszolgálókönyvtárak” jelzéssel ellátott kódot.</w:t>
      </w:r>
    </w:p>
    <w:p w:rsidR="00732B3C" w:rsidRDefault="00EE26BD" w:rsidP="00E2188C">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w:t>
      </w:r>
      <w:r>
        <w:t xml:space="preserve">aránt. </w:t>
      </w:r>
    </w:p>
    <w:p w:rsidR="00732B3C" w:rsidRDefault="00EE26BD" w:rsidP="00E2188C">
      <w:pPr>
        <w:pStyle w:val="ProductList-Bullet"/>
        <w:numPr>
          <w:ilvl w:val="1"/>
          <w:numId w:val="4"/>
        </w:numPr>
      </w:pPr>
      <w:r>
        <w:t>Harmadik fél általi terjesztés: Az Ügyfél programjainak terjesztői az adott programok részeként másolhatják és terjeszthetik az Terjeszthető Kódot.</w:t>
      </w:r>
    </w:p>
    <w:p w:rsidR="00732B3C" w:rsidRDefault="00EE26BD" w:rsidP="00E2188C">
      <w:pPr>
        <w:pStyle w:val="ProductList-Bullet"/>
        <w:numPr>
          <w:ilvl w:val="1"/>
          <w:numId w:val="4"/>
        </w:numPr>
      </w:pPr>
      <w:r>
        <w:t>Képtár: A képtárban található képeket, grafikákat és animációkat az Ügyfél a szoftver dokumentációjá</w:t>
      </w:r>
      <w:r>
        <w:t>ban leírtaknak megfelelően másolhatja és terjesztheti.</w:t>
      </w:r>
    </w:p>
    <w:p w:rsidR="00732B3C" w:rsidRDefault="00732B3C">
      <w:pPr>
        <w:pStyle w:val="ProductList-BodyIndented"/>
      </w:pPr>
    </w:p>
    <w:p w:rsidR="00732B3C" w:rsidRDefault="00EE26BD">
      <w:pPr>
        <w:pStyle w:val="ProductList-SubClauseHeading"/>
        <w:outlineLvl w:val="3"/>
      </w:pPr>
      <w:r>
        <w:t>17.2 A terjesztésre vonatkozó követelmények</w:t>
      </w:r>
    </w:p>
    <w:p w:rsidR="00732B3C" w:rsidRDefault="00EE26BD">
      <w:pPr>
        <w:pStyle w:val="ProductList-BodyIndented"/>
      </w:pPr>
      <w:r>
        <w:t>Ha az Ügyfél bármilyen Terjeszthető Kódot terjeszt, akkor az Ügyfélnek a következőket kell, illetve szabad tennie:</w:t>
      </w:r>
    </w:p>
    <w:p w:rsidR="00732B3C" w:rsidRDefault="00EE26BD" w:rsidP="00E2188C">
      <w:pPr>
        <w:pStyle w:val="ProductList-Bullet"/>
        <w:numPr>
          <w:ilvl w:val="1"/>
          <w:numId w:val="5"/>
        </w:numPr>
      </w:pPr>
      <w:r>
        <w:t>csak az Ügyfél programjaival együtt terje</w:t>
      </w:r>
      <w:r>
        <w:t>sztheti, ahol az Ügyfél programjai jelentős elsődleges funkciókkal egészítik ki a Terjeszthető Kódot;</w:t>
      </w:r>
    </w:p>
    <w:p w:rsidR="00732B3C" w:rsidRDefault="00EE26BD" w:rsidP="00E2188C">
      <w:pPr>
        <w:pStyle w:val="ProductList-Bullet"/>
        <w:numPr>
          <w:ilvl w:val="1"/>
          <w:numId w:val="5"/>
        </w:numPr>
      </w:pPr>
      <w:r>
        <w:t>kötelezővé kell tennie a terjesztők és a külső végfelhasználók számára olyan feltételek elfogadását, amelyek legalább olyan mértékben védik a Terjeszthető</w:t>
      </w:r>
      <w:r>
        <w:t xml:space="preserve"> Kódot, mint az Ügyfél mennyiségi licencszerződése, beleértve a Termékfeltételeket is; </w:t>
      </w:r>
    </w:p>
    <w:p w:rsidR="00732B3C" w:rsidRDefault="00EE26BD" w:rsidP="00E2188C">
      <w:pPr>
        <w:pStyle w:val="ProductList-Bullet"/>
        <w:numPr>
          <w:ilvl w:val="1"/>
          <w:numId w:val="5"/>
        </w:numPr>
      </w:pPr>
      <w:r>
        <w:t>a Microsoftot kártalanítania, mentesítenie és védenie kell minden olyan igénytől (ideértve az ügyvédi munkadíjakat is), amely az Ügyfél programjainak terjesztéséből vag</w:t>
      </w:r>
      <w:r>
        <w:t>y használatából ered, kivéve az olyan igények esetét, amelyek kizárólag az Ügyfél programjaiban található Terjeszthető Kódon alapulnak.</w:t>
      </w:r>
    </w:p>
    <w:p w:rsidR="00732B3C" w:rsidRDefault="00732B3C">
      <w:pPr>
        <w:pStyle w:val="ProductList-BodyIndented"/>
      </w:pPr>
    </w:p>
    <w:p w:rsidR="00732B3C" w:rsidRDefault="00EE26BD">
      <w:pPr>
        <w:pStyle w:val="ProductList-SubClauseHeading"/>
        <w:outlineLvl w:val="3"/>
      </w:pPr>
      <w:r>
        <w:t>17.3 A terjesztésre vonatkozó korlátozások</w:t>
      </w:r>
    </w:p>
    <w:p w:rsidR="00732B3C" w:rsidRDefault="00EE26BD">
      <w:pPr>
        <w:pStyle w:val="ProductList-BodyIndented"/>
      </w:pPr>
      <w:r>
        <w:t>Az Ügyfél számára tilos:</w:t>
      </w:r>
    </w:p>
    <w:p w:rsidR="00732B3C" w:rsidRDefault="00EE26BD" w:rsidP="00E2188C">
      <w:pPr>
        <w:pStyle w:val="ProductList-Bullet"/>
        <w:numPr>
          <w:ilvl w:val="1"/>
          <w:numId w:val="6"/>
        </w:numPr>
      </w:pPr>
      <w:r>
        <w:t>a Terjeszthető Kódban található bármilyen szerzői j</w:t>
      </w:r>
      <w:r>
        <w:t xml:space="preserve">ogi nyilatkozatot, illetve szabadalmi vagy védjegyre vonatkozó értesítés módosítása; </w:t>
      </w:r>
    </w:p>
    <w:p w:rsidR="00732B3C" w:rsidRDefault="00EE26BD" w:rsidP="00E2188C">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w:t>
      </w:r>
      <w:r>
        <w:t xml:space="preserve">azokat a Microsoft jóváhagyólag minősítette; </w:t>
      </w:r>
    </w:p>
    <w:p w:rsidR="00732B3C" w:rsidRDefault="00EE26BD" w:rsidP="00E2188C">
      <w:pPr>
        <w:pStyle w:val="ProductList-Bullet"/>
        <w:numPr>
          <w:ilvl w:val="1"/>
          <w:numId w:val="6"/>
        </w:numPr>
      </w:pPr>
      <w:r>
        <w:t>a Terjeszthető Kód terjesztése bármilyen rosszindulatú vagy megtévesztő programban vagy törvénybe ütköző módon; valamint</w:t>
      </w:r>
    </w:p>
    <w:p w:rsidR="00732B3C" w:rsidRDefault="00EE26BD" w:rsidP="00E2188C">
      <w:pPr>
        <w:pStyle w:val="ProductList-Bullet"/>
        <w:numPr>
          <w:ilvl w:val="1"/>
          <w:numId w:val="6"/>
        </w:numPr>
      </w:pPr>
      <w:r>
        <w:t xml:space="preserve">a Terjeszthető Kód bármely része forráskódjának módosítása vagy terjesztése olyan módon, </w:t>
      </w:r>
      <w:r>
        <w:t>hogy annak bármely része Kizárt licenc hatálya alá kerüljön. Kizárt licenc minden olyan licenc, amely a használat feltételeként olyan módosítást vagy terjesztést követel meg, amely szerint a kódot forráskód formájában kell forgalmazni vagy hozzáférhetővé t</w:t>
      </w:r>
      <w:r>
        <w:t xml:space="preserve">enni, illetve amely szerint mások módosíthatják a kódot. </w:t>
      </w:r>
    </w:p>
    <w:p w:rsidR="00732B3C" w:rsidRDefault="00732B3C">
      <w:pPr>
        <w:pStyle w:val="ProductList-BodyIndented"/>
      </w:pPr>
    </w:p>
    <w:p w:rsidR="00732B3C" w:rsidRDefault="00EE26BD">
      <w:pPr>
        <w:pStyle w:val="ProductList-ClauseHeading"/>
        <w:outlineLvl w:val="2"/>
      </w:pPr>
      <w:r>
        <w:t>18. A szoftverek pluszszolgáltatásai</w:t>
      </w:r>
    </w:p>
    <w:p w:rsidR="00732B3C" w:rsidRDefault="00EE26BD">
      <w:pPr>
        <w:pStyle w:val="ProductList-Body"/>
      </w:pPr>
      <w:r>
        <w:t>A Microsoft kínálhat Termékeihez olyan szolgáltatásokat, amelyek szoftverfunkciók használatával a Microsoft vagy a szolgáltató számítógépes rendszereihez kapcso</w:t>
      </w:r>
      <w:r>
        <w:t>lódnak az interneten keresztül. Ezeket a szolgáltatásokat a Microsoft bármikor módosíthatja vagy megszüntetheti. Az Ügyfél nem használhatja a szolgáltatásokat semmilyen olyan módon, amelynek következtében azok károsodhatnak, illetve amely zavarhatja e szol</w:t>
      </w:r>
      <w:r>
        <w:t>gáltatások bármely más fél általi használatát. Az Ügyfél nem használhatja a szolgáltatásokat arra, hogy bármilyen módon jogosulatlanul hozzáférést próbáljon szerezni bármilyen szolgáltatáshoz, adathoz, fiókhoz vagy hálózathoz.</w:t>
      </w: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76125585"/>
      <w:r>
        <w:instrText>Licencmodellre vonatkozó Feltételek</w:instrText>
      </w:r>
      <w:bookmarkEnd w:id="17"/>
      <w:r>
        <w:instrText>" \l 2</w:instrText>
      </w:r>
      <w:r>
        <w:fldChar w:fldCharType="end"/>
      </w:r>
    </w:p>
    <w:p w:rsidR="00732B3C" w:rsidRDefault="00EE26B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w:t>
      </w:r>
      <w:r>
        <w:t>ozott módon és a Termékspecifikus Licencfeltétekben található kivételek és egyéb feltételek figyelembe vételével.</w:t>
      </w:r>
    </w:p>
    <w:p w:rsidR="00732B3C" w:rsidRDefault="00EE26BD">
      <w:pPr>
        <w:pStyle w:val="ProductList-Offering2Heading"/>
        <w:outlineLvl w:val="2"/>
      </w:pPr>
      <w:bookmarkStart w:id="18" w:name="_Sec539"/>
      <w:r>
        <w:t>Asztali alkalmazások</w:t>
      </w:r>
      <w:bookmarkEnd w:id="18"/>
      <w:r>
        <w:fldChar w:fldCharType="begin"/>
      </w:r>
      <w:r>
        <w:instrText xml:space="preserve"> TC "</w:instrText>
      </w:r>
      <w:bookmarkStart w:id="19" w:name="_Toc476125586"/>
      <w:r>
        <w:instrText>Asztali alkalmazások</w:instrText>
      </w:r>
      <w:bookmarkEnd w:id="19"/>
      <w:r>
        <w:instrText>" \l 3</w:instrText>
      </w:r>
      <w:r>
        <w:fldChar w:fldCharType="end"/>
      </w:r>
    </w:p>
    <w:p w:rsidR="00732B3C" w:rsidRDefault="00EE26BD">
      <w:pPr>
        <w:pStyle w:val="ProductList-ClauseHeading"/>
        <w:outlineLvl w:val="3"/>
      </w:pPr>
      <w:r>
        <w:t>Eszköz Licenc</w:t>
      </w:r>
    </w:p>
    <w:p w:rsidR="00732B3C" w:rsidRDefault="00EE26BD" w:rsidP="00E2188C">
      <w:pPr>
        <w:pStyle w:val="ProductList-Bullet"/>
        <w:numPr>
          <w:ilvl w:val="0"/>
          <w:numId w:val="7"/>
        </w:numPr>
      </w:pPr>
      <w:r>
        <w:t xml:space="preserve">Az Ügyfél minden egyes általa beszerzett </w:t>
      </w:r>
      <w:r>
        <w:fldChar w:fldCharType="begin"/>
      </w:r>
      <w:r>
        <w:instrText xml:space="preserve"> AutoTextList   \s NoStyle \t "A </w:instrText>
      </w:r>
      <w:r>
        <w:instrText xml:space="preserve">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w:instrText>
      </w:r>
      <w:r>
        <w:instrText xml:space="preserve">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w:instrText>
      </w:r>
      <w:r>
        <w:instrText xml:space="preserve">fizikai hardverrendszer." </w:instrText>
      </w:r>
      <w:r>
        <w:fldChar w:fldCharType="separate"/>
      </w:r>
      <w:r>
        <w:rPr>
          <w:color w:val="0563C1"/>
        </w:rPr>
        <w:t>Kiszolgálóra</w:t>
      </w:r>
      <w:r>
        <w:fldChar w:fldCharType="end"/>
      </w:r>
      <w:r>
        <w:t xml:space="preserve"> a szoftvernek tetszőleges számú példányát telepítheti. </w:t>
      </w:r>
    </w:p>
    <w:p w:rsidR="00732B3C" w:rsidRDefault="00EE26BD" w:rsidP="00E2188C">
      <w:pPr>
        <w:pStyle w:val="ProductList-Bullet"/>
        <w:numPr>
          <w:ilvl w:val="0"/>
          <w:numId w:val="7"/>
        </w:numPr>
      </w:pPr>
      <w:r>
        <w:t>Kivéve azt az esetet, ha az Ügyfél a szoftvert Nagyvállalati termékként vagy vállalatra kiterjedően licenceli, a szoftvert egyetlen hordozható eszközre is tel</w:t>
      </w:r>
      <w:r>
        <w:t xml:space="preserve">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w:instrText>
      </w:r>
      <w:r>
        <w:instrText xml:space="preserve">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732B3C" w:rsidRDefault="00EE26BD" w:rsidP="00E2188C">
      <w:pPr>
        <w:pStyle w:val="ProductList-Bullet"/>
        <w:numPr>
          <w:ilvl w:val="0"/>
          <w:numId w:val="7"/>
        </w:numPr>
      </w:pPr>
      <w:r>
        <w:t xml:space="preserve">A </w:t>
      </w:r>
      <w:r>
        <w:fldChar w:fldCharType="begin"/>
      </w:r>
      <w:r>
        <w:instrText xml:space="preserve"> AutoTextList   \s</w:instrText>
      </w:r>
      <w:r>
        <w:instrText xml:space="preserve">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w:t>
      </w:r>
      <w:r>
        <w:t xml:space="preserve">zoftvert tetszőleges számú felhasználó használhatja, de a szoftvert egyszerre csak egy felhasználó érheti el és használhatja. </w:t>
      </w:r>
    </w:p>
    <w:p w:rsidR="00732B3C" w:rsidRDefault="00EE26BD" w:rsidP="00E2188C">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w:instrText>
      </w:r>
      <w:r>
        <w:instrText xml:space="preserve">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w:instrText>
      </w:r>
      <w:r>
        <w:instrText xml:space="preserv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w:instrText>
      </w:r>
      <w:r>
        <w:instrText xml:space="preserve">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732B3C" w:rsidRDefault="00EE26BD" w:rsidP="00E2188C">
      <w:pPr>
        <w:pStyle w:val="ProductList-Bullet"/>
        <w:numPr>
          <w:ilvl w:val="0"/>
          <w:numId w:val="7"/>
        </w:numPr>
      </w:pPr>
      <w:r>
        <w:t xml:space="preserve">Egy Ügyfél általi használatra dedikált </w:t>
      </w:r>
      <w:r>
        <w:fldChar w:fldCharType="begin"/>
      </w:r>
      <w:r>
        <w:instrText xml:space="preserve"> AutoTextList   \s NoS</w:instrText>
      </w:r>
      <w:r>
        <w:instrText xml:space="preserve">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w:instrText>
      </w:r>
      <w:r>
        <w:instrText xml:space="preserv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732B3C" w:rsidRDefault="00732B3C">
      <w:pPr>
        <w:pStyle w:val="ProductList-Body"/>
      </w:pPr>
    </w:p>
    <w:p w:rsidR="00732B3C" w:rsidRDefault="00EE26BD">
      <w:pPr>
        <w:pStyle w:val="ProductList-ClauseHeading"/>
        <w:outlineLvl w:val="3"/>
      </w:pPr>
      <w:r>
        <w:t>Multimédiás elemek és sablonok</w:t>
      </w:r>
    </w:p>
    <w:p w:rsidR="00732B3C" w:rsidRDefault="00EE26BD">
      <w:pPr>
        <w:pStyle w:val="ProductList-Body"/>
      </w:pPr>
      <w:r>
        <w:t>A Microsoft licence engedélyezi az Ügyfé</w:t>
      </w:r>
      <w:r>
        <w:t>lnek a szoftverhez és az Office-webalkalmazásokhoz tartozó multimédiás elemek (képek, grafikák, animációk, hangok, zenei felvételek, videoklipek, sablonok és más formátumú tartalmak) másolását, terjesztését, lejátszását és megjelenítését projektekben és do</w:t>
      </w:r>
      <w:r>
        <w:t>kumentumokban, de az Ügyfél nem értékesítheti, nem adhatja licencbe és nem terjesztheti a multimédiás elemek példányait önmagukban vagy olyan termék részeként, amelyben a termék elsődleges értékét a multimédiás elemek képviselik.</w:t>
      </w:r>
    </w:p>
    <w:p w:rsidR="00732B3C" w:rsidRDefault="00EE26BD">
      <w:pPr>
        <w:pStyle w:val="ProductList-Offering2Heading"/>
        <w:outlineLvl w:val="2"/>
      </w:pPr>
      <w:bookmarkStart w:id="20" w:name="_Sec540"/>
      <w:r>
        <w:t>Asztali operációs rendszer</w:t>
      </w:r>
      <w:r>
        <w:t>ek</w:t>
      </w:r>
      <w:bookmarkEnd w:id="20"/>
      <w:r>
        <w:fldChar w:fldCharType="begin"/>
      </w:r>
      <w:r>
        <w:instrText xml:space="preserve"> TC "</w:instrText>
      </w:r>
      <w:bookmarkStart w:id="21" w:name="_Toc476125587"/>
      <w:r>
        <w:instrText>Asztali operációs rendszerek</w:instrText>
      </w:r>
      <w:bookmarkEnd w:id="21"/>
      <w:r>
        <w:instrText>" \l 3</w:instrText>
      </w:r>
      <w:r>
        <w:fldChar w:fldCharType="end"/>
      </w:r>
    </w:p>
    <w:p w:rsidR="00732B3C" w:rsidRDefault="00EE26BD">
      <w:pPr>
        <w:pStyle w:val="ProductList-ClauseHeading"/>
        <w:outlineLvl w:val="3"/>
      </w:pPr>
      <w:r>
        <w:t>Eszköz Licenc</w:t>
      </w:r>
    </w:p>
    <w:p w:rsidR="00732B3C" w:rsidRDefault="00EE26BD" w:rsidP="00E2188C">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w:t>
      </w:r>
      <w:r>
        <w:t xml:space="preserve">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w:instrText>
      </w:r>
      <w:r>
        <w:instrText xml:space="preserve">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w:instrText>
      </w:r>
      <w:r>
        <w:instrText xml:space="preserve">öznek minősül." </w:instrText>
      </w:r>
      <w:r>
        <w:fldChar w:fldCharType="separate"/>
      </w:r>
      <w:r>
        <w:rPr>
          <w:color w:val="0563C1"/>
        </w:rPr>
        <w:t>Licencelt Eszközön</w:t>
      </w:r>
      <w:r>
        <w:fldChar w:fldCharType="end"/>
      </w:r>
      <w:r>
        <w:t xml:space="preserve"> található helyi virtuális hardverrendszeren belül telepítheti.</w:t>
      </w:r>
    </w:p>
    <w:p w:rsidR="00732B3C" w:rsidRDefault="00EE26BD" w:rsidP="00E2188C">
      <w:pPr>
        <w:pStyle w:val="ProductList-Bullet"/>
        <w:numPr>
          <w:ilvl w:val="0"/>
          <w:numId w:val="8"/>
        </w:numPr>
      </w:pPr>
      <w:r>
        <w:t>Az Ügyfél a szoftvert legfeljebb két processzorral használhatja.</w:t>
      </w:r>
    </w:p>
    <w:p w:rsidR="00732B3C" w:rsidRDefault="00EE26BD" w:rsidP="00E2188C">
      <w:pPr>
        <w:pStyle w:val="ProductList-Bullet"/>
        <w:numPr>
          <w:ilvl w:val="0"/>
          <w:numId w:val="8"/>
        </w:numPr>
      </w:pPr>
      <w:r>
        <w:t>A helyi használat bármely felhasználónak engedélyezett.</w:t>
      </w:r>
    </w:p>
    <w:p w:rsidR="00732B3C" w:rsidRDefault="00EE26BD" w:rsidP="00E2188C">
      <w:pPr>
        <w:pStyle w:val="ProductList-Bullet"/>
        <w:numPr>
          <w:ilvl w:val="0"/>
          <w:numId w:val="8"/>
        </w:numPr>
      </w:pPr>
      <w:r>
        <w:t xml:space="preserve">A távoli használat csak a </w:t>
      </w:r>
      <w:r>
        <w:fldChar w:fldCharType="begin"/>
      </w:r>
      <w:r>
        <w:instrText xml:space="preserve"> AutoTex</w:instrText>
      </w:r>
      <w:r>
        <w:instrText xml:space="preserve">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w:instrText>
      </w:r>
      <w:r>
        <w:instrText xml:space="preserve">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w:instrText>
      </w:r>
      <w:r>
        <w:instrText xml:space="preserve">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w:instrText>
      </w:r>
      <w:r>
        <w:instrText xml:space="preserve">\s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w:t>
      </w:r>
      <w:r>
        <w:t>elhasználójának engedélyezett.</w:t>
      </w:r>
    </w:p>
    <w:p w:rsidR="00732B3C" w:rsidRDefault="00EE26BD" w:rsidP="00E2188C">
      <w:pPr>
        <w:pStyle w:val="ProductList-Bullet"/>
        <w:numPr>
          <w:ilvl w:val="0"/>
          <w:numId w:val="8"/>
        </w:numPr>
      </w:pPr>
      <w:r>
        <w:t>Egyszerre csak egy felhasználó érheti el és használhatja a szoftvert.</w:t>
      </w:r>
    </w:p>
    <w:p w:rsidR="00732B3C" w:rsidRDefault="00EE26BD" w:rsidP="00E2188C">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zhöz</w:t>
      </w:r>
      <w:r>
        <w:fldChar w:fldCharType="end"/>
      </w:r>
      <w:r>
        <w:t xml:space="preserve"> fájlmegosztási, nyomtatási, internetcsatlakozás-megosztási és telefonos szolgáltatások, továbbá az Internet Information Services szolgáltatásainak használata céljából.</w:t>
      </w:r>
    </w:p>
    <w:p w:rsidR="00732B3C" w:rsidRDefault="00EE26BD" w:rsidP="00E2188C">
      <w:pPr>
        <w:pStyle w:val="ProductList-Bullet"/>
        <w:numPr>
          <w:ilvl w:val="0"/>
          <w:numId w:val="8"/>
        </w:numPr>
      </w:pPr>
      <w:r>
        <w:t>Korlátlan számú kapcsolat engedélyezett KMS szolgáltatásokkal (Kulcskezelési szolgáltatásokkal) vagy hasonló technológiával történő aktiválás érdekében.</w:t>
      </w:r>
    </w:p>
    <w:p w:rsidR="00732B3C" w:rsidRDefault="00732B3C">
      <w:pPr>
        <w:pStyle w:val="ProductList-Body"/>
      </w:pPr>
    </w:p>
    <w:p w:rsidR="00732B3C" w:rsidRDefault="00EE26BD">
      <w:pPr>
        <w:pStyle w:val="ProductList-ClauseHeading"/>
        <w:outlineLvl w:val="3"/>
      </w:pPr>
      <w:r>
        <w:t>Adobe Flash Player</w:t>
      </w:r>
    </w:p>
    <w:p w:rsidR="00732B3C" w:rsidRDefault="00EE26BD">
      <w:pPr>
        <w:pStyle w:val="ProductList-Body"/>
      </w:pPr>
      <w:r>
        <w:t>Előfordulhat, hogy a szoftver tartalmazza az Adobe Flash Player valamelyik verziójá</w:t>
      </w:r>
      <w:r>
        <w:t xml:space="preserve">t. Az Ügyfél elfogadja, hogy az Adobe Flash Player Ügyfél általi használatára az Adobe Systems Incorporated vállalat licencszerződése vonatkozik, amely a következő webhelyen olvasható: </w:t>
      </w:r>
      <w:hyperlink r:id="rId33">
        <w:r>
          <w:rPr>
            <w:color w:val="00467F"/>
            <w:u w:val="single"/>
          </w:rPr>
          <w:t>http:/</w:t>
        </w:r>
        <w:r>
          <w:rPr>
            <w:color w:val="00467F"/>
            <w:u w:val="single"/>
          </w:rPr>
          <w:t>/go.microsoft.com/fwlink/?linkid=248532</w:t>
        </w:r>
      </w:hyperlink>
      <w:r>
        <w:t>. Az Adobe és a Flash az Adobe Systems Incorporated védjegye vagy bejegyzett védjegye az Amerikai Egyesült Államokban és/vagy más országokban.</w:t>
      </w:r>
    </w:p>
    <w:p w:rsidR="00732B3C" w:rsidRDefault="00EE26BD">
      <w:pPr>
        <w:pStyle w:val="ProductList-Offering2Heading"/>
        <w:outlineLvl w:val="2"/>
      </w:pPr>
      <w:bookmarkStart w:id="22" w:name="_Sec541"/>
      <w:r>
        <w:t>Rendszermagonkénti/CAL</w:t>
      </w:r>
      <w:bookmarkEnd w:id="22"/>
      <w:r>
        <w:fldChar w:fldCharType="begin"/>
      </w:r>
      <w:r>
        <w:instrText xml:space="preserve"> TC "</w:instrText>
      </w:r>
      <w:bookmarkStart w:id="23" w:name="_Toc476125588"/>
      <w:r>
        <w:instrText>Rendszermagonkénti/CAL</w:instrText>
      </w:r>
      <w:bookmarkEnd w:id="23"/>
      <w:r>
        <w:instrText>" \l 3</w:instrText>
      </w:r>
      <w:r>
        <w:fldChar w:fldCharType="end"/>
      </w:r>
    </w:p>
    <w:p w:rsidR="00732B3C" w:rsidRDefault="00EE26BD">
      <w:pPr>
        <w:pStyle w:val="ProductList-ClauseHeading"/>
        <w:outlineLvl w:val="3"/>
      </w:pPr>
      <w:r>
        <w:t>Kiszolgálólicenc</w:t>
      </w:r>
      <w:r>
        <w:t>ek (rendszermagonkénti)</w:t>
      </w:r>
    </w:p>
    <w:p w:rsidR="00732B3C" w:rsidRDefault="00EE26BD" w:rsidP="00E2188C">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w:instrText>
      </w:r>
      <w:r>
        <w:instrText xml:space="preserve">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732B3C" w:rsidRDefault="00EE26BD" w:rsidP="00E2188C">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w:instrText>
      </w:r>
      <w:r>
        <w:instrText xml:space="preserve">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w:instrText>
      </w:r>
      <w:r>
        <w:instrText xml:space="preserve">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w:instrText>
      </w:r>
      <w:r>
        <w:instrText xml:space="preserve">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w:instrText>
      </w:r>
      <w:r>
        <w:instrText xml:space="preserve">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32B3C" w:rsidRDefault="00EE26BD" w:rsidP="00E2188C">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w:instrText>
      </w:r>
      <w:r>
        <w:instrText xml:space="preserve">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w:instrText>
      </w:r>
      <w:r>
        <w:instrText xml:space="preserve">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32B3C" w:rsidRDefault="00EE26BD" w:rsidP="00E2188C">
      <w:pPr>
        <w:pStyle w:val="ProductList-Bullet"/>
        <w:numPr>
          <w:ilvl w:val="0"/>
          <w:numId w:val="9"/>
        </w:numPr>
      </w:pPr>
      <w:r>
        <w:t>Standard kiadás:</w:t>
      </w:r>
    </w:p>
    <w:p w:rsidR="00732B3C" w:rsidRDefault="00EE26BD" w:rsidP="00E2188C">
      <w:pPr>
        <w:pStyle w:val="ProductList-Bullet"/>
        <w:numPr>
          <w:ilvl w:val="1"/>
          <w:numId w:val="9"/>
        </w:numPr>
      </w:pPr>
      <w:r>
        <w:t xml:space="preserve">A Standard kiadás kettő </w:t>
      </w:r>
      <w:r>
        <w:fldChar w:fldCharType="begin"/>
      </w:r>
      <w:r>
        <w:instrText xml:space="preserve"> AutoTextList   \s NoStyle \t "Egy Operáció</w:instrText>
      </w:r>
      <w:r>
        <w:instrText xml:space="preserve">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w:t>
      </w:r>
      <w:r>
        <w:t xml:space="preserve">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w:instrText>
      </w:r>
      <w:r>
        <w:instrText xml:space="preserve">y egy beillesztett egység (blade) külön Kiszolgálónak minősül." </w:instrText>
      </w:r>
      <w:r>
        <w:fldChar w:fldCharType="separate"/>
      </w:r>
      <w:r>
        <w:rPr>
          <w:color w:val="0563C1"/>
        </w:rPr>
        <w:t>Licencelt Kiszolgálón</w:t>
      </w:r>
      <w:r>
        <w:fldChar w:fldCharType="end"/>
      </w:r>
      <w:r>
        <w:t xml:space="preserve">. </w:t>
      </w:r>
    </w:p>
    <w:p w:rsidR="00732B3C" w:rsidRDefault="00EE26BD" w:rsidP="00E2188C">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w:instrText>
      </w:r>
      <w:r>
        <w:instrText xml:space="preserve">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w:instrText>
      </w:r>
      <w:r>
        <w:instrText>zetet jelent, amely közvetlenül egy fizikai hardverrendszeren való futtatásra van konfigurálva. Az operációs rendszernek a hardvervirtualizációs szoftver futtatására vagy hardvervirtualizációs szolgáltatások nyújtására használt Példánya a Fizikai Operációs</w:instrText>
      </w:r>
      <w:r>
        <w:instrText xml:space="preserve">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w:instrText>
      </w:r>
      <w:r>
        <w:instrText xml:space="preserv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w:instrText>
      </w:r>
      <w:r>
        <w:instrText xml:space="preserve">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w:instrText>
      </w:r>
      <w:r>
        <w:instrText>mely közvetlenül egy fizikai hardverrendszeren való futtatásra van konfigurálva. Az operációs rendszernek a hardvervirtualizációs szoftver futtatására vagy hardvervirtualizációs szolgáltatások nyújtására használt Példánya a Fizikai Operációsrendszer-környe</w:instrText>
      </w:r>
      <w:r>
        <w:instrText xml:space="preserv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w:instrText>
      </w:r>
      <w:r>
        <w:instrText xml:space="preserve">igurálva." </w:instrText>
      </w:r>
      <w:r>
        <w:fldChar w:fldCharType="separate"/>
      </w:r>
      <w:r>
        <w:rPr>
          <w:color w:val="0563C1"/>
        </w:rPr>
        <w:t>Virtuális Operációsrendszer-környezetek</w:t>
      </w:r>
      <w:r>
        <w:fldChar w:fldCharType="end"/>
      </w:r>
      <w:r>
        <w:t xml:space="preserve"> üzemeltetésére és felügyeletére használják. </w:t>
      </w:r>
    </w:p>
    <w:p w:rsidR="00732B3C" w:rsidRDefault="00EE26BD" w:rsidP="00E2188C">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w:instrText>
      </w:r>
      <w:r>
        <w:instrText xml:space="preserve">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w:instrText>
      </w:r>
      <w:r>
        <w:instrText xml:space="preserve">erpartíció vagy egy beillesztett egység (blade) külön Kiszolgálónak minősül." </w:instrText>
      </w:r>
      <w:r>
        <w:fldChar w:fldCharType="separate"/>
      </w:r>
      <w:r>
        <w:rPr>
          <w:color w:val="0563C1"/>
        </w:rPr>
        <w:t>Licencelt Kiszolgálón</w:t>
      </w:r>
      <w:r>
        <w:fldChar w:fldCharType="end"/>
      </w:r>
      <w:r>
        <w:t>.</w:t>
      </w:r>
    </w:p>
    <w:p w:rsidR="00732B3C" w:rsidRDefault="00EE26BD" w:rsidP="00E2188C">
      <w:pPr>
        <w:pStyle w:val="ProductList-Bullet"/>
        <w:numPr>
          <w:ilvl w:val="0"/>
          <w:numId w:val="9"/>
        </w:numPr>
      </w:pPr>
      <w:r>
        <w:lastRenderedPageBreak/>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w:t>
      </w:r>
      <w:r>
        <w:t xml:space="preserve">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w:instrText>
      </w:r>
      <w:r>
        <w:instrText xml:space="preserve">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732B3C" w:rsidRDefault="00EE26BD" w:rsidP="00E2188C">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w:instrText>
      </w:r>
      <w:r>
        <w:instrText xml:space="preserve">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w:instrText>
      </w:r>
      <w:r>
        <w:instrText xml:space="preserve">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w:t>
      </w:r>
      <w:r>
        <w:t xml:space="preserve">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w:t>
      </w:r>
      <w:r>
        <w:t>felhasználó vagy eszköz érhesse el.</w:t>
      </w:r>
    </w:p>
    <w:p w:rsidR="00732B3C" w:rsidRDefault="00732B3C">
      <w:pPr>
        <w:pStyle w:val="ProductList-Body"/>
      </w:pPr>
    </w:p>
    <w:p w:rsidR="00732B3C" w:rsidRDefault="00EE26BD">
      <w:pPr>
        <w:pStyle w:val="ProductList-ClauseHeading"/>
        <w:outlineLvl w:val="3"/>
      </w:pPr>
      <w:r>
        <w:t>Hozzáférési licencek</w:t>
      </w:r>
    </w:p>
    <w:p w:rsidR="00732B3C" w:rsidRDefault="00EE26BD" w:rsidP="00E2188C">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w:instrText>
      </w:r>
      <w:r>
        <w:instrText xml:space="preserve">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w:instrText>
      </w:r>
      <w:r>
        <w:instrText xml:space="preserve">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w:instrText>
      </w:r>
      <w:r>
        <w:instrText xml:space="preserve">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w:t>
      </w:r>
      <w:r>
        <w:rPr>
          <w:color w:val="0563C1"/>
        </w:rPr>
        <w:t>értékű Licencre</w:t>
      </w:r>
      <w:r>
        <w:fldChar w:fldCharType="end"/>
      </w:r>
      <w:r>
        <w:t xml:space="preserve"> van szükség.</w:t>
      </w:r>
    </w:p>
    <w:p w:rsidR="00732B3C" w:rsidRDefault="00EE26BD" w:rsidP="00E2188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w:t>
      </w:r>
      <w:r>
        <w:t xml:space="preserve">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w:instrText>
      </w:r>
      <w:r>
        <w:instrText xml:space="preserve"> (blade) külön Kiszolgálónak minősül." </w:instrText>
      </w:r>
      <w:r>
        <w:fldChar w:fldCharType="separate"/>
      </w:r>
      <w:r>
        <w:rPr>
          <w:color w:val="0563C1"/>
        </w:rPr>
        <w:t>Licencelt Kiszolgáló</w:t>
      </w:r>
      <w:r>
        <w:fldChar w:fldCharType="end"/>
      </w:r>
      <w:r>
        <w:t xml:space="preserve"> fér hozzá.</w:t>
      </w:r>
    </w:p>
    <w:p w:rsidR="00732B3C" w:rsidRDefault="00EE26BD" w:rsidP="00E2188C">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w:instrText>
      </w:r>
      <w:r>
        <w:instrText xml:space="preserve">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w:instrText>
      </w:r>
      <w:r>
        <w:instrText xml:space="preserve">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732B3C" w:rsidRDefault="00EE26BD" w:rsidP="00E2188C">
      <w:pPr>
        <w:pStyle w:val="ProductList-Bullet"/>
        <w:numPr>
          <w:ilvl w:val="0"/>
          <w:numId w:val="10"/>
        </w:numPr>
      </w:pPr>
      <w:r>
        <w:t xml:space="preserve">  Nincs szükség </w:t>
      </w:r>
      <w:r>
        <w:fldChar w:fldCharType="begin"/>
      </w:r>
      <w:r>
        <w:instrText xml:space="preserve"> AutoTextList   \s NoStyle \t "A CAL jelentése ügyfélhozzáfé</w:instrText>
      </w:r>
      <w:r>
        <w:instrText xml:space="preserve">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w:instrText>
      </w:r>
      <w:r>
        <w:instrText>elent, amely közvetlenül egy fizikai hardverrendszeren való futtatásra van konfigurálva. Az operációs rendszernek a hardvervirtualizációs szoftver futtatására vagy hardvervirtualizációs szolgáltatások nyújtására használt Példánya a Fizikai Operációsrendsze</w:instrText>
      </w:r>
      <w:r>
        <w:instrText xml:space="preserv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w:instrText>
      </w:r>
      <w:r>
        <w:instrText xml:space="preserve">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732B3C" w:rsidRDefault="00EE26BD">
      <w:pPr>
        <w:pStyle w:val="ProductList-Offering2Heading"/>
        <w:outlineLvl w:val="2"/>
      </w:pPr>
      <w:bookmarkStart w:id="24" w:name="_Sec542"/>
      <w:r>
        <w:t>Kiszolgáló/CAL</w:t>
      </w:r>
      <w:bookmarkEnd w:id="24"/>
      <w:r>
        <w:fldChar w:fldCharType="begin"/>
      </w:r>
      <w:r>
        <w:instrText xml:space="preserve"> TC "</w:instrText>
      </w:r>
      <w:bookmarkStart w:id="25" w:name="_Toc476125589"/>
      <w:r>
        <w:instrText>Kiszolgáló/CAL</w:instrText>
      </w:r>
      <w:bookmarkEnd w:id="25"/>
      <w:r>
        <w:instrText>" \l 3</w:instrText>
      </w:r>
      <w:r>
        <w:fldChar w:fldCharType="end"/>
      </w:r>
    </w:p>
    <w:p w:rsidR="00732B3C" w:rsidRDefault="00EE26BD">
      <w:pPr>
        <w:pStyle w:val="ProductList-ClauseHeading"/>
        <w:outlineLvl w:val="3"/>
      </w:pPr>
      <w:r>
        <w:t>Kiszolgálólicencek (Példányonkénti)</w:t>
      </w:r>
    </w:p>
    <w:p w:rsidR="00732B3C" w:rsidRDefault="00EE26BD">
      <w:pPr>
        <w:pStyle w:val="ProductList-Body"/>
      </w:pPr>
      <w:r>
        <w:t xml:space="preserve">Az Ügyfél minden általa beszerzett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w:instrText>
      </w:r>
      <w:r>
        <w:instrText xml:space="preserv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w:instrText>
      </w:r>
      <w:r>
        <w:instrText xml:space="preserve">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w:instrText>
      </w:r>
      <w:r>
        <w:instrText xml:space="preserve">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732B3C" w:rsidRDefault="00732B3C">
      <w:pPr>
        <w:pStyle w:val="ProductList-Body"/>
      </w:pPr>
    </w:p>
    <w:p w:rsidR="00732B3C" w:rsidRDefault="00EE26BD">
      <w:pPr>
        <w:pStyle w:val="ProductList-ClauseHeading"/>
        <w:outlineLvl w:val="3"/>
      </w:pPr>
      <w:r>
        <w:t>Hozzáférési licencek</w:t>
      </w:r>
    </w:p>
    <w:p w:rsidR="00732B3C" w:rsidRDefault="00EE26BD" w:rsidP="00E2188C">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w:t>
      </w:r>
      <w:r>
        <w:rPr>
          <w:color w:val="0563C1"/>
        </w:rPr>
        <w:t>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w:instrText>
      </w:r>
      <w:r>
        <w:instrText xml:space="preserv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w:instrText>
      </w:r>
      <w:r>
        <w:instrText xml:space="preserve">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732B3C" w:rsidRDefault="00EE26BD" w:rsidP="00E2188C">
      <w:pPr>
        <w:pStyle w:val="ProductList-Bullet"/>
        <w:numPr>
          <w:ilvl w:val="0"/>
          <w:numId w:val="11"/>
        </w:numPr>
      </w:pPr>
      <w:r>
        <w:t xml:space="preserve">  Nincs szükség </w:t>
      </w:r>
      <w:r>
        <w:fldChar w:fldCharType="begin"/>
      </w:r>
      <w:r>
        <w:instrText xml:space="preserve"> AutoTextL</w:instrText>
      </w:r>
      <w:r>
        <w:instrText xml:space="preserve">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w:instrText>
      </w:r>
      <w:r>
        <w:instrText xml:space="preserve">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w:t>
      </w:r>
      <w:r>
        <w:rPr>
          <w:color w:val="0563C1"/>
        </w:rPr>
        <w:t>ó</w:t>
      </w:r>
      <w:r>
        <w:fldChar w:fldCharType="end"/>
      </w:r>
      <w:r>
        <w:t xml:space="preserve"> fér hozzá. </w:t>
      </w:r>
    </w:p>
    <w:p w:rsidR="00732B3C" w:rsidRDefault="00EE26BD">
      <w:pPr>
        <w:pStyle w:val="ProductList-Offering2Heading"/>
        <w:outlineLvl w:val="2"/>
      </w:pPr>
      <w:bookmarkStart w:id="26" w:name="_Sec543"/>
      <w:r>
        <w:t>Rendszermagonkénti licenc</w:t>
      </w:r>
      <w:bookmarkEnd w:id="26"/>
      <w:r>
        <w:fldChar w:fldCharType="begin"/>
      </w:r>
      <w:r>
        <w:instrText xml:space="preserve"> TC "</w:instrText>
      </w:r>
      <w:bookmarkStart w:id="27" w:name="_Toc476125590"/>
      <w:r>
        <w:instrText>Rendszermagonkénti licenc</w:instrText>
      </w:r>
      <w:bookmarkEnd w:id="27"/>
      <w:r>
        <w:instrText>" \l 3</w:instrText>
      </w:r>
      <w:r>
        <w:fldChar w:fldCharType="end"/>
      </w:r>
    </w:p>
    <w:p w:rsidR="00732B3C" w:rsidRDefault="00EE26B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w:instrText>
      </w:r>
      <w:r>
        <w:instrText xml:space="preserve">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w:instrText>
      </w:r>
      <w:r>
        <w:instrText xml:space="preserve">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w:t>
      </w:r>
      <w:r>
        <w:t>alább olvashatók.</w:t>
      </w:r>
    </w:p>
    <w:p w:rsidR="00732B3C" w:rsidRDefault="00732B3C">
      <w:pPr>
        <w:pStyle w:val="ProductList-Body"/>
      </w:pPr>
    </w:p>
    <w:p w:rsidR="00732B3C" w:rsidRDefault="00EE26BD">
      <w:pPr>
        <w:pStyle w:val="ProductList-ClauseHeading"/>
        <w:outlineLvl w:val="3"/>
      </w:pPr>
      <w:r>
        <w:t>Kiszolgálólicencek (rendszermagonként) – Licencelés a Kiszolgáló Fizikai rendszermagjai alapján</w:t>
      </w:r>
    </w:p>
    <w:p w:rsidR="00732B3C" w:rsidRDefault="00EE26BD" w:rsidP="00E2188C">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w:instrText>
      </w:r>
      <w:r>
        <w:instrText xml:space="preserve">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w:instrText>
      </w:r>
      <w:r>
        <w:instrText xml:space="preserve">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732B3C" w:rsidRDefault="00EE26BD" w:rsidP="00E2188C">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w:instrText>
      </w:r>
      <w:r>
        <w:instrText xml:space="preserve">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w:instrText>
      </w:r>
      <w:r>
        <w:instrText xml:space="preserve">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a</w:t>
      </w:r>
      <w:r>
        <w:t xml:space="preserve">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32B3C" w:rsidRDefault="00EE26BD" w:rsidP="00E2188C">
      <w:pPr>
        <w:pStyle w:val="ProductList-Bullet"/>
        <w:numPr>
          <w:ilvl w:val="0"/>
          <w:numId w:val="12"/>
        </w:numPr>
      </w:pPr>
      <w:r>
        <w:t xml:space="preserve">Enterprise kiadás esetén az Ügyfél egyszerre </w:t>
      </w:r>
      <w:r>
        <w:t xml:space="preserve">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w:instrText>
      </w:r>
      <w:r>
        <w:instrText xml:space="preserve">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w:instrText>
      </w:r>
      <w:r>
        <w:instrText xml:space="preserve">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w:instrText>
      </w:r>
      <w:r>
        <w:instrText xml:space="preserve">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w:instrText>
      </w:r>
      <w:r>
        <w:instrText xml:space="preserve">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 xml:space="preserve">Licencelt </w:t>
      </w:r>
      <w:r>
        <w:rPr>
          <w:color w:val="0563C1"/>
        </w:rPr>
        <w:t>Kiszolgálón</w:t>
      </w:r>
      <w:r>
        <w:fldChar w:fldCharType="end"/>
      </w:r>
      <w:r>
        <w:t>, ahány licencet a Licencelt Kiszolgálóhoz hozzárendelt.</w:t>
      </w:r>
    </w:p>
    <w:p w:rsidR="00732B3C" w:rsidRDefault="00EE26BD" w:rsidP="00E2188C">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w:t>
      </w:r>
      <w:r>
        <w:t xml:space="preser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w:instrText>
      </w:r>
      <w:r>
        <w:instrText xml:space="preserve">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w:instrText>
      </w:r>
      <w:r>
        <w:instrText xml:space="preserv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732B3C" w:rsidRDefault="00EE26BD" w:rsidP="00E2188C">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w:instrText>
      </w:r>
      <w:r>
        <w:instrText xml:space="preserv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w:instrText>
      </w:r>
      <w:r>
        <w:instrText xml:space="preserve">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732B3C" w:rsidRDefault="00732B3C">
      <w:pPr>
        <w:pStyle w:val="ProductList-Body"/>
      </w:pPr>
    </w:p>
    <w:p w:rsidR="00732B3C" w:rsidRDefault="00EE26BD">
      <w:pPr>
        <w:pStyle w:val="ProductList-ClauseHeading"/>
        <w:outlineLvl w:val="3"/>
      </w:pPr>
      <w:r>
        <w:t>Kiszolgálólicencek (rendszermagonkénti) – Egyedi Virtuális Operációsrendszer-környezetek szerinti licencelés</w:t>
      </w:r>
    </w:p>
    <w:p w:rsidR="00732B3C" w:rsidRDefault="00EE26BD" w:rsidP="00E2188C">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w:instrText>
      </w:r>
      <w:r>
        <w:instrText xml:space="preserve">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w:instrText>
      </w:r>
      <w:r>
        <w:instrText xml:space="preserve">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w:instrText>
      </w:r>
      <w:r>
        <w:instrText xml:space="preserve">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w:instrText>
      </w:r>
      <w:r>
        <w:instrText xml:space="preserve">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732B3C" w:rsidRDefault="00EE26BD" w:rsidP="00E2188C">
      <w:pPr>
        <w:pStyle w:val="ProductList-Bullet"/>
        <w:numPr>
          <w:ilvl w:val="0"/>
          <w:numId w:val="13"/>
        </w:numPr>
      </w:pPr>
      <w:r>
        <w:t xml:space="preserve">Annyi </w:t>
      </w:r>
      <w:r>
        <w:fldChar w:fldCharType="begin"/>
      </w:r>
      <w:r>
        <w:instrText xml:space="preserve"> AutoTextList   \s NoStyle \t "A Licenc annak joga, hogy valamely Terméket letöltsenek, telepítsen</w:instrText>
      </w:r>
      <w:r>
        <w:instrText xml:space="preserve">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w:instrText>
      </w:r>
      <w:r>
        <w:instrText xml:space="preserve">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w:t>
      </w:r>
      <w:r>
        <w:rPr>
          <w:color w:val="0563C1"/>
        </w:rPr>
        <w:t>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w:t>
      </w:r>
      <w:r>
        <w:rPr>
          <w:color w:val="0563C1"/>
        </w:rPr>
        <w:t>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32B3C" w:rsidRDefault="00EE26BD" w:rsidP="00E2188C">
      <w:pPr>
        <w:pStyle w:val="ProductList-Bullet"/>
        <w:numPr>
          <w:ilvl w:val="0"/>
          <w:numId w:val="13"/>
        </w:numPr>
      </w:pPr>
      <w:r>
        <w:t xml:space="preserve">Ha a </w:t>
      </w:r>
      <w:r>
        <w:fldChar w:fldCharType="begin"/>
      </w:r>
      <w:r>
        <w:instrText xml:space="preserve"> AutoTextList   \s NoStyle \t "A Virtuális Rendszerma</w:instrText>
      </w:r>
      <w:r>
        <w:instrText xml:space="preserve">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w:instrText>
      </w:r>
      <w:r>
        <w:instrText xml:space="preserve">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w:instrText>
      </w:r>
      <w:r>
        <w:instrText xml:space="preserv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732B3C" w:rsidRDefault="00EE26BD">
      <w:pPr>
        <w:pStyle w:val="ProductList-Offering2Heading"/>
        <w:outlineLvl w:val="2"/>
      </w:pPr>
      <w:bookmarkStart w:id="28" w:name="_Sec544"/>
      <w:r>
        <w:t>Felügyeleti Kiszolgálók</w:t>
      </w:r>
      <w:bookmarkEnd w:id="28"/>
      <w:r>
        <w:fldChar w:fldCharType="begin"/>
      </w:r>
      <w:r>
        <w:instrText xml:space="preserve"> TC "</w:instrText>
      </w:r>
      <w:bookmarkStart w:id="29" w:name="_Toc476125591"/>
      <w:r>
        <w:instrText>Felügyeleti Kiszolgálók</w:instrText>
      </w:r>
      <w:bookmarkEnd w:id="29"/>
      <w:r>
        <w:instrText>" \l 3</w:instrText>
      </w:r>
      <w:r>
        <w:fldChar w:fldCharType="end"/>
      </w:r>
    </w:p>
    <w:p w:rsidR="00732B3C" w:rsidRDefault="00EE26BD">
      <w:pPr>
        <w:pStyle w:val="ProductList-ClauseHeading"/>
        <w:outlineLvl w:val="3"/>
      </w:pPr>
      <w:r>
        <w:t>Felügyeleti Licencek</w:t>
      </w:r>
    </w:p>
    <w:p w:rsidR="00732B3C" w:rsidRDefault="00EE26BD">
      <w:pPr>
        <w:pStyle w:val="ProductList-Body"/>
      </w:pPr>
      <w:r>
        <w:t>A F</w:t>
      </w:r>
      <w:r>
        <w:t xml:space="preserve">elügyeleti Licenc verziója, és nem a használt szoftver verziója határozza meg az alkalmazandó Licencfeltételek verzióját (ideértve – az ellenkező értelmű feltételekkel szemben – a korábbi verziók használatára vonatkozó jogokat is). </w:t>
      </w:r>
    </w:p>
    <w:p w:rsidR="00732B3C" w:rsidRDefault="00732B3C">
      <w:pPr>
        <w:pStyle w:val="ProductList-Body"/>
      </w:pPr>
    </w:p>
    <w:p w:rsidR="00732B3C" w:rsidRDefault="00EE26BD">
      <w:pPr>
        <w:pStyle w:val="ProductList-ClauseHeading"/>
        <w:outlineLvl w:val="3"/>
      </w:pPr>
      <w:r>
        <w:t xml:space="preserve">Kiszolgálófelügyeleti </w:t>
      </w:r>
      <w:r>
        <w:t>Licencek (rendszermagonkénti)</w:t>
      </w:r>
    </w:p>
    <w:p w:rsidR="00732B3C" w:rsidRDefault="00EE26BD" w:rsidP="00E2188C">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w:instrText>
      </w:r>
      <w:r>
        <w:instrText>xtList   \s NoStyle \t "A Licencelt Kiszolgáló azt az egyetlen, az Ügyfél általi használatra dedikált Kiszolgálót jelenti, amelyhez Licencet rendeltek hozzá. A jelen definíció értelmezésében egy hardverpartíció vagy egy beillesztett egység (blade) külön Ki</w:instrText>
      </w:r>
      <w:r>
        <w:instrText xml:space="preserve">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w:instrText>
      </w:r>
      <w:r>
        <w:instrText xml:space="preserve">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fel</w:t>
      </w:r>
      <w:r>
        <w:t xml:space="preserve">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732B3C" w:rsidRDefault="00EE26BD" w:rsidP="00E2188C">
      <w:pPr>
        <w:pStyle w:val="ProductList-Bullet"/>
        <w:numPr>
          <w:ilvl w:val="0"/>
          <w:numId w:val="14"/>
        </w:numPr>
      </w:pPr>
      <w:r>
        <w:t xml:space="preserve">Annyi </w:t>
      </w:r>
      <w:r>
        <w:fldChar w:fldCharType="begin"/>
      </w:r>
      <w:r>
        <w:instrText xml:space="preserve"> AutoTextList   \s NoStyle \t "A Licenc annak joga, hogy valamely Te</w:instrText>
      </w:r>
      <w:r>
        <w:instrText xml:space="preserv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w:instrText>
      </w:r>
      <w:r>
        <w:instrText>oStyle \t "A Licencelt Kiszolgáló azt az egyetlen, az Ügyfél általi használatra dedikált Kiszolgálót jelenti, amelyhez Licencet rendeltek hozzá. A jelen definíció értelmezésében egy hardverpartíció vagy egy beillesztett egység (blade) külön Kiszolgálónak m</w:instrText>
      </w:r>
      <w:r>
        <w:instrText xml:space="preserve">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w:instrText>
      </w:r>
      <w:r>
        <w:instrText xml:space="preserve">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732B3C" w:rsidRDefault="00EE26BD" w:rsidP="00E2188C">
      <w:pPr>
        <w:pStyle w:val="ProductList-Bullet"/>
        <w:numPr>
          <w:ilvl w:val="0"/>
          <w:numId w:val="14"/>
        </w:numPr>
      </w:pPr>
      <w:r>
        <w:t xml:space="preserve">A Datacenter kiadás tetszőleges számú </w:t>
      </w:r>
      <w:r>
        <w:fldChar w:fldCharType="begin"/>
      </w:r>
      <w:r>
        <w:instrText xml:space="preserve"> AutoTextList   \s NoStyle \t "Egy Operációsrendszer-körn</w:instrText>
      </w:r>
      <w:r>
        <w:instrText xml:space="preserve">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w:instrText>
      </w:r>
      <w:r>
        <w:instrText>utoTextList   \s NoStyle \t "A Licencelt Kiszolgáló azt az egyetlen, az Ügyfél általi használatra dedikált Kiszolgálót jelenti, amelyhez Licencet rendeltek hozzá. A jelen definíció értelmezésében egy hardverpartíció vagy egy beillesztett egység (blade) kül</w:instrText>
      </w:r>
      <w:r>
        <w:instrText xml:space="preserve">ön Kiszolgálónak minősül." </w:instrText>
      </w:r>
      <w:r>
        <w:fldChar w:fldCharType="separate"/>
      </w:r>
      <w:r>
        <w:rPr>
          <w:color w:val="0563C1"/>
        </w:rPr>
        <w:t>Licencelt Kiszolgálón</w:t>
      </w:r>
      <w:r>
        <w:fldChar w:fldCharType="end"/>
      </w:r>
      <w:r>
        <w:t>.</w:t>
      </w:r>
    </w:p>
    <w:p w:rsidR="00732B3C" w:rsidRDefault="00EE26BD" w:rsidP="00E2188C">
      <w:pPr>
        <w:pStyle w:val="ProductList-Bullet"/>
        <w:numPr>
          <w:ilvl w:val="0"/>
          <w:numId w:val="14"/>
        </w:numPr>
      </w:pPr>
      <w:r>
        <w:t>Standard kiadás:</w:t>
      </w:r>
    </w:p>
    <w:p w:rsidR="00732B3C" w:rsidRDefault="00EE26BD" w:rsidP="00E2188C">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w:instrText>
      </w:r>
      <w:r>
        <w:instrText xml:space="preserve"> hardverpartíció vagy egy beillesztett egység (blade) külön Kiszolgálónak minősül." </w:instrText>
      </w:r>
      <w:r>
        <w:fldChar w:fldCharType="separate"/>
      </w:r>
      <w:r>
        <w:rPr>
          <w:color w:val="0563C1"/>
        </w:rPr>
        <w:t>Licencelt Kiszolgálón</w:t>
      </w:r>
      <w:r>
        <w:fldChar w:fldCharType="end"/>
      </w:r>
      <w:r>
        <w:t>.</w:t>
      </w:r>
    </w:p>
    <w:p w:rsidR="00732B3C" w:rsidRDefault="00EE26BD" w:rsidP="00E2188C">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w:instrText>
      </w:r>
      <w:r>
        <w:instrText xml:space="preserve">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w:instrText>
      </w:r>
      <w:r>
        <w:instrText xml:space="preserve">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w:instrText>
      </w:r>
      <w:r>
        <w:instrText>s NoStyle \t "A Fizikai Operációsrendszer-környezet olyan Operációsrendszer-környezetet jelent, amely közvetlenül egy fizikai hardverrendszeren való futtatásra van konfigurálva. Az operációs rendszernek a hardvervirtualizációs szoftver futtatására vagy har</w:instrText>
      </w:r>
      <w:r>
        <w:instrText xml:space="preserve">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w:instrText>
      </w:r>
      <w:r>
        <w:instrText>szer-környezet olyan Operációsrendszer-környezetet jelent, amely közvetlenül egy fizikai hardverrendszeren való futtatásra van konfigurálva. Az operációs rendszernek a hardvervirtualizációs szoftver futtatására vagy hardvervirtualizációs szolgáltatások nyú</w:instrText>
      </w:r>
      <w:r>
        <w:instrText xml:space="preserve">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w:instrText>
      </w:r>
      <w:r>
        <w:instrText xml:space="preserve">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732B3C" w:rsidRDefault="00EE26BD" w:rsidP="00E2188C">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w:instrText>
      </w:r>
      <w:r>
        <w:instrText xml:space="preserve">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w:instrText>
      </w:r>
      <w:r>
        <w:instrText xml:space="preserve">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w:instrText>
      </w:r>
      <w:r>
        <w:instrText xml:space="preserve">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732B3C" w:rsidRDefault="00EE26BD" w:rsidP="00E2188C">
      <w:pPr>
        <w:pStyle w:val="ProductList-Bullet"/>
        <w:numPr>
          <w:ilvl w:val="0"/>
          <w:numId w:val="14"/>
        </w:numPr>
      </w:pPr>
      <w:r>
        <w:t xml:space="preserve">  A</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w:instrText>
      </w:r>
      <w:r>
        <w:instrText xml:space="preserve">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w:t>
      </w:r>
      <w:r>
        <w:rPr>
          <w:color w:val="0563C1"/>
        </w:rPr>
        <w:t>k</w:t>
      </w:r>
      <w:r>
        <w:fldChar w:fldCharType="end"/>
      </w:r>
      <w:r>
        <w:t xml:space="preserve"> szükségesek. </w:t>
      </w:r>
    </w:p>
    <w:p w:rsidR="00732B3C" w:rsidRDefault="00732B3C">
      <w:pPr>
        <w:pStyle w:val="ProductList-Body"/>
      </w:pPr>
    </w:p>
    <w:p w:rsidR="00732B3C" w:rsidRDefault="00EE26BD">
      <w:pPr>
        <w:pStyle w:val="ProductList-ClauseHeading"/>
        <w:outlineLvl w:val="3"/>
      </w:pPr>
      <w:r>
        <w:t>Ügyfélfelügyeleti licencek (Operációsrendszer-környezetenkénti vagy felhasználónkénti)</w:t>
      </w:r>
    </w:p>
    <w:p w:rsidR="00732B3C" w:rsidRDefault="00EE26BD" w:rsidP="00E2188C">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w:instrText>
      </w:r>
      <w:r>
        <w:instrText xml:space="preserv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w:instrText>
      </w:r>
      <w:r>
        <w:instrText xml:space="preserve">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w:instrText>
      </w:r>
      <w:r>
        <w:instrText xml:space="preserve">\s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732B3C" w:rsidRDefault="00EE26BD" w:rsidP="00E2188C">
      <w:pPr>
        <w:pStyle w:val="ProductList-Bullet"/>
        <w:numPr>
          <w:ilvl w:val="0"/>
          <w:numId w:val="15"/>
        </w:numPr>
      </w:pPr>
      <w:r>
        <w:t xml:space="preserve">  A nem </w:t>
      </w:r>
      <w:r>
        <w:fldChar w:fldCharType="begin"/>
      </w:r>
      <w:r>
        <w:instrText xml:space="preserve"> AutoTextList   \s NoStyle \t "A Kisz</w:instrText>
      </w:r>
      <w:r>
        <w:instrText xml:space="preserve">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w:instrText>
      </w:r>
      <w:r>
        <w:instrText xml:space="preserve">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w:instrText>
      </w:r>
      <w:r>
        <w:instrText>a Termékre vonatkozó „Felügyeleti Licenc” című táblázatban meghatározott Felhasználói SL licencet, vagy egy CAL csomagot vagy egy SL licencet jelent, a Felügyeleti Licenccel Egyenértékű Licencek táblázata című A függelékben meghatározottak szerint. (A telj</w:instrText>
      </w:r>
      <w:r>
        <w:instrText xml:space="preserve">es meghatározás a Szószedetben található.)" </w:instrText>
      </w:r>
      <w:r>
        <w:fldChar w:fldCharType="separate"/>
      </w:r>
      <w:r>
        <w:rPr>
          <w:color w:val="0563C1"/>
        </w:rPr>
        <w:t>Felügyeleti Licenccel Egyenértékű Licencekre</w:t>
      </w:r>
      <w:r>
        <w:fldChar w:fldCharType="end"/>
      </w:r>
      <w:r>
        <w:t xml:space="preserve"> van szükség.</w:t>
      </w:r>
    </w:p>
    <w:p w:rsidR="00732B3C" w:rsidRDefault="00EE26BD" w:rsidP="00E2188C">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w:instrText>
      </w:r>
      <w:r>
        <w:instrText xml:space="preserve">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ációsrendszer-környezetenkénti</w:t>
      </w:r>
      <w:r>
        <w:fldChar w:fldCharType="end"/>
      </w:r>
      <w:r>
        <w:t xml:space="preserve"> vagy felhasználónkénti) függ.</w:t>
      </w:r>
    </w:p>
    <w:p w:rsidR="00732B3C" w:rsidRDefault="00EE26BD" w:rsidP="00E2188C">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w:instrText>
      </w:r>
      <w:r>
        <w:instrText xml:space="preserve">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w:instrText>
      </w:r>
      <w:r>
        <w:instrText xml:space="preserve">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w:t>
      </w:r>
      <w:r>
        <w:t>i licencre van szükség.</w:t>
      </w:r>
    </w:p>
    <w:p w:rsidR="00732B3C" w:rsidRDefault="00732B3C">
      <w:pPr>
        <w:pStyle w:val="ProductList-Body"/>
      </w:pPr>
    </w:p>
    <w:p w:rsidR="00732B3C" w:rsidRDefault="00EE26BD">
      <w:pPr>
        <w:pStyle w:val="ProductList-ClauseHeading"/>
        <w:outlineLvl w:val="3"/>
      </w:pPr>
      <w:r>
        <w:t>Nincs szükség Felügyeleti Licencre:</w:t>
      </w:r>
    </w:p>
    <w:p w:rsidR="00732B3C" w:rsidRDefault="00EE26BD" w:rsidP="00E2188C">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w:instrText>
      </w:r>
      <w:r>
        <w:instrText xml:space="preserv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w:instrText>
      </w:r>
      <w:r>
        <w:instrText xml:space="preserve">gy több utasítás végrehajtásra került. (A teljes meghatározás a Szószedetben található.)" </w:instrText>
      </w:r>
      <w:r>
        <w:fldChar w:fldCharType="separate"/>
      </w:r>
      <w:r>
        <w:rPr>
          <w:color w:val="0563C1"/>
        </w:rPr>
        <w:t>Futnak a szoftver Példányai</w:t>
      </w:r>
      <w:r>
        <w:fldChar w:fldCharType="end"/>
      </w:r>
      <w:r>
        <w:t>;</w:t>
      </w:r>
    </w:p>
    <w:p w:rsidR="00732B3C" w:rsidRDefault="00EE26BD" w:rsidP="00E2188C">
      <w:pPr>
        <w:pStyle w:val="ProductList-Bullet"/>
        <w:numPr>
          <w:ilvl w:val="0"/>
          <w:numId w:val="16"/>
        </w:numPr>
      </w:pPr>
      <w:r>
        <w:t>az Ügyfél hálózati infrastruktúrájában lévő olyan eszközökhöz, amelyek kizárólag hálózati adatátvitelre szolgálnak, és nem futtatnak W</w:t>
      </w:r>
      <w:r>
        <w:t>indows Server szoftvert;</w:t>
      </w:r>
    </w:p>
    <w:p w:rsidR="00732B3C" w:rsidRDefault="00EE26BD" w:rsidP="00E2188C">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w:instrText>
      </w:r>
      <w:r>
        <w:instrText xml:space="preserve">s a Szószedetben található.)" </w:instrText>
      </w:r>
      <w:r>
        <w:fldChar w:fldCharType="separate"/>
      </w:r>
      <w:r>
        <w:rPr>
          <w:color w:val="0563C1"/>
        </w:rPr>
        <w:t>Operációsrendszer-környezetről</w:t>
      </w:r>
      <w:r>
        <w:fldChar w:fldCharType="end"/>
      </w:r>
      <w:r>
        <w:t xml:space="preserve"> Virtuálisra történő átálláshoz; valamint</w:t>
      </w:r>
    </w:p>
    <w:p w:rsidR="00732B3C" w:rsidRDefault="00EE26BD" w:rsidP="00E2188C">
      <w:pPr>
        <w:pStyle w:val="ProductList-Bullet"/>
        <w:numPr>
          <w:ilvl w:val="0"/>
          <w:numId w:val="16"/>
        </w:numPr>
      </w:pPr>
      <w:r>
        <w:t>olyan eszközhöz, amely kizárólag hardverösszetevőinek megfigyelését vagy felügyeletét végzi a rendszerhőmérséklet, a ventilátorsebesség, a ki- és bekap</w:t>
      </w:r>
      <w:r>
        <w:t>csolás, a rendszer újraindítása, valamint a processzor (CPU) rendelkezésre állásának vonatkozásában.</w:t>
      </w:r>
    </w:p>
    <w:p w:rsidR="00732B3C" w:rsidRDefault="00732B3C">
      <w:pPr>
        <w:pStyle w:val="ProductList-Body"/>
      </w:pPr>
    </w:p>
    <w:p w:rsidR="00732B3C" w:rsidRDefault="00EE26BD">
      <w:pPr>
        <w:pStyle w:val="ProductList-ClauseHeading"/>
        <w:outlineLvl w:val="3"/>
      </w:pPr>
      <w:r>
        <w:t>Adathalmazok</w:t>
      </w:r>
    </w:p>
    <w:p w:rsidR="00732B3C" w:rsidRDefault="00EE26BD">
      <w:pPr>
        <w:pStyle w:val="ProductList-Body"/>
      </w:pPr>
      <w:r>
        <w:t>Az Ügyfél nem másolhatja le és nem terjesztheti a szoftverben lévő adathalmazokat (sem azok bármely részét).</w:t>
      </w:r>
    </w:p>
    <w:p w:rsidR="00732B3C" w:rsidRDefault="00EE26BD">
      <w:pPr>
        <w:pStyle w:val="ProductList-Offering2Heading"/>
        <w:outlineLvl w:val="2"/>
      </w:pPr>
      <w:bookmarkStart w:id="30" w:name="_Sec545"/>
      <w:r>
        <w:t>Speciális kiszolgálók</w:t>
      </w:r>
      <w:bookmarkEnd w:id="30"/>
      <w:r>
        <w:fldChar w:fldCharType="begin"/>
      </w:r>
      <w:r>
        <w:instrText xml:space="preserve"> TC "</w:instrText>
      </w:r>
      <w:bookmarkStart w:id="31" w:name="_Toc476125592"/>
      <w:r>
        <w:instrText>Speciá</w:instrText>
      </w:r>
      <w:r>
        <w:instrText>lis kiszolgálók</w:instrText>
      </w:r>
      <w:bookmarkEnd w:id="31"/>
      <w:r>
        <w:instrText>" \l 3</w:instrText>
      </w:r>
      <w:r>
        <w:fldChar w:fldCharType="end"/>
      </w:r>
    </w:p>
    <w:p w:rsidR="00732B3C" w:rsidRDefault="00EE26BD">
      <w:pPr>
        <w:pStyle w:val="ProductList-ClauseHeading"/>
        <w:outlineLvl w:val="3"/>
      </w:pPr>
      <w:r>
        <w:t>Kiszolgálólicencek (Példányonkénti)</w:t>
      </w:r>
    </w:p>
    <w:p w:rsidR="00732B3C" w:rsidRDefault="00EE26B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esetén a kiszolgálószoftver egy</w:t>
      </w:r>
      <w:r>
        <w:t xml:space="preserve">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w:t>
      </w:r>
      <w:r>
        <w:t xml:space="preserve">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w:instrText>
      </w:r>
      <w:r>
        <w:instrText xml:space="preserve">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w:instrText>
      </w:r>
      <w:r>
        <w:instrText xml:space="preserve">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v</w:t>
      </w:r>
      <w:r>
        <w:t xml:space="preserve">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732B3C" w:rsidRDefault="00EE26BD">
      <w:pPr>
        <w:pStyle w:val="ProductList-Offering2Heading"/>
        <w:outlineLvl w:val="2"/>
      </w:pPr>
      <w:bookmarkStart w:id="32" w:name="_Sec546"/>
      <w:r>
        <w:t>Fejlesztőeszközök</w:t>
      </w:r>
      <w:bookmarkEnd w:id="32"/>
      <w:r>
        <w:fldChar w:fldCharType="begin"/>
      </w:r>
      <w:r>
        <w:instrText xml:space="preserve"> T</w:instrText>
      </w:r>
      <w:r>
        <w:instrText>C "</w:instrText>
      </w:r>
      <w:bookmarkStart w:id="33" w:name="_Toc476125593"/>
      <w:r>
        <w:instrText>Fejlesztőeszközök</w:instrText>
      </w:r>
      <w:bookmarkEnd w:id="33"/>
      <w:r>
        <w:instrText>" \l 3</w:instrText>
      </w:r>
      <w:r>
        <w:fldChar w:fldCharType="end"/>
      </w:r>
    </w:p>
    <w:p w:rsidR="00732B3C" w:rsidRDefault="00EE26BD">
      <w:pPr>
        <w:pStyle w:val="ProductList-ClauseHeading"/>
        <w:outlineLvl w:val="3"/>
      </w:pPr>
      <w:r>
        <w:t>Felhasználói Licencek</w:t>
      </w:r>
    </w:p>
    <w:p w:rsidR="00732B3C" w:rsidRDefault="00EE26BD" w:rsidP="00E2188C">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w:t>
      </w:r>
      <w:r>
        <w:t>n az Ügyfél általi használatra dedikált bármely eszközön használhatja a szoftvernek és a szoftver bármely korábbi verziójának tetszőleges számú példányát.</w:t>
      </w:r>
    </w:p>
    <w:p w:rsidR="00732B3C" w:rsidRDefault="00EE26BD" w:rsidP="00E2188C">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w:t>
      </w:r>
      <w:r>
        <w:t xml:space="preserve">atására használhatják. Ezek közé a jogok közé tartozik a szoftver arra történő felhasználása, hogy egy végfelhasználói környezetet szimulálva diagnosztizálja az Ügyfél programjaival kapcsolatos problémákat. </w:t>
      </w:r>
    </w:p>
    <w:p w:rsidR="00732B3C" w:rsidRDefault="00EE26BD" w:rsidP="00E2188C">
      <w:pPr>
        <w:pStyle w:val="ProductList-Bullet"/>
        <w:numPr>
          <w:ilvl w:val="0"/>
          <w:numId w:val="17"/>
        </w:numPr>
      </w:pPr>
      <w:r>
        <w:t xml:space="preserve">A szoftver </w:t>
      </w:r>
      <w:r>
        <w:fldChar w:fldCharType="begin"/>
      </w:r>
      <w:r>
        <w:instrText xml:space="preserve"> AutoTextList   \s NoStyle \t "A Term</w:instrText>
      </w:r>
      <w:r>
        <w:instrText>elési Környezet olyan Fizikai vagy Virtuális Operációsrendszer-környezet, amely termelési munkaterhelést futtat vagy termelési adatokat ér el, illetve bármely olyan Fizikai Operációsrendszer-környezet, amelyen egy vagy több, termelési munkaterhelést futtat</w:instrText>
      </w:r>
      <w:r>
        <w:instrText xml:space="preserve">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732B3C" w:rsidRDefault="00732B3C">
      <w:pPr>
        <w:pStyle w:val="ProductList-Body"/>
      </w:pPr>
    </w:p>
    <w:p w:rsidR="00732B3C" w:rsidRDefault="00EE26BD">
      <w:pPr>
        <w:pStyle w:val="ProductList-ClauseHeading"/>
        <w:outlineLvl w:val="3"/>
      </w:pPr>
      <w:r>
        <w:t>További licencfeltételek az MSDN-előfizetésekre vonatkozóan</w:t>
      </w:r>
    </w:p>
    <w:p w:rsidR="00732B3C" w:rsidRDefault="00EE26BD">
      <w:pPr>
        <w:pStyle w:val="ProductList-Body"/>
      </w:pPr>
      <w:r>
        <w:t>A Licencmodell Feltételeiben megfogalmazott jo</w:t>
      </w:r>
      <w:r>
        <w:t xml:space="preserve">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w:t>
      </w:r>
      <w:r>
        <w:t xml:space="preserve">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w:instrText>
      </w:r>
      <w:r>
        <w:instrText xml:space="preserve"> Fizikai vagy Virtuális Operációsrendszer-környezet, amely termelési munkaterhelést futtat vagy termelési adatokat ér el, illetve bármely olyan Fizikai Operációsrendszer-környezet, amelyen egy vagy több, termelési munkaterhelést futtató vagy termelési adat</w:instrText>
      </w:r>
      <w:r>
        <w:instrText xml:space="preserve">okat elérő Virtuális Operációsrendszer-környezetet üzemeltetnek." </w:instrText>
      </w:r>
      <w:r>
        <w:fldChar w:fldCharType="separate"/>
      </w:r>
      <w:r>
        <w:rPr>
          <w:color w:val="0563C1"/>
        </w:rPr>
        <w:t>Termelési Környezetben</w:t>
      </w:r>
      <w:r>
        <w:fldChar w:fldCharType="end"/>
      </w:r>
      <w:r>
        <w:t xml:space="preserve">. </w:t>
      </w:r>
    </w:p>
    <w:p w:rsidR="00732B3C" w:rsidRDefault="00732B3C">
      <w:pPr>
        <w:pStyle w:val="ProductList-Body"/>
      </w:pPr>
    </w:p>
    <w:p w:rsidR="00732B3C" w:rsidRDefault="00EE26BD">
      <w:pPr>
        <w:pStyle w:val="ProductList-SubClauseHeading"/>
        <w:outlineLvl w:val="4"/>
      </w:pPr>
      <w:r>
        <w:t>A szoftver futtatása Microsoft Azure Platformszolgáltatásokon</w:t>
      </w:r>
    </w:p>
    <w:p w:rsidR="00732B3C" w:rsidRDefault="00EE26BD" w:rsidP="00E2188C">
      <w:pPr>
        <w:pStyle w:val="ProductList-Bullet"/>
        <w:numPr>
          <w:ilvl w:val="1"/>
          <w:numId w:val="18"/>
        </w:numPr>
      </w:pPr>
      <w:r>
        <w:t xml:space="preserve">A </w:t>
      </w:r>
      <w:r>
        <w:fldChar w:fldCharType="begin"/>
      </w:r>
      <w:r>
        <w:instrText xml:space="preserve"> AutoTextList   \s NoStyle \t "A Licencelt Felhasználó az az egyetlen személy, akihez Licencet re</w:instrText>
      </w:r>
      <w:r>
        <w:instrText xml:space="preserv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732B3C" w:rsidRDefault="00EE26BD" w:rsidP="00E2188C">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732B3C" w:rsidRDefault="00EE26BD" w:rsidP="00E2188C">
      <w:pPr>
        <w:pStyle w:val="ProductList-Bullet"/>
        <w:numPr>
          <w:ilvl w:val="1"/>
          <w:numId w:val="18"/>
        </w:numPr>
      </w:pPr>
      <w:r>
        <w:t>A Szoftver használatára és az Azure MSDN Dev/Test ajánlatokra a Fejlesztőeszközök Licencmodell F</w:t>
      </w:r>
      <w:r>
        <w:t xml:space="preserve">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w:t>
      </w:r>
      <w:r>
        <w:t>onal Plus és a System Center Virtual Machine Manager szoftvert a Microsoft Azure Platformszolgáltatásokon.</w:t>
      </w:r>
    </w:p>
    <w:p w:rsidR="00732B3C" w:rsidRDefault="00732B3C">
      <w:pPr>
        <w:pStyle w:val="ProductList-BodyIndented"/>
      </w:pPr>
    </w:p>
    <w:p w:rsidR="00732B3C" w:rsidRDefault="00EE26BD">
      <w:pPr>
        <w:pStyle w:val="ProductList-SubClauseHeading"/>
        <w:outlineLvl w:val="4"/>
      </w:pPr>
      <w:r>
        <w:t>További követelmények</w:t>
      </w:r>
    </w:p>
    <w:p w:rsidR="00732B3C" w:rsidRDefault="00EE26BD">
      <w:pPr>
        <w:pStyle w:val="ProductList-BodyIndented"/>
      </w:pPr>
      <w:r>
        <w:t>Ahhoz, hogy az Ügyfél a Szoftvert Microsoft Azure Platformszolgáltatásokon futtathassa, az Ügyfélnek aktiválnia kell MSDN-előf</w:t>
      </w:r>
      <w:r>
        <w:t>izetését úgy, hogy Microsoft-fiókját az MSDN-előfizetéshez kapcsolja.</w:t>
      </w:r>
    </w:p>
    <w:p w:rsidR="00732B3C" w:rsidRDefault="00732B3C">
      <w:pPr>
        <w:pStyle w:val="ProductList-BodyIndented"/>
      </w:pPr>
    </w:p>
    <w:p w:rsidR="00732B3C" w:rsidRDefault="00EE26BD">
      <w:pPr>
        <w:pStyle w:val="ProductList-SubClauseHeading"/>
        <w:outlineLvl w:val="4"/>
      </w:pPr>
      <w:r>
        <w:lastRenderedPageBreak/>
        <w:t>Elfogadásra vonatkozó tesztek és visszajelzések</w:t>
      </w:r>
    </w:p>
    <w:p w:rsidR="00732B3C" w:rsidRDefault="00EE26BD">
      <w:pPr>
        <w:pStyle w:val="ProductList-BodyIndented"/>
      </w:pPr>
      <w:r>
        <w:t>Az Ügyfél végfelhasználói hozzáférhetnek a Szoftverhez és az Ügyfél MSDN-előfizetésével együtt elérhetővé tett online szolgáltatásokhoz a</w:t>
      </w:r>
      <w:r>
        <w:t>z Ügyfél programjainak elfogadására vonatkozó tesztek végrehajtása céljából, illetve azért, hogy az Ügyfél programjaira vonatkozóan visszajelzést adjanak.</w:t>
      </w:r>
    </w:p>
    <w:p w:rsidR="00732B3C" w:rsidRDefault="00732B3C">
      <w:pPr>
        <w:pStyle w:val="ProductList-BodyIndented"/>
      </w:pPr>
    </w:p>
    <w:p w:rsidR="00732B3C" w:rsidRDefault="00EE26BD">
      <w:pPr>
        <w:pStyle w:val="ProductList-SubClauseHeading"/>
        <w:outlineLvl w:val="4"/>
      </w:pPr>
      <w:r>
        <w:t>Windows Server 2016 Távoli asztali szolgáltatások</w:t>
      </w:r>
    </w:p>
    <w:p w:rsidR="00732B3C" w:rsidRDefault="00EE26BD">
      <w:pPr>
        <w:pStyle w:val="ProductList-BodyIndented"/>
      </w:pPr>
      <w:r>
        <w:t>Egyszerre legfeljebb 200 név nélküli felhasználó h</w:t>
      </w:r>
      <w:r>
        <w:t>asználhatja a Windows Server szoftver Távoli asztali szolgáltatásait az Ügyfél programjait ismertető online bemutatók megtekintésére.</w:t>
      </w:r>
    </w:p>
    <w:p w:rsidR="00732B3C" w:rsidRDefault="00732B3C">
      <w:pPr>
        <w:pStyle w:val="ProductList-BodyIndented"/>
      </w:pPr>
    </w:p>
    <w:p w:rsidR="00732B3C" w:rsidRDefault="00EE26BD">
      <w:pPr>
        <w:pStyle w:val="ProductList-SubClauseHeading"/>
        <w:outlineLvl w:val="4"/>
      </w:pPr>
      <w:r>
        <w:t>Windows Embedded-termék</w:t>
      </w:r>
    </w:p>
    <w:p w:rsidR="00732B3C" w:rsidRDefault="00EE26BD">
      <w:pPr>
        <w:pStyle w:val="ProductList-BodyIndented"/>
      </w:pPr>
      <w:r>
        <w:t>Mindegyik Windows Embedded-Termékre saját licencfeltételei vonatkoznak, ideértve a Microsoft jogb</w:t>
      </w:r>
      <w:r>
        <w:t xml:space="preserve">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w:instrText>
      </w:r>
      <w:r>
        <w:instrText xml:space="preserve">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732B3C" w:rsidRDefault="00732B3C">
      <w:pPr>
        <w:pStyle w:val="ProductList-BodyIndented"/>
        <w:jc w:val="right"/>
      </w:pPr>
    </w:p>
    <w:tbl>
      <w:tblPr>
        <w:tblStyle w:val="PURTable0"/>
        <w:tblW w:w="0" w:type="dxa"/>
        <w:tblLook w:val="04A0" w:firstRow="1" w:lastRow="0" w:firstColumn="1" w:lastColumn="0" w:noHBand="0" w:noVBand="1"/>
      </w:tblPr>
      <w:tblGrid>
        <w:gridCol w:w="1044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Indented"/>
      </w:pPr>
    </w:p>
    <w:p w:rsidR="00732B3C" w:rsidRDefault="00732B3C">
      <w:pPr>
        <w:sectPr w:rsidR="00732B3C">
          <w:headerReference w:type="default" r:id="rId34"/>
          <w:footerReference w:type="default" r:id="rId35"/>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76125594"/>
      <w:r>
        <w:instrText>Szoftver</w:instrText>
      </w:r>
      <w:bookmarkEnd w:id="35"/>
      <w:r>
        <w:instrText>" \l 1</w:instrText>
      </w:r>
      <w:r>
        <w:fldChar w:fldCharType="end"/>
      </w:r>
    </w:p>
    <w:p w:rsidR="00732B3C" w:rsidRDefault="00EE26B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5595"/>
      <w:r>
        <w:instrText>Advanced Threat Analytics</w:instrText>
      </w:r>
      <w:bookmarkEnd w:id="37"/>
      <w:r>
        <w:instrText>" \l 2</w:instrText>
      </w:r>
      <w:r>
        <w:fldChar w:fldCharType="end"/>
      </w:r>
    </w:p>
    <w:p w:rsidR="00732B3C" w:rsidRDefault="00EE26BD">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w:instrText>
            </w:r>
            <w:r>
              <w:instrText xml:space="preserve">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w:instrText>
            </w:r>
            <w:r>
              <w:instrText xml:space="preserve">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w:instrText>
            </w:r>
            <w:r>
              <w:instrText xml:space="preserve">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Advanced Threat Analytics 2016 Ügyfélfelügyeleti Licenc, Operációsrendszer-környezetenkénti</w:t>
            </w:r>
            <w:r>
              <w:fldChar w:fldCharType="begin"/>
            </w:r>
            <w:r>
              <w:instrText xml:space="preserve"> XE "</w:instrText>
            </w:r>
            <w:r>
              <w:instrText xml:space="preserve">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w:instrText>
            </w:r>
            <w:r>
              <w:instrText xml:space="preserve">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pPr>
            <w:r>
              <w:rPr>
                <w:color w:val="000000"/>
              </w:rPr>
              <w:t>Advanced Threat Analytics 2016 Ügyfélfelügyeleti Licenc, Felhasználónkénti</w:t>
            </w:r>
            <w:r>
              <w:fldChar w:fldCharType="begin"/>
            </w:r>
            <w:r>
              <w:instrText xml:space="preserve"> XE "</w:instrText>
            </w:r>
            <w:r>
              <w:instrText xml:space="preserve">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w:instrText>
            </w:r>
            <w:r>
              <w:instrText xml:space="preserv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6">
              <w:r>
                <w:rPr>
                  <w:color w:val="000000"/>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 xml:space="preserve">2.1 Országokra vonatkozó </w:t>
      </w:r>
      <w:r>
        <w:t>korlátozások</w:t>
      </w:r>
    </w:p>
    <w:p w:rsidR="00732B3C" w:rsidRDefault="00EE26BD">
      <w:pPr>
        <w:pStyle w:val="ProductList-Body"/>
      </w:pPr>
      <w:r>
        <w:t>Az Advanced Threat Analytics 2016 terméket az ügyfelek nem tölthetik le annak érdekében, hogy a Kínai Népköztársaságban használják vagy terjesszék.</w:t>
      </w:r>
    </w:p>
    <w:p w:rsidR="00732B3C" w:rsidRDefault="00EE26BD">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w:instrText>
            </w:r>
            <w:r>
              <w:instrText xml:space="preserve">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w:instrText>
            </w:r>
            <w:r>
              <w:instrText xml:space="preserve">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w:t>
            </w:r>
            <w:r>
              <w:rPr>
                <w:color w:val="0563C1"/>
              </w:rPr>
              <w:t>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 xml:space="preserve">Felügyeleti Licenccel Egyenértékű Licenc (lásd az </w:t>
            </w:r>
            <w:hyperlink w:anchor="_Sec591">
              <w:r>
                <w:rPr>
                  <w:color w:val="00467F"/>
                  <w:u w:val="single"/>
                </w:rPr>
                <w:t>A függeléket</w:t>
              </w:r>
            </w:hyperlink>
            <w:r>
              <w:t>)</w:t>
            </w:r>
          </w:p>
        </w:tc>
      </w:tr>
    </w:tbl>
    <w:p w:rsidR="00732B3C" w:rsidRDefault="00732B3C">
      <w:pPr>
        <w:pStyle w:val="ProductList-Body"/>
      </w:pPr>
    </w:p>
    <w:p w:rsidR="00732B3C" w:rsidRDefault="00EE26BD">
      <w:pPr>
        <w:pStyle w:val="ProductList-ClauseHeading"/>
        <w:outlineLvl w:val="3"/>
      </w:pPr>
      <w:r>
        <w:t>3.2 Felügyeleti Licencet igénylő használat</w:t>
      </w:r>
    </w:p>
    <w:p w:rsidR="00732B3C" w:rsidRDefault="00EE26B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w:instrText>
      </w:r>
      <w:r>
        <w:instrText xml:space="preserve">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w:t>
      </w:r>
      <w:r>
        <w:rPr>
          <w:color w:val="0563C1"/>
        </w:rPr>
        <w:t>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w:instrText>
      </w:r>
      <w:r>
        <w:instrText xml:space="preserve">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w:instrText>
      </w:r>
      <w:r>
        <w:instrText xml:space="preserve">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w:t>
      </w:r>
      <w:r>
        <w:t xml:space="preserve"> találhatók, vagy ilyen eszközökről érik el őket.</w:t>
      </w:r>
    </w:p>
    <w:p w:rsidR="00732B3C" w:rsidRDefault="00732B3C">
      <w:pPr>
        <w:pStyle w:val="ProductList-Body"/>
      </w:pPr>
    </w:p>
    <w:p w:rsidR="00732B3C" w:rsidRDefault="00EE26BD">
      <w:pPr>
        <w:pStyle w:val="ProductList-ClauseHeading"/>
        <w:outlineLvl w:val="3"/>
      </w:pPr>
      <w:r>
        <w:t>3.3 GNU Lesser Általános Nyilvános Licenccel licencelt függvénytárak</w:t>
      </w:r>
    </w:p>
    <w:p w:rsidR="00732B3C" w:rsidRDefault="00EE26B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w:t>
      </w:r>
      <w:r>
        <w:t>ly olyan, a GNU Lesser Általános Nyilvános Licenccel licencelt függvénytár módosításaiban a hibák megkereséséhez erre szüksége van, amely függvénytár a szoftver részét képezheti és a szoftverhez kapcsolódhat.</w:t>
      </w:r>
    </w:p>
    <w:p w:rsidR="00732B3C" w:rsidRDefault="00EE26BD">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w:instrText>
            </w:r>
            <w:r>
              <w:instrText xml:space="preserve">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w:instrText>
            </w:r>
            <w:r>
              <w:instrText xml:space="preserve">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w:t>
            </w:r>
            <w:r>
              <w:rPr>
                <w:color w:val="0563C1"/>
              </w:rPr>
              <w:t xml:space="preserve">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42" w:name="_Sec592"/>
      <w:r>
        <w:t>BizTalk</w:t>
      </w:r>
      <w:bookmarkEnd w:id="42"/>
      <w:r>
        <w:fldChar w:fldCharType="begin"/>
      </w:r>
      <w:r>
        <w:instrText xml:space="preserve"> TC "</w:instrText>
      </w:r>
      <w:bookmarkStart w:id="43" w:name="_Toc476125596"/>
      <w:r>
        <w:instrText>BizTalk</w:instrText>
      </w:r>
      <w:bookmarkEnd w:id="43"/>
      <w:r>
        <w:instrText>" \l 2</w:instrText>
      </w:r>
      <w:r>
        <w:fldChar w:fldCharType="end"/>
      </w:r>
    </w:p>
    <w:p w:rsidR="00732B3C" w:rsidRDefault="00EE26BD">
      <w:pPr>
        <w:pStyle w:val="ProductList-Offering1SubSection"/>
        <w:outlineLvl w:val="2"/>
      </w:pPr>
      <w:bookmarkStart w:id="44" w:name="_Sec593"/>
      <w:r>
        <w:t xml:space="preserve">1. Programbeli </w:t>
      </w:r>
      <w:r>
        <w:t>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32B3C" w:rsidRDefault="00EE2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2B3C" w:rsidRDefault="00EE26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32B3C" w:rsidRDefault="00EE2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6E6E6E"/>
              <w:right w:val="none" w:sz="4" w:space="0" w:color="6E6E6E"/>
            </w:tcBorders>
          </w:tcPr>
          <w:p w:rsidR="00732B3C" w:rsidRDefault="00EE26B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2B3C" w:rsidRDefault="00732B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32B3C" w:rsidRDefault="00732B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w:instrText>
            </w:r>
            <w:r>
              <w:instrText xml:space="preserve">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w:instrText>
            </w:r>
            <w:r>
              <w:instrText xml:space="preserve">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w:instrText>
            </w:r>
            <w:r>
              <w:instrText xml:space="preserv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3.1 BizTalk Server Branch és Standard Edition</w:t>
      </w:r>
    </w:p>
    <w:p w:rsidR="00732B3C" w:rsidRDefault="00EE26BD">
      <w:pPr>
        <w:pStyle w:val="ProductList-SubClauseHeading"/>
        <w:outlineLvl w:val="4"/>
      </w:pPr>
      <w:r>
        <w:t>3.1.1 Használati korlátozás</w:t>
      </w:r>
    </w:p>
    <w:p w:rsidR="00732B3C" w:rsidRDefault="00EE26B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w:instrText>
      </w:r>
      <w:r>
        <w:instrText xml:space="preserve">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732B3C" w:rsidRDefault="00732B3C">
      <w:pPr>
        <w:pStyle w:val="ProductList-BodyIndented"/>
      </w:pPr>
    </w:p>
    <w:p w:rsidR="00732B3C" w:rsidRDefault="00EE26BD">
      <w:pPr>
        <w:pStyle w:val="ProductList-SubClauseHeading"/>
        <w:outlineLvl w:val="4"/>
      </w:pPr>
      <w:r>
        <w:t>3.1.2 Office webö</w:t>
      </w:r>
      <w:r>
        <w:t>sszetevők</w:t>
      </w:r>
    </w:p>
    <w:p w:rsidR="00732B3C" w:rsidRDefault="00EE26B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732B3C" w:rsidRDefault="00732B3C">
      <w:pPr>
        <w:pStyle w:val="ProductList-BodyIndented"/>
      </w:pPr>
    </w:p>
    <w:p w:rsidR="00732B3C" w:rsidRDefault="00EE26BD">
      <w:pPr>
        <w:pStyle w:val="ProductList-ClauseHeading"/>
        <w:outlineLvl w:val="3"/>
      </w:pPr>
      <w:r>
        <w:t>3.2 BizTalk Ser</w:t>
      </w:r>
      <w:r>
        <w:t>ver Branch Edition</w:t>
      </w:r>
    </w:p>
    <w:p w:rsidR="00732B3C" w:rsidRDefault="00EE26B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w:instrText>
      </w:r>
      <w:r>
        <w:instrText xml:space="preserve">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w:instrText>
      </w:r>
      <w:r>
        <w:instrText xml:space="preserv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w:t>
      </w:r>
      <w:r>
        <w:t xml:space="preserve">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w:instrText>
      </w:r>
      <w:r>
        <w:instrText xml:space="preserve"> hardverpartíció vagy egy beillesztett egység (blade) külön Kiszolgálónak minősül." </w:instrText>
      </w:r>
      <w:r>
        <w:fldChar w:fldCharType="separate"/>
      </w:r>
      <w:r>
        <w:rPr>
          <w:color w:val="0563C1"/>
        </w:rPr>
        <w:t>Licencelt Kiszolgáló</w:t>
      </w:r>
      <w:r>
        <w:fldChar w:fldCharType="end"/>
      </w:r>
      <w:r>
        <w:t>:</w:t>
      </w:r>
    </w:p>
    <w:p w:rsidR="00732B3C" w:rsidRDefault="00EE26BD" w:rsidP="00E2188C">
      <w:pPr>
        <w:pStyle w:val="ProductList-Bullet"/>
        <w:numPr>
          <w:ilvl w:val="0"/>
          <w:numId w:val="19"/>
        </w:numPr>
      </w:pPr>
      <w:r>
        <w:t xml:space="preserve">nem működhet központi csomópontként egy úgynevezett „hub and spoke” (kerékagy és küllők) hálózati modellben, </w:t>
      </w:r>
    </w:p>
    <w:p w:rsidR="00732B3C" w:rsidRDefault="00EE26BD" w:rsidP="00E2188C">
      <w:pPr>
        <w:pStyle w:val="ProductList-Bullet"/>
        <w:numPr>
          <w:ilvl w:val="0"/>
          <w:numId w:val="19"/>
        </w:numPr>
      </w:pPr>
      <w:r>
        <w:t>nem központosíthatja a vállalatra kit</w:t>
      </w:r>
      <w:r>
        <w:t xml:space="preserve">erjedő kommunikációt más Kiszolgálókkal vagy eszközökkel, illetve </w:t>
      </w:r>
    </w:p>
    <w:p w:rsidR="00732B3C" w:rsidRDefault="00EE26BD" w:rsidP="00E2188C">
      <w:pPr>
        <w:pStyle w:val="ProductList-Bullet"/>
        <w:numPr>
          <w:ilvl w:val="0"/>
          <w:numId w:val="19"/>
        </w:numPr>
      </w:pPr>
      <w:r>
        <w:t>nem automatizálhatja az üzleti folyamatokat divíziók, üzleti egységek vagy fiókirodák között.</w:t>
      </w:r>
    </w:p>
    <w:p w:rsidR="00732B3C" w:rsidRDefault="00732B3C">
      <w:pPr>
        <w:pStyle w:val="ProductList-Body"/>
      </w:pPr>
    </w:p>
    <w:p w:rsidR="00732B3C" w:rsidRDefault="00EE26BD">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A BizTalk Server szoftverhez k</w:t>
            </w:r>
            <w:r>
              <w:t>apcsolódó sémák és sablonok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BAM eseménykezelő API-k, eseményérzékelők és felügyeleti eszközök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Fejlesztőeszközök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MQHelper.dll</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SOAP-vételi adapter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UDDI</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SharePo</w:t>
            </w:r>
            <w:r>
              <w:t>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2"/>
      </w:pPr>
      <w:bookmarkStart w:id="47" w:name="_Sec596"/>
      <w:r>
        <w:t>4. Frissítési Garancia</w:t>
      </w:r>
      <w:bookmarkEnd w:id="47"/>
    </w:p>
    <w:p w:rsidR="00732B3C" w:rsidRDefault="00732B3C">
      <w:pPr>
        <w:pStyle w:val="ProductList-Body"/>
      </w:pPr>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w:instrText>
            </w:r>
            <w:r>
              <w:instrText xml:space="preserv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w:t>
            </w:r>
            <w:r>
              <w:t>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lastRenderedPageBreak/>
        <w:t>4.1 Biz Talk Server 2013 R2 Enterprise – Korlátlan virtualizáció</w:t>
      </w:r>
    </w:p>
    <w:p w:rsidR="00732B3C" w:rsidRDefault="00EE26B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w:instrText>
      </w:r>
      <w:r>
        <w:instrText xml:space="preserve">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w:t>
      </w:r>
      <w:r>
        <w:rPr>
          <w:color w:val="0563C1"/>
        </w:rPr>
        <w:t>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w:instrText>
      </w:r>
      <w:r>
        <w:instrText xml:space="preserve">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w:instrText>
      </w:r>
      <w:r>
        <w:instrText xml:space="preserve">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48" w:name="_Sec597"/>
      <w:r>
        <w:t>CAL Csomagok</w:t>
      </w:r>
      <w:bookmarkEnd w:id="48"/>
      <w:r>
        <w:fldChar w:fldCharType="begin"/>
      </w:r>
      <w:r>
        <w:instrText xml:space="preserve"> TC "</w:instrText>
      </w:r>
      <w:bookmarkStart w:id="49" w:name="_Toc476125597"/>
      <w:r>
        <w:instrText>CAL Csomagok</w:instrText>
      </w:r>
      <w:bookmarkEnd w:id="49"/>
      <w:r>
        <w:instrText>" \l 2</w:instrText>
      </w:r>
      <w:r>
        <w:fldChar w:fldCharType="end"/>
      </w:r>
    </w:p>
    <w:p w:rsidR="00732B3C" w:rsidRDefault="00EE26BD">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Core CAL Suite Bridge Office 365 szolgáltatáshoz</w:t>
            </w:r>
            <w:r>
              <w:fldChar w:fldCharType="begin"/>
            </w:r>
            <w:r>
              <w:instrText xml:space="preserve"> XE "</w:instrText>
            </w:r>
            <w:r>
              <w:instrText xml:space="preserve">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Core CAL Suite Bridge Nagyvállalati mobilitás + biztonsághoz</w:t>
            </w:r>
            <w:r>
              <w:fldChar w:fldCharType="begin"/>
            </w:r>
            <w:r>
              <w:instrText xml:space="preserve"> XE "</w:instrText>
            </w:r>
            <w:r>
              <w:instrText xml:space="preserve">Core CAL Suite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Csomag</w:t>
            </w:r>
            <w:r>
              <w:fldChar w:fldCharType="begin"/>
            </w:r>
            <w:r>
              <w:instrText xml:space="preserve"> XE "</w:instrText>
            </w:r>
            <w:r>
              <w:instrText xml:space="preserve">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w:instrText>
            </w:r>
            <w:r>
              <w:instrText xml:space="preserve">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Suite Bridge Office 365 szolgáltatáshoz Frissítési Garanciából</w:t>
            </w:r>
            <w:r>
              <w:fldChar w:fldCharType="begin"/>
            </w:r>
            <w:r>
              <w:instrText xml:space="preserve"> XE "</w:instrText>
            </w:r>
            <w:r>
              <w:instrText xml:space="preserve">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Suite Bridge for Microsoft Intune</w:t>
            </w:r>
            <w:r>
              <w:fldChar w:fldCharType="begin"/>
            </w:r>
            <w:r>
              <w:instrText xml:space="preserve"> XE "</w:instrText>
            </w:r>
            <w:r>
              <w:instrText xml:space="preserve">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CAL Bridge Nagyvállalati mobilitás + biztonsághoz</w:t>
            </w:r>
            <w:r>
              <w:fldChar w:fldCharType="begin"/>
            </w:r>
            <w:r>
              <w:instrText xml:space="preserve"> XE "</w:instrText>
            </w:r>
            <w:r>
              <w:instrText xml:space="preserve">Nagyvállalati CAL Bridge Nagyvállalati mobilitás + biztonsághoz"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Nagyvállalati CAL Bridge Nagyvállalati mobilitás + biztonsághoz Frissítési Garanciából</w:t>
            </w:r>
            <w:r>
              <w:fldChar w:fldCharType="begin"/>
            </w:r>
            <w:r>
              <w:instrText xml:space="preserve"> XE "Nagyvállalati CAL Bridge Nagyvállalati mobilitás + biztonsághoz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732B3C">
      <w:pPr>
        <w:pStyle w:val="ProductList-Body"/>
      </w:pPr>
    </w:p>
    <w:p w:rsidR="00732B3C" w:rsidRDefault="00EE26BD">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w:instrText>
            </w:r>
            <w:r>
              <w:instrText xml:space="preserve">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2.1 A CAL Csomagok esetén alkalmazandó használati jogok meghatár</w:t>
      </w:r>
      <w:r>
        <w:t>ozásának folyamata</w:t>
      </w:r>
    </w:p>
    <w:p w:rsidR="00732B3C" w:rsidRDefault="00EE26BD">
      <w:pPr>
        <w:pStyle w:val="ProductList-Body"/>
      </w:pPr>
      <w:r>
        <w:t xml:space="preserve">A CAL Csomag Licenc verzió nélküli, és a hozzáférési jogokat a hozzá tartozó Frissítési Garancia fedezet állapota határozza meg. Ha lejár a Frissítési Garancia fedezet, akkor a végleges Licencek alapján biztosított hozzáférési jogokat a </w:t>
      </w:r>
      <w:r>
        <w:t>lejárat előtt aktuális verziókra érvényben lévő használati feltételek alapján kell meghatározni.</w:t>
      </w:r>
    </w:p>
    <w:p w:rsidR="00732B3C" w:rsidRDefault="00732B3C">
      <w:pPr>
        <w:pStyle w:val="ProductList-Body"/>
      </w:pPr>
    </w:p>
    <w:p w:rsidR="00732B3C" w:rsidRDefault="00EE26BD">
      <w:pPr>
        <w:pStyle w:val="ProductList-ClauseHeading"/>
        <w:outlineLvl w:val="3"/>
      </w:pPr>
      <w:r>
        <w:t>2.2 A CAL Csomag összetevői</w:t>
      </w:r>
    </w:p>
    <w:p w:rsidR="00732B3C" w:rsidRDefault="00EE26B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w:t>
      </w:r>
      <w:r>
        <w:t>icenccel egyenértékű Licencek táblázata tartalmazza.</w:t>
      </w:r>
    </w:p>
    <w:p w:rsidR="00732B3C" w:rsidRDefault="00732B3C">
      <w:pPr>
        <w:pStyle w:val="ProductList-Body"/>
      </w:pPr>
    </w:p>
    <w:p w:rsidR="00732B3C" w:rsidRDefault="00EE26BD">
      <w:pPr>
        <w:pStyle w:val="ProductList-ClauseHeading"/>
        <w:outlineLvl w:val="3"/>
      </w:pPr>
      <w:r>
        <w:t>2.3 A Nagyvállalati CAL Csomagba tartozó Online Szolgáltatások</w:t>
      </w:r>
    </w:p>
    <w:p w:rsidR="00732B3C" w:rsidRDefault="00EE26BD">
      <w:pPr>
        <w:pStyle w:val="ProductList-Body"/>
      </w:pPr>
      <w:r>
        <w:t xml:space="preserve">A Nagyvállalati CAL Csomag érvényes Frissítési Garanciával tartalmazza a következők használatára vonatkozó jogokat is: </w:t>
      </w:r>
      <w:r>
        <w:t>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w:t>
      </w:r>
      <w:r>
        <w:t xml:space="preserve">10 októbere előtt kötöttek Microsoft Üzleti Szerződést, és a Beléptetéseik dátuma 2011. július előtti, a Nagyvállalati CAL Csomagba tartozó Online Szolgáltatások megvásárlására és használatára a </w:t>
      </w:r>
      <w:hyperlink r:id="rId38">
        <w:r>
          <w:rPr>
            <w:color w:val="00467F"/>
            <w:u w:val="single"/>
          </w:rPr>
          <w:t>ht</w:t>
        </w:r>
        <w:r>
          <w:rPr>
            <w:color w:val="00467F"/>
            <w:u w:val="single"/>
          </w:rPr>
          <w: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w:t>
      </w:r>
      <w:r>
        <w:t>sza vonatkozik.</w:t>
      </w:r>
    </w:p>
    <w:p w:rsidR="00732B3C" w:rsidRDefault="00732B3C">
      <w:pPr>
        <w:pStyle w:val="ProductList-Body"/>
      </w:pPr>
    </w:p>
    <w:p w:rsidR="00732B3C" w:rsidRDefault="00EE26BD">
      <w:pPr>
        <w:pStyle w:val="ProductList-ClauseHeading"/>
        <w:outlineLvl w:val="3"/>
      </w:pPr>
      <w:r>
        <w:lastRenderedPageBreak/>
        <w:t>2.4 CAL Suite Bridge for O365, for O365 &amp; Intune és for Intune</w:t>
      </w:r>
    </w:p>
    <w:p w:rsidR="00732B3C" w:rsidRDefault="00EE26BD">
      <w:pPr>
        <w:pStyle w:val="ProductList-SubClauseHeading"/>
        <w:outlineLvl w:val="4"/>
      </w:pPr>
      <w:r>
        <w:t>2.4.1 Mikor van szükség CAL Suite Bridge licencre?</w:t>
      </w:r>
    </w:p>
    <w:p w:rsidR="00732B3C" w:rsidRDefault="00EE26BD">
      <w:pPr>
        <w:pStyle w:val="ProductList-BodyIndented"/>
      </w:pPr>
      <w:r>
        <w:t>CAL Suite Bridge licencre lehet szükség a CAL Csomag licencnek egy vele összemérhető szoftver és Online Szolgáltatás kombinác</w:t>
      </w:r>
      <w:r>
        <w:t>iójával történő helyettesítése esetén. Amikor CAL Suite Bridge szükséges, a CAL Suite Bridge Felhasználói SL licencek számának meg kell egyeznie a megfelelő Online Szolgáltatáshoz tartozó Felhasználói SL licencek számával.</w:t>
      </w:r>
    </w:p>
    <w:p w:rsidR="00732B3C" w:rsidRDefault="00732B3C">
      <w:pPr>
        <w:pStyle w:val="ProductList-BodyIndented"/>
      </w:pPr>
    </w:p>
    <w:p w:rsidR="00732B3C" w:rsidRDefault="00EE26BD">
      <w:pPr>
        <w:pStyle w:val="ProductList-BodyIndented"/>
      </w:pPr>
      <w:r>
        <w:t>A CAL Suite Bridge Nagyvállalati</w:t>
      </w:r>
      <w:r>
        <w:t xml:space="preserve">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Online Szolgál</w:t>
            </w:r>
            <w:r>
              <w:rPr>
                <w:color w:val="FFFFFF"/>
              </w:rPr>
              <w:t>tatások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w:t>
            </w:r>
            <w:r>
              <w:t>vállalati E5 csomag</w:t>
            </w:r>
            <w:r>
              <w:fldChar w:fldCharType="begin"/>
            </w:r>
            <w:r>
              <w:instrText xml:space="preserve"> XE "Office 365 Nagyvállalati E5 csomag"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E1 csomag és Microsoft Intune</w:t>
            </w:r>
            <w:r>
              <w:fldChar w:fldCharType="begin"/>
            </w:r>
            <w:r>
              <w:instrText xml:space="preserve"> XE "</w:instrText>
            </w:r>
            <w:r>
              <w:instrText xml:space="preserve">Office 365 Nagyvállalati E1 csomag és Microsoft Intune" </w:instrText>
            </w:r>
            <w:r>
              <w:fldChar w:fldCharType="end"/>
            </w:r>
            <w:r>
              <w:t xml:space="preserve"> vagy</w:t>
            </w:r>
          </w:p>
          <w:p w:rsidR="00732B3C" w:rsidRDefault="00EE26B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732B3C" w:rsidRDefault="00EE26BD">
            <w:pPr>
              <w:pStyle w:val="ProductList-TableBody"/>
            </w:pPr>
            <w:r>
              <w:t>Office 365 Nagyvállalati E5 csomag és Microsoft Intune</w:t>
            </w:r>
            <w:r>
              <w:fldChar w:fldCharType="begin"/>
            </w:r>
            <w:r>
              <w:instrText xml:space="preserve"> XE "Office 365</w:instrText>
            </w:r>
            <w:r>
              <w:instrText xml:space="preserve"> Nagyvállalati E5 csomag és Microsoft Intune"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Intune</w:t>
            </w:r>
            <w:r>
              <w:fldChar w:fldCharType="begin"/>
            </w:r>
            <w:r>
              <w:instrText xml:space="preserve"> XE "Microsoft Intune"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Nagyvállalati mobilitás + </w:t>
            </w:r>
            <w:r>
              <w:t>biztonság E3 csomag</w:t>
            </w:r>
            <w:r>
              <w:fldChar w:fldCharType="begin"/>
            </w:r>
            <w:r>
              <w:instrText xml:space="preserve"> XE "Nagyvállalati mobilitás + biztonság E3 csomag" </w:instrText>
            </w:r>
            <w:r>
              <w:fldChar w:fldCharType="end"/>
            </w:r>
            <w:r>
              <w:t xml:space="preserve"> vagy</w:t>
            </w:r>
          </w:p>
          <w:p w:rsidR="00732B3C" w:rsidRDefault="00EE26BD">
            <w:pPr>
              <w:pStyle w:val="ProductList-TableBody"/>
            </w:pPr>
            <w:r>
              <w:t>Nagyvállalati mobilitás + biztonság E5 csomag</w:t>
            </w:r>
            <w:r>
              <w:fldChar w:fldCharType="begin"/>
            </w:r>
            <w:r>
              <w:instrText xml:space="preserve"> XE "Nagyvállalati mobilitás + biztonság E5 csomag"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w:t>
            </w:r>
            <w:r>
              <w:t xml:space="preserve">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732B3C" w:rsidRDefault="00EE26BD">
            <w:pPr>
              <w:pStyle w:val="ProductList-TableBody"/>
            </w:pPr>
            <w:r>
              <w:t>Office 365 Enterprise E5 csomag</w:t>
            </w:r>
            <w:r>
              <w:fldChar w:fldCharType="begin"/>
            </w:r>
            <w:r>
              <w:instrText xml:space="preserve"> XE "Office 365 Enterprise E5 csomag"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w:t>
            </w:r>
            <w:r>
              <w:t>ati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732B3C" w:rsidRDefault="00EE26BD">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Intune</w:t>
            </w:r>
            <w:r>
              <w:fldChar w:fldCharType="begin"/>
            </w:r>
            <w:r>
              <w:instrText xml:space="preserve"> XE "Microsoft Intune" </w:instrText>
            </w:r>
            <w:r>
              <w:fldChar w:fldCharType="end"/>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Suite Bridge Nagyvállalati mobilitás + biztonsághoz*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Nagyvállalati mobilitás + biztonság E3 </w:t>
            </w:r>
            <w:r>
              <w:t>csomag</w:t>
            </w:r>
            <w:r>
              <w:fldChar w:fldCharType="begin"/>
            </w:r>
            <w:r>
              <w:instrText xml:space="preserve"> XE "Nagyvállalati mobilitás + biztonság E3 csomag" </w:instrText>
            </w:r>
            <w:r>
              <w:fldChar w:fldCharType="end"/>
            </w:r>
            <w:r>
              <w:t xml:space="preserve"> vagy</w:t>
            </w:r>
          </w:p>
          <w:p w:rsidR="00732B3C" w:rsidRDefault="00EE26BD">
            <w:pPr>
              <w:pStyle w:val="ProductList-TableBody"/>
            </w:pPr>
            <w:r>
              <w:t>Nagyvállalati mobilitás + biztonság E5 csomag</w:t>
            </w:r>
            <w:r>
              <w:fldChar w:fldCharType="begin"/>
            </w:r>
            <w:r>
              <w:instrText xml:space="preserve"> XE "Nagyvállalati mobilitás + biztonság E5 csomag" </w:instrText>
            </w:r>
            <w:r>
              <w:fldChar w:fldCharType="end"/>
            </w:r>
          </w:p>
        </w:tc>
      </w:tr>
    </w:tbl>
    <w:p w:rsidR="00732B3C" w:rsidRDefault="00EE26BD">
      <w:pPr>
        <w:pStyle w:val="ProductList-BodyIndented"/>
      </w:pPr>
      <w:r>
        <w:rPr>
          <w:i/>
        </w:rPr>
        <w:t xml:space="preserve">*A CAL Suite Bridge Frissítési Garanciából Felhasználói SL licencek az egyenértékű Szülő </w:t>
      </w:r>
      <w:r>
        <w:rPr>
          <w:i/>
        </w:rPr>
        <w:t>CAL Csomagra vonatkozó Frissítési Garanciával rendelkező, teljesen kifizetett, végleges Licenceket igényelnek. A Termékekre vonatkozó Előfizetési Licencek helyett CAL Suite Bridge Frissítési Garanciából Felhasználói SL licencek is vásárolhatók, ha az Előfi</w:t>
      </w:r>
      <w:r>
        <w:rPr>
          <w:i/>
        </w:rPr>
        <w:t>zetési Licencet legalább három évvel a Frissítési Garanciából Felhasználói SL vásárlása előtt vásárolták.</w:t>
      </w:r>
    </w:p>
    <w:p w:rsidR="00732B3C" w:rsidRDefault="00732B3C">
      <w:pPr>
        <w:pStyle w:val="ProductList-BodyIndented"/>
      </w:pPr>
    </w:p>
    <w:p w:rsidR="00732B3C" w:rsidRDefault="00EE26BD">
      <w:pPr>
        <w:pStyle w:val="ProductList-SubClauseHeading"/>
        <w:outlineLvl w:val="4"/>
      </w:pPr>
      <w:r>
        <w:t>2.4.2 Student Only CAL licencek (Academic Open License és Academic Select)</w:t>
      </w:r>
    </w:p>
    <w:p w:rsidR="00732B3C" w:rsidRDefault="00EE26BD">
      <w:pPr>
        <w:pStyle w:val="ProductList-BodyIndented"/>
      </w:pPr>
      <w:r>
        <w:t>A Student Only CAL licencek csak hallgatók tulajdonában lévő számítógépek,</w:t>
      </w:r>
      <w:r>
        <w:t xml:space="preserve"> illetve intézmény tulajdonában lévő olyan számítógépek licencelésére használható, amelyeket egy-egy adott hallgató számára dedikáltak, és amelyeket nem laboratóriumban vagy osztályteremben használnak.</w:t>
      </w:r>
    </w:p>
    <w:p w:rsidR="00732B3C" w:rsidRDefault="00EE26BD">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w:instrText>
            </w:r>
            <w:r>
              <w:instrText xml:space="preserve">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w:instrText>
            </w:r>
            <w:r>
              <w:instrText xml:space="preserve">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p w:rsidR="00732B3C" w:rsidRDefault="00EE26BD">
      <w:pPr>
        <w:pStyle w:val="ProductList-ClauseHeading"/>
        <w:outlineLvl w:val="3"/>
      </w:pPr>
      <w:r>
        <w:t>4.1 Kiterjesztett használati jogok a Secure Productive Enterprise licencével rendelkező ügyfelek számára</w:t>
      </w:r>
    </w:p>
    <w:p w:rsidR="00732B3C" w:rsidRDefault="00EE26BD">
      <w:pPr>
        <w:pStyle w:val="ProductList-Body"/>
      </w:pPr>
      <w:r>
        <w:t>A Secure Productive Enterprise, illetve az Office 365 és a Nagyvállalati mobilitás + bi</w:t>
      </w:r>
      <w:r>
        <w:t>ztonság kombinációja a jogosult ügyfelek számára hozzáférési jogot biztosít az Exchange Online Archiválás Exchange Server-ügyfeleknek összetevő-szolgáltatásához. „Jogosult ügyfelek” azok a Nagyvállalati Beléptetéssel vagy Nagyvállalati Előfizetői Belépteté</w:t>
      </w:r>
      <w:r>
        <w:t>ssel rendelkező ügyfelek, akik 2014. november 30-án érvényes Frissítési Garancia fedezettel rendelkeznek a Nagyvállalati CAL Csomagra.</w:t>
      </w:r>
    </w:p>
    <w:p w:rsidR="00732B3C" w:rsidRDefault="00732B3C">
      <w:pPr>
        <w:pStyle w:val="ProductList-Body"/>
      </w:pPr>
    </w:p>
    <w:p w:rsidR="00732B3C" w:rsidRDefault="00EE26BD">
      <w:pPr>
        <w:pStyle w:val="ProductList-Body"/>
      </w:pPr>
      <w:r>
        <w:t>A Secure Productive Enterprise-ra, illetve az Office 365 és a Nagyvállalati mobilitás + biztonság kombinációjára licencc</w:t>
      </w:r>
      <w:r>
        <w:t>el rendelkező jogosult ügyfelek ugyanolyan hozzáférési jogokkal rendelkeznek az Exchange Online Archiválás Exchange Server-ügyfeleknek szolgáltatásához, mint amilyeneket a Nagyvállalati CAL Csomag biztosít.</w:t>
      </w: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5598"/>
      <w:r>
        <w:instrText>Core Infrastructure Server (CIS) Suite</w:instrText>
      </w:r>
      <w:bookmarkEnd w:id="55"/>
      <w:r>
        <w:instrText>" \l 2</w:instrText>
      </w:r>
      <w:r>
        <w:fldChar w:fldCharType="end"/>
      </w:r>
    </w:p>
    <w:p w:rsidR="00732B3C" w:rsidRDefault="00EE26BD">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w:instrText>
            </w:r>
            <w:r>
              <w:instrText xml:space="preserve">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2.1 A CIS Suite Standardba tartozó szoftverek</w:t>
      </w:r>
    </w:p>
    <w:p w:rsidR="00732B3C" w:rsidRDefault="00EE26BD">
      <w:pPr>
        <w:pStyle w:val="ProductList-Body"/>
      </w:pPr>
      <w:r>
        <w:t>CIS Suite Standard a Wind</w:t>
      </w:r>
      <w:r>
        <w:t>ows Server Standard és a System Center Standard legújabb verzióit tartalmazza, amelyek az Ügyfél Frissítési Garancia fedezete alatt érhetőek el.</w:t>
      </w:r>
    </w:p>
    <w:p w:rsidR="00732B3C" w:rsidRDefault="00732B3C">
      <w:pPr>
        <w:pStyle w:val="ProductList-Body"/>
      </w:pPr>
    </w:p>
    <w:p w:rsidR="00732B3C" w:rsidRDefault="00EE26BD">
      <w:pPr>
        <w:pStyle w:val="ProductList-ClauseHeading"/>
        <w:outlineLvl w:val="3"/>
      </w:pPr>
      <w:r>
        <w:t>2.2 A CIS Suite Datacenterbe tartozó szoftverek</w:t>
      </w:r>
    </w:p>
    <w:p w:rsidR="00732B3C" w:rsidRDefault="00EE26BD">
      <w:pPr>
        <w:pStyle w:val="ProductList-Body"/>
      </w:pPr>
      <w:r>
        <w:t>CIS Suite Datacenter a Windows Server Datacenter és a System C</w:t>
      </w:r>
      <w:r>
        <w:t>enter Datacenter legújabb verzióit tartalmazza, amelyek az Ügyfél Frissítési Garancia fedezete alatt érhetőek el.</w:t>
      </w:r>
    </w:p>
    <w:p w:rsidR="00732B3C" w:rsidRDefault="00EE26BD">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3.1 Alkalmazandó Használati Jogok</w:t>
      </w:r>
    </w:p>
    <w:p w:rsidR="00732B3C" w:rsidRDefault="00EE26B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w:instrText>
      </w:r>
      <w:r>
        <w:instrText xml:space="preserve">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w:instrText>
      </w:r>
      <w:r>
        <w:instrText xml:space="preserve">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w:instrText>
      </w:r>
      <w:r>
        <w:instrText xml:space="preserve">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w:t>
      </w:r>
      <w:r>
        <w:rPr>
          <w:color w:val="0563C1"/>
        </w:rPr>
        <w:t>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w:instrText>
      </w:r>
      <w:r>
        <w:instrText xml:space="preserve">illesztett egység (blade) külön Kiszolgálónak minősül." </w:instrText>
      </w:r>
      <w:r>
        <w:fldChar w:fldCharType="separate"/>
      </w:r>
      <w:r>
        <w:rPr>
          <w:color w:val="0563C1"/>
        </w:rPr>
        <w:t>Licencelt Kiszolgálón</w:t>
      </w:r>
      <w:r>
        <w:fldChar w:fldCharType="end"/>
      </w:r>
      <w:r>
        <w:t>.</w:t>
      </w:r>
    </w:p>
    <w:p w:rsidR="00732B3C" w:rsidRDefault="00732B3C">
      <w:pPr>
        <w:pStyle w:val="ProductList-Body"/>
      </w:pPr>
    </w:p>
    <w:p w:rsidR="00732B3C" w:rsidRDefault="00EE26BD">
      <w:pPr>
        <w:pStyle w:val="ProductList-ClauseHeading"/>
        <w:outlineLvl w:val="3"/>
      </w:pPr>
      <w:r>
        <w:t>3.2 Kiszolgálólicenc és Felügyeleti Licenc hozzárendelése</w:t>
      </w:r>
    </w:p>
    <w:p w:rsidR="00732B3C" w:rsidRDefault="00EE26BD">
      <w:pPr>
        <w:pStyle w:val="ProductList-Body"/>
      </w:pPr>
      <w:r>
        <w:t>A Windows Serverre és a System Centerre vonatkozó Licencfeltételeknek a CIS Suite szoftver Ügyfél általi használatá</w:t>
      </w:r>
      <w:r>
        <w:t xml:space="preserve">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w:instrText>
      </w:r>
      <w:r>
        <w:instrText xml:space="preserve">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w:instrText>
      </w:r>
      <w:r>
        <w:instrText xml:space="preserve">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732B3C" w:rsidRDefault="00732B3C">
      <w:pPr>
        <w:pStyle w:val="ProductList-Body"/>
      </w:pPr>
    </w:p>
    <w:p w:rsidR="00732B3C" w:rsidRDefault="00EE26BD">
      <w:pPr>
        <w:pStyle w:val="ProductList-ClauseHeading"/>
        <w:outlineLvl w:val="3"/>
      </w:pPr>
      <w:r>
        <w:t>3.3 További fe</w:t>
      </w:r>
      <w:r>
        <w:t>ltételek</w:t>
      </w:r>
    </w:p>
    <w:p w:rsidR="00732B3C" w:rsidRDefault="00EE26BD">
      <w:pPr>
        <w:pStyle w:val="ProductList-Body"/>
      </w:pPr>
      <w:r>
        <w:t>Az Ügyfél a CIS Suite-ba tartozó egyes Termékek korábbi verzióit vagy alacsonyabb verzióit a Termékfeltételekben az adott Termékre vonatkozó licencfeltételek által megengedett módon futtathatja.</w:t>
      </w:r>
    </w:p>
    <w:p w:rsidR="00732B3C" w:rsidRDefault="00732B3C">
      <w:pPr>
        <w:pStyle w:val="ProductList-Body"/>
      </w:pPr>
    </w:p>
    <w:p w:rsidR="00732B3C" w:rsidRDefault="00EE26BD">
      <w:pPr>
        <w:pStyle w:val="ProductList-Body"/>
      </w:pPr>
      <w:r>
        <w:t xml:space="preserve">Minden egyéb követelmény a </w:t>
      </w:r>
      <w:r>
        <w:fldChar w:fldCharType="begin"/>
      </w:r>
      <w:r>
        <w:instrText xml:space="preserve"> AutoTextList   \s NoSty</w:instrText>
      </w:r>
      <w:r>
        <w:instrText>le \t "A Külső Csatlakozó Licenc az Ügyfél általi használatra dedikált Kiszolgálóhoz hozzárendelt olyan Licencet jelent, amely azt engedi meg, hogy Külső Felhasználók hozzáférjenek a kiszolgálószoftver megfelelő verziójához vagy a kiszolgálószoftver korább</w:instrText>
      </w:r>
      <w:r>
        <w:instrText xml:space="preserve">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w:instrText>
      </w:r>
      <w:r>
        <w:instrText xml:space="preserve">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w:t>
      </w:r>
      <w:r>
        <w:t>n és hatályban marad.</w:t>
      </w:r>
    </w:p>
    <w:p w:rsidR="00732B3C" w:rsidRDefault="00EE26BD">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w:instrText>
            </w:r>
            <w:r>
              <w:instrText xml:space="preserve">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w:instrText>
            </w:r>
            <w:r>
              <w:instrText xml:space="preserve">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w:t>
            </w:r>
            <w:hyperlink r:id="rId4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w:instrText>
            </w:r>
            <w:r>
              <w:instrText xml:space="preserve">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lastRenderedPageBreak/>
        <w:t>4.1 Microsoft Azure Hibrid Használati Előny</w:t>
      </w:r>
    </w:p>
    <w:p w:rsidR="00732B3C" w:rsidRDefault="00EE26BD">
      <w:pPr>
        <w:pStyle w:val="ProductList-Body"/>
      </w:pPr>
      <w:r>
        <w:t xml:space="preserve">Azt, hogy miként </w:t>
      </w:r>
      <w:r>
        <w:t xml:space="preserve">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732B3C" w:rsidRDefault="00732B3C">
      <w:pPr>
        <w:pStyle w:val="ProductList-Body"/>
      </w:pPr>
    </w:p>
    <w:p w:rsidR="00732B3C" w:rsidRDefault="00EE26BD">
      <w:pPr>
        <w:pStyle w:val="ProductList-ClauseHeading"/>
        <w:outlineLvl w:val="3"/>
      </w:pPr>
      <w:r>
        <w:t>4.2 Nano Server</w:t>
      </w:r>
    </w:p>
    <w:p w:rsidR="00732B3C" w:rsidRDefault="00EE26BD">
      <w:pPr>
        <w:pStyle w:val="ProductList-Body"/>
      </w:pPr>
      <w:r>
        <w:t>Azok az Ügyfelek, akik érvényes Frissít</w:t>
      </w:r>
      <w:r>
        <w:t xml:space="preserve">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telepíthetik, használhatják és Felügyelhetik </w:t>
      </w:r>
      <w:r>
        <w:t>a Nano Servert.</w:t>
      </w:r>
    </w:p>
    <w:p w:rsidR="00732B3C" w:rsidRDefault="00732B3C">
      <w:pPr>
        <w:pStyle w:val="ProductList-Body"/>
      </w:pPr>
    </w:p>
    <w:p w:rsidR="00732B3C" w:rsidRDefault="00EE26BD">
      <w:pPr>
        <w:pStyle w:val="ProductList-ClauseHeading"/>
        <w:outlineLvl w:val="3"/>
      </w:pPr>
      <w:r>
        <w:t>4.3 A System Center Configuration Manager Current Branch szoftverre vonatkozó jogok</w:t>
      </w:r>
    </w:p>
    <w:p w:rsidR="00732B3C" w:rsidRDefault="00EE26B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w:instrText>
      </w:r>
      <w:r>
        <w:instrText xml:space="preserve">,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732B3C" w:rsidRDefault="00732B3C">
      <w:pPr>
        <w:pStyle w:val="ProductList-Body"/>
      </w:pPr>
    </w:p>
    <w:p w:rsidR="00732B3C" w:rsidRDefault="00EE26BD">
      <w:pPr>
        <w:pStyle w:val="ProductList-ClauseHeading"/>
        <w:outlineLvl w:val="3"/>
      </w:pPr>
      <w:r>
        <w:t>4.4 Előfizetési Licencekre vonatkozó Frissítési Garancia jogok é</w:t>
      </w:r>
      <w:r>
        <w:t>s előnyök</w:t>
      </w:r>
    </w:p>
    <w:p w:rsidR="00732B3C" w:rsidRDefault="00EE26B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Licencek</w:t>
      </w:r>
      <w:r>
        <w:fldChar w:fldCharType="end"/>
      </w:r>
      <w:r>
        <w:t xml:space="preserve"> esetén.</w:t>
      </w:r>
    </w:p>
    <w:p w:rsidR="00732B3C" w:rsidRDefault="00732B3C">
      <w:pPr>
        <w:pStyle w:val="ProductList-Body"/>
      </w:pPr>
    </w:p>
    <w:p w:rsidR="00732B3C" w:rsidRDefault="00EE26BD">
      <w:pPr>
        <w:pStyle w:val="ProductList-ClauseHeading"/>
        <w:outlineLvl w:val="3"/>
      </w:pPr>
      <w:r>
        <w:t>4.5 Kiszolgáló és Felhő Beléptetés (a továbbiakban „SCE”) – Microsoft Azure-beli Operációsrendszer-környezetek felügyeletének joga CIS Suite-</w:t>
      </w:r>
      <w:r>
        <w:t>Licencek esetén</w:t>
      </w:r>
    </w:p>
    <w:p w:rsidR="00732B3C" w:rsidRDefault="00EE26B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w:instrText>
      </w:r>
      <w:r>
        <w:instrText xml:space="preserve">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r>
        <w:t xml:space="preserv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w:instrText>
      </w:r>
      <w:r>
        <w:instrText xml:space="preserve">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w:instrText>
      </w:r>
      <w:r>
        <w:instrText xml:space="preserve">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w:instrText>
      </w:r>
      <w:r>
        <w:instrText xml:space="preserve">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w:instrText>
      </w:r>
      <w:r>
        <w:instrText xml:space="preserve">futtatásra van konfigurálva." </w:instrText>
      </w:r>
      <w:r>
        <w:fldChar w:fldCharType="separate"/>
      </w:r>
      <w:r>
        <w:rPr>
          <w:color w:val="0563C1"/>
        </w:rPr>
        <w:t>Virtuális Operációsrendszer-környezetek</w:t>
      </w:r>
      <w:r>
        <w:fldChar w:fldCharType="end"/>
      </w:r>
      <w:r>
        <w:t xml:space="preserve"> a következők:</w:t>
      </w:r>
    </w:p>
    <w:p w:rsidR="00732B3C" w:rsidRDefault="00EE26BD">
      <w:pPr>
        <w:pStyle w:val="ProductList-Body"/>
        <w:ind w:left="720"/>
      </w:pPr>
      <w:r>
        <w:t>• Windows Server Virtuális Gép Példányai (ideértve az Azure HUB alatt telepített Példányokat is);</w:t>
      </w:r>
    </w:p>
    <w:p w:rsidR="00732B3C" w:rsidRDefault="00EE26BD">
      <w:pPr>
        <w:pStyle w:val="ProductList-Body"/>
        <w:ind w:left="720"/>
      </w:pPr>
      <w:r>
        <w:t>• a Felhőszolgáltatások példányai (Webes szerepkör és Dolgozó szerepkör);</w:t>
      </w:r>
    </w:p>
    <w:p w:rsidR="00732B3C" w:rsidRDefault="00EE26BD">
      <w:pPr>
        <w:pStyle w:val="ProductList-Body"/>
        <w:ind w:left="720"/>
      </w:pPr>
      <w:r>
        <w:t>• Tárfiókok;</w:t>
      </w:r>
    </w:p>
    <w:p w:rsidR="00732B3C" w:rsidRDefault="00EE26BD">
      <w:pPr>
        <w:pStyle w:val="ProductList-Body"/>
        <w:ind w:left="720"/>
      </w:pPr>
      <w:r>
        <w:t>• SQL Adatbázisok;</w:t>
      </w:r>
    </w:p>
    <w:p w:rsidR="00732B3C" w:rsidRDefault="00EE26BD">
      <w:pPr>
        <w:pStyle w:val="ProductList-Body"/>
        <w:ind w:left="720"/>
      </w:pPr>
      <w:r>
        <w:t>• webhelyek példányai.</w:t>
      </w:r>
    </w:p>
    <w:p w:rsidR="00732B3C" w:rsidRDefault="00732B3C">
      <w:pPr>
        <w:pStyle w:val="ProductList-Body"/>
      </w:pPr>
    </w:p>
    <w:p w:rsidR="00732B3C" w:rsidRDefault="00EE26BD">
      <w:pPr>
        <w:pStyle w:val="ProductList-ClauseHeading"/>
        <w:outlineLvl w:val="3"/>
      </w:pPr>
      <w:r>
        <w:t>4.6 Megújítási ajánlat Frissítési Garanciára Windows Server és System Center esetén</w:t>
      </w:r>
    </w:p>
    <w:p w:rsidR="00732B3C" w:rsidRDefault="00EE26B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w:instrText>
      </w:r>
      <w:r>
        <w:instrText xml:space="preserve">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B oszlop</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Standard (2 csomagos Rendszermaglicenc) System Center Standard (2 csomagos Rendszermaglicenc)</w:t>
            </w:r>
            <w:r>
              <w:fldChar w:fldCharType="begin"/>
            </w:r>
            <w:r>
              <w:instrText xml:space="preserve"> XE "System Center Standard (2 csomagos R</w:instrText>
            </w:r>
            <w:r>
              <w:instrText xml:space="preserve">endszermaglicenc)" </w:instrText>
            </w:r>
            <w:r>
              <w:fldChar w:fldCharType="end"/>
            </w:r>
            <w:r>
              <w:fldChar w:fldCharType="begin"/>
            </w:r>
            <w:r>
              <w:instrText xml:space="preserve"> XE "Windows Server Standard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Infrastructure Server Suite Standard (2 csomagos Rendszermaglicenc)</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Datacenter (2 csomagos Rendszermaglicenc) System Center Datacenter (2 csomagos Re</w:t>
            </w:r>
            <w:r>
              <w:t>ndszermaglicenc)</w:t>
            </w:r>
            <w:r>
              <w:fldChar w:fldCharType="begin"/>
            </w:r>
            <w:r>
              <w:instrText xml:space="preserve"> XE "System Center Datacenter (2 csomagos Rendszermaglicenc)" </w:instrText>
            </w:r>
            <w:r>
              <w:fldChar w:fldCharType="end"/>
            </w:r>
            <w:r>
              <w:fldChar w:fldCharType="begin"/>
            </w:r>
            <w:r>
              <w:instrText xml:space="preserve"> XE "Windows Server Datacenter (2 csomagos Rendszermaglicenc)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Infrastructure Server Suite Datacenter (2 csomagos Rendszermaglicenc)</w:t>
            </w:r>
          </w:p>
        </w:tc>
      </w:tr>
    </w:tbl>
    <w:p w:rsidR="00732B3C" w:rsidRDefault="00EE26BD">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w:instrText>
      </w:r>
      <w:r>
        <w:instrText xml:space="preserve">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w:instrText>
      </w:r>
      <w:r>
        <w:instrText xml:space="preserve">ljanak." </w:instrText>
      </w:r>
      <w:r>
        <w:fldChar w:fldCharType="separate"/>
      </w:r>
      <w:r>
        <w:rPr>
          <w:color w:val="0563C1"/>
        </w:rPr>
        <w:t>Licenc</w:t>
      </w:r>
      <w:r>
        <w:fldChar w:fldCharType="end"/>
      </w:r>
      <w:r>
        <w:t xml:space="preserve"> és Frissítési Garancia nem jogosít a jelen ajánlat igénybevételére.</w:t>
      </w: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60" w:name="_Sec862"/>
      <w:r>
        <w:t>Forefront</w:t>
      </w:r>
      <w:bookmarkEnd w:id="60"/>
      <w:r>
        <w:fldChar w:fldCharType="begin"/>
      </w:r>
      <w:r>
        <w:instrText xml:space="preserve"> TC "</w:instrText>
      </w:r>
      <w:bookmarkStart w:id="61" w:name="_Toc476125599"/>
      <w:r>
        <w:instrText>Forefront</w:instrText>
      </w:r>
      <w:bookmarkEnd w:id="61"/>
      <w:r>
        <w:instrText>" \l 2</w:instrText>
      </w:r>
      <w:r>
        <w:fldChar w:fldCharType="end"/>
      </w:r>
    </w:p>
    <w:p w:rsidR="00732B3C" w:rsidRDefault="00EE26BD">
      <w:pPr>
        <w:pStyle w:val="ProductList-Offering1SubSection"/>
        <w:outlineLvl w:val="2"/>
      </w:pPr>
      <w:bookmarkStart w:id="62" w:name="_Sec863"/>
      <w:r>
        <w:t>1.</w:t>
      </w:r>
      <w:r>
        <w:t xml:space="preserve">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BFBFBF"/>
              <w:bottom w:val="none" w:sz="4" w:space="0" w:color="BFBFBF"/>
              <w:right w:val="none" w:sz="4" w:space="0" w:color="6E6E6E"/>
            </w:tcBorders>
          </w:tcPr>
          <w:p w:rsidR="00732B3C" w:rsidRDefault="00EE26BD">
            <w:pPr>
              <w:pStyle w:val="ProductList-TableBody"/>
            </w:pPr>
            <w:r>
              <w:rPr>
                <w:color w:val="000000"/>
              </w:rPr>
              <w:t>Forefront Identity Manager 2010 R2 – Windows Live Edition</w:t>
            </w:r>
            <w:r>
              <w:fldChar w:fldCharType="begin"/>
            </w:r>
            <w:r>
              <w:instrText xml:space="preserve"> XE "Forefront Identity Manager 201</w:instrText>
            </w:r>
            <w:r>
              <w:instrText xml:space="preserve">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32B3C" w:rsidRDefault="00EE2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w:instrText>
            </w:r>
            <w:r>
              <w:instrText xml:space="preserv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lastRenderedPageBreak/>
        <w:t>2.1 Forefront Identity Manager 2010 – Windows Live Edition</w:t>
      </w:r>
    </w:p>
    <w:p w:rsidR="00732B3C" w:rsidRDefault="00EE26BD">
      <w:pPr>
        <w:pStyle w:val="ProductList-Body"/>
      </w:pPr>
      <w:r>
        <w:t>A Forefront Identity Manager 2010 – Windows Live Edition az Identity Lifecycle Manager 2007 – Windows Live Edition következő verziója.</w:t>
      </w:r>
    </w:p>
    <w:p w:rsidR="00732B3C" w:rsidRDefault="00EE26BD">
      <w:pPr>
        <w:pStyle w:val="ProductList-Offering1SubSection"/>
        <w:outlineLvl w:val="2"/>
      </w:pPr>
      <w:bookmarkStart w:id="64" w:name="_Sec865"/>
      <w:r>
        <w:t>3. Ha</w:t>
      </w:r>
      <w:r>
        <w:t>sználati jogok</w:t>
      </w:r>
      <w:bookmarkEnd w:id="64"/>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2">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w:t>
            </w:r>
            <w:r>
              <w:rPr>
                <w:color w:val="0563C1"/>
              </w:rPr>
              <w:t>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w:t>
            </w:r>
            <w:r>
              <w:rPr>
                <w:color w:val="0563C1"/>
              </w:rPr>
              <w:t>bi Szoftverek</w:t>
            </w:r>
            <w:r>
              <w:fldChar w:fldCharType="end"/>
            </w:r>
            <w:r>
              <w:t>: Igen</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 xml:space="preserve">3.1 Azonosító adatok importálása Forefront Identity Manager 2010 R2 Windows Live </w:t>
      </w:r>
      <w:r>
        <w:t>Edition</w:t>
      </w:r>
    </w:p>
    <w:p w:rsidR="00732B3C" w:rsidRDefault="00EE26B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w:t>
      </w:r>
      <w:r>
        <w:t>orrásai és a Microsoft Passport Network / Windows Live ID szolgáltatás között. Az Ügyfél a szoftvert nem használhatja semmiféle más célra.</w:t>
      </w:r>
    </w:p>
    <w:p w:rsidR="00732B3C" w:rsidRDefault="00732B3C">
      <w:pPr>
        <w:pStyle w:val="ProductList-Body"/>
      </w:pPr>
    </w:p>
    <w:p w:rsidR="00732B3C" w:rsidRDefault="00EE26BD">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66" w:name="_Sec608"/>
      <w:r>
        <w:t>Microsoft Dynamics</w:t>
      </w:r>
      <w:bookmarkEnd w:id="66"/>
      <w:r>
        <w:fldChar w:fldCharType="begin"/>
      </w:r>
      <w:r>
        <w:instrText xml:space="preserve"> TC "</w:instrText>
      </w:r>
      <w:bookmarkStart w:id="67" w:name="_Toc476125600"/>
      <w:r>
        <w:instrText>Microsoft Dynamics</w:instrText>
      </w:r>
      <w:bookmarkEnd w:id="67"/>
      <w:r>
        <w:instrText>" \l 2</w:instrText>
      </w:r>
      <w:r>
        <w:fldChar w:fldCharType="end"/>
      </w:r>
    </w:p>
    <w:p w:rsidR="00732B3C" w:rsidRDefault="00EE26BD">
      <w:pPr>
        <w:pStyle w:val="ProductList-Offering2HeadingNoBorder"/>
        <w:outlineLvl w:val="2"/>
      </w:pPr>
      <w:bookmarkStart w:id="68" w:name="_Sec610"/>
      <w:r>
        <w:t>Microsoft Dynamics 365 Helyszíni</w:t>
      </w:r>
      <w:bookmarkEnd w:id="68"/>
      <w:r>
        <w:fldChar w:fldCharType="begin"/>
      </w:r>
      <w:r>
        <w:instrText xml:space="preserve"> TC "</w:instrText>
      </w:r>
      <w:bookmarkStart w:id="69" w:name="_Toc476125601"/>
      <w:r>
        <w:instrText>Microsoft Dynamics 365 Helyszíni</w:instrText>
      </w:r>
      <w:bookmarkEnd w:id="69"/>
      <w:r>
        <w:instrText>" \l</w:instrText>
      </w:r>
      <w:r>
        <w:instrText xml:space="preserve"> 3</w:instrText>
      </w:r>
      <w:r>
        <w:fldChar w:fldCharType="end"/>
      </w:r>
    </w:p>
    <w:p w:rsidR="00732B3C" w:rsidRDefault="00EE26BD">
      <w:pPr>
        <w:pStyle w:val="ProductList-Offering1SubSection"/>
        <w:outlineLvl w:val="3"/>
      </w:pPr>
      <w:bookmarkStart w:id="70" w:name="_Sec679"/>
      <w:r>
        <w:t>1. Programbeli elérhetőség</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Microsoft Dynamics 365 for Customer Service Helyszíni CAL </w:t>
            </w:r>
            <w:r>
              <w:fldChar w:fldCharType="begin"/>
            </w:r>
            <w:r>
              <w:instrText xml:space="preserve"> XE "</w:instrText>
            </w:r>
            <w:r>
              <w:instrText xml:space="preserve">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71" w:name="_Sec735"/>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w:t>
            </w:r>
            <w:r>
              <w:rPr>
                <w:color w:val="0563C1"/>
              </w:rPr>
              <w:t>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w:instrText>
            </w:r>
            <w:r>
              <w:instrText xml:space="preserve">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72" w:name="_Sec790"/>
      <w:r>
        <w:t>3. Használati jogok</w:t>
      </w:r>
      <w:bookmarkEnd w:id="72"/>
    </w:p>
    <w:tbl>
      <w:tblPr>
        <w:tblStyle w:val="PURTable"/>
        <w:tblW w:w="0" w:type="dxa"/>
        <w:tblLook w:val="04A0" w:firstRow="1" w:lastRow="0" w:firstColumn="1" w:lastColumn="0" w:noHBand="0" w:noVBand="1"/>
      </w:tblPr>
      <w:tblGrid>
        <w:gridCol w:w="3604"/>
        <w:gridCol w:w="3624"/>
        <w:gridCol w:w="356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w:t>
            </w:r>
            <w:r>
              <w:t>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w:instrText>
            </w:r>
            <w:r>
              <w:instrText xml:space="preserve">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licencekkel licencelt hozzáférés, kivéve (i) az Ü</w:t>
            </w:r>
            <w:r>
              <w:t>gyfél vagy az Ügyfél Társvállalatainak vállalkozóit és képviselőit; illetve (ii) a Microsoft Dynamics 365 Client ügyfélprogramokon keresztüli elérést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w:instrText>
            </w:r>
            <w:r>
              <w:instrText xml:space="preserv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3.1 Hozzáférés </w:t>
      </w:r>
      <w:r>
        <w:t>kiszolgálószoftverhez Microsoft Dynamics 365 for Team Members Helyszíni CAL licenccel</w:t>
      </w:r>
    </w:p>
    <w:p w:rsidR="00732B3C" w:rsidRDefault="00EE26BD">
      <w:pPr>
        <w:pStyle w:val="ProductList-Body"/>
      </w:pPr>
      <w:r>
        <w:t>Hozzáférés a kiszolgálószoftverhez a Team Members számára.</w:t>
      </w:r>
    </w:p>
    <w:tbl>
      <w:tblPr>
        <w:tblStyle w:val="PURTable"/>
        <w:tblW w:w="0" w:type="dxa"/>
        <w:tblLook w:val="04A0" w:firstRow="1" w:lastRow="0" w:firstColumn="1" w:lastColumn="0" w:noHBand="0" w:noVBand="1"/>
      </w:tblPr>
      <w:tblGrid>
        <w:gridCol w:w="3588"/>
        <w:gridCol w:w="3601"/>
        <w:gridCol w:w="360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lastRenderedPageBreak/>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Microsoft Dyn</w:t>
            </w:r>
            <w:r>
              <w:t>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732B3C" w:rsidRDefault="00732B3C">
      <w:pPr>
        <w:pStyle w:val="ProductList-Body"/>
      </w:pPr>
    </w:p>
    <w:p w:rsidR="00732B3C" w:rsidRDefault="00EE26BD">
      <w:pPr>
        <w:pStyle w:val="ProductList-ClauseHeading"/>
        <w:outlineLvl w:val="4"/>
      </w:pPr>
      <w:r>
        <w:t>3.2 Hozzáférés kiszolgálószoftverhez Microsoft Dynamics 365 for Sales Helyszíni CAL licenccel</w:t>
      </w:r>
    </w:p>
    <w:p w:rsidR="00732B3C" w:rsidRDefault="00EE26BD">
      <w:pPr>
        <w:pStyle w:val="ProductList-Body"/>
      </w:pPr>
      <w:r>
        <w:t>Hozzáférés a kiszolgáló</w:t>
      </w:r>
      <w:r>
        <w:t>szoftverhez a Sales számára.</w:t>
      </w:r>
    </w:p>
    <w:tbl>
      <w:tblPr>
        <w:tblStyle w:val="PURTable"/>
        <w:tblW w:w="0" w:type="dxa"/>
        <w:tblLook w:val="04A0" w:firstRow="1" w:lastRow="0" w:firstColumn="1" w:lastColumn="0" w:noHBand="0" w:noVBand="1"/>
      </w:tblPr>
      <w:tblGrid>
        <w:gridCol w:w="3588"/>
        <w:gridCol w:w="3601"/>
        <w:gridCol w:w="360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3.3 Hozzáférés kiszolgálószoftverhez Microsoft Dynamics 365 for Customer Service Helyszíni CAL licenccel</w:t>
      </w:r>
    </w:p>
    <w:p w:rsidR="00732B3C" w:rsidRDefault="00EE26B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w:t>
            </w:r>
            <w:r>
              <w:t>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3.4 Kiszolgálóra vonatkozó használati jogok Dynamics 365 CAL licencek esetén</w:t>
      </w:r>
    </w:p>
    <w:p w:rsidR="00732B3C" w:rsidRDefault="00EE26BD">
      <w:pPr>
        <w:pStyle w:val="ProductList-Body"/>
      </w:pPr>
      <w:r>
        <w:t>Azok az ügyfelek, akik Microsoft Dynamics 365 CAL licenccel rendelkeznek, a Microsoft Dynamics 365 Server szoftver tetszőleges számú példányát telepíthetik és használhatják egy kiszolgálón.</w:t>
      </w:r>
    </w:p>
    <w:p w:rsidR="00732B3C" w:rsidRDefault="00732B3C">
      <w:pPr>
        <w:pStyle w:val="ProductList-Body"/>
      </w:pPr>
    </w:p>
    <w:p w:rsidR="00732B3C" w:rsidRDefault="00EE26BD">
      <w:pPr>
        <w:pStyle w:val="ProductList-ClauseHeading"/>
        <w:outlineLvl w:val="4"/>
      </w:pPr>
      <w:r>
        <w:t>3.5 Megfelelő Ajánlatokra való jogosultság</w:t>
      </w:r>
    </w:p>
    <w:p w:rsidR="00732B3C" w:rsidRDefault="00EE26BD">
      <w:pPr>
        <w:pStyle w:val="ProductList-Body"/>
      </w:pPr>
      <w:r>
        <w:t>Azok az ügyfelek, akik</w:t>
      </w:r>
      <w:r>
        <w:t xml:space="preserve"> Microsoft Dynamics CRM CAL licencekre vonatkozó szerződésüket 2016. november 1‑től megújítják, szerződésmegújítás keretében 2019. október 31. előtt beszerezhetnek Microsoft Dynamics 365 Helyszíni CAL Megfelelő Ajánlat Licenceket.</w:t>
      </w:r>
    </w:p>
    <w:p w:rsidR="00732B3C" w:rsidRDefault="00732B3C">
      <w:pPr>
        <w:pStyle w:val="ProductList-Body"/>
      </w:pPr>
    </w:p>
    <w:p w:rsidR="00732B3C" w:rsidRDefault="00EE26BD">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M</w:t>
            </w:r>
            <w:r>
              <w:t>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Microsoft Dynamics CRM 2016 for Microsoft Office Outlook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2016 többnyelvű kezelőfelület (M</w:t>
            </w:r>
            <w:r>
              <w:t>UI)</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jelentéskészítési bővítmények a Microsoft Dynamics CRM 2016 szoftverhez</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e-mail-továbbító és szabálytelepítési var</w:t>
            </w:r>
            <w:r>
              <w:t>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Marketing Connector for Microsoft Dynamics CRM (a Workgroup Server kivételével)</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73" w:name="_Sec818"/>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w:t>
              </w:r>
              <w:r>
                <w:rPr>
                  <w:color w:val="00467F"/>
                  <w:u w:val="single"/>
                </w:rPr>
                <w:t>ius</w:t>
              </w:r>
            </w:hyperlink>
            <w:r>
              <w:t xml:space="preserve">; </w:t>
            </w:r>
            <w:hyperlink r:id="rId44">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Kiszolgálóra vonatkozó használati jogok</w:t>
      </w:r>
    </w:p>
    <w:p w:rsidR="00732B3C" w:rsidRDefault="00EE26BD">
      <w:pPr>
        <w:pStyle w:val="ProductList-Body"/>
      </w:pPr>
      <w:r>
        <w:t>A Microsoft Dynamics 365 Kiszolgáló helyett az ügyfél használhatja a Microsoft Dynamics CRM Server 2016 szoftvert vagy e kiszolgálószoftver bármelyik korábbi verzióját. Azok az ügyfelek, akik Frissítési Garanciával rendelkeznek a Microsoft Dynamics 365 Hel</w:t>
      </w:r>
      <w:r>
        <w:t>yszíni CAL licencekre vonatkozóan, használhatják a Microsoft Dynamics 365 Helyszíni Kiszolgáló licencnek a CAL licencek vagy a Microsoft Dynamics 365-szolgáltatások USL licencek megvásárlásával együtt beszerzett új verzióit.</w:t>
      </w:r>
    </w:p>
    <w:p w:rsidR="00732B3C" w:rsidRDefault="00732B3C">
      <w:pPr>
        <w:pStyle w:val="ProductList-Body"/>
      </w:pPr>
    </w:p>
    <w:p w:rsidR="00732B3C" w:rsidRDefault="00EE26BD">
      <w:pPr>
        <w:pStyle w:val="ProductList-ClauseHeading"/>
        <w:outlineLvl w:val="4"/>
      </w:pPr>
      <w:r>
        <w:t>4.2 Egyesített Ügyfélszolgálat</w:t>
      </w:r>
      <w:r>
        <w:t xml:space="preserve"> (a továbbiakban „USD”)</w:t>
      </w:r>
    </w:p>
    <w:p w:rsidR="00732B3C" w:rsidRDefault="00EE26BD">
      <w:pPr>
        <w:pStyle w:val="ProductList-Body"/>
      </w:pPr>
      <w:r>
        <w:t>Minden olyan Microsoft Dynamics 365 for Sales Helyszíni CAL vagy Dynamics 365 for Customer Service Helyszíni CAL licenc esetén, amelyhez az Ügyfél Frissítési Garanciával rendelkezik, az Ügyfél telepítheti és használhatja az USD-t eg</w:t>
      </w:r>
      <w:r>
        <w:t xml:space="preserve">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w:instrText>
      </w:r>
      <w:r>
        <w:instrText xml:space="preserve">tő. (A teljes meghatározás a Szószedetben található.)" </w:instrText>
      </w:r>
      <w:r>
        <w:fldChar w:fldCharType="separate"/>
      </w:r>
      <w:r>
        <w:rPr>
          <w:color w:val="0563C1"/>
        </w:rPr>
        <w:t>CAL</w:t>
      </w:r>
      <w:r>
        <w:fldChar w:fldCharType="end"/>
      </w:r>
      <w:r>
        <w:t xml:space="preserve"> hozzá van rendelve.</w:t>
      </w:r>
    </w:p>
    <w:p w:rsidR="00732B3C" w:rsidRDefault="00732B3C">
      <w:pPr>
        <w:pStyle w:val="ProductList-Body"/>
      </w:pPr>
    </w:p>
    <w:p w:rsidR="00732B3C" w:rsidRDefault="00EE26BD">
      <w:pPr>
        <w:pStyle w:val="ProductList-ClauseHeading"/>
        <w:outlineLvl w:val="4"/>
      </w:pPr>
      <w:r>
        <w:t>4.3 Microsoft Dynamics CustomerSource</w:t>
      </w:r>
    </w:p>
    <w:p w:rsidR="00732B3C" w:rsidRDefault="00EE26BD">
      <w:pPr>
        <w:pStyle w:val="ProductList-Body"/>
      </w:pPr>
      <w:r>
        <w:t>A Microsoft Dynamics 365 Helyszíni CAL licencet érvényes Frissítési Garanciával használó ügyfelek elérhetik a CustomerSource webhelyet.</w:t>
      </w:r>
      <w:r>
        <w:t xml:space="preserve"> </w:t>
      </w:r>
    </w:p>
    <w:p w:rsidR="00732B3C" w:rsidRDefault="00732B3C">
      <w:pPr>
        <w:pStyle w:val="PURBreadcrumb"/>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6125602"/>
      <w:r>
        <w:instrText>Microsoft Dynamics AX</w:instrText>
      </w:r>
      <w:bookmarkEnd w:id="75"/>
      <w:r>
        <w:instrText>" \l 3</w:instrText>
      </w:r>
      <w:r>
        <w:fldChar w:fldCharType="end"/>
      </w:r>
    </w:p>
    <w:p w:rsidR="00732B3C" w:rsidRDefault="00EE26BD">
      <w:pPr>
        <w:pStyle w:val="ProductList-Offering1SubSection"/>
        <w:outlineLvl w:val="3"/>
      </w:pPr>
      <w:bookmarkStart w:id="76" w:name="_Sec678"/>
      <w:r>
        <w:t>1. Programbeli elérhetőség</w:t>
      </w:r>
      <w:bookmarkEnd w:id="76"/>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AX 2012 R3 Funkcionális Kiegészítő CAL</w:t>
            </w:r>
            <w:r>
              <w:fldChar w:fldCharType="begin"/>
            </w:r>
            <w:r>
              <w:instrText xml:space="preserve"> XE "</w:instrText>
            </w:r>
            <w:r>
              <w:instrText xml:space="preserve">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77" w:name="_Sec734"/>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w:instrText>
            </w:r>
            <w:r>
              <w:instrText xml:space="preserv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w:instrText>
            </w:r>
            <w:r>
              <w:instrText xml:space="preserve">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78" w:name="_Sec789"/>
      <w:r>
        <w:t>3. Használati jogok</w:t>
      </w:r>
      <w:bookmarkEnd w:id="78"/>
    </w:p>
    <w:tbl>
      <w:tblPr>
        <w:tblStyle w:val="PURTable"/>
        <w:tblW w:w="0" w:type="dxa"/>
        <w:tblLook w:val="04A0" w:firstRow="1" w:lastRow="0" w:firstColumn="1" w:lastColumn="0" w:noHBand="0" w:noVBand="1"/>
      </w:tblPr>
      <w:tblGrid>
        <w:gridCol w:w="3635"/>
        <w:gridCol w:w="3597"/>
        <w:gridCol w:w="355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w:t>
            </w:r>
            <w:r>
              <w:t xml:space="pre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w:instrText>
            </w:r>
            <w:r>
              <w:instrText xml:space="preserve">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w:instrText>
            </w:r>
            <w:r>
              <w:instrText xml:space="preserve">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w:instrText>
            </w:r>
            <w:r>
              <w:instrText xml:space="preserve">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Felhasználók Hozzáférési Követelményei: A Külső Felhasználók általi hozzáférésre vonatkozó különleges licencf</w:instrText>
            </w:r>
            <w:r>
              <w:instrText xml:space="preserve">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p w:rsidR="00732B3C" w:rsidRDefault="00EE26BD">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Microsoft Dyna</w:t>
            </w:r>
            <w:r>
              <w:t>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732B3C" w:rsidRDefault="00732B3C">
      <w:pPr>
        <w:pStyle w:val="ProductList-Body"/>
      </w:pPr>
    </w:p>
    <w:p w:rsidR="00732B3C" w:rsidRDefault="00EE26BD">
      <w:pPr>
        <w:pStyle w:val="ProductList-SubClauseHeading"/>
        <w:outlineLvl w:val="5"/>
      </w:pPr>
      <w:r>
        <w:t xml:space="preserve">3.1.1 A Microsoft Dynamics AX 2012 R3 Feladatra vonatkozó CAL további </w:t>
      </w:r>
      <w:r>
        <w:t>funkciói</w:t>
      </w:r>
    </w:p>
    <w:p w:rsidR="00732B3C" w:rsidRDefault="00EE26BD">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w:t>
            </w:r>
            <w:r>
              <w:t>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Microsoft Dynamics AX 2012 R3 Feladatra vonatkozó Kiegészítő CAL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Microsoft Dynamics 365 for Operations, Nagyvállalati kiadás</w:t>
            </w:r>
            <w:r>
              <w:fldChar w:fldCharType="begin"/>
            </w:r>
            <w:r>
              <w:instrText xml:space="preserve"> XE "</w:instrText>
            </w:r>
            <w:r>
              <w:instrText xml:space="preserve">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Microsoft Dynamics 365 for Team Members, Nagyvállalati kiadás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SubClauseHeading"/>
        <w:outlineLvl w:val="5"/>
      </w:pPr>
      <w:r>
        <w:t>3.1.2 A</w:t>
      </w:r>
      <w:r>
        <w:t xml:space="preserve"> Microsoft Dynamics AX 2012 R3 Funkcionális CAL további funkciói</w:t>
      </w:r>
    </w:p>
    <w:p w:rsidR="00732B3C" w:rsidRDefault="00EE26BD">
      <w:pPr>
        <w:pStyle w:val="ProductList-BodyIndented"/>
      </w:pPr>
      <w:r>
        <w:t>A létrehozott üzemeltetési ciklusok és a szoftver által biztosított üzleti folyamatok használata; (i) pozícióigénylések vagy (ii) jelentkezőkre, alkalmazottakra, ügyfelekre, beszállítókra vag</w:t>
      </w:r>
      <w:r>
        <w:t>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Microsoft Dyna</w:t>
            </w:r>
            <w:r>
              <w:t>mics AX 2012 R3 Funkcionális Kiegészítő CAL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 xml:space="preserve">CAL Licenccel Egyenértékű Licenc (lásd: </w:t>
            </w:r>
            <w:hyperlink w:anchor="_Sec591">
              <w:r>
                <w:rPr>
                  <w:color w:val="00467F"/>
                  <w:u w:val="single"/>
                </w:rPr>
                <w:t>A függelék</w:t>
              </w:r>
            </w:hyperlink>
            <w:r>
              <w:t>)</w:t>
            </w:r>
          </w:p>
        </w:tc>
      </w:tr>
    </w:tbl>
    <w:p w:rsidR="00732B3C" w:rsidRDefault="00732B3C">
      <w:pPr>
        <w:pStyle w:val="ProductList-BodyIndented"/>
      </w:pPr>
    </w:p>
    <w:p w:rsidR="00732B3C" w:rsidRDefault="00EE26BD">
      <w:pPr>
        <w:pStyle w:val="ProductList-SubClauseHeading"/>
        <w:outlineLvl w:val="5"/>
      </w:pPr>
      <w:r>
        <w:t xml:space="preserve">3.1.3 A Microsoft Dynamics AX 2012 R3 </w:t>
      </w:r>
      <w:r>
        <w:t>Nagyvállalati CAL további funkciói</w:t>
      </w:r>
    </w:p>
    <w:p w:rsidR="00732B3C" w:rsidRDefault="00EE26BD">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Microsoft Dynamics AX 2012 R3 Nagy</w:t>
            </w:r>
            <w:r>
              <w:t>vállalati Kiegészítő CAL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 xml:space="preserve">CAL Licenccel Egyenértékű Licenc (lásd: </w:t>
            </w:r>
            <w:hyperlink w:anchor="_Sec591">
              <w:r>
                <w:rPr>
                  <w:color w:val="00467F"/>
                  <w:u w:val="single"/>
                </w:rPr>
                <w:t>A függelék</w:t>
              </w:r>
            </w:hyperlink>
            <w:r>
              <w:t>)</w:t>
            </w:r>
          </w:p>
        </w:tc>
      </w:tr>
    </w:tbl>
    <w:p w:rsidR="00732B3C" w:rsidRDefault="00732B3C">
      <w:pPr>
        <w:pStyle w:val="ProductList-BodyIndented"/>
      </w:pPr>
    </w:p>
    <w:p w:rsidR="00732B3C" w:rsidRDefault="00EE26BD">
      <w:pPr>
        <w:pStyle w:val="ProductList-ClauseHeading"/>
        <w:outlineLvl w:val="4"/>
      </w:pPr>
      <w:r>
        <w:t>3.2 Módosítási jog</w:t>
      </w:r>
    </w:p>
    <w:p w:rsidR="00732B3C" w:rsidRDefault="00EE26BD">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w:t>
      </w:r>
      <w:r>
        <w:t>kos munkát hozhat létre segítségükkel, és ezeket a származékos munkákat használhatja, de kizárólag a szoftverrel együtt és az Ügyfél belső céljai érdekében.</w:t>
      </w:r>
    </w:p>
    <w:p w:rsidR="00732B3C" w:rsidRDefault="00732B3C">
      <w:pPr>
        <w:pStyle w:val="ProductList-Body"/>
      </w:pPr>
    </w:p>
    <w:p w:rsidR="00732B3C" w:rsidRDefault="00EE26BD">
      <w:pPr>
        <w:pStyle w:val="ProductList-ClauseHeading"/>
        <w:outlineLvl w:val="4"/>
      </w:pPr>
      <w:r>
        <w:t>3.3 Dynamics AX Standard Commerce Server Core – Rendszermag-tényező</w:t>
      </w:r>
    </w:p>
    <w:p w:rsidR="00732B3C" w:rsidRDefault="00EE26BD">
      <w:pPr>
        <w:pStyle w:val="ProductList-Body"/>
      </w:pPr>
      <w:r>
        <w:t>A Fizikai Processzoronkénti mi</w:t>
      </w:r>
      <w:r>
        <w:t xml:space="preserve">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w:t>
      </w:r>
      <w:r>
        <w:t xml:space="preserve">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w:instrText>
      </w:r>
      <w:r>
        <w:instrText xml:space="preserv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w:t>
      </w:r>
      <w:r>
        <w:t xml:space="preserve">ényező értékének szorzata. A megfelelő Rendszermag-tényező értéke a </w:t>
      </w:r>
      <w:hyperlink r:id="rId45">
        <w:r>
          <w:rPr>
            <w:color w:val="00467F"/>
            <w:u w:val="single"/>
          </w:rPr>
          <w:t>http://go.microsoft.com/fwlink/?LinkID=229882</w:t>
        </w:r>
      </w:hyperlink>
      <w:r>
        <w:t xml:space="preserve"> webhelyen tekinthető meg.</w:t>
      </w:r>
    </w:p>
    <w:p w:rsidR="00732B3C" w:rsidRDefault="00732B3C">
      <w:pPr>
        <w:pStyle w:val="ProductList-Body"/>
      </w:pPr>
    </w:p>
    <w:p w:rsidR="00732B3C" w:rsidRDefault="00EE26BD">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Management Reporter Designe</w:t>
            </w:r>
            <w:r>
              <w:t>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79" w:name="_Sec817"/>
      <w:r>
        <w:t>4. Frissítési Garancia</w:t>
      </w:r>
      <w:bookmarkEnd w:id="79"/>
    </w:p>
    <w:tbl>
      <w:tblPr>
        <w:tblStyle w:val="PURTable"/>
        <w:tblW w:w="0" w:type="dxa"/>
        <w:tblLook w:val="04A0" w:firstRow="1" w:lastRow="0" w:firstColumn="1" w:lastColumn="0" w:noHBand="0" w:noVBand="1"/>
      </w:tblPr>
      <w:tblGrid>
        <w:gridCol w:w="3624"/>
        <w:gridCol w:w="3558"/>
        <w:gridCol w:w="360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"Feladatátvételi Jogok: Olyan Frissítési Garancia előny, amely megengedi, hogy az Ügyfél a Terméknek passzív</w:instrText>
            </w:r>
            <w:r>
              <w:instrText xml:space="preserve">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w:t>
            </w:r>
            <w:r>
              <w:t>glicencek)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w:instrText>
            </w:r>
            <w:r>
              <w:instrText xml:space="preserve">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Honosítás és frissítések</w:t>
      </w:r>
    </w:p>
    <w:p w:rsidR="00732B3C" w:rsidRDefault="00EE26BD">
      <w:pPr>
        <w:pStyle w:val="ProductList-Body"/>
      </w:pPr>
      <w:r>
        <w:t>Az Ügyfél jogosult megkapni a kormányzati adózási és szabályozási követelmé</w:t>
      </w:r>
      <w:r>
        <w:t xml:space="preserve">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w:instrText>
      </w:r>
      <w:r>
        <w:instrText xml:space="preserve">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w:instrText>
      </w:r>
      <w:r>
        <w:instrText xml:space="preserve">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5603"/>
      <w:r>
        <w:instrText>Microsoft Identity Manager</w:instrText>
      </w:r>
      <w:bookmarkEnd w:id="81"/>
      <w:r>
        <w:instrText>" \l 2</w:instrText>
      </w:r>
      <w:r>
        <w:fldChar w:fldCharType="end"/>
      </w:r>
    </w:p>
    <w:p w:rsidR="00732B3C" w:rsidRDefault="00EE26BD">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32B3C" w:rsidRDefault="00EE26BD">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732B3C">
        <w:tc>
          <w:tcPr>
            <w:tcW w:w="4160" w:type="dxa"/>
            <w:tcBorders>
              <w:top w:val="single" w:sz="6" w:space="0" w:color="FFFFFF"/>
              <w:left w:val="none" w:sz="4" w:space="0" w:color="BFBFBF"/>
              <w:bottom w:val="dashed" w:sz="4" w:space="0" w:color="BFBFBF"/>
              <w:right w:val="none" w:sz="4" w:space="0" w:color="6E6E6E"/>
            </w:tcBorders>
          </w:tcPr>
          <w:p w:rsidR="00732B3C" w:rsidRDefault="00EE26B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BFBFBF"/>
              <w:bottom w:val="none" w:sz="4" w:space="0" w:color="BFBFBF"/>
              <w:right w:val="none" w:sz="4" w:space="0" w:color="6E6E6E"/>
            </w:tcBorders>
          </w:tcPr>
          <w:p w:rsidR="00732B3C" w:rsidRDefault="00EE26BD">
            <w:pPr>
              <w:pStyle w:val="ProductList-TableBody"/>
            </w:pPr>
            <w:r>
              <w:rPr>
                <w:color w:val="000000"/>
              </w:rPr>
              <w:t>Microsoft Identity Manager 2016 Külső Csatlakozó</w:t>
            </w:r>
            <w:r>
              <w:fldChar w:fldCharType="begin"/>
            </w:r>
            <w:r>
              <w:instrText xml:space="preserve"> XE "</w:instrText>
            </w:r>
            <w:r>
              <w:instrText xml:space="preserve">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w:instrText>
            </w:r>
            <w:r>
              <w:instrText xml:space="preserve">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w:instrText>
            </w:r>
            <w:r>
              <w:instrText xml:space="preserve">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w:t>
            </w:r>
            <w:r>
              <w:rPr>
                <w:color w:val="404040"/>
              </w:rPr>
              <w:t xml:space="preserve">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lastRenderedPageBreak/>
        <w:t>3.1 További Szoftverek</w:t>
      </w:r>
    </w:p>
    <w:tbl>
      <w:tblPr>
        <w:tblStyle w:val="PURTable"/>
        <w:tblW w:w="0" w:type="dxa"/>
        <w:tblLook w:val="04A0" w:firstRow="1" w:lastRow="0" w:firstColumn="1" w:lastColumn="0" w:noHBand="0" w:noVBand="1"/>
      </w:tblPr>
      <w:tblGrid>
        <w:gridCol w:w="3672"/>
        <w:gridCol w:w="3559"/>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32B3C" w:rsidRDefault="00732B3C">
            <w:pPr>
              <w:pStyle w:val="ProductList-TableBody"/>
            </w:pPr>
          </w:p>
        </w:tc>
      </w:tr>
    </w:tbl>
    <w:p w:rsidR="00732B3C" w:rsidRDefault="00EE26BD">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86" w:name="_Sec611"/>
      <w:r>
        <w:t>Office-alkalmazások</w:t>
      </w:r>
      <w:bookmarkEnd w:id="86"/>
      <w:r>
        <w:fldChar w:fldCharType="begin"/>
      </w:r>
      <w:r>
        <w:instrText xml:space="preserve"> TC "</w:instrText>
      </w:r>
      <w:bookmarkStart w:id="87" w:name="_Toc476125604"/>
      <w:r>
        <w:instrText>Office-alkalmazások</w:instrText>
      </w:r>
      <w:bookmarkEnd w:id="87"/>
      <w:r>
        <w:instrText>" \l 2</w:instrText>
      </w:r>
      <w:r>
        <w:fldChar w:fldCharType="end"/>
      </w:r>
    </w:p>
    <w:p w:rsidR="00732B3C" w:rsidRDefault="00EE26BD">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76125605"/>
      <w:r>
        <w:instrText>Office Asztali alkalmazások</w:instrText>
      </w:r>
      <w:bookmarkEnd w:id="89"/>
      <w:r>
        <w:instrText>" \l 3</w:instrText>
      </w:r>
      <w:r>
        <w:fldChar w:fldCharType="end"/>
      </w:r>
    </w:p>
    <w:p w:rsidR="00732B3C" w:rsidRDefault="00EE26BD">
      <w:pPr>
        <w:pStyle w:val="ProductList-Offering1SubSection"/>
        <w:outlineLvl w:val="3"/>
      </w:pPr>
      <w:bookmarkStart w:id="90" w:name="_Sec681"/>
      <w:r>
        <w:t xml:space="preserve">1. </w:t>
      </w:r>
      <w:r>
        <w:t>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000000"/>
              <w:bottom w:val="dashed" w:sz="4" w:space="0" w:color="BFBFBF"/>
              <w:right w:val="single" w:sz="6" w:space="0" w:color="FFFFFF"/>
            </w:tcBorders>
          </w:tcPr>
          <w:p w:rsidR="00732B3C" w:rsidRDefault="00EE26B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w:instrText>
            </w:r>
            <w:r>
              <w:instrText xml:space="preserve">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dashed" w:sz="4" w:space="0" w:color="BFBFBF"/>
              <w:right w:val="single" w:sz="6" w:space="0" w:color="FFFFFF"/>
            </w:tcBorders>
          </w:tcPr>
          <w:p w:rsidR="00732B3C" w:rsidRDefault="00EE26BD">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32B3C" w:rsidRDefault="00732B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000000"/>
              <w:bottom w:val="none" w:sz="4" w:space="0" w:color="BFBFBF"/>
              <w:right w:val="single" w:sz="6" w:space="0" w:color="FFFFFF"/>
            </w:tcBorders>
          </w:tcPr>
          <w:p w:rsidR="00732B3C" w:rsidRDefault="00EE26BD">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32B3C" w:rsidRDefault="00EE26B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32B3C" w:rsidRDefault="00732B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w:t>
            </w:r>
            <w:r>
              <w:rPr>
                <w:color w:val="404040"/>
              </w:rPr>
              <w:t>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w:instrText>
            </w:r>
            <w:r>
              <w:instrText xml:space="preserve">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Project Professional 2016</w:t>
      </w:r>
    </w:p>
    <w:p w:rsidR="00732B3C" w:rsidRDefault="00EE26BD">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732B3C" w:rsidRDefault="00732B3C">
      <w:pPr>
        <w:pStyle w:val="ProductList-Body"/>
      </w:pPr>
    </w:p>
    <w:p w:rsidR="00732B3C" w:rsidRDefault="00EE26BD">
      <w:pPr>
        <w:pStyle w:val="ProductList-ClauseHeading"/>
        <w:outlineLvl w:val="4"/>
      </w:pPr>
      <w:r>
        <w:t>2.2 Otthoni Munkavégzés</w:t>
      </w:r>
    </w:p>
    <w:p w:rsidR="00732B3C" w:rsidRDefault="00EE26BD">
      <w:pPr>
        <w:pStyle w:val="ProductList-Body"/>
      </w:pPr>
      <w:r>
        <w:t>Az Otthoni Munk</w:t>
      </w:r>
      <w:r>
        <w:t xml:space="preserve">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 xml:space="preserve">Elsődleges </w:t>
      </w:r>
      <w:r>
        <w:rPr>
          <w:color w:val="0563C1"/>
        </w:rPr>
        <w:t>Felhasználója</w:t>
      </w:r>
      <w:r>
        <w:fldChar w:fldCharType="end"/>
      </w:r>
      <w:r>
        <w:t xml:space="preserve"> a szoftvert az Ügyfélnek és az Ügyfél társvállalatainak telephelyein kívül (például a felhasználó otthonában) található egy (1) eszközre is telepítse, és azon használja.</w:t>
      </w:r>
    </w:p>
    <w:p w:rsidR="00732B3C" w:rsidRDefault="00732B3C">
      <w:pPr>
        <w:pStyle w:val="ProductList-Body"/>
      </w:pPr>
    </w:p>
    <w:p w:rsidR="00732B3C" w:rsidRDefault="00EE26BD">
      <w:pPr>
        <w:pStyle w:val="ProductList-ClauseHeading"/>
        <w:outlineLvl w:val="4"/>
      </w:pPr>
      <w:r>
        <w:t>2.3 Platformfüggetlen</w:t>
      </w:r>
    </w:p>
    <w:p w:rsidR="00732B3C" w:rsidRDefault="00EE26B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w:t>
      </w:r>
      <w:r>
        <w:t xml:space="preserve">evői platformverziónként eltérőek, akkor </w:t>
      </w:r>
      <w:r>
        <w:lastRenderedPageBreak/>
        <w:t>az Ügyfél a telepítésre kiválasztott csomag összetevőit használhatja, és csak ezeket az összetevőket használhatja, azaz nem használhatja vegyesen a különböző platformokra készült verziók összetevőit. Platformfüggetl</w:t>
      </w:r>
      <w:r>
        <w:t>en Licenc esetén a Frissítési Garancia megengedi, hogy az Ügyfél a licencelt Termék helyett a Termék bármelyik olyan platformverziójának legfrissebb verzióját használja, amely platformverzió a fedezet időszaka alatt elérhetővé válik.</w:t>
      </w:r>
    </w:p>
    <w:p w:rsidR="00732B3C" w:rsidRDefault="00732B3C">
      <w:pPr>
        <w:pStyle w:val="ProductList-Body"/>
      </w:pPr>
    </w:p>
    <w:p w:rsidR="00732B3C" w:rsidRDefault="00EE26BD">
      <w:pPr>
        <w:pStyle w:val="ProductList-ClauseHeading"/>
        <w:outlineLvl w:val="4"/>
      </w:pPr>
      <w:r>
        <w:t>2.4 Következő verziók</w:t>
      </w:r>
    </w:p>
    <w:p w:rsidR="00732B3C" w:rsidRDefault="00EE26BD">
      <w:pPr>
        <w:pStyle w:val="ProductList-Body"/>
      </w:pPr>
      <w:r>
        <w:t>A Skype 2016 Vállalati verzió a Lync 2013 következő verziója.</w:t>
      </w:r>
    </w:p>
    <w:p w:rsidR="00732B3C" w:rsidRDefault="00732B3C">
      <w:pPr>
        <w:pStyle w:val="ProductList-Body"/>
      </w:pPr>
    </w:p>
    <w:p w:rsidR="00732B3C" w:rsidRDefault="00EE26BD">
      <w:pPr>
        <w:pStyle w:val="ProductList-ClauseHeading"/>
        <w:outlineLvl w:val="4"/>
      </w:pPr>
      <w:r>
        <w:t>2.5 Office Online Server</w:t>
      </w:r>
    </w:p>
    <w:p w:rsidR="00732B3C" w:rsidRDefault="00EE26B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732B3C" w:rsidRDefault="00EE26BD">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w:instrText>
            </w:r>
            <w:r>
              <w:instrText xml:space="preserve">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w:instrText>
            </w:r>
            <w:r>
              <w:instrText xml:space="preserve">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w:t>
            </w:r>
            <w:r>
              <w:rPr>
                <w:color w:val="404040"/>
              </w:rPr>
              <w: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w:instrText>
            </w:r>
            <w:r>
              <w:instrText xml:space="preserve">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w:t>
            </w:r>
            <w:r>
              <w:t xml:space="preserve">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Office 2013 RT Otthoni és diákverzió Kereskedelmi Használati Jogok</w:t>
      </w:r>
    </w:p>
    <w:p w:rsidR="00732B3C" w:rsidRDefault="00EE26BD">
      <w:pPr>
        <w:pStyle w:val="ProductList-Body"/>
      </w:pPr>
      <w:r>
        <w:t xml:space="preserve">Ha az Ügyfél </w:t>
      </w:r>
      <w:r>
        <w:fldChar w:fldCharType="begin"/>
      </w:r>
      <w:r>
        <w:instrText xml:space="preserve"> AutoTextList   \s NoSt</w:instrText>
      </w:r>
      <w:r>
        <w:instrText xml:space="preserve">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w:t>
      </w:r>
      <w:r>
        <w:t>s diákverzió szoftvert nem kereskedelmi célra használhatja, függetlenül az Office 2013 RT Otthoni és diákverzió licencfeltételeiben található ettől eltérő bármely rendelkezéstől.</w:t>
      </w:r>
    </w:p>
    <w:p w:rsidR="00732B3C" w:rsidRDefault="00732B3C">
      <w:pPr>
        <w:pStyle w:val="ProductList-Body"/>
      </w:pPr>
    </w:p>
    <w:p w:rsidR="00732B3C" w:rsidRDefault="00EE26BD">
      <w:pPr>
        <w:pStyle w:val="ProductList-ClauseHeading"/>
        <w:outlineLvl w:val="4"/>
      </w:pPr>
      <w:r>
        <w:t>3.2 Az Office Professional Plus 2016 és az Office Standard 2016 – Office 201</w:t>
      </w:r>
      <w:r>
        <w:t>3 RT Otthoni és diákverzió kereskedelmi célú használata</w:t>
      </w:r>
    </w:p>
    <w:p w:rsidR="00732B3C" w:rsidRDefault="00EE26BD">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w:instrText>
      </w:r>
      <w:r>
        <w:instrText xml:space="preserve">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w:instrText>
      </w:r>
      <w:r>
        <w:instrText xml:space="preserve">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w:t>
      </w:r>
      <w:r>
        <w:t>tételeiben található ettől eltérő bármely rendelkezéstől.</w:t>
      </w:r>
    </w:p>
    <w:p w:rsidR="00732B3C" w:rsidRDefault="00EE26BD">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Project Professional 2016</w:t>
      </w:r>
    </w:p>
    <w:p w:rsidR="00732B3C" w:rsidRDefault="00EE26BD">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732B3C" w:rsidRDefault="00732B3C">
      <w:pPr>
        <w:pStyle w:val="PURBreadcrumb"/>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94" w:name="_Sec680"/>
      <w:r>
        <w:t>Office for Mac</w:t>
      </w:r>
      <w:bookmarkEnd w:id="94"/>
      <w:r>
        <w:fldChar w:fldCharType="begin"/>
      </w:r>
      <w:r>
        <w:instrText xml:space="preserve"> TC "</w:instrText>
      </w:r>
      <w:bookmarkStart w:id="95" w:name="_Toc476125606"/>
      <w:r>
        <w:instrText>Office for Mac</w:instrText>
      </w:r>
      <w:bookmarkEnd w:id="95"/>
      <w:r>
        <w:instrText>" \l 3</w:instrText>
      </w:r>
      <w:r>
        <w:fldChar w:fldCharType="end"/>
      </w:r>
    </w:p>
    <w:p w:rsidR="00732B3C" w:rsidRDefault="00EE26BD">
      <w:pPr>
        <w:pStyle w:val="ProductList-Offering1SubSection"/>
        <w:outlineLvl w:val="3"/>
      </w:pPr>
      <w:bookmarkStart w:id="96" w:name="_Sec682"/>
      <w:r>
        <w:t>1. Programbeli elér</w:t>
      </w:r>
      <w:r>
        <w:t>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97" w:name="_Sec737"/>
      <w:r>
        <w:lastRenderedPageBreak/>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w:instrText>
            </w:r>
            <w:r>
              <w:instrText xml:space="preserve">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w:instrText>
            </w:r>
            <w:r>
              <w:instrText xml:space="preserve">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Következő verziók</w:t>
      </w:r>
    </w:p>
    <w:p w:rsidR="00732B3C" w:rsidRDefault="00EE26BD">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732B3C" w:rsidRDefault="00732B3C">
      <w:pPr>
        <w:pStyle w:val="ProductList-Body"/>
      </w:pPr>
    </w:p>
    <w:p w:rsidR="00732B3C" w:rsidRDefault="00EE26BD">
      <w:pPr>
        <w:pStyle w:val="ProductList-ClauseHeading"/>
        <w:outlineLvl w:val="4"/>
      </w:pPr>
      <w:r>
        <w:t>2.2 Otthoni Munkavégzés</w:t>
      </w:r>
    </w:p>
    <w:p w:rsidR="00732B3C" w:rsidRDefault="00EE26BD">
      <w:pPr>
        <w:pStyle w:val="ProductList-Body"/>
      </w:pPr>
      <w:r>
        <w:t xml:space="preserve">Az Otthoni Munkavégzési Licenc olyan külön megvásárolható </w:t>
      </w:r>
      <w:r>
        <w:fldChar w:fldCharType="begin"/>
      </w:r>
      <w:r>
        <w:instrText xml:space="preserve"> </w:instrText>
      </w:r>
      <w:r>
        <w:instrText xml:space="preserve">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w:instrText>
      </w:r>
      <w:r>
        <w:instrText xml:space="preserve">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w:t>
      </w:r>
      <w:r>
        <w:t>yein kívül (például a felhasználó otthonában) található eszközre is telepítse, és azon használja.</w:t>
      </w:r>
    </w:p>
    <w:p w:rsidR="00732B3C" w:rsidRDefault="00732B3C">
      <w:pPr>
        <w:pStyle w:val="ProductList-Body"/>
      </w:pPr>
    </w:p>
    <w:p w:rsidR="00732B3C" w:rsidRDefault="00EE26BD">
      <w:pPr>
        <w:pStyle w:val="ProductList-ClauseHeading"/>
        <w:outlineLvl w:val="4"/>
      </w:pPr>
      <w:r>
        <w:t>2.3 Platformfüggetlen</w:t>
      </w:r>
    </w:p>
    <w:p w:rsidR="00732B3C" w:rsidRDefault="00EE26BD">
      <w:pPr>
        <w:pStyle w:val="ProductList-Body"/>
      </w:pPr>
      <w:r>
        <w:t>Az Ügyfél vagy a licencelt verziót futtathatja, vagy egy másik platformra készült verziót futtathat, feltéve, hogy az a másik platformr</w:t>
      </w:r>
      <w:r>
        <w:t>a készült verzió már elérhető volt akkor, amikor az eredeti, licencelt verzió elérhetővé vált. Ha egy Termékcsomag összetevői platformverziónként eltérőek, akkor az Ügyfél a telepítésre kiválasztott csomag összetevőit használhatja, és csak ezeket az összet</w:t>
      </w:r>
      <w:r>
        <w:t xml:space="preserve">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w:t>
      </w:r>
      <w:r>
        <w:rPr>
          <w:color w:val="0563C1"/>
        </w:rPr>
        <w:t>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732B3C" w:rsidRDefault="00EE26BD">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w:instrText>
            </w:r>
            <w:r>
              <w:instrText xml:space="preserve">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w:instrText>
            </w:r>
            <w:r>
              <w:instrText xml:space="preserve">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w:t>
            </w:r>
            <w:r>
              <w:t xml:space="preserv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Az Office 2013 RT Otthoni és diákverzió kereskedelmi használata</w:t>
      </w:r>
    </w:p>
    <w:p w:rsidR="00732B3C" w:rsidRDefault="00EE26BD">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732B3C" w:rsidRDefault="00EE26BD">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100" w:name="_Sec612"/>
      <w:r>
        <w:t>Office-kiszolgálók</w:t>
      </w:r>
      <w:bookmarkEnd w:id="100"/>
      <w:r>
        <w:fldChar w:fldCharType="begin"/>
      </w:r>
      <w:r>
        <w:instrText xml:space="preserve"> TC "</w:instrText>
      </w:r>
      <w:bookmarkStart w:id="101" w:name="_Toc476125607"/>
      <w:r>
        <w:instrText>Office-kiszolgálók</w:instrText>
      </w:r>
      <w:bookmarkEnd w:id="101"/>
      <w:r>
        <w:instrText>" \l 2</w:instrText>
      </w:r>
      <w:r>
        <w:fldChar w:fldCharType="end"/>
      </w:r>
    </w:p>
    <w:p w:rsidR="00732B3C" w:rsidRDefault="00EE26BD">
      <w:pPr>
        <w:pStyle w:val="ProductList-Offering2HeadingNoBorder"/>
        <w:outlineLvl w:val="2"/>
      </w:pPr>
      <w:bookmarkStart w:id="102" w:name="_Sec638"/>
      <w:r>
        <w:t>Exchange Server</w:t>
      </w:r>
      <w:bookmarkEnd w:id="102"/>
      <w:r>
        <w:fldChar w:fldCharType="begin"/>
      </w:r>
      <w:r>
        <w:instrText xml:space="preserve"> TC "</w:instrText>
      </w:r>
      <w:bookmarkStart w:id="103" w:name="_Toc476125608"/>
      <w:r>
        <w:instrText>Exchange Server</w:instrText>
      </w:r>
      <w:bookmarkEnd w:id="103"/>
      <w:r>
        <w:instrText>" \l 3</w:instrText>
      </w:r>
      <w:r>
        <w:fldChar w:fldCharType="end"/>
      </w:r>
    </w:p>
    <w:p w:rsidR="00732B3C" w:rsidRDefault="00EE26BD">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w:instrText>
            </w:r>
            <w:r>
              <w:instrText xml:space="preserve">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w:instrText>
            </w:r>
            <w:r>
              <w:instrText xml:space="preserve">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w:instrText>
            </w:r>
            <w:r>
              <w:instrText xml:space="preserve">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w:t>
            </w: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105" w:name="_Sec738"/>
      <w:r>
        <w:lastRenderedPageBreak/>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2B3C" w:rsidRDefault="00EE26B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Exchange Online 1.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Exchange Online 2.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Exchange Online 2A csomag</w:t>
            </w:r>
            <w:r>
              <w:fldChar w:fldCharType="begin"/>
            </w:r>
            <w:r>
              <w:instrText xml:space="preserve"> XE "Exchange Online 2A csomag</w:instrText>
            </w:r>
            <w:r>
              <w:instrText xml:space="preserv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Exchange Online 2G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SubClauseHeading"/>
        <w:outlineLvl w:val="5"/>
      </w:pPr>
      <w:r>
        <w:t>3.1.1 Az Exchange Nagyvállalati CAL további funkciói</w:t>
      </w:r>
    </w:p>
    <w:p w:rsidR="00732B3C" w:rsidRDefault="00EE26BD">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w:t>
      </w:r>
      <w:r>
        <w:t>őség, Adatvesztés Megelőzése</w:t>
      </w:r>
    </w:p>
    <w:tbl>
      <w:tblPr>
        <w:tblStyle w:val="PURTable0"/>
        <w:tblW w:w="0" w:type="dxa"/>
        <w:tblLook w:val="04A0" w:firstRow="1" w:lastRow="0" w:firstColumn="1" w:lastColumn="0" w:noHBand="0" w:noVBand="1"/>
      </w:tblPr>
      <w:tblGrid>
        <w:gridCol w:w="3470"/>
        <w:gridCol w:w="3482"/>
        <w:gridCol w:w="347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Exchange Online 2.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Exchange Online 2G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w:t>
            </w:r>
            <w:r>
              <w:rPr>
                <w:color w:val="0563C1"/>
              </w:rPr>
              <w:t>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w:instrText>
            </w:r>
            <w:r>
              <w:instrText xml:space="preserve">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w:instrText>
            </w:r>
            <w:r>
              <w:instrText xml:space="preserve">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w:instrText>
            </w:r>
            <w:r>
              <w:instrText xml:space="preserve">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Az Exchange Nagyvállalati CAL Szolgáltatásokkal 2016 kiegészítő feltételei és kikötései</w:t>
      </w:r>
    </w:p>
    <w:p w:rsidR="00732B3C" w:rsidRDefault="00EE26BD">
      <w:pPr>
        <w:pStyle w:val="ProductList-Body"/>
      </w:pPr>
      <w:r>
        <w:t>Az Exchange Server Nagyvállalati CAL érvényes Frissítési Garanciával rendelkező licencei tartalmazzák az Adatveszteség-megelőzés és az Exchange Online Protection használatára vonatkozó jogokat is. Azon ügyfelek esetén, akik 2010 októbere előtt kötöttek Mic</w:t>
      </w:r>
      <w:r>
        <w:t xml:space="preserve">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w:t>
      </w:r>
      <w:r>
        <w:t>asza vonatkozik.</w:t>
      </w:r>
    </w:p>
    <w:p w:rsidR="00732B3C" w:rsidRDefault="00732B3C">
      <w:pPr>
        <w:pStyle w:val="PURBreadcrumb"/>
      </w:pPr>
    </w:p>
    <w:tbl>
      <w:tblPr>
        <w:tblStyle w:val="PURTable"/>
        <w:tblW w:w="0" w:type="dxa"/>
        <w:tblLook w:val="04A0" w:firstRow="1" w:lastRow="0" w:firstColumn="1" w:lastColumn="0" w:noHBand="0" w:noVBand="1"/>
      </w:tblPr>
      <w:tblGrid>
        <w:gridCol w:w="10800"/>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08" w:name="_Sec639"/>
      <w:r>
        <w:t>Project Server</w:t>
      </w:r>
      <w:bookmarkEnd w:id="108"/>
      <w:r>
        <w:fldChar w:fldCharType="begin"/>
      </w:r>
      <w:r>
        <w:instrText xml:space="preserve"> TC "</w:instrText>
      </w:r>
      <w:bookmarkStart w:id="109" w:name="_Toc476125609"/>
      <w:r>
        <w:instrText>Project Server</w:instrText>
      </w:r>
      <w:bookmarkEnd w:id="109"/>
      <w:r>
        <w:instrText>" \l 3</w:instrText>
      </w:r>
      <w:r>
        <w:fldChar w:fldCharType="end"/>
      </w:r>
    </w:p>
    <w:p w:rsidR="00732B3C" w:rsidRDefault="00EE26BD">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Project Server</w:t>
            </w:r>
            <w:r>
              <w:rPr>
                <w:color w:val="000000"/>
              </w:rPr>
              <w:t xml:space="preserve">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111" w:name="_Sec739"/>
      <w:r>
        <w:lastRenderedPageBreak/>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w:instrText>
            </w:r>
            <w:r>
              <w:instrText xml:space="preserve">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w:t>
            </w:r>
            <w:r>
              <w:rPr>
                <w:color w:val="0563C1"/>
              </w:rPr>
              <w:t>verek</w:t>
            </w:r>
            <w:r>
              <w:fldChar w:fldCharType="end"/>
            </w:r>
            <w:r>
              <w:t>: Igen</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w:instrText>
            </w:r>
            <w:r>
              <w:instrText xml:space="preserve">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32B3C" w:rsidRDefault="00EE26BD">
            <w:pPr>
              <w:pStyle w:val="ProductList-TableBody"/>
            </w:pPr>
            <w:r>
              <w:t>Project Online Essentials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Project Online Premium Felhasználói SL</w:t>
            </w:r>
          </w:p>
        </w:tc>
      </w:tr>
    </w:tbl>
    <w:p w:rsidR="00732B3C" w:rsidRDefault="00732B3C">
      <w:pPr>
        <w:pStyle w:val="ProductList-Body"/>
      </w:pPr>
    </w:p>
    <w:p w:rsidR="00732B3C" w:rsidRDefault="00EE26BD">
      <w:pPr>
        <w:pStyle w:val="ProductList-ClauseHeading"/>
        <w:outlineLvl w:val="4"/>
      </w:pPr>
      <w:r>
        <w:t xml:space="preserve">3.2 További </w:t>
      </w:r>
      <w:r>
        <w:t>Szoftverek</w:t>
      </w:r>
    </w:p>
    <w:tbl>
      <w:tblPr>
        <w:tblStyle w:val="PURTable"/>
        <w:tblW w:w="0" w:type="dxa"/>
        <w:tblLook w:val="04A0" w:firstRow="1" w:lastRow="0" w:firstColumn="1" w:lastColumn="0" w:noHBand="0" w:noVBand="1"/>
      </w:tblPr>
      <w:tblGrid>
        <w:gridCol w:w="3684"/>
        <w:gridCol w:w="3553"/>
        <w:gridCol w:w="355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w:instrText>
            </w:r>
            <w:r>
              <w:instrText xml:space="preserve">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w:t>
            </w:r>
            <w:r>
              <w:rPr>
                <w:color w:val="0563C1"/>
              </w:rPr>
              <w:t>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14" w:name="_Sec640"/>
      <w:r>
        <w:t>SharePoint Server</w:t>
      </w:r>
      <w:bookmarkEnd w:id="114"/>
      <w:r>
        <w:fldChar w:fldCharType="begin"/>
      </w:r>
      <w:r>
        <w:instrText xml:space="preserve"> TC "</w:instrText>
      </w:r>
      <w:bookmarkStart w:id="115" w:name="_Toc476125610"/>
      <w:r>
        <w:instrText>SharePoint Server</w:instrText>
      </w:r>
      <w:bookmarkEnd w:id="115"/>
      <w:r>
        <w:instrText>" \l 3</w:instrText>
      </w:r>
      <w:r>
        <w:fldChar w:fldCharType="end"/>
      </w:r>
    </w:p>
    <w:p w:rsidR="00732B3C" w:rsidRDefault="00EE26BD">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SharePoint Server 2016 Standard CAL</w:t>
            </w:r>
            <w:r>
              <w:fldChar w:fldCharType="begin"/>
            </w:r>
            <w:r>
              <w:instrText xml:space="preserve"> XE "SharePoint Server 2016 Standard CAL" </w:instrText>
            </w:r>
            <w:r>
              <w:fldChar w:fldCharType="end"/>
            </w:r>
            <w:r>
              <w:t xml:space="preserve"> </w:t>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117" w:name="_Sec740"/>
      <w:r>
        <w:t>2. A termékr</w:t>
      </w:r>
      <w:r>
        <w:t>e vonatkozó feltételek</w:t>
      </w:r>
      <w:bookmarkEnd w:id="117"/>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w:instrText>
            </w:r>
            <w:r>
              <w:instrText xml:space="preserve">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52"/>
        <w:gridCol w:w="3649"/>
        <w:gridCol w:w="361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w:instrText>
            </w:r>
            <w:r>
              <w:instrText xml:space="preserve">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w:instrText>
            </w:r>
            <w:r>
              <w:instrText xml:space="preserve">: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w:instrText>
            </w:r>
            <w:r>
              <w:instrText xml:space="preserv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w:t>
            </w:r>
            <w:r>
              <w:rPr>
                <w:color w:val="404040"/>
              </w:rPr>
              <w:t>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SharePoint Online 2. csomag Felhasználói SL</w:t>
            </w:r>
          </w:p>
        </w:tc>
      </w:tr>
    </w:tbl>
    <w:p w:rsidR="00732B3C" w:rsidRDefault="00732B3C">
      <w:pPr>
        <w:pStyle w:val="ProductList-Body"/>
      </w:pPr>
    </w:p>
    <w:p w:rsidR="00732B3C" w:rsidRDefault="00EE26BD">
      <w:pPr>
        <w:pStyle w:val="ProductList-SubClauseHeading"/>
        <w:outlineLvl w:val="5"/>
      </w:pPr>
      <w:r>
        <w:t>3.2.1 A SharePoint Nagyvállalati CAL további SharePoint Server-funkciói</w:t>
      </w:r>
    </w:p>
    <w:p w:rsidR="00732B3C" w:rsidRDefault="00EE26BD">
      <w:pPr>
        <w:pStyle w:val="ProductList-BodyIndented"/>
      </w:pPr>
      <w:r>
        <w:t>Üzleti Kijelzők Üzleti Kapcsolatszolgáltatások Vonala; Office 2016 Üzleti Kapcsolatszolgáltatások Ügyfél-integrációja; Hozzáférési Szolgál</w:t>
      </w:r>
      <w:r>
        <w:t>tatások; Nagyvállalati Keresés; E-felderítés és Megfelelőség; InfoPath Űrlap-szolgáltatások; Excel-szolgáltatások, PowerPivot, és PowerView; Visio-szolgáltatások; PerformancePoint Szolgáltatások; Testreszabott Analytics-jelentések; és Speciális Diagramkész</w:t>
      </w:r>
      <w:r>
        <w:t>ítés.</w:t>
      </w:r>
    </w:p>
    <w:tbl>
      <w:tblPr>
        <w:tblStyle w:val="PURTable0"/>
        <w:tblW w:w="0" w:type="dxa"/>
        <w:tblLook w:val="04A0" w:firstRow="1" w:lastRow="0" w:firstColumn="1" w:lastColumn="0" w:noHBand="0" w:noVBand="1"/>
      </w:tblPr>
      <w:tblGrid>
        <w:gridCol w:w="3513"/>
        <w:gridCol w:w="3524"/>
        <w:gridCol w:w="351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SharePoint Online 2.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ClauseHeading"/>
        <w:outlineLvl w:val="4"/>
      </w:pPr>
      <w:r>
        <w:t xml:space="preserve">3.3 A nyilvánosan elérhető tartalmakhoz </w:t>
      </w:r>
      <w:r>
        <w:t>hozzáférő felhasználók számára nem kell CAL licenc</w:t>
      </w:r>
    </w:p>
    <w:p w:rsidR="00732B3C" w:rsidRDefault="00EE26B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732B3C" w:rsidRDefault="00732B3C">
      <w:pPr>
        <w:pStyle w:val="ProductList-Body"/>
      </w:pPr>
    </w:p>
    <w:p w:rsidR="00732B3C" w:rsidRDefault="00EE26BD">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w:instrText>
            </w:r>
            <w:r>
              <w:instrText>toTextList   \s NoStyle \t "Licencáthelyezhetőség: A Frissítési Garanciával rendelkező ügyfeleknek az a joga, hogy a licenceket vagy a szokásos időkereten kívül is átrendelhetik, vagy a Terméket saját adatközpontjaikon kívüli több-bérlős kiszolgálókon hasz</w:instrText>
            </w:r>
            <w:r>
              <w:instrText xml:space="preserve">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w:instrText>
            </w:r>
            <w:r>
              <w:instrText xml:space="preserve">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76125611"/>
      <w:r>
        <w:instrText>Skype Vállalati kiszolgáló</w:instrText>
      </w:r>
      <w:bookmarkEnd w:id="121"/>
      <w:r>
        <w:instrText>" \l 3</w:instrText>
      </w:r>
      <w:r>
        <w:fldChar w:fldCharType="end"/>
      </w:r>
    </w:p>
    <w:p w:rsidR="00732B3C" w:rsidRDefault="00EE26BD">
      <w:pPr>
        <w:pStyle w:val="ProductList-Offering1SubSection"/>
        <w:outlineLvl w:val="3"/>
      </w:pPr>
      <w:bookmarkStart w:id="122" w:name="_Sec686"/>
      <w:r>
        <w:t>1. Programbeli elérhetőség</w:t>
      </w:r>
      <w:bookmarkEnd w:id="122"/>
    </w:p>
    <w:p w:rsidR="00732B3C" w:rsidRDefault="00732B3C">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FFFFFF"/>
              <w:right w:val="none" w:sz="4" w:space="0" w:color="6E6E6E"/>
            </w:tcBorders>
          </w:tcPr>
          <w:p w:rsidR="00732B3C" w:rsidRDefault="00EE26B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w:instrText>
            </w:r>
            <w:r>
              <w:instrText xml:space="preserve">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w:t>
            </w:r>
            <w:r>
              <w:t>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w:instrText>
            </w:r>
            <w:r>
              <w:instrText xml:space="preserve">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w:t>
              </w:r>
              <w:r>
                <w:rPr>
                  <w:color w:val="00467F"/>
                  <w:u w:val="single"/>
                </w:rPr>
                <w:t>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kiszolgálószoftverr</w:instrText>
            </w:r>
            <w:r>
              <w:instrText xml:space="preserve">el együtt bármely eszközön használhat." </w:instrText>
            </w:r>
            <w:r>
              <w:fldChar w:fldCharType="separate"/>
            </w:r>
            <w:r>
              <w:rPr>
                <w:color w:val="0563C1"/>
              </w:rPr>
              <w:t>További Szoftverek</w:t>
            </w:r>
            <w:r>
              <w:fldChar w:fldCharType="end"/>
            </w:r>
            <w:r>
              <w:t>: Igen</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w:t>
            </w:r>
            <w:r>
              <w:rPr>
                <w:color w:val="0563C1"/>
              </w:rPr>
              <w:t>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 xml:space="preserve">Külső Felhasználók Hozzáférési </w:t>
            </w:r>
            <w:r>
              <w:rPr>
                <w:color w:val="0563C1"/>
              </w:rPr>
              <w:t>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w:instrText>
            </w:r>
            <w:r>
              <w:instrText xml:space="preserve">mű szakasza tartalmazza." </w:instrText>
            </w:r>
            <w:r>
              <w:fldChar w:fldCharType="separate"/>
            </w:r>
            <w:r>
              <w:rPr>
                <w:color w:val="0563C1"/>
              </w:rPr>
              <w:t>A szoftverhez tartozó technológiák:</w:t>
            </w:r>
            <w:r>
              <w:fldChar w:fldCharType="end"/>
            </w:r>
            <w:r>
              <w:t xml:space="preserve"> 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w:instrText>
            </w:r>
            <w:r>
              <w:instrText xml:space="preserve">"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Skype Vállalati online verzió 1.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Skype Vállalati online verzió 2.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Skype Vállalati online verzió 2A csomag</w:t>
            </w:r>
            <w:r>
              <w:fldChar w:fldCharType="begin"/>
            </w:r>
            <w:r>
              <w:instrText xml:space="preserve"> XE "Skype Vállalati online verzió 2A csomag" </w:instrText>
            </w:r>
            <w:r>
              <w:fldChar w:fldCharType="end"/>
            </w:r>
            <w:r>
              <w:t xml:space="preserve"> Felh</w:t>
            </w:r>
            <w:r>
              <w:t>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Skype Vállalati online verzió 2G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SubClauseHeading"/>
        <w:outlineLvl w:val="5"/>
      </w:pPr>
      <w:r>
        <w:t>3.1.1 A Skype Vállalati kiszolgáló Nagyvállalati CAL további funkciói</w:t>
      </w:r>
    </w:p>
    <w:p w:rsidR="00732B3C" w:rsidRDefault="00EE26B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Skype Vállalati online verzió 2.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Skype Vállalati online verzió 2G csomag Felhasználói SL</w:t>
            </w:r>
          </w:p>
        </w:tc>
      </w:tr>
      <w:tr w:rsidR="00732B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32B3C" w:rsidRDefault="00EE26BD">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732B3C" w:rsidRDefault="00EE26BD">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SubClauseHeading"/>
        <w:outlineLvl w:val="5"/>
      </w:pPr>
      <w:r>
        <w:t>3.1.2 A Skype Plus Vállalati kiszolgáló CAL további funkciói</w:t>
      </w:r>
    </w:p>
    <w:p w:rsidR="00732B3C" w:rsidRDefault="00EE26B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512"/>
        <w:gridCol w:w="3518"/>
        <w:gridCol w:w="352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Skype Plus Vállalati verzió CAL (Felhasználói SL)</w:t>
            </w:r>
          </w:p>
        </w:tc>
      </w:tr>
    </w:tbl>
    <w:p w:rsidR="00732B3C" w:rsidRDefault="00732B3C">
      <w:pPr>
        <w:pStyle w:val="ProductList-BodyIndented"/>
      </w:pPr>
    </w:p>
    <w:p w:rsidR="00732B3C" w:rsidRDefault="00EE26BD">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59"/>
        <w:gridCol w:w="3663"/>
        <w:gridCol w:w="359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Audio/Video Conferencing Server szerepkör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Director szerepkör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Mediation Server szerepkör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Lync Server 2013 – Group Chat felügyeleti eszköz</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Lync Web Ap</w:t>
            </w:r>
            <w:r>
              <w:t>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PowerShell beépülő modul</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Survivable Branch Appliance szerepkör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Video Interop Ser</w:t>
            </w:r>
            <w:r>
              <w:t>ver szerepkör</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w:t>
            </w:r>
            <w:r>
              <w:rPr>
                <w:color w:val="0563C1"/>
              </w:rPr>
              <w:t>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w:instrText>
            </w:r>
            <w:r>
              <w:instrText xml:space="preser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126" w:name="_Sec883"/>
      <w:r>
        <w:t>R Server</w:t>
      </w:r>
      <w:bookmarkEnd w:id="126"/>
      <w:r>
        <w:fldChar w:fldCharType="begin"/>
      </w:r>
      <w:r>
        <w:instrText xml:space="preserve"> TC "</w:instrText>
      </w:r>
      <w:bookmarkStart w:id="127" w:name="_Toc476125612"/>
      <w:r>
        <w:instrText>R Server</w:instrText>
      </w:r>
      <w:bookmarkEnd w:id="127"/>
      <w:r>
        <w:instrText>" \l 2</w:instrText>
      </w:r>
      <w:r>
        <w:fldChar w:fldCharType="end"/>
      </w:r>
    </w:p>
    <w:p w:rsidR="00732B3C" w:rsidRDefault="00EE26BD">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32B3C" w:rsidRDefault="00EE26BD">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32B3C">
        <w:tc>
          <w:tcPr>
            <w:tcW w:w="4160" w:type="dxa"/>
            <w:tcBorders>
              <w:top w:val="none" w:sz="4" w:space="0" w:color="FFFFFF"/>
              <w:left w:val="none" w:sz="4" w:space="0" w:color="FFFFFF"/>
              <w:bottom w:val="dashed" w:sz="4" w:space="0" w:color="BFBFBF"/>
              <w:right w:val="none" w:sz="4" w:space="0" w:color="FFFFFF"/>
            </w:tcBorders>
          </w:tcPr>
          <w:p w:rsidR="00732B3C" w:rsidRDefault="00EE26B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32B3C" w:rsidRDefault="00EE26B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32B3C" w:rsidRDefault="00732B3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32B3C" w:rsidRDefault="00732B3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32B3C" w:rsidRDefault="00732B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FFFFFF"/>
              <w:bottom w:val="dashed" w:sz="4" w:space="0" w:color="BFBFBF"/>
              <w:right w:val="none" w:sz="4" w:space="0" w:color="FFFFFF"/>
            </w:tcBorders>
          </w:tcPr>
          <w:p w:rsidR="00732B3C" w:rsidRDefault="00EE26B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32B3C" w:rsidRDefault="00EE26B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32B3C" w:rsidRDefault="00732B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32B3C" w:rsidRDefault="00732B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32B3C" w:rsidRDefault="00732B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FFFFFF"/>
              <w:bottom w:val="none" w:sz="4" w:space="0" w:color="BFBFBF"/>
              <w:right w:val="none" w:sz="4" w:space="0" w:color="FFFFFF"/>
            </w:tcBorders>
          </w:tcPr>
          <w:p w:rsidR="00732B3C" w:rsidRDefault="00EE26B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32B3C" w:rsidRDefault="00EE26B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32B3C" w:rsidRDefault="00732B3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32B3C" w:rsidRDefault="00732B3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32B3C" w:rsidRDefault="00732B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2"/>
      </w:pPr>
      <w:bookmarkStart w:id="129" w:name="_Sec885"/>
      <w:r>
        <w:t xml:space="preserve">2. A termékre </w:t>
      </w:r>
      <w:r>
        <w:t>vonatkozó feltételek</w:t>
      </w:r>
      <w:bookmarkEnd w:id="129"/>
    </w:p>
    <w:tbl>
      <w:tblPr>
        <w:tblStyle w:val="PURTable"/>
        <w:tblW w:w="0" w:type="dxa"/>
        <w:tblLook w:val="04A0" w:firstRow="1" w:lastRow="0" w:firstColumn="1" w:lastColumn="0" w:noHBand="0" w:noVBand="1"/>
      </w:tblPr>
      <w:tblGrid>
        <w:gridCol w:w="3638"/>
        <w:gridCol w:w="3666"/>
        <w:gridCol w:w="361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w:instrText>
            </w:r>
            <w:r>
              <w:instrText xml:space="preserve">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71"/>
        <w:gridCol w:w="3640"/>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w:instrText>
            </w:r>
            <w:r>
              <w:instrText xml:space="preserv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3.1 R Server 2016 for Hadoop és R Server for Teradata DB</w:t>
      </w:r>
    </w:p>
    <w:p w:rsidR="00732B3C" w:rsidRDefault="00EE26BD">
      <w:pPr>
        <w:pStyle w:val="ProductList-Body"/>
      </w:pPr>
      <w:r>
        <w:t xml:space="preserve">Az R Server 2016 for Hadoop és az R Server 2016 for Teradata DB mindegyik Kiszolgálólicence a </w:t>
      </w:r>
      <w:r>
        <w:fldChar w:fldCharType="begin"/>
      </w:r>
      <w:r>
        <w:instrText xml:space="preserve"> AutoTextList   \s NoStyle \t "A Licencelt </w:instrText>
      </w:r>
      <w:r>
        <w:instrText xml:space="preserve">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w:t>
      </w:r>
      <w:r>
        <w:rPr>
          <w:color w:val="0563C1"/>
        </w:rPr>
        <w:t>olgáló</w:t>
      </w:r>
      <w:r>
        <w:fldChar w:fldCharType="end"/>
      </w:r>
      <w:r>
        <w:t xml:space="preserve"> legfeljebb 24 rendszermagjának használatát engedi meg.</w:t>
      </w:r>
    </w:p>
    <w:p w:rsidR="00732B3C" w:rsidRDefault="00732B3C">
      <w:pPr>
        <w:pStyle w:val="ProductList-Body"/>
      </w:pPr>
    </w:p>
    <w:p w:rsidR="00732B3C" w:rsidRDefault="00EE26BD">
      <w:pPr>
        <w:pStyle w:val="ProductList-ClauseHeading"/>
        <w:outlineLvl w:val="3"/>
      </w:pPr>
      <w:r>
        <w:t>3.2 GNU Lesser Általános Nyilvános Licenccel licencelt függvénytárak</w:t>
      </w:r>
    </w:p>
    <w:p w:rsidR="00732B3C" w:rsidRDefault="00EE26B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w:t>
      </w:r>
      <w:r>
        <w:rPr>
          <w:color w:val="0563C1"/>
        </w:rPr>
        <w:t>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w:t>
      </w:r>
      <w:r>
        <w:t>ire bármely olyan, a GNU Lesser Általános Nyilvános Licenccel licencelt függvénytár módosításaiban a hibák megkereséséhez erre szüksége van, amely függvénytár a szoftver részét képezheti vagy a szoftverhez kapcsolódhat.</w:t>
      </w:r>
    </w:p>
    <w:p w:rsidR="00732B3C" w:rsidRDefault="00EE26BD">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w:instrText>
            </w:r>
            <w:r>
              <w:instrText xml:space="preserve">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w:t>
            </w:r>
            <w:r>
              <w:rPr>
                <w:color w:val="0563C1"/>
              </w:rPr>
              <w:t>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w:instrText>
            </w:r>
            <w:r>
              <w:instrText xml:space="preserv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w:instrText>
            </w:r>
            <w:r>
              <w:instrText xml:space="preserve">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4.1 R Server for Hadoop, R Server for Linux és R Server for Teradata DB</w:t>
      </w:r>
    </w:p>
    <w:p w:rsidR="00732B3C" w:rsidRDefault="00EE26BD">
      <w:pPr>
        <w:pStyle w:val="ProductList-Body"/>
      </w:pPr>
      <w:r>
        <w:t>Azok az ügyfelek, akik Frissítési Garancia fedezettel ellátott Licencelt Kiszolgálókkal rendelkeznek, az R Server használati jogainak megfelelően használhatják az R Server 2016 decembere után elérhetővé vált/váló frissítéseit.</w:t>
      </w:r>
    </w:p>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132" w:name="_Sec614"/>
      <w:r>
        <w:t>SQL Server</w:t>
      </w:r>
      <w:bookmarkEnd w:id="132"/>
      <w:r>
        <w:fldChar w:fldCharType="begin"/>
      </w:r>
      <w:r>
        <w:instrText xml:space="preserve"> TC "</w:instrText>
      </w:r>
      <w:bookmarkStart w:id="133" w:name="_Toc476125613"/>
      <w:r>
        <w:instrText>SQL Server</w:instrText>
      </w:r>
      <w:bookmarkEnd w:id="133"/>
      <w:r>
        <w:instrText>" \l 2</w:instrText>
      </w:r>
      <w:r>
        <w:fldChar w:fldCharType="end"/>
      </w:r>
    </w:p>
    <w:p w:rsidR="00732B3C" w:rsidRDefault="00EE26BD">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115"/>
        <w:gridCol w:w="617"/>
        <w:gridCol w:w="616"/>
        <w:gridCol w:w="616"/>
        <w:gridCol w:w="614"/>
        <w:gridCol w:w="616"/>
        <w:gridCol w:w="616"/>
        <w:gridCol w:w="618"/>
        <w:gridCol w:w="634"/>
        <w:gridCol w:w="619"/>
        <w:gridCol w:w="617"/>
        <w:gridCol w:w="618"/>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SQL Server 2016 Standard</w:t>
            </w:r>
            <w:r>
              <w:fldChar w:fldCharType="begin"/>
            </w:r>
            <w:r>
              <w:instrText xml:space="preserve"> XE "SQL Server 2016 S</w:instrText>
            </w:r>
            <w:r>
              <w:instrText xml:space="preserve">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SQL Server 2016 Standard Core</w:t>
            </w:r>
            <w:r>
              <w:fldChar w:fldCharType="begin"/>
            </w:r>
            <w:r>
              <w:instrText xml:space="preserve"> XE "SQL Server 2016 Standard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SQL Server 2016 Enterprise Core</w:t>
            </w:r>
            <w:r>
              <w:fldChar w:fldCharType="begin"/>
            </w:r>
            <w:r>
              <w:instrText xml:space="preserve"> XE "SQL Server 2016 Enterprise Core" </w:instrText>
            </w:r>
            <w:r>
              <w:fldChar w:fldCharType="end"/>
            </w:r>
            <w:r>
              <w:t xml:space="preserve"> (2 csomagos Rendszermaglicenc)</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2B2B2"/>
              <w:left w:val="none" w:sz="4" w:space="0" w:color="6E6E6E"/>
              <w:bottom w:val="dashed" w:sz="4" w:space="0" w:color="BFBFBF"/>
              <w:right w:val="none" w:sz="4" w:space="0" w:color="6E6E6E"/>
            </w:tcBorders>
          </w:tcPr>
          <w:p w:rsidR="00732B3C" w:rsidRDefault="00EE26BD">
            <w:pPr>
              <w:pStyle w:val="ProductList-TableBody"/>
            </w:pPr>
            <w:r>
              <w:t>SQL</w:t>
            </w:r>
            <w:r>
              <w:t xml:space="preserve">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SQL Server Standard Rendszermag Prémium Frissítési Garancia Kiegészítő</w:t>
            </w:r>
            <w:r>
              <w:fldChar w:fldCharType="begin"/>
            </w:r>
            <w:r>
              <w:instrText xml:space="preserve"> XE "SQL Server Standard Rendszermag Prémium Frissítési Garancia Kiegészítő"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w:instrText>
            </w:r>
            <w:r>
              <w:instrText xml:space="preserve">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pPr>
            <w:r>
              <w:t>SQL Server Standard Rendszermag Prémium Frissítési Garancia Kiegészítő (2 csomagos Rendszermaglicenc)</w:t>
            </w:r>
          </w:p>
        </w:tc>
        <w:tc>
          <w:tcPr>
            <w:tcW w:w="620" w:type="dxa"/>
            <w:tcBorders>
              <w:top w:val="dashed" w:sz="4" w:space="0" w:color="BFBFBF"/>
              <w:left w:val="none" w:sz="4" w:space="0" w:color="6E6E6E"/>
              <w:bottom w:val="dashed" w:sz="4" w:space="0" w:color="B2B2B2"/>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2B2B2"/>
              <w:left w:val="none" w:sz="4" w:space="0" w:color="6E6E6E"/>
              <w:bottom w:val="dashed" w:sz="4" w:space="0" w:color="BFBFBF"/>
              <w:right w:val="none" w:sz="4" w:space="0" w:color="6E6E6E"/>
            </w:tcBorders>
          </w:tcPr>
          <w:p w:rsidR="00732B3C" w:rsidRDefault="00EE26BD">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SQL Server Enterprise Rendszermag Prémium Frissítési Garancia Kiegészítő</w:t>
            </w:r>
            <w:r>
              <w:fldChar w:fldCharType="begin"/>
            </w:r>
            <w:r>
              <w:instrText xml:space="preserve"> XE "SQL Server Enterprise Rendszermag Prémium Frissítési Garancia Kiegészítő"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SQL Server Enterprise Rendszermag Prémium Frissítési Garancia Kiegészítő (2 csomagos Rendszermaglicenc)</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732B3C">
      <w:pPr>
        <w:pStyle w:val="ProductList-Body"/>
      </w:pPr>
    </w:p>
    <w:p w:rsidR="00732B3C" w:rsidRDefault="00EE26BD">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638"/>
        <w:gridCol w:w="3666"/>
        <w:gridCol w:w="361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w:t>
            </w:r>
            <w:r>
              <w:rPr>
                <w:color w:val="0563C1"/>
              </w:rPr>
              <w:t>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w:instrText>
            </w:r>
            <w:r>
              <w:instrText xml:space="preserve">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w:t>
            </w:r>
            <w:r>
              <w:t>kezők esetén: Workgroup és Small Business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w:instrText>
            </w:r>
            <w:r>
              <w:instrText xml:space="preserve">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w:instrText>
            </w:r>
            <w:r>
              <w:instrText xml:space="preserve">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2.1 SQL Server 2016 Enterprise</w:t>
      </w:r>
    </w:p>
    <w:p w:rsidR="00732B3C" w:rsidRDefault="00EE26BD">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w:t>
      </w:r>
      <w:r>
        <w:t xml:space="preserve">Garancia alapján frissítenek a 2016-es verzióra, Licencfeltételeiket a </w:t>
      </w:r>
      <w:hyperlink r:id="rId53">
        <w:r>
          <w:rPr>
            <w:color w:val="00467F"/>
            <w:u w:val="single"/>
          </w:rPr>
          <w:t>2016. júniusi Termékfeltételekben</w:t>
        </w:r>
      </w:hyperlink>
      <w:r>
        <w:t xml:space="preserve"> találhatják.</w:t>
      </w:r>
    </w:p>
    <w:p w:rsidR="00732B3C" w:rsidRDefault="00732B3C">
      <w:pPr>
        <w:pStyle w:val="ProductList-Body"/>
      </w:pPr>
    </w:p>
    <w:p w:rsidR="00732B3C" w:rsidRDefault="00EE26BD">
      <w:pPr>
        <w:pStyle w:val="ProductList-ClauseHeading"/>
        <w:outlineLvl w:val="3"/>
      </w:pPr>
      <w:r>
        <w:t>2.2 SQL Server Parallel Data Warehouse</w:t>
      </w:r>
    </w:p>
    <w:p w:rsidR="00732B3C" w:rsidRDefault="00EE26BD">
      <w:pPr>
        <w:pStyle w:val="ProductList-Body"/>
      </w:pPr>
      <w:r>
        <w:t>Az SQL Server Parallel Data Warehouse e</w:t>
      </w:r>
      <w:r>
        <w:t>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w:t>
      </w:r>
      <w:r>
        <w:t>ük alatt váltak elérhetővé.</w:t>
      </w:r>
    </w:p>
    <w:p w:rsidR="00732B3C" w:rsidRDefault="00732B3C">
      <w:pPr>
        <w:pStyle w:val="ProductList-Body"/>
      </w:pPr>
    </w:p>
    <w:p w:rsidR="00732B3C" w:rsidRDefault="00EE26BD">
      <w:pPr>
        <w:pStyle w:val="ProductList-ClauseHeading"/>
        <w:outlineLvl w:val="3"/>
      </w:pPr>
      <w:r>
        <w:t>2.3 SQL Server Parallel Data Warehouse Opcionális Build Oracle Java nélkül</w:t>
      </w:r>
    </w:p>
    <w:p w:rsidR="00732B3C" w:rsidRDefault="00EE26B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732B3C" w:rsidRDefault="00EE26BD">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57"/>
        <w:gridCol w:w="3621"/>
        <w:gridCol w:w="363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w:instrText>
            </w:r>
            <w:r>
              <w:instrText xml:space="preserve">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w:instrText>
            </w:r>
            <w:r>
              <w:instrText xml:space="preserve">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w:instrText>
            </w:r>
            <w:r>
              <w:instrText xml:space="preserve">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w:instrText>
            </w:r>
            <w:r>
              <w:instrText xml:space="preserve">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w:instrText>
            </w:r>
            <w:r>
              <w:instrText xml:space="preserve">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w:instrText>
            </w:r>
            <w:r>
              <w:instrText xml:space="preserve">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t>
            </w:r>
            <w:r>
              <w:t>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32B3C" w:rsidRDefault="00EE26B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3.2 Az SQL Server korábbi verziónak automatikus frissítése</w:t>
      </w:r>
    </w:p>
    <w:p w:rsidR="00732B3C" w:rsidRDefault="00EE26B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ú SQL Server szoftver fut, akkor a szoftvert a rendszer automatikusan frissíti, és e kiadások bizonyos fájljait vagy szolgáltatásait helyettesíti a szoftver fájljaival. Ez a szolgáltatás nem kapcsolható ki. Az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w:t>
      </w:r>
      <w:r>
        <w:t>kat (vagy azok bármely összetevőjét).</w:t>
      </w:r>
    </w:p>
    <w:p w:rsidR="00732B3C" w:rsidRDefault="00732B3C">
      <w:pPr>
        <w:pStyle w:val="ProductList-Body"/>
      </w:pPr>
    </w:p>
    <w:p w:rsidR="00732B3C" w:rsidRDefault="00EE26BD">
      <w:pPr>
        <w:pStyle w:val="ProductList-ClauseHeading"/>
        <w:outlineLvl w:val="3"/>
      </w:pPr>
      <w:r>
        <w:t>3.3 A Standard kiadás Futó Példányai</w:t>
      </w:r>
    </w:p>
    <w:p w:rsidR="00732B3C" w:rsidRDefault="00EE26B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w:instrText>
      </w:r>
      <w:r>
        <w:instrText xml:space="preserve">List   \s NoStyle \t "A Fizikai Operációsrendszer-környezet olyan Operációsrendszer-környezetet jelent, amely közvetlenül egy fizikai hardverrendszeren való futtatásra van konfigurálva. Az operációs rendszernek a hardvervirtualizációs szoftver futtatására </w:instrText>
      </w:r>
      <w:r>
        <w:instrText xml:space="preserve">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w:instrText>
      </w:r>
      <w:r>
        <w:instrText xml:space="preserv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w:instrText>
      </w:r>
      <w:r>
        <w:instrText xml:space="preserv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w:instrText>
      </w:r>
      <w:r>
        <w:instrText xml:space="preserve">\t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732B3C" w:rsidRDefault="00732B3C">
      <w:pPr>
        <w:pStyle w:val="ProductList-Body"/>
      </w:pPr>
    </w:p>
    <w:p w:rsidR="00732B3C" w:rsidRDefault="00EE26BD">
      <w:pPr>
        <w:pStyle w:val="ProductList-ClauseHeading"/>
        <w:outlineLvl w:val="3"/>
      </w:pPr>
      <w:r>
        <w:t xml:space="preserve">3.4 A Parallel Data </w:t>
      </w:r>
      <w:r>
        <w:t>Warehouse (PDW) Feladatátvételi kiszolgálói</w:t>
      </w:r>
    </w:p>
    <w:p w:rsidR="00732B3C" w:rsidRDefault="00EE26B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w:instrText>
      </w:r>
      <w:r>
        <w:instrText xml:space="preserve">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vezérel. Az eszközbe olyan technológia van beépítve, amelynek segítségével</w:t>
      </w:r>
      <w:r>
        <w:t xml:space="preserve">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w:instrText>
      </w:r>
      <w:r>
        <w:instrText xml:space="preserve">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w:instrText>
      </w:r>
      <w:r>
        <w:instrText xml:space="preserve">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732B3C" w:rsidRDefault="00732B3C">
      <w:pPr>
        <w:pStyle w:val="ProductList-Body"/>
      </w:pPr>
    </w:p>
    <w:p w:rsidR="00732B3C" w:rsidRDefault="00EE26BD">
      <w:pPr>
        <w:pStyle w:val="ProductList-ClauseHeading"/>
        <w:outlineLvl w:val="3"/>
      </w:pPr>
      <w:r>
        <w:t>3.5 További Szoftverek</w:t>
      </w:r>
    </w:p>
    <w:p w:rsidR="00732B3C" w:rsidRDefault="00EE26BD">
      <w:pPr>
        <w:pStyle w:val="ProductList-SubClauseHeading"/>
        <w:outlineLvl w:val="4"/>
      </w:pPr>
      <w:r>
        <w:t>3.5.1 További Szoftverek – Összes (a Parallel Data Warehouse kivé</w:t>
      </w:r>
      <w:r>
        <w:t>telével)</w:t>
      </w:r>
    </w:p>
    <w:tbl>
      <w:tblPr>
        <w:tblStyle w:val="PURTable0"/>
        <w:tblW w:w="0" w:type="dxa"/>
        <w:tblLook w:val="04A0" w:firstRow="1" w:lastRow="0" w:firstColumn="1" w:lastColumn="0" w:noHBand="0" w:noVBand="1"/>
      </w:tblPr>
      <w:tblGrid>
        <w:gridCol w:w="3538"/>
        <w:gridCol w:w="3514"/>
        <w:gridCol w:w="350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Client Tools Connectivity</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Distributed Replay Client</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eszközök – Teljes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"Feladatátvételi Jogok: Olyan Frissítési Garancia előny, amely megengedi, hogy az Ügyfél a Terméknek passzív</w:instrText>
            </w:r>
            <w:r>
              <w:instrText xml:space="preserve">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w:t>
            </w:r>
            <w:r>
              <w:t>ta Warehouse-ra)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w:instrText>
            </w:r>
            <w:r>
              <w:instrText xml:space="preserve">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w:instrText>
            </w:r>
            <w:r>
              <w:instrText xml:space="preserve">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w:t>
            </w:r>
            <w:r>
              <w:t xml:space="preserve">Intelligence és Parallel Data Warehouse </w:t>
            </w:r>
            <w:hyperlink r:id="rId55">
              <w:r>
                <w:rPr>
                  <w:color w:val="00467F"/>
                  <w:u w:val="single"/>
                </w:rPr>
                <w:t>Termékfeltételek – 2016. június</w:t>
              </w:r>
            </w:hyperlink>
          </w:p>
          <w:p w:rsidR="00732B3C" w:rsidRDefault="00EE26BD">
            <w:pPr>
              <w:pStyle w:val="ProductList-TableBody"/>
            </w:pPr>
            <w:hyperlink r:id="rId56">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Garanciával Egyenértékű Jogok: Egy Kiszolgáló és Felhő Beléptetés vagy a Microsoft Termékek és Szolgáltatások S</w:instrText>
            </w:r>
            <w:r>
              <w:instrText xml:space="preserve">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URBreadcrumb"/>
      </w:pPr>
    </w:p>
    <w:p w:rsidR="00732B3C" w:rsidRDefault="00EE26BD">
      <w:pPr>
        <w:pStyle w:val="ProductList-ClauseHeading"/>
        <w:outlineLvl w:val="3"/>
      </w:pPr>
      <w:r>
        <w:t>4.1 SQL Server 2016 Enterprise Core – Korlátlan virtualizáció</w:t>
      </w:r>
    </w:p>
    <w:p w:rsidR="00732B3C" w:rsidRDefault="00EE26B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w:instrText>
      </w:r>
      <w:r>
        <w:instrText xml:space="preserve">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w:instrText>
      </w:r>
      <w:r>
        <w:instrText xml:space="preserve">\t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732B3C" w:rsidRDefault="00732B3C">
      <w:pPr>
        <w:pStyle w:val="ProductList-Body"/>
      </w:pPr>
    </w:p>
    <w:p w:rsidR="00732B3C" w:rsidRDefault="00EE26BD">
      <w:pPr>
        <w:pStyle w:val="ProductList-ClauseHeading"/>
        <w:outlineLvl w:val="3"/>
      </w:pPr>
      <w:r>
        <w:t>4.</w:t>
      </w:r>
      <w:r>
        <w:t>2 SQL Server 2016 Enterprise Core – Parallel Data Warehouse – Funkcionális frissítések</w:t>
      </w:r>
    </w:p>
    <w:p w:rsidR="00732B3C" w:rsidRDefault="00EE26BD">
      <w:pPr>
        <w:pStyle w:val="ProductList-Body"/>
      </w:pPr>
      <w:r>
        <w:t xml:space="preserve">A Frissítési Garancia fedezettel rendelkező Ügyfelek jogosultak a Parallel Data Warehouse nagy termékfrissítései közötti funkcionális frissítéseire (például az eszközre </w:t>
      </w:r>
      <w:r>
        <w:t>vonatkozó frissítésekre).</w:t>
      </w:r>
    </w:p>
    <w:p w:rsidR="00732B3C" w:rsidRDefault="00732B3C">
      <w:pPr>
        <w:pStyle w:val="ProductList-Body"/>
      </w:pPr>
    </w:p>
    <w:p w:rsidR="00732B3C" w:rsidRDefault="00EE26BD">
      <w:pPr>
        <w:pStyle w:val="ProductList-ClauseHeading"/>
        <w:outlineLvl w:val="3"/>
      </w:pPr>
      <w:r>
        <w:t>4.3 Az SQL Server Kivásárlási Opciója az Enrollment for Application Platform (EAP) keretében</w:t>
      </w:r>
    </w:p>
    <w:p w:rsidR="00732B3C" w:rsidRDefault="00EE26BD">
      <w:pPr>
        <w:pStyle w:val="ProductList-Body"/>
      </w:pPr>
      <w:r>
        <w:t xml:space="preserve">Az Ügyfél megújítja az SQL Server Enterprise Kiszolgáló/CAL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w:instrText>
      </w:r>
      <w:r>
        <w:instrText xml:space="preserve">senek, elérjenek és használjanak." </w:instrText>
      </w:r>
      <w:r>
        <w:fldChar w:fldCharType="separate"/>
      </w:r>
      <w:r>
        <w:rPr>
          <w:color w:val="0563C1"/>
        </w:rPr>
        <w:t>licencekre</w:t>
      </w:r>
      <w:r>
        <w:fldChar w:fldCharType="end"/>
      </w:r>
      <w:r>
        <w:t xml:space="preserve"> lesz kivásárlási opciója.</w:t>
      </w:r>
    </w:p>
    <w:p w:rsidR="00732B3C" w:rsidRDefault="00732B3C">
      <w:pPr>
        <w:pStyle w:val="ProductList-Body"/>
      </w:pPr>
    </w:p>
    <w:p w:rsidR="00732B3C" w:rsidRDefault="00EE26BD">
      <w:pPr>
        <w:pStyle w:val="ProductList-ClauseHeading"/>
        <w:outlineLvl w:val="3"/>
      </w:pPr>
      <w:r>
        <w:t>4.4 R Server for Windows – SQL Server Enterprise Core és SQL Server Enterprise</w:t>
      </w:r>
    </w:p>
    <w:p w:rsidR="00732B3C" w:rsidRDefault="00EE26BD">
      <w:pPr>
        <w:pStyle w:val="ProductList-Body"/>
      </w:pPr>
      <w:r>
        <w:t>Kizárólag az olyan kiszolgálókkal rendelkező ügyfelek, amely kiszolgálók licenccel rendelkeznek az SQ</w:t>
      </w:r>
      <w:r>
        <w:t>L Server Enterprise Core Frissítési Garanciával vagy az SQL Server Enterprise Frissítési Garanciával termék futtatására, használhatják az R Server for Windows 2016 júniusa után elérhetővé vált/váló frissítéseit. Ezeket a frissítéseket az ügyfelek a Licence</w:t>
      </w:r>
      <w:r>
        <w:t xml:space="preserve">lt Kiszolgálókon használhatják az SQL Server Enterprise Core, illetve az SQL Server Enterprise termékre vonatkozó használati jogoknak megfelelően. Az SQL Server Enterprise terméket a Kiszolgáló/CAL Licencmodell alapján licencbe vevő Ügyfeleknek Frissítési </w:t>
      </w:r>
      <w:r>
        <w:t>Garanciával is kell rendelkezniük a megfelelő CAL licenceikhez, hogy igénybe vehessék ezt az előnyt. Az ügyfelek e frissítések használatára vonatkozó joga lejár, amikor lejár a Frissítési Garanciájuk.</w:t>
      </w:r>
    </w:p>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138" w:name="_Sec615"/>
      <w:r>
        <w:t>System Center</w:t>
      </w:r>
      <w:bookmarkEnd w:id="138"/>
      <w:r>
        <w:fldChar w:fldCharType="begin"/>
      </w:r>
      <w:r>
        <w:instrText xml:space="preserve"> TC "</w:instrText>
      </w:r>
      <w:bookmarkStart w:id="139" w:name="_Toc476125614"/>
      <w:r>
        <w:instrText>System Center</w:instrText>
      </w:r>
      <w:bookmarkEnd w:id="139"/>
      <w:r>
        <w:instrText>" \l 2</w:instrText>
      </w:r>
      <w:r>
        <w:fldChar w:fldCharType="end"/>
      </w:r>
    </w:p>
    <w:p w:rsidR="00732B3C" w:rsidRDefault="00EE26BD">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5615"/>
      <w:r>
        <w:instrText>System Center Server</w:instrText>
      </w:r>
      <w:bookmarkEnd w:id="141"/>
      <w:r>
        <w:instrText>" \l 3</w:instrText>
      </w:r>
      <w:r>
        <w:fldChar w:fldCharType="end"/>
      </w:r>
    </w:p>
    <w:p w:rsidR="00732B3C" w:rsidRDefault="00EE26BD">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2016 Datacenter Kiszolgálófelügyeleti Licenc</w:t>
            </w:r>
            <w:r>
              <w:fldChar w:fldCharType="begin"/>
            </w:r>
            <w:r>
              <w:instrText xml:space="preserve"> XE "System Center 2016 Datacenter Kiszolgálófelügyeleti Licenc" </w:instrText>
            </w:r>
            <w:r>
              <w:fldChar w:fldCharType="end"/>
            </w:r>
            <w:r>
              <w:t xml:space="preserve"> (2 csomagos Rendszermaglicenc)</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2016 Standard Kiszolgálófelügyeleti Licenc</w:t>
            </w:r>
            <w:r>
              <w:fldChar w:fldCharType="begin"/>
            </w:r>
            <w:r>
              <w:instrText xml:space="preserve"> XE "System Center 2016 Standard Kiszolgálófelügyeleti Licenc" </w:instrText>
            </w:r>
            <w:r>
              <w:fldChar w:fldCharType="end"/>
            </w:r>
            <w:r>
              <w:t xml:space="preserve"> (2 csomagos Rendszermaglicenc)</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w:instrText>
            </w:r>
            <w:r>
              <w:instrText xml:space="preserve">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w:t>
            </w:r>
            <w:r>
              <w:t>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3.2 Felügyeleti Licenc – </w:t>
      </w:r>
      <w:r>
        <w:t>System Center 2016 Datacenter</w:t>
      </w:r>
    </w:p>
    <w:tbl>
      <w:tblPr>
        <w:tblStyle w:val="PURTable"/>
        <w:tblW w:w="0" w:type="dxa"/>
        <w:tblLook w:val="04A0" w:firstRow="1" w:lastRow="0" w:firstColumn="1" w:lastColumn="0" w:noHBand="0" w:noVBand="1"/>
      </w:tblPr>
      <w:tblGrid>
        <w:gridCol w:w="3716"/>
        <w:gridCol w:w="3644"/>
        <w:gridCol w:w="355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3.3 SQL 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732B3C">
      <w:pPr>
        <w:pStyle w:val="ProductList-Body"/>
      </w:pPr>
    </w:p>
    <w:p w:rsidR="00732B3C" w:rsidRDefault="00EE26BD">
      <w:pPr>
        <w:pStyle w:val="ProductList-ClauseHeading"/>
        <w:outlineLvl w:val="4"/>
      </w:pPr>
      <w:r>
        <w:t>3.4 Windows Server-tárolók</w:t>
      </w:r>
    </w:p>
    <w:p w:rsidR="00732B3C" w:rsidRDefault="00EE26BD">
      <w:pPr>
        <w:pStyle w:val="ProductList-Body"/>
      </w:pPr>
      <w:r>
        <w:t xml:space="preserve">Az Ügyfél tetszőleges számú, </w:t>
      </w:r>
      <w:r>
        <w:fldChar w:fldCharType="begin"/>
      </w:r>
      <w:r>
        <w:instrText xml:space="preserve"> AutoTextList   \s NoStyle \t "Egy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strText>
      </w:r>
      <w:r>
        <w:instrText xml:space="preserve">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w:instrText>
      </w:r>
      <w:r>
        <w:instrText xml:space="preserve">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732B3C" w:rsidRDefault="00EE26BD">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w:instrText>
            </w:r>
            <w:r>
              <w:instrText xml:space="preserve">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w:instrText>
            </w:r>
            <w:r>
              <w:instrText>"Vészhelyreállítás: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w:instrText>
            </w:r>
            <w:r>
              <w:instrText xml:space="preserve">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w:instrText>
            </w:r>
            <w:r>
              <w:instrText xml:space="preserve">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w:instrText>
            </w:r>
            <w:r>
              <w:instrText xml:space="preserve">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w:t>
            </w:r>
            <w:r>
              <w:rPr>
                <w:color w:val="0563C1"/>
              </w:rPr>
              <w:t>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Nano Server</w:t>
      </w:r>
    </w:p>
    <w:p w:rsidR="00732B3C" w:rsidRDefault="00EE26BD">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rsidR="00732B3C" w:rsidRDefault="00732B3C">
      <w:pPr>
        <w:pStyle w:val="ProductList-Body"/>
      </w:pPr>
    </w:p>
    <w:p w:rsidR="00732B3C" w:rsidRDefault="00EE26BD">
      <w:pPr>
        <w:pStyle w:val="ProductList-ClauseHeading"/>
        <w:outlineLvl w:val="4"/>
      </w:pPr>
      <w:r>
        <w:t>4.2 A System Center Configuration Manager Current Branch szoftverre vonatkozó j</w:t>
      </w:r>
      <w:r>
        <w:t>ogok</w:t>
      </w:r>
    </w:p>
    <w:p w:rsidR="00732B3C" w:rsidRDefault="00EE26BD">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732B3C" w:rsidRDefault="00732B3C">
      <w:pPr>
        <w:pStyle w:val="ProductList-ClauseHeading"/>
        <w:outlineLvl w:val="4"/>
      </w:pPr>
    </w:p>
    <w:p w:rsidR="00732B3C" w:rsidRDefault="00EE26BD">
      <w:pPr>
        <w:pStyle w:val="ProductList-ClauseHeading"/>
        <w:outlineLvl w:val="4"/>
      </w:pPr>
      <w:r>
        <w:t>4.3 System Center Globális Szolgáltatásfigyelő</w:t>
      </w:r>
    </w:p>
    <w:p w:rsidR="00732B3C" w:rsidRDefault="00EE26BD">
      <w:pPr>
        <w:pStyle w:val="ProductList-Body"/>
      </w:pPr>
      <w:r>
        <w:t xml:space="preserve">Azok az ügyfelek, akik érvényes Frissítési Garancia fedezettel rendelkeznek a </w:t>
      </w:r>
      <w:r>
        <w:fldChar w:fldCharType="begin"/>
      </w:r>
      <w:r>
        <w:instrText xml:space="preserve"> AutoTextList   \s NoStyle \t "</w:instrText>
      </w:r>
      <w:r>
        <w:instrText>A Felügyeleti Licenc olyan Licencet jelent, amely egy vagy több Operációsrendszer-környezet felügyeletét engedi meg a kiszolgáló szoftver megfelelő verziójának vagy a kiszolgálószoftver bármely korábbi verziójának. (A teljes meghatározás a Szószedetben tal</w:instrText>
      </w:r>
      <w:r>
        <w:instrText xml:space="preserve">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w:instrText>
      </w:r>
      <w:r>
        <w:instrText xml:space="preserv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w:t>
      </w:r>
      <w:r>
        <w:rPr>
          <w:color w:val="0563C1"/>
        </w:rPr>
        <w:t>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w:instrText>
      </w:r>
      <w:r>
        <w:instrText xml:space="preserve">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5616"/>
      <w:r>
        <w:instrText>System Center Configuration Manager</w:instrText>
      </w:r>
      <w:bookmarkEnd w:id="147"/>
      <w:r>
        <w:instrText>" \l 3</w:instrText>
      </w:r>
      <w:r>
        <w:fldChar w:fldCharType="end"/>
      </w:r>
    </w:p>
    <w:p w:rsidR="00732B3C" w:rsidRDefault="00EE26BD">
      <w:pPr>
        <w:pStyle w:val="ProductList-Offering1SubSection"/>
        <w:outlineLvl w:val="3"/>
      </w:pPr>
      <w:bookmarkStart w:id="148" w:name="_Sec691"/>
      <w:r>
        <w:t>1. Programbeli elérhetőség</w:t>
      </w:r>
      <w:bookmarkEnd w:id="148"/>
    </w:p>
    <w:p w:rsidR="00732B3C" w:rsidRDefault="00732B3C">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Configuration Manager 1606 Ügyfélfelügyeleti Licenc</w:t>
            </w:r>
            <w:r>
              <w:fldChar w:fldCharType="begin"/>
            </w:r>
            <w:r>
              <w:instrText xml:space="preserve"> XE "</w:instrText>
            </w:r>
            <w:r>
              <w:instrText xml:space="preserve">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System Center Configuration Manager 1606 Ügyfélfelügyeleti Licenc</w:t>
            </w:r>
            <w:r>
              <w:fldChar w:fldCharType="begin"/>
            </w:r>
            <w:r>
              <w:instrText xml:space="preserve"> XE "System Center Configuration Manager 1606 Ügyfélfelügye</w:instrText>
            </w:r>
            <w:r>
              <w:instrText xml:space="preserv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49" w:name="_Sec746"/>
      <w:r>
        <w:t>2. A termékre vonatkozó feltételek</w:t>
      </w:r>
      <w:bookmarkEnd w:id="149"/>
    </w:p>
    <w:tbl>
      <w:tblPr>
        <w:tblStyle w:val="PURTable"/>
        <w:tblW w:w="0" w:type="dxa"/>
        <w:tblLook w:val="04A0" w:firstRow="1" w:lastRow="0" w:firstColumn="1" w:lastColumn="0" w:noHBand="0" w:noVBand="1"/>
      </w:tblPr>
      <w:tblGrid>
        <w:gridCol w:w="3626"/>
        <w:gridCol w:w="3635"/>
        <w:gridCol w:w="365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w:t>
            </w:r>
            <w:r>
              <w:rPr>
                <w:color w:val="404040"/>
              </w:rPr>
              <w:t>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50" w:name="_Sec802"/>
      <w:r>
        <w:t>3. Használati jogok</w:t>
      </w:r>
      <w:bookmarkEnd w:id="150"/>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w:t>
      </w:r>
    </w:p>
    <w:tbl>
      <w:tblPr>
        <w:tblStyle w:val="PURTable"/>
        <w:tblW w:w="0" w:type="dxa"/>
        <w:tblLook w:val="04A0" w:firstRow="1" w:lastRow="0" w:firstColumn="1" w:lastColumn="0" w:noHBand="0" w:noVBand="1"/>
      </w:tblPr>
      <w:tblGrid>
        <w:gridCol w:w="3660"/>
        <w:gridCol w:w="3633"/>
        <w:gridCol w:w="362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Felügyeleti Licenccel Egyenértékű Licenc (lásd a</w:t>
            </w:r>
            <w:r>
              <w:t xml:space="preserve">z </w:t>
            </w:r>
            <w:hyperlink w:anchor="_Sec591">
              <w:r>
                <w:rPr>
                  <w:color w:val="00467F"/>
                  <w:u w:val="single"/>
                </w:rPr>
                <w:t>A függeléket</w:t>
              </w:r>
            </w:hyperlink>
            <w:r>
              <w:t>)</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3.2 SQL 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w:t>
      </w:r>
      <w:r>
        <w:t xml:space="preserve">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EE26BD">
      <w:pPr>
        <w:pStyle w:val="ProductList-Offering1SubSection"/>
        <w:outlineLvl w:val="3"/>
      </w:pPr>
      <w:bookmarkStart w:id="151" w:name="_Sec839"/>
      <w:r>
        <w:t>4. Frissítési Garancia</w:t>
      </w:r>
      <w:bookmarkEnd w:id="151"/>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w:instrText>
            </w:r>
            <w:r>
              <w:instrText xml:space="preserv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w:instrText>
            </w:r>
            <w:r>
              <w:instrText xml:space="preserve">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4.1 System Center Configuration Manager – VDI szoftverre </w:t>
      </w:r>
      <w:r>
        <w:t>vonatkozó jogok</w:t>
      </w:r>
    </w:p>
    <w:p w:rsidR="00732B3C" w:rsidRDefault="00EE26B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w:t>
      </w:r>
      <w:r>
        <w:t xml:space="preserve">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w:instrText>
      </w:r>
      <w:r>
        <w:instrText xml:space="preserve">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732B3C" w:rsidRDefault="00732B3C">
      <w:pPr>
        <w:pStyle w:val="ProductList-Body"/>
      </w:pPr>
    </w:p>
    <w:p w:rsidR="00732B3C" w:rsidRDefault="00EE26BD">
      <w:pPr>
        <w:pStyle w:val="ProductList-ClauseHeading"/>
        <w:outlineLvl w:val="4"/>
      </w:pPr>
      <w:r>
        <w:t>4.2 A System Center Configuration Manager Current Branch szoftverre vonatkozó jogok</w:t>
      </w:r>
    </w:p>
    <w:p w:rsidR="00732B3C" w:rsidRDefault="00EE26BD">
      <w:pPr>
        <w:pStyle w:val="ProductList-Body"/>
      </w:pPr>
      <w:r>
        <w:t>Azok az Ü</w:t>
      </w:r>
      <w:r>
        <w:t>gyfelek, akik érvényes Frissítési Garanciával rendelkeznek a System Center Configuration Manager Licenceire, vagy akik ezzel egyenértékű előfizetési jogokkal rendelkeznek, telepíthetik és használhatják a System Center Configuration Manager Current Branch l</w:t>
      </w:r>
      <w:r>
        <w:t>ehetőségét.</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5617"/>
      <w:r>
        <w:instrText>System Center Data Protection Manager</w:instrText>
      </w:r>
      <w:bookmarkEnd w:id="153"/>
      <w:r>
        <w:instrText>" \l 3</w:instrText>
      </w:r>
      <w:r>
        <w:fldChar w:fldCharType="end"/>
      </w:r>
    </w:p>
    <w:p w:rsidR="00732B3C" w:rsidRDefault="00EE26BD">
      <w:pPr>
        <w:pStyle w:val="ProductList-Offering1SubSection"/>
        <w:outlineLvl w:val="3"/>
      </w:pPr>
      <w:bookmarkStart w:id="154" w:name="_Sec690"/>
      <w:r>
        <w:t>1. Programbeli elérhe</w:t>
      </w:r>
      <w:r>
        <w:t>tőség</w:t>
      </w:r>
      <w:bookmarkEnd w:id="154"/>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w:t>
            </w:r>
            <w:r>
              <w:t>yeleti Licenc)</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55" w:name="_Sec745"/>
      <w:r>
        <w:t>2. A termékre vonatkozó feltételek</w:t>
      </w:r>
      <w:bookmarkEnd w:id="155"/>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w:t>
            </w:r>
            <w:r>
              <w:t>r összetevője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w:instrText>
            </w:r>
            <w:r>
              <w:instrText xml:space="preserv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56" w:name="_Sec801"/>
      <w:r>
        <w:t>3. Használati jogok</w:t>
      </w:r>
      <w:bookmarkEnd w:id="156"/>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w:instrText>
            </w:r>
            <w:r>
              <w:instrText xml:space="preserv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3.2 SQL 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EE26BD">
      <w:pPr>
        <w:pStyle w:val="ProductList-Offering1SubSection"/>
        <w:outlineLvl w:val="3"/>
      </w:pPr>
      <w:bookmarkStart w:id="157" w:name="_Sec927"/>
      <w:r>
        <w:t>4. Frissítési Garancia</w:t>
      </w:r>
      <w:bookmarkEnd w:id="157"/>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5618"/>
      <w:r>
        <w:instrText>System Center Endpoint Protection</w:instrText>
      </w:r>
      <w:bookmarkEnd w:id="159"/>
      <w:r>
        <w:instrText>" \l 3</w:instrText>
      </w:r>
      <w:r>
        <w:fldChar w:fldCharType="end"/>
      </w:r>
    </w:p>
    <w:p w:rsidR="00732B3C" w:rsidRDefault="00EE26BD">
      <w:pPr>
        <w:pStyle w:val="ProductList-Offering1SubSection"/>
        <w:outlineLvl w:val="3"/>
      </w:pPr>
      <w:bookmarkStart w:id="160" w:name="_Sec892"/>
      <w:r>
        <w:t>1. Programbeli elérhetőség</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w:instrText>
            </w:r>
            <w:r>
              <w:instrText xml:space="preserve">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161" w:name="_Sec893"/>
      <w:r>
        <w:t>2. A termékre vonatkozó feltételek</w:t>
      </w:r>
      <w:bookmarkEnd w:id="161"/>
    </w:p>
    <w:tbl>
      <w:tblPr>
        <w:tblStyle w:val="PURTable"/>
        <w:tblW w:w="0" w:type="dxa"/>
        <w:tblLook w:val="04A0" w:firstRow="1" w:lastRow="0" w:firstColumn="1" w:lastColumn="0" w:noHBand="0" w:noVBand="1"/>
      </w:tblPr>
      <w:tblGrid>
        <w:gridCol w:w="3626"/>
        <w:gridCol w:w="3635"/>
        <w:gridCol w:w="365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w:instrText>
            </w:r>
            <w:r>
              <w:instrText xml:space="preserve">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(Frissítési Garancia):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62" w:name="_Sec894"/>
      <w:r>
        <w:t>3. Használati jogok</w:t>
      </w:r>
      <w:bookmarkEnd w:id="162"/>
    </w:p>
    <w:tbl>
      <w:tblPr>
        <w:tblStyle w:val="PURTable"/>
        <w:tblW w:w="0" w:type="dxa"/>
        <w:tblLook w:val="04A0" w:firstRow="1" w:lastRow="0" w:firstColumn="1" w:lastColumn="0" w:noHBand="0" w:noVBand="1"/>
      </w:tblPr>
      <w:tblGrid>
        <w:gridCol w:w="3652"/>
        <w:gridCol w:w="3649"/>
        <w:gridCol w:w="361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w:instrText>
            </w:r>
            <w:r>
              <w:instrText xml:space="preserve">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Eszköz és Felhasználói SL-ek</w:t>
      </w:r>
    </w:p>
    <w:p w:rsidR="00732B3C" w:rsidRDefault="00EE26B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732B3C" w:rsidRDefault="00732B3C">
      <w:pPr>
        <w:pStyle w:val="ProductList-Body"/>
      </w:pPr>
    </w:p>
    <w:p w:rsidR="00732B3C" w:rsidRDefault="00EE26BD">
      <w:pPr>
        <w:pStyle w:val="ProductList-ClauseHeading"/>
        <w:outlineLvl w:val="4"/>
      </w:pPr>
      <w:r>
        <w:t>3.2 Kiszolgálófelügyeleti SL-ek</w:t>
      </w:r>
    </w:p>
    <w:p w:rsidR="00732B3C" w:rsidRDefault="00EE26BD">
      <w:pPr>
        <w:pStyle w:val="ProductList-Body"/>
      </w:pPr>
      <w:r>
        <w:t>A Felhasználói SL licencekre vonatkozó követelményeken felül Kiszolgálófelügy</w:t>
      </w:r>
      <w:r>
        <w:t xml:space="preserve">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w:instrText>
      </w:r>
      <w:r>
        <w:instrText xml:space="preserve">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az olyan kiszolgáló operációs rends</w:t>
      </w:r>
      <w:r>
        <w:t xml:space="preserve">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w:instrText>
      </w:r>
      <w:r>
        <w:instrText xml:space="preserve">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732B3C" w:rsidRDefault="00732B3C">
      <w:pPr>
        <w:pStyle w:val="ProductList-Body"/>
      </w:pPr>
    </w:p>
    <w:p w:rsidR="00732B3C" w:rsidRDefault="00EE26BD">
      <w:pPr>
        <w:pStyle w:val="ProductList-ClauseHeading"/>
        <w:outlineLvl w:val="4"/>
      </w:pPr>
      <w:r>
        <w:t>3.3 Ellenő</w:t>
      </w:r>
      <w:r>
        <w:t>rzőmotorok helyettesítése</w:t>
      </w:r>
    </w:p>
    <w:p w:rsidR="00732B3C" w:rsidRDefault="00EE26BD">
      <w:pPr>
        <w:pStyle w:val="ProductList-Body"/>
      </w:pPr>
      <w:r>
        <w:t>Az Online Szolgáltatás következő összetevőihez tartozó szoftvert és fájlokat a Microsoft velük összemérhetőkkel helyettesítheti:</w:t>
      </w:r>
    </w:p>
    <w:p w:rsidR="00732B3C" w:rsidRDefault="00EE26BD" w:rsidP="00E2188C">
      <w:pPr>
        <w:pStyle w:val="ProductList-Bullet"/>
        <w:numPr>
          <w:ilvl w:val="0"/>
          <w:numId w:val="20"/>
        </w:numPr>
      </w:pPr>
      <w:r>
        <w:t>vírusvédelmi és levélszemétszűrő szoftver; valamint</w:t>
      </w:r>
    </w:p>
    <w:p w:rsidR="00732B3C" w:rsidRDefault="00EE26BD" w:rsidP="00E2188C">
      <w:pPr>
        <w:pStyle w:val="ProductList-Bullet"/>
        <w:numPr>
          <w:ilvl w:val="0"/>
          <w:numId w:val="20"/>
        </w:numPr>
      </w:pPr>
      <w:r>
        <w:t>aláírásfájlok és tartalomszűrési célú adatfájlok.</w:t>
      </w:r>
    </w:p>
    <w:p w:rsidR="00732B3C" w:rsidRDefault="00EE26BD">
      <w:pPr>
        <w:pStyle w:val="ProductList-Offering1SubSection"/>
        <w:outlineLvl w:val="3"/>
      </w:pPr>
      <w:bookmarkStart w:id="163" w:name="_Sec895"/>
      <w:r>
        <w:t>4. Frissítési Garancia</w:t>
      </w:r>
      <w:bookmarkEnd w:id="163"/>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5619"/>
      <w:r>
        <w:instrText>System Center Operations Manager</w:instrText>
      </w:r>
      <w:bookmarkEnd w:id="165"/>
      <w:r>
        <w:instrText>" \l 3</w:instrText>
      </w:r>
      <w:r>
        <w:fldChar w:fldCharType="end"/>
      </w:r>
    </w:p>
    <w:p w:rsidR="00732B3C" w:rsidRDefault="00EE26BD">
      <w:pPr>
        <w:pStyle w:val="ProductList-Offering1SubSection"/>
        <w:outlineLvl w:val="3"/>
      </w:pPr>
      <w:bookmarkStart w:id="166" w:name="_Sec1181"/>
      <w:r>
        <w:t>1. Programbeli elérhetőség</w:t>
      </w:r>
      <w:bookmarkEnd w:id="166"/>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67" w:name="_Sec1182"/>
      <w:r>
        <w:t>2. A termékre vonatkozó feltételek</w:t>
      </w:r>
      <w:bookmarkEnd w:id="167"/>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w:t>
            </w:r>
            <w:r>
              <w:t>zetevője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3">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68" w:name="_Sec1183"/>
      <w:r>
        <w:t>3. Használati jogok</w:t>
      </w:r>
      <w:bookmarkEnd w:id="168"/>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w:instrText>
            </w:r>
            <w:r>
              <w:instrText xml:space="preserve">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w:t>
            </w:r>
            <w:r>
              <w:rPr>
                <w:color w:val="0563C1"/>
              </w:rPr>
              <w: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tartozó </w:t>
            </w:r>
            <w:r>
              <w:rPr>
                <w:color w:val="0563C1"/>
              </w:rPr>
              <w:t>technológiák: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r>
              <w:t xml:space="preserve">, </w:t>
            </w:r>
            <w:hyperlink r:id="rId6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3.2 SQL </w:t>
      </w:r>
      <w:r>
        <w:t>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EE26BD">
      <w:pPr>
        <w:pStyle w:val="ProductList-Offering1SubSection"/>
        <w:outlineLvl w:val="3"/>
      </w:pPr>
      <w:bookmarkStart w:id="169" w:name="_Sec1184"/>
      <w:r>
        <w:t>4. Frissítési Garancia</w:t>
      </w:r>
      <w:bookmarkEnd w:id="169"/>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w:instrText>
            </w:r>
            <w:r>
              <w:instrText xml:space="preserve">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w:t>
            </w:r>
            <w:r>
              <w:rPr>
                <w:color w:val="0563C1"/>
              </w:rPr>
              <w:t>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w:instrText>
            </w:r>
            <w:r>
              <w:instrText xml:space="preserve">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2013. október</w:t>
              </w:r>
            </w:hyperlink>
            <w:r>
              <w:t xml:space="preserve">; </w:t>
            </w:r>
            <w:hyperlink r:id="rId6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5620"/>
      <w:r>
        <w:instrText>System Center Orchestrator</w:instrText>
      </w:r>
      <w:bookmarkEnd w:id="171"/>
      <w:r>
        <w:instrText>" \l 3</w:instrText>
      </w:r>
      <w:r>
        <w:fldChar w:fldCharType="end"/>
      </w:r>
    </w:p>
    <w:p w:rsidR="00732B3C" w:rsidRDefault="00EE26BD">
      <w:pPr>
        <w:pStyle w:val="ProductList-Offering1SubSection"/>
        <w:outlineLvl w:val="3"/>
      </w:pPr>
      <w:bookmarkStart w:id="172" w:name="_Sec1186"/>
      <w:r>
        <w:t>1. Programbeli elérhetőség</w:t>
      </w:r>
      <w:bookmarkEnd w:id="172"/>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73" w:name="_Sec1187"/>
      <w:r>
        <w:t>2. A termékre vonatkozó feltételek</w:t>
      </w:r>
      <w:bookmarkEnd w:id="173"/>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w:t>
            </w:r>
            <w:r>
              <w:t>je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w:instrText>
            </w:r>
            <w:r>
              <w:instrText xml:space="preserve">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74" w:name="_Sec1188"/>
      <w:r>
        <w:t>3. Használati jogok</w:t>
      </w:r>
      <w:bookmarkEnd w:id="174"/>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w:instrText>
            </w:r>
            <w:r>
              <w:instrText xml:space="preserve">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3.2 SQL </w:t>
      </w:r>
      <w:r>
        <w:t>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EE26BD">
      <w:pPr>
        <w:pStyle w:val="ProductList-Offering1SubSection"/>
        <w:outlineLvl w:val="3"/>
      </w:pPr>
      <w:bookmarkStart w:id="175" w:name="_Sec1189"/>
      <w:r>
        <w:t>4. Frissítési Garancia</w:t>
      </w:r>
      <w:bookmarkEnd w:id="175"/>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w:instrText>
            </w:r>
            <w:r>
              <w:instrText xml:space="preserve">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w:t>
            </w:r>
            <w:r>
              <w:rPr>
                <w:color w:val="0563C1"/>
              </w:rPr>
              <w:t>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w:instrText>
            </w:r>
            <w:r>
              <w:instrText xml:space="preserve">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5621"/>
      <w:r>
        <w:instrText>System Center Service Manager</w:instrText>
      </w:r>
      <w:bookmarkEnd w:id="177"/>
      <w:r>
        <w:instrText>" \l 3</w:instrText>
      </w:r>
      <w:r>
        <w:fldChar w:fldCharType="end"/>
      </w:r>
    </w:p>
    <w:p w:rsidR="00732B3C" w:rsidRDefault="00EE26BD">
      <w:pPr>
        <w:pStyle w:val="ProductList-Offering1SubSection"/>
        <w:outlineLvl w:val="3"/>
      </w:pPr>
      <w:bookmarkStart w:id="178" w:name="_Sec1191"/>
      <w:r>
        <w:t>1. Programbeli elérhetőség</w:t>
      </w:r>
      <w:bookmarkEnd w:id="178"/>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179" w:name="_Sec1192"/>
      <w:r>
        <w:t xml:space="preserve">2. A termékre </w:t>
      </w:r>
      <w:r>
        <w:t>vonatkozó feltételek</w:t>
      </w:r>
      <w:bookmarkEnd w:id="179"/>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w:instrText>
            </w:r>
            <w:r>
              <w:instrText xml:space="preserve">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(Frissítési Garancia): Azt jelzi, hogy bizonyos további feltéte</w:instrText>
            </w:r>
            <w:r>
              <w:instrText xml:space="preserv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80" w:name="_Sec1193"/>
      <w:r>
        <w:t>3. Használati jogok</w:t>
      </w:r>
      <w:bookmarkEnd w:id="180"/>
    </w:p>
    <w:tbl>
      <w:tblPr>
        <w:tblStyle w:val="PURTable"/>
        <w:tblW w:w="0" w:type="dxa"/>
        <w:tblLook w:val="04A0" w:firstRow="1" w:lastRow="0" w:firstColumn="1" w:lastColumn="0" w:noHBand="0" w:noVBand="1"/>
      </w:tblPr>
      <w:tblGrid>
        <w:gridCol w:w="3635"/>
        <w:gridCol w:w="3632"/>
        <w:gridCol w:w="364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w:instrText>
            </w:r>
            <w:r>
              <w:instrText xml:space="preserve">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w:instrText>
            </w:r>
            <w:r>
              <w:instrText xml:space="preserve">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w:instrText>
            </w:r>
            <w:r>
              <w:instrText xml:space="preserve">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3.2 SQL Server-technológia</w:t>
      </w:r>
    </w:p>
    <w:p w:rsidR="00732B3C" w:rsidRDefault="00EE26B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732B3C" w:rsidRDefault="00EE26BD">
      <w:pPr>
        <w:pStyle w:val="ProductList-Offering1SubSection"/>
        <w:outlineLvl w:val="3"/>
      </w:pPr>
      <w:bookmarkStart w:id="181" w:name="_Sec1194"/>
      <w:r>
        <w:t>4. Frissítési Garancia</w:t>
      </w:r>
      <w:bookmarkEnd w:id="181"/>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w:instrText>
            </w:r>
            <w:r>
              <w:instrText xml:space="preserv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
        <w:outlineLvl w:val="1"/>
      </w:pPr>
      <w:bookmarkStart w:id="182" w:name="_Sec616"/>
      <w:r>
        <w:t>Virtual Desktop Infrastructure (VDI) termékcsomag</w:t>
      </w:r>
      <w:bookmarkEnd w:id="182"/>
      <w:r>
        <w:fldChar w:fldCharType="begin"/>
      </w:r>
      <w:r>
        <w:instrText xml:space="preserve"> TC "</w:instrText>
      </w:r>
      <w:bookmarkStart w:id="183" w:name="_Toc476125622"/>
      <w:r>
        <w:instrText>Virtual Desktop Infrastructure (VDI) termékcsomag</w:instrText>
      </w:r>
      <w:bookmarkEnd w:id="183"/>
      <w:r>
        <w:instrText>" \l 2</w:instrText>
      </w:r>
      <w:r>
        <w:fldChar w:fldCharType="end"/>
      </w:r>
    </w:p>
    <w:p w:rsidR="00732B3C" w:rsidRDefault="00EE26BD">
      <w:pPr>
        <w:pStyle w:val="ProductList-Body"/>
      </w:pPr>
      <w:r>
        <w:t>Azok az ügyfelek, akik tájékoztatást szeretnének kapni arról, hogy miként lehet licencelni és használni a VDI</w:t>
      </w:r>
      <w:r>
        <w:fldChar w:fldCharType="begin"/>
      </w:r>
      <w:r>
        <w:instrText xml:space="preserve"> XE "</w:instrText>
      </w:r>
      <w:r>
        <w:instrText xml:space="preserve">VDI" </w:instrText>
      </w:r>
      <w:r>
        <w:fldChar w:fldCharType="end"/>
      </w:r>
      <w:r>
        <w:t xml:space="preserve"> Csomagot, nézzék meg a 2015. áprilisi Termékhasználati Jogosítványt (</w:t>
      </w:r>
      <w:hyperlink r:id="rId84">
        <w:r>
          <w:rPr>
            <w:color w:val="00467F"/>
            <w:u w:val="single"/>
          </w:rPr>
          <w:t>http://go.microsoft.com/?linkid=9839206</w:t>
        </w:r>
      </w:hyperlink>
      <w:r>
        <w:t>) és a 2015. júniusi Terméklistát (</w:t>
      </w:r>
      <w:hyperlink r:id="rId85">
        <w:r>
          <w:rPr>
            <w:color w:val="00467F"/>
            <w:u w:val="single"/>
          </w:rPr>
          <w:t>http://go.microsoft.com/?linkid=9839207</w:t>
        </w:r>
      </w:hyperlink>
      <w:r>
        <w:t>).</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184" w:name="_Sec617"/>
      <w:r>
        <w:t>Visual Studio</w:t>
      </w:r>
      <w:bookmarkEnd w:id="184"/>
      <w:r>
        <w:fldChar w:fldCharType="begin"/>
      </w:r>
      <w:r>
        <w:instrText xml:space="preserve"> TC "</w:instrText>
      </w:r>
      <w:bookmarkStart w:id="185" w:name="_Toc476125623"/>
      <w:r>
        <w:instrText>Visual Studio</w:instrText>
      </w:r>
      <w:bookmarkEnd w:id="185"/>
      <w:r>
        <w:instrText>" \l 2</w:instrText>
      </w:r>
      <w:r>
        <w:fldChar w:fldCharType="end"/>
      </w:r>
    </w:p>
    <w:p w:rsidR="00732B3C" w:rsidRDefault="00EE26BD">
      <w:pPr>
        <w:pStyle w:val="ProductList-Offering2HeadingNoBorder"/>
        <w:outlineLvl w:val="2"/>
      </w:pPr>
      <w:bookmarkStart w:id="186" w:name="_Sec649"/>
      <w:r>
        <w:t>Visual Studio</w:t>
      </w:r>
      <w:bookmarkEnd w:id="186"/>
      <w:r>
        <w:fldChar w:fldCharType="begin"/>
      </w:r>
      <w:r>
        <w:instrText xml:space="preserve"> TC "</w:instrText>
      </w:r>
      <w:bookmarkStart w:id="187" w:name="_Toc476125624"/>
      <w:r>
        <w:instrText>Visual Studio</w:instrText>
      </w:r>
      <w:bookmarkEnd w:id="187"/>
      <w:r>
        <w:instrText>" \l 3</w:instrText>
      </w:r>
      <w:r>
        <w:fldChar w:fldCharType="end"/>
      </w:r>
    </w:p>
    <w:p w:rsidR="00732B3C" w:rsidRDefault="00EE26BD">
      <w:pPr>
        <w:pStyle w:val="ProductList-Offering1SubSection"/>
        <w:outlineLvl w:val="3"/>
      </w:pPr>
      <w:bookmarkStart w:id="188" w:name="_Sec697"/>
      <w:r>
        <w:t>1. Programbeli elérhetőség</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Visual Studio Professional 2015 MSDN-nel</w:t>
            </w:r>
            <w:r>
              <w:fldChar w:fldCharType="begin"/>
            </w:r>
            <w:r>
              <w:instrText xml:space="preserve"> XE "</w:instrText>
            </w:r>
            <w:r>
              <w:instrText xml:space="preserve">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Visual Studio Enterprise 201</w:t>
            </w:r>
            <w:r>
              <w:rPr>
                <w:color w:val="000000"/>
              </w:rPr>
              <w:t>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w:instrText>
            </w:r>
            <w:r>
              <w:instrText xml:space="preserve">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189" w:name="_Sec752"/>
      <w:r>
        <w:t>2. A termékre vonatkozó feltételek</w:t>
      </w:r>
      <w:bookmarkEnd w:id="189"/>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w:instrText>
            </w:r>
            <w:r>
              <w:instrText xml:space="preserve">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2.1 Visual Studio Premium 2013 MSDN-nel és Visual Studio Ultimate 2013 </w:t>
      </w:r>
      <w:r>
        <w:t>MSDN-nel</w:t>
      </w:r>
    </w:p>
    <w:p w:rsidR="00732B3C" w:rsidRDefault="00EE26BD">
      <w:pPr>
        <w:pStyle w:val="ProductList-Body"/>
      </w:pPr>
      <w:r>
        <w:t>A Visual Studio Premium 2013 MSDN-nel és a Visual Studio Ultimate 2013 MSDN-nel következő verziója a Visual Studio Enterprise 2015 MSDN-nel.</w:t>
      </w:r>
    </w:p>
    <w:p w:rsidR="00732B3C" w:rsidRDefault="00732B3C">
      <w:pPr>
        <w:pStyle w:val="ProductList-Body"/>
      </w:pPr>
    </w:p>
    <w:p w:rsidR="00732B3C" w:rsidRDefault="00EE26BD">
      <w:pPr>
        <w:pStyle w:val="ProductList-ClauseHeading"/>
        <w:outlineLvl w:val="4"/>
      </w:pPr>
      <w:r>
        <w:t>2.2 Az SQL Server Parallel Data Warehouse Developer licencének terjedelme</w:t>
      </w:r>
    </w:p>
    <w:p w:rsidR="00732B3C" w:rsidRDefault="00EE26BD">
      <w:pPr>
        <w:pStyle w:val="ProductList-Body"/>
      </w:pPr>
      <w:r>
        <w:t>Úgy tekintendő, hogy a Visual S</w:t>
      </w:r>
      <w:r>
        <w:t xml:space="preserve">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w:t>
      </w:r>
      <w:r>
        <w:rPr>
          <w:color w:val="0563C1"/>
        </w:rPr>
        <w:t>lt Felhasználója</w:t>
      </w:r>
      <w:r>
        <w:fldChar w:fldCharType="end"/>
      </w:r>
      <w:r>
        <w:t xml:space="preserve"> rendelkezik egy (1) Licenccel az SQL Server 2012 Parallel Data Warehouse Developer termékre.</w:t>
      </w:r>
    </w:p>
    <w:p w:rsidR="00732B3C" w:rsidRDefault="00732B3C">
      <w:pPr>
        <w:pStyle w:val="ProductList-Body"/>
      </w:pPr>
    </w:p>
    <w:p w:rsidR="00732B3C" w:rsidRDefault="00EE26BD">
      <w:pPr>
        <w:pStyle w:val="ProductList-ClauseHeading"/>
        <w:outlineLvl w:val="4"/>
      </w:pPr>
      <w:r>
        <w:t>2.3 A Visual Studio Team Foundation Server 2017 licencének terjedelme</w:t>
      </w:r>
    </w:p>
    <w:p w:rsidR="00732B3C" w:rsidRDefault="00EE26BD">
      <w:pPr>
        <w:pStyle w:val="ProductList-Body"/>
      </w:pPr>
      <w:r>
        <w:t xml:space="preserve">Úgy tekintendő, hogy a Visual Studio Professional 2015 MSDN-nel, a Visual Studio Enterprise 2017 MSDN-nel, a Visual Studio Test Professional 2015 MSDN-nel és az MSDN-Platformok mindegyik </w:t>
      </w:r>
      <w:r>
        <w:fldChar w:fldCharType="begin"/>
      </w:r>
      <w:r>
        <w:instrText xml:space="preserve"> AutoTextList   \s NoStyle \t "A Licencelt Felhasználó az az egyetlen</w:instrText>
      </w:r>
      <w:r>
        <w:instrText xml:space="preserve">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w:t>
      </w:r>
      <w:r>
        <w:t xml:space="preserve">Server 2017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w:instrText>
      </w:r>
      <w:r>
        <w:instrText xml:space="preserve">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732B3C" w:rsidRDefault="00732B3C">
      <w:pPr>
        <w:pStyle w:val="ProductList-Body"/>
      </w:pPr>
    </w:p>
    <w:p w:rsidR="00732B3C" w:rsidRDefault="00EE26BD">
      <w:pPr>
        <w:pStyle w:val="ProductList-ClauseHeading"/>
        <w:outlineLvl w:val="4"/>
      </w:pPr>
      <w:r>
        <w:t>2.4 A Microsoft Azure Platform szolgáltatása</w:t>
      </w:r>
      <w:r>
        <w:t>i</w:t>
      </w:r>
    </w:p>
    <w:p w:rsidR="00732B3C" w:rsidRDefault="00EE26BD">
      <w:pPr>
        <w:pStyle w:val="ProductList-Body"/>
      </w:pPr>
      <w:r>
        <w:t>A Microsoft Azure előnyei nem kombinálhatók több MSDN-előfizetésből egyetlen Microsoft Azure-fiókba.</w:t>
      </w:r>
    </w:p>
    <w:p w:rsidR="00732B3C" w:rsidRDefault="00EE26BD">
      <w:pPr>
        <w:pStyle w:val="ProductList-Offering1SubSection"/>
        <w:outlineLvl w:val="3"/>
      </w:pPr>
      <w:bookmarkStart w:id="190" w:name="_Sec810"/>
      <w:r>
        <w:t>3. Használati jogok</w:t>
      </w:r>
      <w:bookmarkEnd w:id="190"/>
    </w:p>
    <w:tbl>
      <w:tblPr>
        <w:tblStyle w:val="PURTable"/>
        <w:tblW w:w="0" w:type="dxa"/>
        <w:tblLook w:val="04A0" w:firstRow="1" w:lastRow="0" w:firstColumn="1" w:lastColumn="0" w:noHBand="0" w:noVBand="1"/>
      </w:tblPr>
      <w:tblGrid>
        <w:gridCol w:w="3634"/>
        <w:gridCol w:w="3630"/>
        <w:gridCol w:w="365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w:t>
            </w:r>
            <w:r>
              <w:rPr>
                <w:color w:val="0563C1"/>
              </w:rPr>
              <w:t>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w:instrText>
            </w:r>
            <w:r>
              <w:instrText xml:space="preserv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w:instrText>
            </w:r>
            <w:r>
              <w:instrText xml:space="preserve">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w:t>
            </w:r>
            <w:r>
              <w:t>QL Server-technológia, Windows Szoftverösszetevők, Microsoft SharePoint, Windows SDK, a Microsoft Office összetevői, Microsoft Advertising SDK</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w:instrText>
            </w:r>
            <w:r>
              <w:instrText xml:space="preserve">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A BUILDSERVER.TXT fájl</w:t>
      </w:r>
    </w:p>
    <w:p w:rsidR="00732B3C" w:rsidRDefault="00EE26BD">
      <w:pPr>
        <w:pStyle w:val="ProductList-Body"/>
      </w:pPr>
      <w:r>
        <w:t xml:space="preserve">Az Ügyfél telepítheti a </w:t>
      </w:r>
      <w:hyperlink r:id="rId86">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w:t>
      </w:r>
      <w:r>
        <w:t>jesítményteszteket hajtson végre.</w:t>
      </w:r>
    </w:p>
    <w:p w:rsidR="00732B3C" w:rsidRDefault="00732B3C">
      <w:pPr>
        <w:pStyle w:val="ProductList-Body"/>
      </w:pPr>
    </w:p>
    <w:p w:rsidR="00732B3C" w:rsidRDefault="00EE26BD">
      <w:pPr>
        <w:pStyle w:val="ProductList-ClauseHeading"/>
        <w:outlineLvl w:val="4"/>
      </w:pPr>
      <w:r>
        <w:t>3.2 Segédprogramok</w:t>
      </w:r>
    </w:p>
    <w:p w:rsidR="00732B3C" w:rsidRDefault="00EE26BD">
      <w:pPr>
        <w:pStyle w:val="ProductList-Body"/>
      </w:pPr>
      <w:r>
        <w:t xml:space="preserve">Az Ügyfél a </w:t>
      </w:r>
      <w:hyperlink r:id="rId87">
        <w:r>
          <w:rPr>
            <w:color w:val="00467F"/>
            <w:u w:val="single"/>
          </w:rPr>
          <w:t>http://go.microsoft.com/fwlink/?LinkId=286955</w:t>
        </w:r>
      </w:hyperlink>
      <w:r>
        <w:t xml:space="preserve"> webhelyen felsorolt, a szoftverrel együtt kapott Segédprogramokat rámásolhatja </w:t>
      </w:r>
      <w:r>
        <w:t>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w:t>
      </w:r>
      <w:r>
        <w:t>ogramot törölnie kell, amikor befejezi a programjában a hibák keresését, illetve – ha ez következik be előtt – legkésőbb az eszközre való telepítést követő 30. napon. A Microsoft nem tartozik felelősséggel azért, ha bármelyik harmadik fél használja vagy el</w:t>
      </w:r>
      <w:r>
        <w:t>éri az Ügyfél által bármely eszközre telepített Segédprogramokat.</w:t>
      </w:r>
    </w:p>
    <w:p w:rsidR="00732B3C" w:rsidRDefault="00732B3C">
      <w:pPr>
        <w:pStyle w:val="ProductList-Body"/>
      </w:pPr>
    </w:p>
    <w:p w:rsidR="00732B3C" w:rsidRDefault="00EE26BD">
      <w:pPr>
        <w:pStyle w:val="ProductList-ClauseHeading"/>
        <w:outlineLvl w:val="4"/>
      </w:pPr>
      <w:r>
        <w:t>3.3 System Center – Virtual Machine Manager (SCVMM) – Visual Studio Enterprise MSDN-nel és Visual Studio Test Professional MSDN-nel</w:t>
      </w:r>
    </w:p>
    <w:p w:rsidR="00732B3C" w:rsidRDefault="00EE26BD">
      <w:pPr>
        <w:pStyle w:val="ProductList-Body"/>
      </w:pPr>
      <w:r>
        <w:t xml:space="preserve">A Visual Studio Enterprise MSDN-nel vagy a Visual Studio </w:t>
      </w:r>
      <w:r>
        <w:t>Test Professional MSDN-nel termék mindegyik licencelt felhasználója telepítheti és futtathatja az SCVMM alkalmazást a Visual Studio szoftverrel együtt laborkörnyezet(ek) létrehozása, kiépítése és kezelése céljából. A laborkörnyezet olyan virtuális operáció</w:t>
      </w:r>
      <w:r>
        <w:t>srendszer-környezet, amely kizárólag az Ügyfél programjainak fejlesztésére és tesztelésére szolgál. Ehhez a használathoz az Ügyfélnek nincs szüksége Felügyeleti Licencre.</w:t>
      </w:r>
    </w:p>
    <w:p w:rsidR="00732B3C" w:rsidRDefault="00732B3C">
      <w:pPr>
        <w:pStyle w:val="ProductList-Body"/>
      </w:pPr>
    </w:p>
    <w:p w:rsidR="00732B3C" w:rsidRDefault="00EE26BD">
      <w:pPr>
        <w:pStyle w:val="ProductList-ClauseHeading"/>
        <w:outlineLvl w:val="4"/>
      </w:pPr>
      <w:r>
        <w:t>3.4 Office Professional Plus 2016 – Visual Studio Enterprise MSDN-nel</w:t>
      </w:r>
    </w:p>
    <w:p w:rsidR="00732B3C" w:rsidRDefault="00EE26BD">
      <w:pPr>
        <w:pStyle w:val="ProductList-Body"/>
      </w:pPr>
      <w:r>
        <w:t>A Visual Studi</w:t>
      </w:r>
      <w:r>
        <w:t xml:space="preserve">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w:t>
      </w:r>
      <w:r>
        <w:t xml:space="preserve">)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w:t>
      </w:r>
      <w:r>
        <w:t xml:space="preserve">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732B3C" w:rsidRDefault="00732B3C">
      <w:pPr>
        <w:pStyle w:val="ProductList-Body"/>
      </w:pPr>
    </w:p>
    <w:p w:rsidR="00732B3C" w:rsidRDefault="00EE26BD">
      <w:pPr>
        <w:pStyle w:val="ProductList-ClauseHeading"/>
        <w:outlineLvl w:val="4"/>
      </w:pPr>
      <w:r>
        <w:t>3.5 GNU Lesser Általános Nyilvános Licenccel licencelt függvénytárak</w:t>
      </w:r>
    </w:p>
    <w:p w:rsidR="00732B3C" w:rsidRDefault="00EE26BD">
      <w:pPr>
        <w:pStyle w:val="ProductList-Body"/>
      </w:pPr>
      <w:r>
        <w:t xml:space="preserve">A </w:t>
      </w:r>
      <w:r>
        <w:fldChar w:fldCharType="begin"/>
      </w:r>
      <w:r>
        <w:instrText xml:space="preserve"> AutoTextLi</w:instrText>
      </w:r>
      <w:r>
        <w:instrText xml:space="preserve">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w:t>
      </w:r>
      <w:r>
        <w:t>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w:t>
      </w:r>
      <w:r>
        <w:t>r részét képezheti vagy a szoftverhez kapcsolódhat.</w:t>
      </w:r>
    </w:p>
    <w:p w:rsidR="00732B3C" w:rsidRDefault="00EE26BD">
      <w:pPr>
        <w:pStyle w:val="ProductList-Offering1SubSection"/>
        <w:outlineLvl w:val="3"/>
      </w:pPr>
      <w:bookmarkStart w:id="191" w:name="_Sec834"/>
      <w:r>
        <w:t>4. Frissítési Garancia</w:t>
      </w:r>
      <w:bookmarkEnd w:id="191"/>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w:instrText>
            </w:r>
            <w:r>
              <w:instrText xml:space="preserve">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2016.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w:t>
            </w:r>
            <w:r>
              <w:rPr>
                <w:color w:val="404040"/>
              </w:rPr>
              <w:t>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4.1 Jogosultság Frissítési Garanciára</w:t>
      </w:r>
    </w:p>
    <w:p w:rsidR="00732B3C" w:rsidRDefault="00EE26BD">
      <w:pPr>
        <w:pStyle w:val="ProductList-Body"/>
      </w:pPr>
      <w:r>
        <w:t>Azok az ügyfelek, akik bármely Visual Studio MSDN-nel Licencre vonatkozó lejáró Frissítési Garanciával vagy a Termékfeltételekben szereplő Visual Studio-ajánlathoz tartozó érvényes kiskereskedelmi előfizetéssel rendelkeznek, fedezetüket bármely Visual Stud</w:t>
      </w:r>
      <w:r>
        <w:t>io MSDN-nel licenc alapján megújíthatják. Amikor eltérő MSDN-előfizetési szintre újítanak meg, az új használati feltételek a korábbi használati feltételek helyébe lépnek, és többé nem használható semmilyen olyan szoftver, amely kimaradt az új MSDN-előfizet</w:t>
      </w:r>
      <w:r>
        <w:t xml:space="preserve">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732B3C" w:rsidRDefault="00732B3C">
      <w:pPr>
        <w:pStyle w:val="ProductList-Body"/>
      </w:pPr>
    </w:p>
    <w:p w:rsidR="00732B3C" w:rsidRDefault="00EE26BD">
      <w:pPr>
        <w:pStyle w:val="ProductList-ClauseHeading"/>
        <w:outlineLvl w:val="4"/>
      </w:pPr>
      <w:r>
        <w:t>4.2 MSDN végleges jogok</w:t>
      </w:r>
    </w:p>
    <w:p w:rsidR="00732B3C" w:rsidRDefault="00EE26BD">
      <w:pPr>
        <w:pStyle w:val="ProductList-Body"/>
      </w:pPr>
      <w:r>
        <w:t>Az Ügyfélnek az MSDN konstrukcióban licencelt bármely szoftver használatára vonatkozó joga akkor válik véglegessé, amikor az Ügyfélnek a Visual Studio használatára vonatkozó joga véglegessé válik.</w:t>
      </w:r>
    </w:p>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5625"/>
      <w:r>
        <w:instrText>Visual Studio Team Foundation Server</w:instrText>
      </w:r>
      <w:bookmarkEnd w:id="193"/>
      <w:r>
        <w:instrText>" \l 3</w:instrText>
      </w:r>
      <w:r>
        <w:fldChar w:fldCharType="end"/>
      </w:r>
    </w:p>
    <w:p w:rsidR="00732B3C" w:rsidRDefault="00EE26BD">
      <w:pPr>
        <w:pStyle w:val="ProductList-Offering1SubSection"/>
        <w:outlineLvl w:val="3"/>
      </w:pPr>
      <w:bookmarkStart w:id="194" w:name="_Sec698"/>
      <w:r>
        <w:t>1. Programbeli elérhetőség</w:t>
      </w:r>
      <w:bookmarkEnd w:id="19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w:instrText>
            </w:r>
            <w:r>
              <w:instrText xml:space="preserv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w:instrText>
            </w:r>
            <w:r>
              <w:instrText xml:space="preserve">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32B3C" w:rsidRDefault="00732B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32B3C" w:rsidRDefault="00732B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195" w:name="_Sec753"/>
      <w:r>
        <w:t>2. A termékre vonatkozó felt</w:t>
      </w:r>
      <w:r>
        <w:t>ételek</w:t>
      </w:r>
      <w:bookmarkEnd w:id="195"/>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w:instrText>
            </w:r>
            <w:r>
              <w:instrText xml:space="preserve">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w:t>
            </w:r>
            <w:r>
              <w:rPr>
                <w:color w:val="404040"/>
              </w:rPr>
              <w:t>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196" w:name="_Sec811"/>
      <w:r>
        <w:t>3. Használati jogok</w:t>
      </w:r>
      <w:bookmarkEnd w:id="196"/>
    </w:p>
    <w:tbl>
      <w:tblPr>
        <w:tblStyle w:val="PURTable"/>
        <w:tblW w:w="0" w:type="dxa"/>
        <w:tblLook w:val="04A0" w:firstRow="1" w:lastRow="0" w:firstColumn="1" w:lastColumn="0" w:noHBand="0" w:noVBand="1"/>
      </w:tblPr>
      <w:tblGrid>
        <w:gridCol w:w="3633"/>
        <w:gridCol w:w="3630"/>
        <w:gridCol w:w="365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w:instrText>
            </w:r>
            <w:r>
              <w:instrText xml:space="preserve">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w:t>
            </w:r>
            <w:r>
              <w:t>verösszetevők, Microsoft SharePoint Foundation 2013</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Visual Studio Team Services díjköteles felhasználó</w:t>
            </w:r>
          </w:p>
        </w:tc>
      </w:tr>
    </w:tbl>
    <w:p w:rsidR="00732B3C" w:rsidRDefault="00732B3C">
      <w:pPr>
        <w:pStyle w:val="ProductList-Body"/>
      </w:pPr>
    </w:p>
    <w:p w:rsidR="00732B3C" w:rsidRDefault="00EE26BD">
      <w:pPr>
        <w:pStyle w:val="ProductList-SubClauseHeading"/>
        <w:outlineLvl w:val="5"/>
      </w:pPr>
      <w:r>
        <w:t xml:space="preserve">3.1.1 További </w:t>
      </w:r>
      <w:r>
        <w:t>funkciók</w:t>
      </w:r>
    </w:p>
    <w:p w:rsidR="00732B3C" w:rsidRDefault="00EE26BD">
      <w:pPr>
        <w:pStyle w:val="ProductList-BodyIndented"/>
      </w:pPr>
      <w:r>
        <w:t>Tesztek kezelése</w:t>
      </w:r>
    </w:p>
    <w:tbl>
      <w:tblPr>
        <w:tblStyle w:val="PURTable0"/>
        <w:tblW w:w="0" w:type="dxa"/>
        <w:tblLook w:val="04A0" w:firstRow="1" w:lastRow="0" w:firstColumn="1" w:lastColumn="0" w:noHBand="0" w:noVBand="1"/>
      </w:tblPr>
      <w:tblGrid>
        <w:gridCol w:w="3520"/>
        <w:gridCol w:w="3526"/>
        <w:gridCol w:w="351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Visual Studio Enterprise 2015 MSDN-nel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Visual Studio Team Services Test Manager Bővítmény</w:t>
            </w:r>
          </w:p>
        </w:tc>
      </w:tr>
    </w:tbl>
    <w:p w:rsidR="00732B3C" w:rsidRDefault="00732B3C">
      <w:pPr>
        <w:pStyle w:val="ProductList-BodyIndented"/>
      </w:pPr>
    </w:p>
    <w:p w:rsidR="00732B3C" w:rsidRDefault="00EE26BD">
      <w:pPr>
        <w:pStyle w:val="ProductList-SubClauseHeading"/>
        <w:outlineLvl w:val="5"/>
      </w:pPr>
      <w:r>
        <w:t>3.1.2 További funkciók</w:t>
      </w:r>
    </w:p>
    <w:p w:rsidR="00732B3C" w:rsidRDefault="00EE26BD">
      <w:pPr>
        <w:pStyle w:val="ProductList-BodyIndented"/>
      </w:pPr>
      <w:r>
        <w:t>Csomagkezelés</w:t>
      </w:r>
    </w:p>
    <w:tbl>
      <w:tblPr>
        <w:tblStyle w:val="PURTable0"/>
        <w:tblW w:w="0" w:type="dxa"/>
        <w:tblLook w:val="04A0" w:firstRow="1" w:lastRow="0" w:firstColumn="1" w:lastColumn="0" w:noHBand="0" w:noVBand="1"/>
      </w:tblPr>
      <w:tblGrid>
        <w:gridCol w:w="3513"/>
        <w:gridCol w:w="3500"/>
        <w:gridCol w:w="354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Visual Studio Enterprise 2015 MSDN-nel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Visual Studio Team Services Csomagkezelő Bővítmény</w:t>
            </w:r>
          </w:p>
        </w:tc>
      </w:tr>
    </w:tbl>
    <w:p w:rsidR="00732B3C" w:rsidRDefault="00732B3C">
      <w:pPr>
        <w:pStyle w:val="ProductList-BodyIndented"/>
      </w:pPr>
    </w:p>
    <w:p w:rsidR="00732B3C" w:rsidRDefault="00EE26BD">
      <w:pPr>
        <w:pStyle w:val="ProductList-ClauseHeading"/>
        <w:outlineLvl w:val="4"/>
      </w:pPr>
      <w:r>
        <w:t>3.2 CAL licencet nem igénylő használat</w:t>
      </w:r>
    </w:p>
    <w:p w:rsidR="00732B3C" w:rsidRDefault="00EE26B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w:t>
      </w:r>
      <w:r>
        <w:t>; a Team Foundation Server Reporting elérése; a Visual Studio Team Services elérése Team Foundation Server 2017 Proxy-n keresztül; a Kiadáskezelési folyamat részeként szintek jóváhagyása; a Visual Studio Team Foundation Server elérése készletezett kapcsola</w:t>
      </w:r>
      <w:r>
        <w:t>ton keresztül egy másik integrált alkalmazásból vagy szolgáltatásból.</w:t>
      </w:r>
    </w:p>
    <w:p w:rsidR="00732B3C" w:rsidRDefault="00732B3C">
      <w:pPr>
        <w:pStyle w:val="ProductList-Body"/>
      </w:pPr>
    </w:p>
    <w:p w:rsidR="00732B3C" w:rsidRDefault="00EE26BD">
      <w:pPr>
        <w:pStyle w:val="ProductList-ClauseHeading"/>
        <w:outlineLvl w:val="4"/>
      </w:pPr>
      <w:r>
        <w:t>3.3 SQL Server-technológia</w:t>
      </w:r>
    </w:p>
    <w:p w:rsidR="00732B3C" w:rsidRDefault="00EE26BD">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w:t>
      </w:r>
      <w:r>
        <w:t>tartalmazó bármely más Termék támogatására korlátozódó céllal futtathatja egyetlen Operációsrendszer-környezetben.</w:t>
      </w:r>
    </w:p>
    <w:p w:rsidR="00732B3C" w:rsidRDefault="00732B3C">
      <w:pPr>
        <w:pStyle w:val="ProductList-Body"/>
      </w:pPr>
    </w:p>
    <w:p w:rsidR="00732B3C" w:rsidRDefault="00EE26BD">
      <w:pPr>
        <w:pStyle w:val="ProductList-ClauseHeading"/>
        <w:outlineLvl w:val="4"/>
      </w:pPr>
      <w:r>
        <w:t>3.4 GNU Lesser Általános Nyilvános Licenccel licencelt függvénytárak</w:t>
      </w:r>
    </w:p>
    <w:p w:rsidR="00732B3C" w:rsidRDefault="00EE26BD">
      <w:pPr>
        <w:pStyle w:val="ProductList-Body"/>
      </w:pPr>
      <w:r>
        <w:t xml:space="preserve">A </w:t>
      </w:r>
      <w:r>
        <w:fldChar w:fldCharType="begin"/>
      </w:r>
      <w:r>
        <w:instrText xml:space="preserve"> AutoTextList   \s NoStyle \t "A Licencelt Felhasználó az az egyetlen</w:instrText>
      </w:r>
      <w:r>
        <w:instrText xml:space="preserve">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w:t>
      </w:r>
      <w:r>
        <w:t>udio Team Foundation Server szoftverből, de kizárólag olyan mértékig, amennyire bármely olyan, a GNU Lesser Általános Nyilvános Licenccel licencelt függvénytár módosításaiban a hibák megkereséséhez erre szüksége van, amely függvénytár a szoftver részét kép</w:t>
      </w:r>
      <w:r>
        <w:t>ezheti vagy a szoftverhez kapcsolódhat.</w:t>
      </w:r>
    </w:p>
    <w:p w:rsidR="00732B3C" w:rsidRDefault="00732B3C">
      <w:pPr>
        <w:pStyle w:val="ProductList-Body"/>
      </w:pPr>
    </w:p>
    <w:p w:rsidR="00732B3C" w:rsidRDefault="00EE26BD">
      <w:pPr>
        <w:pStyle w:val="ProductList-ClauseHeading"/>
        <w:outlineLvl w:val="4"/>
      </w:pPr>
      <w:r>
        <w:t>3.5 Visual Studio Team Foundation Server Build Services</w:t>
      </w:r>
    </w:p>
    <w:p w:rsidR="00732B3C" w:rsidRDefault="00EE26B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w:t>
      </w:r>
      <w:r>
        <w:rPr>
          <w:color w:val="0563C1"/>
        </w:rPr>
        <w:t>lóval</w:t>
      </w:r>
      <w:r>
        <w:fldChar w:fldCharType="end"/>
      </w:r>
      <w:r>
        <w:t xml:space="preserve"> rendelkezik a Visual Studio Enterprise MSDN-nel, a Visual Studio Professional MSDN-nel, a Visual Studio Enterprise (havi vagy éves előfizetés) vagy a Visual Studio Professional (havi vagy éves előfizetés) szoftverhez, akkor az Ügyfél telepítheti a</w:t>
      </w:r>
      <w:r>
        <w:t xml:space="preserve"> Visual Studio szoftvert is, és megengedheti, hogy a Team Foundation Server 2017-hez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w:instrText>
      </w:r>
      <w:r>
        <w:instrText xml:space="preserve">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w:t>
      </w:r>
      <w:r>
        <w:t>ion Server 2017 Build Services részeként elérjék és használják azt.</w:t>
      </w:r>
    </w:p>
    <w:p w:rsidR="00732B3C" w:rsidRDefault="00732B3C">
      <w:pPr>
        <w:pStyle w:val="ProductList-Body"/>
      </w:pPr>
    </w:p>
    <w:p w:rsidR="00732B3C" w:rsidRDefault="00EE26BD">
      <w:pPr>
        <w:pStyle w:val="ProductList-ClauseHeading"/>
        <w:outlineLvl w:val="4"/>
      </w:pPr>
      <w:r>
        <w:t>3.6 Kiadáskezelés</w:t>
      </w:r>
    </w:p>
    <w:p w:rsidR="00732B3C" w:rsidRDefault="00EE26BD">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732B3C" w:rsidRDefault="00EE26BD" w:rsidP="00E2188C">
      <w:pPr>
        <w:pStyle w:val="ProductList-Bullet"/>
        <w:numPr>
          <w:ilvl w:val="0"/>
          <w:numId w:val="21"/>
        </w:numPr>
      </w:pPr>
      <w:r>
        <w:t>Visual Studio Enterprise 2015 MSDN-n</w:t>
      </w:r>
      <w:r>
        <w:t xml:space="preserve">el </w:t>
      </w:r>
    </w:p>
    <w:p w:rsidR="00732B3C" w:rsidRDefault="00EE26BD" w:rsidP="00E2188C">
      <w:pPr>
        <w:pStyle w:val="ProductList-Bullet"/>
        <w:numPr>
          <w:ilvl w:val="0"/>
          <w:numId w:val="21"/>
        </w:numPr>
      </w:pPr>
      <w:r>
        <w:t xml:space="preserve">Visual Studio Enterprise (havi vagy éves előfizetés) </w:t>
      </w:r>
    </w:p>
    <w:p w:rsidR="00732B3C" w:rsidRDefault="00EE26BD" w:rsidP="00E2188C">
      <w:pPr>
        <w:pStyle w:val="ProductList-Bullet"/>
        <w:numPr>
          <w:ilvl w:val="0"/>
          <w:numId w:val="21"/>
        </w:numPr>
      </w:pPr>
      <w:r>
        <w:t>Team Services Build és Deployment Private Pipeline (díjköteles példány)</w:t>
      </w:r>
    </w:p>
    <w:p w:rsidR="00732B3C" w:rsidRDefault="00732B3C">
      <w:pPr>
        <w:pStyle w:val="ProductList-Body"/>
      </w:pPr>
    </w:p>
    <w:p w:rsidR="00732B3C" w:rsidRDefault="00EE26BD">
      <w:pPr>
        <w:pStyle w:val="ProductList-ClauseHeading"/>
        <w:outlineLvl w:val="4"/>
      </w:pPr>
      <w:r>
        <w:t>3.7 További Szoftverek</w:t>
      </w:r>
    </w:p>
    <w:tbl>
      <w:tblPr>
        <w:tblStyle w:val="PURTable"/>
        <w:tblW w:w="0" w:type="dxa"/>
        <w:tblLook w:val="04A0" w:firstRow="1" w:lastRow="0" w:firstColumn="1" w:lastColumn="0" w:noHBand="0" w:noVBand="1"/>
      </w:tblPr>
      <w:tblGrid>
        <w:gridCol w:w="3667"/>
        <w:gridCol w:w="3667"/>
        <w:gridCol w:w="358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Visual Studio Team Foundation Server SharePoint Extension</w:t>
            </w:r>
            <w:r>
              <w:t>s</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197" w:name="_Sec837"/>
      <w:r>
        <w:t>4. Frissítési Garancia</w:t>
      </w:r>
      <w:bookmarkEnd w:id="197"/>
    </w:p>
    <w:tbl>
      <w:tblPr>
        <w:tblStyle w:val="PURTable"/>
        <w:tblW w:w="0" w:type="dxa"/>
        <w:tblLook w:val="04A0" w:firstRow="1" w:lastRow="0" w:firstColumn="1" w:lastColumn="0" w:noHBand="0" w:noVBand="1"/>
      </w:tblPr>
      <w:tblGrid>
        <w:gridCol w:w="3836"/>
        <w:gridCol w:w="3549"/>
        <w:gridCol w:w="3447"/>
        <w:gridCol w:w="84"/>
      </w:tblGrid>
      <w:tr w:rsidR="00732B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w:instrText>
            </w:r>
            <w:r>
              <w:instrText xml:space="preserve">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w:instrText>
            </w:r>
            <w:r>
              <w:instrText xml:space="preserv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w:instrText>
            </w:r>
            <w:r>
              <w:instrText xml:space="preserve">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Termékfeltétele</w:t>
              </w:r>
              <w:r>
                <w:rPr>
                  <w:color w:val="00467F"/>
                  <w:u w:val="single"/>
                </w:rPr>
                <w:t>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w:instrText>
            </w:r>
            <w:r>
              <w:instrText xml:space="preserve">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r w:rsidR="00732B3C">
        <w:tc>
          <w:tcPr>
            <w:tcW w:w="12240" w:type="dxa"/>
            <w:gridSpan w:val="4"/>
            <w:tcBorders>
              <w:top w:val="none" w:sz="4" w:space="0" w:color="6E6E6E"/>
              <w:left w:val="none" w:sz="4" w:space="0" w:color="6E6E6E"/>
              <w:bottom w:val="none" w:sz="4" w:space="0" w:color="6E6E6E"/>
              <w:right w:val="none" w:sz="4" w:space="0" w:color="6E6E6E"/>
            </w:tcBorders>
          </w:tcPr>
          <w:p w:rsidR="00732B3C" w:rsidRDefault="00732B3C">
            <w:pPr>
              <w:pStyle w:val="PURBreadcrumb"/>
            </w:pPr>
          </w:p>
          <w:tbl>
            <w:tblPr>
              <w:tblW w:w="0" w:type="dxa"/>
              <w:tblLook w:val="04A0" w:firstRow="1" w:lastRow="0" w:firstColumn="1" w:lastColumn="0" w:noHBand="0" w:noVBand="1"/>
            </w:tblPr>
            <w:tblGrid>
              <w:gridCol w:w="10800"/>
            </w:tblGrid>
            <w:tr w:rsidR="00732B3C">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TableBody"/>
            </w:pPr>
          </w:p>
        </w:tc>
      </w:tr>
    </w:tbl>
    <w:p w:rsidR="00732B3C" w:rsidRDefault="00732B3C">
      <w:pPr>
        <w:pStyle w:val="ProductList-Body"/>
      </w:pPr>
    </w:p>
    <w:p w:rsidR="00732B3C" w:rsidRDefault="00EE26BD">
      <w:pPr>
        <w:pStyle w:val="ProductList-OfferingGroupHeading"/>
        <w:outlineLvl w:val="1"/>
      </w:pPr>
      <w:bookmarkStart w:id="198" w:name="_Sec618"/>
      <w:r>
        <w:t>Windows</w:t>
      </w:r>
      <w:bookmarkEnd w:id="198"/>
      <w:r>
        <w:fldChar w:fldCharType="begin"/>
      </w:r>
      <w:r>
        <w:instrText xml:space="preserve"> TC "</w:instrText>
      </w:r>
      <w:bookmarkStart w:id="199" w:name="_Toc476125626"/>
      <w:r>
        <w:instrText>Windows</w:instrText>
      </w:r>
      <w:bookmarkEnd w:id="199"/>
      <w:r>
        <w:instrText>" \l 2</w:instrText>
      </w:r>
      <w:r>
        <w:fldChar w:fldCharType="end"/>
      </w:r>
    </w:p>
    <w:p w:rsidR="00732B3C" w:rsidRDefault="00EE26BD">
      <w:pPr>
        <w:pStyle w:val="ProductList-Offering2HeadingNoBorder"/>
        <w:outlineLvl w:val="2"/>
      </w:pPr>
      <w:bookmarkStart w:id="200" w:name="_Sec652"/>
      <w:r>
        <w:t>Windows asztali operációs rendszer</w:t>
      </w:r>
      <w:bookmarkEnd w:id="200"/>
      <w:r>
        <w:fldChar w:fldCharType="begin"/>
      </w:r>
      <w:r>
        <w:instrText xml:space="preserve"> TC "</w:instrText>
      </w:r>
      <w:bookmarkStart w:id="201" w:name="_Toc476125627"/>
      <w:r>
        <w:instrText>Windows asztali operációs rendszer</w:instrText>
      </w:r>
      <w:bookmarkEnd w:id="201"/>
      <w:r>
        <w:instrText>" \l 3</w:instrText>
      </w:r>
      <w:r>
        <w:fldChar w:fldCharType="end"/>
      </w:r>
    </w:p>
    <w:p w:rsidR="00732B3C" w:rsidRDefault="00EE26BD">
      <w:pPr>
        <w:pStyle w:val="ProductList-Offering1SubSection"/>
        <w:outlineLvl w:val="3"/>
      </w:pPr>
      <w:bookmarkStart w:id="202" w:name="_Sec700"/>
      <w:r>
        <w:t>1. Programbeli elérhetőség</w:t>
      </w:r>
      <w:bookmarkEnd w:id="202"/>
    </w:p>
    <w:tbl>
      <w:tblPr>
        <w:tblStyle w:val="PURTable"/>
        <w:tblW w:w="0" w:type="dxa"/>
        <w:tblLook w:val="04A0" w:firstRow="1" w:lastRow="0" w:firstColumn="1" w:lastColumn="0" w:noHBand="0" w:noVBand="1"/>
      </w:tblPr>
      <w:tblGrid>
        <w:gridCol w:w="4069"/>
        <w:gridCol w:w="616"/>
        <w:gridCol w:w="612"/>
        <w:gridCol w:w="613"/>
        <w:gridCol w:w="609"/>
        <w:gridCol w:w="612"/>
        <w:gridCol w:w="613"/>
        <w:gridCol w:w="616"/>
        <w:gridCol w:w="634"/>
        <w:gridCol w:w="619"/>
        <w:gridCol w:w="614"/>
        <w:gridCol w:w="689"/>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732B3C">
        <w:tc>
          <w:tcPr>
            <w:tcW w:w="416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Education E5 csomag (Eszközönkénti)</w:t>
            </w:r>
            <w:r>
              <w:fldChar w:fldCharType="begin"/>
            </w:r>
            <w:r>
              <w:instrText xml:space="preserve"> XE "Windows 10 Ed</w:instrText>
            </w:r>
            <w:r>
              <w:instrText xml:space="preserve">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Oktatási E5 csomag Eszközönkénti Kiegészítő (E3 csomaghoz eszközönként)</w:t>
            </w:r>
            <w:r>
              <w:fldChar w:fldCharType="begin"/>
            </w:r>
            <w:r>
              <w:instrText xml:space="preserve"> XE "</w:instrText>
            </w:r>
            <w:r>
              <w:instrText xml:space="preserve">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10 Enterprise E3 csomag Felhasználónkénti Kiegészítő (E3 csomaghoz eszközönként)</w:t>
            </w:r>
            <w:r>
              <w:fldChar w:fldCharType="begin"/>
            </w:r>
            <w:r>
              <w:instrText xml:space="preserve"> XE "</w:instrText>
            </w:r>
            <w:r>
              <w:instrText xml:space="preserve">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Virtuális Asztal Hozzáférési</w:t>
            </w:r>
            <w:r>
              <w:fldChar w:fldCharType="begin"/>
            </w:r>
            <w:r>
              <w:instrText xml:space="preserve"> </w:instrText>
            </w:r>
            <w:r>
              <w:instrText xml:space="preserve">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Virtuális Asztal Hozzáférési Felhasználónkénti Kiegészítő (VDA-hoz eszközönként) (SL)</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r w:rsidR="00732B3C">
        <w:tc>
          <w:tcPr>
            <w:tcW w:w="4160" w:type="dxa"/>
            <w:tcBorders>
              <w:top w:val="dashed" w:sz="4" w:space="0" w:color="BFBFBF"/>
              <w:left w:val="single" w:sz="9" w:space="0" w:color="FFFFFF"/>
              <w:bottom w:val="none" w:sz="4" w:space="0" w:color="BFBFBF"/>
              <w:right w:val="single" w:sz="9" w:space="0" w:color="FFFFFF"/>
            </w:tcBorders>
          </w:tcPr>
          <w:p w:rsidR="00732B3C" w:rsidRDefault="00EE26B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03" w:name="_Sec755"/>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w:t>
            </w:r>
            <w:r>
              <w:t xml:space="preserve">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w:instrText>
            </w:r>
            <w:r>
              <w:instrText xml:space="preserve">: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w:instrText>
            </w:r>
            <w:r>
              <w:instrText xml:space="preserve">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w:instrText>
            </w:r>
            <w:r>
              <w:instrText xml:space="preserve">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w:instrText>
            </w:r>
            <w:r>
              <w:instrText xml:space="preserve">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w:t>
            </w:r>
            <w:r>
              <w:t>cencek, Windows 10 Enterprise E5 csomag</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w:instrText>
            </w:r>
            <w:r>
              <w:instrText xml:space="preserve">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Megfelelő operációs rendszerek (a továbbiakban „OS”)</w:t>
      </w:r>
    </w:p>
    <w:p w:rsidR="00732B3C" w:rsidRDefault="00EE26BD">
      <w:pPr>
        <w:pStyle w:val="ProductList-Body"/>
      </w:pPr>
      <w:r>
        <w:t xml:space="preserve">Az ügyfelek asztali operációs rendszer frissítésére vonatkozó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w:t>
      </w:r>
      <w:r>
        <w:t>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Licencek</w:t>
      </w:r>
      <w:r>
        <w:fldChar w:fldCharType="end"/>
      </w:r>
      <w:r>
        <w:t>. Ezért minden olyan eszközt, amelyet az Ügyfél beszerez, és amelyen az Ügyfél futtatni fogja a Windows 10 Pro Frissítést vagy a Windows 10 Enterprise Frissítést, úgy kell licencelni, hogy</w:t>
      </w:r>
      <w:r>
        <w:t xml:space="preserve">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w:t>
      </w:r>
      <w:r>
        <w:rPr>
          <w:color w:val="0563C1"/>
        </w:rPr>
        <w:t>encet</w:t>
      </w:r>
      <w:r>
        <w:fldChar w:fldCharType="end"/>
      </w:r>
      <w:r>
        <w:t xml:space="preserve"> önmagában vagy Frissítési Garanciával együtt vásárolták-e meg. </w:t>
      </w:r>
    </w:p>
    <w:p w:rsidR="00732B3C" w:rsidRDefault="00732B3C">
      <w:pPr>
        <w:pStyle w:val="ProductList-Body"/>
      </w:pPr>
    </w:p>
    <w:p w:rsidR="00732B3C" w:rsidRDefault="00EE26BD">
      <w:pPr>
        <w:pStyle w:val="ProductList-SubClauseHeading"/>
        <w:outlineLvl w:val="5"/>
      </w:pPr>
      <w:r>
        <w:t>2.1.1 Megfelelő operációs rendszerek (a továbbiakban „OS”) táblázata</w:t>
      </w:r>
    </w:p>
    <w:p w:rsidR="00732B3C" w:rsidRDefault="00EE26BD">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325"/>
        <w:gridCol w:w="1473"/>
        <w:gridCol w:w="1473"/>
        <w:gridCol w:w="1472"/>
        <w:gridCol w:w="1408"/>
        <w:gridCol w:w="14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Academi</w:t>
            </w:r>
            <w:r>
              <w:rPr>
                <w:color w:val="FFFFFF"/>
              </w:rPr>
              <w:t>c és Charity</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32B3C" w:rsidRDefault="00732B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jc w:val="center"/>
            </w:pP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bl>
    <w:p w:rsidR="00732B3C" w:rsidRDefault="00EE26BD">
      <w:pPr>
        <w:pStyle w:val="ProductList-BodyIndented"/>
      </w:pPr>
      <w:r>
        <w:rPr>
          <w:i/>
          <w:vertAlign w:val="superscript"/>
        </w:rPr>
        <w:t>1</w:t>
      </w:r>
      <w:r>
        <w:rPr>
          <w:i/>
        </w:rPr>
        <w:t xml:space="preserve">Az egyesülés vagy felvásárlás során megszerzett Megfelelő Eszközökre is alkalmazandó. </w:t>
      </w:r>
    </w:p>
    <w:p w:rsidR="00732B3C" w:rsidRDefault="00EE26BD">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w:t>
      </w:r>
      <w:r>
        <w:rPr>
          <w:i/>
        </w:rPr>
        <w:t>használónkénti.</w:t>
      </w:r>
    </w:p>
    <w:p w:rsidR="00732B3C" w:rsidRDefault="00EE26BD">
      <w:pPr>
        <w:pStyle w:val="ProductList-BodyIndented"/>
      </w:pPr>
      <w:r>
        <w:rPr>
          <w:i/>
          <w:vertAlign w:val="superscript"/>
        </w:rPr>
        <w:t>3</w:t>
      </w:r>
      <w:r>
        <w:rPr>
          <w:i/>
        </w:rPr>
        <w:t>Academic, Charity és OV-CW esetén nem alkalmazandó.</w:t>
      </w:r>
    </w:p>
    <w:p w:rsidR="00732B3C" w:rsidRDefault="00EE26BD">
      <w:pPr>
        <w:pStyle w:val="ProductList-BodyIndented"/>
      </w:pPr>
      <w:r>
        <w:rPr>
          <w:i/>
          <w:vertAlign w:val="superscript"/>
        </w:rPr>
        <w:t>4</w:t>
      </w:r>
      <w:r>
        <w:rPr>
          <w:i/>
        </w:rPr>
        <w:t>Az N, a K, és a KN egyes országokra, térségekre specializált kiadások.</w:t>
      </w:r>
    </w:p>
    <w:p w:rsidR="00732B3C" w:rsidRDefault="00EE26BD">
      <w:pPr>
        <w:pStyle w:val="ProductList-BodyIndented"/>
      </w:pPr>
      <w:r>
        <w:rPr>
          <w:i/>
          <w:vertAlign w:val="superscript"/>
        </w:rPr>
        <w:t>5</w:t>
      </w:r>
      <w:r>
        <w:rPr>
          <w:i/>
        </w:rPr>
        <w:t>A használatra vonatkozó korlátozásokat lásd alább, a 2.1.2.1 pontban</w:t>
      </w:r>
    </w:p>
    <w:p w:rsidR="00732B3C" w:rsidRDefault="00732B3C">
      <w:pPr>
        <w:pStyle w:val="ProductList-BodyIndented"/>
      </w:pPr>
    </w:p>
    <w:p w:rsidR="00732B3C" w:rsidRDefault="00EE26BD">
      <w:pPr>
        <w:pStyle w:val="ProductList-SubClauseHeading"/>
        <w:outlineLvl w:val="5"/>
      </w:pPr>
      <w:r>
        <w:t>2.1.2 Korlátozott használatot biztosító Megf</w:t>
      </w:r>
      <w:r>
        <w:t>elelő operációs rendszerek (a továbbiakban „OS”) táblázata</w:t>
      </w:r>
    </w:p>
    <w:p w:rsidR="00732B3C" w:rsidRDefault="00EE26BD">
      <w:pPr>
        <w:pStyle w:val="ProductList-BodyIndented"/>
      </w:pPr>
      <w:r>
        <w:t>Ha a frissítő szoftvert az alább felsorolt megfelelő operációs rendszerek (a továbbiakban „Feltételesen Megfelelő Operációs Rendszer”) bármelyikét futtató eszközre telepítik, akkor azok használatár</w:t>
      </w:r>
      <w:r>
        <w:t>a korlátozások vonatkoznak, amelyeket a táblázatot követő Használati Jogok szakasz ismertet. A használatra vonatkozó korlátozások a Windows Frissítési Garanciával vagy a Windows VDA-val licencelt eszközökre is vonatkoznak, tekintet nélkül a jelen dokumentu</w:t>
      </w:r>
      <w:r>
        <w:t>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732B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Academic és Charity</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w:instrText>
            </w:r>
            <w:r>
              <w:instrText xml:space="preserve">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6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bl>
    <w:p w:rsidR="00732B3C" w:rsidRDefault="00EE26BD">
      <w:pPr>
        <w:pStyle w:val="ProductList-BodyIndented"/>
      </w:pPr>
      <w:r>
        <w:rPr>
          <w:i/>
          <w:vertAlign w:val="superscript"/>
        </w:rPr>
        <w:t>1</w:t>
      </w:r>
      <w:r>
        <w:rPr>
          <w:i/>
        </w:rPr>
        <w:t xml:space="preserve">Az egyesülés vagy felvásárlás során megszerzett Megfelelő Eszközökre is alkalmazandó. </w:t>
      </w:r>
    </w:p>
    <w:p w:rsidR="00732B3C" w:rsidRDefault="00EE26BD">
      <w:pPr>
        <w:pStyle w:val="ProductList-BodyIndented"/>
      </w:pPr>
      <w:r>
        <w:rPr>
          <w:i/>
          <w:vertAlign w:val="superscript"/>
        </w:rPr>
        <w:t>2</w:t>
      </w:r>
      <w:r>
        <w:rPr>
          <w:i/>
        </w:rPr>
        <w:t>Academic, Charity és OV-CW esetén nem alkalmazandó.</w:t>
      </w:r>
    </w:p>
    <w:p w:rsidR="00732B3C" w:rsidRDefault="00EE26BD">
      <w:pPr>
        <w:pStyle w:val="ProductList-BodyIndented"/>
      </w:pPr>
      <w:r>
        <w:rPr>
          <w:i/>
          <w:vertAlign w:val="superscript"/>
        </w:rPr>
        <w:t>3</w:t>
      </w:r>
      <w:r>
        <w:rPr>
          <w:i/>
        </w:rPr>
        <w:t xml:space="preserve">A 2.1.2.2 pont nem alkalmazandó a Windows 10 IoT Enterprise kiskereskedelmi vagy vékony ügyfelek számára készített </w:t>
      </w:r>
      <w:r>
        <w:rPr>
          <w:i/>
        </w:rPr>
        <w:t>verzióra</w:t>
      </w:r>
    </w:p>
    <w:p w:rsidR="00732B3C" w:rsidRDefault="00732B3C">
      <w:pPr>
        <w:pStyle w:val="ProductList-BodyIndented"/>
      </w:pPr>
    </w:p>
    <w:p w:rsidR="00732B3C" w:rsidRDefault="00EE26BD">
      <w:pPr>
        <w:pStyle w:val="ProductList-BodyIndented"/>
      </w:pPr>
      <w:r>
        <w:rPr>
          <w:b/>
        </w:rPr>
        <w:t>2.1.2.1 Használati korlátozások Feltételesen Megfelelő Operációs Rendszerek esetén</w:t>
      </w:r>
    </w:p>
    <w:p w:rsidR="00732B3C" w:rsidRDefault="00EE26BD">
      <w:pPr>
        <w:pStyle w:val="ProductList-BodyIndented"/>
      </w:pPr>
      <w:r>
        <w:t>Ha a frissítő szoftvert a Feltételesen Megfelelő Operációs Rendszerek bármely támogatott kiadására licencelt és korábban azt futtató eszközre telepítik, akkor a kö</w:t>
      </w:r>
      <w:r>
        <w:t xml:space="preserve">vetkezők alkalmazandók:  </w:t>
      </w:r>
    </w:p>
    <w:p w:rsidR="00732B3C" w:rsidRDefault="00EE26BD" w:rsidP="00E2188C">
      <w:pPr>
        <w:pStyle w:val="ProductList-Bullet"/>
        <w:numPr>
          <w:ilvl w:val="1"/>
          <w:numId w:val="22"/>
        </w:numPr>
      </w:pPr>
      <w:r>
        <w:t xml:space="preserve">Specifikus Használat. Az Ügyfél Licencelt Eszköze valamilyen konkrét használatra készült. Az Ügyfél a szoftvert csak erre a célra használhatja. </w:t>
      </w:r>
    </w:p>
    <w:p w:rsidR="00732B3C" w:rsidRDefault="00EE26BD" w:rsidP="00E2188C">
      <w:pPr>
        <w:pStyle w:val="ProductList-Bullet"/>
        <w:numPr>
          <w:ilvl w:val="1"/>
          <w:numId w:val="22"/>
        </w:numPr>
      </w:pPr>
      <w:r>
        <w:t>Egyéb Szoftver. Az Ügyfél egyéb programokat is használhat a szoftverrel, amennyiben a</w:t>
      </w:r>
      <w:r>
        <w:t>z egyéb programok közvetlenül támogatják az eszköz gyártó által meghatározott specifikus használatát, vagy rendszer-segédprogramokat, erőforrás-kezelést vagy vírusok elleni vagy hasonló védelmet nyújtanak. Ha az Ügyfél ipari rendszere asztaliszámítógép-fun</w:t>
      </w:r>
      <w:r>
        <w:t>kciókat is ellát, akkor az Ügyfélnek biztosítania kell, hogy az asztali számítógépen (i) az egyéb programokat csak az ipari funkciók támogatására használják, és (ii) egyéb programok csak akkor működjenek, ha technikailag integrálva vannak az Industry Progr</w:t>
      </w:r>
      <w:r>
        <w:t>amba, vagy olyan technikailag kényszerítő házirendeket vagy architektúrát alkalmaz, hogy azokat csak az Industry Program funkcióival lehessen használni. Itt az „asztaliszámítógép-funkciók” a következőket jelentik: elektronikus levelezés, szövegszerkesztés,</w:t>
      </w:r>
      <w:r>
        <w:t xml:space="preserve"> táblázatszerkesztés, adatbázis, feladatütemezés, személyes pénzügyi szoftver. Itt az „Industry Program” olyan eszközt jelent, amelyen csak iparág- vagy feladatspecifikus szoftverprogram működik. Az eszköz terminálszolgáltatási protokollokat használhat az </w:t>
      </w:r>
      <w:r>
        <w:t xml:space="preserve">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rsidR="00732B3C" w:rsidRDefault="00EE26BD" w:rsidP="00E2188C">
      <w:pPr>
        <w:pStyle w:val="ProductList-Bullet"/>
        <w:numPr>
          <w:ilvl w:val="1"/>
          <w:numId w:val="22"/>
        </w:numPr>
      </w:pPr>
      <w:r>
        <w:t>Amikor</w:t>
      </w:r>
      <w:r>
        <w:t xml:space="preserve"> Windows Embedded szoftverek bármelyik olyan verziójáról frissít, amely a fenti táblázatban „Értékesítési Pont” (Point of Sale), „POS” vagy „Kiskereskedelmi” (Retail) megjelölésű, akkor az Ügyfélnek a frissített szoftvert POS-alkalmazással kell használnia,</w:t>
      </w:r>
      <w:r>
        <w:t xml:space="preserve"> és mindegyik felhasználó esetén a POS-alkalmazásnak kell a szoftver elsődleges felhasználásának lennie. A POS-alkalmazás olyan szoftveralkalmazás, amely a következő funkciók valamelyikét biztosítja: értékesítési és szolgáltatási tranzakciók feldolgozása, </w:t>
      </w:r>
      <w:r>
        <w:t>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w:t>
      </w:r>
      <w:r>
        <w:t>y közvetett módon.</w:t>
      </w:r>
    </w:p>
    <w:p w:rsidR="00732B3C" w:rsidRDefault="00732B3C">
      <w:pPr>
        <w:pStyle w:val="ProductList-BodyIndented"/>
      </w:pPr>
    </w:p>
    <w:p w:rsidR="00732B3C" w:rsidRDefault="00EE26BD">
      <w:pPr>
        <w:pStyle w:val="ProductList-BodyIndented"/>
      </w:pPr>
      <w:r>
        <w:rPr>
          <w:b/>
        </w:rPr>
        <w:t>2.1.2.2 Frissítési Garancia vásárlására vonatkozó korlátozások Feltételesen Megfelelő Operációs Rendszerek esetén</w:t>
      </w:r>
    </w:p>
    <w:p w:rsidR="00732B3C" w:rsidRDefault="00EE26BD">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w:t>
      </w:r>
      <w:r>
        <w:t>edelmi vagy vékony ügyfelek számára készített verzióval licencelt eszközökre.</w:t>
      </w:r>
    </w:p>
    <w:p w:rsidR="00732B3C" w:rsidRDefault="00732B3C">
      <w:pPr>
        <w:pStyle w:val="ProductList-SubClauseHeading"/>
        <w:outlineLvl w:val="5"/>
      </w:pPr>
    </w:p>
    <w:p w:rsidR="00732B3C" w:rsidRDefault="00EE26BD">
      <w:pPr>
        <w:pStyle w:val="ProductList-SubClauseHeading"/>
        <w:outlineLvl w:val="5"/>
      </w:pPr>
      <w:r>
        <w:t>2.1.3 Megfelelő OS-re vonatkozó szabályok Windows VL Frissítési licencek esetén</w:t>
      </w:r>
    </w:p>
    <w:p w:rsidR="00732B3C" w:rsidRDefault="00EE26BD" w:rsidP="00E2188C">
      <w:pPr>
        <w:pStyle w:val="ProductList-Bullet"/>
        <w:numPr>
          <w:ilvl w:val="1"/>
          <w:numId w:val="23"/>
        </w:numPr>
      </w:pPr>
      <w:r>
        <w:t>A megfelelő OS-t arra az eszközre kell telepíteni, amelyhez a VL Frissítési Licenc hozzá lesz ren</w:t>
      </w:r>
      <w:r>
        <w:t>delve.</w:t>
      </w:r>
    </w:p>
    <w:p w:rsidR="00732B3C" w:rsidRDefault="00EE26BD" w:rsidP="00E2188C">
      <w:pPr>
        <w:pStyle w:val="ProductList-Bullet"/>
        <w:numPr>
          <w:ilvl w:val="1"/>
          <w:numId w:val="23"/>
        </w:numPr>
      </w:pPr>
      <w:r>
        <w:t>Az Apple Macintosh csak akkor megfelelő OS, ha az eszköz első értékesítése előtt egy arra feljogosított gyártó előre telepítette az adott eszközre.</w:t>
      </w:r>
    </w:p>
    <w:p w:rsidR="00732B3C" w:rsidRDefault="00EE26BD" w:rsidP="00E2188C">
      <w:pPr>
        <w:pStyle w:val="ProductList-Bullet"/>
        <w:numPr>
          <w:ilvl w:val="1"/>
          <w:numId w:val="23"/>
        </w:numPr>
      </w:pPr>
      <w:r>
        <w:t>Ha az ügyfelek telepíteni szeretnék a VL Frissítési licencet, akkor el kell távolítaniuk az eszközről</w:t>
      </w:r>
      <w:r>
        <w:t xml:space="preserve"> a megfelelő OS-t, kivéve, ha a VL Frissítési licencre is rendelkeznek Frissítési Garanciával. </w:t>
      </w:r>
    </w:p>
    <w:p w:rsidR="00732B3C" w:rsidRDefault="00EE26BD" w:rsidP="00E2188C">
      <w:pPr>
        <w:pStyle w:val="ProductList-Bullet"/>
        <w:numPr>
          <w:ilvl w:val="1"/>
          <w:numId w:val="23"/>
        </w:numPr>
      </w:pPr>
      <w:r>
        <w:t>Azok az ügyfelek, akik Academic Select, Academic Open, CASA vagy Open Value Subscription – Education Solutions licenccel rendelkeznek és a Windows XP Starter Ed</w:t>
      </w:r>
      <w:r>
        <w:t>ition, a Windows Vista Starter Edition vagy a Windows 7 Starter Edition terméket használják megfelelő OS-ként frissítési Licencek beszerzéséhez, lemondanak arról a jogukról, hogy az adott Licencet a vásárlás országán kívülre ruházzák át.</w:t>
      </w:r>
    </w:p>
    <w:p w:rsidR="00732B3C" w:rsidRDefault="00732B3C">
      <w:pPr>
        <w:pStyle w:val="ProductList-BodyIndented"/>
      </w:pPr>
    </w:p>
    <w:p w:rsidR="00732B3C" w:rsidRDefault="00EE26BD">
      <w:pPr>
        <w:pStyle w:val="ProductList-ClauseHeading"/>
        <w:outlineLvl w:val="4"/>
      </w:pPr>
      <w:r>
        <w:t>2.2 Windows Enter</w:t>
      </w:r>
      <w:r>
        <w:t>prise Frissítés (verzió nélküli) és Windows Professional Frissítés (verzió nélküli)</w:t>
      </w:r>
    </w:p>
    <w:p w:rsidR="00732B3C" w:rsidRDefault="00EE26BD">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w:instrText>
      </w:r>
      <w:r>
        <w:instrText xml:space="preserve">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w:t>
      </w:r>
      <w:r>
        <w:t xml:space="preserve">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Licencekre</w:t>
      </w:r>
      <w:r>
        <w:fldChar w:fldCharType="end"/>
      </w:r>
      <w:r>
        <w:t xml:space="preserve"> is.</w:t>
      </w:r>
    </w:p>
    <w:p w:rsidR="00732B3C" w:rsidRDefault="00732B3C">
      <w:pPr>
        <w:pStyle w:val="ProductList-Body"/>
      </w:pPr>
    </w:p>
    <w:p w:rsidR="00732B3C" w:rsidRDefault="00EE26BD">
      <w:pPr>
        <w:pStyle w:val="ProductList-ClauseHeading"/>
        <w:outlineLvl w:val="4"/>
      </w:pPr>
      <w:r>
        <w:t>2.3 Felülírási jogok Windows 10 esetén</w:t>
      </w:r>
    </w:p>
    <w:p w:rsidR="00732B3C" w:rsidRDefault="00EE26BD">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w:instrText>
      </w:r>
      <w:r>
        <w:instrText xml:space="preserve">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w:t>
      </w:r>
      <w:r>
        <w:t>zolja, hogy az Ügyfél rendelkezik licencekkel a harmadik fél által telepítendő szoftverre.</w:t>
      </w:r>
    </w:p>
    <w:p w:rsidR="00732B3C" w:rsidRDefault="00732B3C">
      <w:pPr>
        <w:pStyle w:val="ProductList-Body"/>
      </w:pPr>
    </w:p>
    <w:p w:rsidR="00732B3C" w:rsidRDefault="00EE26BD">
      <w:pPr>
        <w:pStyle w:val="ProductList-ClauseHeading"/>
        <w:outlineLvl w:val="4"/>
      </w:pPr>
      <w:r>
        <w:t>2.4 Regionális szállítási lehetőségek</w:t>
      </w:r>
    </w:p>
    <w:p w:rsidR="00732B3C" w:rsidRDefault="00EE26BD">
      <w:pPr>
        <w:pStyle w:val="ProductList-SubClauseHeading"/>
        <w:outlineLvl w:val="5"/>
      </w:pPr>
      <w:r>
        <w:t>2.4.1 A Microsoft Windows XP Professional, Vista Business és 7 Professional N (Windows Media Player nélküli) verziói</w:t>
      </w:r>
    </w:p>
    <w:p w:rsidR="00732B3C" w:rsidRDefault="00EE26BD">
      <w:pPr>
        <w:pStyle w:val="ProductList-BodyIndented"/>
      </w:pPr>
      <w:r>
        <w:t>Azok az ü</w:t>
      </w:r>
      <w:r>
        <w:t>gyfelek, akik az Európai Unió (EU) tagországaiban vagy az Európai Szabadkereskedelmi Társulás (EFTA) területén élnek/működnek, jogosultak lehetnek a Windows XP Professional, a Windows Vista Business és a Windows 7 Professional N verzióinak letöltésére, ill</w:t>
      </w:r>
      <w:r>
        <w:t xml:space="preserve">etve ilyen verzióját tartalmazó adathordozó beszerzésére. A jogosultsági követelmények és a szállítási részletek a 2014. márciusi Terméklistában találhatók a </w:t>
      </w:r>
      <w:hyperlink r:id="rId91">
        <w:r>
          <w:rPr>
            <w:color w:val="00467F"/>
            <w:u w:val="single"/>
          </w:rPr>
          <w:t>http://go.microsoft.com/?linkid=9839207</w:t>
        </w:r>
      </w:hyperlink>
      <w:r>
        <w:t xml:space="preserve"> webhelyen.</w:t>
      </w:r>
    </w:p>
    <w:p w:rsidR="00732B3C" w:rsidRDefault="00732B3C">
      <w:pPr>
        <w:pStyle w:val="ProductList-BodyIndented"/>
      </w:pPr>
    </w:p>
    <w:p w:rsidR="00732B3C" w:rsidRDefault="00EE26BD">
      <w:pPr>
        <w:pStyle w:val="ProductList-SubClauseHeading"/>
        <w:outlineLvl w:val="5"/>
      </w:pPr>
      <w:r>
        <w:t>2.4.2 A Microsoft Windows XP Professional, Vista Business és 7 Professional K és KN verziói</w:t>
      </w:r>
    </w:p>
    <w:p w:rsidR="00732B3C" w:rsidRDefault="00EE26BD">
      <w:pPr>
        <w:pStyle w:val="ProductList-BodyIndented"/>
      </w:pPr>
      <w:r>
        <w:t>Az Ügyfelek és azok társvállalatai Koreában különleges, Korea-specifikus adathordozós és letöltési lehetőségekkel rendelkeznek a Windows XP Professiona</w:t>
      </w:r>
      <w:r>
        <w:t xml:space="preserve">l, a Vista Business és a 7 Professional szoftverre vonatkozóan. A követelmények a 2014. márciusi Terméklistában találhatók a </w:t>
      </w:r>
      <w:hyperlink r:id="rId92">
        <w:r>
          <w:rPr>
            <w:color w:val="00467F"/>
            <w:u w:val="single"/>
          </w:rPr>
          <w:t>http://go.microsoft.com/?linkid=9839207</w:t>
        </w:r>
      </w:hyperlink>
      <w:r>
        <w:t xml:space="preserve"> webhelyen.</w:t>
      </w:r>
    </w:p>
    <w:p w:rsidR="00732B3C" w:rsidRDefault="00732B3C">
      <w:pPr>
        <w:pStyle w:val="ProductList-BodyIndented"/>
      </w:pPr>
    </w:p>
    <w:p w:rsidR="00732B3C" w:rsidRDefault="00EE26BD">
      <w:pPr>
        <w:pStyle w:val="ProductList-SubClauseHeading"/>
        <w:outlineLvl w:val="5"/>
      </w:pPr>
      <w:r>
        <w:t xml:space="preserve">2.4.3 Windows 8/8.1 </w:t>
      </w:r>
      <w:r>
        <w:t>Pro KN és Windows 10 Pro KN</w:t>
      </w:r>
    </w:p>
    <w:p w:rsidR="00732B3C" w:rsidRDefault="00EE26BD">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w:t>
      </w:r>
      <w:r>
        <w:t>hordozóját, és a termékeket Koreában telepíthetik és használhatják. Másféle használat nem engedélyezett.</w:t>
      </w:r>
    </w:p>
    <w:p w:rsidR="00732B3C" w:rsidRDefault="00732B3C">
      <w:pPr>
        <w:pStyle w:val="ProductList-BodyIndented"/>
      </w:pPr>
    </w:p>
    <w:p w:rsidR="00732B3C" w:rsidRDefault="00EE26BD">
      <w:pPr>
        <w:pStyle w:val="ProductList-SubClauseHeading"/>
        <w:outlineLvl w:val="5"/>
      </w:pPr>
      <w:r>
        <w:t>2.4.4 Windows 8/8.1 Pro N és Windows 10 Pro N (Windows Media Player nélkül)</w:t>
      </w:r>
    </w:p>
    <w:p w:rsidR="00732B3C" w:rsidRDefault="00EE26BD">
      <w:pPr>
        <w:pStyle w:val="ProductList-BodyIndented"/>
      </w:pPr>
      <w:r>
        <w:t>Azok az ügyfelek, akiknek a Microsoft Ireland Operations Ltd vállalattal v</w:t>
      </w:r>
      <w:r>
        <w:t>an érvényes szerződésük, beszerezhetik a Microsoft Windows 8/8.1 Pro N és a Windows 10 Pro N adathordozóját, kizárólag abból a célból, hogy a termékeket az Európai Unió (EU) vagy az Európai Szabadkereskedelmi Társulás (EFTA) országaiban telepítsék és haszn</w:t>
      </w:r>
      <w:r>
        <w:t>álják. (Az Open License esetében az a szerződés számít „érvényes szerződésnek”, amely érvényes Open License Engedélyezési Számhoz tartozik.)</w:t>
      </w:r>
    </w:p>
    <w:p w:rsidR="00732B3C" w:rsidRDefault="00732B3C">
      <w:pPr>
        <w:pStyle w:val="ProductList-BodyIndented"/>
      </w:pPr>
    </w:p>
    <w:p w:rsidR="00732B3C" w:rsidRDefault="00EE26BD">
      <w:pPr>
        <w:pStyle w:val="ProductList-ClauseHeading"/>
        <w:outlineLvl w:val="4"/>
      </w:pPr>
      <w:r>
        <w:t>2.5 Windows Embedded 8 Standard Enterprise Kit</w:t>
      </w:r>
    </w:p>
    <w:p w:rsidR="00732B3C" w:rsidRDefault="00EE26BD">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w:t>
      </w:r>
      <w:r>
        <w:t xml:space="preserve"> lejár az alapul szolgáló szoftver használatát biztosító jog. A Windows Embedded 8 Standard Enterprise Kit Licencet véglegesen egyetlen eszközhöz kell rendelni, és nem lehet másik eszközre átvinni.</w:t>
      </w:r>
    </w:p>
    <w:p w:rsidR="00732B3C" w:rsidRDefault="00732B3C">
      <w:pPr>
        <w:pStyle w:val="ProductList-Body"/>
      </w:pPr>
    </w:p>
    <w:p w:rsidR="00732B3C" w:rsidRDefault="00EE26BD">
      <w:pPr>
        <w:pStyle w:val="ProductList-ClauseHeading"/>
        <w:outlineLvl w:val="4"/>
      </w:pPr>
      <w:r>
        <w:t>2.6 Telepítési és használati jogok</w:t>
      </w:r>
    </w:p>
    <w:p w:rsidR="00732B3C" w:rsidRDefault="00EE26BD">
      <w:pPr>
        <w:pStyle w:val="ProductList-Body"/>
      </w:pPr>
      <w:r>
        <w:t>Azon Ügyfelek esetében</w:t>
      </w:r>
      <w:r>
        <w:t>, akik Microsoft Felhő Szerződés keretében szerzik be licenceiket:</w:t>
      </w:r>
    </w:p>
    <w:p w:rsidR="00732B3C" w:rsidRDefault="00EE26BD" w:rsidP="00E2188C">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w:instrText>
      </w:r>
      <w:r>
        <w:instrText>\s NoStyle \t "A Fizikai Operációsrendszer-környezet olyan Operációsrendszer-környezetet jelent, amely közvetlenül egy fizikai hardverrendszeren való futtatásra van konfigurálva. Az operációs rendszernek a hardvervirtualizációs szoftver futtatására vagy ha</w:instrText>
      </w:r>
      <w:r>
        <w:instrText xml:space="preserve">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w:t>
      </w:r>
    </w:p>
    <w:p w:rsidR="00732B3C" w:rsidRDefault="00EE26BD" w:rsidP="00E2188C">
      <w:pPr>
        <w:pStyle w:val="ProductList-Bullet"/>
        <w:numPr>
          <w:ilvl w:val="0"/>
          <w:numId w:val="24"/>
        </w:numPr>
      </w:pPr>
      <w:r>
        <w:t>nem alkalmazandó az alábbi 4. szakasz.</w:t>
      </w:r>
    </w:p>
    <w:p w:rsidR="00732B3C" w:rsidRDefault="00EE26BD">
      <w:pPr>
        <w:pStyle w:val="ProductList-Offering1SubSection"/>
        <w:outlineLvl w:val="3"/>
      </w:pPr>
      <w:bookmarkStart w:id="204" w:name="_Sec813"/>
      <w:r>
        <w:t xml:space="preserve">3. Használati </w:t>
      </w:r>
      <w:r>
        <w:t>jogok</w:t>
      </w:r>
      <w:bookmarkEnd w:id="204"/>
    </w:p>
    <w:tbl>
      <w:tblPr>
        <w:tblStyle w:val="PURTable"/>
        <w:tblW w:w="0" w:type="dxa"/>
        <w:tblLook w:val="04A0" w:firstRow="1" w:lastRow="0" w:firstColumn="1" w:lastColumn="0" w:noHBand="0" w:noVBand="1"/>
      </w:tblPr>
      <w:tblGrid>
        <w:gridCol w:w="3652"/>
        <w:gridCol w:w="3649"/>
        <w:gridCol w:w="361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w:instrText>
            </w:r>
            <w:r>
              <w:instrText xml:space="preserve">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További Szoftverek: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Kü</w:t>
            </w:r>
            <w:r>
              <w:rPr>
                <w:color w:val="404040"/>
              </w:rPr>
              <w:t>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Licenc-hozzárendelés</w:t>
      </w:r>
    </w:p>
    <w:p w:rsidR="00732B3C" w:rsidRDefault="00EE26BD">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w:t>
      </w:r>
      <w:r>
        <w:t xml:space="preserve"> operációs rendszerhez történő hozzárendelése végleges (kivéve a Windows VDA esetét), kivéve, ha az alábbi Frissítési Garancia szakasz ettől eltérően rendelkezik. A Windows Frissítési Garancia és a Windows VDA Licencátrendelési jogaira vonatkozó Frissítési</w:t>
      </w:r>
      <w:r>
        <w:t xml:space="preserve"> Garanciát a 4. szakasz ismerteti.</w:t>
      </w:r>
    </w:p>
    <w:p w:rsidR="00732B3C" w:rsidRDefault="00732B3C">
      <w:pPr>
        <w:pStyle w:val="ProductList-Body"/>
      </w:pPr>
    </w:p>
    <w:p w:rsidR="00732B3C" w:rsidRDefault="00EE26BD">
      <w:pPr>
        <w:pStyle w:val="ProductList-ClauseHeading"/>
        <w:outlineLvl w:val="4"/>
      </w:pPr>
      <w:r>
        <w:t>3.2 Windows-alkalmazások</w:t>
      </w:r>
    </w:p>
    <w:p w:rsidR="00732B3C" w:rsidRDefault="00EE26B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rsidR="00732B3C" w:rsidRDefault="00EE26BD">
      <w:pPr>
        <w:pStyle w:val="ProductList-Offering1SubSection"/>
        <w:outlineLvl w:val="3"/>
      </w:pPr>
      <w:bookmarkStart w:id="205" w:name="_Sec841"/>
      <w:r>
        <w:t>4. Frissítési Garancia</w:t>
      </w:r>
      <w:bookmarkEnd w:id="205"/>
    </w:p>
    <w:tbl>
      <w:tblPr>
        <w:tblStyle w:val="PURTable"/>
        <w:tblW w:w="0" w:type="dxa"/>
        <w:tblLook w:val="04A0" w:firstRow="1" w:lastRow="0" w:firstColumn="1" w:lastColumn="0" w:noHBand="0" w:noVBand="1"/>
      </w:tblPr>
      <w:tblGrid>
        <w:gridCol w:w="3677"/>
        <w:gridCol w:w="3620"/>
        <w:gridCol w:w="361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w:instrText>
            </w:r>
            <w:r>
              <w:instrText xml:space="preserve">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w:instrText>
            </w:r>
            <w:r>
              <w:instrText xml:space="preserve">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"Barangolási Jo</w:instrText>
            </w:r>
            <w:r>
              <w:instrText xml:space="preserve">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4.1 A Frissítési Garancia által a Windows 10 Enterprise E3/E5 csomag (Felhasználónkénti és </w:t>
      </w:r>
      <w:r>
        <w:t>Eszközönkénti) és a Windows Virtuális Asztal Hozzáférési (VDA) (Felhasználónkénti és Eszközönkénti) esetén biztosított további használati jogok</w:t>
      </w:r>
    </w:p>
    <w:p w:rsidR="00732B3C" w:rsidRDefault="00EE26BD">
      <w:pPr>
        <w:pStyle w:val="ProductList-Body"/>
      </w:pPr>
      <w:r>
        <w:t>A „</w:t>
      </w:r>
      <w:r>
        <w:rPr>
          <w:b/>
          <w:color w:val="00188F"/>
        </w:rPr>
        <w:t>Szoftver</w:t>
      </w:r>
      <w:r>
        <w:t xml:space="preserve">” itt a Windows 10 Enterprise Current Branch vagy a Windows Enterprise LTSB szoftvert jelenti. </w:t>
      </w:r>
    </w:p>
    <w:p w:rsidR="00732B3C" w:rsidRDefault="00EE26BD">
      <w:pPr>
        <w:pStyle w:val="ProductList-Body"/>
      </w:pPr>
      <w:r>
        <w:t>A „</w:t>
      </w:r>
      <w:r>
        <w:rPr>
          <w:b/>
          <w:color w:val="00188F"/>
        </w:rPr>
        <w:t>Li</w:t>
      </w:r>
      <w:r>
        <w:rPr>
          <w:b/>
          <w:color w:val="00188F"/>
        </w:rPr>
        <w:t>cencelt Eszköz</w:t>
      </w:r>
      <w:r>
        <w:t>” itt olyan eszközt jelent, amelyhez az Ügyfél érvényes fedezetet rendel hozzá.</w:t>
      </w:r>
    </w:p>
    <w:p w:rsidR="00732B3C" w:rsidRDefault="00EE26BD">
      <w:pPr>
        <w:pStyle w:val="ProductList-Body"/>
      </w:pPr>
      <w:r>
        <w:t>A „</w:t>
      </w:r>
      <w:r>
        <w:rPr>
          <w:b/>
          <w:color w:val="00188F"/>
        </w:rPr>
        <w:t>Licencelt Felhasználó</w:t>
      </w:r>
      <w:r>
        <w:t>” itt olyan felhasználót jelent, akihez az Ügyfél érvényes fedezetet rendel hozzá. Ha az alapul szolgáló felhasználói Licencet egy személy</w:t>
      </w:r>
      <w:r>
        <w:t>től átrendeli egy másikhoz, akkor a Licenc eredeti felhasználója a továbbiakban nem lesz licencelt.</w:t>
      </w:r>
    </w:p>
    <w:p w:rsidR="00732B3C" w:rsidRDefault="00EE26BD" w:rsidP="00E2188C">
      <w:pPr>
        <w:pStyle w:val="ProductList-Bullet"/>
        <w:numPr>
          <w:ilvl w:val="0"/>
          <w:numId w:val="25"/>
        </w:numPr>
      </w:pPr>
      <w:r>
        <w:t>Egy Licencelt Eszköz bármely felhasználója, illetve egy Licencelt Felhasználó által használt bármely eszköz távolról elérheti a Szoftver Virtuális Operációs</w:t>
      </w:r>
      <w:r>
        <w:t>rendszer-környezetekben Futtatott legfeljebb négy Példányát vagy az Ügyfél általi használatra dedikált eszköz(ök)ön működő egyetlen Fizikai Operációsrendszer-környezetben Futtatott Szoftver egyetlen Példányát.</w:t>
      </w:r>
    </w:p>
    <w:p w:rsidR="00732B3C" w:rsidRDefault="00EE26BD" w:rsidP="00E2188C">
      <w:pPr>
        <w:pStyle w:val="ProductList-Bullet"/>
        <w:numPr>
          <w:ilvl w:val="0"/>
          <w:numId w:val="25"/>
        </w:numPr>
      </w:pPr>
      <w:r>
        <w:t xml:space="preserve">A Feltételesen Megfelelő Operációs Rendszerre </w:t>
      </w:r>
      <w:r>
        <w:t>vonatkozó használati korlátozásokat a 2.1.2.1 és a 2.1.2.2 szakasz tartalmazza.</w:t>
      </w:r>
    </w:p>
    <w:p w:rsidR="00732B3C" w:rsidRDefault="00EE26BD" w:rsidP="00E2188C">
      <w:pPr>
        <w:pStyle w:val="ProductList-Bullet"/>
        <w:numPr>
          <w:ilvl w:val="0"/>
          <w:numId w:val="25"/>
        </w:numPr>
      </w:pPr>
      <w:r>
        <w:t>A Windows to Go segítségével az Ügyfél létrehozhatja a Szoftver egy Példányát, és azt tárolhatja egy vagy két USB-meghajtón, és eszközönkénti licencelés esetén ezeket Licencelt</w:t>
      </w:r>
      <w:r>
        <w:t xml:space="preserve"> Eszközökön, felhasználónkénti licencelés esetén pedig bármelyik eszközön használhatja.</w:t>
      </w:r>
    </w:p>
    <w:p w:rsidR="00732B3C" w:rsidRDefault="00EE26BD" w:rsidP="00E2188C">
      <w:pPr>
        <w:pStyle w:val="ProductList-Bullet"/>
        <w:numPr>
          <w:ilvl w:val="0"/>
          <w:numId w:val="25"/>
        </w:numPr>
      </w:pPr>
      <w:r>
        <w:t>Az Ügyfél a Windows 10 Pro szoftvert, illetve a Szoftver bármelyik korábbi verzióját futtathatja a jelen szakaszban engedélyezett bármelyik Példány helyett.</w:t>
      </w:r>
    </w:p>
    <w:p w:rsidR="00732B3C" w:rsidRDefault="00EE26BD" w:rsidP="00E2188C">
      <w:pPr>
        <w:pStyle w:val="ProductList-Bullet"/>
        <w:numPr>
          <w:ilvl w:val="0"/>
          <w:numId w:val="25"/>
        </w:numPr>
      </w:pPr>
      <w:r>
        <w:t>Az Ügyfélne</w:t>
      </w:r>
      <w:r>
        <w:t>k az engedélyezett Példányok olyan eléréséhez nincs szüksége Licencre, amelynek kizárólagos célja a Szoftver adminisztrálása.</w:t>
      </w:r>
    </w:p>
    <w:p w:rsidR="00732B3C" w:rsidRDefault="00732B3C">
      <w:pPr>
        <w:pStyle w:val="ProductList-Body"/>
      </w:pPr>
    </w:p>
    <w:p w:rsidR="00732B3C" w:rsidRDefault="00EE26BD">
      <w:pPr>
        <w:pStyle w:val="ProductList-Body"/>
      </w:pPr>
      <w:r>
        <w:t>A táblázat első oszlopában található jogok a jobbra lévő oszlopokban meghatározott licencekre alkalmazandók, ha a licenceknek meg</w:t>
      </w:r>
      <w:r>
        <w:t>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732B3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32B3C" w:rsidRDefault="00732B3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32B3C" w:rsidRDefault="00EE26BD">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32B3C" w:rsidRDefault="00EE26BD">
            <w:pPr>
              <w:pStyle w:val="ProductList-TableBody"/>
              <w:jc w:val="center"/>
            </w:pPr>
            <w:r>
              <w:rPr>
                <w:color w:val="FFFFFF"/>
              </w:rPr>
              <w:t>Windows VDA</w:t>
            </w:r>
          </w:p>
        </w:tc>
      </w:tr>
      <w:tr w:rsidR="00732B3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32B3C" w:rsidRDefault="00732B3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Felhasználói</w:t>
            </w:r>
          </w:p>
        </w:tc>
      </w:tr>
      <w:tr w:rsidR="00732B3C">
        <w:tc>
          <w:tcPr>
            <w:tcW w:w="80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w:instrText>
            </w:r>
            <w:r>
              <w:instrText xml:space="preserve">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w:instrText>
            </w:r>
            <w:r>
              <w:instrText>ációsrendszer-környezetet jelent, amely közvetlenül egy fizikai hardverrendszeren való futtatásra van konfigurálva. Az operációs rendszernek a hardvervirtualizációs szoftver futtatására vagy hardvervirtualizációs szolgáltatások nyújtására használt Példánya</w:instrText>
            </w:r>
            <w:r>
              <w:instrText xml:space="preserve">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w:instrText>
            </w:r>
            <w:r>
              <w:instrText xml:space="preserve">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w:instrText>
            </w:r>
            <w:r>
              <w:instrText xml:space="preserve">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w:t>
            </w:r>
            <w:r>
              <w:t xml:space="preserve">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w:instrText>
            </w:r>
            <w:r>
              <w:instrText xml:space="preserve">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w:instrText>
            </w:r>
            <w:r>
              <w:instrText xml:space="preserve">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w:instrText>
            </w:r>
            <w:r>
              <w:instrText xml:space="preserve">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w:instrText>
            </w:r>
            <w:r>
              <w:instrText xml:space="preserve">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w:instrText>
            </w:r>
            <w:r>
              <w:instrText xml:space="preserve">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80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w:instrText>
            </w:r>
            <w:r>
              <w:instrText xml:space="preserve">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w:instrText>
            </w:r>
            <w:r>
              <w:instrText xml:space="preserve">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w:instrText>
            </w:r>
            <w:r>
              <w:instrText xml:space="preserve">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w:t>
            </w:r>
            <w:r>
              <w:rPr>
                <w:color w:val="0563C1"/>
              </w:rPr>
              <w:t>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w:instrText>
            </w:r>
            <w:r>
              <w:instrText xml:space="preserve">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w:instrText>
            </w:r>
            <w:r>
              <w:instrText xml:space="preserve">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w:instrText>
            </w:r>
            <w:r>
              <w:instrText>etlenül egy fizikai hardverrendszeren való futtatásra van konfigurálva. Az operációs rendszernek a hardvervirtualizációs szoftver futtatására vagy hardvervirtualizációs szolgáltatások nyújtására használt Példánya a Fizikai Operációsrendszer-környezet részé</w:instrText>
            </w:r>
            <w:r>
              <w:instrText xml:space="preserve">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w:instrText>
            </w:r>
            <w:r>
              <w:instrText xml:space="preserve">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80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bl>
    <w:p w:rsidR="00732B3C" w:rsidRDefault="00732B3C">
      <w:pPr>
        <w:pStyle w:val="ProductList-Body"/>
      </w:pPr>
    </w:p>
    <w:p w:rsidR="00732B3C" w:rsidRDefault="00EE26BD">
      <w:pPr>
        <w:pStyle w:val="ProductList-SubClauseHeading"/>
        <w:outlineLvl w:val="5"/>
      </w:pPr>
      <w:r>
        <w:t>4.1.1 A Windows 10 Enterprise Current Branch termékre vonatkozó jogok</w:t>
      </w:r>
    </w:p>
    <w:p w:rsidR="00732B3C" w:rsidRDefault="00EE26BD">
      <w:pPr>
        <w:pStyle w:val="ProductList-BodyIndented"/>
      </w:pPr>
      <w:r>
        <w:t>A Windows 10 Enterprise Curr</w:t>
      </w:r>
      <w:r>
        <w:t>ent Branch terméket csak Frissítési Garanciával, Windows 10 Enterprise E3/E5 csomag vagy VDA licenccel rendelkező Ügyfelek használhatják. Azoknak az ügyfeleknek, akik hagyják, hogy lejárjon Frissítési Garanciájuk vagy előfizetésük, el kell távolítaniuk a W</w:t>
      </w:r>
      <w:r>
        <w:t>indows 10 Enterprise Current Branch szoftvert. Azok az ügyfelek, akik végleges jogokkal rendelkeznek a Windows Enterprise szoftverhez, telepíthetik a Windows Enterprise LTSB terméknek a lejárat időpontjában aktuális verzióját.</w:t>
      </w:r>
    </w:p>
    <w:p w:rsidR="00732B3C" w:rsidRDefault="00732B3C">
      <w:pPr>
        <w:pStyle w:val="ProductList-BodyIndented"/>
      </w:pPr>
    </w:p>
    <w:p w:rsidR="00732B3C" w:rsidRDefault="00EE26BD">
      <w:pPr>
        <w:pStyle w:val="ProductList-ClauseHeading"/>
        <w:outlineLvl w:val="4"/>
      </w:pPr>
      <w:r>
        <w:t xml:space="preserve">4.2 Megfelelő operációs </w:t>
      </w:r>
      <w:r>
        <w:t>rendszerek (a továbbiakban „OS”)</w:t>
      </w:r>
    </w:p>
    <w:p w:rsidR="00732B3C" w:rsidRDefault="00EE26BD">
      <w:pPr>
        <w:pStyle w:val="ProductList-Body"/>
      </w:pPr>
      <w:r>
        <w:t>Minden olyan eszközt, amelyhez az Ügyfél Frissítési Garanciát szerez be és amelyen a Windows 10 Enterprise Frissítést fogja futtatni, úgy kell licencelni, hogy azon a fenti A termékre vonatkozó feltételek című szakaszban ta</w:t>
      </w:r>
      <w:r>
        <w:t>lálható Megfelelő OS táblázat programtípusa szerint meghatározott megfelelő OS-ek egyike futtatható legyen.</w:t>
      </w:r>
    </w:p>
    <w:p w:rsidR="00732B3C" w:rsidRDefault="00EE26BD" w:rsidP="00E2188C">
      <w:pPr>
        <w:pStyle w:val="ProductList-Bullet"/>
        <w:numPr>
          <w:ilvl w:val="0"/>
          <w:numId w:val="26"/>
        </w:numPr>
      </w:pPr>
      <w:r>
        <w:t xml:space="preserve">Azok az ügyfelek, akik korábban Frissítési Garanciát vásároltak a Windows Pro termékre, anélkül újíthatják meg a Frissítési Garanciát a fedezet alá </w:t>
      </w:r>
      <w:r>
        <w:t>tartozó eszközeikre, hogy Windows Enterprise Frissítési licencet kellene vásárolniuk.</w:t>
      </w:r>
    </w:p>
    <w:p w:rsidR="00732B3C" w:rsidRDefault="00EE26BD" w:rsidP="00E2188C">
      <w:pPr>
        <w:pStyle w:val="ProductList-Bullet"/>
        <w:numPr>
          <w:ilvl w:val="0"/>
          <w:numId w:val="26"/>
        </w:numPr>
      </w:pPr>
      <w:r>
        <w:t>Az az Ügyfél, aki korábban Windows Pro Frissítés + Frissítési Garancia csomagot vásárolt, továbbra is megvásárolhatja a Pro Frissítés + Frissítési Garancia csomagot egész</w:t>
      </w:r>
      <w:r>
        <w:t>en beléptetésének, illetve szerződésének végéig.</w:t>
      </w:r>
    </w:p>
    <w:p w:rsidR="00732B3C" w:rsidRDefault="00732B3C">
      <w:pPr>
        <w:pStyle w:val="ProductList-Body"/>
      </w:pPr>
    </w:p>
    <w:p w:rsidR="00732B3C" w:rsidRDefault="00EE26BD">
      <w:pPr>
        <w:pStyle w:val="ProductList-ClauseHeading"/>
        <w:outlineLvl w:val="4"/>
      </w:pPr>
      <w:r>
        <w:t>4.3 A Windows Frissítési Garancia eszközönkénti átrendelése</w:t>
      </w:r>
    </w:p>
    <w:p w:rsidR="00732B3C" w:rsidRDefault="00EE26BD">
      <w:pPr>
        <w:pStyle w:val="ProductList-Body"/>
      </w:pPr>
      <w:r>
        <w:t>Tekintet nélkül a fentebb megfogalmazott Licencáthelyezési szabályokra, az Ügyfél átrendelheti az eszközönkénti Windows Frissítési Garancia fedeze</w:t>
      </w:r>
      <w:r>
        <w:t xml:space="preserve">tet a hozzá tartozó Windows Enterprise Frissítés licenccel együtt az eredeti eszközről egy helyettesítő eszközre, de nem rövidtávon (azaz nem a legutóbbi hozzárendelést követő 90 napon belül), amennyiben (1) az Ügyfél a helyettesítő eszközre egy Megfelelő </w:t>
      </w:r>
      <w:r>
        <w:t>Operációs Rendszer legfrissebb verzióját vette licencbe és telepítette, valamint az Ügyfél ugyanahhoz a helyettesítő eszközhöz rendeli át az alapul szolgáló Windows Enterprise licencet, továbbá (2) az Ügyfél az eredeti eszközről eltávolít minden kapcsolódó</w:t>
      </w:r>
      <w:r>
        <w:t xml:space="preserve">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732B3C" w:rsidRDefault="00732B3C">
      <w:pPr>
        <w:pStyle w:val="ProductList-Body"/>
      </w:pPr>
    </w:p>
    <w:p w:rsidR="00732B3C" w:rsidRDefault="00EE26BD">
      <w:pPr>
        <w:pStyle w:val="ProductList-ClauseHeading"/>
        <w:outlineLvl w:val="4"/>
      </w:pPr>
      <w:r>
        <w:t xml:space="preserve">4.4 A Windows 10 Enterprise Felhasználónkénti Licenc </w:t>
      </w:r>
      <w:r>
        <w:t>hozzárendelésére vonatkozó szabályok</w:t>
      </w:r>
    </w:p>
    <w:p w:rsidR="00732B3C" w:rsidRDefault="00EE26BD">
      <w:pPr>
        <w:pStyle w:val="ProductList-SubClauseHeading"/>
        <w:outlineLvl w:val="5"/>
      </w:pPr>
      <w:r>
        <w:t>4.4.1 Windows 10 Enterprise E3/E5 csomag Felhasználónkénti SL licencek</w:t>
      </w:r>
    </w:p>
    <w:p w:rsidR="00732B3C" w:rsidRDefault="00EE26B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w:t>
      </w:r>
      <w:r>
        <w:t xml:space="preserve">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w:instrText>
      </w:r>
      <w:r>
        <w:instrText xml:space="preserve">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732B3C" w:rsidRDefault="00732B3C">
      <w:pPr>
        <w:pStyle w:val="ProductList-BodyIndented"/>
      </w:pPr>
    </w:p>
    <w:p w:rsidR="00732B3C" w:rsidRDefault="00EE26BD">
      <w:pPr>
        <w:pStyle w:val="ProductList-SubClauseHeading"/>
        <w:outlineLvl w:val="5"/>
      </w:pPr>
      <w:r>
        <w:t>4.4.2 Windows 10 Enterprise E3/E5 csomag és VDA Felhasznál</w:t>
      </w:r>
      <w:r>
        <w:t>ónkénti Kiegészítő licencek</w:t>
      </w:r>
    </w:p>
    <w:p w:rsidR="00732B3C" w:rsidRDefault="00EE26B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w:t>
      </w:r>
      <w:r>
        <w:t xml:space="preserve">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732B3C" w:rsidRDefault="00732B3C">
      <w:pPr>
        <w:pStyle w:val="ProductList-BodyIndented"/>
      </w:pPr>
    </w:p>
    <w:p w:rsidR="00732B3C" w:rsidRDefault="00EE26BD">
      <w:pPr>
        <w:pStyle w:val="ProductList-ClauseHeading"/>
        <w:outlineLvl w:val="4"/>
      </w:pPr>
      <w:r>
        <w:t>4.5 Win</w:t>
      </w:r>
      <w:r>
        <w:t>dows 10 Enterprise E3/E5 csomag és VDA Kiegészítő licencek</w:t>
      </w:r>
    </w:p>
    <w:p w:rsidR="00732B3C" w:rsidRDefault="00EE26BD">
      <w:pPr>
        <w:pStyle w:val="ProductList-Body"/>
      </w:pPr>
      <w:r>
        <w:t>A Windows 10 Enterprise E3/E5 csomag és VDA Kiegészítő licencek olyan Előfizetési Licencek,</w:t>
      </w:r>
    </w:p>
    <w:p w:rsidR="00732B3C" w:rsidRDefault="00EE26BD" w:rsidP="00E2188C">
      <w:pPr>
        <w:pStyle w:val="ProductList-Bullet"/>
        <w:numPr>
          <w:ilvl w:val="0"/>
          <w:numId w:val="27"/>
        </w:numPr>
      </w:pPr>
      <w:r>
        <w:t>amelyeket vagy a Windows Asztali operációs rendszer Frissítési Garanciával fedezeten (a továbbiakban „Meg</w:t>
      </w:r>
      <w:r>
        <w:t xml:space="preserve">felelő Fedezet”) vagy a VDA-n (a továbbiakban „Megfelelő Licenc”) felül vásároltak meg (és egy ilyen fedezettel, illetve licenccel rendelkező eszközhöz rendeltek hozzá), továbbá </w:t>
      </w:r>
    </w:p>
    <w:p w:rsidR="00732B3C" w:rsidRDefault="00EE26BD" w:rsidP="00E2188C">
      <w:pPr>
        <w:pStyle w:val="ProductList-Bullet"/>
        <w:numPr>
          <w:ilvl w:val="0"/>
          <w:numId w:val="27"/>
        </w:numPr>
      </w:pPr>
      <w:r>
        <w:t>amelyek a Megfelelő Fedezet, illetve a Megfelelő Licenc lejártakor lejárnak.</w:t>
      </w:r>
    </w:p>
    <w:p w:rsidR="00732B3C" w:rsidRDefault="00EE26BD">
      <w:pPr>
        <w:pStyle w:val="ProductList-Body"/>
      </w:pPr>
      <w:r>
        <w:t>Windows 10 Enterprise E3/E5 csomag és VDA Felhasználónkénti Kiegészítő licencek esetében a fentieken kívül</w:t>
      </w:r>
    </w:p>
    <w:p w:rsidR="00732B3C" w:rsidRDefault="00EE26BD" w:rsidP="00E2188C">
      <w:pPr>
        <w:pStyle w:val="ProductList-Bullet"/>
        <w:numPr>
          <w:ilvl w:val="0"/>
          <w:numId w:val="28"/>
        </w:numPr>
      </w:pPr>
      <w:r>
        <w:t>az Ügyfélnek hozzá kell rendelnie a licencet a Licencelt Eszköz Elsődleges Felhasználójához (a Licencelt Eszköznek egyben az Elsődleges Felhasználó e</w:t>
      </w:r>
      <w:r>
        <w:t>lsődleges munkaeszközének is kell lennie), továbbá</w:t>
      </w:r>
    </w:p>
    <w:p w:rsidR="00732B3C" w:rsidRDefault="00EE26BD" w:rsidP="00E2188C">
      <w:pPr>
        <w:pStyle w:val="ProductList-Bullet"/>
        <w:numPr>
          <w:ilvl w:val="0"/>
          <w:numId w:val="28"/>
        </w:numPr>
      </w:pPr>
      <w:r>
        <w:t>a Windows Enterprise szoftver használatára a Megfelelő Fedezethez, illetve a Megfelelő Licenchez tartozó Windows Enterprise Felhasználónkénti, illetve VDA Felhasználónkénti licenc Licencfeltételei vonatkoz</w:t>
      </w:r>
      <w:r>
        <w:t xml:space="preserve">nak. </w:t>
      </w:r>
    </w:p>
    <w:p w:rsidR="00732B3C" w:rsidRDefault="00EE26BD">
      <w:pPr>
        <w:pStyle w:val="ProductList-Body"/>
      </w:pPr>
      <w:r>
        <w:t>Az általános Licencátrendelési jogokkal ellentétben ezek a Kiegészítő licencek csak vagy Megfelelő Fedezettel, vagy Megfelelő Licenccel rendelkező más eszközök Elsődleges Felhasználóihoz rendelhetők át. A Windows 10 Enterprise E3/E5 csomag vagy VDA F</w:t>
      </w:r>
      <w:r>
        <w:t>elhasználónkénti Kiegészítő licencek tetszőleges mennyiségben vásárolhatók azzal, hogy a vásárolható licencek száma nem haladhatja meg a Frissítési Garanciával és/vagy VDA-val licencelt eszközök teljes számát.</w:t>
      </w:r>
    </w:p>
    <w:p w:rsidR="00732B3C" w:rsidRDefault="00732B3C">
      <w:pPr>
        <w:pStyle w:val="ProductList-Body"/>
      </w:pPr>
    </w:p>
    <w:p w:rsidR="00732B3C" w:rsidRDefault="00EE26BD">
      <w:pPr>
        <w:pStyle w:val="ProductList-ClauseHeading"/>
        <w:outlineLvl w:val="4"/>
      </w:pPr>
      <w:r>
        <w:t>4.6 Nagyvállalati Beléptetések Windows Felhas</w:t>
      </w:r>
      <w:r>
        <w:t>ználónkénti vagy Eszközönkénti Frissítési Garancia vagy VDA fedezet kombinációjával</w:t>
      </w:r>
    </w:p>
    <w:p w:rsidR="00732B3C" w:rsidRDefault="00EE26BD">
      <w:pPr>
        <w:pStyle w:val="ProductList-Body"/>
      </w:pPr>
      <w:r>
        <w:t>Azok a felhasználók, akik vegyesen szeretnék használni a Windows Eszközönkénti Frissítési Garancia és a Windows Felhasználónkénti Frissítési Garancia licencelési lehetősége</w:t>
      </w:r>
      <w:r>
        <w:t>t, ezt megtehetik, amennyiben:</w:t>
      </w:r>
    </w:p>
    <w:p w:rsidR="00732B3C" w:rsidRDefault="00EE26BD" w:rsidP="00E2188C">
      <w:pPr>
        <w:pStyle w:val="ProductList-Bullet"/>
        <w:numPr>
          <w:ilvl w:val="0"/>
          <w:numId w:val="29"/>
        </w:numPr>
      </w:pPr>
      <w:r>
        <w:t>az összes olyan felhasználó, aki Megfelelő Eszközt használ, Windows Felhasználónkénti Frissítési Garanciával (Felhasználói SL-el vagy Kiegészítő Felhasználói SL-lel) van licencelve, továbbá</w:t>
      </w:r>
    </w:p>
    <w:p w:rsidR="00732B3C" w:rsidRDefault="00EE26BD" w:rsidP="00E2188C">
      <w:pPr>
        <w:pStyle w:val="ProductList-Bullet"/>
        <w:numPr>
          <w:ilvl w:val="0"/>
          <w:numId w:val="29"/>
        </w:numPr>
      </w:pPr>
      <w:r>
        <w:t>a licencelt felhasználók által használt összes Megfelelő Eszköz Windows Eszközönkénti Frissítési Garanciával van licencelve.</w:t>
      </w:r>
    </w:p>
    <w:p w:rsidR="00732B3C" w:rsidRDefault="00732B3C">
      <w:pPr>
        <w:pStyle w:val="ProductList-Body"/>
      </w:pPr>
    </w:p>
    <w:p w:rsidR="00732B3C" w:rsidRDefault="00EE26BD">
      <w:pPr>
        <w:pStyle w:val="ProductList-ClauseHeading"/>
        <w:outlineLvl w:val="4"/>
      </w:pPr>
      <w:r>
        <w:t>4.7 A Windows 10 Enterprise Felhasználónkénti Frissítési Garanciából SL licencek vásárlására vonatkozó jogosultság</w:t>
      </w:r>
    </w:p>
    <w:p w:rsidR="00732B3C" w:rsidRDefault="00EE26BD">
      <w:pPr>
        <w:pStyle w:val="ProductList-SubClauseHeading"/>
        <w:outlineLvl w:val="5"/>
      </w:pPr>
      <w:r>
        <w:t>4.7.1 Nagyválla</w:t>
      </w:r>
      <w:r>
        <w:t>lati Szerződések</w:t>
      </w:r>
    </w:p>
    <w:p w:rsidR="00732B3C" w:rsidRDefault="00EE26BD">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w:t>
      </w:r>
      <w:r>
        <w:t xml:space="preserve"> helyett.</w:t>
      </w:r>
    </w:p>
    <w:tbl>
      <w:tblPr>
        <w:tblStyle w:val="PURTable0"/>
        <w:tblW w:w="0" w:type="dxa"/>
        <w:tblLook w:val="04A0" w:firstRow="1" w:lastRow="0" w:firstColumn="1" w:lastColumn="0" w:noHBand="0" w:noVBand="1"/>
      </w:tblPr>
      <w:tblGrid>
        <w:gridCol w:w="5240"/>
        <w:gridCol w:w="5316"/>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megfelelő Frissítési Garanciából Felhasználói SL</w:t>
            </w:r>
          </w:p>
        </w:tc>
      </w:tr>
      <w:tr w:rsidR="00732B3C">
        <w:tc>
          <w:tcPr>
            <w:tcW w:w="6120" w:type="dxa"/>
            <w:tcBorders>
              <w:top w:val="single" w:sz="4" w:space="0" w:color="000000"/>
              <w:left w:val="single" w:sz="4" w:space="0" w:color="000000"/>
              <w:bottom w:val="none" w:sz="4" w:space="0" w:color="000000"/>
              <w:right w:val="single" w:sz="4" w:space="0" w:color="000000"/>
            </w:tcBorders>
          </w:tcPr>
          <w:p w:rsidR="00732B3C" w:rsidRDefault="00EE26BD">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10 Enterprise E3 csomag Felhasználónkénti Frissítési Garanciából (SL)</w:t>
            </w:r>
            <w:r>
              <w:rPr>
                <w:vertAlign w:val="superscript"/>
              </w:rPr>
              <w:t>1</w:t>
            </w:r>
          </w:p>
        </w:tc>
      </w:tr>
      <w:tr w:rsidR="00732B3C">
        <w:tc>
          <w:tcPr>
            <w:tcW w:w="6120" w:type="dxa"/>
            <w:tcBorders>
              <w:top w:val="non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10 Enterprise E5 csomag Felhasználónkénti Frissítési Garanciából</w:t>
            </w:r>
            <w:r>
              <w:rPr>
                <w:vertAlign w:val="superscript"/>
              </w:rPr>
              <w:t>1</w:t>
            </w:r>
          </w:p>
        </w:tc>
      </w:tr>
    </w:tbl>
    <w:p w:rsidR="00732B3C" w:rsidRDefault="00EE26BD">
      <w:pPr>
        <w:pStyle w:val="ProductList-BodyIndented"/>
      </w:pPr>
      <w:r>
        <w:rPr>
          <w:i/>
          <w:vertAlign w:val="superscript"/>
        </w:rPr>
        <w:t>1</w:t>
      </w:r>
      <w:r>
        <w:rPr>
          <w:i/>
        </w:rPr>
        <w:t>Csak egy beléptetés évfordulóján vagy egy új beléptetési időszak kezdetekor vásárolható meg.</w:t>
      </w:r>
    </w:p>
    <w:p w:rsidR="00732B3C" w:rsidRDefault="00732B3C">
      <w:pPr>
        <w:pStyle w:val="ProductList-BodyIndented"/>
      </w:pPr>
    </w:p>
    <w:p w:rsidR="00732B3C" w:rsidRDefault="00EE26BD">
      <w:pPr>
        <w:pStyle w:val="ProductList-SubClauseHeading"/>
        <w:outlineLvl w:val="5"/>
      </w:pPr>
      <w:r>
        <w:t>4.7.2 Nagyvállalati Előfizetői Szerződések</w:t>
      </w:r>
    </w:p>
    <w:p w:rsidR="00732B3C" w:rsidRDefault="00EE26BD">
      <w:pPr>
        <w:pStyle w:val="ProductList-BodyIndented"/>
      </w:pPr>
      <w:r>
        <w:t>A Windows Asztali operációs rendszer Frissí</w:t>
      </w:r>
      <w:r>
        <w:t>tési Garanciájának Előfizetési Licencei egy Secure Productive Enterprise E3/E5 csomag Frissítési Garanciából Felhasználói SL licenccel megvásárolhatók az Ügyfél beléptetésének évfordulóján vagy egy új beléptetés tartamának kezdetén. Az Előfizetési Licencet</w:t>
      </w:r>
      <w:r>
        <w:t xml:space="preserve"> legalább három évvel a Frissítési Garanciából Felhasználói SL licenc vásárlása előtt kell megvásárolni.</w:t>
      </w:r>
    </w:p>
    <w:p w:rsidR="00732B3C" w:rsidRDefault="00732B3C">
      <w:pPr>
        <w:pStyle w:val="ProductList-BodyIndented"/>
      </w:pPr>
    </w:p>
    <w:p w:rsidR="00732B3C" w:rsidRDefault="00EE26BD">
      <w:pPr>
        <w:pStyle w:val="ProductList-ClauseHeading"/>
        <w:outlineLvl w:val="4"/>
      </w:pPr>
      <w:r>
        <w:t>4.8 Microsoft Desktop Optimization Pack (MDOP)</w:t>
      </w:r>
    </w:p>
    <w:p w:rsidR="00732B3C" w:rsidRDefault="00EE26BD">
      <w:pPr>
        <w:pStyle w:val="ProductList-Body"/>
      </w:pPr>
      <w:r>
        <w:t>Az Ügyfél telepítheti és használhatja az MDOP felügyeleti funkcióit az Ügyfél saját használatára dediká</w:t>
      </w:r>
      <w:r>
        <w:t>lt más eszközein is szoftverek felügyeltére a Licencelt Eszközön vagy a Licencelt Felhasználó Eszközein. Ezenkívül a saját tartományában található kiszolgálók szoftvereinek felügyeletére az Ügyfél használhatja az AGPM, a DaRT és az UE-V összetevőket, amenn</w:t>
      </w:r>
      <w:r>
        <w:t>yiben az adott tartományban található asztali számítógépek licencelve vannak az MDOP használatára.</w:t>
      </w:r>
    </w:p>
    <w:p w:rsidR="00732B3C" w:rsidRDefault="00732B3C">
      <w:pPr>
        <w:pStyle w:val="ProductList-Body"/>
      </w:pPr>
    </w:p>
    <w:p w:rsidR="00732B3C" w:rsidRDefault="00EE26BD">
      <w:pPr>
        <w:pStyle w:val="ProductList-SubClauseHeading"/>
        <w:outlineLvl w:val="5"/>
      </w:pPr>
      <w:r>
        <w:t>4.8.1 Az MDOP által biztosított jogosultság</w:t>
      </w:r>
    </w:p>
    <w:p w:rsidR="00732B3C" w:rsidRDefault="00EE26BD">
      <w:pPr>
        <w:pStyle w:val="ProductList-BodyIndented"/>
      </w:pPr>
      <w:r>
        <w:t>A következőkel rendelkező Ügyfelek jogosultak az MDOP használatára, és nem kell külön MDOP-t vásárolniuk.</w:t>
      </w:r>
    </w:p>
    <w:p w:rsidR="00732B3C" w:rsidRDefault="00EE26BD" w:rsidP="00E2188C">
      <w:pPr>
        <w:pStyle w:val="ProductList-Bullet"/>
        <w:numPr>
          <w:ilvl w:val="1"/>
          <w:numId w:val="30"/>
        </w:numPr>
      </w:pPr>
      <w:r>
        <w:t>Window</w:t>
      </w:r>
      <w:r>
        <w:t>s 10 Enterprise E3/E5 csomag Felhasználónkénti SL;</w:t>
      </w:r>
    </w:p>
    <w:p w:rsidR="00732B3C" w:rsidRDefault="00EE26BD" w:rsidP="00E2188C">
      <w:pPr>
        <w:pStyle w:val="ProductList-Bullet"/>
        <w:numPr>
          <w:ilvl w:val="1"/>
          <w:numId w:val="30"/>
        </w:numPr>
      </w:pPr>
      <w:r>
        <w:t>Windows 10 Enterprise E5 csomag Eszközönkénti SL;</w:t>
      </w:r>
    </w:p>
    <w:p w:rsidR="00732B3C" w:rsidRDefault="00EE26BD" w:rsidP="00E2188C">
      <w:pPr>
        <w:pStyle w:val="ProductList-Bullet"/>
        <w:numPr>
          <w:ilvl w:val="1"/>
          <w:numId w:val="30"/>
        </w:numPr>
      </w:pPr>
      <w:r>
        <w:t xml:space="preserve">Windows 10 Enterprise VDA Felhasználónkénti SL; vagy </w:t>
      </w:r>
    </w:p>
    <w:p w:rsidR="00732B3C" w:rsidRDefault="00EE26BD" w:rsidP="00E2188C">
      <w:pPr>
        <w:pStyle w:val="ProductList-Bullet"/>
        <w:numPr>
          <w:ilvl w:val="1"/>
          <w:numId w:val="30"/>
        </w:numPr>
      </w:pPr>
      <w:r>
        <w:t>2015. augusztus 1-jei vagy későbbi hatálybalépési nappal rendelkező szerződés és VDA Eszközönkénti va</w:t>
      </w:r>
      <w:r>
        <w:t>gy Windows 10 Enterprise E3 csomag Eszközönkénti.</w:t>
      </w:r>
    </w:p>
    <w:p w:rsidR="00732B3C" w:rsidRDefault="00732B3C">
      <w:pPr>
        <w:pStyle w:val="ProductList-BodyIndented"/>
      </w:pPr>
    </w:p>
    <w:p w:rsidR="00732B3C" w:rsidRDefault="00EE26BD">
      <w:pPr>
        <w:pStyle w:val="ProductList-ClauseHeading"/>
        <w:outlineLvl w:val="4"/>
      </w:pPr>
      <w:r>
        <w:t>4.9 Oktatási programok</w:t>
      </w:r>
    </w:p>
    <w:p w:rsidR="00732B3C" w:rsidRDefault="00EE26BD">
      <w:pPr>
        <w:pStyle w:val="ProductList-Body"/>
      </w:pPr>
      <w:r>
        <w:t>Az alábbiak az összes Oktatási Mennyiségi Licencprogramban részt vevő ügyfélre alkalmazandók:</w:t>
      </w:r>
    </w:p>
    <w:p w:rsidR="00732B3C" w:rsidRDefault="00EE26BD">
      <w:pPr>
        <w:pStyle w:val="ProductList-SubClauseHeading"/>
        <w:outlineLvl w:val="5"/>
      </w:pPr>
      <w:r>
        <w:t>4.9.1 A Windows Enterprise LTSB termékre vonatkozó jogok</w:t>
      </w:r>
    </w:p>
    <w:p w:rsidR="00732B3C" w:rsidRDefault="00EE26BD">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732B3C" w:rsidRDefault="00732B3C">
      <w:pPr>
        <w:pStyle w:val="ProductList-BodyIndented"/>
      </w:pPr>
    </w:p>
    <w:p w:rsidR="00732B3C" w:rsidRDefault="00EE26BD">
      <w:pPr>
        <w:pStyle w:val="ProductList-SubClauseHeading"/>
        <w:outlineLvl w:val="5"/>
      </w:pPr>
      <w:r>
        <w:t>4.9.2 A Windows 10 Enterprise, a Windows 10 E</w:t>
      </w:r>
      <w:r>
        <w:t>ducation Edition, illetve a Windows 10 Pro Education termékre vonatkozó jogok</w:t>
      </w:r>
    </w:p>
    <w:p w:rsidR="00732B3C" w:rsidRDefault="00EE26BD">
      <w:pPr>
        <w:pStyle w:val="ProductList-BodyIndented"/>
      </w:pPr>
      <w:r>
        <w:t xml:space="preserve">A Windows Enterprise vagy a Windows Education termékre Frissítési Garanciával rendelkező Oktatási Intézményeknek jogában áll a Windows 10 Enterprise, a Windows 10 Education vagy </w:t>
      </w:r>
      <w:r>
        <w:t>a Windows 10 Pro Education telepítése és használata.</w:t>
      </w:r>
    </w:p>
    <w:p w:rsidR="00732B3C" w:rsidRDefault="00732B3C">
      <w:pPr>
        <w:pStyle w:val="ProductList-BodyIndented"/>
      </w:pPr>
    </w:p>
    <w:p w:rsidR="00732B3C" w:rsidRDefault="00EE26BD">
      <w:pPr>
        <w:pStyle w:val="ProductList-SubClauseHeading"/>
        <w:outlineLvl w:val="5"/>
      </w:pPr>
      <w:r>
        <w:t>4.9.3 Korábbi verziójú termék használatára vonatkozó jogok</w:t>
      </w:r>
    </w:p>
    <w:p w:rsidR="00732B3C" w:rsidRDefault="00EE26BD">
      <w:pPr>
        <w:pStyle w:val="ProductList-BodyIndented"/>
      </w:pPr>
      <w:r>
        <w:t>A Windows Education kiadásra Frissítési Garanciával rendelkező Oktatási Intézményeknek joga van alacsonyabb verzióra, nevezetesen a Windows 8.1</w:t>
      </w:r>
      <w:r>
        <w:t xml:space="preserve"> Enterprise/Pro termékre és a Windows 8.1 Enterprise/Pro korábbi verzióira, valamint a Windows Embedded 8.1 Industry termékre és a Windows Embedded 8.1 Industry korábbi verzióira váltani.</w:t>
      </w:r>
    </w:p>
    <w:p w:rsidR="00732B3C" w:rsidRDefault="00732B3C">
      <w:pPr>
        <w:pStyle w:val="ProductList-BodyIndented"/>
      </w:pPr>
    </w:p>
    <w:p w:rsidR="00732B3C" w:rsidRDefault="00EE26BD">
      <w:pPr>
        <w:pStyle w:val="ProductList-SubClauseHeading"/>
        <w:outlineLvl w:val="5"/>
      </w:pPr>
      <w:r>
        <w:t>4.9.4 Az MDOP által biztosított jogosultság</w:t>
      </w:r>
    </w:p>
    <w:p w:rsidR="00732B3C" w:rsidRDefault="00EE26BD">
      <w:pPr>
        <w:pStyle w:val="ProductList-BodyIndented"/>
      </w:pPr>
      <w:r>
        <w:t>A Windows Enterprise va</w:t>
      </w:r>
      <w:r>
        <w:t>gy a Windows Education termékre Frissítési Garanciával rendelkező Oktatási Intézményeknek jogában áll az MDOP telepítése és használata.</w:t>
      </w:r>
    </w:p>
    <w:p w:rsidR="00732B3C" w:rsidRDefault="00732B3C">
      <w:pPr>
        <w:pStyle w:val="ProductList-BodyIndented"/>
      </w:pPr>
    </w:p>
    <w:p w:rsidR="00732B3C" w:rsidRDefault="00EE26BD">
      <w:pPr>
        <w:pStyle w:val="ProductList-SubClauseHeading"/>
        <w:outlineLvl w:val="5"/>
      </w:pPr>
      <w:r>
        <w:t>4.9.5 Windows To Go Hallgatói Lehetőség</w:t>
      </w:r>
    </w:p>
    <w:p w:rsidR="00732B3C" w:rsidRDefault="00EE26BD">
      <w:pPr>
        <w:pStyle w:val="ProductList-BodyIndented"/>
      </w:pPr>
      <w:r>
        <w:t>A Hallgatói Lehetőséget választó Oktatási Intézmények számára licencelt hallgat</w:t>
      </w:r>
      <w:r>
        <w:t>ói eszközönként legfeljebb egy Windows To Go-Példány használata engedélyezett, amíg az adott hallgató az intézmény beiratkozott hallgatója.</w:t>
      </w:r>
    </w:p>
    <w:p w:rsidR="00732B3C" w:rsidRDefault="00732B3C">
      <w:pPr>
        <w:pStyle w:val="ProductList-BodyIndented"/>
      </w:pPr>
    </w:p>
    <w:p w:rsidR="00732B3C" w:rsidRDefault="00EE26BD">
      <w:pPr>
        <w:pStyle w:val="ProductList-ClauseHeading"/>
        <w:outlineLvl w:val="4"/>
      </w:pPr>
      <w:r>
        <w:t>4.10 Windows 10 Mobile Enterprise</w:t>
      </w:r>
    </w:p>
    <w:p w:rsidR="00732B3C" w:rsidRDefault="00EE26BD">
      <w:pPr>
        <w:pStyle w:val="ProductList-Body"/>
      </w:pPr>
      <w:r>
        <w:t>Az érvényes Windows Frissítési Garancia Felhasználónkénti SL licencekkel vagy Fel</w:t>
      </w:r>
      <w:r>
        <w:t>használónkénti Kiegészítő licenccel rendelkező felhasználók minden egyes licencelt felhasználó másodlagos eszközein telepíthetik és használhatják a Windows 10 Mobile Enterprise szoftvert.</w:t>
      </w:r>
    </w:p>
    <w:p w:rsidR="00732B3C" w:rsidRDefault="00732B3C">
      <w:pPr>
        <w:pStyle w:val="ProductList-Body"/>
      </w:pPr>
    </w:p>
    <w:p w:rsidR="00732B3C" w:rsidRDefault="00EE26BD">
      <w:pPr>
        <w:pStyle w:val="ProductList-ClauseHeading"/>
        <w:outlineLvl w:val="4"/>
      </w:pPr>
      <w:r>
        <w:t>4.11 Windows asztali operációs rendszer – „Fürtözött HPC-Alkalmazás</w:t>
      </w:r>
      <w:r>
        <w:t>ok” futtatási joga</w:t>
      </w:r>
    </w:p>
    <w:p w:rsidR="00732B3C" w:rsidRDefault="00EE26B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w:t>
      </w:r>
      <w:r>
        <w:rPr>
          <w:color w:val="0563C1"/>
        </w:rPr>
        <w: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w:instrText>
      </w:r>
      <w:r>
        <w:instrText xml:space="preserve">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w:instrText>
      </w:r>
      <w:r>
        <w:instrText xml:space="preserve">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w:instrText>
      </w:r>
      <w:r>
        <w:instrText xml:space="preserv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w:instrText>
      </w:r>
      <w:r>
        <w:instrText xml:space="preserve">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w:instrText>
      </w:r>
      <w:r>
        <w:instrText xml:space="preserve">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732B3C" w:rsidRDefault="00732B3C">
      <w:pPr>
        <w:pStyle w:val="ProductList-Body"/>
      </w:pPr>
    </w:p>
    <w:p w:rsidR="00732B3C" w:rsidRDefault="00EE26BD">
      <w:pPr>
        <w:pStyle w:val="ProductList-ClauseHeading"/>
        <w:outlineLvl w:val="4"/>
      </w:pPr>
      <w:r>
        <w:t>4.12 Windows Asztali operációs rendszer – Window</w:t>
      </w:r>
      <w:r>
        <w:t>s Thin PC</w:t>
      </w:r>
    </w:p>
    <w:p w:rsidR="00732B3C" w:rsidRDefault="00EE26BD">
      <w:pPr>
        <w:pStyle w:val="ProductList-Body"/>
      </w:pPr>
      <w:r>
        <w:t>Az Ügyfél a Windows Asztali operációs rendszer helyett használhatja a Windows Thin PC szoftvert, de kizárólag az alább felsorolt típusú alkalmazások futtatására.</w:t>
      </w:r>
    </w:p>
    <w:p w:rsidR="00732B3C" w:rsidRDefault="00EE26BD" w:rsidP="00E2188C">
      <w:pPr>
        <w:pStyle w:val="ProductList-Bullet"/>
        <w:numPr>
          <w:ilvl w:val="0"/>
          <w:numId w:val="31"/>
        </w:numPr>
      </w:pPr>
      <w:r>
        <w:t xml:space="preserve">biztonsági, </w:t>
      </w:r>
    </w:p>
    <w:p w:rsidR="00732B3C" w:rsidRDefault="00EE26BD" w:rsidP="00E2188C">
      <w:pPr>
        <w:pStyle w:val="ProductList-Bullet"/>
        <w:numPr>
          <w:ilvl w:val="0"/>
          <w:numId w:val="31"/>
        </w:numPr>
      </w:pPr>
      <w:r>
        <w:t xml:space="preserve">felügyeleti, </w:t>
      </w:r>
    </w:p>
    <w:p w:rsidR="00732B3C" w:rsidRDefault="00EE26BD" w:rsidP="00E2188C">
      <w:pPr>
        <w:pStyle w:val="ProductList-Bullet"/>
        <w:numPr>
          <w:ilvl w:val="0"/>
          <w:numId w:val="31"/>
        </w:numPr>
      </w:pPr>
      <w:r>
        <w:t xml:space="preserve">terminálemuláció, </w:t>
      </w:r>
    </w:p>
    <w:p w:rsidR="00732B3C" w:rsidRDefault="00EE26BD" w:rsidP="00E2188C">
      <w:pPr>
        <w:pStyle w:val="ProductList-Bullet"/>
        <w:numPr>
          <w:ilvl w:val="0"/>
          <w:numId w:val="31"/>
        </w:numPr>
      </w:pPr>
      <w:r>
        <w:t>Távoli asztal és hasonló technológiák,</w:t>
      </w:r>
      <w:r>
        <w:t xml:space="preserve"> </w:t>
      </w:r>
    </w:p>
    <w:p w:rsidR="00732B3C" w:rsidRDefault="00EE26BD" w:rsidP="00E2188C">
      <w:pPr>
        <w:pStyle w:val="ProductList-Bullet"/>
        <w:numPr>
          <w:ilvl w:val="0"/>
          <w:numId w:val="31"/>
        </w:numPr>
      </w:pPr>
      <w:r>
        <w:t xml:space="preserve">webböngésző, </w:t>
      </w:r>
    </w:p>
    <w:p w:rsidR="00732B3C" w:rsidRDefault="00EE26BD" w:rsidP="00E2188C">
      <w:pPr>
        <w:pStyle w:val="ProductList-Bullet"/>
        <w:numPr>
          <w:ilvl w:val="0"/>
          <w:numId w:val="31"/>
        </w:numPr>
      </w:pPr>
      <w:r>
        <w:t xml:space="preserve">médialejátszó, </w:t>
      </w:r>
    </w:p>
    <w:p w:rsidR="00732B3C" w:rsidRDefault="00EE26BD" w:rsidP="00E2188C">
      <w:pPr>
        <w:pStyle w:val="ProductList-Bullet"/>
        <w:numPr>
          <w:ilvl w:val="0"/>
          <w:numId w:val="31"/>
        </w:numPr>
      </w:pPr>
      <w:r>
        <w:t xml:space="preserve">azonnali üzenetküldő ügyfélprogram, </w:t>
      </w:r>
    </w:p>
    <w:p w:rsidR="00732B3C" w:rsidRDefault="00EE26BD" w:rsidP="00E2188C">
      <w:pPr>
        <w:pStyle w:val="ProductList-Bullet"/>
        <w:numPr>
          <w:ilvl w:val="0"/>
          <w:numId w:val="31"/>
        </w:numPr>
      </w:pPr>
      <w:r>
        <w:t xml:space="preserve">dokumentummegtekintők, </w:t>
      </w:r>
    </w:p>
    <w:p w:rsidR="00732B3C" w:rsidRDefault="00EE26BD" w:rsidP="00E2188C">
      <w:pPr>
        <w:pStyle w:val="ProductList-Bullet"/>
        <w:numPr>
          <w:ilvl w:val="0"/>
          <w:numId w:val="31"/>
        </w:numPr>
      </w:pPr>
      <w:r>
        <w:t>.NET-keretrendszer és Java virtuális gép.</w:t>
      </w:r>
    </w:p>
    <w:p w:rsidR="00732B3C" w:rsidRDefault="00EE26BD">
      <w:pPr>
        <w:pStyle w:val="ProductList-Body"/>
      </w:pPr>
      <w:r>
        <w:t>Az Ügyfél a szoftvert az első telepítési eszköztől különböző eszközön is használhatja, ha a megfelelő Frissítési Garancia fedezetet áthelyezi erre a másik eszközre.</w:t>
      </w:r>
    </w:p>
    <w:p w:rsidR="00732B3C" w:rsidRDefault="00732B3C">
      <w:pPr>
        <w:pStyle w:val="ProductList-Body"/>
      </w:pPr>
    </w:p>
    <w:p w:rsidR="00732B3C" w:rsidRDefault="00EE26BD">
      <w:pPr>
        <w:pStyle w:val="ProductList-ClauseHeading"/>
        <w:outlineLvl w:val="4"/>
      </w:pPr>
      <w:r>
        <w:t>4.13 A Windows Embedded Industry Enterprise termékre vonatkozó Frissítési Garancia</w:t>
      </w:r>
    </w:p>
    <w:p w:rsidR="00732B3C" w:rsidRDefault="00EE26BD">
      <w:pPr>
        <w:pStyle w:val="ProductList-Body"/>
      </w:pPr>
      <w:r>
        <w:t xml:space="preserve">Azokat </w:t>
      </w:r>
      <w:r>
        <w:t>az ügyfeleket, akik Frissítési Garanciával rendelkeznek a Windows Embedded Industry Enterprise termékhez, ugyanazok a jogok illetik meg, és rájuk ugyanazok a korlátozások érvényesek, mint amely jogok a Windows Frissítési Garanciával rendelkező ügyfeleket m</w:t>
      </w:r>
      <w:r>
        <w:t xml:space="preserve">egilletik, illetve mint amely korlátozások a Windows Frissítési Garanciával rendelkező ügyfelekre érvényesek. </w:t>
      </w:r>
    </w:p>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206" w:name="_Sec619"/>
      <w:r>
        <w:t xml:space="preserve">Windows </w:t>
      </w:r>
      <w:r>
        <w:t>Server</w:t>
      </w:r>
      <w:bookmarkEnd w:id="206"/>
      <w:r>
        <w:fldChar w:fldCharType="begin"/>
      </w:r>
      <w:r>
        <w:instrText xml:space="preserve"> TC "</w:instrText>
      </w:r>
      <w:bookmarkStart w:id="207" w:name="_Toc476125628"/>
      <w:r>
        <w:instrText>Windows Server</w:instrText>
      </w:r>
      <w:bookmarkEnd w:id="207"/>
      <w:r>
        <w:instrText>" \l 2</w:instrText>
      </w:r>
      <w:r>
        <w:fldChar w:fldCharType="end"/>
      </w:r>
    </w:p>
    <w:p w:rsidR="00732B3C" w:rsidRDefault="00EE26B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5629"/>
      <w:r>
        <w:instrText>Windows MultiPoint Server</w:instrText>
      </w:r>
      <w:bookmarkEnd w:id="209"/>
      <w:r>
        <w:instrText>" \l 3</w:instrText>
      </w:r>
      <w:r>
        <w:fldChar w:fldCharType="end"/>
      </w:r>
    </w:p>
    <w:p w:rsidR="00732B3C" w:rsidRDefault="00EE26BD">
      <w:pPr>
        <w:pStyle w:val="ProductList-Offering1SubSection"/>
        <w:outlineLvl w:val="3"/>
      </w:pPr>
      <w:bookmarkStart w:id="210" w:name="_Sec702"/>
      <w:r>
        <w:t>1. Programbeli elérhetőség</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9" w:space="0" w:color="FFFFFF"/>
              <w:left w:val="single" w:sz="9" w:space="0" w:color="FFFFFF"/>
              <w:bottom w:val="none" w:sz="4" w:space="0" w:color="BFBFBF"/>
              <w:right w:val="single" w:sz="9" w:space="0" w:color="FFFFFF"/>
            </w:tcBorders>
          </w:tcPr>
          <w:p w:rsidR="00732B3C" w:rsidRDefault="00EE26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32B3C" w:rsidRDefault="00EE2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211" w:name="_Sec757"/>
      <w:r>
        <w:t>2. A termékre vonatkozó feltételek</w:t>
      </w:r>
      <w:bookmarkEnd w:id="211"/>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w:instrText>
            </w:r>
            <w:r>
              <w:instrText xml:space="preserve">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Korábbi Kiadások: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w:t>
            </w:r>
            <w:r>
              <w:rPr>
                <w:color w:val="404040"/>
              </w:rPr>
              <w: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(Frissítési Garancia):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212" w:name="_Sec800"/>
      <w:r>
        <w:t>3. Használati jogok</w:t>
      </w:r>
      <w:bookmarkEnd w:id="212"/>
    </w:p>
    <w:tbl>
      <w:tblPr>
        <w:tblStyle w:val="PURTable"/>
        <w:tblW w:w="0" w:type="dxa"/>
        <w:tblLook w:val="04A0" w:firstRow="1" w:lastRow="0" w:firstColumn="1" w:lastColumn="0" w:noHBand="0" w:noVBand="1"/>
      </w:tblPr>
      <w:tblGrid>
        <w:gridCol w:w="3652"/>
        <w:gridCol w:w="3649"/>
        <w:gridCol w:w="361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w:t>
              </w:r>
              <w:r>
                <w:rPr>
                  <w:color w:val="00467F"/>
                  <w:u w:val="single"/>
                </w:rPr>
                <w:t>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w:instrText>
            </w:r>
            <w:r>
              <w:instrText xml:space="preserve">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w:instrText>
            </w:r>
            <w:r>
              <w:instrText xml:space="preserve">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w:t>
            </w:r>
            <w:r>
              <w:rPr>
                <w:color w:val="0563C1"/>
              </w:rPr>
              <w:t xml:space="preserve">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w:t>
            </w:r>
            <w:r>
              <w:rPr>
                <w:color w:val="0563C1"/>
              </w:rPr>
              <w:t>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 xml:space="preserve">Windows Server 2016 Távoli asztali szolgáltatások CAL és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Windows Server 2016 Távoli asztali szolgáltatások CAL és CAL Licenccel Egyenértékű Licenc</w:t>
            </w:r>
          </w:p>
          <w:p w:rsidR="00732B3C" w:rsidRDefault="00EE26BD">
            <w:pPr>
              <w:pStyle w:val="ProductList-TableBody"/>
            </w:pPr>
            <w:r>
              <w:t xml:space="preserve">(lásd: </w:t>
            </w:r>
            <w:hyperlink w:anchor="_Sec591">
              <w:r>
                <w:rPr>
                  <w:color w:val="00467F"/>
                  <w:u w:val="single"/>
                </w:rPr>
                <w:t>A függelék</w:t>
              </w:r>
            </w:hyperlink>
            <w:r>
              <w:t>)</w:t>
            </w:r>
          </w:p>
        </w:tc>
      </w:tr>
    </w:tbl>
    <w:p w:rsidR="00732B3C" w:rsidRDefault="00732B3C">
      <w:pPr>
        <w:pStyle w:val="ProductList-Body"/>
      </w:pPr>
    </w:p>
    <w:p w:rsidR="00732B3C" w:rsidRDefault="00EE26BD">
      <w:pPr>
        <w:pStyle w:val="ProductList-SubClauseHeading"/>
        <w:outlineLvl w:val="5"/>
      </w:pPr>
      <w:r>
        <w:t xml:space="preserve">3.1.1 A Windows Server 2016 Active Directory </w:t>
      </w:r>
      <w:r>
        <w:t>Tartalomvédelmi Szolgáltatások CAL további funkciói</w:t>
      </w:r>
    </w:p>
    <w:p w:rsidR="00732B3C" w:rsidRDefault="00EE26BD">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Active Directory Tartalomvédelmi Szolgáltatások CAL</w:t>
            </w:r>
            <w:r>
              <w:fldChar w:fldCharType="begin"/>
            </w:r>
            <w:r>
              <w:instrText xml:space="preserve"> XE "Windows Server 2016 Active Directory Tartalomvédelm</w:instrText>
            </w:r>
            <w:r>
              <w:instrText xml:space="preserve">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r>
    </w:tbl>
    <w:p w:rsidR="00732B3C" w:rsidRDefault="00732B3C">
      <w:pPr>
        <w:pStyle w:val="ProductList-BodyIndented"/>
      </w:pPr>
    </w:p>
    <w:p w:rsidR="00732B3C" w:rsidRDefault="00EE26BD">
      <w:pPr>
        <w:pStyle w:val="ProductList-ClauseHeading"/>
        <w:outlineLvl w:val="4"/>
      </w:pPr>
      <w:r>
        <w:t>3.2 A szoftver példányainak futtatása</w:t>
      </w:r>
    </w:p>
    <w:p w:rsidR="00732B3C" w:rsidRDefault="00EE26B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w:instrText>
      </w:r>
      <w:r>
        <w:instrText xml:space="preserv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w:instrText>
      </w:r>
      <w:r>
        <w:instrText xml:space="preserve">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732B3C" w:rsidRDefault="00732B3C">
      <w:pPr>
        <w:pStyle w:val="ProductList-Body"/>
      </w:pPr>
    </w:p>
    <w:p w:rsidR="00732B3C" w:rsidRDefault="00EE26BD">
      <w:pPr>
        <w:pStyle w:val="ProductList-ClauseHeading"/>
        <w:outlineLvl w:val="4"/>
      </w:pPr>
      <w:r>
        <w:t>3.3 Hozzáférési licencek</w:t>
      </w:r>
    </w:p>
    <w:p w:rsidR="00732B3C" w:rsidRDefault="00EE26BD">
      <w:pPr>
        <w:pStyle w:val="ProductList-Body"/>
      </w:pPr>
      <w:r>
        <w:t xml:space="preserve">Nincs szükség </w:t>
      </w:r>
      <w:r>
        <w:fldChar w:fldCharType="begin"/>
      </w:r>
      <w:r>
        <w:instrText xml:space="preserve"> AutoTextList   \s NoStyle \t "A CAL jele</w:instrText>
      </w:r>
      <w:r>
        <w:instrText xml:space="preserv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w:instrText>
      </w:r>
      <w:r>
        <w:instrText>dszer-környezetet jelent, amely közvetlenül egy fizikai hardverrendszeren való futtatásra van konfigurálva. Az operációs rendszernek a hardvervirtualizációs szoftver futtatására vagy hardvervirtualizációs szolgáltatások nyújtására használt Példánya a Fizik</w:instrText>
      </w:r>
      <w:r>
        <w:instrText xml:space="preserve">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w:instrText>
      </w:r>
      <w:r>
        <w:instrText xml:space="preserve">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732B3C" w:rsidRDefault="00732B3C">
      <w:pPr>
        <w:pStyle w:val="ProductList-Body"/>
      </w:pPr>
    </w:p>
    <w:p w:rsidR="00732B3C" w:rsidRDefault="00EE26BD">
      <w:pPr>
        <w:pStyle w:val="ProductList-ClauseHeading"/>
        <w:outlineLvl w:val="4"/>
      </w:pPr>
      <w:r>
        <w:t>3.4 Windows MultiPoint Server 2016 Connector</w:t>
      </w:r>
    </w:p>
    <w:p w:rsidR="00732B3C" w:rsidRDefault="00EE26BD">
      <w:pPr>
        <w:pStyle w:val="ProductList-Body"/>
      </w:pPr>
      <w:r>
        <w:t>Az Ügyfél a Windows Server 2016 MultiPoint Connector szoftvert bármely</w:t>
      </w:r>
      <w:r>
        <w:t xml:space="preserve"> olyan eszközön telepítheti és használhatja, amely a Windows Server 2016 szoftverhez való hozzáférést biztosító licenccel rendelkezik. Az Ügyfél ezt a szoftvert kizárólag a MultiPoint Server szoftver elérésére használhatja. Ha az Ügyfél a kiszolgálót kizár</w:t>
      </w:r>
      <w:r>
        <w:t>ólag a MultiPoint Dashboard irányítópult használata érdekében éri el, akkor nincs szüksége Távoli asztali szolgáltatások CAL licencre.</w:t>
      </w:r>
    </w:p>
    <w:p w:rsidR="00732B3C" w:rsidRDefault="00732B3C">
      <w:pPr>
        <w:pStyle w:val="ProductList-Body"/>
      </w:pPr>
    </w:p>
    <w:p w:rsidR="00732B3C" w:rsidRDefault="00EE26BD">
      <w:pPr>
        <w:pStyle w:val="ProductList-ClauseHeading"/>
        <w:outlineLvl w:val="4"/>
      </w:pPr>
      <w:r>
        <w:t>3.5 A telepítés típusa</w:t>
      </w:r>
    </w:p>
    <w:p w:rsidR="00732B3C" w:rsidRDefault="00EE26BD">
      <w:pPr>
        <w:pStyle w:val="ProductList-Body"/>
      </w:pPr>
      <w:r>
        <w:t>Az Ügyfél csak a Távoli asztali szolgáltatásokat telepítheti, és a MultiPoint Szolgáltatások szer</w:t>
      </w:r>
      <w:r>
        <w:t>epkört helyezheti üzembe és használhatja.</w:t>
      </w:r>
    </w:p>
    <w:p w:rsidR="00732B3C" w:rsidRDefault="00732B3C">
      <w:pPr>
        <w:pStyle w:val="ProductList-Body"/>
      </w:pPr>
    </w:p>
    <w:p w:rsidR="00732B3C" w:rsidRDefault="00EE26BD">
      <w:pPr>
        <w:pStyle w:val="ProductList-ClauseHeading"/>
        <w:outlineLvl w:val="4"/>
      </w:pPr>
      <w:r>
        <w:t>3.6 További Szoftverek</w:t>
      </w:r>
    </w:p>
    <w:p w:rsidR="00732B3C" w:rsidRDefault="00EE26BD">
      <w:pPr>
        <w:pStyle w:val="ProductList-Body"/>
      </w:pPr>
      <w:r>
        <w:t xml:space="preserve">A További Szoftverek listája itt található: </w:t>
      </w:r>
      <w:hyperlink r:id="rId98">
        <w:r>
          <w:rPr>
            <w:color w:val="00467F"/>
            <w:u w:val="single"/>
          </w:rPr>
          <w:t>http://go.microsoft.com/fwlink/?LinkId=245856</w:t>
        </w:r>
      </w:hyperlink>
      <w:r>
        <w:t>.</w:t>
      </w:r>
    </w:p>
    <w:p w:rsidR="00732B3C" w:rsidRDefault="00EE26BD">
      <w:pPr>
        <w:pStyle w:val="ProductList-Offering1SubSection"/>
        <w:outlineLvl w:val="3"/>
      </w:pPr>
      <w:bookmarkStart w:id="213" w:name="_Sec832"/>
      <w:r>
        <w:t>4. Frissítési Garancia</w:t>
      </w:r>
      <w:bookmarkEnd w:id="213"/>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w:instrText>
            </w:r>
            <w:r>
              <w:instrText xml:space="preserve">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w:t>
            </w:r>
            <w:r>
              <w:rPr>
                <w:color w:val="0563C1"/>
              </w:rPr>
              <w:t xml:space="preserve">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w:instrText>
            </w:r>
            <w:r>
              <w:instrText xml:space="preserve">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14" w:name="_Sec655"/>
      <w:r>
        <w:t>Windows Server</w:t>
      </w:r>
      <w:bookmarkEnd w:id="214"/>
      <w:r>
        <w:fldChar w:fldCharType="begin"/>
      </w:r>
      <w:r>
        <w:instrText xml:space="preserve"> TC "</w:instrText>
      </w:r>
      <w:bookmarkStart w:id="215" w:name="_Toc476125630"/>
      <w:r>
        <w:instrText>Windows Server</w:instrText>
      </w:r>
      <w:bookmarkEnd w:id="215"/>
      <w:r>
        <w:instrText>" \l 3</w:instrText>
      </w:r>
      <w:r>
        <w:fldChar w:fldCharType="end"/>
      </w:r>
    </w:p>
    <w:p w:rsidR="00732B3C" w:rsidRDefault="00EE26BD">
      <w:pPr>
        <w:pStyle w:val="ProductList-Offering1SubSection"/>
        <w:outlineLvl w:val="3"/>
      </w:pPr>
      <w:bookmarkStart w:id="216" w:name="_Sec703"/>
      <w:r>
        <w:t>1. Programbeli elérhetőség</w:t>
      </w:r>
      <w:bookmarkEnd w:id="21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732B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16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w:t>
            </w:r>
            <w:r>
              <w:t xml:space="preserve"> és Felhasználói)</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D</w:t>
            </w:r>
            <w:r>
              <w:rPr>
                <w:color w:val="000000"/>
              </w:rPr>
              <w:t>atacenter (2 csomagos Rendszermaglicenc)</w:t>
            </w:r>
            <w:r>
              <w:fldChar w:fldCharType="begin"/>
            </w:r>
            <w:r>
              <w:instrText xml:space="preserve"> XE "Windows Server 2016 Datacenter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E</w:t>
            </w:r>
            <w:r>
              <w:rPr>
                <w:color w:val="000000"/>
              </w:rPr>
              <w:t>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Standard (2 csomagos Rendszermaglicenc)</w:t>
            </w:r>
            <w:r>
              <w:fldChar w:fldCharType="begin"/>
            </w:r>
            <w:r>
              <w:instrText xml:space="preserve"> XE "Windows Server 2016 Standard (2 csomagos Rendszermaglicenc)"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Windows Server 2016 Active Directory Tartalomvédelmi Szolgáltatások Külső Csatlakozó</w:t>
            </w:r>
            <w:r>
              <w:fldChar w:fldCharType="begin"/>
            </w:r>
            <w:r>
              <w:instrText xml:space="preserve"> XE "</w:instrText>
            </w:r>
            <w:r>
              <w:instrText xml:space="preserve">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2B2B2"/>
              <w:right w:val="single" w:sz="9" w:space="0" w:color="FFFFFF"/>
            </w:tcBorders>
          </w:tcPr>
          <w:p w:rsidR="00732B3C" w:rsidRDefault="00EE26BD">
            <w:pPr>
              <w:pStyle w:val="ProductList-TableBody"/>
            </w:pPr>
            <w:r>
              <w:rPr>
                <w:color w:val="000000"/>
              </w:rPr>
              <w:t>Windows Server 2016 K</w:t>
            </w:r>
            <w:r>
              <w:rPr>
                <w:color w:val="000000"/>
              </w:rPr>
              <w:t>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32B3C" w:rsidRDefault="00EE26B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32B3C" w:rsidRDefault="00EE26B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32B3C" w:rsidRDefault="00EE26B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32B3C" w:rsidRDefault="00EE26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2B2B2"/>
              <w:left w:val="single" w:sz="9" w:space="0" w:color="FFFFFF"/>
              <w:bottom w:val="dashed" w:sz="4" w:space="0" w:color="BFBFBF"/>
              <w:right w:val="single" w:sz="9" w:space="0" w:color="FFFFFF"/>
            </w:tcBorders>
          </w:tcPr>
          <w:p w:rsidR="00732B3C" w:rsidRDefault="00EE26BD">
            <w:pPr>
              <w:pStyle w:val="ProductList-TableBody"/>
            </w:pPr>
            <w:r>
              <w:t>Windows Server Datacenter Prémium Frissítési Garancia Kiegészítő</w:t>
            </w:r>
            <w:r>
              <w:fldChar w:fldCharType="begin"/>
            </w:r>
            <w:r>
              <w:instrText xml:space="preserve"> XE "</w:instrText>
            </w:r>
            <w:r>
              <w:instrText xml:space="preserve">Windows Server Datacenter Prémium Frissítési Garancia Kiegészítő"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Server Datacenter Rendszermag Prémium Frissítési Garancia Kiegészítő</w:t>
            </w:r>
            <w:r>
              <w:fldChar w:fldCharType="begin"/>
            </w:r>
            <w:r>
              <w:instrText xml:space="preserve"> XE "Windows Server Datacenter Rendszermag Prémium Frissítési Garancia Kiegészítő" </w:instrText>
            </w:r>
            <w:r>
              <w:fldChar w:fldCharType="end"/>
            </w:r>
            <w:r>
              <w:t xml:space="preserve"> (2 csomagos Rendszermaglicenc)</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Server Datacenter Rendszermag Prémium Frissítési Garancia Kiegészítő (16 csomagos Rendszermaglicenc)</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Server Standard Prémium Frissítési Garancia Kiegészítő</w:t>
            </w:r>
            <w:r>
              <w:fldChar w:fldCharType="begin"/>
            </w:r>
            <w:r>
              <w:instrText xml:space="preserve"> XE "Windows Server Standard Prémium Frissítési Garancia Kiegészítő"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pPr>
            <w:r>
              <w:t>Windows Server Standard Rendszermag Prémium Frissítési Garancia Kiegészítő</w:t>
            </w:r>
            <w:r>
              <w:fldChar w:fldCharType="begin"/>
            </w:r>
            <w:r>
              <w:instrText xml:space="preserve"> XE "Windows Server Standard Rendszermag Prémium Frissítési Garancia Kiegészítő" </w:instrText>
            </w:r>
            <w:r>
              <w:fldChar w:fldCharType="end"/>
            </w:r>
            <w:r>
              <w:t xml:space="preserve"> (2 csomagos Rendszermaglicenc)</w:t>
            </w:r>
          </w:p>
        </w:tc>
        <w:tc>
          <w:tcPr>
            <w:tcW w:w="620" w:type="dxa"/>
            <w:tcBorders>
              <w:top w:val="dashed" w:sz="4" w:space="0" w:color="BFBFBF"/>
              <w:left w:val="single" w:sz="9" w:space="0" w:color="FFFFFF"/>
              <w:bottom w:val="dashed" w:sz="4" w:space="0" w:color="BFBFBF"/>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4160" w:type="dxa"/>
            <w:tcBorders>
              <w:top w:val="dashed" w:sz="4" w:space="0" w:color="BFBFBF"/>
              <w:left w:val="single" w:sz="9" w:space="0" w:color="FFFFFF"/>
              <w:bottom w:val="none" w:sz="4" w:space="0" w:color="000000"/>
              <w:right w:val="single" w:sz="9" w:space="0" w:color="FFFFFF"/>
            </w:tcBorders>
          </w:tcPr>
          <w:p w:rsidR="00732B3C" w:rsidRDefault="00EE26BD">
            <w:pPr>
              <w:pStyle w:val="ProductList-TableBody"/>
            </w:pPr>
            <w:r>
              <w:t>Windows Server Standard Rendszermag Prémium Frissítési Garancia Kiegészítő (16 csomagos Rendszermaglicenc)</w:t>
            </w:r>
          </w:p>
        </w:tc>
        <w:tc>
          <w:tcPr>
            <w:tcW w:w="620" w:type="dxa"/>
            <w:tcBorders>
              <w:top w:val="dashed" w:sz="4" w:space="0" w:color="BFBFBF"/>
              <w:left w:val="single" w:sz="9" w:space="0" w:color="FFFFFF"/>
              <w:bottom w:val="none" w:sz="4" w:space="0" w:color="000000"/>
              <w:right w:val="single" w:sz="9" w:space="0" w:color="FFFFFF"/>
            </w:tcBorders>
          </w:tcPr>
          <w:p w:rsidR="00732B3C" w:rsidRDefault="00EE26BD">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32B3C" w:rsidRDefault="00732B3C">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32B3C" w:rsidRDefault="00732B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217" w:name="_Sec758"/>
      <w:r>
        <w:t>2. A termékre vonatkozó feltételek</w:t>
      </w:r>
      <w:bookmarkEnd w:id="217"/>
    </w:p>
    <w:tbl>
      <w:tblPr>
        <w:tblStyle w:val="PURTable"/>
        <w:tblW w:w="0" w:type="dxa"/>
        <w:tblLook w:val="04A0" w:firstRow="1" w:lastRow="0" w:firstColumn="1" w:lastColumn="0" w:noHBand="0" w:noVBand="1"/>
      </w:tblPr>
      <w:tblGrid>
        <w:gridCol w:w="3653"/>
        <w:gridCol w:w="3634"/>
        <w:gridCol w:w="3629"/>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(Frissítési Garancia):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w:instrText>
            </w:r>
            <w:r>
              <w:instrText xml:space="preserve">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EE26BD">
      <w:pPr>
        <w:pStyle w:val="ProductList-Offering1SubSection"/>
        <w:outlineLvl w:val="3"/>
      </w:pPr>
      <w:bookmarkStart w:id="218" w:name="_Sec807"/>
      <w:r>
        <w:t>3. Használati jogok</w:t>
      </w:r>
      <w:bookmarkEnd w:id="218"/>
    </w:p>
    <w:tbl>
      <w:tblPr>
        <w:tblStyle w:val="PURTable"/>
        <w:tblW w:w="0" w:type="dxa"/>
        <w:tblLook w:val="04A0" w:firstRow="1" w:lastRow="0" w:firstColumn="1" w:lastColumn="0" w:noHBand="0" w:noVBand="1"/>
      </w:tblPr>
      <w:tblGrid>
        <w:gridCol w:w="3704"/>
        <w:gridCol w:w="3624"/>
        <w:gridCol w:w="358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w:t>
            </w:r>
            <w:r>
              <w:t xml:space="preserve">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"Termékspecifikus Licencfeltételek: A Termék telepítésére és használatára vonatkozó azon Termékspecifikus feltételeket és kikötése</w:instrText>
            </w:r>
            <w:r>
              <w:instrText xml:space="preserv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"További Szoftverek: A Kiszolgálótermékek Használati Jogaiban meghatározott azon szoftverek, amelyeket az</w:instrText>
            </w:r>
            <w:r>
              <w:instrText xml:space="preserve"> Ügyfél a kiszolgálószoftverrel együtt bármely eszközön használhat." </w:instrText>
            </w:r>
            <w:r>
              <w:fldChar w:fldCharType="separate"/>
            </w:r>
            <w:r>
              <w:rPr>
                <w:color w:val="0563C1"/>
              </w:rPr>
              <w:t>További Szoftverek</w:t>
            </w:r>
            <w:r>
              <w:fldChar w:fldCharType="end"/>
            </w:r>
            <w:r>
              <w:t>: Összes kiadás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"Ügyfélhozzáférési Követelmények: Azt jelzi, hogy egy Kiszolgálótermék felhasználók és eszközök általi eléréséhez szüks</w:instrText>
            </w:r>
            <w:r>
              <w:instrText xml:space="preserve">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"Külső Felhasználók Hozzáférési Követelményei: A Külső Felhasználók általi hozzáférésre vonatkozó különleges licencfeltéte</w:instrText>
            </w:r>
            <w:r>
              <w:instrText xml:space="preserv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 szoftverhez tartozó technológiák: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2"/>
        <w:gridCol w:w="3624"/>
        <w:gridCol w:w="365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r>
    </w:tbl>
    <w:p w:rsidR="00732B3C" w:rsidRDefault="00732B3C">
      <w:pPr>
        <w:pStyle w:val="ProductList-Body"/>
      </w:pPr>
    </w:p>
    <w:p w:rsidR="00732B3C" w:rsidRDefault="00EE26BD">
      <w:pPr>
        <w:pStyle w:val="ProductList-SubClauseHeading"/>
        <w:outlineLvl w:val="5"/>
      </w:pPr>
      <w:r>
        <w:t>3.1.1 A Windows Server 2016 Távoli</w:t>
      </w:r>
      <w:r>
        <w:t xml:space="preserve"> asztali szolgáltatások CAL további funkciói</w:t>
      </w:r>
    </w:p>
    <w:p w:rsidR="00732B3C" w:rsidRDefault="00EE26B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Távoli asztali szolgáltat</w:t>
            </w:r>
            <w:r>
              <w:t>ások CAL</w:t>
            </w:r>
          </w:p>
        </w:tc>
        <w:tc>
          <w:tcPr>
            <w:tcW w:w="4040" w:type="dxa"/>
            <w:tcBorders>
              <w:top w:val="single" w:sz="18" w:space="0" w:color="0072C6"/>
              <w:left w:val="none" w:sz="4" w:space="0" w:color="000000"/>
              <w:bottom w:val="single" w:sz="4" w:space="0" w:color="000000"/>
              <w:right w:val="single" w:sz="4" w:space="0" w:color="000000"/>
            </w:tcBorders>
          </w:tcPr>
          <w:p w:rsidR="00732B3C" w:rsidRDefault="00EE26BD">
            <w:pPr>
              <w:pStyle w:val="ProductList-TableBody"/>
            </w:pPr>
            <w:r>
              <w:t>Windows Server 2016 Távoli asztali szolgáltatások felhasználói SL</w:t>
            </w:r>
          </w:p>
        </w:tc>
      </w:tr>
    </w:tbl>
    <w:p w:rsidR="00732B3C" w:rsidRDefault="00EE26BD">
      <w:pPr>
        <w:pStyle w:val="ProductList-BodyIndented"/>
      </w:pPr>
      <w:r>
        <w:t>*Akkor is szükséges, ha a Windows Servert grafikus felhasználói felület üzemeltetésére használják (a Windows Server 2016 Távoli asztali szolgáltatások funkciója vagy más technológi</w:t>
      </w:r>
      <w:r>
        <w:t>a segítségével).</w:t>
      </w:r>
    </w:p>
    <w:p w:rsidR="00732B3C" w:rsidRDefault="00732B3C">
      <w:pPr>
        <w:pStyle w:val="ProductList-BodyIndented"/>
      </w:pPr>
    </w:p>
    <w:p w:rsidR="00732B3C" w:rsidRDefault="00EE26BD">
      <w:pPr>
        <w:pStyle w:val="ProductList-SubClauseHeading"/>
        <w:outlineLvl w:val="5"/>
      </w:pPr>
      <w:r>
        <w:t>3.1.2 A Windows Server 2016 Tartalomvédelmi Szolgáltatások CAL további funkciói</w:t>
      </w:r>
    </w:p>
    <w:p w:rsidR="00732B3C" w:rsidRDefault="00EE26B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Azure Information Protection (P1 és P2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732B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r>
    </w:tbl>
    <w:p w:rsidR="00732B3C" w:rsidRDefault="00732B3C">
      <w:pPr>
        <w:pStyle w:val="ProductList-BodyIndented"/>
      </w:pPr>
    </w:p>
    <w:p w:rsidR="00732B3C" w:rsidRDefault="00EE26BD">
      <w:pPr>
        <w:pStyle w:val="ProductList-SubClauseHeading"/>
        <w:outlineLvl w:val="5"/>
      </w:pPr>
      <w:r>
        <w:t>3.1.3 A Microsoft Identity Manager Felhasználói CAL további funkciói</w:t>
      </w:r>
    </w:p>
    <w:p w:rsidR="00732B3C" w:rsidRDefault="00EE26B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732B3C" w:rsidRDefault="00EE26B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732B3C" w:rsidRDefault="00EE26BD">
            <w:pPr>
              <w:pStyle w:val="ProductList-TableBody"/>
            </w:pPr>
            <w:r>
              <w:t>Azure Active Directory Premium (P1 és P2 csomag) Felhasználói SL</w:t>
            </w:r>
          </w:p>
        </w:tc>
      </w:tr>
      <w:tr w:rsidR="00732B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32B3C" w:rsidRDefault="00732B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32B3C" w:rsidRDefault="00EE26B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BodyIndented"/>
      </w:pPr>
      <w:r>
        <w:t xml:space="preserve">*Minden olyan személy esetén is szükséges, aki számára a szoftver azonosítási adatokat ad ki vagy kezel. </w:t>
      </w:r>
    </w:p>
    <w:p w:rsidR="00732B3C" w:rsidRDefault="00732B3C">
      <w:pPr>
        <w:pStyle w:val="ProductList-BodyIndented"/>
      </w:pPr>
    </w:p>
    <w:p w:rsidR="00732B3C" w:rsidRDefault="00EE26BD">
      <w:pPr>
        <w:pStyle w:val="ProductList-SubClauseHeading"/>
        <w:outlineLvl w:val="5"/>
      </w:pPr>
      <w:r>
        <w:t>3.1.4 Szinkronizálási szolgáltatás</w:t>
      </w:r>
    </w:p>
    <w:p w:rsidR="00732B3C" w:rsidRDefault="00EE26BD">
      <w:pPr>
        <w:pStyle w:val="ProductList-BodyIndented"/>
      </w:pPr>
      <w:r>
        <w:t>Azon felhasználók számára, akik kizárólag a Microsoft Identity Manager</w:t>
      </w:r>
      <w:r>
        <w:t xml:space="preserve"> szinkronizálási szolgáltatását használják, nem kell Microsoft Identity Manager 2016 CAL licenc.</w:t>
      </w:r>
    </w:p>
    <w:p w:rsidR="00732B3C" w:rsidRDefault="00732B3C">
      <w:pPr>
        <w:pStyle w:val="ProductList-BodyIndented"/>
      </w:pPr>
    </w:p>
    <w:p w:rsidR="00732B3C" w:rsidRDefault="00EE26B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SubClauseHeading"/>
        <w:outlineLvl w:val="5"/>
      </w:pPr>
      <w:r>
        <w:t xml:space="preserve">3.2.1 A Windows Server 2016 Távoli asztali </w:t>
      </w:r>
      <w:r>
        <w:t>szolgáltatások Külső Csatlakozó Licenc további funkciói</w:t>
      </w:r>
    </w:p>
    <w:p w:rsidR="00732B3C" w:rsidRDefault="00EE26B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Távoli asztali</w:t>
            </w:r>
            <w:r>
              <w:t xml:space="preserve">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732B3C" w:rsidRDefault="00732B3C">
      <w:pPr>
        <w:pStyle w:val="ProductList-BodyIndented"/>
      </w:pPr>
    </w:p>
    <w:p w:rsidR="00732B3C" w:rsidRDefault="00EE26BD">
      <w:pPr>
        <w:pStyle w:val="ProductList-SubClauseHeading"/>
        <w:outlineLvl w:val="5"/>
      </w:pPr>
      <w:r>
        <w:t xml:space="preserve">3.2.2 A Windows Server </w:t>
      </w:r>
      <w:r>
        <w:t>2016 Tartalomvédelmi Szolgáltatások Külső Csatlakozó Licenc további funkciói</w:t>
      </w:r>
    </w:p>
    <w:p w:rsidR="00732B3C" w:rsidRDefault="00EE26BD">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Indented"/>
      </w:pPr>
    </w:p>
    <w:p w:rsidR="00732B3C" w:rsidRDefault="00EE26BD">
      <w:pPr>
        <w:pStyle w:val="ProductList-SubClauseHeading"/>
        <w:outlineLvl w:val="5"/>
      </w:pPr>
      <w:r>
        <w:t>3.2.3 A Micros</w:t>
      </w:r>
      <w:r>
        <w:t>oft Identity Manager Külső Csatlakozó Licenc további funkciói</w:t>
      </w:r>
    </w:p>
    <w:p w:rsidR="00732B3C" w:rsidRDefault="00EE26B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732B3C" w:rsidRDefault="00EE26B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BodyIndented"/>
      </w:pPr>
      <w:r>
        <w:rPr>
          <w:i/>
        </w:rPr>
        <w:t>*Minden olyan Külső Felhasználó esetén is szükséges, aki számára a szoftver azonosítási adatokat ad ki vagy kezel (ha nincs Microsoft Identity Manager 2016 CAL licenc).</w:t>
      </w:r>
    </w:p>
    <w:p w:rsidR="00732B3C" w:rsidRDefault="00732B3C">
      <w:pPr>
        <w:pStyle w:val="ProductList-BodyIndented"/>
      </w:pPr>
    </w:p>
    <w:p w:rsidR="00732B3C" w:rsidRDefault="00EE26BD">
      <w:pPr>
        <w:pStyle w:val="ProductList-ClauseHeading"/>
        <w:outlineLvl w:val="4"/>
      </w:pPr>
      <w:r>
        <w:t>3.3 További feltételek a Windows Server 2016 Essentials termékre vonatkozóan</w:t>
      </w:r>
    </w:p>
    <w:p w:rsidR="00732B3C" w:rsidRDefault="00EE26BD">
      <w:pPr>
        <w:pStyle w:val="ProductList-SubClauseHeading"/>
        <w:outlineLvl w:val="5"/>
      </w:pPr>
      <w:r>
        <w:t>3.3.1 Has</w:t>
      </w:r>
      <w:r>
        <w:t>ználatra vonatkozó korlátozások</w:t>
      </w:r>
    </w:p>
    <w:p w:rsidR="00732B3C" w:rsidRDefault="00EE26BD" w:rsidP="00E2188C">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w:t>
      </w:r>
      <w:r>
        <w:t xml:space="preserve">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w:instrText>
      </w:r>
      <w:r>
        <w:instrText xml:space="preserve">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w:instrText>
      </w:r>
      <w:r>
        <w:instrText xml:space="preserve">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732B3C" w:rsidRDefault="00EE26BD" w:rsidP="00E2188C">
      <w:pPr>
        <w:pStyle w:val="ProductList-Bullet"/>
        <w:numPr>
          <w:ilvl w:val="1"/>
          <w:numId w:val="32"/>
        </w:numPr>
      </w:pPr>
      <w:r>
        <w:t>Az Ügyfélnek a kiszolgálószoftvert olyan tartományban kell futtatnia, ahol a Kiszolgáló Active</w:t>
      </w:r>
      <w:r>
        <w:t xml:space="preserve"> Directory címtárát a következőként konfigurálták: (i) tartományvezérlő (olyan önálló kiszolgáló, amely az összes mozgó egyedüli főkiszolgáló (FSMO) szerepkört tartalmazza), (ii) a tartományerdő gyökere, (iii) nem gyermek tartomány, és (iv) nem áll megbízh</w:t>
      </w:r>
      <w:r>
        <w:t xml:space="preserve">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w:instrText>
      </w:r>
      <w:r>
        <w:instrText xml:space="preserve">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w:instrText>
      </w:r>
      <w:r>
        <w:instrText xml:space="preserve">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w:t>
      </w:r>
      <w:r>
        <w:t xml:space="preserve">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w:instrText>
      </w:r>
      <w:r>
        <w:instrText>e \t "A Licencelt Kiszolgáló azt az egyetlen, az Ügyfél általi használatra dedikált Kiszolgálót jelenti, amelyhez Licencet rendeltek hozzá. A jelen definíció értelmezésében egy hardverpartíció vagy egy beillesztett egység (blade) külön Kiszolgálónak minősü</w:instrText>
      </w:r>
      <w:r>
        <w:instrText xml:space="preserve">l." </w:instrText>
      </w:r>
      <w:r>
        <w:fldChar w:fldCharType="separate"/>
      </w:r>
      <w:r>
        <w:rPr>
          <w:color w:val="0563C1"/>
        </w:rPr>
        <w:t>Licencelt Kiszolgálón</w:t>
      </w:r>
      <w:r>
        <w:fldChar w:fldCharType="end"/>
      </w:r>
      <w:r>
        <w:t>. Ennek a Példánynak nem kell teljesítenie a fenti (i)–(iv) pontokban meghatározott feltételeket.</w:t>
      </w:r>
    </w:p>
    <w:p w:rsidR="00732B3C" w:rsidRDefault="00732B3C">
      <w:pPr>
        <w:pStyle w:val="ProductList-BodyIndented"/>
      </w:pPr>
    </w:p>
    <w:p w:rsidR="00732B3C" w:rsidRDefault="00EE26BD">
      <w:pPr>
        <w:pStyle w:val="ProductList-SubClauseHeading"/>
        <w:outlineLvl w:val="5"/>
      </w:pPr>
      <w:r>
        <w:t>3.3.2 A kiszolgálószoftver használata</w:t>
      </w:r>
    </w:p>
    <w:p w:rsidR="00732B3C" w:rsidRDefault="00EE26BD">
      <w:pPr>
        <w:pStyle w:val="ProductList-BodyIndented"/>
      </w:pPr>
      <w:r>
        <w:t>A Felhasználói fiók a Windows Server 2016 Essentials konzolján létrehozott egyedi felhaszná</w:t>
      </w:r>
      <w:r>
        <w:t>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w:t>
      </w:r>
      <w:r>
        <w:t>i fiókot átrendelheti egyik felhasználóról a másikra, amennyiben az átrendelés nem az utolsó hozzárendeléstől számított 90 napon belül történik.</w:t>
      </w:r>
    </w:p>
    <w:p w:rsidR="00732B3C" w:rsidRDefault="00732B3C">
      <w:pPr>
        <w:pStyle w:val="ProductList-BodyIndented"/>
      </w:pPr>
    </w:p>
    <w:p w:rsidR="00732B3C" w:rsidRDefault="00EE26BD">
      <w:pPr>
        <w:pStyle w:val="ProductList-SubClauseHeading"/>
        <w:outlineLvl w:val="5"/>
      </w:pPr>
      <w:r>
        <w:t>3.3.3 Windows Server 2016 Essentials Connector</w:t>
      </w:r>
    </w:p>
    <w:p w:rsidR="00732B3C" w:rsidRDefault="00EE26BD">
      <w:pPr>
        <w:pStyle w:val="ProductList-BodyIndented"/>
      </w:pPr>
      <w:r>
        <w:t xml:space="preserve">Az Ügyfél a Windows Server 2016 Essentials Connector szoftvert </w:t>
      </w:r>
      <w:r>
        <w:t>bármikor telepítheti és használhatja egyszerre legfeljebb 50 eszközön. Ezt a szoftvert kizárólag a kiszolgálószoftverrel együtt használhatja.</w:t>
      </w:r>
    </w:p>
    <w:p w:rsidR="00732B3C" w:rsidRDefault="00732B3C">
      <w:pPr>
        <w:pStyle w:val="ProductList-BodyIndented"/>
      </w:pPr>
    </w:p>
    <w:p w:rsidR="00732B3C" w:rsidRDefault="00EE26BD">
      <w:pPr>
        <w:pStyle w:val="ProductList-SubClauseHeading"/>
        <w:outlineLvl w:val="5"/>
      </w:pPr>
      <w:r>
        <w:t>3.3.4 A Windows Server 2016 Active Directory Tartalomvédelmi Szolgáltatások elérése</w:t>
      </w:r>
    </w:p>
    <w:p w:rsidR="00732B3C" w:rsidRDefault="00EE26BD">
      <w:pPr>
        <w:pStyle w:val="ProductList-BodyIndented"/>
      </w:pPr>
      <w:r>
        <w:t>Az Ügyfélnek Windows Server 2</w:t>
      </w:r>
      <w:r>
        <w:t>016 Active Directory Tartalomvédelmi Szolgáltatások CAL licencet kell beszereznie minden olyan Felhasználói fiók esetében, amelyen keresztül egy felhasználó közvetlenül vagy közvetett módon eléri a Windows Server 2016 Active Directory Tartalomvédelmi Szolg</w:t>
      </w:r>
      <w:r>
        <w:t>áltatások funkcióit.</w:t>
      </w:r>
    </w:p>
    <w:p w:rsidR="00732B3C" w:rsidRDefault="00732B3C">
      <w:pPr>
        <w:pStyle w:val="ProductList-BodyIndented"/>
      </w:pPr>
    </w:p>
    <w:p w:rsidR="00732B3C" w:rsidRDefault="00EE26BD">
      <w:pPr>
        <w:pStyle w:val="ProductList-ClauseHeading"/>
        <w:outlineLvl w:val="4"/>
      </w:pPr>
      <w:r>
        <w:t>3.4 Windows Server-tárolók Windows Server 2016 Standard és Datacenter esetén</w:t>
      </w:r>
    </w:p>
    <w:p w:rsidR="00732B3C" w:rsidRDefault="00EE26B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w:instrText>
      </w:r>
      <w:r>
        <w:instrText xml:space="preserve">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w:instrText>
      </w:r>
      <w:r>
        <w:instrText xml:space="preserve">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w:instrText>
      </w:r>
      <w:r>
        <w:instrText xml:space="preserve">n egy hardverpartíció vagy egy beillesztett egység (blade) külön Kiszolgálónak minősül." </w:instrText>
      </w:r>
      <w:r>
        <w:fldChar w:fldCharType="separate"/>
      </w:r>
      <w:r>
        <w:rPr>
          <w:color w:val="0563C1"/>
        </w:rPr>
        <w:t>Licencelt Kiszolgálón</w:t>
      </w:r>
      <w:r>
        <w:fldChar w:fldCharType="end"/>
      </w:r>
      <w:r>
        <w:t>.</w:t>
      </w:r>
    </w:p>
    <w:p w:rsidR="00732B3C" w:rsidRDefault="00732B3C">
      <w:pPr>
        <w:pStyle w:val="ProductList-Body"/>
      </w:pPr>
    </w:p>
    <w:p w:rsidR="00732B3C" w:rsidRDefault="00EE26BD">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EE26BD">
      <w:pPr>
        <w:pStyle w:val="ProductList-Offering1SubSection"/>
        <w:outlineLvl w:val="3"/>
      </w:pPr>
      <w:bookmarkStart w:id="219" w:name="_Sec833"/>
      <w:r>
        <w:t>4. Frissítési Garancia</w:t>
      </w:r>
      <w:bookmarkEnd w:id="219"/>
    </w:p>
    <w:tbl>
      <w:tblPr>
        <w:tblStyle w:val="PURTable"/>
        <w:tblW w:w="0" w:type="dxa"/>
        <w:tblLook w:val="04A0" w:firstRow="1" w:lastRow="0" w:firstColumn="1" w:lastColumn="0" w:noHBand="0" w:noVBand="1"/>
      </w:tblPr>
      <w:tblGrid>
        <w:gridCol w:w="3684"/>
        <w:gridCol w:w="3627"/>
        <w:gridCol w:w="360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32B3C" w:rsidRDefault="00EE26BD">
            <w:pPr>
              <w:pStyle w:val="ProductList-TableBody"/>
            </w:pPr>
            <w:r>
              <w:rPr>
                <w:color w:val="404040"/>
              </w:rPr>
              <w:t>Feladatátvételi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w:instrText>
            </w:r>
            <w:r>
              <w:instrText xml:space="preserve">es meghatározás a Szószedetben található.)" </w:instrText>
            </w:r>
            <w:r>
              <w:fldChar w:fldCharType="separate"/>
            </w:r>
            <w:r>
              <w:rPr>
                <w:color w:val="0563C1"/>
              </w:rPr>
              <w:t>Áttérési Jogok</w:t>
            </w:r>
            <w:r>
              <w:fldChar w:fldCharType="end"/>
            </w:r>
            <w:r>
              <w:t xml:space="preserve">: Lásd a </w:t>
            </w:r>
            <w:hyperlink r:id="rId10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w:t>
            </w:r>
            <w:r>
              <w:t>l Business Server</w:t>
            </w:r>
            <w:r>
              <w:fldChar w:fldCharType="begin"/>
            </w:r>
            <w:r>
              <w:instrText xml:space="preserve"> XE "Windows Small Business Server" </w:instrText>
            </w:r>
            <w:r>
              <w:fldChar w:fldCharType="end"/>
            </w:r>
            <w:r>
              <w:t xml:space="preserve">); a </w:t>
            </w:r>
            <w:hyperlink r:id="rId101">
              <w:r>
                <w:rPr>
                  <w:color w:val="00467F"/>
                  <w:u w:val="single"/>
                </w:rPr>
                <w:t>Terméklista – 2015. június</w:t>
              </w:r>
            </w:hyperlink>
            <w:r>
              <w:t xml:space="preserve"> (Forefront Identity Manager 2010 R2) dokumentumot; a </w:t>
            </w:r>
            <w:hyperlink r:id="rId102">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2B3C" w:rsidRDefault="00EE26BD">
            <w:pPr>
              <w:pStyle w:val="ProductList-TableBody"/>
            </w:pPr>
            <w:r>
              <w:rPr>
                <w:color w:val="404040"/>
              </w:rPr>
              <w:t>Barangolási Jogok: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w:instrText>
            </w:r>
            <w:r>
              <w:instrText xml:space="preserve">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2B3C" w:rsidRDefault="00EE26B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32B3C" w:rsidRDefault="00732B3C">
            <w:pPr>
              <w:pStyle w:val="ProductList-TableBody"/>
            </w:pPr>
          </w:p>
        </w:tc>
      </w:tr>
    </w:tbl>
    <w:p w:rsidR="00732B3C" w:rsidRDefault="00732B3C">
      <w:pPr>
        <w:pStyle w:val="ProductList-ClauseHeading"/>
        <w:outlineLvl w:val="4"/>
      </w:pPr>
    </w:p>
    <w:p w:rsidR="00732B3C" w:rsidRDefault="00EE26BD">
      <w:pPr>
        <w:pStyle w:val="ProductList-ClauseHeading"/>
        <w:outlineLvl w:val="4"/>
      </w:pPr>
      <w:r>
        <w:t xml:space="preserve">4.1 </w:t>
      </w:r>
      <w:r>
        <w:t>Microsoft Azure Hibrid Használati Előny</w:t>
      </w:r>
    </w:p>
    <w:p w:rsidR="00732B3C" w:rsidRDefault="00EE26BD">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732B3C" w:rsidRDefault="00732B3C">
      <w:pPr>
        <w:pStyle w:val="ProductList-Body"/>
      </w:pPr>
    </w:p>
    <w:p w:rsidR="00732B3C" w:rsidRDefault="00EE26BD">
      <w:pPr>
        <w:pStyle w:val="ProductList-ClauseHeading"/>
        <w:outlineLvl w:val="4"/>
      </w:pPr>
      <w:r>
        <w:t>4.2 Nano Server</w:t>
      </w:r>
    </w:p>
    <w:p w:rsidR="00732B3C" w:rsidRDefault="00EE26B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w:t>
      </w:r>
      <w:r>
        <w:t>an érvényes Frissítési Garanciára.</w:t>
      </w:r>
    </w:p>
    <w:p w:rsidR="00732B3C" w:rsidRDefault="00732B3C">
      <w:pPr>
        <w:pStyle w:val="ProductList-ClauseHeading"/>
        <w:outlineLvl w:val="4"/>
      </w:pPr>
    </w:p>
    <w:p w:rsidR="00732B3C" w:rsidRDefault="00EE26BD">
      <w:pPr>
        <w:pStyle w:val="ProductList-ClauseHeading"/>
        <w:outlineLvl w:val="4"/>
      </w:pPr>
      <w:r>
        <w:t>4.3 Távoli asztali szolgáltatások (a továbbiakban „RDS”) Felhasználói CAL és Felhasználói SL – Kiterjesztett engedélyek</w:t>
      </w:r>
    </w:p>
    <w:p w:rsidR="00732B3C" w:rsidRDefault="00EE26BD">
      <w:pPr>
        <w:pStyle w:val="ProductList-Body"/>
      </w:pPr>
      <w:r>
        <w:t>Az Ügyfél az RDS Felhasználói CAL és Felhasználói SL licenceit az Ügyfél belső használatára dedikált</w:t>
      </w:r>
      <w:r>
        <w:t xml:space="preserve">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w:t>
      </w:r>
      <w:r>
        <w:rPr>
          <w:color w:val="0563C1"/>
        </w:rPr>
        <w:t>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w:instrText>
      </w:r>
      <w:r>
        <w:instrText xml:space="preserve">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w:t>
      </w:r>
      <w:r>
        <w:rPr>
          <w:color w:val="0563C1"/>
        </w:rPr>
        <w:t>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w:instrText>
      </w:r>
      <w:r>
        <w:instrText xml:space="preserv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w:t>
      </w:r>
      <w:r>
        <w:t xml:space="preserve">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w:instrText>
      </w:r>
      <w:r>
        <w:instrText xml:space="preserve">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w:instrText>
      </w:r>
      <w:r>
        <w:instrText xml:space="preserve">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illetve Felhasználói SL esetén az később átkerülhet a Microsoft Azure Platformszol</w:t>
      </w:r>
      <w:r>
        <w:t xml:space="preserve">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w:instrText>
      </w:r>
      <w:r>
        <w:instrText xml:space="preser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w:t>
      </w:r>
      <w:r>
        <w:t>elyből áthelyezik.</w:t>
      </w:r>
    </w:p>
    <w:p w:rsidR="00732B3C" w:rsidRDefault="00732B3C">
      <w:pPr>
        <w:pStyle w:val="PURBreadcrumb"/>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732B3C">
      <w:pPr>
        <w:sectPr w:rsidR="00732B3C">
          <w:headerReference w:type="default" r:id="rId103"/>
          <w:footerReference w:type="default" r:id="rId104"/>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220" w:name="_Sec548"/>
      <w:bookmarkEnd w:id="34"/>
      <w:r>
        <w:t>Online Szolgáltatások</w:t>
      </w:r>
      <w:r>
        <w:fldChar w:fldCharType="begin"/>
      </w:r>
      <w:r>
        <w:instrText xml:space="preserve"> TC "</w:instrText>
      </w:r>
      <w:bookmarkStart w:id="221" w:name="_Toc476125631"/>
      <w:r>
        <w:instrText>Online Szolgáltatások</w:instrText>
      </w:r>
      <w:bookmarkEnd w:id="221"/>
      <w:r>
        <w:instrText>" \l 1</w:instrText>
      </w:r>
      <w:r>
        <w:fldChar w:fldCharType="end"/>
      </w:r>
    </w:p>
    <w:p w:rsidR="00732B3C" w:rsidRDefault="00EE26BD">
      <w:pPr>
        <w:pStyle w:val="ProductList-Body"/>
      </w:pPr>
      <w:r>
        <w:t xml:space="preserve">A Microsoft Online Szolgáltatások Ügyfél általi megvásárlására és használatára a Termékfeltételek és a </w:t>
      </w:r>
      <w:hyperlink r:id="rId10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732B3C" w:rsidRDefault="00EE26BD">
      <w:pPr>
        <w:pStyle w:val="ProductList-Offering1Heading"/>
        <w:outlineLvl w:val="1"/>
      </w:pPr>
      <w:bookmarkStart w:id="222" w:name="_Sec620"/>
      <w:r>
        <w:t>Az Online Szolgáltatások regio</w:t>
      </w:r>
      <w:r>
        <w:t>nális elérhetősége</w:t>
      </w:r>
      <w:bookmarkEnd w:id="222"/>
      <w:r>
        <w:fldChar w:fldCharType="begin"/>
      </w:r>
      <w:r>
        <w:instrText xml:space="preserve"> TC "</w:instrText>
      </w:r>
      <w:bookmarkStart w:id="223" w:name="_Toc476125632"/>
      <w:r>
        <w:instrText>Az Online Szolgáltatások regionális elérhetősége</w:instrText>
      </w:r>
      <w:bookmarkEnd w:id="223"/>
      <w:r>
        <w:instrText>" \l 2</w:instrText>
      </w:r>
      <w:r>
        <w:fldChar w:fldCharType="end"/>
      </w:r>
    </w:p>
    <w:p w:rsidR="00732B3C" w:rsidRDefault="00EE26BD">
      <w:pPr>
        <w:pStyle w:val="ProductList-Body"/>
      </w:pPr>
      <w:r>
        <w:t xml:space="preserve">Azoknak az országoknak és térségeknek a listája, amelyekben az Online Szolgáltatások elérhetők, a </w:t>
      </w:r>
      <w:hyperlink r:id="rId106" w:anchor="international">
        <w:r>
          <w:rPr>
            <w:color w:val="00467F"/>
            <w:u w:val="single"/>
          </w:rPr>
          <w:t>http://www.microsoft.com/online/faq.aspx#international</w:t>
        </w:r>
      </w:hyperlink>
      <w:r>
        <w:t xml:space="preserve"> webhelyen található.</w:t>
      </w:r>
    </w:p>
    <w:p w:rsidR="00732B3C" w:rsidRDefault="00EE26BD">
      <w:pPr>
        <w:pStyle w:val="ProductList-Offering1Heading"/>
        <w:outlineLvl w:val="1"/>
      </w:pPr>
      <w:bookmarkStart w:id="224" w:name="_Sec621"/>
      <w:r>
        <w:t>Az Online Szolgáltatások megvásárlására vonatkozó szabályok</w:t>
      </w:r>
      <w:bookmarkEnd w:id="224"/>
      <w:r>
        <w:fldChar w:fldCharType="begin"/>
      </w:r>
      <w:r>
        <w:instrText xml:space="preserve"> TC "</w:instrText>
      </w:r>
      <w:bookmarkStart w:id="225" w:name="_Toc476125633"/>
      <w:r>
        <w:instrText>Az Online Szolgáltatások megvásárlására vonatkozó szabályok</w:instrText>
      </w:r>
      <w:bookmarkEnd w:id="225"/>
      <w:r>
        <w:instrText>" \l 2</w:instrText>
      </w:r>
      <w:r>
        <w:fldChar w:fldCharType="end"/>
      </w:r>
    </w:p>
    <w:p w:rsidR="00732B3C" w:rsidRDefault="00EE26BD">
      <w:pPr>
        <w:pStyle w:val="ProductList-Body"/>
      </w:pPr>
      <w:r>
        <w:t>Az Online Szolgáltatásokra a következő vásárlás</w:t>
      </w:r>
      <w:r>
        <w:t>i szabályok alkalmazandók:</w:t>
      </w:r>
    </w:p>
    <w:p w:rsidR="00732B3C" w:rsidRDefault="00EE26BD" w:rsidP="00E2188C">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w:t>
      </w:r>
      <w:r>
        <w:t>végződőeknek” kell lenniük, és az Ügyfél Beléptetése lejáratának napján kell végződniük.</w:t>
      </w:r>
    </w:p>
    <w:p w:rsidR="00732B3C" w:rsidRDefault="00EE26BD" w:rsidP="00E2188C">
      <w:pPr>
        <w:pStyle w:val="ProductList-Bullet"/>
        <w:numPr>
          <w:ilvl w:val="0"/>
          <w:numId w:val="33"/>
        </w:numPr>
      </w:pPr>
      <w:r>
        <w:t>Ha az Ügyfél egy Online Szolgáltatásból továbbiakat vásárol, akkor a további vásárlás előfizetési tartama végének igazodnia kell az Ügyfél ugyanazon Online Szolgáltatá</w:t>
      </w:r>
      <w:r>
        <w:t>sra vonatkozó meglévő előfizetési tartamához.</w:t>
      </w:r>
    </w:p>
    <w:p w:rsidR="00732B3C" w:rsidRDefault="00EE26BD" w:rsidP="00E2188C">
      <w:pPr>
        <w:pStyle w:val="ProductList-Bullet"/>
        <w:numPr>
          <w:ilvl w:val="0"/>
          <w:numId w:val="33"/>
        </w:numPr>
      </w:pPr>
      <w:r>
        <w:t>A Ügyfél nem csökkentheti az Online Szolgáltatásokra vonatkozó előfizetésével lefedett felhasználók vagy eszközök számát az Online Szolgáltatásokra vonatkozó előfizetésének tartama alatt, kivéve, ha és ahogy az</w:t>
      </w:r>
      <w:r>
        <w:t xml:space="preserve"> Ügyfél mennyiségi licencszerződése ezt megengedi.</w:t>
      </w:r>
    </w:p>
    <w:p w:rsidR="00732B3C" w:rsidRDefault="00EE26BD" w:rsidP="00E2188C">
      <w:pPr>
        <w:pStyle w:val="ProductList-Bullet"/>
        <w:numPr>
          <w:ilvl w:val="0"/>
          <w:numId w:val="33"/>
        </w:numPr>
      </w:pPr>
      <w:r>
        <w:t>A Microsoft Azure-ra vonatkozó feltételek a Microsoft Azure Terméktétel részben találhatók.</w:t>
      </w:r>
    </w:p>
    <w:p w:rsidR="00732B3C" w:rsidRDefault="00EE26BD" w:rsidP="00E2188C">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w:instrText>
      </w:r>
      <w:r>
        <w:instrText xml:space="preserve">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w:t>
      </w:r>
      <w:r>
        <w:t xml:space="preserve">)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w:instrText>
      </w:r>
      <w:r>
        <w:instrText xml:space="preserve">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w:instrText>
      </w:r>
      <w:r>
        <w:instrText xml:space="preserve">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w:t>
      </w:r>
      <w:r>
        <w:t xml:space="preserve">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w:instrText>
      </w:r>
      <w:r>
        <w:instrText xml:space="preserve">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732B3C" w:rsidRDefault="00EE26BD">
      <w:pPr>
        <w:pStyle w:val="ProductList-Offering1Heading"/>
        <w:outlineLvl w:val="1"/>
      </w:pPr>
      <w:bookmarkStart w:id="226" w:name="_Sec623"/>
      <w:r>
        <w:t>Online Szolgá</w:t>
      </w:r>
      <w:r>
        <w:t>ltatások megújítása</w:t>
      </w:r>
      <w:bookmarkEnd w:id="226"/>
      <w:r>
        <w:fldChar w:fldCharType="begin"/>
      </w:r>
      <w:r>
        <w:instrText xml:space="preserve"> TC "</w:instrText>
      </w:r>
      <w:bookmarkStart w:id="227" w:name="_Toc476125634"/>
      <w:r>
        <w:instrText>Online Szolgáltatások megújítása</w:instrText>
      </w:r>
      <w:bookmarkEnd w:id="227"/>
      <w:r>
        <w:instrText>" \l 2</w:instrText>
      </w:r>
      <w:r>
        <w:fldChar w:fldCharType="end"/>
      </w:r>
    </w:p>
    <w:p w:rsidR="00732B3C" w:rsidRDefault="00EE26BD">
      <w:pPr>
        <w:pStyle w:val="ProductList-Body"/>
      </w:pPr>
      <w:r>
        <w:t>Az Automatikus Megújítással rendelkező Online Szolgáltatások automatikusan megújulnak az előfizetésük tartamának lejártát követő napon, kivéve, ha az Ügyfél úgy dönt, hogy nem újít meg, és ez</w:t>
      </w:r>
      <w:r>
        <w:t xml:space="preserve">ért az előfizetés lejárta előtt legalább 30 nappal a viszonteladójánál feladott megrendeléssel vagy a </w:t>
      </w:r>
      <w:hyperlink r:id="rId107">
        <w:r>
          <w:rPr>
            <w:color w:val="00467F"/>
            <w:u w:val="single"/>
          </w:rPr>
          <w:t>http://microsoft.com/licensing/contracts</w:t>
        </w:r>
      </w:hyperlink>
      <w:r>
        <w:t xml:space="preserve"> webhelyen elérhető űrlap segítségével lemond az autom</w:t>
      </w:r>
      <w:r>
        <w:t>atikus megújításról. Kormányzati és oktatási ügyfelek esetén az Online Szolgáltatásokra vonatkozó előfizetések nem újulnak meg automatikusan, kivéve, ha az Ügyfél az automatikus megújítási lehetőséget választja.</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w:t>
              </w:r>
              <w:r>
                <w:rPr>
                  <w:color w:val="00467F"/>
                  <w:sz w:val="14"/>
                  <w:u w:val="single"/>
                </w:rPr>
                <w:t>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228" w:name="_Sec624"/>
      <w:r>
        <w:t>Microsoft Azure-Szolgáltatások</w:t>
      </w:r>
      <w:bookmarkEnd w:id="228"/>
      <w:r>
        <w:fldChar w:fldCharType="begin"/>
      </w:r>
      <w:r>
        <w:instrText xml:space="preserve"> TC "</w:instrText>
      </w:r>
      <w:bookmarkStart w:id="229" w:name="_Toc476125635"/>
      <w:r>
        <w:instrText>Microsoft Azure-Szolgáltatások</w:instrText>
      </w:r>
      <w:bookmarkEnd w:id="229"/>
      <w:r>
        <w:instrText>" \l 2</w:instrText>
      </w:r>
      <w:r>
        <w:fldChar w:fldCharType="end"/>
      </w:r>
    </w:p>
    <w:p w:rsidR="00732B3C" w:rsidRDefault="00EE26BD">
      <w:pPr>
        <w:pStyle w:val="ProductList-ClauseHeading"/>
        <w:outlineLvl w:val="2"/>
      </w:pPr>
      <w:r>
        <w:t>1. Meghatározások</w:t>
      </w:r>
    </w:p>
    <w:p w:rsidR="00732B3C" w:rsidRDefault="00EE26BD">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732B3C" w:rsidRDefault="00EE26BD">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w:t>
      </w:r>
      <w:r>
        <w:t>az adott évben 50 000 $ lenne.</w:t>
      </w:r>
    </w:p>
    <w:p w:rsidR="00732B3C" w:rsidRDefault="00EE26B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w:t>
      </w:r>
      <w:r>
        <w:t>vábbi elnevezése egyéb Microsoft- vagy Microsoft Azure-dokumentumokban: „Extra Árak” vagy „Extrák”.</w:t>
      </w:r>
    </w:p>
    <w:p w:rsidR="00732B3C" w:rsidRDefault="00EE26BD">
      <w:pPr>
        <w:pStyle w:val="ProductList-Body"/>
      </w:pPr>
      <w:r>
        <w:t>A</w:t>
      </w:r>
      <w:r>
        <w:rPr>
          <w:b/>
          <w:color w:val="00188F"/>
        </w:rPr>
        <w:t>Microsoft Azure-Szolgáltatáscsomag</w:t>
      </w:r>
      <w:r>
        <w:t xml:space="preserve"> az alábbiakban Microsoft Azure-Szolgáltatáscsomagként meghatározott egyes Microsoft Azure-Szolgáltatások valamelyikére t</w:t>
      </w:r>
      <w:r>
        <w:t>örténő előfizetést jelenti. A Microsoft Azure-Szolgáltatáscsomagként megvásárolt szolgáltatások nem jogosítanak Üzemeltetési Kivételre (ezek meghatározása az Online Szolgáltatások Feltételeiben található).</w:t>
      </w:r>
    </w:p>
    <w:p w:rsidR="00732B3C" w:rsidRDefault="00EE26BD">
      <w:pPr>
        <w:pStyle w:val="ProductList-Body"/>
      </w:pPr>
      <w:r>
        <w:t>A</w:t>
      </w:r>
      <w:r>
        <w:rPr>
          <w:b/>
          <w:color w:val="00188F"/>
        </w:rPr>
        <w:t>Pénzügyi Kötelezettségvállalás</w:t>
      </w:r>
      <w:r>
        <w:t xml:space="preserve"> azt a teljes pénzö</w:t>
      </w:r>
      <w:r>
        <w:t>sszeget jelenti, amelynek megfizetésére egy ügyfél kötelezettséget vállal egy előfizetés tartama alatt a megfelelő Microsoft Azure-Szolgáltatások ügyfél általi használatáért.</w:t>
      </w:r>
    </w:p>
    <w:p w:rsidR="00732B3C" w:rsidRDefault="00732B3C">
      <w:pPr>
        <w:pStyle w:val="ProductList-Body"/>
      </w:pPr>
    </w:p>
    <w:p w:rsidR="00732B3C" w:rsidRDefault="00EE26BD">
      <w:pPr>
        <w:pStyle w:val="ProductList-ClauseHeading"/>
        <w:outlineLvl w:val="2"/>
      </w:pPr>
      <w:r>
        <w:t>2. Az Előfizetés tartama</w:t>
      </w:r>
    </w:p>
    <w:p w:rsidR="00732B3C" w:rsidRDefault="00EE26BD">
      <w:pPr>
        <w:pStyle w:val="ProductList-Body"/>
      </w:pPr>
      <w:r>
        <w:t xml:space="preserve">Az Ügyfelek Microsoft Azure-Szolgáltatásokra (ideértve </w:t>
      </w:r>
      <w:r>
        <w:t xml:space="preserve">a Microsoft Azure-Szolgáltatáscsomagokat is) csak olyan előfizetési tartammal fizethetnek elő, amely az Ügyfél Beléptetése lejártának napján végződik (a továbbiakban „együtt végződő”). Az Ügyfeleknek legalább két havi fennmaradó Beléptetési tartammal kell </w:t>
      </w:r>
      <w:r>
        <w:t>rendelkezniük ahhoz, hogy előfizetést rendelhessenek Microsoft Azure-Szolgáltatásokra.</w:t>
      </w:r>
    </w:p>
    <w:p w:rsidR="00732B3C" w:rsidRDefault="00732B3C">
      <w:pPr>
        <w:pStyle w:val="ProductList-Body"/>
      </w:pPr>
    </w:p>
    <w:p w:rsidR="00732B3C" w:rsidRDefault="00EE26BD">
      <w:pPr>
        <w:pStyle w:val="ProductList-ClauseHeading"/>
        <w:outlineLvl w:val="2"/>
      </w:pPr>
      <w:r>
        <w:t>3. Szolgáltatások vásárlása</w:t>
      </w:r>
    </w:p>
    <w:p w:rsidR="00732B3C" w:rsidRDefault="00EE26BD">
      <w:pPr>
        <w:pStyle w:val="ProductList-Body"/>
      </w:pPr>
      <w:r>
        <w:t>Microsoft Azure-Szolgáltatások egyenként vagy kombinációban vásárolhatók a következő módokon:</w:t>
      </w:r>
    </w:p>
    <w:p w:rsidR="00732B3C" w:rsidRDefault="00EE26BD" w:rsidP="00E2188C">
      <w:pPr>
        <w:pStyle w:val="ProductList-Bullet"/>
        <w:numPr>
          <w:ilvl w:val="0"/>
          <w:numId w:val="34"/>
        </w:numPr>
      </w:pPr>
      <w:r>
        <w:rPr>
          <w:b/>
          <w:color w:val="00188F"/>
        </w:rPr>
        <w:t>Kötelezettségvállalás</w:t>
      </w:r>
      <w:r>
        <w:t>: A Pénzügyi Kötelezettsé</w:t>
      </w:r>
      <w:r>
        <w:t>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w:t>
      </w:r>
      <w:r>
        <w:t>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w:t>
      </w:r>
      <w:r>
        <w:t xml:space="preserve">ábbi megrendelés dátuma és a további megrendelést követő évforduló dátuma közé eső teljes hónapok számával. </w:t>
      </w:r>
    </w:p>
    <w:p w:rsidR="00732B3C" w:rsidRDefault="00EE26BD" w:rsidP="00E2188C">
      <w:pPr>
        <w:pStyle w:val="ProductList-Bullet"/>
        <w:numPr>
          <w:ilvl w:val="1"/>
          <w:numId w:val="34"/>
        </w:numPr>
      </w:pPr>
      <w:r>
        <w:t>Az Ügyfelek bármely jövőbeli Beléptetési évfordulóra csökkenthetik Pénzügyi Kötelezettségvállalásukat, ha erről a szándékukról értesítik viszontela</w:t>
      </w:r>
      <w:r>
        <w:t>dójukat, akinek a Beléptetési évforduló napja előtt fel kell dolgoznia a csökkentést a Microsofttal.</w:t>
      </w:r>
    </w:p>
    <w:p w:rsidR="00732B3C" w:rsidRDefault="00EE26BD" w:rsidP="00E2188C">
      <w:pPr>
        <w:pStyle w:val="ProductList-Bullet"/>
        <w:numPr>
          <w:ilvl w:val="1"/>
          <w:numId w:val="34"/>
        </w:numPr>
      </w:pPr>
      <w:r>
        <w:t>Az Ügyfeleknek minden évben a Beléptetés évfordulóját megelőző hónap utolsó napjáig fel kell használniuk Kiosztott Éves Kötelezettségvállalásukat, ezt köve</w:t>
      </w:r>
      <w:r>
        <w:t>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w:t>
      </w:r>
      <w:r>
        <w:t xml:space="preserve"> fel nem használt része elveszik.</w:t>
      </w:r>
    </w:p>
    <w:p w:rsidR="00732B3C" w:rsidRDefault="00EE26BD" w:rsidP="00E2188C">
      <w:pPr>
        <w:pStyle w:val="ProductList-Bullet"/>
        <w:numPr>
          <w:ilvl w:val="0"/>
          <w:numId w:val="34"/>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w:t>
      </w:r>
      <w:r>
        <w:t>eg.</w:t>
      </w:r>
    </w:p>
    <w:p w:rsidR="00732B3C" w:rsidRDefault="00EE26BD" w:rsidP="00E2188C">
      <w:pPr>
        <w:pStyle w:val="ProductList-Bullet"/>
        <w:numPr>
          <w:ilvl w:val="0"/>
          <w:numId w:val="34"/>
        </w:numPr>
      </w:pPr>
      <w:r>
        <w:rPr>
          <w:b/>
          <w:color w:val="00188F"/>
        </w:rPr>
        <w:t>Microsoft Azure-Szolgáltatáscsomagok</w:t>
      </w:r>
      <w:r>
        <w:t xml:space="preserve">: Előfordulhat, hogy az Ügyfelek egy Microsoft Azure-Szolgáltatásra Microsoft Azure-Szolgáltatáscsomagként is előfizethetnek. </w:t>
      </w:r>
    </w:p>
    <w:p w:rsidR="00732B3C" w:rsidRDefault="00EE26BD" w:rsidP="00E2188C">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w:t>
      </w:r>
      <w:r>
        <w:t>gyi Kötelezettségvállalás nélkül Microsoft Azure-Szolgáltatásokat építsenek ki.</w:t>
      </w:r>
    </w:p>
    <w:p w:rsidR="00732B3C" w:rsidRDefault="00732B3C">
      <w:pPr>
        <w:pStyle w:val="ProductList-Body"/>
      </w:pPr>
    </w:p>
    <w:p w:rsidR="00732B3C" w:rsidRDefault="00EE26BD">
      <w:pPr>
        <w:pStyle w:val="ProductList-ClauseHeading"/>
        <w:outlineLvl w:val="2"/>
      </w:pPr>
      <w:r>
        <w:t>4. Árképzés</w:t>
      </w:r>
    </w:p>
    <w:p w:rsidR="00732B3C" w:rsidRDefault="00EE26BD">
      <w:pPr>
        <w:pStyle w:val="ProductList-Body"/>
      </w:pPr>
      <w:r>
        <w:t>Ha az Ügyfél nem rendelkezik Nagyvállalati Beléptetéssel, Nagyvállalati Előfizetői Beléptetéssel, Select Szerződéssel, Select Plus Szerződéssel vagy Kiszolgáló Fel</w:t>
      </w:r>
      <w:r>
        <w:t>hő Beléptetéssel, akkor az A árszint alkalmazandó.</w:t>
      </w:r>
    </w:p>
    <w:p w:rsidR="00732B3C" w:rsidRDefault="00732B3C">
      <w:pPr>
        <w:pStyle w:val="ProductList-Body"/>
      </w:pPr>
    </w:p>
    <w:p w:rsidR="00732B3C" w:rsidRDefault="00EE26BD">
      <w:pPr>
        <w:pStyle w:val="ProductList-Body"/>
      </w:pPr>
      <w:r>
        <w:t>Az Ügyfél Beléptetésének tartama alatt a Microsoft végleges vagy ideiglenes (akciós) alapon alacsonyabb árakat kínálhat az Ügyfélnek vagy az Ügyfél viszonteladójának az egyes Microsoft Azure-Szolgáltatáso</w:t>
      </w:r>
      <w:r>
        <w:t>kra.</w:t>
      </w:r>
    </w:p>
    <w:p w:rsidR="00732B3C" w:rsidRDefault="00732B3C">
      <w:pPr>
        <w:pStyle w:val="ProductList-Body"/>
      </w:pPr>
    </w:p>
    <w:p w:rsidR="00732B3C" w:rsidRDefault="00EE26BD">
      <w:pPr>
        <w:pStyle w:val="ProductList-ClauseHeading"/>
        <w:outlineLvl w:val="2"/>
      </w:pPr>
      <w:r>
        <w:t>5. Fizetés és díjak</w:t>
      </w:r>
    </w:p>
    <w:p w:rsidR="00732B3C" w:rsidRDefault="00EE26BD">
      <w:pPr>
        <w:pStyle w:val="ProductList-Body"/>
      </w:pPr>
      <w:r>
        <w:t>Azok az Ügyfelek, akik Pénzügyi Kötelezettségvállalás nélkül vesznek igénybe Microsoft Azure-Szolgáltatásokat, havonta, a Felhasználási Árak alapján kapnak számlát.</w:t>
      </w:r>
    </w:p>
    <w:p w:rsidR="00732B3C" w:rsidRDefault="00732B3C">
      <w:pPr>
        <w:pStyle w:val="ProductList-Body"/>
      </w:pPr>
    </w:p>
    <w:p w:rsidR="00732B3C" w:rsidRDefault="00EE26BD">
      <w:pPr>
        <w:pStyle w:val="ProductList-Body"/>
      </w:pPr>
      <w:r>
        <w:t xml:space="preserve">A Pénzügyi Kötelezettségvállalással rendelkező Ügyfelek az első </w:t>
      </w:r>
      <w:r>
        <w:t>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w:t>
      </w:r>
      <w:r>
        <w:t>grendeléskor kifizetik a teljes Pénzügyi Kötelezettségvállalásukat.</w:t>
      </w:r>
    </w:p>
    <w:p w:rsidR="00732B3C" w:rsidRDefault="00732B3C">
      <w:pPr>
        <w:pStyle w:val="ProductList-Body"/>
      </w:pPr>
    </w:p>
    <w:p w:rsidR="00732B3C" w:rsidRDefault="00EE26BD">
      <w:pPr>
        <w:pStyle w:val="ProductList-Body"/>
      </w:pPr>
      <w:r>
        <w:t>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w:t>
      </w:r>
      <w:r>
        <w:t xml:space="preserve">zámlázására a Felhasználási Árakon kerül sor. </w:t>
      </w:r>
    </w:p>
    <w:p w:rsidR="00732B3C" w:rsidRDefault="00732B3C">
      <w:pPr>
        <w:pStyle w:val="ProductList-Body"/>
      </w:pPr>
    </w:p>
    <w:p w:rsidR="00732B3C" w:rsidRDefault="00EE26BD">
      <w:pPr>
        <w:pStyle w:val="ProductList-Body"/>
      </w:pPr>
      <w:r>
        <w:t>Ha egy közvetlen Nagyvállalati Szerződéssel rendelkező Ügyfél felhasználása kisebb, mint a Kiosztott Éves Kötelezettségvállalás plusz a Felhasználási Pótlék, akkor a Kiosztott Éves Kötelezettségvállalást megh</w:t>
      </w:r>
      <w:r>
        <w:t>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732B3C" w:rsidRDefault="00732B3C">
      <w:pPr>
        <w:pStyle w:val="ProductList-Body"/>
      </w:pPr>
    </w:p>
    <w:p w:rsidR="00732B3C" w:rsidRDefault="00EE26BD">
      <w:pPr>
        <w:pStyle w:val="ProductList-Body"/>
      </w:pPr>
      <w:r>
        <w:t>Ha eg</w:t>
      </w:r>
      <w:r>
        <w:t>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w:t>
      </w:r>
      <w:r>
        <w:t>si Árakon kerül sor az Ügyfél vagy annak viszonteladója számára a Beléptetés egyes negyedéveinek végén.</w:t>
      </w:r>
    </w:p>
    <w:p w:rsidR="00732B3C" w:rsidRDefault="00732B3C">
      <w:pPr>
        <w:pStyle w:val="ProductList-Body"/>
      </w:pPr>
    </w:p>
    <w:p w:rsidR="00732B3C" w:rsidRDefault="00EE26BD">
      <w:pPr>
        <w:pStyle w:val="ProductList-Body"/>
      </w:pPr>
      <w:r>
        <w:t>Közvetlen Nagyvállalati Szerződéssel rendelkező Ügyfelek esetén a Kiosztott Éves Kötelezettségvállalást meghaladó bármely használat kiszámlázására a Fe</w:t>
      </w:r>
      <w:r>
        <w:t>lhasználási Árakon kerül sor az Ügyfél viszonteladója számára a Beléptetés egyes negyedéveinek végén.</w:t>
      </w:r>
    </w:p>
    <w:p w:rsidR="00732B3C" w:rsidRDefault="00732B3C">
      <w:pPr>
        <w:pStyle w:val="ProductList-Body"/>
      </w:pPr>
    </w:p>
    <w:p w:rsidR="00732B3C" w:rsidRDefault="00EE26BD">
      <w:pPr>
        <w:pStyle w:val="ProductList-Body"/>
      </w:pPr>
      <w:r>
        <w:t>A Microsoft Azure-Szolgáltatások összes, az Ügyfél előfizetési tartamának lejártát vagy megszűnését követő használata az ügyfél vagy az ügyfél viszontela</w:t>
      </w:r>
      <w:r>
        <w:t>dója számára negyedévenként, az aktuális Felhasználási Árakon lesz kiszámlázva.</w:t>
      </w:r>
    </w:p>
    <w:p w:rsidR="00732B3C" w:rsidRDefault="00732B3C">
      <w:pPr>
        <w:pStyle w:val="ProductList-Body"/>
      </w:pPr>
    </w:p>
    <w:p w:rsidR="00732B3C" w:rsidRDefault="00EE26BD">
      <w:pPr>
        <w:pStyle w:val="ProductList-Body"/>
      </w:pPr>
      <w:r>
        <w:t>Egy Microsoft Azure-Szolgáltatáscsomag vásárlásakor az Ügyfél vagy annak viszonteladója az Ügyfél Online Szolgáltatások megrendelésére általában vonatkozó fizetési feltételeke</w:t>
      </w:r>
      <w:r>
        <w:t>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w:t>
      </w:r>
      <w:r>
        <w:t>g egy szolgáltatás kezdeti mennyiségének (a továbbiakban „Kezdeti Mennyiség”) megvásárlását is tartalmazza, akkor az Ügyfél Kezdeti Mennyiséget meghaladó használatának számlázása a Felhasználási Árakon történik, és az ilyen használatra felhasználható az Üg</w:t>
      </w:r>
      <w:r>
        <w:t>yfél Kiosztott Éves Kötelezettségvállalása.</w:t>
      </w:r>
    </w:p>
    <w:p w:rsidR="00732B3C" w:rsidRDefault="00732B3C">
      <w:pPr>
        <w:pStyle w:val="ProductList-Body"/>
      </w:pPr>
    </w:p>
    <w:p w:rsidR="00732B3C" w:rsidRDefault="00EE26BD">
      <w:pPr>
        <w:pStyle w:val="ProductList-ClauseHeading"/>
        <w:outlineLvl w:val="2"/>
      </w:pPr>
      <w:r>
        <w:t>6. Open License, Open Value és Open Value Subscription program</w:t>
      </w:r>
    </w:p>
    <w:p w:rsidR="00732B3C" w:rsidRDefault="00EE26BD">
      <w:pPr>
        <w:pStyle w:val="ProductList-SubClauseHeading"/>
        <w:outlineLvl w:val="3"/>
      </w:pPr>
      <w:r>
        <w:t>6.1 Meghatározások</w:t>
      </w:r>
    </w:p>
    <w:p w:rsidR="00732B3C" w:rsidRDefault="00EE26BD">
      <w:pPr>
        <w:pStyle w:val="ProductList-BodyIndented"/>
      </w:pPr>
      <w:r>
        <w:t>Az Open License, az Open Value és az Open Value Előfizetési szerződések esetén a</w:t>
      </w:r>
      <w:r>
        <w:rPr>
          <w:b/>
          <w:color w:val="00188F"/>
        </w:rPr>
        <w:t>Felhasználási Árak</w:t>
      </w:r>
      <w:r>
        <w:t xml:space="preserve"> az összes Microsoft Azure-Szol</w:t>
      </w:r>
      <w:r>
        <w:t>gáltatás árát jelenti.</w:t>
      </w:r>
    </w:p>
    <w:p w:rsidR="00732B3C" w:rsidRDefault="00EE26BD">
      <w:pPr>
        <w:pStyle w:val="ProductList-BodyIndented"/>
      </w:pPr>
      <w:r>
        <w:t>A</w:t>
      </w:r>
      <w:r>
        <w:rPr>
          <w:b/>
          <w:color w:val="00188F"/>
        </w:rPr>
        <w:t>Portál</w:t>
      </w:r>
      <w:r>
        <w:t xml:space="preserve"> azt a portált jelenti, amelyen keresztül az Ügyfél az Előfizetését kezeli.</w:t>
      </w:r>
    </w:p>
    <w:p w:rsidR="00732B3C" w:rsidRDefault="00EE26B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732B3C" w:rsidRDefault="00732B3C">
      <w:pPr>
        <w:pStyle w:val="ProductList-BodyIndented"/>
      </w:pPr>
    </w:p>
    <w:p w:rsidR="00732B3C" w:rsidRDefault="00EE26BD">
      <w:pPr>
        <w:pStyle w:val="ProductList-SubClauseHeading"/>
        <w:outlineLvl w:val="3"/>
      </w:pPr>
      <w:r>
        <w:t xml:space="preserve">6.2 Az </w:t>
      </w:r>
      <w:r>
        <w:t>Előfizetés tartama</w:t>
      </w:r>
    </w:p>
    <w:p w:rsidR="00732B3C" w:rsidRDefault="00EE26B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w:t>
      </w:r>
      <w:r>
        <w:t xml:space="preserve">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732B3C" w:rsidRDefault="00732B3C">
      <w:pPr>
        <w:pStyle w:val="ProductList-BodyIndented"/>
      </w:pPr>
    </w:p>
    <w:p w:rsidR="00732B3C" w:rsidRDefault="00EE26BD">
      <w:pPr>
        <w:pStyle w:val="ProductList-ClauseHeading"/>
        <w:outlineLvl w:val="2"/>
      </w:pPr>
      <w:r>
        <w:t xml:space="preserve">7. Microsoft </w:t>
      </w:r>
      <w:r>
        <w:t>Azure Hibrid Használati Előny</w:t>
      </w:r>
    </w:p>
    <w:p w:rsidR="00732B3C" w:rsidRDefault="00EE26BD">
      <w:pPr>
        <w:pStyle w:val="ProductList-Body"/>
      </w:pPr>
      <w:r>
        <w:t>A Microsoft Azure Hibrid Használati Előny (a továbbiakban „HUB”) alapján a Frissítési Garancia fedezettel bíró Windows Server-Licencekkel rendelkező ügyfelek feltölthetik saját Windows Server-lemezképüket a Microsoft Azure-ra,</w:t>
      </w:r>
      <w:r>
        <w:t xml:space="preserve"> és azt ott használhatják.</w:t>
      </w:r>
    </w:p>
    <w:p w:rsidR="00732B3C" w:rsidRDefault="00732B3C">
      <w:pPr>
        <w:pStyle w:val="ProductList-Body"/>
      </w:pPr>
    </w:p>
    <w:p w:rsidR="00732B3C" w:rsidRDefault="00EE26BD">
      <w:pPr>
        <w:pStyle w:val="ProductList-Body"/>
      </w:pPr>
      <w:r>
        <w:t>Az Azure HUB lehetővé teszi, hogy az Ügyfelek Azure Virtuális Gépeken (a továbbiakban „Alap Példányok”) keresztül használják a Microsoft Azure-beli Windows Servert. A HUB nem foglalja magában az Alap Példányok költségét, és az A</w:t>
      </w:r>
      <w:r>
        <w:t>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w:t>
      </w:r>
      <w:r>
        <w:rPr>
          <w:color w:val="0563C1"/>
        </w:rPr>
        <w:t>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w:t>
      </w:r>
      <w:r>
        <w:t xml:space="preserve">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w:instrText>
      </w:r>
      <w:r>
        <w:instrText xml:space="preserve">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w:instrText>
      </w:r>
      <w:r>
        <w:instrText xml:space="preserve">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w:instrText>
      </w:r>
      <w:r>
        <w:instrText xml:space="preserve">ndszermag egy vagy több hardverszál virtuális megjelenítése." </w:instrText>
      </w:r>
      <w:r>
        <w:fldChar w:fldCharType="separate"/>
      </w:r>
      <w:r>
        <w:rPr>
          <w:color w:val="0563C1"/>
        </w:rPr>
        <w:t>Virtuális Rendszermag</w:t>
      </w:r>
      <w:r>
        <w:fldChar w:fldCharType="end"/>
      </w:r>
      <w:r>
        <w:t xml:space="preserve"> és egy Alap Példány használatára jogosít.</w:t>
      </w:r>
    </w:p>
    <w:p w:rsidR="00732B3C" w:rsidRDefault="00732B3C">
      <w:pPr>
        <w:pStyle w:val="ProductList-Body"/>
      </w:pPr>
    </w:p>
    <w:p w:rsidR="00732B3C" w:rsidRDefault="00EE26BD">
      <w:pPr>
        <w:pStyle w:val="ProductList-Body"/>
      </w:pPr>
      <w:r>
        <w:t>Amikor az Ügyfél konfigurálja a feltöltött lemezképe(ke)t az Azure-on, jeleznie kell, hogy a HUB alapján használ Windows Serve</w:t>
      </w:r>
      <w:r>
        <w:t xml:space="preserve">rt. Az Ügyfél a feltöltött lemezképe(ke)t az </w:t>
      </w:r>
      <w:hyperlink r:id="rId108">
        <w:r>
          <w:rPr>
            <w:color w:val="00467F"/>
            <w:u w:val="single"/>
          </w:rPr>
          <w:t>Online Szolgáltatások Feltételeinek</w:t>
        </w:r>
      </w:hyperlink>
      <w:r>
        <w:t xml:space="preserve"> megfelelően használhatja.</w:t>
      </w:r>
    </w:p>
    <w:p w:rsidR="00732B3C" w:rsidRDefault="00732B3C">
      <w:pPr>
        <w:pStyle w:val="ProductList-Body"/>
      </w:pPr>
    </w:p>
    <w:p w:rsidR="00732B3C" w:rsidRDefault="00EE26BD">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w:t>
      </w:r>
      <w:r>
        <w:t xml:space="preserve">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w:t>
      </w:r>
      <w:r>
        <w:t xml:space="preserve">rvert a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w:t>
      </w:r>
      <w:r>
        <w:t xml:space="preserve">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732B3C" w:rsidRDefault="00EE26BD">
      <w:pPr>
        <w:pStyle w:val="ProductList-Offering2HeadingNoBorder"/>
        <w:outlineLvl w:val="2"/>
      </w:pPr>
      <w:bookmarkStart w:id="230" w:name="_Sec625"/>
      <w:r>
        <w:t>Microsoft Azure-Szolgáltatások</w:t>
      </w:r>
      <w:bookmarkEnd w:id="230"/>
      <w:r>
        <w:fldChar w:fldCharType="begin"/>
      </w:r>
      <w:r>
        <w:instrText xml:space="preserve"> TC "</w:instrText>
      </w:r>
      <w:bookmarkStart w:id="231" w:name="_Toc476125636"/>
      <w:r>
        <w:instrText>Microsoft Azure-Szolgáltatások</w:instrText>
      </w:r>
      <w:bookmarkEnd w:id="231"/>
      <w:r>
        <w:instrText>" \l 3</w:instrText>
      </w:r>
      <w:r>
        <w:fldChar w:fldCharType="end"/>
      </w:r>
    </w:p>
    <w:p w:rsidR="00732B3C" w:rsidRDefault="00EE26BD">
      <w:pPr>
        <w:pStyle w:val="ProductList-Offering1SubSection"/>
        <w:outlineLvl w:val="3"/>
      </w:pPr>
      <w:bookmarkStart w:id="232" w:name="_Sec705"/>
      <w:r>
        <w:t>1. Programbeli elérhetőség</w:t>
      </w:r>
      <w:bookmarkEnd w:id="232"/>
    </w:p>
    <w:tbl>
      <w:tblPr>
        <w:tblStyle w:val="PURTable"/>
        <w:tblW w:w="0" w:type="dxa"/>
        <w:tblLook w:val="04A0" w:firstRow="1" w:lastRow="0" w:firstColumn="1" w:lastColumn="0" w:noHBand="0" w:noVBand="1"/>
      </w:tblPr>
      <w:tblGrid>
        <w:gridCol w:w="4476"/>
        <w:gridCol w:w="800"/>
        <w:gridCol w:w="791"/>
        <w:gridCol w:w="797"/>
        <w:gridCol w:w="810"/>
        <w:gridCol w:w="829"/>
        <w:gridCol w:w="822"/>
        <w:gridCol w:w="801"/>
        <w:gridCol w:w="790"/>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w:instrText>
            </w:r>
            <w:r>
              <w:instrText xml:space="preserve">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w:instrText>
            </w:r>
            <w:r>
              <w:instrText xml:space="preserve">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w:instrText>
            </w:r>
            <w:r>
              <w:instrText xml:space="preserve">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2B2B2"/>
              <w:right w:val="none" w:sz="4" w:space="0" w:color="6E6E6E"/>
            </w:tcBorders>
          </w:tcPr>
          <w:p w:rsidR="00732B3C" w:rsidRDefault="00EE26BD">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2B2B2"/>
              <w:left w:val="none" w:sz="4" w:space="0" w:color="6E6E6E"/>
              <w:bottom w:val="none" w:sz="4" w:space="0" w:color="BFBFBF"/>
              <w:right w:val="none" w:sz="4" w:space="0" w:color="6E6E6E"/>
            </w:tcBorders>
          </w:tcPr>
          <w:p w:rsidR="00732B3C" w:rsidRDefault="00EE26BD">
            <w:pPr>
              <w:pStyle w:val="ProductList-TableBody"/>
            </w:pPr>
            <w:r>
              <w:rPr>
                <w:color w:val="000000"/>
              </w:rPr>
              <w:t>Microsoft Translator API</w:t>
            </w:r>
            <w:r>
              <w:fldChar w:fldCharType="begin"/>
            </w:r>
            <w:r>
              <w:instrText xml:space="preserve"> XE "Microsoft Tran</w:instrText>
            </w:r>
            <w:r>
              <w:instrText xml:space="preserve">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33" w:name="_Sec760"/>
      <w:r>
        <w:t>2. A termékre vonatkozó feltételek</w:t>
      </w:r>
      <w:bookmarkEnd w:id="233"/>
    </w:p>
    <w:tbl>
      <w:tblPr>
        <w:tblStyle w:val="PURTable"/>
        <w:tblW w:w="0" w:type="dxa"/>
        <w:tblLook w:val="04A0" w:firstRow="1" w:lastRow="0" w:firstColumn="1" w:lastColumn="0" w:noHBand="0" w:noVBand="1"/>
      </w:tblPr>
      <w:tblGrid>
        <w:gridCol w:w="3590"/>
        <w:gridCol w:w="3663"/>
        <w:gridCol w:w="366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Amíg le nem mondják a Microsoft Azure-Szolgáltatások vonatkozásában</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w:t>
            </w:r>
            <w:r>
              <w:t>lalás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w:instrText>
            </w:r>
            <w:r>
              <w:instrText xml:space="preserve">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 xml:space="preserve">2.1 </w:t>
      </w:r>
      <w:r>
        <w:t>Microsoft Azure-Szolgáltatáscsomagok</w:t>
      </w:r>
    </w:p>
    <w:p w:rsidR="00732B3C" w:rsidRDefault="00EE26B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w:t>
      </w:r>
      <w:r>
        <w:t>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32B3C" w:rsidRDefault="00732B3C">
            <w:pPr>
              <w:pStyle w:val="PURBreadcrumb"/>
            </w:pPr>
          </w:p>
          <w:tbl>
            <w:tblPr>
              <w:tblW w:w="0" w:type="dxa"/>
              <w:tblLook w:val="04A0" w:firstRow="1" w:lastRow="0" w:firstColumn="1" w:lastColumn="0" w:noHBand="0" w:noVBand="1"/>
            </w:tblPr>
            <w:tblGrid>
              <w:gridCol w:w="10800"/>
            </w:tblGrid>
            <w:tr w:rsidR="00732B3C">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TableBody"/>
            </w:pPr>
          </w:p>
        </w:tc>
      </w:tr>
    </w:tbl>
    <w:p w:rsidR="00732B3C" w:rsidRDefault="00EE26BD">
      <w:pPr>
        <w:pStyle w:val="ProductList-Offering2HeadingNoBorder"/>
        <w:outlineLvl w:val="2"/>
      </w:pPr>
      <w:bookmarkStart w:id="234" w:name="_Sec1197"/>
      <w:r>
        <w:t xml:space="preserve">Microsoft Azure </w:t>
      </w:r>
      <w:r>
        <w:t>Infrastruktúra-csomagok</w:t>
      </w:r>
      <w:bookmarkEnd w:id="234"/>
      <w:r>
        <w:fldChar w:fldCharType="begin"/>
      </w:r>
      <w:r>
        <w:instrText xml:space="preserve"> TC "</w:instrText>
      </w:r>
      <w:bookmarkStart w:id="235" w:name="_Toc476125637"/>
      <w:r>
        <w:instrText>Microsoft Azure Infrastruktúra-csomagok</w:instrText>
      </w:r>
      <w:bookmarkEnd w:id="235"/>
      <w:r>
        <w:instrText>" \l 3</w:instrText>
      </w:r>
      <w:r>
        <w:fldChar w:fldCharType="end"/>
      </w:r>
    </w:p>
    <w:p w:rsidR="00732B3C" w:rsidRDefault="00EE26BD">
      <w:pPr>
        <w:pStyle w:val="ProductList-Offering1SubSection"/>
        <w:outlineLvl w:val="3"/>
      </w:pPr>
      <w:bookmarkStart w:id="236" w:name="_Sec706"/>
      <w:r>
        <w:t>1. Programbeli elérhetőség</w:t>
      </w:r>
      <w:bookmarkEnd w:id="236"/>
    </w:p>
    <w:tbl>
      <w:tblPr>
        <w:tblStyle w:val="PURTable"/>
        <w:tblW w:w="0" w:type="dxa"/>
        <w:tblLook w:val="04A0" w:firstRow="1" w:lastRow="0" w:firstColumn="1" w:lastColumn="0" w:noHBand="0" w:noVBand="1"/>
      </w:tblPr>
      <w:tblGrid>
        <w:gridCol w:w="4489"/>
        <w:gridCol w:w="799"/>
        <w:gridCol w:w="781"/>
        <w:gridCol w:w="796"/>
        <w:gridCol w:w="810"/>
        <w:gridCol w:w="829"/>
        <w:gridCol w:w="822"/>
        <w:gridCol w:w="801"/>
        <w:gridCol w:w="789"/>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w:instrText>
            </w:r>
            <w:r>
              <w:instrText xml:space="preserve">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w:instrText>
            </w:r>
            <w:r>
              <w:instrText xml:space="preserve">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w:instrText>
            </w:r>
            <w:r>
              <w:instrText xml:space="preserve">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w:instrText>
            </w:r>
            <w:r>
              <w:instrText xml:space="preserve">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237" w:name="_Sec761"/>
      <w:r>
        <w:t>2. A termékre vonatkozó feltételek</w:t>
      </w:r>
      <w:bookmarkEnd w:id="237"/>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w:instrText>
            </w:r>
            <w:r>
              <w:instrText xml:space="preserve">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w:instrText>
            </w:r>
            <w:r>
              <w:instrText>"Felülvizsgálatra Jogosító: Olyan Online Szolgáltatásra vonatkozó előfizetési Licenc, amelynek esetén egy Nagyvállalati vagy Nagyvállalati Előfizetői licenccel rendelkező ügyfél nem havonta, hanem a felülvizsgálati vagy az éves megrendelés folyamán rendelh</w:instrText>
            </w:r>
            <w:r>
              <w:instrText xml:space="preserve">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Operations Management and Security</w:t>
      </w:r>
    </w:p>
    <w:p w:rsidR="00732B3C" w:rsidRDefault="00EE26BD">
      <w:pPr>
        <w:pStyle w:val="ProductList-SubClauseHeading"/>
        <w:outlineLvl w:val="5"/>
      </w:pPr>
      <w:r>
        <w:t>2.1.1 Kiegészítő SL licencek</w:t>
      </w:r>
    </w:p>
    <w:p w:rsidR="00732B3C" w:rsidRDefault="00EE26BD">
      <w:pPr>
        <w:pStyle w:val="ProductList-BodyIndented"/>
      </w:pPr>
      <w:r>
        <w:t>Az Ügyfél minden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3908"/>
        <w:gridCol w:w="4976"/>
        <w:gridCol w:w="1672"/>
      </w:tblGrid>
      <w:tr w:rsidR="00732B3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Megfelelő Licenc(ek)</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Kiegészítő SL licenc</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Jogosító Mennyiség</w:t>
            </w:r>
          </w:p>
        </w:tc>
      </w:tr>
      <w:tr w:rsidR="00732B3C">
        <w:tc>
          <w:tcPr>
            <w:tcW w:w="44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Core Infrastructure Server Suite Standard (2 csomagos Rendszermaglicenc) </w:t>
            </w:r>
          </w:p>
          <w:p w:rsidR="00732B3C" w:rsidRDefault="00EE26BD">
            <w:pPr>
              <w:pStyle w:val="ProductList-TableBody"/>
            </w:pPr>
            <w:r>
              <w:t>System Center Standard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1/4</w:t>
            </w:r>
            <w:r>
              <w:rPr>
                <w:i/>
                <w:vertAlign w:val="superscript"/>
              </w:rPr>
              <w:t>2</w:t>
            </w:r>
          </w:p>
        </w:tc>
      </w:tr>
      <w:tr w:rsidR="00732B3C">
        <w:tc>
          <w:tcPr>
            <w:tcW w:w="44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Core Infrastructure Server Suite Datacenter (2 csomagos Rendszermaglicenc) </w:t>
            </w:r>
          </w:p>
          <w:p w:rsidR="00732B3C" w:rsidRDefault="00EE26BD">
            <w:pPr>
              <w:pStyle w:val="ProductList-TableBody"/>
            </w:pPr>
            <w:r>
              <w:t>System Center Datacenter (2 csomagos Rendszermaglicenc)</w:t>
            </w:r>
          </w:p>
        </w:tc>
        <w:tc>
          <w:tcPr>
            <w:tcW w:w="57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Kiegészítő</w:t>
            </w:r>
            <w:r>
              <w:b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1</w:t>
            </w:r>
          </w:p>
        </w:tc>
      </w:tr>
      <w:tr w:rsidR="00732B3C">
        <w:tc>
          <w:tcPr>
            <w:tcW w:w="44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Core Infr</w:t>
            </w:r>
            <w:r>
              <w:t>astructure Server Suite Standard (2 processzor)</w:t>
            </w:r>
          </w:p>
          <w:p w:rsidR="00732B3C" w:rsidRDefault="00EE26BD">
            <w:pPr>
              <w:pStyle w:val="ProductList-TableBody"/>
            </w:pPr>
            <w:r>
              <w:t>System Center Standard (2 processzor)</w:t>
            </w:r>
          </w:p>
        </w:tc>
        <w:tc>
          <w:tcPr>
            <w:tcW w:w="57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Kiegészítő</w:t>
            </w:r>
          </w:p>
          <w:p w:rsidR="00732B3C" w:rsidRDefault="00EE26BD">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2</w:t>
            </w:r>
          </w:p>
        </w:tc>
      </w:tr>
      <w:tr w:rsidR="00732B3C">
        <w:tc>
          <w:tcPr>
            <w:tcW w:w="44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Core Infrastructure Server Suite Datacenter (2 processz</w:t>
            </w:r>
            <w:r>
              <w:t>or)</w:t>
            </w:r>
          </w:p>
          <w:p w:rsidR="00732B3C" w:rsidRDefault="00EE26BD">
            <w:pPr>
              <w:pStyle w:val="ProductList-TableBody"/>
            </w:pPr>
            <w:r>
              <w:t>System Center Datacenter (2 processzor)</w:t>
            </w:r>
          </w:p>
        </w:tc>
        <w:tc>
          <w:tcPr>
            <w:tcW w:w="57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Kiegészítő</w:t>
            </w:r>
          </w:p>
          <w:p w:rsidR="00732B3C" w:rsidRDefault="00EE26BD">
            <w:pPr>
              <w:pStyle w:val="ProductList-TableBody"/>
            </w:pPr>
            <w:r>
              <w:t>Operations Management and Security E2 csomag Kiegészítő</w:t>
            </w:r>
          </w:p>
        </w:tc>
        <w:tc>
          <w:tcPr>
            <w:tcW w:w="18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8</w:t>
            </w:r>
          </w:p>
        </w:tc>
      </w:tr>
    </w:tbl>
    <w:p w:rsidR="00732B3C" w:rsidRDefault="00EE26BD">
      <w:pPr>
        <w:pStyle w:val="ProductList-BodyIndented"/>
      </w:pPr>
      <w:r>
        <w:rPr>
          <w:i/>
          <w:vertAlign w:val="superscript"/>
        </w:rPr>
        <w:t>1</w:t>
      </w:r>
      <w:r>
        <w:rPr>
          <w:i/>
        </w:rPr>
        <w:t>Mindegyik Megfelelő Licenchez tartoznia kell érvényes Frissítési Garanciának</w:t>
      </w:r>
    </w:p>
    <w:p w:rsidR="00732B3C" w:rsidRDefault="00EE26BD">
      <w:pPr>
        <w:pStyle w:val="ProductList-BodyIndented"/>
      </w:pPr>
      <w:r>
        <w:rPr>
          <w:i/>
          <w:vertAlign w:val="superscript"/>
        </w:rPr>
        <w:t>2</w:t>
      </w:r>
      <w:r>
        <w:rPr>
          <w:i/>
        </w:rPr>
        <w:t>Legalább négy Megfelelő Licenc szükséges</w:t>
      </w:r>
    </w:p>
    <w:p w:rsidR="00732B3C" w:rsidRDefault="00732B3C">
      <w:pPr>
        <w:pStyle w:val="ProductList-BodyIndented"/>
      </w:pPr>
    </w:p>
    <w:p w:rsidR="00732B3C" w:rsidRDefault="00EE26BD">
      <w:pPr>
        <w:pStyle w:val="ProductList-SubClauseHeading"/>
        <w:outlineLvl w:val="5"/>
      </w:pPr>
      <w:r>
        <w:t>2.1.2 A Megfelelő Licencétől különböző mennyiségi licencszerződés keretében megvásárolt Kiegészítő SL licencek</w:t>
      </w:r>
    </w:p>
    <w:p w:rsidR="00732B3C" w:rsidRDefault="00EE26BD">
      <w:pPr>
        <w:pStyle w:val="ProductList-BodyIndented"/>
      </w:pPr>
      <w:r>
        <w:t>Egy Operations Management and Security Kiegészítő SL a Megfelelő Licencéjétől különböző mennyiségi lice</w:t>
      </w:r>
      <w:r>
        <w:t>ncszerződés keretében vásárolható meg. Ha a Megfelelő Licenc Frissítési Garancia fedezete hamarabb jár le, mint az Operations Management and Security Kiegészítő SL, akkor az Operations Management and Security Kiegészítő SL a következő beléptetési évforduló</w:t>
      </w:r>
      <w:r>
        <w:t>ján fog lejárni.</w:t>
      </w:r>
    </w:p>
    <w:p w:rsidR="00732B3C" w:rsidRDefault="00732B3C">
      <w:pPr>
        <w:pStyle w:val="ProductList-BodyIndented"/>
      </w:pPr>
    </w:p>
    <w:p w:rsidR="00732B3C" w:rsidRDefault="00EE26BD">
      <w:pPr>
        <w:pStyle w:val="ProductList-SubClauseHeading"/>
        <w:outlineLvl w:val="5"/>
      </w:pPr>
      <w:r>
        <w:t>2.1.3 Az Operations Management and Security E1/E2 csomagba tartozó szoftverek</w:t>
      </w:r>
    </w:p>
    <w:p w:rsidR="00732B3C" w:rsidRDefault="00EE26BD">
      <w:pPr>
        <w:pStyle w:val="ProductList-BodyIndented"/>
      </w:pPr>
      <w:r>
        <w:t xml:space="preserve">Az egyes Operations Management and Security E1/E2 csomagra vonatkozó előfizetések tartama során az Ügyfél a hozzá tartozó szoftvernek egy példányát futtathatja </w:t>
      </w:r>
      <w:r>
        <w:t>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42"/>
        <w:gridCol w:w="5314"/>
      </w:tblGrid>
      <w:tr w:rsidR="00732B3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32B3C" w:rsidRDefault="00EE26BD">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732B3C" w:rsidRDefault="00EE26BD">
            <w:pPr>
              <w:pStyle w:val="ProductList-TableBody"/>
            </w:pPr>
            <w:r>
              <w:rPr>
                <w:color w:val="FFFFFF"/>
              </w:rPr>
              <w:t>A licencben foglalt szoftverek</w:t>
            </w:r>
          </w:p>
        </w:tc>
      </w:tr>
      <w:tr w:rsidR="00732B3C">
        <w:tc>
          <w:tcPr>
            <w:tcW w:w="6000" w:type="dxa"/>
            <w:tcBorders>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w:t>
            </w:r>
          </w:p>
          <w:p w:rsidR="00732B3C" w:rsidRDefault="00EE26BD">
            <w:pPr>
              <w:pStyle w:val="ProductList-TableBody"/>
            </w:pPr>
            <w:r>
              <w:t>Operations Manageme</w:t>
            </w:r>
            <w:r>
              <w:t>nt and Security E1 csomag Frissítési Garanciából</w:t>
            </w:r>
          </w:p>
        </w:tc>
        <w:tc>
          <w:tcPr>
            <w:tcW w:w="6120" w:type="dxa"/>
            <w:tcBorders>
              <w:left w:val="single" w:sz="4" w:space="0" w:color="6E6E6E"/>
              <w:bottom w:val="single" w:sz="4" w:space="0" w:color="6E6E6E"/>
              <w:right w:val="single" w:sz="4" w:space="0" w:color="6E6E6E"/>
            </w:tcBorders>
          </w:tcPr>
          <w:p w:rsidR="00732B3C" w:rsidRDefault="00EE26BD">
            <w:pPr>
              <w:pStyle w:val="ProductList-TableBody"/>
            </w:pPr>
            <w:r>
              <w:t>System Center Server Standard</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E2 csomag</w:t>
            </w:r>
          </w:p>
          <w:p w:rsidR="00732B3C" w:rsidRDefault="00EE26BD">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System Center Server Standard</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System Center Operation Manager</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System Center Configuration Manager</w:t>
            </w:r>
          </w:p>
          <w:p w:rsidR="00732B3C" w:rsidRDefault="00EE26BD">
            <w:pPr>
              <w:pStyle w:val="ProductList-TableBody"/>
            </w:pPr>
            <w:r>
              <w:t>System Center Orchestrator</w:t>
            </w:r>
          </w:p>
          <w:p w:rsidR="00732B3C" w:rsidRDefault="00EE26BD">
            <w:pPr>
              <w:pStyle w:val="ProductList-TableBody"/>
            </w:pPr>
            <w:r>
              <w:t>System Center Service Manager</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w:t>
            </w:r>
            <w:r>
              <w:t>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System Center Data Protection Manager</w:t>
            </w:r>
          </w:p>
          <w:p w:rsidR="00732B3C" w:rsidRDefault="00EE26BD">
            <w:pPr>
              <w:pStyle w:val="ProductList-TableBody"/>
            </w:pPr>
            <w:r>
              <w:t>System Center Virtual Machine Manager</w:t>
            </w:r>
          </w:p>
        </w:tc>
      </w:tr>
    </w:tbl>
    <w:p w:rsidR="00732B3C" w:rsidRDefault="00732B3C">
      <w:pPr>
        <w:pStyle w:val="ProductList-ClauseHeading"/>
        <w:outlineLvl w:val="4"/>
      </w:pPr>
    </w:p>
    <w:p w:rsidR="00732B3C" w:rsidRDefault="00EE26BD">
      <w:pPr>
        <w:pStyle w:val="ProductList-SubClauseHeading"/>
        <w:outlineLvl w:val="5"/>
      </w:pPr>
      <w:r>
        <w:t>2.1.4 Frissítési Garanciából Licencek vásárlására vonatkozó jogosultság</w:t>
      </w:r>
    </w:p>
    <w:p w:rsidR="00732B3C" w:rsidRDefault="00EE26BD">
      <w:pPr>
        <w:pStyle w:val="ProductList-BodyIndented"/>
      </w:pPr>
      <w:r>
        <w:t>Frissítési Garanciából Előfizetési Licencek vásárolhatók a teljesen kifizetett, az alábbi táblázatban felsorolt Megfelelő Termékekre vonatkozó, érvényes Frissítési Garanciával rendelkező végleges Licencekhez tartozó Frissítési Garancia helyett. Az ügyfél m</w:t>
      </w:r>
      <w:r>
        <w:t>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484"/>
        <w:gridCol w:w="4015"/>
        <w:gridCol w:w="2057"/>
      </w:tblGrid>
      <w:tr w:rsidR="00732B3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32B3C" w:rsidRDefault="00EE26BD">
            <w:pPr>
              <w:pStyle w:val="ProductList-TableBody"/>
            </w:pPr>
            <w:r>
              <w:rPr>
                <w:color w:val="FFFFFF"/>
              </w:rPr>
              <w:t>Megfelelő Termék</w:t>
            </w:r>
          </w:p>
        </w:tc>
        <w:tc>
          <w:tcPr>
            <w:tcW w:w="4660" w:type="dxa"/>
            <w:tcBorders>
              <w:left w:val="single" w:sz="4" w:space="0" w:color="6E6E6E"/>
              <w:right w:val="single" w:sz="4" w:space="0" w:color="6E6E6E"/>
            </w:tcBorders>
            <w:shd w:val="clear" w:color="auto" w:fill="0072C6"/>
          </w:tcPr>
          <w:p w:rsidR="00732B3C" w:rsidRDefault="00EE26BD">
            <w:pPr>
              <w:pStyle w:val="ProductList-TableBody"/>
            </w:pPr>
            <w:r>
              <w:rPr>
                <w:color w:val="FFFFFF"/>
              </w:rPr>
              <w:t>A megfelelő Frissítési Garanciából Előfizetési Licenc</w:t>
            </w:r>
          </w:p>
        </w:tc>
        <w:tc>
          <w:tcPr>
            <w:tcW w:w="2320" w:type="dxa"/>
            <w:tcBorders>
              <w:left w:val="single" w:sz="4" w:space="0" w:color="6E6E6E"/>
              <w:right w:val="single" w:sz="4" w:space="0" w:color="6E6E6E"/>
            </w:tcBorders>
            <w:shd w:val="clear" w:color="auto" w:fill="0072C6"/>
          </w:tcPr>
          <w:p w:rsidR="00732B3C" w:rsidRDefault="00EE26BD">
            <w:pPr>
              <w:pStyle w:val="ProductList-TableBody"/>
            </w:pPr>
            <w:r>
              <w:rPr>
                <w:color w:val="FFFFFF"/>
              </w:rPr>
              <w:t>Jogosító Mennyiség</w:t>
            </w:r>
          </w:p>
        </w:tc>
      </w:tr>
      <w:tr w:rsidR="00732B3C">
        <w:tc>
          <w:tcPr>
            <w:tcW w:w="5140" w:type="dxa"/>
            <w:tcBorders>
              <w:left w:val="single" w:sz="4" w:space="0" w:color="6E6E6E"/>
              <w:bottom w:val="single" w:sz="4" w:space="0" w:color="6E6E6E"/>
              <w:right w:val="single" w:sz="4" w:space="0" w:color="6E6E6E"/>
            </w:tcBorders>
          </w:tcPr>
          <w:p w:rsidR="00732B3C" w:rsidRDefault="00EE26BD">
            <w:pPr>
              <w:pStyle w:val="ProductList-TableBody"/>
            </w:pPr>
            <w:r>
              <w:t xml:space="preserve">Core Infrastructure Server Suite Standard (2 csomagos Rendszermaglicenc) </w:t>
            </w:r>
          </w:p>
          <w:p w:rsidR="00732B3C" w:rsidRDefault="00EE26BD">
            <w:pPr>
              <w:pStyle w:val="ProductList-TableBody"/>
            </w:pPr>
            <w:r>
              <w:t xml:space="preserve">System Center Standard (2 csomagos Rendszermaglicenc) </w:t>
            </w:r>
          </w:p>
        </w:tc>
        <w:tc>
          <w:tcPr>
            <w:tcW w:w="4660" w:type="dxa"/>
            <w:tcBorders>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Frissítési Garanciából</w:t>
            </w:r>
          </w:p>
          <w:p w:rsidR="00732B3C" w:rsidRDefault="00EE26BD">
            <w:pPr>
              <w:pStyle w:val="ProductList-TableBody"/>
            </w:pPr>
            <w:r>
              <w:t>Operations Management and Security E2 c</w:t>
            </w:r>
            <w:r>
              <w:t>somag Frissítési Garanciából</w:t>
            </w:r>
          </w:p>
        </w:tc>
        <w:tc>
          <w:tcPr>
            <w:tcW w:w="2320" w:type="dxa"/>
            <w:tcBorders>
              <w:left w:val="single" w:sz="4" w:space="0" w:color="6E6E6E"/>
              <w:bottom w:val="single" w:sz="4" w:space="0" w:color="6E6E6E"/>
              <w:right w:val="single" w:sz="4" w:space="0" w:color="6E6E6E"/>
            </w:tcBorders>
          </w:tcPr>
          <w:p w:rsidR="00732B3C" w:rsidRDefault="00EE26BD">
            <w:pPr>
              <w:pStyle w:val="ProductList-TableBody"/>
              <w:jc w:val="center"/>
            </w:pPr>
            <w:r>
              <w:t>1/4</w:t>
            </w:r>
            <w:r>
              <w:rPr>
                <w:i/>
                <w:vertAlign w:val="superscript"/>
              </w:rPr>
              <w:t>1</w:t>
            </w:r>
          </w:p>
        </w:tc>
      </w:tr>
      <w:tr w:rsidR="00732B3C">
        <w:tc>
          <w:tcPr>
            <w:tcW w:w="51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Core Infrastructure Server Suite Datacenter (2 csomagos Rendszermaglicenc) </w:t>
            </w:r>
          </w:p>
          <w:p w:rsidR="00732B3C" w:rsidRDefault="00EE26BD">
            <w:pPr>
              <w:pStyle w:val="ProductList-TableBody"/>
            </w:pPr>
            <w:r>
              <w:t>System Center Datacenter (2 csomagos Rendszermaglicenc)</w:t>
            </w:r>
          </w:p>
        </w:tc>
        <w:tc>
          <w:tcPr>
            <w:tcW w:w="46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Frissítési Garanciából</w:t>
            </w:r>
          </w:p>
          <w:p w:rsidR="00732B3C" w:rsidRDefault="00EE26BD">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1</w:t>
            </w:r>
          </w:p>
        </w:tc>
      </w:tr>
      <w:tr w:rsidR="00732B3C">
        <w:tc>
          <w:tcPr>
            <w:tcW w:w="51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Core Infrastructure Server Suite Standard (2 processzor)</w:t>
            </w:r>
          </w:p>
          <w:p w:rsidR="00732B3C" w:rsidRDefault="00EE26BD">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Frissítési Garanciából</w:t>
            </w:r>
          </w:p>
          <w:p w:rsidR="00732B3C" w:rsidRDefault="00EE26BD">
            <w:pPr>
              <w:pStyle w:val="ProductList-TableBody"/>
            </w:pPr>
            <w:r>
              <w:t xml:space="preserve">Operations Management </w:t>
            </w:r>
            <w:r>
              <w:t>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2</w:t>
            </w:r>
          </w:p>
        </w:tc>
      </w:tr>
      <w:tr w:rsidR="00732B3C">
        <w:tc>
          <w:tcPr>
            <w:tcW w:w="514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Core Infrastructure Server Suite Datacenter (2 processzor)</w:t>
            </w:r>
          </w:p>
          <w:p w:rsidR="00732B3C" w:rsidRDefault="00EE26BD">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Operations Management and Security E1 csomag Frissítési Garanciából</w:t>
            </w:r>
          </w:p>
          <w:p w:rsidR="00732B3C" w:rsidRDefault="00EE26BD">
            <w:pPr>
              <w:pStyle w:val="ProductList-TableBody"/>
            </w:pPr>
            <w:r>
              <w:t>Operations Management and Security E2 csomag Frissítési Garanciából</w:t>
            </w:r>
          </w:p>
        </w:tc>
        <w:tc>
          <w:tcPr>
            <w:tcW w:w="23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jc w:val="center"/>
            </w:pPr>
            <w:r>
              <w:t>8</w:t>
            </w:r>
          </w:p>
        </w:tc>
      </w:tr>
    </w:tbl>
    <w:p w:rsidR="00732B3C" w:rsidRDefault="00EE26BD">
      <w:pPr>
        <w:pStyle w:val="ProductList-BodyIndented"/>
      </w:pPr>
      <w:r>
        <w:rPr>
          <w:i/>
          <w:vertAlign w:val="superscript"/>
        </w:rPr>
        <w:t>1</w:t>
      </w:r>
      <w:r>
        <w:rPr>
          <w:i/>
        </w:rPr>
        <w:t>Legalább négy Megfelelő Licenc szükséges</w:t>
      </w:r>
    </w:p>
    <w:p w:rsidR="00732B3C" w:rsidRDefault="00732B3C">
      <w:pPr>
        <w:pStyle w:val="ProductList-BodyIndented"/>
      </w:pPr>
    </w:p>
    <w:p w:rsidR="00732B3C" w:rsidRDefault="00EE26BD">
      <w:pPr>
        <w:pStyle w:val="ProductList-ClauseHeading"/>
        <w:outlineLvl w:val="4"/>
      </w:pPr>
      <w:r>
        <w:t>2.2 A Microsoft Azure StorSimple Csomag ajánlatai</w:t>
      </w:r>
    </w:p>
    <w:p w:rsidR="00732B3C" w:rsidRDefault="00EE26BD">
      <w:pPr>
        <w:pStyle w:val="ProductList-Body"/>
      </w:pPr>
      <w:r>
        <w:t>Mindegyik megvásárolt StorSimple Csomag Eszközzel licenchez az Ügyfél egy Adattároló Eszközt</w:t>
      </w:r>
      <w:r>
        <w:t xml:space="preserve"> kap. Az Adattároló Eszköz földrajzi elérhetősége, valamint a rá vonatkozó feltételek és kikötések, ideértve a szavatossággal, szállítással és kezeléssel, valamint a vámokkal kapcsolatos feltételeket is, az </w:t>
      </w:r>
      <w:hyperlink r:id="rId111">
        <w:r>
          <w:rPr>
            <w:color w:val="00467F"/>
            <w:u w:val="single"/>
          </w:rPr>
          <w:t>F függelék –</w:t>
        </w:r>
        <w:r>
          <w:rPr>
            <w:color w:val="00467F"/>
            <w:u w:val="single"/>
          </w:rPr>
          <w:t xml:space="preserve"> Adattároló Eszközök feltételei</w:t>
        </w:r>
      </w:hyperlink>
      <w:r>
        <w:t xml:space="preserve"> részben találhatók. Az Ügyfél által megvásárolt mindegyik StorSimple Csomaghoz egyetlen Adattároló Eszköz tartozik; az Ügyfél által használt bármely további Adattároló Eszköz felhasználási áron kiszámlázásra kerül.</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38" w:name="_Sec1198"/>
      <w:r>
        <w:t>Microsoft Azure Támogatási Csomagok</w:t>
      </w:r>
      <w:bookmarkEnd w:id="238"/>
      <w:r>
        <w:fldChar w:fldCharType="begin"/>
      </w:r>
      <w:r>
        <w:instrText xml:space="preserve"> TC "</w:instrText>
      </w:r>
      <w:bookmarkStart w:id="239" w:name="_Toc476125638"/>
      <w:r>
        <w:instrText>Microsoft Azure Támogatási Csomagok</w:instrText>
      </w:r>
      <w:bookmarkEnd w:id="239"/>
      <w:r>
        <w:instrText>" \l 3</w:instrText>
      </w:r>
      <w:r>
        <w:fldChar w:fldCharType="end"/>
      </w:r>
    </w:p>
    <w:p w:rsidR="00732B3C" w:rsidRDefault="00EE26BD">
      <w:pPr>
        <w:pStyle w:val="ProductList-Offering1SubSection"/>
        <w:outlineLvl w:val="3"/>
      </w:pPr>
      <w:bookmarkStart w:id="240" w:name="_Sec1200"/>
      <w:r>
        <w:t>1. Programbeli elérhetőség</w:t>
      </w:r>
      <w:bookmarkEnd w:id="240"/>
    </w:p>
    <w:tbl>
      <w:tblPr>
        <w:tblStyle w:val="PURTable"/>
        <w:tblW w:w="0" w:type="dxa"/>
        <w:tblLook w:val="04A0" w:firstRow="1" w:lastRow="0" w:firstColumn="1" w:lastColumn="0" w:noHBand="0" w:noVBand="1"/>
      </w:tblPr>
      <w:tblGrid>
        <w:gridCol w:w="4480"/>
        <w:gridCol w:w="800"/>
        <w:gridCol w:w="783"/>
        <w:gridCol w:w="798"/>
        <w:gridCol w:w="811"/>
        <w:gridCol w:w="829"/>
        <w:gridCol w:w="823"/>
        <w:gridCol w:w="802"/>
        <w:gridCol w:w="790"/>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Azure Active Közvetlen szakmai támogatás</w:t>
            </w:r>
            <w:r>
              <w:fldChar w:fldCharType="begin"/>
            </w:r>
            <w:r>
              <w:instrText xml:space="preserve"> XE "</w:instrText>
            </w:r>
            <w:r>
              <w:instrText xml:space="preserve">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Alap Microsoft Azure StorSimple-támogatás átváltása Prémium StorSimple-támogatásra</w:t>
            </w:r>
            <w:r>
              <w:fldChar w:fldCharType="begin"/>
            </w:r>
            <w:r>
              <w:instrText xml:space="preserve"> XE "</w:instrText>
            </w:r>
            <w:r>
              <w:instrText xml:space="preserve">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Prémium Microsoft Azure StorSimple-támogatás</w:t>
            </w:r>
            <w:r>
              <w:fldChar w:fldCharType="begin"/>
            </w:r>
            <w:r>
              <w:instrText xml:space="preserve"> XE "</w:instrText>
            </w:r>
            <w:r>
              <w:instrText xml:space="preserve">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bl>
    <w:p w:rsidR="00732B3C" w:rsidRDefault="00732B3C">
      <w:pPr>
        <w:pStyle w:val="ProductList-Body"/>
      </w:pPr>
    </w:p>
    <w:p w:rsidR="00732B3C" w:rsidRDefault="00EE26BD">
      <w:pPr>
        <w:pStyle w:val="ProductList-Offering1SubSection"/>
        <w:outlineLvl w:val="3"/>
      </w:pPr>
      <w:bookmarkStart w:id="241" w:name="_Sec1201"/>
      <w:r>
        <w:t>2. A termékre vonatkozó feltételek</w:t>
      </w:r>
      <w:bookmarkEnd w:id="241"/>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42" w:name="_Sec1199"/>
      <w:r>
        <w:t>Microsoft Azure Felhasználói Csomagok</w:t>
      </w:r>
      <w:bookmarkEnd w:id="242"/>
      <w:r>
        <w:fldChar w:fldCharType="begin"/>
      </w:r>
      <w:r>
        <w:instrText xml:space="preserve"> TC "</w:instrText>
      </w:r>
      <w:bookmarkStart w:id="243" w:name="_Toc476125639"/>
      <w:r>
        <w:instrText>Microsoft Azure Felhasználói Csomagok</w:instrText>
      </w:r>
      <w:bookmarkEnd w:id="243"/>
      <w:r>
        <w:instrText>" \l 3</w:instrText>
      </w:r>
      <w:r>
        <w:fldChar w:fldCharType="end"/>
      </w:r>
    </w:p>
    <w:p w:rsidR="00732B3C" w:rsidRDefault="00EE26BD">
      <w:pPr>
        <w:pStyle w:val="ProductList-Offering1SubSection"/>
        <w:outlineLvl w:val="3"/>
      </w:pPr>
      <w:bookmarkStart w:id="244" w:name="_Sec1202"/>
      <w:r>
        <w:t>1. Programbeli elérhetőség</w:t>
      </w:r>
      <w:bookmarkEnd w:id="244"/>
    </w:p>
    <w:tbl>
      <w:tblPr>
        <w:tblStyle w:val="PURTable"/>
        <w:tblW w:w="0" w:type="dxa"/>
        <w:tblLook w:val="04A0" w:firstRow="1" w:lastRow="0" w:firstColumn="1" w:lastColumn="0" w:noHBand="0" w:noVBand="1"/>
      </w:tblPr>
      <w:tblGrid>
        <w:gridCol w:w="4473"/>
        <w:gridCol w:w="799"/>
        <w:gridCol w:w="790"/>
        <w:gridCol w:w="796"/>
        <w:gridCol w:w="810"/>
        <w:gridCol w:w="829"/>
        <w:gridCol w:w="822"/>
        <w:gridCol w:w="801"/>
        <w:gridCol w:w="796"/>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Cloud App Security K</w:t>
            </w:r>
            <w:r>
              <w:fldChar w:fldCharType="begin"/>
            </w:r>
            <w:r>
              <w:instrText xml:space="preserve"> XE "Microsoft Cloud App Security 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245" w:name="_Sec1203"/>
      <w:r>
        <w:t>2. A termékre vonatkozó feltételek</w:t>
      </w:r>
      <w:bookmarkEnd w:id="245"/>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w:instrText>
            </w:r>
            <w:r>
              <w:instrText xml:space="preserve">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w:instrText>
            </w:r>
            <w:r>
              <w:instrText xml:space="preserve">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w:t>
            </w:r>
            <w:r>
              <w:rPr>
                <w:color w:val="0563C1"/>
              </w:rPr>
              <w:t>sre Jogosító (SCE)</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w:instrText>
            </w:r>
            <w:r>
              <w:instrText xml:space="preserve">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Cloud Ap</w:t>
            </w:r>
            <w:r>
              <w:t>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5640"/>
      <w:r>
        <w:instrText>Secure Productive Enterprise</w:instrText>
      </w:r>
      <w:bookmarkEnd w:id="247"/>
      <w:r>
        <w:instrText>" \l 2</w:instrText>
      </w:r>
      <w:r>
        <w:fldChar w:fldCharType="end"/>
      </w:r>
    </w:p>
    <w:p w:rsidR="00732B3C" w:rsidRDefault="00EE26BD">
      <w:pPr>
        <w:pStyle w:val="ProductList-Offering1SubSection"/>
        <w:outlineLvl w:val="2"/>
      </w:pPr>
      <w:bookmarkStart w:id="248" w:name="_Sec713"/>
      <w:r>
        <w:t>1. Programbeli elérhetőség</w:t>
      </w:r>
      <w:bookmarkEnd w:id="248"/>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Secure Productive Enterprise E3 csomag</w:t>
            </w:r>
            <w:r>
              <w:fldChar w:fldCharType="begin"/>
            </w:r>
            <w:r>
              <w:instrText xml:space="preserve"> XE "Secure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32B3C" w:rsidRDefault="00732B3C">
            <w:pPr>
              <w:pStyle w:val="ProductList-TableBody"/>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Secure Productive Enterprise E5 csomag Kiegészítő</w:t>
            </w:r>
            <w:r>
              <w:fldChar w:fldCharType="begin"/>
            </w:r>
            <w:r>
              <w:instrText xml:space="preserve"> XE "Secure Productive </w:instrText>
            </w:r>
            <w:r>
              <w:instrText xml:space="preserve">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Secure Productive Enterprise E5 csomag Frissítési Garanciából </w:t>
            </w:r>
            <w:r>
              <w:fldChar w:fldCharType="begin"/>
            </w:r>
            <w:r>
              <w:instrText xml:space="preserve"> XE "</w:instrText>
            </w:r>
            <w:r>
              <w:instrText xml:space="preserve">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Skype Vállalati verzió Plus Kiegészítő Secure Productive Enterprise E3 csomaghoz</w:t>
            </w:r>
            <w:r>
              <w:fldChar w:fldCharType="begin"/>
            </w:r>
            <w:r>
              <w:instrText xml:space="preserve"> XE "</w:instrText>
            </w:r>
            <w:r>
              <w:instrText xml:space="preserve">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2"/>
      </w:pPr>
      <w:bookmarkStart w:id="249" w:name="_Sec768"/>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w:instrText>
            </w:r>
            <w:r>
              <w:instrText xml:space="preserve">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w:t>
            </w:r>
            <w:r>
              <w:t xml:space="preserv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2.1 Kiterjesztett használati jogok a Secure Productive Enterprise licencével rendelkező ügyfelek s</w:t>
      </w:r>
      <w:r>
        <w:t>zámára</w:t>
      </w:r>
    </w:p>
    <w:p w:rsidR="00732B3C" w:rsidRDefault="00EE26BD">
      <w:pPr>
        <w:pStyle w:val="ProductList-SubClauseHeading"/>
        <w:outlineLvl w:val="4"/>
      </w:pPr>
      <w:r>
        <w:t>2.1.1 Office-kiszolgálók</w:t>
      </w:r>
    </w:p>
    <w:p w:rsidR="00732B3C" w:rsidRDefault="00EE26BD">
      <w:pPr>
        <w:pStyle w:val="ProductList-BodyIndented"/>
      </w:pPr>
      <w:r>
        <w:t>Minden olyan Licencelt Felhasználó, akihez Secure Productive Enterprise Felhasználói SL licencet rendeltek,</w:t>
      </w:r>
    </w:p>
    <w:p w:rsidR="00732B3C" w:rsidRDefault="00EE26BD" w:rsidP="00E2188C">
      <w:pPr>
        <w:pStyle w:val="ProductList-Bullet"/>
        <w:numPr>
          <w:ilvl w:val="1"/>
          <w:numId w:val="35"/>
        </w:numPr>
      </w:pPr>
      <w:r>
        <w:t>a következő kiszolgálószoftverek tetszőleges számú példányát telepítheti az Ügyfél általi használatra dedikált bárme</w:t>
      </w:r>
      <w:r>
        <w:t>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732B3C" w:rsidRDefault="00EE26BD" w:rsidP="00E2188C">
      <w:pPr>
        <w:pStyle w:val="ProductList-Bullet"/>
        <w:numPr>
          <w:ilvl w:val="1"/>
          <w:numId w:val="35"/>
        </w:numPr>
      </w:pPr>
      <w:r>
        <w:t>a fenti kiszolgálószoftvereket kizárólag Külső Felhasználók és azok a felhasználók érhetik el, akikhez Secure Productive Enterprise Felhasználói SL van rendelve.</w:t>
      </w:r>
    </w:p>
    <w:p w:rsidR="00732B3C" w:rsidRDefault="00EE26BD">
      <w:pPr>
        <w:pStyle w:val="ProductList-BodyIndented"/>
      </w:pPr>
      <w:r>
        <w:t>Ez a rendelkezés nem alkalmazandó az olyan ügyfelekre, akik a Secure Productive Enterprise ter</w:t>
      </w:r>
      <w:r>
        <w:t>méket a Microsoft Felhő Szerződés keretében veszik licencbe.</w:t>
      </w:r>
    </w:p>
    <w:p w:rsidR="00732B3C" w:rsidRDefault="00732B3C">
      <w:pPr>
        <w:pStyle w:val="ProductList-BodyIndented"/>
      </w:pPr>
    </w:p>
    <w:p w:rsidR="00732B3C" w:rsidRDefault="00EE26BD">
      <w:pPr>
        <w:pStyle w:val="ProductList-SubClauseHeading"/>
        <w:outlineLvl w:val="4"/>
      </w:pPr>
      <w:r>
        <w:t>2.1.2 Office Professional Plus</w:t>
      </w:r>
    </w:p>
    <w:p w:rsidR="00732B3C" w:rsidRDefault="00EE26BD">
      <w:pPr>
        <w:pStyle w:val="ProductList-SubSubClauseHeading"/>
        <w:outlineLvl w:val="5"/>
      </w:pPr>
      <w:r>
        <w:t>2.1.2.1 Secure Productive Enterprise Frissítési Garanciából Felhasználói SL licencek:</w:t>
      </w:r>
    </w:p>
    <w:p w:rsidR="00732B3C" w:rsidRDefault="00EE26BD">
      <w:pPr>
        <w:pStyle w:val="ProductList-BodyIndented2"/>
      </w:pPr>
      <w:r>
        <w:t xml:space="preserve">Minden olyan Licencelt Felhasználó estén, akihez az ügyfél Secure Productive </w:t>
      </w:r>
      <w:r>
        <w:t>Enterprise Frissítési Garanciából Felhasználói SL licencet rendel, az Ügyfél telepítheti a következőket:</w:t>
      </w:r>
    </w:p>
    <w:p w:rsidR="00732B3C" w:rsidRDefault="00EE26BD" w:rsidP="00E2188C">
      <w:pPr>
        <w:pStyle w:val="ProductList-Bullet"/>
        <w:numPr>
          <w:ilvl w:val="2"/>
          <w:numId w:val="36"/>
        </w:numPr>
      </w:pPr>
      <w:r>
        <w:t xml:space="preserve">az Office Professional Plus egy (1) helyi példányát, kizárólag a Licencelt Felhasználó általi, az előfizetés tartama alatt történő használatra; és </w:t>
      </w:r>
    </w:p>
    <w:p w:rsidR="00732B3C" w:rsidRDefault="00EE26BD" w:rsidP="00E2188C">
      <w:pPr>
        <w:pStyle w:val="ProductList-Bullet"/>
        <w:numPr>
          <w:ilvl w:val="2"/>
          <w:numId w:val="36"/>
        </w:numPr>
      </w:pPr>
      <w:r>
        <w:t xml:space="preserve">az </w:t>
      </w:r>
      <w:r>
        <w:t>Office Professional Plus egy (1) helyi példányát az ugyanazon mennyiségi licencszerződéshez hozzáadott új Felhasználói SL licencekhez, kizárólag a Licencelt Felhasználó általi, az előfizetés tartama alatt történő használatra. Az ezeket a felhasználói jogok</w:t>
      </w:r>
      <w:r>
        <w:t>at biztosító új Felhasználói SL licencek száma nem haladhatja meg a szerződés által kezdetben lefedett Frissítési Garanciából Felhasználói SL licencek számát.</w:t>
      </w:r>
    </w:p>
    <w:p w:rsidR="00732B3C" w:rsidRDefault="00EE26BD">
      <w:pPr>
        <w:pStyle w:val="ProductList-BodyIndented2"/>
      </w:pPr>
      <w:r>
        <w:t>Ez a rendelkezés nem alkalmazandó az olyan ügyfelekre, akik ezt a Terméket a Microsoft Felhő Szer</w:t>
      </w:r>
      <w:r>
        <w:t>ződés keretében veszik licencbe.</w:t>
      </w:r>
    </w:p>
    <w:p w:rsidR="00732B3C" w:rsidRDefault="00732B3C">
      <w:pPr>
        <w:pStyle w:val="ProductList-BodyIndented2"/>
      </w:pPr>
    </w:p>
    <w:p w:rsidR="00732B3C" w:rsidRDefault="00EE26BD">
      <w:pPr>
        <w:pStyle w:val="ProductList-SubSubClauseHeading"/>
        <w:outlineLvl w:val="5"/>
      </w:pPr>
      <w:r>
        <w:t>2.1.2.1 Az MPSA keretében beszerzett Secure Productive Enterprise Felhasználói SL licencek</w:t>
      </w:r>
    </w:p>
    <w:p w:rsidR="00732B3C" w:rsidRDefault="00EE26BD">
      <w:pPr>
        <w:pStyle w:val="ProductList-BodyIndented2"/>
      </w:pPr>
      <w:r>
        <w:t>Minden olyan Licencelt Felhasználó esetén, aki az Office Professional Plus termékre vonatkozó Frissítési Garancia fedezettel bíró eszközzel rendelkezik, és akihez az Ügyfél Secure Productive Enterprise Felhasználói SL licencet rendel hozzá, az Ügyfél telep</w:t>
      </w:r>
      <w:r>
        <w:t>ítheti az Office Professional Plus egy (1) helyi példányát, kizárólag a Licencelt Felhasználó általi, az előfizetés tartama alatt történő használatra.</w:t>
      </w:r>
    </w:p>
    <w:p w:rsidR="00732B3C" w:rsidRDefault="00732B3C">
      <w:pPr>
        <w:pStyle w:val="ProductList-BodyIndented2"/>
      </w:pPr>
    </w:p>
    <w:p w:rsidR="00732B3C" w:rsidRDefault="00EE26BD">
      <w:pPr>
        <w:pStyle w:val="ProductList-ClauseHeading"/>
        <w:outlineLvl w:val="3"/>
      </w:pPr>
      <w:r>
        <w:t>2.2 Kiegészítő Felhasználói SL licencek és Frissítési Garanciából Felhasználói SL licencek</w:t>
      </w:r>
    </w:p>
    <w:p w:rsidR="00732B3C" w:rsidRDefault="00EE26BD">
      <w:pPr>
        <w:pStyle w:val="ProductList-Body"/>
      </w:pPr>
      <w:r>
        <w:t>Ahhoz, hogy e</w:t>
      </w:r>
      <w:r>
        <w:t>gy ügyfél Secure Productive Enterprise Kiegészítő Felhasználói SL licencet vagy Secure Productive Enterprise Frissítési Garanciából Felhasználói SL licencet szerezhessen be, az ügyfélnek teljesítenie kell a Secure Productive Enterprise minden egyes összete</w:t>
      </w:r>
      <w:r>
        <w:t xml:space="preserv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10 Ente</w:t>
      </w:r>
      <w:r>
        <w:t xml:space="preserve">rprise </w:t>
      </w:r>
      <w:r>
        <w:fldChar w:fldCharType="begin"/>
      </w:r>
      <w:r>
        <w:instrText xml:space="preserve"> XE "Windows 10 Enterprise " </w:instrText>
      </w:r>
      <w:r>
        <w:fldChar w:fldCharType="end"/>
      </w:r>
      <w:r>
        <w:t>E3/E5 csomag Felhasználónkénti, Nagyvállalati mobilitás + biztonság</w:t>
      </w:r>
      <w:r>
        <w:fldChar w:fldCharType="begin"/>
      </w:r>
      <w:r>
        <w:instrText xml:space="preserve"> XE "Nagyvállalati mobilitás + biztonság"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 További információ</w:t>
      </w:r>
      <w:r>
        <w:t xml:space="preserve"> a Secure Productive Enterprise összetevőire vonatkozó További információk című szakaszok Secure Productive Enterprise Kiegészítő Felhasználói SL licencek és Secure Productive Enterprise Frissítési Garanciából Felhasználói SL licencek című alszakaszában ta</w:t>
      </w:r>
      <w:r>
        <w:t>lálható.</w:t>
      </w:r>
    </w:p>
    <w:p w:rsidR="00732B3C" w:rsidRDefault="00732B3C">
      <w:pPr>
        <w:pStyle w:val="ProductList-Body"/>
      </w:pPr>
    </w:p>
    <w:p w:rsidR="00732B3C" w:rsidRDefault="00EE26BD">
      <w:pPr>
        <w:pStyle w:val="ProductList-ClauseHeading"/>
        <w:outlineLvl w:val="3"/>
      </w:pPr>
      <w:r>
        <w:t>2.3 Frissítési Garanciából Felhasználói SL licencek vásárlása</w:t>
      </w:r>
    </w:p>
    <w:p w:rsidR="00732B3C" w:rsidRDefault="00EE26BD">
      <w:pPr>
        <w:pStyle w:val="ProductList-Body"/>
      </w:pPr>
      <w:r>
        <w:t>Az Ügyfél nem vásárolhat a Megfelelő Eszközök számánál több Frissítési Garanciából Felhasználói SL licencet. Egyszeri kivételként az Ügyfél ennél több Frissítési Garanciából Felhasznál</w:t>
      </w:r>
      <w:r>
        <w:t>ói SL licencet is vásárolhat, de csak akkor, ha (1) az Ügyfél a Megfelelő Eszköze minden egyes felhasználója számára vásárol Frissítési Garanciából Felhasználói SL licencet; és (2) az Ügyfélnek hozzá kell adnia az ahhoz szükséges eszközöket, hogy megfelelj</w:t>
      </w:r>
      <w:r>
        <w:t>en a Windows asztali operációs rendszer című 4.4.1 szakasz Elsődleges használatra vonatkozó követelményeinek.</w:t>
      </w:r>
    </w:p>
    <w:p w:rsidR="00732B3C" w:rsidRDefault="00732B3C">
      <w:pPr>
        <w:pStyle w:val="ProductList-Body"/>
      </w:pPr>
    </w:p>
    <w:p w:rsidR="00732B3C" w:rsidRDefault="00EE26BD">
      <w:pPr>
        <w:pStyle w:val="ProductList-ClauseHeading"/>
        <w:outlineLvl w:val="3"/>
      </w:pPr>
      <w:r>
        <w:t>2.4 A Secure Productive Enterprise Frissítési Garanciából Felhasználói SL licencekhez tartozó Frissítési Garancia Előnyök</w:t>
      </w:r>
    </w:p>
    <w:p w:rsidR="00732B3C" w:rsidRDefault="00EE26BD">
      <w:pPr>
        <w:pStyle w:val="ProductList-Body"/>
      </w:pPr>
      <w:r>
        <w:t>A Secure Productive Ent</w:t>
      </w:r>
      <w:r>
        <w:t>erprise Frissítési Garanciából Felhasználói SL licencek ugyanazokat a Frissítési Garancia Előnyöket biztosítják, mint a Secure Productive Enterprise Frissítési Garanciából Felhasználói SL licenc Frissítési Garanciából összetevői (Office 365 Nagyvállalati</w:t>
      </w:r>
      <w:r>
        <w:fldChar w:fldCharType="begin"/>
      </w:r>
      <w:r>
        <w:instrText xml:space="preserve"> X</w:instrText>
      </w:r>
      <w:r>
        <w:instrText xml:space="preserve">E "Office 365 Nagyvállalati" </w:instrText>
      </w:r>
      <w:r>
        <w:fldChar w:fldCharType="end"/>
      </w:r>
      <w:r>
        <w:t xml:space="preserve"> E3/E5 csomag Frissítési Garanciából, Nagyvállalati mobilitás + biztonság Frissítési Garanciából</w:t>
      </w:r>
      <w:r>
        <w:fldChar w:fldCharType="begin"/>
      </w:r>
      <w:r>
        <w:instrText xml:space="preserve"> XE "Nagyvállalati mobilitás + biztonság Frissítési Garanciából" </w:instrText>
      </w:r>
      <w:r>
        <w:fldChar w:fldCharType="end"/>
      </w:r>
      <w:r>
        <w:t xml:space="preserve"> és Windows 10 Enterprise </w:t>
      </w:r>
      <w:r>
        <w:fldChar w:fldCharType="begin"/>
      </w:r>
      <w:r>
        <w:instrText xml:space="preserve"> XE "Windows 10 Enterprise " </w:instrText>
      </w:r>
      <w:r>
        <w:fldChar w:fldCharType="end"/>
      </w:r>
      <w:r>
        <w:t>E3/E5</w:t>
      </w:r>
      <w:r>
        <w:t xml:space="preserve"> csomag Felhasználónkénti Frissítési Garanciából).</w:t>
      </w:r>
    </w:p>
    <w:p w:rsidR="00732B3C" w:rsidRDefault="00732B3C">
      <w:pPr>
        <w:pStyle w:val="ProductList-Body"/>
      </w:pPr>
    </w:p>
    <w:p w:rsidR="00732B3C" w:rsidRDefault="00EE26BD">
      <w:pPr>
        <w:pStyle w:val="ProductList-ClauseHeading"/>
        <w:outlineLvl w:val="3"/>
      </w:pPr>
      <w:r>
        <w:t>2.5 USA Kormányzati Közösségi Felhőszolgáltatás</w:t>
      </w:r>
    </w:p>
    <w:p w:rsidR="00732B3C" w:rsidRDefault="00EE26BD">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S</w:t>
      </w:r>
      <w:r>
        <w:t>ecure Productive Enterprise egyes összetevőire vonatkozóan a Programbeli elérhetőség táblázatban található információkat.</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250" w:name="_Sec657"/>
      <w:r>
        <w:t>Nagyvállalati mobilitás + biztonság</w:t>
      </w:r>
      <w:bookmarkEnd w:id="250"/>
      <w:r>
        <w:fldChar w:fldCharType="begin"/>
      </w:r>
      <w:r>
        <w:instrText xml:space="preserve"> TC "</w:instrText>
      </w:r>
      <w:bookmarkStart w:id="251" w:name="_Toc476125641"/>
      <w:r>
        <w:instrText>Nagyvállalati mobilitás + biztonság</w:instrText>
      </w:r>
      <w:bookmarkEnd w:id="251"/>
      <w:r>
        <w:instrText>" \l 2</w:instrText>
      </w:r>
      <w:r>
        <w:fldChar w:fldCharType="end"/>
      </w:r>
    </w:p>
    <w:p w:rsidR="00732B3C" w:rsidRDefault="00EE26BD">
      <w:pPr>
        <w:pStyle w:val="ProductList-Offering1SubSection"/>
        <w:outlineLvl w:val="2"/>
      </w:pPr>
      <w:bookmarkStart w:id="252" w:name="_Sec709"/>
      <w:r>
        <w:t>1. Programbeli elérhetőség</w:t>
      </w:r>
      <w:bookmarkEnd w:id="252"/>
    </w:p>
    <w:tbl>
      <w:tblPr>
        <w:tblStyle w:val="PURTable"/>
        <w:tblW w:w="0" w:type="dxa"/>
        <w:tblLook w:val="04A0" w:firstRow="1" w:lastRow="0" w:firstColumn="1" w:lastColumn="0" w:noHBand="0" w:noVBand="1"/>
      </w:tblPr>
      <w:tblGrid>
        <w:gridCol w:w="4471"/>
        <w:gridCol w:w="799"/>
        <w:gridCol w:w="791"/>
        <w:gridCol w:w="797"/>
        <w:gridCol w:w="810"/>
        <w:gridCol w:w="829"/>
        <w:gridCol w:w="822"/>
        <w:gridCol w:w="801"/>
        <w:gridCol w:w="796"/>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Nagyvállalati</w:t>
            </w:r>
            <w:r>
              <w:t xml:space="preserve"> mobilitás + biztonság E3 csomag</w:t>
            </w:r>
            <w:r>
              <w:fldChar w:fldCharType="begin"/>
            </w:r>
            <w:r>
              <w:instrText xml:space="preserve"> XE "Nagyvállalati mobilitás + biztonság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mobilit</w:t>
            </w:r>
            <w:r>
              <w:t>ás + biztonság E3 csomag Kiegészítő</w:t>
            </w:r>
            <w:r>
              <w:fldChar w:fldCharType="begin"/>
            </w:r>
            <w:r>
              <w:instrText xml:space="preserve"> XE "Nagyvállalati mobilitás + biztonság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mobilitás + biztonság E3 csomag Frissítési Garanciából</w:t>
            </w:r>
            <w:r>
              <w:fldChar w:fldCharType="begin"/>
            </w:r>
            <w:r>
              <w:instrText xml:space="preserve"> XE "Nagyvállalati mobilitás + biztonság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mobilitás + biztonság E5 csomag</w:t>
            </w:r>
            <w:r>
              <w:fldChar w:fldCharType="begin"/>
            </w:r>
            <w:r>
              <w:instrText xml:space="preserve"> XE "Nagyvállalati mobilitás + biztonság E5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Nagyvállalati mobilitás + biztonság E5 csomag Kiegészítő</w:t>
            </w:r>
            <w:r>
              <w:fldChar w:fldCharType="begin"/>
            </w:r>
            <w:r>
              <w:instrText xml:space="preserve"> XE "Nagyvállalati mobilitás + biztonság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Nagyvál</w:t>
            </w:r>
            <w:r>
              <w:t>lalati mobilitás + biztonság E5 csomag Frissítési Garanciából</w:t>
            </w:r>
            <w:r>
              <w:fldChar w:fldCharType="begin"/>
            </w:r>
            <w:r>
              <w:instrText xml:space="preserve"> XE "Nagyvállalati mobilitás + biztonság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2"/>
      </w:pPr>
      <w:bookmarkStart w:id="253" w:name="_Sec764"/>
      <w:r>
        <w:t xml:space="preserve">2. A termékre </w:t>
      </w:r>
      <w:r>
        <w:t>vonatkozó feltételek</w:t>
      </w:r>
      <w:bookmarkEnd w:id="253"/>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 xml:space="preserve">Meghosszabbított </w:t>
            </w:r>
            <w:r>
              <w:rPr>
                <w:color w:val="0563C1"/>
              </w:rPr>
              <w:t>Időszakra Jogosító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w:instrText>
            </w:r>
            <w:r>
              <w:instrText xml:space="preserve">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2.1 Jogosultság Kiegészítő Felhasználói SL vásárlására</w:t>
      </w:r>
    </w:p>
    <w:p w:rsidR="00732B3C" w:rsidRDefault="00EE26BD">
      <w:pPr>
        <w:pStyle w:val="ProductList-Body"/>
      </w:pPr>
      <w:r>
        <w:t>Az Ügyfeleknek érv</w:t>
      </w:r>
      <w:r>
        <w:t>ényes Frissítési Garanciával rendelkező érvényes Nagyvállalati Beléptetéssel kell rendelkezniük a vonatkozó Megfelelő Licenc(ek)re. A Megfelelő Licenc(ek) felhasználóalapúak vagy eszközalapúak lehetnek. Azoknak az ügyfeleknek, akik az MBSA 2010-esnél koráb</w:t>
      </w:r>
      <w:r>
        <w:t>bi verziójával rendelkeznek, alá kell írniuk az Online Szolgáltatások Kiegészítő Feltételei és Kikötései című dokumentumot.</w:t>
      </w:r>
    </w:p>
    <w:p w:rsidR="00732B3C" w:rsidRDefault="00732B3C">
      <w:pPr>
        <w:pStyle w:val="ProductList-Body"/>
      </w:pPr>
    </w:p>
    <w:p w:rsidR="00732B3C" w:rsidRDefault="00EE26BD">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69"/>
        <w:gridCol w:w="5447"/>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Kiegészítő Felhasználói SL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2B3C" w:rsidRDefault="00EE26BD">
            <w:pPr>
              <w:pStyle w:val="ProductList-TableBody"/>
            </w:pPr>
            <w:r>
              <w:t>Nagyvállalati mobilitás + biztonság</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32B3C" w:rsidRDefault="00732B3C">
            <w:pPr>
              <w:pStyle w:val="ProductList-TableBody"/>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w:t>
            </w:r>
            <w:r>
              <w:t>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2.3 A Kiegészítő Felhasználói SL vásárlására vonatkozó korlátozások</w:t>
      </w:r>
    </w:p>
    <w:p w:rsidR="00732B3C" w:rsidRDefault="00EE26BD">
      <w:pPr>
        <w:pStyle w:val="ProductList-Body"/>
      </w:pPr>
      <w:r>
        <w:t>Minden egyes Megfelelő Licenc</w:t>
      </w:r>
      <w:r>
        <w:t>hez (illetve a Megfelelő Licencek minden egyes készletéhez) csak egyetlen Kiegészítő Felhasználói SL vásárolható.</w:t>
      </w:r>
    </w:p>
    <w:p w:rsidR="00732B3C" w:rsidRDefault="00732B3C">
      <w:pPr>
        <w:pStyle w:val="ProductList-Body"/>
      </w:pPr>
    </w:p>
    <w:p w:rsidR="00732B3C" w:rsidRDefault="00EE26BD">
      <w:pPr>
        <w:pStyle w:val="ProductList-Body"/>
      </w:pPr>
      <w:r>
        <w:t>Az Ügyfelek a Nagyvállalati Beléptetés felhasználó-, illetve eszközszámához hozzáadott felhasználók, illetve eszközök felhasználói számára sz</w:t>
      </w:r>
      <w:r>
        <w:t>erezhetnek be Kiegészítő Felhasználó SL licenceket a felülvizsgálati napok között (azaz még a Megfelelő Licencek beszerzése előtt), de erre a beszerzésre is ugyanaz a korlátozás vonatkozik: Megfelelő Licencenként (illetve Megfelelő Licencek készleteinként)</w:t>
      </w:r>
      <w:r>
        <w:t xml:space="preserve"> egy (1) Kiegészítő Felhasználói SL szerezhető be.</w:t>
      </w:r>
    </w:p>
    <w:p w:rsidR="00732B3C" w:rsidRDefault="00732B3C">
      <w:pPr>
        <w:pStyle w:val="ProductList-Body"/>
      </w:pPr>
    </w:p>
    <w:p w:rsidR="00732B3C" w:rsidRDefault="00EE26BD">
      <w:pPr>
        <w:pStyle w:val="ProductList-Body"/>
      </w:pPr>
      <w:r>
        <w:t>A Campus és School Szerződéssel rendelkező ügyfelek megvásárolhatják a Nagyvállalati mobilitás + biztonság Felhasználói SL licencekhez a megfelelő Felhasználói Előfizetési Licencet a Felhasználóik számára olyan mennyiségben, ahány Megfelelő Számítógéppel r</w:t>
      </w:r>
      <w:r>
        <w:t>endelkeznek, feltéve hogy rendelkeznek fedezettel a Megfelelő Licencekre.</w:t>
      </w:r>
    </w:p>
    <w:p w:rsidR="00732B3C" w:rsidRDefault="00732B3C">
      <w:pPr>
        <w:pStyle w:val="ProductList-Body"/>
      </w:pPr>
    </w:p>
    <w:p w:rsidR="00732B3C" w:rsidRDefault="00EE26BD">
      <w:pPr>
        <w:pStyle w:val="ProductList-ClauseHeading"/>
        <w:outlineLvl w:val="3"/>
      </w:pPr>
      <w:r>
        <w:t>2.4 A Nagyvállalati mobilitás + biztonság Frissítési Garanciából Felhasználói SL licencek vásárlására vonatkozó jogosultság</w:t>
      </w:r>
    </w:p>
    <w:p w:rsidR="00732B3C" w:rsidRDefault="00EE26BD">
      <w:pPr>
        <w:pStyle w:val="ProductList-Body"/>
      </w:pPr>
      <w:r>
        <w:t>Frissítési Garanciából Felhasználói SL licencek vásárolha</w:t>
      </w:r>
      <w:r>
        <w:t xml:space="preserve">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w:t>
      </w:r>
      <w:r>
        <w:t>ban „Megfelelő Licencek”) tartozó Frissítési Garancia helyett. Az alábbi Termékekre vonatkozó Előfizetési Licencek helyett Frissítési Garanciából Felhasználói SL licencek is vásárolhatók, ha az Előfizetési Licencet legalább három évvel a Frissítési Garanci</w:t>
      </w:r>
      <w:r>
        <w:t>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632"/>
        <w:gridCol w:w="3632"/>
        <w:gridCol w:w="365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szüksége</w:t>
            </w:r>
            <w:r>
              <w:rPr>
                <w:color w:val="FFFFFF"/>
              </w:rPr>
              <w:t>s CAL Suite Bridge</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Bridge Nagyvállalati mobilitás + biztonsághoz</w:t>
            </w:r>
            <w:r>
              <w:rPr>
                <w:vertAlign w:val="superscript"/>
              </w:rPr>
              <w:t>2,3</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mobilitás + biztonság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w:t>
            </w:r>
            <w:r>
              <w:t>L Bridge Nagyvállalati mobilitás + biztonsághoz</w:t>
            </w:r>
            <w:r>
              <w:rPr>
                <w:vertAlign w:val="superscript"/>
              </w:rPr>
              <w:t>2,4</w:t>
            </w:r>
          </w:p>
        </w:tc>
      </w:tr>
    </w:tbl>
    <w:p w:rsidR="00732B3C" w:rsidRDefault="00EE26BD">
      <w:pPr>
        <w:pStyle w:val="ProductList-Body"/>
      </w:pPr>
      <w:r>
        <w:rPr>
          <w:i/>
          <w:vertAlign w:val="superscript"/>
        </w:rPr>
        <w:t>1</w:t>
      </w:r>
      <w:r>
        <w:rPr>
          <w:i/>
        </w:rPr>
        <w:t>Csak egy beléptetés évfordulóján vagy egy új beléptetési időszak kezdetekor vásárolható meg.</w:t>
      </w:r>
    </w:p>
    <w:p w:rsidR="00732B3C" w:rsidRDefault="00EE26BD">
      <w:pPr>
        <w:pStyle w:val="ProductList-Body"/>
      </w:pPr>
      <w:r>
        <w:rPr>
          <w:i/>
          <w:vertAlign w:val="superscript"/>
        </w:rPr>
        <w:t>2</w:t>
      </w:r>
      <w:r>
        <w:rPr>
          <w:i/>
        </w:rPr>
        <w:t>Csak a beléptetés évfordulóján történő Vásárláshoz szükséges.</w:t>
      </w:r>
    </w:p>
    <w:p w:rsidR="00732B3C" w:rsidRDefault="00EE26BD">
      <w:pPr>
        <w:pStyle w:val="ProductList-Body"/>
      </w:pPr>
      <w:r>
        <w:rPr>
          <w:i/>
          <w:vertAlign w:val="superscript"/>
        </w:rPr>
        <w:t>3</w:t>
      </w:r>
      <w:r>
        <w:rPr>
          <w:i/>
        </w:rPr>
        <w:t xml:space="preserve">Az Office 365 (Nagyvállalati és Kormányzati E1, E3, E5 csomag) licenccel is rendelkező felhasználóknak nem kell megvásárolniuk. </w:t>
      </w:r>
    </w:p>
    <w:p w:rsidR="00732B3C" w:rsidRDefault="00EE26BD">
      <w:pPr>
        <w:pStyle w:val="ProductList-Body"/>
      </w:pPr>
      <w:r>
        <w:rPr>
          <w:i/>
          <w:vertAlign w:val="superscript"/>
        </w:rPr>
        <w:t>4</w:t>
      </w:r>
      <w:r>
        <w:rPr>
          <w:i/>
        </w:rPr>
        <w:t>Az Office 365 (Nagyvállalati és Kormányzati E3, E5 csomag) licenccel is rendelkező felhasználóknak nem kell megvásárolniuk.</w:t>
      </w:r>
    </w:p>
    <w:p w:rsidR="00732B3C" w:rsidRDefault="00732B3C">
      <w:pPr>
        <w:pStyle w:val="ProductList-Body"/>
      </w:pPr>
    </w:p>
    <w:p w:rsidR="00732B3C" w:rsidRDefault="00EE26BD">
      <w:pPr>
        <w:pStyle w:val="ProductList-ClauseHeading"/>
        <w:outlineLvl w:val="3"/>
      </w:pPr>
      <w:r>
        <w:t>2</w:t>
      </w:r>
      <w:r>
        <w:t>.5 Frissítési Garanciából Felhasználói SL licencek vásárlása</w:t>
      </w:r>
    </w:p>
    <w:p w:rsidR="00732B3C" w:rsidRDefault="00EE26BD">
      <w:pPr>
        <w:pStyle w:val="ProductList-Body"/>
      </w:pPr>
      <w:r>
        <w:t>Minden egyes, a 2.4 szakaszban említett eszközönkénti Megfelelő Licenchez legfeljebb egy Frissítési Garanciából Felhasználói SL licenc vásárolható. Az olyan eszközökre vonatkozó egyszeri kivételk</w:t>
      </w:r>
      <w:r>
        <w:t>ént, amelyekhez Megfelelő Licenc van hozzárendelve, és amelyeket egynél több felhasználó használ, az Ügyfél egy alkalommal minden egyes ilyen felhasználó számára vásárolhat Frissítési Garanciából Felhasználói SL licencet, de csak akkor, ha az összes Megfel</w:t>
      </w:r>
      <w:r>
        <w:t>elő Eszköz összes felhasználója számára vásárol egy-egy Frissítési Garanciából Felhasználói SL licencet.</w:t>
      </w:r>
    </w:p>
    <w:p w:rsidR="00732B3C" w:rsidRDefault="00732B3C">
      <w:pPr>
        <w:pStyle w:val="ProductList-Body"/>
      </w:pPr>
    </w:p>
    <w:p w:rsidR="00732B3C" w:rsidRDefault="00EE26BD">
      <w:pPr>
        <w:pStyle w:val="ProductList-ClauseHeading"/>
        <w:outlineLvl w:val="3"/>
      </w:pPr>
      <w:r>
        <w:t>2.6 A Nagyvállalati mobilitás + biztonság Frissítési Garanciából Felhasználói SL licencekhez tartozó Frissítési Garancia Előnyök</w:t>
      </w:r>
    </w:p>
    <w:p w:rsidR="00732B3C" w:rsidRDefault="00EE26BD">
      <w:pPr>
        <w:pStyle w:val="ProductList-Body"/>
      </w:pPr>
      <w:r>
        <w:t>A Nagyvállalati mobil</w:t>
      </w:r>
      <w:r>
        <w:t>itás + biztonság Frissítési Garanciából Felhasználói SL licencekkel rendelkező Ügyfelek a 2.4 szakaszban említett Megfelelő Licencek alapján jogosultak Frissítési Garancia Előnyökre.</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NoBorder"/>
        <w:outlineLvl w:val="1"/>
      </w:pPr>
      <w:bookmarkStart w:id="254" w:name="_Sec1151"/>
      <w:r>
        <w:t>Microsoft Dynamics 365-szolgáltatások</w:t>
      </w:r>
      <w:bookmarkEnd w:id="254"/>
      <w:r>
        <w:fldChar w:fldCharType="begin"/>
      </w:r>
      <w:r>
        <w:instrText xml:space="preserve"> TC "</w:instrText>
      </w:r>
      <w:bookmarkStart w:id="255" w:name="_Toc476125642"/>
      <w:r>
        <w:instrText>Microsoft Dynamics 365-szolgáltatások</w:instrText>
      </w:r>
      <w:bookmarkEnd w:id="255"/>
      <w:r>
        <w:instrText>" \l 2</w:instrText>
      </w:r>
      <w:r>
        <w:fldChar w:fldCharType="end"/>
      </w:r>
    </w:p>
    <w:p w:rsidR="00732B3C" w:rsidRDefault="00EE26BD">
      <w:pPr>
        <w:pStyle w:val="ProductList-Offering1SubSection"/>
        <w:outlineLvl w:val="2"/>
      </w:pPr>
      <w:bookmarkStart w:id="256" w:name="_Sec1152"/>
      <w:r>
        <w:t>1. Programbeli elérhetőség</w:t>
      </w:r>
      <w:bookmarkEnd w:id="256"/>
    </w:p>
    <w:tbl>
      <w:tblPr>
        <w:tblStyle w:val="PURTable"/>
        <w:tblW w:w="0" w:type="dxa"/>
        <w:tblLook w:val="04A0" w:firstRow="1" w:lastRow="0" w:firstColumn="1" w:lastColumn="0" w:noHBand="0" w:noVBand="1"/>
      </w:tblPr>
      <w:tblGrid>
        <w:gridCol w:w="4575"/>
        <w:gridCol w:w="800"/>
        <w:gridCol w:w="783"/>
        <w:gridCol w:w="798"/>
        <w:gridCol w:w="707"/>
        <w:gridCol w:w="830"/>
        <w:gridCol w:w="823"/>
        <w:gridCol w:w="802"/>
        <w:gridCol w:w="798"/>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w:instrText>
            </w:r>
            <w:r>
              <w:instrText xml:space="preserve">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w:instrText>
            </w:r>
            <w:r>
              <w:instrText xml:space="preserve">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 xml:space="preserve">Microsoft Dynamics 365 1. csomag, Nagyvállalati kiadás (Felhasználói </w:t>
            </w:r>
            <w:r>
              <w:t>SL)</w:t>
            </w:r>
            <w:r>
              <w:fldChar w:fldCharType="begin"/>
            </w:r>
            <w:r>
              <w:instrText xml:space="preserve"> XE "Microsoft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1. csomag, Nagyvállalati kiadás Frissítési Garanciából</w:t>
            </w:r>
            <w:r>
              <w:fldChar w:fldCharType="begin"/>
            </w:r>
            <w:r>
              <w:instrText xml:space="preserve"> XE "Microsoft Dynamics 365 1.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2. csomag, Nagyvállalati kiadás (Felhasználói SL)</w:t>
            </w:r>
            <w:r>
              <w:fldChar w:fldCharType="begin"/>
            </w:r>
            <w:r>
              <w:instrText xml:space="preserve"> XE "Microsoft Dynamics 365 2. csomag, Nagyvállalati kiadás (Felhasználói </w:instrText>
            </w:r>
            <w:r>
              <w:instrText xml:space="preserve">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2. csomag, Nagyvállalati kiadás Frissítési Garanciából (Felhasználói SL)</w:t>
            </w:r>
            <w:r>
              <w:fldChar w:fldCharType="begin"/>
            </w:r>
            <w:r>
              <w:instrText xml:space="preserve"> XE "</w:instrText>
            </w:r>
            <w:r>
              <w:instrText xml:space="preserve">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w:instrText>
            </w:r>
            <w:r>
              <w:instrText xml:space="preserve">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Customer Service, Nagyvállalati kiadás (Eszköz SL)</w:t>
            </w:r>
            <w:r>
              <w:fldChar w:fldCharType="begin"/>
            </w:r>
            <w:r>
              <w:instrText xml:space="preserve"> XE "Microsoft </w:instrText>
            </w:r>
            <w:r>
              <w:instrText xml:space="preserve">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Field Servi</w:t>
            </w:r>
            <w:r>
              <w:t>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(Felhasználói SL)</w:t>
            </w:r>
            <w:r>
              <w:fldChar w:fldCharType="begin"/>
            </w:r>
            <w:r>
              <w:instrText xml:space="preserve"> XE "Microsoft Dynamics 365 for Operations, Nagyvállalati kiadás (Fel</w:instrText>
            </w:r>
            <w:r>
              <w:instrText xml:space="preserve">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Kiegészítő (Eszköz és Felhasználói SL)</w:t>
            </w:r>
            <w:r>
              <w:fldChar w:fldCharType="begin"/>
            </w:r>
            <w:r>
              <w:instrText xml:space="preserve"> XE "Microsoft Dynamics 365 for Operations, Nagy</w:instrText>
            </w:r>
            <w:r>
              <w:instrText xml:space="preserve">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w:instrText>
            </w:r>
            <w:r>
              <w:instrText xml:space="preserve">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Project Service Automation, Nagyvállalati kiadás (Felhasználói SL)</w:t>
            </w:r>
            <w:r>
              <w:fldChar w:fldCharType="begin"/>
            </w:r>
            <w:r>
              <w:instrText xml:space="preserve"> XE "</w:instrText>
            </w:r>
            <w:r>
              <w:instrText xml:space="preserve">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Team Members, Nagyvállalati kiadás (Felhasználói SL)</w:t>
            </w:r>
            <w:r>
              <w:fldChar w:fldCharType="begin"/>
            </w:r>
            <w:r>
              <w:instrText xml:space="preserve"> XE "Microsoft Dynamics 365 for Team Members, Nagyvállalati kiadás </w:instrText>
            </w:r>
            <w:r>
              <w:instrText xml:space="preserve">(Felhasználói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Team Members, Nagyvállalati kiadás Frissítési Garanciából (Felhasználói SL)</w:t>
            </w:r>
            <w:r>
              <w:fldChar w:fldCharType="begin"/>
            </w:r>
            <w:r>
              <w:instrText xml:space="preserve"> XE "Microsoft Dynamics 365 for Team Members</w:instrText>
            </w:r>
            <w:r>
              <w:instrText xml:space="preserve">,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w:instrText>
            </w:r>
            <w:r>
              <w:instrText xml:space="preserve">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Megrendelési Termelési példány</w:t>
            </w:r>
            <w:r>
              <w:fldChar w:fldCharType="begin"/>
            </w:r>
            <w:r>
              <w:instrText xml:space="preserve"> XE "</w:instrText>
            </w:r>
            <w:r>
              <w:instrText xml:space="preserve">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w:instrText>
            </w:r>
            <w:r>
              <w:instrText xml:space="preserve">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w:instrText>
            </w:r>
            <w:r>
              <w:instrText xml:space="preserve">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További adatbázistár</w:t>
            </w:r>
            <w:r>
              <w:fldChar w:fldCharType="begin"/>
            </w:r>
            <w:r>
              <w:instrText xml:space="preserve"> XE "</w:instrText>
            </w:r>
            <w:r>
              <w:instrText xml:space="preserve">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w:t>
            </w:r>
            <w:r>
              <w:t>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1. szintű Munkapéldány: Fejlesztői és tesztelési példány</w:t>
            </w:r>
            <w:r>
              <w:fldChar w:fldCharType="begin"/>
            </w:r>
            <w:r>
              <w:instrText xml:space="preserve"> XE "Microsoft Dynamics 365 fo</w:instrText>
            </w:r>
            <w:r>
              <w:instrText xml:space="preserve">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w:instrText>
            </w:r>
            <w:r>
              <w:instrText xml:space="preserve">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w:instrText>
            </w:r>
            <w:r>
              <w:instrText xml:space="preserve">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w:instrText>
            </w:r>
            <w:r>
              <w:instrText xml:space="preserve">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w:instrText>
            </w:r>
            <w:r>
              <w:instrText xml:space="preserve">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2"/>
      </w:pPr>
      <w:bookmarkStart w:id="257" w:name="_Sec1153"/>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w:instrText>
            </w:r>
            <w:r>
              <w:instrText>téssel, Microsoft Azure Beléptetéssel vagy Enrollment for Education Solutions licenccel rendelkező ügyfél számára nyújtott olyan Online Szolgáltatás, amelynek esetében az ügyfél licenccsökkentést vagy Kiosztott Éves Kötelezettségvállalás-csökkentést jelent</w:instrText>
            </w:r>
            <w:r>
              <w:instrText xml:space="preserve">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w:instrText>
            </w:r>
            <w:r>
              <w:instrText xml:space="preserve">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3"/>
      </w:pPr>
      <w:r>
        <w:t xml:space="preserve">2.1 A Dynamics 365 Frissítési Garanciából Felhasználói SL </w:t>
      </w:r>
      <w:r>
        <w:t>licencek vásárlására vonatkozó jogosultság</w:t>
      </w:r>
    </w:p>
    <w:p w:rsidR="00732B3C" w:rsidRDefault="00EE26BD">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w:instrText>
      </w:r>
      <w:r>
        <w:instrText xml:space="preserve">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w:t>
      </w:r>
      <w:r>
        <w:t>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w:t>
      </w:r>
      <w:r>
        <w:t>etés tartamának kezdetekor vásárolhatók meg.</w:t>
      </w:r>
    </w:p>
    <w:tbl>
      <w:tblPr>
        <w:tblStyle w:val="PURTable"/>
        <w:tblW w:w="0" w:type="dxa"/>
        <w:tblLook w:val="04A0" w:firstRow="1" w:lastRow="0" w:firstColumn="1" w:lastColumn="0" w:noHBand="0" w:noVBand="1"/>
      </w:tblPr>
      <w:tblGrid>
        <w:gridCol w:w="5400"/>
        <w:gridCol w:w="5516"/>
      </w:tblGrid>
      <w:tr w:rsidR="00732B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A megfelelő Frissítési Garanciából Felhasználói SL</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AX Feladat CAL,</w:t>
            </w:r>
            <w:r>
              <w:br/>
              <w:t>Microsoft Dynamics AX Önkiszolgáló CAL,</w:t>
            </w:r>
            <w:r>
              <w:br/>
              <w:t>Microsoft Dynamics CRM Essentials CAL vagy</w:t>
            </w:r>
            <w:r>
              <w:br/>
              <w:t>Microsoft Dynamics 3</w:t>
            </w:r>
            <w:r>
              <w:t>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for Team Members, Nagyvállalati kiadás Frissítési Garanciából</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for Operations, Nagyvállalati kiadás Frissítési Garanciából (Eszköz)</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AX Funkcionális CAL vagy</w:t>
            </w:r>
            <w:r>
              <w:b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Microsoft Dynamics 365 for Operations, Nagyvállalati kiadás Frissítési Garanciából </w:t>
            </w:r>
          </w:p>
          <w:p w:rsidR="00732B3C" w:rsidRDefault="00EE26BD">
            <w:pPr>
              <w:pStyle w:val="ProductList-TableBody"/>
            </w:pPr>
            <w:r>
              <w:t>Microsoft Dynamics 365, Nagyvállalati kiadás 2. csomag Frissítési Garanciából</w:t>
            </w:r>
          </w:p>
          <w:p w:rsidR="00732B3C" w:rsidRDefault="00732B3C">
            <w:pPr>
              <w:pStyle w:val="ProductList-TableBody"/>
            </w:pP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w:t>
            </w:r>
            <w:r>
              <w:t>t Dynamics CRM Basic CAL vagy</w:t>
            </w:r>
            <w:r>
              <w:b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for Sales, Nagyvállalati kiadás Frissítési Garanciából</w:t>
            </w:r>
            <w:r>
              <w:br/>
              <w:t>Microsoft Dynamics 365, Nagyvállalati kiadás 1. csomag Frissítési Garanciából</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CRM Bas</w:t>
            </w:r>
            <w:r>
              <w:t>ic CAL vagy</w:t>
            </w:r>
            <w:r>
              <w:br/>
              <w:t>Microsoft Dynamics 365 for 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for Customer Service, Nagyvállalati kiadás Frissítési Garanciából</w:t>
            </w:r>
            <w:r>
              <w:br/>
              <w:t>Microsoft Dynamics 365, Nagyvállalati kiadás 1. csomag Frissítési Garanciából</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w:t>
            </w:r>
            <w:r>
              <w:t xml:space="preserve">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for Case Management, Nagyvállalati kiadás Frissítési Garanciából</w:t>
            </w:r>
          </w:p>
        </w:tc>
      </w:tr>
      <w:tr w:rsidR="00732B3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Microsoft Dynamics 365, Nagyvállalati kiadás 1. csomag Frissítési Garanciából</w:t>
            </w:r>
          </w:p>
        </w:tc>
      </w:tr>
    </w:tbl>
    <w:p w:rsidR="00732B3C" w:rsidRDefault="00732B3C">
      <w:pPr>
        <w:pStyle w:val="ProductList-Body"/>
      </w:pPr>
    </w:p>
    <w:p w:rsidR="00732B3C" w:rsidRDefault="00EE26BD">
      <w:pPr>
        <w:pStyle w:val="ProductList-ClauseHeading"/>
        <w:outlineLvl w:val="3"/>
      </w:pPr>
      <w:r>
        <w:t>2.2 Kiegészítő Felhasz</w:t>
      </w:r>
      <w:r>
        <w:t>nálói SL Megfelelő Licencek</w:t>
      </w:r>
    </w:p>
    <w:p w:rsidR="00732B3C" w:rsidRDefault="00EE26BD">
      <w:pPr>
        <w:pStyle w:val="ProductList-Body"/>
      </w:pPr>
      <w:r>
        <w:t>Mindegyik Megfelelő Licenchez tartoznia kell érvényes Frissítési Garanciának. Minden egyes Megfelelő Licenchez (illetve a Megfelelő Licencek minden egyes készletéhez) csak egyetlen Kiegészítő Felhasználói SL vásárolható.</w:t>
      </w:r>
    </w:p>
    <w:tbl>
      <w:tblPr>
        <w:tblStyle w:val="PURTable"/>
        <w:tblW w:w="0" w:type="dxa"/>
        <w:tblLook w:val="04A0" w:firstRow="1" w:lastRow="0" w:firstColumn="1" w:lastColumn="0" w:noHBand="0" w:noVBand="1"/>
      </w:tblPr>
      <w:tblGrid>
        <w:gridCol w:w="5452"/>
        <w:gridCol w:w="5464"/>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Kiegészítő Felhasználói SL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vagy</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Team Members, Nagyvállalati kiadás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Operations, Nagyvállalati kiadás Kiegészítő (Eszköz)</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AX Funkcionális CAL</w:t>
            </w:r>
            <w:r>
              <w:fldChar w:fldCharType="begin"/>
            </w:r>
            <w:r>
              <w:instrText xml:space="preserve"> XE "Microsoft Dyna</w:instrText>
            </w:r>
            <w:r>
              <w:instrText xml:space="preserve">mics AX Funkcionális CAL" </w:instrText>
            </w:r>
            <w:r>
              <w:fldChar w:fldCharType="end"/>
            </w:r>
            <w:r>
              <w:t xml:space="preserve"> vagy</w:t>
            </w:r>
            <w:r>
              <w:b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Operations, Nagyvállalati kiadás Kiegészítő</w:t>
            </w:r>
            <w:r>
              <w:br/>
              <w:t>Microsoft Dynamics 365, Nagyvállalati kiadás 2. csomag Kiegészí</w:t>
            </w:r>
            <w:r>
              <w:t>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Sales, Nagyvállalati kiadás Kiegészítő</w:t>
            </w:r>
            <w:r>
              <w:br/>
              <w:t>Micro</w:t>
            </w:r>
            <w:r>
              <w:t>soft Dynamics 365, Nagyvállalati kiadás 1. csomag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Custo</w:t>
            </w:r>
            <w:r>
              <w:t>mer Service, Nagyvállalati kiadás Kiegészítő</w:t>
            </w:r>
            <w:r>
              <w:br/>
              <w:t>Microsoft Dynamics 365, Nagyvállalati kiadás 1. csomag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Case Management, Nagyvállalati kiadás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Nagyvállalati kiadás 1. csomag Kiegészítő</w:t>
            </w:r>
          </w:p>
        </w:tc>
      </w:tr>
    </w:tbl>
    <w:p w:rsidR="00732B3C" w:rsidRDefault="00732B3C">
      <w:pPr>
        <w:pStyle w:val="ProductList-Body"/>
      </w:pPr>
    </w:p>
    <w:p w:rsidR="00732B3C" w:rsidRDefault="00EE26BD">
      <w:pPr>
        <w:pStyle w:val="ProductList-ClauseHeading"/>
        <w:outlineLvl w:val="3"/>
      </w:pPr>
      <w:r>
        <w:t>2.3 Egyesített Ügyfélsz</w:t>
      </w:r>
      <w:r>
        <w:t>olgálat (a továbbiakban „USD”)</w:t>
      </w:r>
    </w:p>
    <w:p w:rsidR="00732B3C" w:rsidRDefault="00EE26BD">
      <w:pPr>
        <w:pStyle w:val="ProductList-Body"/>
      </w:pPr>
      <w:r>
        <w:t>Azok az ügyfelek, akik a Microsoft Dynamics 365 Nagyvállalati kiadás 1. vagy 2. csomagjára érvényes előfizetéssel rendelkeznek, mindegyik felhasználójuk esetében telepíthetik és használhatják az USD-t.</w:t>
      </w:r>
    </w:p>
    <w:p w:rsidR="00732B3C" w:rsidRDefault="00732B3C">
      <w:pPr>
        <w:pStyle w:val="ProductList-Body"/>
      </w:pPr>
    </w:p>
    <w:p w:rsidR="00732B3C" w:rsidRDefault="00EE26BD">
      <w:pPr>
        <w:pStyle w:val="ProductList-ClauseHeading"/>
        <w:outlineLvl w:val="3"/>
      </w:pPr>
      <w:r>
        <w:t>2.4 Microsoft Dynamics</w:t>
      </w:r>
      <w:r>
        <w:t xml:space="preserve"> CustomerSource</w:t>
      </w:r>
    </w:p>
    <w:p w:rsidR="00732B3C" w:rsidRDefault="00EE26BD">
      <w:pPr>
        <w:pStyle w:val="ProductList-Body"/>
      </w:pPr>
      <w:r>
        <w:t xml:space="preserve">Azok az ügyfelek, akik érvényes előfizetéssel rendelkeznek a Microsoft Dynamics 365-szolgáltatásokra, elérhetik és használhatják a CustomerSource-t. </w:t>
      </w:r>
    </w:p>
    <w:p w:rsidR="00732B3C" w:rsidRDefault="00732B3C">
      <w:pPr>
        <w:pStyle w:val="ProductList-Body"/>
      </w:pPr>
    </w:p>
    <w:p w:rsidR="00732B3C" w:rsidRDefault="00EE26BD">
      <w:pPr>
        <w:pStyle w:val="ProductList-ClauseHeading"/>
        <w:outlineLvl w:val="3"/>
      </w:pPr>
      <w:r>
        <w:t>2.5 Megfelelő Ajánlatokra való jogosultság</w:t>
      </w:r>
    </w:p>
    <w:p w:rsidR="00732B3C" w:rsidRDefault="00EE26BD">
      <w:pPr>
        <w:pStyle w:val="ProductList-Body"/>
      </w:pPr>
      <w:r>
        <w:t xml:space="preserve">Azok az ügyfelek, akik Microsoft Dynamics CRM </w:t>
      </w:r>
      <w:r>
        <w:t>Online vagy Microsoft Dynamics AX Előfizetési Licencekre vonatkozó szerződésüket 2016. november 1‑én vagy azt követően megújítják, szerződésmegújítás keretében 2019. október 31. előtt beszerezhetnek Microsoft Dynamics 365 Online Szolgáltatások Megfelelő Aj</w:t>
      </w:r>
      <w:r>
        <w:t xml:space="preserve">ánlatot. </w:t>
      </w:r>
    </w:p>
    <w:p w:rsidR="00732B3C" w:rsidRDefault="00732B3C">
      <w:pPr>
        <w:pStyle w:val="ProductList-Body"/>
      </w:pPr>
    </w:p>
    <w:p w:rsidR="00732B3C" w:rsidRDefault="00EE26BD">
      <w:pPr>
        <w:pStyle w:val="ProductList-ClauseHeading"/>
        <w:outlineLvl w:val="3"/>
      </w:pPr>
      <w:r>
        <w:t>2.6 Microsoft Dynamics Marketing és Parature</w:t>
      </w:r>
    </w:p>
    <w:p w:rsidR="00732B3C" w:rsidRDefault="00EE26BD">
      <w:pPr>
        <w:pStyle w:val="ProductList-Body"/>
      </w:pPr>
      <w:r>
        <w:t>Azok a Nagyvállalati Szerződéssel vagy Nagyvállalati Előfizetői Szerződéssel rendelkező ügyfelek, akik 2016. november 1. előtt előfizetési licencet vásároltak a Microsoft Dynamics Marketing és a Parat</w:t>
      </w:r>
      <w:r>
        <w:t>ure a Microsofttól szolgáltatásra, a jelenlegi Beléptetés keretében megújíthatják előfizetésüket bármelyik következő, 2017. július 1. előtt aláírt Beléptetésben.</w:t>
      </w:r>
    </w:p>
    <w:p w:rsidR="00732B3C" w:rsidRDefault="00732B3C">
      <w:pPr>
        <w:pStyle w:val="ProductList-Body"/>
      </w:pPr>
    </w:p>
    <w:p w:rsidR="00732B3C" w:rsidRDefault="00EE26BD">
      <w:pPr>
        <w:pStyle w:val="ProductList-ClauseHeading"/>
        <w:outlineLvl w:val="3"/>
      </w:pPr>
      <w:r>
        <w:t>2.7 Microsoft Dynamics 365 2. csomag, Enterprise edition for Government</w:t>
      </w:r>
    </w:p>
    <w:p w:rsidR="00732B3C" w:rsidRDefault="00EE26BD">
      <w:pPr>
        <w:pStyle w:val="ProductList-Body"/>
      </w:pPr>
      <w:r>
        <w:t xml:space="preserve">A Microsoft Dynamics </w:t>
      </w:r>
      <w:r>
        <w:t>365 2. csomag, Enterprise edition for Government keretében nem érhető el a Microsoft Dynamics 365 for Operations.</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258" w:name="_Sec632"/>
      <w:r>
        <w:t xml:space="preserve">Office </w:t>
      </w:r>
      <w:r>
        <w:t>365-szolgáltatások</w:t>
      </w:r>
      <w:bookmarkEnd w:id="258"/>
      <w:r>
        <w:fldChar w:fldCharType="begin"/>
      </w:r>
      <w:r>
        <w:instrText xml:space="preserve"> TC "</w:instrText>
      </w:r>
      <w:bookmarkStart w:id="259" w:name="_Toc476125643"/>
      <w:r>
        <w:instrText>Office 365-szolgáltatások</w:instrText>
      </w:r>
      <w:bookmarkEnd w:id="259"/>
      <w:r>
        <w:instrText>" \l 2</w:instrText>
      </w:r>
      <w:r>
        <w:fldChar w:fldCharType="end"/>
      </w:r>
    </w:p>
    <w:p w:rsidR="00732B3C" w:rsidRDefault="00EE26BD">
      <w:pPr>
        <w:pStyle w:val="ProductList-Offering2HeadingNoBorder"/>
        <w:outlineLvl w:val="2"/>
      </w:pPr>
      <w:bookmarkStart w:id="260" w:name="_Sec633"/>
      <w:r>
        <w:t>Office 365-alkalmazások</w:t>
      </w:r>
      <w:bookmarkEnd w:id="260"/>
      <w:r>
        <w:fldChar w:fldCharType="begin"/>
      </w:r>
      <w:r>
        <w:instrText xml:space="preserve"> TC "</w:instrText>
      </w:r>
      <w:bookmarkStart w:id="261" w:name="_Toc476125644"/>
      <w:r>
        <w:instrText>Office 365-alkalmazások</w:instrText>
      </w:r>
      <w:bookmarkEnd w:id="261"/>
      <w:r>
        <w:instrText>" \l 3</w:instrText>
      </w:r>
      <w:r>
        <w:fldChar w:fldCharType="end"/>
      </w:r>
    </w:p>
    <w:p w:rsidR="00732B3C" w:rsidRDefault="00EE26BD">
      <w:pPr>
        <w:pStyle w:val="ProductList-Offering1SubSection"/>
        <w:outlineLvl w:val="3"/>
      </w:pPr>
      <w:bookmarkStart w:id="262" w:name="_Sec719"/>
      <w:r>
        <w:t>1. Programbeli elérhetőség</w:t>
      </w:r>
      <w:bookmarkEnd w:id="262"/>
    </w:p>
    <w:tbl>
      <w:tblPr>
        <w:tblStyle w:val="PURTable"/>
        <w:tblW w:w="0" w:type="dxa"/>
        <w:tblLook w:val="04A0" w:firstRow="1" w:lastRow="0" w:firstColumn="1" w:lastColumn="0" w:noHBand="0" w:noVBand="1"/>
      </w:tblPr>
      <w:tblGrid>
        <w:gridCol w:w="4523"/>
        <w:gridCol w:w="804"/>
        <w:gridCol w:w="797"/>
        <w:gridCol w:w="803"/>
        <w:gridCol w:w="710"/>
        <w:gridCol w:w="832"/>
        <w:gridCol w:w="826"/>
        <w:gridCol w:w="807"/>
        <w:gridCol w:w="814"/>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w:instrText>
            </w:r>
            <w:r>
              <w:instrText xml:space="preserve">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Visio Pro for Office 365 Frissítési Garanciából</w:t>
            </w:r>
            <w:r>
              <w:fldChar w:fldCharType="begin"/>
            </w:r>
            <w:r>
              <w:instrText xml:space="preserve"> XE "</w:instrText>
            </w:r>
            <w:r>
              <w:instrText xml:space="preserve">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63" w:name="_Sec774"/>
      <w:r>
        <w:t>2. A termékre vonatkozó feltételek</w:t>
      </w:r>
      <w:bookmarkEnd w:id="263"/>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w:t>
            </w:r>
            <w:r>
              <w:rPr>
                <w:color w:val="0563C1"/>
              </w:rPr>
              <w:t xml:space="preserve"> Jogosító</w:t>
            </w:r>
            <w:r>
              <w:fldChar w:fldCharType="end"/>
            </w:r>
            <w:r>
              <w:t>: Visio Pro for Office 365</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w:t>
            </w:r>
            <w:r>
              <w:rPr>
                <w:color w:val="404040"/>
              </w:rPr>
              <w:t>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w:instrText>
            </w:r>
            <w:r>
              <w:instrText xml:space="preserv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Az Office 365-alkalmazások Frissítési Garanciából Felhasználói SL licencek vásárlására von</w:t>
      </w:r>
      <w:r>
        <w:t>atkozó jogosultság</w:t>
      </w:r>
    </w:p>
    <w:p w:rsidR="00732B3C" w:rsidRDefault="00EE26BD">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w:t>
      </w:r>
      <w:r>
        <w:t>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458"/>
        <w:gridCol w:w="5458"/>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megfelelő Frissítési Garanciából Felhasználói SL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ProPlus Frissítési Garanciából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 for Office 365 Frissítési Garanciából</w:t>
            </w:r>
          </w:p>
        </w:tc>
      </w:tr>
    </w:tbl>
    <w:p w:rsidR="00732B3C" w:rsidRDefault="00732B3C">
      <w:pPr>
        <w:pStyle w:val="ProductList-Body"/>
      </w:pPr>
    </w:p>
    <w:p w:rsidR="00732B3C" w:rsidRDefault="00EE26BD">
      <w:pPr>
        <w:pStyle w:val="ProductList-ClauseHeading"/>
        <w:outlineLvl w:val="4"/>
      </w:pPr>
      <w:r>
        <w:t>2.2 Kiegészítő Felhasználói SL Megfelelő Licencek</w:t>
      </w:r>
    </w:p>
    <w:p w:rsidR="00732B3C" w:rsidRDefault="00EE26BD">
      <w:pPr>
        <w:pStyle w:val="ProductList-Body"/>
      </w:pPr>
      <w:r>
        <w:t>Mindegyik Megfelelő Licenchez tartozni</w:t>
      </w:r>
      <w:r>
        <w:t>a kell érvényes Frissítési Garanciának.</w:t>
      </w:r>
    </w:p>
    <w:tbl>
      <w:tblPr>
        <w:tblStyle w:val="PURTable"/>
        <w:tblW w:w="0" w:type="dxa"/>
        <w:tblLook w:val="04A0" w:firstRow="1" w:lastRow="0" w:firstColumn="1" w:lastColumn="0" w:noHBand="0" w:noVBand="1"/>
      </w:tblPr>
      <w:tblGrid>
        <w:gridCol w:w="5443"/>
        <w:gridCol w:w="5473"/>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Kiegészítő Felhasználói SL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 for Office 365 Kiegészítő Visio Professionalhoz</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 for Office 365 Kiegészítő Visio Standardhoz</w:t>
            </w:r>
          </w:p>
        </w:tc>
      </w:tr>
    </w:tbl>
    <w:p w:rsidR="00732B3C" w:rsidRDefault="00732B3C">
      <w:pPr>
        <w:pStyle w:val="ProductList-Body"/>
      </w:pPr>
    </w:p>
    <w:p w:rsidR="00732B3C" w:rsidRDefault="00EE26BD">
      <w:pPr>
        <w:pStyle w:val="ProductList-ClauseHeading"/>
        <w:outlineLvl w:val="4"/>
      </w:pPr>
      <w:r>
        <w:t>2.3 Az Office 365 Pro Plus Windows To Go Jogokkal adathordozójának használatára vonatkozó jogosultság</w:t>
      </w:r>
    </w:p>
    <w:p w:rsidR="00732B3C" w:rsidRDefault="00EE26BD">
      <w:pPr>
        <w:pStyle w:val="ProductList-Body"/>
      </w:pPr>
      <w:r>
        <w:t>Ha egy olyan felhasználó, akihez az Ügyfél Office 365 ProPlus Licencet rendelt, a Windows To Go Jo</w:t>
      </w:r>
      <w:r>
        <w:t xml:space="preserve">gok alapján használja a szoftvert, nem pedig az Office 365 ProPlus termékkel együtt szállított szoftver egyik példányát telepíti az öt engedélyezett eszköz egyikére az Office 365 ProPlus termékre vonatkozó szolgáltatási feltételeknek megfelelően, akkor az </w:t>
      </w:r>
      <w:r>
        <w:t>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w:t>
      </w:r>
      <w:r>
        <w:t>tése, az Ügyfélnek el kell távolítania az Office Professional Plus 2013 szoftvert az USB-eszközről.</w:t>
      </w:r>
    </w:p>
    <w:p w:rsidR="00732B3C" w:rsidRDefault="00732B3C">
      <w:pPr>
        <w:pStyle w:val="ProductList-Body"/>
      </w:pPr>
    </w:p>
    <w:p w:rsidR="00732B3C" w:rsidRDefault="00EE26BD">
      <w:pPr>
        <w:pStyle w:val="ProductList-ClauseHeading"/>
        <w:outlineLvl w:val="4"/>
      </w:pPr>
      <w:r>
        <w:t>2.4 Campus és School Szerződés, Enrollment for Education Solutions és Open Value Subscriptions – Education Solutions</w:t>
      </w:r>
    </w:p>
    <w:p w:rsidR="00732B3C" w:rsidRDefault="00EE26BD">
      <w:pPr>
        <w:pStyle w:val="ProductList-Body"/>
      </w:pPr>
      <w:r>
        <w:t>Ha az Ügyfél egy, a Campus és School S</w:t>
      </w:r>
      <w:r>
        <w:t>zerződésben meghatározott Intézmény, és Office 365 ProPlus Felhasználói SL licencekre fizet elő, akkor az Intézmény szervezetében található minden egyes Jogosult Felhasználó számára vásárolnia kell egy Licencet. Ha az Intézmény az Office 365 ProPlus Felhas</w:t>
      </w:r>
      <w:r>
        <w:t xml:space="preserve">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732B3C" w:rsidRDefault="00732B3C">
      <w:pPr>
        <w:pStyle w:val="ProductList-Body"/>
      </w:pPr>
    </w:p>
    <w:p w:rsidR="00732B3C" w:rsidRDefault="00EE26BD">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w:t>
      </w:r>
      <w:r>
        <w:t>mban vagy könyvtárban telepíthetik. A szoftver használatára egyébként az Office Professional Plus 2016 Licencfeltételei vonatkoznak.</w:t>
      </w:r>
    </w:p>
    <w:p w:rsidR="00732B3C" w:rsidRDefault="00732B3C">
      <w:pPr>
        <w:pStyle w:val="ProductList-Body"/>
      </w:pPr>
    </w:p>
    <w:p w:rsidR="00732B3C" w:rsidRDefault="00EE26BD">
      <w:pPr>
        <w:pStyle w:val="ProductList-Body"/>
      </w:pPr>
      <w:r>
        <w:t>Azok az Intézmények, amelyek összes oktatójukhoz és személyzetükhöz Office Professional Plus Frissítési Garanciát rendelte</w:t>
      </w:r>
      <w:r>
        <w:t>k, az Intézmény szervezetének összes oktatónak és személyzetnek minősülő része számára beszerezhetnek az Office 365 ProPlus termékre vonatkozó Licenceket, és az ilyen licencekért az Intézménynek nem kell fizetnie. A jelen ajánlat alapján ingyenesen beszerz</w:t>
      </w:r>
      <w:r>
        <w:t>ett licencek nem vehetők számításba az Intézményre érvényes minimálisan megrendelendő mennyiségre vonatkozó követelmények teljesítésének megállapításakor.</w:t>
      </w:r>
    </w:p>
    <w:p w:rsidR="00732B3C" w:rsidRDefault="00732B3C">
      <w:pPr>
        <w:pStyle w:val="ProductList-Body"/>
      </w:pPr>
    </w:p>
    <w:p w:rsidR="00732B3C" w:rsidRDefault="00EE26BD">
      <w:pPr>
        <w:pStyle w:val="ProductList-ClauseHeading"/>
        <w:outlineLvl w:val="4"/>
      </w:pPr>
      <w:r>
        <w:t>2.5 Office Multi Language Pack</w:t>
      </w:r>
    </w:p>
    <w:p w:rsidR="00732B3C" w:rsidRDefault="00EE26BD">
      <w:pPr>
        <w:pStyle w:val="ProductList-Body"/>
      </w:pPr>
      <w:r>
        <w:t>Az Office 365-alkalmazásra vonatkozó előfizetéssel rendelkező ügyfele</w:t>
      </w:r>
      <w:r>
        <w:t>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w:t>
      </w:r>
      <w:r>
        <w:t xml:space="preserve">pján megengedett. Az Office Multi Language Pack használatára vonatkozó jog akkor jár le, amikor a megfelelő Office 365-alkalmazás által biztosított jogok lejárnak. </w:t>
      </w:r>
    </w:p>
    <w:p w:rsidR="00732B3C" w:rsidRDefault="00732B3C">
      <w:pPr>
        <w:pStyle w:val="ProductList-Body"/>
      </w:pPr>
    </w:p>
    <w:p w:rsidR="00732B3C" w:rsidRDefault="00EE26BD">
      <w:pPr>
        <w:pStyle w:val="ProductList-ClauseHeading"/>
        <w:outlineLvl w:val="4"/>
      </w:pPr>
      <w:r>
        <w:t>2.6 E-Learning</w:t>
      </w:r>
    </w:p>
    <w:p w:rsidR="00732B3C" w:rsidRDefault="00EE26BD">
      <w:pPr>
        <w:pStyle w:val="ProductList-Body"/>
      </w:pPr>
      <w:r>
        <w:t>Az Ügyfél elérheti az üzemeltetett E-Learning tanfolyamokat, ha legalább eg</w:t>
      </w:r>
      <w:r>
        <w:t>y Licenccel rendelkezik az Office 365 Pro Plus termékhez (SCORM-kompatibilis tartalomra nem jogosult). Az Office 365 ProPlus szolgáltatáshoz tartozó bejelentkezési adataikkal az Online Képzés webhelyére bejelentkezve az Ügyfélnek csak azok a felhasználói é</w:t>
      </w:r>
      <w:r>
        <w:t xml:space="preserve">rhetik el az üzemeltetett E-Learning tanfolyamok közül az Office 365 ProPlus termékre vonatkozóakat, akik érvényes Office 365 ProPlus-licenccel rendelkeznek. Az üzemeltetett e-tanulási tanfolyamok Ügyfél általi használatra az e-tanulási webhely használati </w:t>
      </w:r>
      <w:r>
        <w:t xml:space="preserve">feltételei vonatkoznak. </w:t>
      </w:r>
    </w:p>
    <w:p w:rsidR="00732B3C" w:rsidRDefault="00732B3C">
      <w:pPr>
        <w:pStyle w:val="ProductList-Body"/>
      </w:pPr>
    </w:p>
    <w:p w:rsidR="00732B3C" w:rsidRDefault="00EE26BD">
      <w:pPr>
        <w:pStyle w:val="ProductList-ClauseHeading"/>
        <w:outlineLvl w:val="4"/>
      </w:pPr>
      <w:r>
        <w:t>2.7 Office Online</w:t>
      </w:r>
    </w:p>
    <w:p w:rsidR="00732B3C" w:rsidRDefault="00EE26BD">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w:t>
      </w:r>
      <w:r>
        <w:t>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w:instrText>
      </w:r>
      <w:r>
        <w:instrText xml:space="preserve">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732B3C" w:rsidRDefault="00732B3C">
      <w:pPr>
        <w:pStyle w:val="ProductList-Body"/>
      </w:pPr>
    </w:p>
    <w:p w:rsidR="00732B3C" w:rsidRDefault="00EE26BD">
      <w:pPr>
        <w:pStyle w:val="ProductList-ClauseHeading"/>
        <w:outlineLvl w:val="4"/>
      </w:pPr>
      <w:r>
        <w:t>2.8 Az Open Value Subsc</w:t>
      </w:r>
      <w:r>
        <w:t>ription áttérési időszaka</w:t>
      </w:r>
    </w:p>
    <w:p w:rsidR="00732B3C" w:rsidRDefault="00EE26BD">
      <w:pPr>
        <w:pStyle w:val="ProductList-Body"/>
      </w:pPr>
      <w:r>
        <w:t xml:space="preserve">Az Office 365 ProPlus, Midsize Business, Nagyvállalati E3–E5 csomag illetve Oktatási E3–E5 csomag Felhasználói SL minden olyan egysége esetén, amelyet az Ügyfél az Open Value Előfizetési szerződésének lejártakor (a továbbiakban a „Lejárat Napja”) vagy azt </w:t>
      </w:r>
      <w:r>
        <w:t>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w:instrText>
      </w:r>
      <w:r>
        <w:instrText xml:space="preserv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732B3C" w:rsidRDefault="00732B3C">
      <w:pPr>
        <w:pStyle w:val="ProductList-Body"/>
      </w:pPr>
    </w:p>
    <w:p w:rsidR="00732B3C" w:rsidRDefault="00EE26BD">
      <w:pPr>
        <w:pStyle w:val="ProductList-ClauseHeading"/>
        <w:outlineLvl w:val="4"/>
      </w:pPr>
      <w:r>
        <w:t>2.9 A Visio Professional 2016 termékre vonatkozó telepítési jogok</w:t>
      </w:r>
    </w:p>
    <w:p w:rsidR="00732B3C" w:rsidRDefault="00EE26BD">
      <w:pPr>
        <w:pStyle w:val="ProductList-Body"/>
      </w:pPr>
      <w:r>
        <w:t xml:space="preserve">Az Office 2016 </w:t>
      </w:r>
      <w:r>
        <w:t>minden felhasználója, illetve minden olyan felhasználó, aki a Secure Productive Enterprise Frissítési Garanciából Felhasználói SL szakasz alapján licenccel rendelkezik az Office Professional Plus telepítésére, és előfizetéssel rendelkezik a Visio Pro for O</w:t>
      </w:r>
      <w:r>
        <w:t>ffice 365 termékre, a Visio Professional 2016 egyetlen példányát telepítheti és használhatja azon az eszközön, amelyre az Office 2016 telepítve van.</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64" w:name="_Sec634"/>
      <w:r>
        <w:t>Office 365 csomagok</w:t>
      </w:r>
      <w:bookmarkEnd w:id="264"/>
      <w:r>
        <w:fldChar w:fldCharType="begin"/>
      </w:r>
      <w:r>
        <w:instrText xml:space="preserve"> TC "</w:instrText>
      </w:r>
      <w:bookmarkStart w:id="265" w:name="_Toc476125645"/>
      <w:r>
        <w:instrText>Office 365 csomagok</w:instrText>
      </w:r>
      <w:bookmarkEnd w:id="265"/>
      <w:r>
        <w:instrText>" \l 3</w:instrText>
      </w:r>
      <w:r>
        <w:fldChar w:fldCharType="end"/>
      </w:r>
    </w:p>
    <w:p w:rsidR="00732B3C" w:rsidRDefault="00EE26BD">
      <w:pPr>
        <w:pStyle w:val="ProductList-Offering1SubSection"/>
        <w:outlineLvl w:val="3"/>
      </w:pPr>
      <w:bookmarkStart w:id="266" w:name="_Sec720"/>
      <w:r>
        <w:t>1. Programbeli elérhetőség</w:t>
      </w:r>
      <w:bookmarkEnd w:id="266"/>
    </w:p>
    <w:tbl>
      <w:tblPr>
        <w:tblStyle w:val="PURTable"/>
        <w:tblW w:w="0" w:type="dxa"/>
        <w:tblLook w:val="04A0" w:firstRow="1" w:lastRow="0" w:firstColumn="1" w:lastColumn="0" w:noHBand="0" w:noVBand="1"/>
      </w:tblPr>
      <w:tblGrid>
        <w:gridCol w:w="4522"/>
        <w:gridCol w:w="805"/>
        <w:gridCol w:w="797"/>
        <w:gridCol w:w="803"/>
        <w:gridCol w:w="709"/>
        <w:gridCol w:w="832"/>
        <w:gridCol w:w="826"/>
        <w:gridCol w:w="807"/>
        <w:gridCol w:w="815"/>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w:instrText>
            </w:r>
            <w:r>
              <w:instrText xml:space="preserve">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w:instrText>
            </w:r>
            <w:r>
              <w:instrText xml:space="preserve">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w:instrText>
            </w:r>
            <w:r>
              <w:instrText xml:space="preserve">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Oktatási E5 csomag Kiegészítő</w:t>
            </w:r>
            <w:r>
              <w:fldChar w:fldCharType="begin"/>
            </w:r>
            <w:r>
              <w:instrText xml:space="preserve"> XE "Office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E1 csomag</w:t>
            </w:r>
            <w:r>
              <w:fldChar w:fldCharType="begin"/>
            </w:r>
            <w:r>
              <w:instrText xml:space="preserve"> XE "Office 365 Nagyvállalati E1 csomag</w:instrText>
            </w:r>
            <w:r>
              <w:instrText xml:space="preserv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w:instrText>
            </w:r>
            <w:r>
              <w:instrText xml:space="preserve">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E3 csomag Frissítési Garanciából</w:t>
            </w:r>
            <w:r>
              <w:fldChar w:fldCharType="begin"/>
            </w:r>
            <w:r>
              <w:instrText xml:space="preserve"> XE "Office 365 Na</w:instrText>
            </w:r>
            <w:r>
              <w:instrText xml:space="preserve">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E4 csomag Frissítési Garanciából</w:t>
            </w:r>
            <w:r>
              <w:fldChar w:fldCharType="begin"/>
            </w:r>
            <w:r>
              <w:instrText xml:space="preserve"> XE "</w:instrText>
            </w:r>
            <w:r>
              <w:instrText xml:space="preserve">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E5 csomag (Felhasználói SL)</w:t>
            </w:r>
            <w:r>
              <w:fldChar w:fldCharType="begin"/>
            </w:r>
            <w:r>
              <w:instrText xml:space="preserve"> XE "</w:instrText>
            </w:r>
            <w:r>
              <w:instrText xml:space="preserve">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w:instrText>
            </w:r>
            <w:r>
              <w:instrText xml:space="preserve">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w:instrText>
            </w:r>
            <w:r>
              <w:instrText xml:space="preserve">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w:instrText>
            </w:r>
            <w:r>
              <w:instrText xml:space="preserve">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E3 csomag ProPlus nélkül Kiegészítő</w:t>
            </w:r>
            <w:r>
              <w:fldChar w:fldCharType="begin"/>
            </w:r>
            <w:r>
              <w:instrText xml:space="preserve"> XE "</w:instrText>
            </w:r>
            <w:r>
              <w:instrText xml:space="preserve">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67" w:name="_Sec775"/>
      <w:r>
        <w:t>2. A termékre vonatkozó feltételek</w:t>
      </w:r>
      <w:bookmarkEnd w:id="267"/>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Összes </w:t>
            </w:r>
            <w:r>
              <w:t>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w:instrText>
            </w:r>
            <w:r>
              <w:instrText xml:space="preserve">ati Előfizetői licencszerződésben foglaltak szerint." </w:instrText>
            </w:r>
            <w:r>
              <w:fldChar w:fldCharType="separate"/>
            </w:r>
            <w:r>
              <w:rPr>
                <w:color w:val="0563C1"/>
              </w:rPr>
              <w:t>Meghosszabbított Időszakra Jogosító</w:t>
            </w:r>
            <w:r>
              <w:fldChar w:fldCharType="end"/>
            </w:r>
            <w:r>
              <w:t>: Nagyvállalati, Kormányzati, K</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w:instrText>
            </w:r>
            <w:r>
              <w:instrText xml:space="preserve">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USA Kormányzati Közösségi Felhőszolgáltatás</w:t>
      </w:r>
    </w:p>
    <w:p w:rsidR="00732B3C" w:rsidRDefault="00EE26BD">
      <w:pPr>
        <w:pStyle w:val="ProductList-Body"/>
      </w:pPr>
      <w:r>
        <w:rPr>
          <w:color w:val="000000"/>
        </w:rPr>
        <w:t xml:space="preserve">A fenti Programbeli elérhetőség szakaszban </w:t>
      </w:r>
      <w:r>
        <w:fldChar w:fldCharType="begin"/>
      </w:r>
      <w:r>
        <w:instrText xml:space="preserve"> AutoTextList   \s NoStyle \t "USA Kormányzati Közös</w:instrText>
      </w:r>
      <w:r>
        <w:instrText xml:space="preserve">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w:t>
      </w:r>
      <w:r>
        <w:t xml:space="preserve"> vonatkozóan a Programbeli elérhetőség táblázatban található információkat.</w:t>
      </w:r>
    </w:p>
    <w:p w:rsidR="00732B3C" w:rsidRDefault="00732B3C">
      <w:pPr>
        <w:pStyle w:val="ProductList-Body"/>
      </w:pPr>
    </w:p>
    <w:p w:rsidR="00732B3C" w:rsidRDefault="00EE26BD">
      <w:pPr>
        <w:pStyle w:val="ProductList-ClauseHeading"/>
        <w:outlineLvl w:val="4"/>
      </w:pPr>
      <w:r>
        <w:t>2.2 Beszerzések Campus és School esetén</w:t>
      </w:r>
    </w:p>
    <w:p w:rsidR="00732B3C" w:rsidRDefault="00EE26BD">
      <w:pPr>
        <w:pStyle w:val="ProductList-Body"/>
      </w:pPr>
      <w:r>
        <w:t>A Campus és School Szerződés keretében az Office 365 Csomagok előfizetési licenceit felhasználónként kell beszerezni Intézményre kiterjedőe</w:t>
      </w:r>
      <w:r>
        <w:t xml:space="preserv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Licencekre</w:t>
      </w:r>
      <w:r>
        <w:fldChar w:fldCharType="end"/>
      </w:r>
      <w:r>
        <w:t>. Az Office 365 Kiegészítő licencelésekor a vonatkozó megfelelő Licencet ugyanannak a Beléptetésnek a keretében kell licencbe venni. Évfordulós megrendeléskor az Intézmény az Online Sz</w:t>
      </w:r>
      <w:r>
        <w:t xml:space="preserve">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w:t>
      </w:r>
      <w:r>
        <w:t>ordulós megrendelés teljesíti a Platform Online Szolgáltatásokra vonatkozó minimális követelményeket, ahogy ez az Ügyfél mennyiségi licencszerződésében szerepel.</w:t>
      </w:r>
    </w:p>
    <w:p w:rsidR="00732B3C" w:rsidRDefault="00732B3C">
      <w:pPr>
        <w:pStyle w:val="ProductList-Body"/>
      </w:pPr>
    </w:p>
    <w:p w:rsidR="00732B3C" w:rsidRDefault="00EE26BD">
      <w:pPr>
        <w:pStyle w:val="ProductList-ClauseHeading"/>
        <w:outlineLvl w:val="4"/>
      </w:pPr>
      <w:r>
        <w:t>2.3 Oktatók/személyzet fedezetén alapuló ingyenes Office 365 ProPlus hallgatói licencelés</w:t>
      </w:r>
    </w:p>
    <w:p w:rsidR="00732B3C" w:rsidRDefault="00EE26BD">
      <w:pPr>
        <w:pStyle w:val="ProductList-Body"/>
      </w:pPr>
      <w:r>
        <w:t>Fel</w:t>
      </w:r>
      <w:r>
        <w:t>téve, hogy egy Intézmény egy Open Value Előfizetési Szerződés – Education Solutions vagy egy Campus és School Szerződés – Enrollment for Education Solutions keretében a meghatározott Szervezetében lévő összes Oktatójára és Személyzetére vonatkozóan licencc</w:t>
      </w:r>
      <w:r>
        <w:t>el rendelkezik az Office Professional Plus vagy az Office 365 ProPlus termékre, az Intézmény az összes olyan hallgatóra vonatkozóan jogosult az Office 365 ProPlus termékre vonatkozó Licenceket beszerezni, amely hallgatók az Intézmény meghatározott Szerzeté</w:t>
      </w:r>
      <w:r>
        <w:t xml:space="preserve">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w:t>
      </w:r>
      <w:r>
        <w:t xml:space="preserve"> megállapításakor.</w:t>
      </w:r>
    </w:p>
    <w:p w:rsidR="00732B3C" w:rsidRDefault="00732B3C">
      <w:pPr>
        <w:pStyle w:val="ProductList-Body"/>
      </w:pPr>
    </w:p>
    <w:p w:rsidR="00732B3C" w:rsidRDefault="00EE26BD">
      <w:pPr>
        <w:pStyle w:val="ProductList-ClauseHeading"/>
        <w:outlineLvl w:val="4"/>
      </w:pPr>
      <w:r>
        <w:t>2.4 A Campus és School laboratóriumi vagy könyvtári használata</w:t>
      </w:r>
    </w:p>
    <w:p w:rsidR="00732B3C" w:rsidRDefault="00EE26BD">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w:instrText>
      </w:r>
      <w:r>
        <w:instrText xml:space="preserve">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w:t>
      </w:r>
      <w:r>
        <w:t>tnak ajánlatot.</w:t>
      </w:r>
    </w:p>
    <w:p w:rsidR="00732B3C" w:rsidRDefault="00732B3C">
      <w:pPr>
        <w:pStyle w:val="ProductList-Body"/>
      </w:pPr>
    </w:p>
    <w:p w:rsidR="00732B3C" w:rsidRDefault="00EE26BD">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451"/>
        <w:gridCol w:w="5465"/>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Kiegészítő Felhasználói SL</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Office 365 Enterprise E1 Kiegészítő</w:t>
            </w:r>
            <w:r>
              <w:rPr>
                <w:vertAlign w:val="superscript"/>
              </w:rPr>
              <w:t>2</w:t>
            </w:r>
          </w:p>
          <w:p w:rsidR="00732B3C" w:rsidRDefault="00EE26BD">
            <w:pPr>
              <w:pStyle w:val="ProductList-TableBody"/>
            </w:pPr>
            <w:r>
              <w:t>– Office 365 Enterprise E1 csomag Exchange Online Archiving szolgál</w:t>
            </w:r>
            <w:r>
              <w:t>tatással Kiegészítő</w:t>
            </w:r>
            <w:r>
              <w:rPr>
                <w:vertAlign w:val="superscript"/>
              </w:rPr>
              <w:t>2,3,4</w:t>
            </w:r>
          </w:p>
          <w:p w:rsidR="00732B3C" w:rsidRDefault="00EE26BD">
            <w:pPr>
              <w:pStyle w:val="ProductList-TableBody"/>
            </w:pPr>
            <w:r>
              <w:t>– Office 365 Kormányzati E1 csomag Kiegészítő</w:t>
            </w:r>
          </w:p>
          <w:p w:rsidR="00732B3C" w:rsidRDefault="00EE26BD">
            <w:pPr>
              <w:pStyle w:val="ProductList-TableBody"/>
            </w:pPr>
            <w:r>
              <w:t>– Office 365 Nagyvállalati és Kormányzati E3 csomag ProPlus nélkül Kiegészítő licencek</w:t>
            </w:r>
          </w:p>
          <w:p w:rsidR="00732B3C" w:rsidRDefault="00EE26BD">
            <w:pPr>
              <w:pStyle w:val="ProductList-TableBody"/>
            </w:pPr>
            <w:r>
              <w:t>– Office 365 Kormányzati E4 csomag ProPlus nélkül Kiegészítő licencek</w:t>
            </w:r>
          </w:p>
          <w:p w:rsidR="00732B3C" w:rsidRDefault="00EE26BD">
            <w:pPr>
              <w:pStyle w:val="ProductList-TableBody"/>
            </w:pPr>
            <w:r>
              <w:t>– Office 365 Oktatási E5 cso</w:t>
            </w:r>
            <w:r>
              <w:t>mag Kiegészítő</w:t>
            </w:r>
          </w:p>
          <w:p w:rsidR="00732B3C" w:rsidRDefault="00EE26BD">
            <w:pPr>
              <w:pStyle w:val="ProductList-TableBody"/>
            </w:pPr>
            <w:r>
              <w:t>– Exchange Online 1. csomag Kiegészítő</w:t>
            </w:r>
            <w:r>
              <w:fldChar w:fldCharType="begin"/>
            </w:r>
            <w:r>
              <w:instrText xml:space="preserve"> XE "Exchange Online 1. csomag Kiegészítő" </w:instrText>
            </w:r>
            <w:r>
              <w:fldChar w:fldCharType="end"/>
            </w:r>
          </w:p>
          <w:p w:rsidR="00732B3C" w:rsidRDefault="00EE26BD">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732B3C" w:rsidRDefault="00EE26BD">
            <w:pPr>
              <w:pStyle w:val="ProductList-TableBody"/>
            </w:pPr>
            <w:r>
              <w:t>– SharePoint Online 1. csomag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Office 365 Nagyvállalati E1 csomag / Kormányzati E1 csomag Kiegészítő</w:t>
            </w:r>
          </w:p>
          <w:p w:rsidR="00732B3C" w:rsidRDefault="00EE26BD">
            <w:pPr>
              <w:pStyle w:val="ProductList-TableBody"/>
            </w:pPr>
            <w:r>
              <w:t>– Office 365 Enterprise E3 Kiegészítő</w:t>
            </w:r>
            <w:r>
              <w:rPr>
                <w:vertAlign w:val="superscript"/>
              </w:rPr>
              <w:t>2</w:t>
            </w:r>
          </w:p>
          <w:p w:rsidR="00732B3C" w:rsidRDefault="00EE26BD">
            <w:pPr>
              <w:pStyle w:val="ProductList-TableBody"/>
            </w:pPr>
            <w:r>
              <w:t>– Office 365 Kormányzati E3 csomag Kiegészítő</w:t>
            </w:r>
            <w:r>
              <w:rPr>
                <w:vertAlign w:val="superscript"/>
              </w:rPr>
              <w:t>4</w:t>
            </w:r>
          </w:p>
          <w:p w:rsidR="00732B3C" w:rsidRDefault="00EE26BD">
            <w:pPr>
              <w:pStyle w:val="ProductList-TableBody"/>
            </w:pPr>
            <w:r>
              <w:t>– Office 365 Nagyvállalati és Kormányzati E4, E5 csom</w:t>
            </w:r>
            <w:r>
              <w:t>ag Kiegészítő licencek</w:t>
            </w:r>
          </w:p>
          <w:p w:rsidR="00732B3C" w:rsidRDefault="00EE26BD">
            <w:pPr>
              <w:pStyle w:val="ProductList-TableBody"/>
            </w:pPr>
            <w:r>
              <w:t>– Office 365 Nagyvállalati és Kormányzati E3 csomag ProPlus nélkül Kiegészítő licencek</w:t>
            </w:r>
          </w:p>
          <w:p w:rsidR="00732B3C" w:rsidRDefault="00EE26BD">
            <w:pPr>
              <w:pStyle w:val="ProductList-TableBody"/>
            </w:pPr>
            <w:r>
              <w:t>– Office 365 Kormányzati E4 csomag ProPlus nélkül Kiegészítő licencek</w:t>
            </w:r>
          </w:p>
          <w:p w:rsidR="00732B3C" w:rsidRDefault="00EE26BD">
            <w:pPr>
              <w:pStyle w:val="ProductList-TableBody"/>
            </w:pPr>
            <w:r>
              <w:t>– Office 365 Oktatási E5 csomag Kiegészítő</w:t>
            </w:r>
          </w:p>
          <w:p w:rsidR="00732B3C" w:rsidRDefault="00EE26BD">
            <w:pPr>
              <w:pStyle w:val="ProductList-TableBody"/>
            </w:pPr>
            <w:r>
              <w:t>– Office 365 Midsize Business Kie</w:t>
            </w:r>
            <w:r>
              <w:t>gészítő</w:t>
            </w:r>
            <w:r>
              <w:fldChar w:fldCharType="begin"/>
            </w:r>
            <w:r>
              <w:instrText xml:space="preserve"> XE "Office 365 Midsize Business Kiegészítő" </w:instrText>
            </w:r>
            <w:r>
              <w:fldChar w:fldCharType="end"/>
            </w:r>
            <w:r>
              <w:rPr>
                <w:vertAlign w:val="superscript"/>
              </w:rPr>
              <w:t>2</w:t>
            </w:r>
          </w:p>
          <w:p w:rsidR="00732B3C" w:rsidRDefault="00EE26BD">
            <w:pPr>
              <w:pStyle w:val="ProductList-TableBody"/>
            </w:pPr>
            <w:r>
              <w:t xml:space="preserve">– Exchange Online 1. csomag Kiegészítő </w:t>
            </w:r>
          </w:p>
          <w:p w:rsidR="00732B3C" w:rsidRDefault="00EE26BD">
            <w:pPr>
              <w:pStyle w:val="ProductList-TableBody"/>
            </w:pPr>
            <w:r>
              <w:t>– Skype Vállalati online verzió 1. csomag Kiegészítő</w:t>
            </w:r>
          </w:p>
          <w:p w:rsidR="00732B3C" w:rsidRDefault="00EE26BD">
            <w:pPr>
              <w:pStyle w:val="ProductList-TableBody"/>
            </w:pPr>
            <w:r>
              <w:t>– SharePoint Online 1. csomag Kiegészítő</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 Office 365 </w:t>
            </w:r>
            <w:r>
              <w:t>Nagyvállalati és Kormányzati E3 csomag ProPlus nélkül Kiegészítő licencek</w:t>
            </w:r>
          </w:p>
          <w:p w:rsidR="00732B3C" w:rsidRDefault="00EE26BD">
            <w:pPr>
              <w:pStyle w:val="ProductList-TableBody"/>
            </w:pPr>
            <w:r>
              <w:t>– Office 365 Nagyvállalati és Kormányzati E4</w:t>
            </w:r>
            <w:r>
              <w:rPr>
                <w:vertAlign w:val="superscript"/>
              </w:rPr>
              <w:t>4</w:t>
            </w:r>
            <w:r>
              <w:t xml:space="preserve"> csomag ProPlus nélkül Kiegészítő licencek</w:t>
            </w:r>
          </w:p>
          <w:p w:rsidR="00732B3C" w:rsidRDefault="00EE26BD">
            <w:pPr>
              <w:pStyle w:val="ProductList-TableBody"/>
            </w:pPr>
            <w:r>
              <w:t xml:space="preserve">– Office 365 Oktatási E5 csomag Kiegészítő </w:t>
            </w:r>
          </w:p>
          <w:p w:rsidR="00732B3C" w:rsidRDefault="00EE26BD">
            <w:pPr>
              <w:pStyle w:val="ProductList-TableBody"/>
            </w:pPr>
            <w:r>
              <w:t>– Azure Information Protection Premium Kiegészítő</w:t>
            </w:r>
            <w:r>
              <w:fldChar w:fldCharType="begin"/>
            </w:r>
            <w:r>
              <w:instrText xml:space="preserve"> </w:instrText>
            </w:r>
            <w:r>
              <w:instrText xml:space="preserve">XE "Azure Information Protection Premium Kiegészítő" </w:instrText>
            </w:r>
            <w:r>
              <w:fldChar w:fldCharType="end"/>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732B3C" w:rsidRDefault="00EE26BD">
            <w:pPr>
              <w:pStyle w:val="ProductList-TableBody"/>
            </w:pPr>
            <w:r>
              <w:t xml:space="preserve">– Office 365 Oktatási E5 csomag Kiegészítő </w:t>
            </w:r>
          </w:p>
          <w:p w:rsidR="00732B3C" w:rsidRDefault="00EE26BD">
            <w:pPr>
              <w:pStyle w:val="ProductList-TableBody"/>
            </w:pPr>
            <w:r>
              <w:t>– Office 365 Na</w:t>
            </w:r>
            <w:r>
              <w:t>gyvállalati és Kormányzati E3</w:t>
            </w:r>
            <w:r>
              <w:rPr>
                <w:vertAlign w:val="superscript"/>
              </w:rPr>
              <w:t>2</w:t>
            </w:r>
            <w:r>
              <w:t xml:space="preserve"> vagy E4</w:t>
            </w:r>
            <w:r>
              <w:rPr>
                <w:vertAlign w:val="superscript"/>
              </w:rPr>
              <w:t>4</w:t>
            </w:r>
            <w:r>
              <w:t xml:space="preserve"> csomag ProPlus nélkül Kiegészítő licencek</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Office 365 Midsize Business Kiegészítő</w:t>
            </w:r>
            <w:r>
              <w:rPr>
                <w:vertAlign w:val="superscript"/>
              </w:rPr>
              <w:t>2,3</w:t>
            </w:r>
          </w:p>
          <w:p w:rsidR="00732B3C" w:rsidRDefault="00EE26BD">
            <w:pPr>
              <w:pStyle w:val="ProductList-TableBody"/>
            </w:pPr>
            <w:r>
              <w:t>– Office 365 Nagyvállalati E3 csomag Kiegészítő</w:t>
            </w:r>
            <w:r>
              <w:rPr>
                <w:vertAlign w:val="superscript"/>
              </w:rPr>
              <w:t>2,3</w:t>
            </w:r>
          </w:p>
          <w:p w:rsidR="00732B3C" w:rsidRDefault="00EE26BD">
            <w:pPr>
              <w:pStyle w:val="ProductList-TableBody"/>
            </w:pPr>
            <w:r>
              <w:t>– Office 365 Oktatási E5 csomag Kiegészítő</w:t>
            </w:r>
          </w:p>
        </w:tc>
      </w:tr>
    </w:tbl>
    <w:p w:rsidR="00732B3C" w:rsidRDefault="00EE26BD">
      <w:pPr>
        <w:pStyle w:val="ProductList-Body"/>
      </w:pPr>
      <w:r>
        <w:rPr>
          <w:i/>
          <w:vertAlign w:val="superscript"/>
        </w:rPr>
        <w:t>1</w:t>
      </w:r>
      <w:r>
        <w:rPr>
          <w:i/>
        </w:rPr>
        <w:t>Mindegyik Megfelelő Licenchez tartoznia kell érvényes Frissítési Garanciának</w:t>
      </w:r>
    </w:p>
    <w:p w:rsidR="00732B3C" w:rsidRDefault="00EE26BD">
      <w:pPr>
        <w:pStyle w:val="ProductList-Body"/>
      </w:pPr>
      <w:r>
        <w:rPr>
          <w:i/>
          <w:vertAlign w:val="superscript"/>
        </w:rPr>
        <w:t>2</w:t>
      </w:r>
      <w:r>
        <w:rPr>
          <w:i/>
        </w:rPr>
        <w:t>Az Open Value vagy Open Value Subscription licenccel rendelkező ügyfelek számára csak ezek az ajánlatok elérhetők el.</w:t>
      </w:r>
    </w:p>
    <w:p w:rsidR="00732B3C" w:rsidRDefault="00EE26BD">
      <w:pPr>
        <w:pStyle w:val="ProductList-Body"/>
      </w:pPr>
      <w:r>
        <w:rPr>
          <w:i/>
          <w:vertAlign w:val="superscript"/>
        </w:rPr>
        <w:t>3</w:t>
      </w:r>
      <w:r>
        <w:rPr>
          <w:i/>
        </w:rPr>
        <w:t>Ez a Kiegészít</w:t>
      </w:r>
      <w:r>
        <w:rPr>
          <w:i/>
        </w:rPr>
        <w:t>ő Felhasználói SL csak Open Value (Szervezetre Kiterjedő) és Open Value Előfizetési szerződés keretében érhető el.</w:t>
      </w:r>
    </w:p>
    <w:p w:rsidR="00732B3C" w:rsidRDefault="00EE26BD">
      <w:pPr>
        <w:pStyle w:val="ProductList-Body"/>
      </w:pPr>
      <w:r>
        <w:rPr>
          <w:i/>
          <w:vertAlign w:val="superscript"/>
        </w:rPr>
        <w:t>4</w:t>
      </w:r>
      <w:r>
        <w:rPr>
          <w:i/>
        </w:rPr>
        <w:t>Csak az Ügyfél mennyiségi licencszerződése értelmében Kormányzatinak minősülő ügyfelek vásárolhatják meg ez a Kiegészítő Felhasználói SL lic</w:t>
      </w:r>
      <w:r>
        <w:rPr>
          <w:i/>
        </w:rPr>
        <w:t>encet.</w:t>
      </w:r>
    </w:p>
    <w:p w:rsidR="00732B3C" w:rsidRDefault="00732B3C">
      <w:pPr>
        <w:pStyle w:val="ProductList-Body"/>
      </w:pPr>
    </w:p>
    <w:p w:rsidR="00732B3C" w:rsidRDefault="00EE26BD">
      <w:pPr>
        <w:pStyle w:val="ProductList-Body"/>
      </w:pPr>
      <w:r>
        <w:t>A(z Office 365 Midsize Business Kiegészítőtől különböző) Kiegészítő Felhasználói SL licencek a Megfelelő Licenccel egyenértékű hozzáférési jogokkal rendelkeznek, és megengedik, hogy a licencelt felhasználó bármely eszközről az Ügyfél megfelelő hely</w:t>
      </w:r>
      <w:r>
        <w:t xml:space="preserve">színi Kiszolgálótermékeinek ugyanazokat a funkcióit érje el, mint amelyek elérését a Megfelelő Licenc biztosítja. </w:t>
      </w:r>
    </w:p>
    <w:p w:rsidR="00732B3C" w:rsidRDefault="00732B3C">
      <w:pPr>
        <w:pStyle w:val="ProductList-Body"/>
      </w:pPr>
    </w:p>
    <w:p w:rsidR="00732B3C" w:rsidRDefault="00EE26BD">
      <w:pPr>
        <w:pStyle w:val="ProductList-ClauseHeading"/>
        <w:outlineLvl w:val="4"/>
      </w:pPr>
      <w:r>
        <w:t>2.6 Vásárlásra vonatkozó korlátozások</w:t>
      </w:r>
    </w:p>
    <w:p w:rsidR="00732B3C" w:rsidRDefault="00EE26BD">
      <w:pPr>
        <w:pStyle w:val="ProductList-Body"/>
      </w:pPr>
      <w:r>
        <w:t xml:space="preserve">Minden egyes Megfelelő Licenchez (illetve a Megfelelő Licencek minden egyes készletéhez) csak egyetlen Kiegészítő Felhasználói SL vásárolható. </w:t>
      </w:r>
    </w:p>
    <w:p w:rsidR="00732B3C" w:rsidRDefault="00732B3C">
      <w:pPr>
        <w:pStyle w:val="ProductList-Body"/>
      </w:pPr>
    </w:p>
    <w:p w:rsidR="00732B3C" w:rsidRDefault="00EE26BD">
      <w:pPr>
        <w:pStyle w:val="ProductList-Body"/>
      </w:pPr>
      <w:r>
        <w:t>Az Ügyfelek a Nagyvállalati Beléptetés felhasználó-, illetve eszközszámához, illetve egy Open Value Előfizetési</w:t>
      </w:r>
      <w:r>
        <w:t xml:space="preserve"> Szerződéshez hozzáadott felhasználók, illetve eszközök felhasználói számára szerezhetnek be Kiegészítő Felhasználó SL licenceket a felülvizsgálati napok között (azaz még a Megfelelő Licencek beszerzése előtt), de erre a beszerzésre is ugyanaz a korlátozás</w:t>
      </w:r>
      <w:r>
        <w:t xml:space="preserve"> vonatkozik: megfelelő Licencenként (illetve Megfelelő Licencek készleteinként) egy (1) Kiegészítő Felhasználói SL szerezhető be.</w:t>
      </w:r>
    </w:p>
    <w:p w:rsidR="00732B3C" w:rsidRDefault="00732B3C">
      <w:pPr>
        <w:pStyle w:val="ProductList-Body"/>
      </w:pPr>
    </w:p>
    <w:p w:rsidR="00732B3C" w:rsidRDefault="00EE26BD">
      <w:pPr>
        <w:pStyle w:val="ProductList-ClauseHeading"/>
        <w:outlineLvl w:val="4"/>
      </w:pPr>
      <w:r>
        <w:t>2.7 A Mennyiségi Licencprogram feltételei</w:t>
      </w:r>
    </w:p>
    <w:p w:rsidR="00732B3C" w:rsidRDefault="00EE26BD">
      <w:pPr>
        <w:pStyle w:val="ProductList-Body"/>
      </w:pPr>
      <w:r>
        <w:t xml:space="preserve">A programnak a megfelelő Online Szolgáltatás Felhasználói SL licencre alkalmazandó </w:t>
      </w:r>
      <w:r>
        <w:t xml:space="preserve">feltételei alkalmazandók a Kiegészítő Felhasználói SL licencekre is. </w:t>
      </w:r>
    </w:p>
    <w:p w:rsidR="00732B3C" w:rsidRDefault="00732B3C">
      <w:pPr>
        <w:pStyle w:val="ProductList-Body"/>
      </w:pPr>
    </w:p>
    <w:p w:rsidR="00732B3C" w:rsidRDefault="00EE26BD">
      <w:pPr>
        <w:pStyle w:val="ProductList-ClauseHeading"/>
        <w:outlineLvl w:val="4"/>
      </w:pPr>
      <w:r>
        <w:t>2.8 Az Office 365 Frissítési Garanciából Felhasználói SL licencek vásárlására vonatkozó jogosultság</w:t>
      </w:r>
    </w:p>
    <w:p w:rsidR="00732B3C" w:rsidRDefault="00EE26BD">
      <w:pPr>
        <w:pStyle w:val="ProductList-Body"/>
      </w:pPr>
      <w:r>
        <w:t>Frissítési Garanciából Felhasználói SL licencek vásárolhatók a teljesen kifizetett, a</w:t>
      </w:r>
      <w:r>
        <w:t>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w:t>
      </w:r>
      <w:r>
        <w:t xml:space="preserve">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szükséges CAL Suite Bridge</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w:t>
            </w:r>
            <w:r>
              <w:fldChar w:fldCharType="begin"/>
            </w:r>
            <w:r>
              <w:instrText xml:space="preserve"> X</w:instrText>
            </w:r>
            <w:r>
              <w:instrText xml:space="preserve">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 Bridge Office 365 szolgáltatáshoz</w:t>
            </w:r>
            <w:r>
              <w:rPr>
                <w:vertAlign w:val="superscript"/>
              </w:rPr>
              <w:t>2,3</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Office 365 </w:t>
            </w:r>
            <w:r>
              <w:t>(Nagyvállalati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732B3C" w:rsidRDefault="00EE26BD">
      <w:pPr>
        <w:pStyle w:val="ProductList-Body"/>
      </w:pPr>
      <w:r>
        <w:rPr>
          <w:i/>
          <w:vertAlign w:val="superscript"/>
        </w:rPr>
        <w:t>1</w:t>
      </w:r>
      <w:r>
        <w:rPr>
          <w:i/>
        </w:rPr>
        <w:t>Csak egy beléptetés évfordulóján vagy egy új beléptetési</w:t>
      </w:r>
      <w:r>
        <w:rPr>
          <w:i/>
        </w:rPr>
        <w:t xml:space="preserve"> időszak kezdetekor vásárolható meg.</w:t>
      </w:r>
    </w:p>
    <w:p w:rsidR="00732B3C" w:rsidRDefault="00EE26BD">
      <w:pPr>
        <w:pStyle w:val="ProductList-Body"/>
      </w:pPr>
      <w:r>
        <w:rPr>
          <w:i/>
          <w:vertAlign w:val="superscript"/>
        </w:rPr>
        <w:t>2</w:t>
      </w:r>
      <w:r>
        <w:rPr>
          <w:i/>
        </w:rPr>
        <w:t>Csak a beléptetés évfordulóján történő Vásárláshoz szükséges.</w:t>
      </w:r>
    </w:p>
    <w:p w:rsidR="00732B3C" w:rsidRDefault="00EE26BD">
      <w:pPr>
        <w:pStyle w:val="ProductList-Body"/>
      </w:pPr>
      <w:r>
        <w:rPr>
          <w:i/>
          <w:vertAlign w:val="superscript"/>
        </w:rPr>
        <w:t>3</w:t>
      </w:r>
      <w:r>
        <w:rPr>
          <w:i/>
        </w:rPr>
        <w:t>A Nagyvállalati mobilitás + biztonsággal</w:t>
      </w:r>
      <w:r>
        <w:fldChar w:fldCharType="begin"/>
      </w:r>
      <w:r>
        <w:instrText xml:space="preserve"> XE "Nagyvállalati mobilitás + biztonsággal" </w:instrText>
      </w:r>
      <w:r>
        <w:fldChar w:fldCharType="end"/>
      </w:r>
      <w:r>
        <w:rPr>
          <w:i/>
        </w:rPr>
        <w:t xml:space="preserve"> is rendelkező felhasználóknak nem kell megvásárolniuk.</w:t>
      </w:r>
    </w:p>
    <w:p w:rsidR="00732B3C" w:rsidRDefault="00732B3C">
      <w:pPr>
        <w:pStyle w:val="ProductList-Body"/>
      </w:pPr>
    </w:p>
    <w:p w:rsidR="00732B3C" w:rsidRDefault="00EE26BD">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w:t>
      </w:r>
      <w:r>
        <w:t>atnak annak érdekében, hogy licenccel lássák el az összes megfelelő Office 365-felhasználót, ideértve azokat is, akiket a Beléptetésük jelenlegi tartamának fennmaradó része alatt fognak hozzáadni.</w:t>
      </w:r>
    </w:p>
    <w:p w:rsidR="00732B3C" w:rsidRDefault="00732B3C">
      <w:pPr>
        <w:pStyle w:val="ProductList-Body"/>
      </w:pPr>
    </w:p>
    <w:p w:rsidR="00732B3C" w:rsidRDefault="00EE26BD">
      <w:pPr>
        <w:pStyle w:val="ProductList-ClauseHeading"/>
        <w:outlineLvl w:val="4"/>
      </w:pPr>
      <w:r>
        <w:t>2.9 Frissítési Garanciából Felhasználói SL licencek vásárl</w:t>
      </w:r>
      <w:r>
        <w:t>ása</w:t>
      </w:r>
    </w:p>
    <w:p w:rsidR="00732B3C" w:rsidRDefault="00EE26BD">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w:t>
      </w:r>
      <w:r>
        <w:t>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w:t>
      </w:r>
      <w:r>
        <w:t xml:space="preserve"> egy-egy Frissítési Garanciából Felhasználói SL licencet.</w:t>
      </w:r>
    </w:p>
    <w:p w:rsidR="00732B3C" w:rsidRDefault="00732B3C">
      <w:pPr>
        <w:pStyle w:val="ProductList-Body"/>
      </w:pPr>
    </w:p>
    <w:p w:rsidR="00732B3C" w:rsidRDefault="00EE26BD">
      <w:pPr>
        <w:pStyle w:val="ProductList-ClauseHeading"/>
        <w:outlineLvl w:val="4"/>
      </w:pPr>
      <w:r>
        <w:t>2.10 Az Office 365 Frissítési Garanciából Felhasználói SL licencekhez tartozó Frissítési Garancia Előnyök</w:t>
      </w:r>
    </w:p>
    <w:p w:rsidR="00732B3C" w:rsidRDefault="00EE26BD">
      <w:pPr>
        <w:pStyle w:val="ProductList-Body"/>
      </w:pPr>
      <w:r>
        <w:t>Az Office 365 (Nagyvállalati E1, E3, E5 csomag és Kormányzati E1, E3, E4 csomag) Frissítési</w:t>
      </w:r>
      <w:r>
        <w:t xml:space="preserve"> Garanciából Felhasználói SL licencek ugyanazokat a Frissítési Garancia Előnyöket biztosítják, mint a 2.8 szakaszban említett Megfelelő Termékek.</w:t>
      </w:r>
    </w:p>
    <w:p w:rsidR="00732B3C" w:rsidRDefault="00732B3C">
      <w:pPr>
        <w:pStyle w:val="ProductList-Body"/>
      </w:pPr>
    </w:p>
    <w:p w:rsidR="00732B3C" w:rsidRDefault="00EE26BD">
      <w:pPr>
        <w:pStyle w:val="ProductList-ClauseHeading"/>
        <w:outlineLvl w:val="4"/>
      </w:pPr>
      <w:r>
        <w:t>2.11 Office 365 Enterprise K1 csomag</w:t>
      </w:r>
    </w:p>
    <w:p w:rsidR="00732B3C" w:rsidRDefault="00EE26BD">
      <w:pPr>
        <w:pStyle w:val="ProductList-Body"/>
      </w:pPr>
      <w:r>
        <w:t>Az Office 365 Nagyvállalati K1 csomag korábbi neve: Business Productivit</w:t>
      </w:r>
      <w:r>
        <w: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w:t>
      </w:r>
      <w:r>
        <w:t>Office 365 Enterprise K1 csomag termékre.</w:t>
      </w:r>
    </w:p>
    <w:p w:rsidR="00732B3C" w:rsidRDefault="00732B3C">
      <w:pPr>
        <w:pStyle w:val="ProductList-Body"/>
      </w:pPr>
    </w:p>
    <w:p w:rsidR="00732B3C" w:rsidRDefault="00EE26BD">
      <w:pPr>
        <w:pStyle w:val="ProductList-ClauseHeading"/>
        <w:outlineLvl w:val="4"/>
      </w:pPr>
      <w:r>
        <w:t>2.12 Office Multi Language Pack</w:t>
      </w:r>
    </w:p>
    <w:p w:rsidR="00732B3C" w:rsidRDefault="00EE26BD">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w:t>
      </w:r>
      <w:r>
        <w:t xml:space="preserve"> verzióját azon asztali számítógépre készült alkalmazásszoftverek példányaival, amely alkalmazásszoftverek használata számukra a megfelelő Office 365 Csomag alapján megengedett. </w:t>
      </w:r>
    </w:p>
    <w:p w:rsidR="00732B3C" w:rsidRDefault="00732B3C">
      <w:pPr>
        <w:pStyle w:val="ProductList-Body"/>
      </w:pPr>
    </w:p>
    <w:p w:rsidR="00732B3C" w:rsidRDefault="00EE26BD">
      <w:pPr>
        <w:pStyle w:val="ProductList-ClauseHeading"/>
        <w:outlineLvl w:val="4"/>
      </w:pPr>
      <w:r>
        <w:t>2.13 E-Learning</w:t>
      </w:r>
    </w:p>
    <w:p w:rsidR="00732B3C" w:rsidRDefault="00EE26BD">
      <w:pPr>
        <w:pStyle w:val="ProductList-Body"/>
      </w:pPr>
      <w:r>
        <w:t>Az Ügyfél elérheti az üzemeltetett E-Learning tanfolyamokat,</w:t>
      </w:r>
      <w:r>
        <w:t xml:space="preserve"> ha legalább egy Licenccel rendelkezik az Office 365 Pro Plus termékhez (SCORM-kompatibilis tartalomra nem jogosult). Az Office 365 ProPlus szolgáltatáshoz tartozó bejelentkezési adataikkal az Online Képzés webhelyére bejelentkezve az Ügyfélnek csak azok a</w:t>
      </w:r>
      <w:r>
        <w:t xml:space="preserve"> felhasználói érhetik el az üzemeltetett E-Learning tanfolyamok közül az Office 365 ProPlus termékre vonatkozóakat, akik érvényes Office 365 ProPlus-licenccel rendelkeznek. Az üzemeltetett e-tanulási tanfolyamok Ügyfél általi használatra az e-tanulási webh</w:t>
      </w:r>
      <w:r>
        <w:t>ely használati feltételei vonatkoznak.</w:t>
      </w:r>
    </w:p>
    <w:p w:rsidR="00732B3C" w:rsidRDefault="00732B3C">
      <w:pPr>
        <w:pStyle w:val="ProductList-Body"/>
      </w:pPr>
    </w:p>
    <w:p w:rsidR="00732B3C" w:rsidRDefault="00EE26BD">
      <w:pPr>
        <w:pStyle w:val="ProductList-ClauseHeading"/>
        <w:outlineLvl w:val="4"/>
      </w:pPr>
      <w:r>
        <w:t>2.14 Office 365 Midsize Business termékkulcsának beváltása</w:t>
      </w:r>
    </w:p>
    <w:p w:rsidR="00732B3C" w:rsidRDefault="00EE26BD">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w:t>
      </w:r>
      <w:r>
        <w:t>méket felváltó termékre lesznek felhasználhatók.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25646"/>
      <w:r>
        <w:instrText>Office 365 Advanced Security Management</w:instrText>
      </w:r>
      <w:bookmarkEnd w:id="269"/>
      <w:r>
        <w:instrText>" \l 3</w:instrText>
      </w:r>
      <w:r>
        <w:fldChar w:fldCharType="end"/>
      </w:r>
    </w:p>
    <w:p w:rsidR="00732B3C" w:rsidRDefault="00EE26BD">
      <w:pPr>
        <w:pStyle w:val="ProductList-Offering1SubSection"/>
        <w:outlineLvl w:val="3"/>
      </w:pPr>
      <w:bookmarkStart w:id="270" w:name="_Sec919"/>
      <w:r>
        <w:t>1. Programbeli elérhetőség</w:t>
      </w:r>
      <w:bookmarkEnd w:id="270"/>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w:instrText>
            </w:r>
            <w:r>
              <w:instrText xml:space="preserve">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w:instrText>
            </w:r>
            <w:r>
              <w:instrText xml:space="preserve">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none" w:sz="4" w:space="0" w:color="A5A5A5"/>
              <w:right w:val="none" w:sz="4" w:space="0" w:color="6E6E6E"/>
            </w:tcBorders>
          </w:tcPr>
          <w:p w:rsidR="00732B3C" w:rsidRDefault="00EE26BD">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271" w:name="_Sec920"/>
      <w:r>
        <w:t>2. A termékre vonatkozó feltételek</w:t>
      </w:r>
      <w:bookmarkEnd w:id="271"/>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w:instrText>
            </w:r>
            <w:r>
              <w:instrText xml:space="preserve">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w:instrText>
            </w:r>
            <w:r>
              <w:instrText xml:space="preserve">cencszerződésben foglaltak szerint." </w:instrText>
            </w:r>
            <w:r>
              <w:fldChar w:fldCharType="separate"/>
            </w:r>
            <w:r>
              <w:rPr>
                <w:color w:val="0563C1"/>
              </w:rPr>
              <w:t>Meghosszabbított Időszakra Jogosító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w:instrText>
            </w:r>
            <w:r>
              <w:instrText xml:space="preserve">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w:instrText>
            </w:r>
            <w:r>
              <w:instrText xml:space="preserve">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72" w:name="_Sec874"/>
      <w:r>
        <w:t>Office 365 Ügyfél Kulcstároló</w:t>
      </w:r>
      <w:bookmarkEnd w:id="272"/>
      <w:r>
        <w:fldChar w:fldCharType="begin"/>
      </w:r>
      <w:r>
        <w:instrText xml:space="preserve"> TC "</w:instrText>
      </w:r>
      <w:bookmarkStart w:id="273" w:name="_Toc476125647"/>
      <w:r>
        <w:instrText>Office 365 Ügyfél Kulcstároló</w:instrText>
      </w:r>
      <w:bookmarkEnd w:id="273"/>
      <w:r>
        <w:instrText>" \l 3</w:instrText>
      </w:r>
      <w:r>
        <w:fldChar w:fldCharType="end"/>
      </w:r>
    </w:p>
    <w:p w:rsidR="00732B3C" w:rsidRDefault="00EE26BD">
      <w:pPr>
        <w:pStyle w:val="ProductList-Offering1SubSection"/>
        <w:outlineLvl w:val="3"/>
      </w:pPr>
      <w:bookmarkStart w:id="274" w:name="_Sec875"/>
      <w:r>
        <w:t>1. Programbeli elérhetőség</w:t>
      </w:r>
      <w:bookmarkEnd w:id="274"/>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w:instrText>
            </w:r>
            <w:r>
              <w:instrText xml:space="preserv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732B3C">
      <w:pPr>
        <w:pStyle w:val="ProductList-Body"/>
      </w:pPr>
    </w:p>
    <w:p w:rsidR="00732B3C" w:rsidRDefault="00EE26BD">
      <w:pPr>
        <w:pStyle w:val="ProductList-Offering1SubSection"/>
        <w:outlineLvl w:val="3"/>
      </w:pPr>
      <w:bookmarkStart w:id="275" w:name="_Sec876"/>
      <w:r>
        <w:t xml:space="preserve">2. A </w:t>
      </w:r>
      <w:r>
        <w:t>termékre vonatkozó feltételek</w:t>
      </w:r>
      <w:bookmarkEnd w:id="275"/>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5648"/>
      <w:r>
        <w:instrText>Microsoft MyAnalytics</w:instrText>
      </w:r>
      <w:bookmarkEnd w:id="277"/>
      <w:r>
        <w:instrText>" \l 3</w:instrText>
      </w:r>
      <w:r>
        <w:fldChar w:fldCharType="end"/>
      </w:r>
    </w:p>
    <w:p w:rsidR="00732B3C" w:rsidRDefault="00EE26BD">
      <w:pPr>
        <w:pStyle w:val="ProductList-Offering1SubSection"/>
        <w:outlineLvl w:val="3"/>
      </w:pPr>
      <w:bookmarkStart w:id="278" w:name="_Sec878"/>
      <w:r>
        <w:t>1. Programbeli elérhetőség</w:t>
      </w:r>
      <w:bookmarkEnd w:id="278"/>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w:instrText>
            </w:r>
            <w:r>
              <w:instrText xml:space="preserve">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w:instrText>
            </w:r>
            <w:r>
              <w:instrText xml:space="preserv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279" w:name="_Sec879"/>
      <w:r>
        <w:t>2. A termékre vonatkozó feltételek</w:t>
      </w:r>
      <w:bookmarkEnd w:id="279"/>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w:instrText>
            </w:r>
            <w:r>
              <w:instrText xml:space="preserve">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w:t>
            </w:r>
            <w:r>
              <w:t xml:space="preserve">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5649"/>
      <w:r>
        <w:instrText>Office 365 Advanced Compliance</w:instrText>
      </w:r>
      <w:bookmarkEnd w:id="281"/>
      <w:r>
        <w:instrText>" \l 3</w:instrText>
      </w:r>
      <w:r>
        <w:fldChar w:fldCharType="end"/>
      </w:r>
    </w:p>
    <w:p w:rsidR="00732B3C" w:rsidRDefault="00EE26BD">
      <w:pPr>
        <w:pStyle w:val="ProductList-Offering1SubSection"/>
        <w:outlineLvl w:val="3"/>
      </w:pPr>
      <w:bookmarkStart w:id="282" w:name="_Sec881"/>
      <w:r>
        <w:t>1. Programbeli elérhetőség</w:t>
      </w:r>
      <w:bookmarkEnd w:id="282"/>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283" w:name="_Sec882"/>
      <w:r>
        <w:t>2. A termékre vonatkozó feltételek</w:t>
      </w:r>
      <w:bookmarkEnd w:id="283"/>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84" w:name="_Sec665"/>
      <w:r>
        <w:t>Exchange Online</w:t>
      </w:r>
      <w:bookmarkEnd w:id="284"/>
      <w:r>
        <w:fldChar w:fldCharType="begin"/>
      </w:r>
      <w:r>
        <w:instrText xml:space="preserve"> TC "</w:instrText>
      </w:r>
      <w:bookmarkStart w:id="285" w:name="_Toc476125650"/>
      <w:r>
        <w:instrText>Exchange Online</w:instrText>
      </w:r>
      <w:bookmarkEnd w:id="285"/>
      <w:r>
        <w:instrText>" \l 3</w:instrText>
      </w:r>
      <w:r>
        <w:fldChar w:fldCharType="end"/>
      </w:r>
    </w:p>
    <w:p w:rsidR="00732B3C" w:rsidRDefault="00EE26BD">
      <w:pPr>
        <w:pStyle w:val="ProductList-Offering1SubSection"/>
        <w:outlineLvl w:val="3"/>
      </w:pPr>
      <w:bookmarkStart w:id="286" w:name="_Sec721"/>
      <w:r>
        <w:t>1. Programbeli elérhetőség</w:t>
      </w:r>
      <w:bookmarkEnd w:id="286"/>
    </w:p>
    <w:tbl>
      <w:tblPr>
        <w:tblStyle w:val="PURTable"/>
        <w:tblW w:w="0" w:type="dxa"/>
        <w:tblLook w:val="04A0" w:firstRow="1" w:lastRow="0" w:firstColumn="1" w:lastColumn="0" w:noHBand="0" w:noVBand="1"/>
      </w:tblPr>
      <w:tblGrid>
        <w:gridCol w:w="4534"/>
        <w:gridCol w:w="805"/>
        <w:gridCol w:w="797"/>
        <w:gridCol w:w="803"/>
        <w:gridCol w:w="710"/>
        <w:gridCol w:w="832"/>
        <w:gridCol w:w="826"/>
        <w:gridCol w:w="807"/>
        <w:gridCol w:w="802"/>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w:instrText>
            </w:r>
            <w:r>
              <w:instrText xml:space="preserve">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w:instrText>
            </w:r>
            <w:r>
              <w:instrText xml:space="preserve">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w:t>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 Kioszk</w:t>
            </w:r>
            <w:r>
              <w:fldChar w:fldCharType="begin"/>
            </w:r>
            <w:r>
              <w:instrText xml:space="preserve"> XE "Exchange Online Kioszk" </w:instrText>
            </w:r>
            <w:r>
              <w:fldChar w:fldCharType="end"/>
            </w:r>
            <w:r>
              <w:t xml:space="preserve"> (Fe</w:t>
            </w:r>
            <w:r>
              <w:t>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Serverhez készült Exchange Online Archiválás</w:t>
            </w:r>
            <w:r>
              <w:fldChar w:fldCharType="begin"/>
            </w:r>
            <w:r>
              <w:instrText xml:space="preserve"> XE </w:instrText>
            </w:r>
            <w:r>
              <w:instrText xml:space="preserve">"Exchange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w:instrText>
            </w:r>
            <w:r>
              <w:instrText xml:space="preserve">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Office 365 Kom</w:t>
            </w:r>
            <w:r>
              <w:t>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w:instrText>
            </w:r>
            <w:r>
              <w:instrText xml:space="preserve">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87" w:name="_Sec776"/>
      <w:r>
        <w:t>2. A termékre vonatkozó feltételek</w:t>
      </w:r>
      <w:bookmarkEnd w:id="287"/>
    </w:p>
    <w:tbl>
      <w:tblPr>
        <w:tblStyle w:val="PURTable"/>
        <w:tblW w:w="0" w:type="dxa"/>
        <w:tblLook w:val="04A0" w:firstRow="1" w:lastRow="0" w:firstColumn="1" w:lastColumn="0" w:noHBand="0" w:noVBand="1"/>
      </w:tblPr>
      <w:tblGrid>
        <w:gridCol w:w="3646"/>
        <w:gridCol w:w="3625"/>
        <w:gridCol w:w="3645"/>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w:instrText>
            </w:r>
            <w:r>
              <w:instrText xml:space="preserve">szerződésben foglaltak szerint." </w:instrText>
            </w:r>
            <w:r>
              <w:fldChar w:fldCharType="separate"/>
            </w:r>
            <w:r>
              <w:rPr>
                <w:color w:val="0563C1"/>
              </w:rPr>
              <w:t>Meghosszabbított Időszakra Jogosító</w:t>
            </w:r>
            <w:r>
              <w:fldChar w:fldCharType="end"/>
            </w:r>
            <w:r>
              <w:t>: Összes (az Encryption kivételével)</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24">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Exchange Serverhez készült Exchange Online Archiválás</w:t>
      </w:r>
    </w:p>
    <w:p w:rsidR="00732B3C" w:rsidRDefault="00EE26BD">
      <w:pPr>
        <w:pStyle w:val="ProductList-Body"/>
      </w:pPr>
      <w:r>
        <w:t>Az Exchange Serverhez készült Exchange Online Archiválás az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732B3C" w:rsidRDefault="00732B3C">
      <w:pPr>
        <w:pStyle w:val="ProductList-Body"/>
      </w:pPr>
    </w:p>
    <w:p w:rsidR="00732B3C" w:rsidRDefault="00EE26BD">
      <w:pPr>
        <w:pStyle w:val="ProductList-ClauseHeading"/>
        <w:outlineLvl w:val="4"/>
      </w:pPr>
      <w:r>
        <w:t>2.2 Exchange Serverhez készült Exchange Online Archiválás A</w:t>
      </w:r>
    </w:p>
    <w:p w:rsidR="00732B3C" w:rsidRDefault="00EE26BD">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w:t>
      </w:r>
      <w:r>
        <w:t xml:space="preserve">encre az összes olyan felhasználjuk számára, akiket lefed az intézmény Szervezetre Kiterjedő licencszáma és Hallgatói licencszáma. </w:t>
      </w:r>
    </w:p>
    <w:p w:rsidR="00732B3C" w:rsidRDefault="00732B3C">
      <w:pPr>
        <w:pStyle w:val="ProductList-Body"/>
      </w:pPr>
    </w:p>
    <w:p w:rsidR="00732B3C" w:rsidRDefault="00EE26BD">
      <w:pPr>
        <w:pStyle w:val="ProductList-ClauseHeading"/>
        <w:outlineLvl w:val="4"/>
      </w:pPr>
      <w:r>
        <w:t>2.3 Előfeltétel: Kiegészítő Felhasználói SL licencek</w:t>
      </w:r>
    </w:p>
    <w:p w:rsidR="00732B3C" w:rsidRDefault="00EE26B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88" w:name="_Sec666"/>
      <w:r>
        <w:t>OneDrive Vállalati verzió</w:t>
      </w:r>
      <w:bookmarkEnd w:id="288"/>
      <w:r>
        <w:fldChar w:fldCharType="begin"/>
      </w:r>
      <w:r>
        <w:instrText xml:space="preserve"> TC "</w:instrText>
      </w:r>
      <w:bookmarkStart w:id="289" w:name="_Toc476125651"/>
      <w:r>
        <w:instrText>OneDrive Vállalati verzió</w:instrText>
      </w:r>
      <w:bookmarkEnd w:id="289"/>
      <w:r>
        <w:instrText>" \l 3</w:instrText>
      </w:r>
      <w:r>
        <w:fldChar w:fldCharType="end"/>
      </w:r>
    </w:p>
    <w:p w:rsidR="00732B3C" w:rsidRDefault="00EE26BD">
      <w:pPr>
        <w:pStyle w:val="ProductList-Offering1SubSection"/>
        <w:outlineLvl w:val="3"/>
      </w:pPr>
      <w:bookmarkStart w:id="290" w:name="_Sec722"/>
      <w:r>
        <w:t>1. Programbeli elérhetőség</w:t>
      </w:r>
      <w:bookmarkEnd w:id="290"/>
    </w:p>
    <w:tbl>
      <w:tblPr>
        <w:tblStyle w:val="PURTable"/>
        <w:tblW w:w="0" w:type="dxa"/>
        <w:tblLook w:val="04A0" w:firstRow="1" w:lastRow="0" w:firstColumn="1" w:lastColumn="0" w:noHBand="0" w:noVBand="1"/>
      </w:tblPr>
      <w:tblGrid>
        <w:gridCol w:w="4534"/>
        <w:gridCol w:w="806"/>
        <w:gridCol w:w="799"/>
        <w:gridCol w:w="804"/>
        <w:gridCol w:w="710"/>
        <w:gridCol w:w="832"/>
        <w:gridCol w:w="826"/>
        <w:gridCol w:w="808"/>
        <w:gridCol w:w="797"/>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w:instrText>
            </w:r>
            <w:r>
              <w:instrText xml:space="preserve">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7F7F7F"/>
              <w:right w:val="none" w:sz="4" w:space="0" w:color="6E6E6E"/>
            </w:tcBorders>
          </w:tcPr>
          <w:p w:rsidR="00732B3C" w:rsidRDefault="00EE26BD">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7F7F7F"/>
              <w:left w:val="none" w:sz="4" w:space="0" w:color="6E6E6E"/>
              <w:bottom w:val="none" w:sz="4" w:space="0" w:color="BFBFBF"/>
              <w:right w:val="none" w:sz="4" w:space="0" w:color="6E6E6E"/>
            </w:tcBorders>
          </w:tcPr>
          <w:p w:rsidR="00732B3C" w:rsidRDefault="00EE26BD">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91" w:name="_Sec777"/>
      <w:r>
        <w:t>2. A termékre vonatkozó feltételek</w:t>
      </w:r>
      <w:bookmarkEnd w:id="291"/>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w:t>
            </w:r>
            <w:r>
              <w:rPr>
                <w:color w:val="0563C1"/>
              </w:rPr>
              <w:t>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w:instrText>
            </w:r>
            <w:r>
              <w:instrText>t "Felülvizsgálatra Jogosító: Olyan Online Szolgáltatásra vonatkozó előfizetési Licenc, amelynek esetén egy Nagyvállalati vagy Nagyvállalati Előfizetői licenccel rendelkező ügyfél nem havonta, hanem a felülvizsgálati vagy az éves megrendelés folyamán rende</w:instrText>
            </w:r>
            <w:r>
              <w:instrText xml:space="preserv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92" w:name="_Sec667"/>
      <w:r>
        <w:t>Project Online</w:t>
      </w:r>
      <w:bookmarkEnd w:id="292"/>
      <w:r>
        <w:fldChar w:fldCharType="begin"/>
      </w:r>
      <w:r>
        <w:instrText xml:space="preserve"> TC "</w:instrText>
      </w:r>
      <w:bookmarkStart w:id="293" w:name="_Toc476125652"/>
      <w:r>
        <w:instrText>Project Online</w:instrText>
      </w:r>
      <w:bookmarkEnd w:id="293"/>
      <w:r>
        <w:instrText>" \l 3</w:instrText>
      </w:r>
      <w:r>
        <w:fldChar w:fldCharType="end"/>
      </w:r>
    </w:p>
    <w:p w:rsidR="00732B3C" w:rsidRDefault="00EE26BD">
      <w:pPr>
        <w:pStyle w:val="ProductList-Offering1SubSection"/>
        <w:outlineLvl w:val="3"/>
      </w:pPr>
      <w:bookmarkStart w:id="294" w:name="_Sec723"/>
      <w:r>
        <w:t xml:space="preserve">1. Programbeli </w:t>
      </w:r>
      <w:r>
        <w:t>elérhetőség</w:t>
      </w:r>
      <w:bookmarkEnd w:id="294"/>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w:instrText>
            </w:r>
            <w:r>
              <w:instrText xml:space="preserve">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295" w:name="_Sec778"/>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w:instrText>
            </w:r>
            <w:r>
              <w:instrText>éptetéssel, Microsoft Azure Beléptetéssel vagy Enrollment for Education Solutions licenccel rendelkező ügyfél számára nyújtott olyan Online Szolgáltatás, amelynek esetében az ügyfél licenccsökkentést vagy Kiosztott Éves Kötelezettségvállalás-csökkentést je</w:instrText>
            </w:r>
            <w:r>
              <w:instrText xml:space="preserv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p w:rsidR="00732B3C" w:rsidRDefault="00EE26BD">
      <w:pPr>
        <w:pStyle w:val="ProductList-ClauseHeading"/>
        <w:outlineLvl w:val="4"/>
      </w:pPr>
      <w:r>
        <w:t>2.1 A Project Online Frissítési Garanciából Felhasználói SL licencek vásárlására vonatkozó jogosultság</w:t>
      </w:r>
    </w:p>
    <w:p w:rsidR="00732B3C" w:rsidRDefault="00EE26BD">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w:t>
      </w:r>
      <w:r>
        <w:t xml:space="preserve">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r>
        <w:t>.</w:t>
      </w:r>
    </w:p>
    <w:tbl>
      <w:tblPr>
        <w:tblStyle w:val="PURTable"/>
        <w:tblW w:w="0" w:type="dxa"/>
        <w:tblLook w:val="04A0" w:firstRow="1" w:lastRow="0" w:firstColumn="1" w:lastColumn="0" w:noHBand="0" w:noVBand="1"/>
      </w:tblPr>
      <w:tblGrid>
        <w:gridCol w:w="5458"/>
        <w:gridCol w:w="5458"/>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32B3C" w:rsidRDefault="00EE26BD">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732B3C" w:rsidRDefault="00EE26BD">
            <w:pPr>
              <w:pStyle w:val="ProductList-TableBody"/>
            </w:pPr>
            <w:r>
              <w:rPr>
                <w:color w:val="FFFFFF"/>
              </w:rPr>
              <w:t>A megfelelő Frissítési Garanciából Felhasználói SL</w:t>
            </w:r>
          </w:p>
        </w:tc>
      </w:tr>
      <w:tr w:rsidR="00732B3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Online Professional Frissítési Garanciából</w:t>
            </w:r>
          </w:p>
          <w:p w:rsidR="00732B3C" w:rsidRDefault="00EE26BD">
            <w:pPr>
              <w:pStyle w:val="ProductList-TableBody"/>
            </w:pPr>
            <w:r>
              <w:t>Project Online Premium Frissítési Garanciából</w:t>
            </w:r>
          </w:p>
        </w:tc>
      </w:tr>
      <w:tr w:rsidR="00732B3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Project Online Professional Frissítési Garanciából </w:t>
            </w:r>
          </w:p>
          <w:p w:rsidR="00732B3C" w:rsidRDefault="00EE26BD">
            <w:pPr>
              <w:pStyle w:val="ProductList-TableBody"/>
            </w:pPr>
            <w:r>
              <w:t>Project Online Premium Frissítési Garanciából</w:t>
            </w:r>
          </w:p>
        </w:tc>
      </w:tr>
    </w:tbl>
    <w:p w:rsidR="00732B3C" w:rsidRDefault="00732B3C">
      <w:pPr>
        <w:pStyle w:val="ProductList-Body"/>
      </w:pPr>
    </w:p>
    <w:p w:rsidR="00732B3C" w:rsidRDefault="00EE26BD">
      <w:pPr>
        <w:pStyle w:val="ProductList-ClauseHeading"/>
        <w:outlineLvl w:val="4"/>
      </w:pPr>
      <w:r>
        <w:t>2.2 Kiegészítő Felhasználói SL Megfelelő Licencek</w:t>
      </w:r>
    </w:p>
    <w:p w:rsidR="00732B3C" w:rsidRDefault="00EE26BD">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97"/>
        <w:gridCol w:w="5419"/>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Kiegész</w:t>
            </w:r>
            <w:r>
              <w:rPr>
                <w:color w:val="FFFFFF"/>
              </w:rPr>
              <w:t>ítő Felhasználói SL</w:t>
            </w:r>
          </w:p>
        </w:tc>
      </w:tr>
      <w:tr w:rsidR="00732B3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Online Professional Kiegészítő Project Professionalhez</w:t>
            </w:r>
          </w:p>
          <w:p w:rsidR="00732B3C" w:rsidRDefault="00EE26BD">
            <w:pPr>
              <w:pStyle w:val="ProductList-TableBody"/>
            </w:pPr>
            <w:r>
              <w:t>Project Online Premium Kiegészítő Project Professionalhez</w:t>
            </w:r>
          </w:p>
        </w:tc>
      </w:tr>
      <w:tr w:rsidR="00732B3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Online Professional Kiegészítő Project Standardhoz</w:t>
            </w:r>
          </w:p>
          <w:p w:rsidR="00732B3C" w:rsidRDefault="00EE26BD">
            <w:pPr>
              <w:pStyle w:val="ProductList-TableBody"/>
            </w:pPr>
            <w:r>
              <w:t>Project Online Premium Kiegészítő Project Standardhoz</w:t>
            </w:r>
          </w:p>
        </w:tc>
      </w:tr>
      <w:tr w:rsidR="00732B3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Project Online Essentials Kiegészítő Project CAL-hoz</w:t>
            </w:r>
          </w:p>
          <w:p w:rsidR="00732B3C" w:rsidRDefault="00EE26BD">
            <w:pPr>
              <w:pStyle w:val="ProductList-TableBody"/>
            </w:pPr>
            <w:r>
              <w:t>Project Online Professional Kiegészítő Project CAL-hoz</w:t>
            </w:r>
          </w:p>
          <w:p w:rsidR="00732B3C" w:rsidRDefault="00EE26BD">
            <w:pPr>
              <w:pStyle w:val="ProductList-TableBody"/>
            </w:pPr>
            <w:r>
              <w:t>Project Online Premium Kiegészítő Project CAL-hoz</w:t>
            </w:r>
          </w:p>
        </w:tc>
      </w:tr>
    </w:tbl>
    <w:p w:rsidR="00732B3C" w:rsidRDefault="00732B3C">
      <w:pPr>
        <w:pStyle w:val="ProductList-Body"/>
      </w:pPr>
    </w:p>
    <w:p w:rsidR="00732B3C" w:rsidRDefault="00EE26BD">
      <w:pPr>
        <w:pStyle w:val="ProductList-ClauseHeading"/>
        <w:outlineLvl w:val="4"/>
      </w:pPr>
      <w:r>
        <w:t>2.3 Office Multi Langu</w:t>
      </w:r>
      <w:r>
        <w:t>age Pack</w:t>
      </w:r>
    </w:p>
    <w:p w:rsidR="00732B3C" w:rsidRDefault="00EE26BD">
      <w:pPr>
        <w:pStyle w:val="ProductList-Body"/>
      </w:pPr>
      <w:r>
        <w:t>Az Project Online Professional- vagy Project Online Premium-előfizetéssel rendelkező ügyfelek használhatják az Office Multi Language Pack legfrissebb verzióját azon asztali számítógépre készült alkalmazásszoftverek példányaival, amely alkalmazássz</w:t>
      </w:r>
      <w:r>
        <w:t xml:space="preserve">oftverek használata számukra a megfelelő előfizetés alapján megengedett. Az Office Multi Language Pack használatára vonatkozó jog akkor jár le, amikor a megfelelő előfizetés által biztosított jogok lejárnak. </w:t>
      </w:r>
    </w:p>
    <w:p w:rsidR="00732B3C" w:rsidRDefault="00732B3C">
      <w:pPr>
        <w:pStyle w:val="ProductList-Body"/>
      </w:pPr>
    </w:p>
    <w:p w:rsidR="00732B3C" w:rsidRDefault="00EE26BD">
      <w:pPr>
        <w:pStyle w:val="ProductList-ClauseHeading"/>
        <w:outlineLvl w:val="4"/>
      </w:pPr>
      <w:r>
        <w:t>2.4 A Project Professional 2016 termékre vonat</w:t>
      </w:r>
      <w:r>
        <w:t>kozó telepítési jogok</w:t>
      </w:r>
    </w:p>
    <w:p w:rsidR="00732B3C" w:rsidRDefault="00EE26BD">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w:t>
      </w:r>
      <w:r>
        <w:t>etéssel rendelkezik a Project Online Professional vagy a Project Online Premium termékre, a Project Professional 2016 egyetlen példányát telepítheti és használhatja azon az eszközön, amelyre az Office 2016 telepítve van.</w:t>
      </w:r>
    </w:p>
    <w:p w:rsidR="00732B3C" w:rsidRDefault="00732B3C">
      <w:pPr>
        <w:pStyle w:val="ProductList-Body"/>
      </w:pPr>
    </w:p>
    <w:p w:rsidR="00732B3C" w:rsidRDefault="00EE26BD">
      <w:pPr>
        <w:pStyle w:val="ProductList-ClauseHeading"/>
        <w:outlineLvl w:val="4"/>
      </w:pPr>
      <w:r>
        <w:t xml:space="preserve">2.5 A Project Online és az Office </w:t>
      </w:r>
      <w:r>
        <w:t>365-höz készült Project Pro termékkulcsának beváltása</w:t>
      </w:r>
    </w:p>
    <w:p w:rsidR="00732B3C" w:rsidRDefault="00EE26BD">
      <w:pPr>
        <w:pStyle w:val="ProductList-Body"/>
      </w:pPr>
      <w:r>
        <w:t>Az Open, az Open Value és az Open Value Előfizetési szerződésen keresztül licencelt Project Online-, illetve Office 365-höz készült Project Pro-előfizetések 2016. december 31-ig válthatók be, ezt követő</w:t>
      </w:r>
      <w:r>
        <w:t>en a be nem váltott előfizetések egy, az adott terméket felváltó termékre használhatók fel.</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296" w:name="_Sec668"/>
      <w:r>
        <w:t>SharePoint Online</w:t>
      </w:r>
      <w:bookmarkEnd w:id="296"/>
      <w:r>
        <w:fldChar w:fldCharType="begin"/>
      </w:r>
      <w:r>
        <w:instrText xml:space="preserve"> TC "</w:instrText>
      </w:r>
      <w:bookmarkStart w:id="297" w:name="_Toc476125653"/>
      <w:r>
        <w:instrText>SharePoint Online</w:instrText>
      </w:r>
      <w:bookmarkEnd w:id="297"/>
      <w:r>
        <w:instrText>" \l 3</w:instrText>
      </w:r>
      <w:r>
        <w:fldChar w:fldCharType="end"/>
      </w:r>
    </w:p>
    <w:p w:rsidR="00732B3C" w:rsidRDefault="00EE26BD">
      <w:pPr>
        <w:pStyle w:val="ProductList-Offering1SubSection"/>
        <w:outlineLvl w:val="3"/>
      </w:pPr>
      <w:bookmarkStart w:id="298" w:name="_Sec724"/>
      <w:r>
        <w:t>1. Programbeli elérhetőség</w:t>
      </w:r>
      <w:bookmarkEnd w:id="298"/>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w:instrText>
            </w:r>
            <w:r>
              <w:instrText xml:space="preserve">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7F7F7F"/>
              <w:right w:val="none" w:sz="4" w:space="0" w:color="6E6E6E"/>
            </w:tcBorders>
          </w:tcPr>
          <w:p w:rsidR="00732B3C" w:rsidRDefault="00EE26BD">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7F7F7F"/>
              <w:left w:val="none" w:sz="4" w:space="0" w:color="6E6E6E"/>
              <w:bottom w:val="dashed" w:sz="4" w:space="0" w:color="7F7F7F"/>
              <w:right w:val="none" w:sz="4" w:space="0" w:color="6E6E6E"/>
            </w:tcBorders>
          </w:tcPr>
          <w:p w:rsidR="00732B3C" w:rsidRDefault="00EE26B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7F7F7F"/>
              <w:left w:val="none" w:sz="4" w:space="0" w:color="6E6E6E"/>
              <w:bottom w:val="dashed" w:sz="4" w:space="0" w:color="7F7F7F"/>
              <w:right w:val="none" w:sz="4" w:space="0" w:color="6E6E6E"/>
            </w:tcBorders>
          </w:tcPr>
          <w:p w:rsidR="00732B3C" w:rsidRDefault="00EE26BD">
            <w:pPr>
              <w:pStyle w:val="ProductList-TableBody"/>
            </w:pPr>
            <w:r>
              <w:t>SharePoint Online 2. csomag</w:t>
            </w:r>
            <w:r>
              <w:fldChar w:fldCharType="begin"/>
            </w:r>
            <w:r>
              <w:instrText xml:space="preserve"> XE "</w:instrText>
            </w:r>
            <w:r>
              <w:instrText xml:space="preserve">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7F7F7F"/>
              <w:left w:val="none" w:sz="4" w:space="0" w:color="6E6E6E"/>
              <w:bottom w:val="none" w:sz="4" w:space="0" w:color="BFBFBF"/>
              <w:right w:val="none" w:sz="4" w:space="0" w:color="6E6E6E"/>
            </w:tcBorders>
          </w:tcPr>
          <w:p w:rsidR="00732B3C" w:rsidRDefault="00EE26B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299" w:name="_Sec779"/>
      <w:r>
        <w:t xml:space="preserve">2. A </w:t>
      </w:r>
      <w:r>
        <w:t>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w:t>
            </w:r>
            <w:r>
              <w:rPr>
                <w:color w:val="0563C1"/>
              </w:rPr>
              <w:t>tott Időszakra Jogosító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w:instrText>
            </w:r>
            <w:r>
              <w:instrText>Style \t "Felülvizsgálatra Jogosító: Olyan Online Szolgáltatásra vonatkozó előfizetési Licenc, amelynek esetén egy Nagyvállalati vagy Nagyvállalati Előfizetői licenccel rendelkező ügyfél nem havonta, hanem a felülvizsgálati vagy az éves megrendelés folyamá</w:instrText>
            </w:r>
            <w:r>
              <w:instrText xml:space="preserve">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Előfeltétel: Kiegészítő Felhasználói SL licencek</w:t>
      </w:r>
    </w:p>
    <w:p w:rsidR="00732B3C" w:rsidRDefault="00EE26B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732B3C" w:rsidRDefault="00732B3C">
      <w:pPr>
        <w:pStyle w:val="ProductList-Body"/>
      </w:pPr>
    </w:p>
    <w:p w:rsidR="00732B3C" w:rsidRDefault="00EE26BD">
      <w:pPr>
        <w:pStyle w:val="ProductList-ClauseHeading"/>
        <w:outlineLvl w:val="4"/>
      </w:pPr>
      <w:r>
        <w:t>2.2 A SharePoint Online 1. csomag Yammerrel és a SharePoint Online 2. csomag Yammerrel termékkulcsának beváltása</w:t>
      </w:r>
    </w:p>
    <w:p w:rsidR="00732B3C" w:rsidRDefault="00EE26BD">
      <w:pPr>
        <w:pStyle w:val="ProductList-Body"/>
      </w:pPr>
      <w:r>
        <w:t>Az Open, az Open Value és az Open Value Előfizetési szerződésen keresztül licencelt ShareP</w:t>
      </w:r>
      <w:r>
        <w:t>oint Online 1. csomag Yammerrel, illetve SharePoint Online 2. csomag Yammerrel előfizetések 2015. október 31-ig válthatók be, ezt követően a be nem váltott előfizetések egy e termékek valamelyikét is magában foglaló termékre lesznek felhasználhatók.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300" w:name="_Sec669"/>
      <w:r>
        <w:t>Skype Vállalati online verzió</w:t>
      </w:r>
      <w:bookmarkEnd w:id="300"/>
      <w:r>
        <w:fldChar w:fldCharType="begin"/>
      </w:r>
      <w:r>
        <w:instrText xml:space="preserve"> TC "</w:instrText>
      </w:r>
      <w:bookmarkStart w:id="301" w:name="_Toc476125654"/>
      <w:r>
        <w:instrText>Skype Vállalati online verzió</w:instrText>
      </w:r>
      <w:bookmarkEnd w:id="301"/>
      <w:r>
        <w:instrText>" \l 3</w:instrText>
      </w:r>
      <w:r>
        <w:fldChar w:fldCharType="end"/>
      </w:r>
    </w:p>
    <w:p w:rsidR="00732B3C" w:rsidRDefault="00EE26BD">
      <w:pPr>
        <w:pStyle w:val="ProductList-Offering1SubSection"/>
        <w:outlineLvl w:val="3"/>
      </w:pPr>
      <w:bookmarkStart w:id="302" w:name="_Sec725"/>
      <w:r>
        <w:t>1. Programbeli elérhetőség</w:t>
      </w:r>
      <w:bookmarkEnd w:id="302"/>
    </w:p>
    <w:tbl>
      <w:tblPr>
        <w:tblStyle w:val="PURTable"/>
        <w:tblW w:w="0" w:type="dxa"/>
        <w:tblLook w:val="04A0" w:firstRow="1" w:lastRow="0" w:firstColumn="1" w:lastColumn="0" w:noHBand="0" w:noVBand="1"/>
      </w:tblPr>
      <w:tblGrid>
        <w:gridCol w:w="4540"/>
        <w:gridCol w:w="804"/>
        <w:gridCol w:w="796"/>
        <w:gridCol w:w="802"/>
        <w:gridCol w:w="709"/>
        <w:gridCol w:w="832"/>
        <w:gridCol w:w="825"/>
        <w:gridCol w:w="806"/>
        <w:gridCol w:w="802"/>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A5A5A5"/>
              <w:right w:val="none" w:sz="4" w:space="0" w:color="6E6E6E"/>
            </w:tcBorders>
          </w:tcPr>
          <w:p w:rsidR="00732B3C" w:rsidRDefault="00EE26BD">
            <w:pPr>
              <w:pStyle w:val="ProductList-TableBody"/>
            </w:pPr>
            <w:r>
              <w:t>Skype Vállala</w:t>
            </w:r>
            <w:r>
              <w:t>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A5A5A5"/>
              <w:left w:val="none" w:sz="4" w:space="0" w:color="6E6E6E"/>
              <w:bottom w:val="dashed" w:sz="4" w:space="0" w:color="A5A5A5"/>
              <w:right w:val="none" w:sz="4" w:space="0" w:color="6E6E6E"/>
            </w:tcBorders>
          </w:tcPr>
          <w:p w:rsidR="00732B3C" w:rsidRDefault="00EE26BD">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A5A5A5"/>
              <w:left w:val="none" w:sz="4" w:space="0" w:color="6E6E6E"/>
              <w:bottom w:val="dashed" w:sz="4" w:space="0" w:color="A5A5A5"/>
              <w:right w:val="none" w:sz="4" w:space="0" w:color="6E6E6E"/>
            </w:tcBorders>
          </w:tcPr>
          <w:p w:rsidR="00732B3C" w:rsidRDefault="00EE26B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A5A5A5"/>
              <w:left w:val="none" w:sz="4" w:space="0" w:color="6E6E6E"/>
              <w:bottom w:val="dashed" w:sz="4" w:space="0" w:color="A5A5A5"/>
              <w:right w:val="none" w:sz="4" w:space="0" w:color="6E6E6E"/>
            </w:tcBorders>
          </w:tcPr>
          <w:p w:rsidR="00732B3C" w:rsidRDefault="00EE26BD">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A5A5A5"/>
              <w:left w:val="none" w:sz="4" w:space="0" w:color="6E6E6E"/>
              <w:bottom w:val="dashed" w:sz="4" w:space="0" w:color="A5A5A5"/>
              <w:right w:val="none" w:sz="4" w:space="0" w:color="6E6E6E"/>
            </w:tcBorders>
          </w:tcPr>
          <w:p w:rsidR="00732B3C" w:rsidRDefault="00EE26BD">
            <w:pPr>
              <w:pStyle w:val="ProductList-TableBody"/>
            </w:pPr>
            <w:r>
              <w:t>Skype Vállalati online verzió – Nyilvános Telefonhálózati Konfe</w:t>
            </w:r>
            <w:r>
              <w:t xml:space="preserv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w:instrText>
            </w:r>
            <w:r>
              <w:instrText xml:space="preserv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A5A5A5"/>
              <w:left w:val="none" w:sz="4" w:space="0" w:color="6E6E6E"/>
              <w:bottom w:val="dashed" w:sz="4" w:space="0" w:color="A5A5A5"/>
              <w:right w:val="none" w:sz="4" w:space="0" w:color="6E6E6E"/>
            </w:tcBorders>
          </w:tcPr>
          <w:p w:rsidR="00732B3C" w:rsidRDefault="00EE26BD">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A5A5A5"/>
              <w:left w:val="none" w:sz="4" w:space="0" w:color="6E6E6E"/>
              <w:bottom w:val="none" w:sz="4" w:space="0" w:color="A5A5A5"/>
              <w:right w:val="none" w:sz="4" w:space="0" w:color="6E6E6E"/>
            </w:tcBorders>
          </w:tcPr>
          <w:p w:rsidR="00732B3C" w:rsidRDefault="00EE26BD">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r>
    </w:tbl>
    <w:p w:rsidR="00732B3C" w:rsidRDefault="00EE26BD">
      <w:pPr>
        <w:pStyle w:val="ProductList-Offering1SubSection"/>
        <w:outlineLvl w:val="3"/>
      </w:pPr>
      <w:bookmarkStart w:id="303" w:name="_Sec780"/>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w:t>
            </w:r>
            <w:r>
              <w:rPr>
                <w:color w:val="404040"/>
              </w:rPr>
              <w:t>ználati Előny: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w:instrText>
            </w:r>
            <w:r>
              <w:instrText xml:space="preserve">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Lync for Mac 2011</w:t>
      </w:r>
    </w:p>
    <w:p w:rsidR="00732B3C" w:rsidRDefault="00EE26BD">
      <w:pPr>
        <w:pStyle w:val="ProductList-Body"/>
      </w:pPr>
      <w:r>
        <w:t>A Skype Vállalati online verzió 1. csomag és 2. csomag esetén külön meg kell v</w:t>
      </w:r>
      <w:r>
        <w:t>ásárolni és telepíteni kell a Skype 2015 Vállalati online verzió (vagy a Lync for Mac 2011</w:t>
      </w:r>
      <w:r>
        <w:fldChar w:fldCharType="begin"/>
      </w:r>
      <w:r>
        <w:instrText xml:space="preserve"> XE "Lync for Mac 2011" </w:instrText>
      </w:r>
      <w:r>
        <w:fldChar w:fldCharType="end"/>
      </w:r>
      <w:r>
        <w:t>) terméket, hogy elérhetővé váljon a Skype Vállalati online verzió 1. csomag és 2. csomag által biztosított teljes szolgáltatáskészlet. Korl</w:t>
      </w:r>
      <w:r>
        <w:t>átozott ideig érvényes ajánlatként a Skype Vállalati online verzióra licenccel rendelkező ügyfelek ingyenesen megkapják a Lync for Mac 2011 egy (1) licencelt példányát a Skype Vállalati online verzióra vonatkozó minden egyes próba vagy kifizetett előfizeté</w:t>
      </w:r>
      <w:r>
        <w:t xml:space="preserve">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w:t>
      </w:r>
      <w:r>
        <w:t xml:space="preserve">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w:t>
      </w:r>
      <w:r>
        <w:t>iójára való áttéréskor, ha ez a következik be korábban. Windows-alapú végfelhasználóiknál az ügyfelek az ingyenes Skype 2015 Vállalati alapverzió ügyfélszoftvert használhatják.</w:t>
      </w:r>
    </w:p>
    <w:p w:rsidR="00732B3C" w:rsidRDefault="00732B3C">
      <w:pPr>
        <w:pStyle w:val="ProductList-Body"/>
      </w:pPr>
    </w:p>
    <w:p w:rsidR="00732B3C" w:rsidRDefault="00EE26BD">
      <w:pPr>
        <w:pStyle w:val="ProductList-ClauseHeading"/>
        <w:outlineLvl w:val="4"/>
      </w:pPr>
      <w:r>
        <w:t>2.2 Előfeltétel: Kiegészítő Felhasználói SL licencek</w:t>
      </w:r>
    </w:p>
    <w:p w:rsidR="00732B3C" w:rsidRDefault="00EE26BD">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732B3C" w:rsidRDefault="00732B3C">
      <w:pPr>
        <w:pStyle w:val="ProductList-Body"/>
      </w:pPr>
    </w:p>
    <w:p w:rsidR="00732B3C" w:rsidRDefault="00EE26BD">
      <w:pPr>
        <w:pStyle w:val="ProductList-ClauseHeading"/>
        <w:outlineLvl w:val="4"/>
      </w:pPr>
      <w:r>
        <w:t>2.3 Skype Vállalati PSTN-használat</w:t>
      </w:r>
    </w:p>
    <w:p w:rsidR="00732B3C" w:rsidRDefault="00EE26BD">
      <w:pPr>
        <w:pStyle w:val="ProductList-Body"/>
      </w:pPr>
      <w:r>
        <w:t>A Skype Vállalati PSTN-használat szolgáltatások használatához előre ke</w:t>
      </w:r>
      <w:r>
        <w:t>ll fizetni bizonyos összeget az Office 365 Felügyeleti Portálján keresztül. A Microsoft azonnal számlát állít ki az Ügyfélnek vagy az Ügyfél viszonteladójának az egyes tranzakciókra, ha engedélyezve van az automatikus feltöltés, akkor ideértve minden olyan</w:t>
      </w:r>
      <w:r>
        <w:t xml:space="preserve"> esetet is, amikor elérik a minimális egyenleget. Bármely olyan összeg, amelyet az ügyfél a Skype Vállalati PSTN-használat szolgáltatásokhoz rendel, csak ezekhez a szolgáltatásokhoz használható fel, és minden ilyen összeg elveszik, ha nem használják fel a </w:t>
      </w:r>
      <w:r>
        <w:t xml:space="preserve">tranzakció napjától számított 12 hónapon belül. </w:t>
      </w:r>
    </w:p>
    <w:p w:rsidR="00732B3C" w:rsidRDefault="00732B3C">
      <w:pPr>
        <w:pStyle w:val="ProductList-Body"/>
      </w:pPr>
    </w:p>
    <w:p w:rsidR="00732B3C" w:rsidRDefault="00EE26BD">
      <w:pPr>
        <w:pStyle w:val="ProductList-Body"/>
      </w:pPr>
      <w:r>
        <w:t>A használati díjak alapját a Microsoftnak a szolgáltatás igénybevételekor érvényes, közzétett tarifái képezik. A Skype Vállalati PSTN-használat szolgáltatásokra nem vonatkozik a rögzített árképzés, függetle</w:t>
      </w:r>
      <w:r>
        <w:t>nül az alkalmazandó mennyiségi licencszerződésben foglalt, a rögzített árképzésre vonatkozó bármely hivatkozástól.</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GroupHeading"/>
        <w:outlineLvl w:val="1"/>
      </w:pPr>
      <w:bookmarkStart w:id="304" w:name="_Sec635"/>
      <w:r>
        <w:t xml:space="preserve">Egyéb </w:t>
      </w:r>
      <w:r>
        <w:t>online szolgáltatások</w:t>
      </w:r>
      <w:bookmarkEnd w:id="304"/>
      <w:r>
        <w:fldChar w:fldCharType="begin"/>
      </w:r>
      <w:r>
        <w:instrText xml:space="preserve"> TC "</w:instrText>
      </w:r>
      <w:bookmarkStart w:id="305" w:name="_Toc476125655"/>
      <w:r>
        <w:instrText>Egyéb online szolgáltatások</w:instrText>
      </w:r>
      <w:bookmarkEnd w:id="305"/>
      <w:r>
        <w:instrText>" \l 2</w:instrText>
      </w:r>
      <w:r>
        <w:fldChar w:fldCharType="end"/>
      </w:r>
    </w:p>
    <w:p w:rsidR="00732B3C" w:rsidRDefault="00EE26BD">
      <w:pPr>
        <w:pStyle w:val="ProductList-Offering2HeadingNoBorder"/>
        <w:outlineLvl w:val="2"/>
      </w:pPr>
      <w:bookmarkStart w:id="306" w:name="_Sec670"/>
      <w:r>
        <w:t>Bing Térképek</w:t>
      </w:r>
      <w:bookmarkEnd w:id="306"/>
      <w:r>
        <w:fldChar w:fldCharType="begin"/>
      </w:r>
      <w:r>
        <w:instrText xml:space="preserve"> TC "</w:instrText>
      </w:r>
      <w:bookmarkStart w:id="307" w:name="_Toc476125656"/>
      <w:r>
        <w:instrText>Bing Térképek</w:instrText>
      </w:r>
      <w:bookmarkEnd w:id="307"/>
      <w:r>
        <w:instrText>" \l 3</w:instrText>
      </w:r>
      <w:r>
        <w:fldChar w:fldCharType="end"/>
      </w:r>
    </w:p>
    <w:p w:rsidR="00732B3C" w:rsidRDefault="00EE26BD">
      <w:pPr>
        <w:pStyle w:val="ProductList-Offering1SubSection"/>
        <w:outlineLvl w:val="3"/>
      </w:pPr>
      <w:bookmarkStart w:id="308" w:name="_Sec726"/>
      <w:r>
        <w:t>1. Programbeli elérhetőség</w:t>
      </w:r>
      <w:bookmarkEnd w:id="308"/>
    </w:p>
    <w:tbl>
      <w:tblPr>
        <w:tblStyle w:val="PURTable"/>
        <w:tblW w:w="0" w:type="dxa"/>
        <w:tblLook w:val="04A0" w:firstRow="1" w:lastRow="0" w:firstColumn="1" w:lastColumn="0" w:noHBand="0" w:noVBand="1"/>
      </w:tblPr>
      <w:tblGrid>
        <w:gridCol w:w="4554"/>
        <w:gridCol w:w="805"/>
        <w:gridCol w:w="788"/>
        <w:gridCol w:w="802"/>
        <w:gridCol w:w="709"/>
        <w:gridCol w:w="832"/>
        <w:gridCol w:w="825"/>
        <w:gridCol w:w="806"/>
        <w:gridCol w:w="795"/>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w:instrText>
            </w:r>
            <w:r>
              <w:instrText xml:space="preserve">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rPr>
                <w:color w:val="000000"/>
              </w:rPr>
              <w:t>Bing Térképek Nagyvállalati díjköteles havi előfizetés</w:t>
            </w:r>
            <w:r>
              <w:fldChar w:fldCharType="begin"/>
            </w:r>
            <w:r>
              <w:instrText xml:space="preserve"> XE "Bing Térképek Nagy</w:instrText>
            </w:r>
            <w:r>
              <w:instrText xml:space="preserve">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Bing Térképek Eszközkezelő platform havi előfizetés</w:t>
            </w:r>
            <w:r>
              <w:fldChar w:fldCharType="begin"/>
            </w:r>
            <w:r>
              <w:instrText xml:space="preserve"> XE "</w:instrText>
            </w:r>
            <w:r>
              <w:instrText xml:space="preserve">Bing Térképek Eszközkezelő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Light Ismert 5K Felhasználós Havi előfizetés</w:t>
            </w:r>
            <w:r>
              <w:fldChar w:fldCharType="begin"/>
            </w:r>
            <w:r>
              <w:instrText xml:space="preserve"> XE "Bing Térképek Light Ismert 5K Felhasználós Havi előfiz</w:instrText>
            </w:r>
            <w:r>
              <w:instrText xml:space="preserve">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Eszközkezelés Windowshoz</w:t>
            </w:r>
            <w:r>
              <w:fldChar w:fldCharType="begin"/>
            </w:r>
            <w:r>
              <w:instrText xml:space="preserve"> XE "Bing Térképek Eszközkezelés Windowshoz"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w:instrText>
            </w:r>
            <w:r>
              <w:instrText xml:space="preserve">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r>
    </w:tbl>
    <w:p w:rsidR="00732B3C" w:rsidRDefault="00EE26BD">
      <w:pPr>
        <w:pStyle w:val="ProductList-Offering1SubSection"/>
        <w:outlineLvl w:val="3"/>
      </w:pPr>
      <w:bookmarkStart w:id="309" w:name="_Sec781"/>
      <w:r>
        <w:t xml:space="preserve">2. A termékre vonatkozó </w:t>
      </w:r>
      <w:r>
        <w:t>feltételek</w:t>
      </w:r>
      <w:bookmarkEnd w:id="309"/>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w:instrText>
            </w:r>
            <w:r>
              <w:instrText xml:space="preserve">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Számlázható tranzakciók</w:t>
      </w:r>
    </w:p>
    <w:p w:rsidR="00732B3C" w:rsidRDefault="00EE26B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w:t>
      </w:r>
      <w:r>
        <w:t>z összes megvásárolt, de fel nem használt Számlázható Tranzakció elveszik.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310" w:name="_Sec674"/>
      <w:r>
        <w:t>Üzleti Alkalmazások Platformja</w:t>
      </w:r>
      <w:bookmarkEnd w:id="310"/>
      <w:r>
        <w:fldChar w:fldCharType="begin"/>
      </w:r>
      <w:r>
        <w:instrText xml:space="preserve"> TC "</w:instrText>
      </w:r>
      <w:bookmarkStart w:id="311" w:name="_Toc476125657"/>
      <w:r>
        <w:instrText>Üzleti Alkalmazások Platformja</w:instrText>
      </w:r>
      <w:bookmarkEnd w:id="311"/>
      <w:r>
        <w:instrText>" \l 3</w:instrText>
      </w:r>
      <w:r>
        <w:fldChar w:fldCharType="end"/>
      </w:r>
    </w:p>
    <w:p w:rsidR="00732B3C" w:rsidRDefault="00EE26BD">
      <w:pPr>
        <w:pStyle w:val="ProductList-Offering1SubSection"/>
        <w:outlineLvl w:val="3"/>
      </w:pPr>
      <w:bookmarkStart w:id="312" w:name="_Sec730"/>
      <w:r>
        <w:t>1. Programbeli elérhetőség</w:t>
      </w:r>
      <w:bookmarkEnd w:id="312"/>
    </w:p>
    <w:tbl>
      <w:tblPr>
        <w:tblStyle w:val="PURTable"/>
        <w:tblW w:w="0" w:type="dxa"/>
        <w:tblLook w:val="04A0" w:firstRow="1" w:lastRow="0" w:firstColumn="1" w:lastColumn="0" w:noHBand="0" w:noVBand="1"/>
      </w:tblPr>
      <w:tblGrid>
        <w:gridCol w:w="4531"/>
        <w:gridCol w:w="806"/>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2B2B2"/>
              <w:right w:val="none" w:sz="4" w:space="0" w:color="6E6E6E"/>
            </w:tcBorders>
          </w:tcPr>
          <w:p w:rsidR="00732B3C" w:rsidRDefault="00EE26B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2B2B2"/>
              <w:left w:val="none" w:sz="4" w:space="0" w:color="6E6E6E"/>
              <w:bottom w:val="dashed" w:sz="4" w:space="0" w:color="B2B2B2"/>
              <w:right w:val="none" w:sz="4" w:space="0" w:color="6E6E6E"/>
            </w:tcBorders>
          </w:tcPr>
          <w:p w:rsidR="00732B3C" w:rsidRDefault="00EE26BD">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5020" w:type="dxa"/>
            <w:tcBorders>
              <w:top w:val="dashed" w:sz="4" w:space="0" w:color="B2B2B2"/>
              <w:left w:val="none" w:sz="4" w:space="0" w:color="6E6E6E"/>
              <w:bottom w:val="dashed" w:sz="4" w:space="0" w:color="B2B2B2"/>
              <w:right w:val="none" w:sz="4" w:space="0" w:color="6E6E6E"/>
            </w:tcBorders>
          </w:tcPr>
          <w:p w:rsidR="00732B3C" w:rsidRDefault="00EE26BD">
            <w:pPr>
              <w:pStyle w:val="ProductList-TableBody"/>
            </w:pPr>
            <w:r>
              <w:t>Microsoft PowerApps 1. csomag</w:t>
            </w:r>
            <w:r>
              <w:fldChar w:fldCharType="begin"/>
            </w:r>
            <w:r>
              <w:instrText xml:space="preserve"> XE "</w:instrText>
            </w:r>
            <w:r>
              <w:instrText xml:space="preserve">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2B2B2"/>
              <w:left w:val="none" w:sz="4" w:space="0" w:color="6E6E6E"/>
              <w:bottom w:val="dashed" w:sz="4" w:space="0" w:color="B2B2B2"/>
              <w:right w:val="none" w:sz="4" w:space="0" w:color="6E6E6E"/>
            </w:tcBorders>
          </w:tcPr>
          <w:p w:rsidR="00732B3C" w:rsidRDefault="00EE26B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w:instrText>
            </w:r>
            <w:r>
              <w:instrText xml:space="preserve">gatói Ajánlat" </w:instrText>
            </w:r>
            <w:r>
              <w:fldChar w:fldCharType="separate"/>
            </w:r>
            <w:r>
              <w:rPr>
                <w:color w:val="000000"/>
              </w:rPr>
              <w:t>ST</w:t>
            </w:r>
            <w:r>
              <w:fldChar w:fldCharType="end"/>
            </w:r>
          </w:p>
        </w:tc>
      </w:tr>
      <w:tr w:rsidR="00732B3C">
        <w:tc>
          <w:tcPr>
            <w:tcW w:w="5020" w:type="dxa"/>
            <w:tcBorders>
              <w:top w:val="dashed" w:sz="4" w:space="0" w:color="B2B2B2"/>
              <w:left w:val="none" w:sz="4" w:space="0" w:color="6E6E6E"/>
              <w:bottom w:val="dashed" w:sz="4" w:space="0" w:color="BFBFBF"/>
              <w:right w:val="none" w:sz="4" w:space="0" w:color="6E6E6E"/>
            </w:tcBorders>
          </w:tcPr>
          <w:p w:rsidR="00732B3C" w:rsidRDefault="00EE26B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313" w:name="_Sec785"/>
      <w:r>
        <w:t>2. A termékre vonatkozó feltételek</w:t>
      </w:r>
      <w:bookmarkEnd w:id="313"/>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Flow, PowerApps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w:instrText>
            </w:r>
            <w:r>
              <w:instrText xml:space="preserv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w:instrText>
            </w:r>
            <w:r>
              <w:instrText xml:space="preserve">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w:t>
            </w:r>
            <w:r>
              <w:rPr>
                <w:color w:val="404040"/>
              </w:rPr>
              <w:t>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314" w:name="_Sec630"/>
      <w:r>
        <w:t>Microsoft Intune</w:t>
      </w:r>
      <w:bookmarkEnd w:id="314"/>
      <w:r>
        <w:fldChar w:fldCharType="begin"/>
      </w:r>
      <w:r>
        <w:instrText xml:space="preserve"> TC "</w:instrText>
      </w:r>
      <w:bookmarkStart w:id="315" w:name="_Toc476125658"/>
      <w:r>
        <w:instrText>Microsoft Intune</w:instrText>
      </w:r>
      <w:bookmarkEnd w:id="315"/>
      <w:r>
        <w:instrText>" \l 3</w:instrText>
      </w:r>
      <w:r>
        <w:fldChar w:fldCharType="end"/>
      </w:r>
    </w:p>
    <w:p w:rsidR="00732B3C" w:rsidRDefault="00EE26BD">
      <w:pPr>
        <w:pStyle w:val="ProductList-Offering1SubSection"/>
        <w:outlineLvl w:val="3"/>
      </w:pPr>
      <w:bookmarkStart w:id="316" w:name="_Sec714"/>
      <w:r>
        <w:t>1. Programbeli elérhetőség</w:t>
      </w:r>
      <w:bookmarkEnd w:id="316"/>
    </w:p>
    <w:tbl>
      <w:tblPr>
        <w:tblStyle w:val="PURTable"/>
        <w:tblW w:w="0" w:type="dxa"/>
        <w:tblLook w:val="04A0" w:firstRow="1" w:lastRow="0" w:firstColumn="1" w:lastColumn="0" w:noHBand="0" w:noVBand="1"/>
      </w:tblPr>
      <w:tblGrid>
        <w:gridCol w:w="4426"/>
        <w:gridCol w:w="911"/>
        <w:gridCol w:w="798"/>
        <w:gridCol w:w="803"/>
        <w:gridCol w:w="710"/>
        <w:gridCol w:w="832"/>
        <w:gridCol w:w="826"/>
        <w:gridCol w:w="807"/>
        <w:gridCol w:w="803"/>
      </w:tblGrid>
      <w:tr w:rsidR="00732B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32B3C" w:rsidRDefault="00EE26BD">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w:instrText>
            </w:r>
            <w:r>
              <w:instrText xml:space="preserve">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w:instrText>
            </w:r>
            <w:r>
              <w:instrText xml:space="preserve">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4900" w:type="dxa"/>
            <w:tcBorders>
              <w:top w:val="none" w:sz="4" w:space="0" w:color="BFBFBF"/>
              <w:left w:val="none" w:sz="4" w:space="0" w:color="000000"/>
              <w:bottom w:val="dashed" w:sz="4" w:space="0" w:color="7F7F7F"/>
              <w:right w:val="none" w:sz="4" w:space="0" w:color="000000"/>
            </w:tcBorders>
          </w:tcPr>
          <w:p w:rsidR="00732B3C" w:rsidRDefault="00EE26BD">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w:instrText>
            </w:r>
            <w:r>
              <w:instrText xml:space="preserve">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900" w:type="dxa"/>
            <w:tcBorders>
              <w:top w:val="dashed" w:sz="4" w:space="0" w:color="7F7F7F"/>
              <w:left w:val="none" w:sz="4" w:space="0" w:color="6E6E6E"/>
              <w:bottom w:val="dashed" w:sz="4" w:space="0" w:color="7F7F7F"/>
              <w:right w:val="none" w:sz="4" w:space="0" w:color="6E6E6E"/>
            </w:tcBorders>
          </w:tcPr>
          <w:p w:rsidR="00732B3C" w:rsidRDefault="00EE26B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732B3C">
        <w:tc>
          <w:tcPr>
            <w:tcW w:w="4900" w:type="dxa"/>
            <w:tcBorders>
              <w:top w:val="dashed" w:sz="4" w:space="0" w:color="7F7F7F"/>
              <w:left w:val="none" w:sz="4" w:space="0" w:color="6E6E6E"/>
              <w:bottom w:val="none" w:sz="4" w:space="0" w:color="BFBFBF"/>
              <w:right w:val="none" w:sz="4" w:space="0" w:color="6E6E6E"/>
            </w:tcBorders>
          </w:tcPr>
          <w:p w:rsidR="00732B3C" w:rsidRDefault="00EE26B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317" w:name="_Sec769"/>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w:instrText>
            </w:r>
            <w:r>
              <w:instrText xml:space="preserve">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"Hallgatói Használati Előny: A</w:instrText>
            </w:r>
            <w:r>
              <w:instrText xml:space="preserve">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w:t>
            </w:r>
            <w:r>
              <w:rPr>
                <w:color w:val="0563C1"/>
              </w:rPr>
              <w:t>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318" w:name="_Sec672"/>
      <w:r>
        <w:t>Microsoft Learning</w:t>
      </w:r>
      <w:bookmarkEnd w:id="318"/>
      <w:r>
        <w:fldChar w:fldCharType="begin"/>
      </w:r>
      <w:r>
        <w:instrText xml:space="preserve"> TC "</w:instrText>
      </w:r>
      <w:bookmarkStart w:id="319" w:name="_Toc476125659"/>
      <w:r>
        <w:instrText>Microsoft</w:instrText>
      </w:r>
      <w:r>
        <w:instrText xml:space="preserve"> Learning</w:instrText>
      </w:r>
      <w:bookmarkEnd w:id="319"/>
      <w:r>
        <w:instrText>" \l 3</w:instrText>
      </w:r>
      <w:r>
        <w:fldChar w:fldCharType="end"/>
      </w:r>
    </w:p>
    <w:p w:rsidR="00732B3C" w:rsidRDefault="00EE26BD">
      <w:pPr>
        <w:pStyle w:val="ProductList-Offering1SubSection"/>
        <w:outlineLvl w:val="3"/>
      </w:pPr>
      <w:bookmarkStart w:id="320" w:name="_Sec728"/>
      <w:r>
        <w:t>1. Programbeli elérhetőség</w:t>
      </w:r>
      <w:bookmarkEnd w:id="320"/>
    </w:p>
    <w:tbl>
      <w:tblPr>
        <w:tblStyle w:val="PURTable"/>
        <w:tblW w:w="0" w:type="dxa"/>
        <w:tblLook w:val="04A0" w:firstRow="1" w:lastRow="0" w:firstColumn="1" w:lastColumn="0" w:noHBand="0" w:noVBand="1"/>
      </w:tblPr>
      <w:tblGrid>
        <w:gridCol w:w="4544"/>
        <w:gridCol w:w="805"/>
        <w:gridCol w:w="797"/>
        <w:gridCol w:w="802"/>
        <w:gridCol w:w="709"/>
        <w:gridCol w:w="832"/>
        <w:gridCol w:w="825"/>
        <w:gridCol w:w="806"/>
        <w:gridCol w:w="796"/>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w:instrText>
            </w:r>
            <w:r>
              <w:instrText xml:space="preserve">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dashed" w:sz="4" w:space="0" w:color="BFBFBF"/>
              <w:right w:val="none" w:sz="4" w:space="0" w:color="6E6E6E"/>
            </w:tcBorders>
          </w:tcPr>
          <w:p w:rsidR="00732B3C" w:rsidRDefault="00EE26B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w:instrText>
            </w:r>
            <w:r>
              <w:instrText xml:space="preserve">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Learning MCP 30 Vizsgautalványok</w:t>
            </w:r>
            <w:r>
              <w:fldChar w:fldCharType="begin"/>
            </w:r>
            <w:r>
              <w:instrText xml:space="preserve"> XE "</w:instrText>
            </w:r>
            <w:r>
              <w:instrText xml:space="preserve">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dashed" w:sz="4" w:space="0" w:color="BFBFBF"/>
              <w:right w:val="none" w:sz="4" w:space="0" w:color="6E6E6E"/>
            </w:tcBorders>
          </w:tcPr>
          <w:p w:rsidR="00732B3C" w:rsidRDefault="00EE26B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732B3C" w:rsidRDefault="00EE26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732B3C">
        <w:tc>
          <w:tcPr>
            <w:tcW w:w="5020" w:type="dxa"/>
            <w:tcBorders>
              <w:top w:val="dashed" w:sz="4" w:space="0" w:color="BFBFBF"/>
              <w:left w:val="none" w:sz="4" w:space="0" w:color="6E6E6E"/>
              <w:bottom w:val="none" w:sz="4" w:space="0" w:color="BFBFBF"/>
              <w:right w:val="none" w:sz="4" w:space="0" w:color="6E6E6E"/>
            </w:tcBorders>
          </w:tcPr>
          <w:p w:rsidR="00732B3C" w:rsidRDefault="00EE26B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732B3C" w:rsidRDefault="00EE26B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732B3C" w:rsidRDefault="00EE26BD">
      <w:pPr>
        <w:pStyle w:val="ProductList-Offering1SubSection"/>
        <w:outlineLvl w:val="3"/>
      </w:pPr>
      <w:bookmarkStart w:id="321" w:name="_Sec783"/>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Utalványok</w:t>
      </w:r>
    </w:p>
    <w:p w:rsidR="00732B3C" w:rsidRDefault="00EE26BD">
      <w:pPr>
        <w:pStyle w:val="ProductList-Body"/>
      </w:pPr>
      <w:r>
        <w:t xml:space="preserve">Utalványokat a vásárláskor kap, és azok a vásárlás napjától számított 12 hónap múlva lejárnak. </w:t>
      </w:r>
    </w:p>
    <w:p w:rsidR="00732B3C" w:rsidRDefault="00732B3C">
      <w:pPr>
        <w:pStyle w:val="ProductList-Body"/>
      </w:pPr>
    </w:p>
    <w:p w:rsidR="00732B3C" w:rsidRDefault="00EE26BD">
      <w:pPr>
        <w:pStyle w:val="ProductList-ClauseHeading"/>
        <w:outlineLvl w:val="4"/>
      </w:pPr>
      <w:r>
        <w:t xml:space="preserve">2.2 A Microsoft Office Specialist (MOS), a Microsoft Technology Associate (MTA) és a Microsoft Certification Educator (MCE) Minősítő vizsga </w:t>
      </w:r>
      <w:r>
        <w:t>helylicence</w:t>
      </w:r>
    </w:p>
    <w:p w:rsidR="00732B3C" w:rsidRDefault="00EE26B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w:t>
      </w:r>
      <w:r>
        <w:t>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w:t>
      </w:r>
      <w:r>
        <w:t xml:space="preserve"> végén minden meg nem tartott vizsga elveszik. Az Oktatási Ügyfelek csak helylicences vizsgákat tarthatnak személyzetük tagjai és beiratkozott hallgatóik számára.</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5660"/>
      <w:r>
        <w:instrText>Minecraft: Education Edition</w:instrText>
      </w:r>
      <w:bookmarkEnd w:id="323"/>
      <w:r>
        <w:instrText>" \l 3</w:instrText>
      </w:r>
      <w:r>
        <w:fldChar w:fldCharType="end"/>
      </w:r>
    </w:p>
    <w:p w:rsidR="00732B3C" w:rsidRDefault="00EE26BD">
      <w:pPr>
        <w:pStyle w:val="ProductList-Offering1SubSection"/>
        <w:outlineLvl w:val="3"/>
      </w:pPr>
      <w:bookmarkStart w:id="324" w:name="_Sec1149"/>
      <w:r>
        <w:t>1. Programbeli elérhetőség</w:t>
      </w:r>
      <w:bookmarkEnd w:id="324"/>
    </w:p>
    <w:tbl>
      <w:tblPr>
        <w:tblStyle w:val="PURTable"/>
        <w:tblW w:w="0" w:type="dxa"/>
        <w:tblLook w:val="04A0" w:firstRow="1" w:lastRow="0" w:firstColumn="1" w:lastColumn="0" w:noHBand="0" w:noVBand="1"/>
      </w:tblPr>
      <w:tblGrid>
        <w:gridCol w:w="4528"/>
        <w:gridCol w:w="805"/>
        <w:gridCol w:w="789"/>
        <w:gridCol w:w="803"/>
        <w:gridCol w:w="710"/>
        <w:gridCol w:w="832"/>
        <w:gridCol w:w="826"/>
        <w:gridCol w:w="807"/>
        <w:gridCol w:w="816"/>
      </w:tblGrid>
      <w:tr w:rsidR="00732B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32B3C" w:rsidRDefault="00EE2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2B3C">
        <w:tc>
          <w:tcPr>
            <w:tcW w:w="5020" w:type="dxa"/>
            <w:tcBorders>
              <w:top w:val="single" w:sz="6" w:space="0" w:color="FFFFFF"/>
              <w:left w:val="none" w:sz="4" w:space="0" w:color="6E6E6E"/>
              <w:bottom w:val="none" w:sz="4" w:space="0" w:color="BFBFBF"/>
              <w:right w:val="none" w:sz="4" w:space="0" w:color="6E6E6E"/>
            </w:tcBorders>
          </w:tcPr>
          <w:p w:rsidR="00732B3C" w:rsidRDefault="00EE26BD">
            <w:pPr>
              <w:pStyle w:val="ProductList-TableBody"/>
            </w:pPr>
            <w:r>
              <w:rPr>
                <w:color w:val="000000"/>
              </w:rPr>
              <w:t>Minecraft: Ed</w:t>
            </w:r>
            <w:r>
              <w:rPr>
                <w:color w:val="000000"/>
              </w:rPr>
              <w:t>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32B3C" w:rsidRDefault="00EE26B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32B3C" w:rsidRDefault="00EE26B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732B3C" w:rsidRDefault="00EE26BD">
      <w:pPr>
        <w:pStyle w:val="ProductList-Offering1SubSection"/>
        <w:outlineLvl w:val="3"/>
      </w:pPr>
      <w:bookmarkStart w:id="325" w:name="_Sec1150"/>
      <w:r>
        <w:t>2. A termékre vonatkozó feltételek</w:t>
      </w:r>
      <w:bookmarkEnd w:id="325"/>
    </w:p>
    <w:tbl>
      <w:tblPr>
        <w:tblStyle w:val="PURTable"/>
        <w:tblW w:w="0" w:type="dxa"/>
        <w:tblLook w:val="04A0" w:firstRow="1" w:lastRow="0" w:firstColumn="1" w:lastColumn="0" w:noHBand="0" w:noVBand="1"/>
      </w:tblPr>
      <w:tblGrid>
        <w:gridCol w:w="3615"/>
        <w:gridCol w:w="3641"/>
        <w:gridCol w:w="3660"/>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32B3C" w:rsidRDefault="00EE26BD">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Meghosszabbított Időszakra Jogosító: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Akciók: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Csökkentésre Jogosító (SCE): N/A</w:t>
            </w:r>
          </w:p>
        </w:tc>
      </w:tr>
      <w:tr w:rsidR="00732B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EE26B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4"/>
      </w:pPr>
      <w:r>
        <w:t>2.1 Jogosultság az ingyenes Hallgatói Ajánlatra</w:t>
      </w:r>
    </w:p>
    <w:p w:rsidR="00732B3C" w:rsidRDefault="00EE26BD">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w:t>
      </w:r>
      <w:r>
        <w:t>k fel semmilyen megrendelésre vonatkozó követelmény teljesítéséhez.</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732B3C">
      <w:pPr>
        <w:sectPr w:rsidR="00732B3C">
          <w:headerReference w:type="default" r:id="rId134"/>
          <w:footerReference w:type="default" r:id="rId135"/>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326" w:name="_Sec549"/>
      <w:bookmarkEnd w:id="220"/>
      <w:r>
        <w:t>Szószedet</w:t>
      </w:r>
      <w:r>
        <w:fldChar w:fldCharType="begin"/>
      </w:r>
      <w:r>
        <w:instrText xml:space="preserve"> TC "</w:instrText>
      </w:r>
      <w:bookmarkStart w:id="327" w:name="_Toc476125661"/>
      <w:r>
        <w:instrText>Szószedet</w:instrText>
      </w:r>
      <w:bookmarkEnd w:id="327"/>
      <w:r>
        <w:instrText>" \l 1</w:instrText>
      </w:r>
      <w:r>
        <w:fldChar w:fldCharType="end"/>
      </w:r>
    </w:p>
    <w:p w:rsidR="00732B3C" w:rsidRDefault="00EE26BD">
      <w:pPr>
        <w:pStyle w:val="ProductList-Offering1Heading"/>
        <w:outlineLvl w:val="1"/>
      </w:pPr>
      <w:bookmarkStart w:id="328" w:name="_Sec550"/>
      <w:r>
        <w:t>Attribútumok</w:t>
      </w:r>
      <w:bookmarkEnd w:id="328"/>
      <w:r>
        <w:fldChar w:fldCharType="begin"/>
      </w:r>
      <w:r>
        <w:instrText xml:space="preserve"> TC "</w:instrText>
      </w:r>
      <w:bookmarkStart w:id="329" w:name="_Toc476125662"/>
      <w:r>
        <w:instrText>Attribútumok</w:instrText>
      </w:r>
      <w:bookmarkEnd w:id="329"/>
      <w:r>
        <w:instrText>" \l 2</w:instrText>
      </w:r>
      <w:r>
        <w:fldChar w:fldCharType="end"/>
      </w:r>
    </w:p>
    <w:p w:rsidR="00732B3C" w:rsidRDefault="00EE26BD">
      <w:pPr>
        <w:pStyle w:val="ProductList-BodySpaced"/>
      </w:pPr>
      <w:r>
        <w:t>A táblázatban mindegyik Terméktétel részben at</w:t>
      </w:r>
      <w:r>
        <w:t>tribútumok találhatók, amelyek a Termékekre alkalmazandó jogokat vagy feltételeket jelölnek.</w:t>
      </w:r>
    </w:p>
    <w:p w:rsidR="00732B3C" w:rsidRDefault="00732B3C">
      <w:pPr>
        <w:pStyle w:val="ProductList-BodySpaced"/>
      </w:pPr>
    </w:p>
    <w:p w:rsidR="00732B3C" w:rsidRDefault="00EE26B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732B3C" w:rsidRDefault="00EE26BD">
      <w:pPr>
        <w:pStyle w:val="ProductList-BodySpaced"/>
      </w:pPr>
      <w:r>
        <w:rPr>
          <w:b/>
          <w:color w:val="00188F"/>
        </w:rPr>
        <w:t>Ügyfélhozzáférési Követelmény</w:t>
      </w:r>
      <w:r>
        <w:t>: Azt jelzi, hogy egy Kiszolgálótermék felhasználók és eszközök általi el</w:t>
      </w:r>
      <w:r>
        <w:t>éréséhez szükség van-e CAL licencekre.</w:t>
      </w:r>
    </w:p>
    <w:p w:rsidR="00732B3C" w:rsidRDefault="00EE26B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732B3C" w:rsidRDefault="00EE26BD">
      <w:pPr>
        <w:pStyle w:val="ProductList-BodySpaced"/>
      </w:pPr>
      <w:r>
        <w:rPr>
          <w:b/>
          <w:color w:val="00188F"/>
        </w:rPr>
        <w:t>Korábbi Kiadások</w:t>
      </w:r>
      <w:r>
        <w:t xml:space="preserve">: A megadott magasabb verziójú kiadásokhoz tartozó megengedett alacsonyabb verziójú kiadások. Az Ügyfél egy licencelt magasabb verziójú </w:t>
      </w:r>
      <w:r>
        <w:t>kiadás helyett használhatja a megengedett alacsonyabb verziójú kiadást az Univerzális Licencfeltételekben megengedett módon.</w:t>
      </w:r>
    </w:p>
    <w:p w:rsidR="00732B3C" w:rsidRDefault="00EE26BD">
      <w:pPr>
        <w:pStyle w:val="ProductList-BodySpaced"/>
      </w:pPr>
      <w:r>
        <w:rPr>
          <w:b/>
          <w:color w:val="00188F"/>
        </w:rPr>
        <w:t>Meghosszabbított Időszakra Jogosító</w:t>
      </w:r>
      <w:r>
        <w:t>: Meghosszabbított időszakra jogosító online szolgáltatások, a Nagyvállalati és Nagyvállalati El</w:t>
      </w:r>
      <w:r>
        <w:t>őfizetői licencszerződésben foglaltak szerint.</w:t>
      </w:r>
    </w:p>
    <w:p w:rsidR="00732B3C" w:rsidRDefault="00EE26B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w:t>
      </w:r>
      <w:r>
        <w:rPr>
          <w:color w:val="0563C1"/>
        </w:rPr>
        <w:t xml:space="preserve"> Felhasználók</w:t>
      </w:r>
      <w:r>
        <w:fldChar w:fldCharType="end"/>
      </w:r>
      <w:r>
        <w:t xml:space="preserve"> általi hozzáférésre vonatkozó különleges licencfeltételeket vagy lehetőségeket jelöl.</w:t>
      </w:r>
    </w:p>
    <w:p w:rsidR="00732B3C" w:rsidRDefault="00EE26B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w:instrText>
      </w:r>
      <w:r>
        <w:instrText>xtList   \s NoStyle \t "A Licencelt Kiszolgáló azt az egyetlen, az Ügyfél általi használatra dedikált Kiszolgálót jelenti, amelyhez Licencet rendeltek hozzá. A jelen definíció értelmezésében egy hardverpartíció vagy egy beillesztett egység (blade) külön Ki</w:instrText>
      </w:r>
      <w:r>
        <w:instrText xml:space="preserve">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w:instrText>
      </w:r>
      <w:r>
        <w:instrText xml:space="preserve">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w:instrText>
      </w:r>
      <w:r>
        <w:instrText xml:space="preserv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w:t>
      </w:r>
      <w:r>
        <w:t>ív feladatátvételi Példányok futtatásához egyébként szükséges licencek száma nem haladja meg a megfelelő termelési Példányok futtatásához szükséges licencek számát.</w:t>
      </w:r>
    </w:p>
    <w:p w:rsidR="00732B3C" w:rsidRDefault="00EE26BD">
      <w:pPr>
        <w:pStyle w:val="ProductList-BodySpaced"/>
      </w:pPr>
      <w:r>
        <w:rPr>
          <w:b/>
          <w:color w:val="00188F"/>
        </w:rPr>
        <w:t>Kormányzati Közösségi Felhő (csak az USA-ban)</w:t>
      </w:r>
      <w:r>
        <w:t>: Olyan Online Szolgáltatások, amelyek kizáról</w:t>
      </w:r>
      <w:r>
        <w:t xml:space="preserve">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w:t>
      </w:r>
      <w:r>
        <w:t>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w:t>
      </w:r>
      <w:r>
        <w:t xml:space="preserve">sségi felhőszolgáltatásnak kinevezett Online Szolgáltatások nem telepíthetők konkrét nem kormányzati közösségi felhőszolgáltatásokat tartalmazó tartományban. </w:t>
      </w:r>
    </w:p>
    <w:p w:rsidR="00732B3C" w:rsidRDefault="00EE26BD">
      <w:pPr>
        <w:pStyle w:val="ProductList-BodySpaced"/>
      </w:pPr>
      <w:r>
        <w:rPr>
          <w:b/>
          <w:color w:val="00188F"/>
        </w:rPr>
        <w:t>A Szoftverhez Tartozó Technológiák</w:t>
      </w:r>
      <w:r>
        <w:t>: A Termékben lévő egyéb Microsoft-összetevőket jelzi; a részle</w:t>
      </w:r>
      <w:r>
        <w:t>teket az Univerzális Licencfeltételek A szoftverhez tartozó technológiák című szakasza tartalmazza.</w:t>
      </w:r>
    </w:p>
    <w:p w:rsidR="00732B3C" w:rsidRDefault="00EE26BD">
      <w:pPr>
        <w:pStyle w:val="ProductList-BodySpaced"/>
      </w:pPr>
      <w:r>
        <w:rPr>
          <w:b/>
          <w:color w:val="00188F"/>
        </w:rPr>
        <w:t>Licencáthelyezhetőség</w:t>
      </w:r>
      <w:r>
        <w:t xml:space="preserve">: A Frissítési Garanciával rendelkező ügyfeleknek az a joga, hogy a licenceket vagy a szokásos időkereten kívül is átrendelhetik, vagy </w:t>
      </w:r>
      <w:r>
        <w:t xml:space="preserve">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732B3C" w:rsidRDefault="00EE26BD">
      <w:pPr>
        <w:pStyle w:val="ProductList-BodySpaced"/>
      </w:pPr>
      <w:r>
        <w:rPr>
          <w:b/>
          <w:color w:val="00188F"/>
        </w:rPr>
        <w:t>Licencfeltételek</w:t>
      </w:r>
      <w:r>
        <w:t>: Egy Termék telepítését é</w:t>
      </w:r>
      <w:r>
        <w:t>s használatát szabályozó feltételek és kikötések.</w:t>
      </w:r>
    </w:p>
    <w:p w:rsidR="00732B3C" w:rsidRDefault="00EE26B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w:t>
      </w:r>
      <w:r>
        <w:t>bi verziók használatára vonatkozó nem szokásos jogokkal is rendelkezhet, amelyek alapján a licencelt verzió helyett ugyanannak vagy más Termékeknek a korábbi verzióit is használhatja.</w:t>
      </w:r>
    </w:p>
    <w:p w:rsidR="00732B3C" w:rsidRDefault="00EE26BD">
      <w:pPr>
        <w:pStyle w:val="ProductList-BodySpaced"/>
      </w:pPr>
      <w:r>
        <w:rPr>
          <w:b/>
          <w:color w:val="00188F"/>
        </w:rPr>
        <w:t>Előfeltétel</w:t>
      </w:r>
      <w:r>
        <w:t>: Azt jelzi, hogy bizonyos további feltételeknek kell teljesü</w:t>
      </w:r>
      <w:r>
        <w:t>lniük a Termékre vonatkozó Licencek megvásárlásához.</w:t>
      </w:r>
    </w:p>
    <w:p w:rsidR="00732B3C" w:rsidRDefault="00EE26B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732B3C" w:rsidRDefault="00EE26BD">
      <w:pPr>
        <w:pStyle w:val="ProductList-BodySpaced"/>
      </w:pPr>
      <w:r>
        <w:rPr>
          <w:b/>
          <w:color w:val="00188F"/>
        </w:rPr>
        <w:t>Korábbi verzió</w:t>
      </w:r>
      <w:r>
        <w:t>: A Termék korábbi verzi</w:t>
      </w:r>
      <w:r>
        <w:t>ói és azok Elérhetőségének Dátuma.</w:t>
      </w:r>
    </w:p>
    <w:p w:rsidR="00732B3C" w:rsidRDefault="00EE26B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732B3C" w:rsidRDefault="00EE26BD">
      <w:pPr>
        <w:pStyle w:val="ProductList-BodySpaced"/>
      </w:pPr>
      <w:r>
        <w:rPr>
          <w:b/>
          <w:color w:val="00188F"/>
        </w:rPr>
        <w:t>Online Előfizetési Program (OSP)</w:t>
      </w:r>
      <w:r>
        <w:t>: A Termék Onli</w:t>
      </w:r>
      <w:r>
        <w:t>ne Előfizetési program keretében érhető el.</w:t>
      </w:r>
    </w:p>
    <w:p w:rsidR="00732B3C" w:rsidRDefault="00EE26B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732B3C" w:rsidRDefault="00EE26B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732B3C" w:rsidRDefault="00EE26BD">
      <w:pPr>
        <w:pStyle w:val="ProductList-BodySpaced"/>
      </w:pPr>
      <w:r>
        <w:rPr>
          <w:b/>
          <w:color w:val="00188F"/>
        </w:rPr>
        <w:t>Akciók</w:t>
      </w:r>
      <w:r>
        <w:t>: Azt jelzi, hogy időben korlátozott ajánlat érvénye</w:t>
      </w:r>
      <w:r>
        <w:t xml:space="preserve">s a Termékre az Akciók című </w:t>
      </w:r>
      <w:hyperlink w:anchor="_Sec572">
        <w:r>
          <w:rPr>
            <w:color w:val="00467F"/>
            <w:u w:val="single"/>
          </w:rPr>
          <w:t>E függelékben</w:t>
        </w:r>
      </w:hyperlink>
      <w:r>
        <w:t xml:space="preserve"> leírtak szerint.</w:t>
      </w:r>
    </w:p>
    <w:p w:rsidR="00732B3C" w:rsidRDefault="00EE26BD">
      <w:pPr>
        <w:pStyle w:val="ProductList-BodySpaced"/>
      </w:pPr>
      <w:r>
        <w:rPr>
          <w:b/>
          <w:color w:val="00188F"/>
        </w:rPr>
        <w:t>Jogosult Felhasználó Mentessége</w:t>
      </w:r>
      <w:r>
        <w:t>: Olyan felhasználókra vonatkozó mentesség, akik a Termékeket kizárólag e licencek egyike alapján érik el. Az ilyen felhasználókat nem k</w:t>
      </w:r>
      <w:r>
        <w:t xml:space="preserve">ell a Jogosult Felhasználók között számba venni az Ügyfél mennyiségi licencszerződésének vonatkozásában, függetlenül a szerződés esetleges ezzel ellenkező értelmű rendelkezéseitől. </w:t>
      </w:r>
    </w:p>
    <w:p w:rsidR="00732B3C" w:rsidRDefault="00EE26BD">
      <w:pPr>
        <w:pStyle w:val="ProductList-BodySpaced"/>
      </w:pPr>
      <w:r>
        <w:rPr>
          <w:b/>
          <w:color w:val="00188F"/>
        </w:rPr>
        <w:t>Csökkentésre Jogosító</w:t>
      </w:r>
      <w:r>
        <w:t>: Egy Nagyvállalati Beléptetéssel, Nagyvállalati Előf</w:t>
      </w:r>
      <w:r>
        <w:t>izetői Beléptetéssel, Microsoft Azure Beléptetéssel vagy Enrollment for Education Solutions licenccel rendelkező ügyfél számára nyújtott olyan Online Szolgáltatás, amelynek esetében az ügyfél licenccsökkentést vagy Kiosztott Éves Kötelezettségvállalás-csök</w:t>
      </w:r>
      <w:r>
        <w:t>kentést jelenthet be.</w:t>
      </w:r>
    </w:p>
    <w:p w:rsidR="00732B3C" w:rsidRDefault="00EE26B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w:t>
      </w:r>
      <w:r>
        <w:t>ötelezettségvállalás-csökkentést jelenthet be.</w:t>
      </w:r>
    </w:p>
    <w:p w:rsidR="00732B3C" w:rsidRDefault="00EE26B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w:instrText>
      </w:r>
      <w:r>
        <w:instrText xml:space="preserv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w:instrText>
      </w:r>
      <w:r>
        <w:instrText xml:space="preserve">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w:instrText>
      </w:r>
      <w:r>
        <w:instrText xml:space="preserve">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w:t>
      </w:r>
      <w:r>
        <w:t xml:space="preserve">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w:t>
      </w:r>
      <w:r>
        <w:t xml:space="preserve">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w:t>
      </w:r>
      <w:r>
        <w:t xml:space="preserve">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w:t>
      </w:r>
      <w:r>
        <w:t>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w:t>
      </w:r>
      <w:r>
        <w:t>ják a szoftvert és bármely (más) nagyvállalati terméket.</w:t>
      </w:r>
    </w:p>
    <w:p w:rsidR="00732B3C" w:rsidRDefault="00EE26B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w:instrText>
      </w:r>
      <w:r>
        <w:instrText xml:space="preserve">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w:t>
      </w:r>
      <w:r>
        <w:t xml:space="preserve">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732B3C" w:rsidRDefault="00EE26BD">
      <w:pPr>
        <w:pStyle w:val="ProductList-BodySpaced"/>
      </w:pPr>
      <w:r>
        <w:rPr>
          <w:b/>
          <w:color w:val="00188F"/>
        </w:rPr>
        <w:t>Saját kiszolgálón való üzemeltetés</w:t>
      </w:r>
      <w:r>
        <w:t>: Olyan Frissítési Garancia előny, amely megen</w:t>
      </w:r>
      <w:r>
        <w:t xml:space="preserve">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732B3C" w:rsidRDefault="00EE26BD">
      <w:pPr>
        <w:pStyle w:val="ProductList-BodySpaced"/>
      </w:pPr>
      <w:r>
        <w:rPr>
          <w:b/>
          <w:color w:val="00188F"/>
        </w:rPr>
        <w:t>Frissítési Garancia Előnyök Csop</w:t>
      </w:r>
      <w:r>
        <w:rPr>
          <w:b/>
          <w:color w:val="00188F"/>
        </w:rPr>
        <w:t>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732B3C" w:rsidRDefault="00EE26BD">
      <w:pPr>
        <w:pStyle w:val="ProductList-BodySpaced"/>
      </w:pPr>
      <w:r>
        <w:rPr>
          <w:b/>
          <w:color w:val="00188F"/>
        </w:rPr>
        <w:t>Hallgatói Használati Előn</w:t>
      </w:r>
      <w:r>
        <w:rPr>
          <w:b/>
          <w:color w:val="00188F"/>
        </w:rPr>
        <w:t>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w:t>
      </w:r>
      <w:r>
        <w:t xml:space="preserve"> a Hallgatói Használati Előnyre jogosító Termék meghatározása a Terméktételben található. Az ilyen Hallgatói Licencek nem számíthatók bele a minimális megrendelési követelményekbe.</w:t>
      </w:r>
    </w:p>
    <w:p w:rsidR="00732B3C" w:rsidRDefault="00EE26B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w:t>
      </w:r>
      <w:r>
        <w:t>yetlen felhasználóhoz vagy egyetlen eszközhöz kell hozzárendelni, és ez a Licenc azt engedi meg, hogy a csomag összes összetevőjét az az egyetlen felhasználó, illetve eszköz használja, amelyhez hozzá lett rendelve. A Csomag összetevői nem különíthetők el k</w:t>
      </w:r>
      <w:r>
        <w:t>ülönböző eszközökre, és nem használhatók különböző eszközökön vagy különböző felhasználók által.</w:t>
      </w:r>
    </w:p>
    <w:p w:rsidR="00732B3C" w:rsidRDefault="00EE26BD">
      <w:pPr>
        <w:pStyle w:val="ProductList-BodySpaced"/>
      </w:pPr>
      <w:r>
        <w:rPr>
          <w:b/>
          <w:color w:val="00188F"/>
        </w:rPr>
        <w:t>Felülvizsgálatra Jogosító</w:t>
      </w:r>
      <w:r>
        <w:t xml:space="preserve">: Olyan Online Szolgáltatásra vonatkozó előfizetési Licenc, amelynek esetén egy Nagyvállalati vagy Nagyvállalati Előfizetői licenccel </w:t>
      </w:r>
      <w:r>
        <w:t>rendelkező ügyfél nem havonta, hanem a felülvizsgálati vagy az éves megrendelés folyamán rendelhet meg licenceket.</w:t>
      </w:r>
    </w:p>
    <w:p w:rsidR="00732B3C" w:rsidRDefault="00EE26BD">
      <w:pPr>
        <w:pStyle w:val="ProductList-BodySpaced"/>
      </w:pPr>
      <w:r>
        <w:rPr>
          <w:b/>
          <w:color w:val="00188F"/>
        </w:rPr>
        <w:t>UTD Árengedmény</w:t>
      </w:r>
      <w:r>
        <w:t>: A Jogszerűen Használt Licencek Utáni (UTD) Árengedmény olyan árengedmény, amelyet Open Value Subscription licenccel rendelke</w:t>
      </w:r>
      <w:r>
        <w:t xml:space="preserv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732B3C" w:rsidRDefault="00732B3C">
      <w:pPr>
        <w:pStyle w:val="ProductList-BodySpaced"/>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Spaced"/>
      </w:pPr>
    </w:p>
    <w:p w:rsidR="00732B3C" w:rsidRDefault="00EE26BD">
      <w:pPr>
        <w:pStyle w:val="ProductList-Offering1Heading"/>
        <w:outlineLvl w:val="1"/>
      </w:pPr>
      <w:bookmarkStart w:id="330" w:name="_Sec551"/>
      <w:r>
        <w:t>Cellabeli értékek</w:t>
      </w:r>
      <w:bookmarkEnd w:id="330"/>
      <w:r>
        <w:fldChar w:fldCharType="begin"/>
      </w:r>
      <w:r>
        <w:instrText xml:space="preserve"> TC "</w:instrText>
      </w:r>
      <w:bookmarkStart w:id="331" w:name="_Toc476125663"/>
      <w:r>
        <w:instrText>Cellabeli értékek</w:instrText>
      </w:r>
      <w:bookmarkEnd w:id="331"/>
      <w:r>
        <w:instrText>" \l 2</w:instrText>
      </w:r>
      <w:r>
        <w:fldChar w:fldCharType="end"/>
      </w:r>
    </w:p>
    <w:p w:rsidR="00732B3C" w:rsidRDefault="00EE26BD">
      <w:pPr>
        <w:pStyle w:val="ProductList-BodySpaced"/>
      </w:pPr>
      <w:r>
        <w:t>Az egyes Terméktétel részek Programbeli elérhető</w:t>
      </w:r>
      <w:r>
        <w:t>ség című táblázatában a Cellabeli értékek határozzák meg azt, hogy az egyes programok miként kínálják az adott Terméket. Ezeket a kínálattípusokat a mennyiségi licencszerződések határozzák meg.</w:t>
      </w:r>
    </w:p>
    <w:p w:rsidR="00732B3C" w:rsidRDefault="00732B3C">
      <w:pPr>
        <w:pStyle w:val="ProductList-BodySpaced"/>
      </w:pPr>
    </w:p>
    <w:p w:rsidR="00732B3C" w:rsidRDefault="00EE26BD">
      <w:pPr>
        <w:pStyle w:val="ProductList-BodySpaced"/>
      </w:pPr>
      <w:r>
        <w:rPr>
          <w:b/>
          <w:color w:val="00188F"/>
        </w:rPr>
        <w:t>A</w:t>
      </w:r>
      <w:r>
        <w:t xml:space="preserve">= </w:t>
      </w:r>
      <w:r>
        <w:rPr>
          <w:color w:val="00188F"/>
        </w:rPr>
        <w:t>További Termék</w:t>
      </w:r>
      <w:r>
        <w:t>: A Termék További Termékként vásárolható meg.</w:t>
      </w:r>
    </w:p>
    <w:p w:rsidR="00732B3C" w:rsidRDefault="00EE26BD">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732B3C" w:rsidRDefault="00EE26BD">
      <w:pPr>
        <w:pStyle w:val="ProductList-BodySpaced"/>
      </w:pPr>
      <w:r>
        <w:rPr>
          <w:b/>
          <w:color w:val="00188F"/>
        </w:rPr>
        <w:t>E</w:t>
      </w:r>
      <w:r>
        <w:t xml:space="preserve"> = </w:t>
      </w:r>
      <w:r>
        <w:rPr>
          <w:color w:val="00188F"/>
        </w:rPr>
        <w:t>Nagyvállalati Termék</w:t>
      </w:r>
      <w:r>
        <w:t>: A Termék Nagyvállalati Termékként, de nem asztaliszámítógép-ter</w:t>
      </w:r>
      <w:r>
        <w:t>mékként vásárolható meg.</w:t>
      </w:r>
    </w:p>
    <w:p w:rsidR="00732B3C" w:rsidRDefault="00EE26BD">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w:t>
      </w:r>
      <w:r>
        <w:t>on Solutions program keretében.</w:t>
      </w:r>
    </w:p>
    <w:p w:rsidR="00732B3C" w:rsidRDefault="00EE26B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w:t>
      </w:r>
      <w:r>
        <w:t xml:space="preserve">e CAL és Nagyvállalati CAL Csomag estén az EO-hoz szükség van a megfelelő CAL Suite Bridge licencre is. </w:t>
      </w:r>
    </w:p>
    <w:p w:rsidR="00732B3C" w:rsidRDefault="00EE26B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w:t>
      </w:r>
      <w:r>
        <w:t>ából.</w:t>
      </w:r>
    </w:p>
    <w:p w:rsidR="00732B3C" w:rsidRDefault="00EE26BD">
      <w:pPr>
        <w:pStyle w:val="ProductList-BodySpaced"/>
      </w:pPr>
      <w:r>
        <w:rPr>
          <w:b/>
          <w:color w:val="00188F"/>
        </w:rPr>
        <w:t>OW</w:t>
      </w:r>
      <w:r>
        <w:t xml:space="preserve"> = </w:t>
      </w:r>
      <w:r>
        <w:rPr>
          <w:color w:val="00188F"/>
        </w:rPr>
        <w:t>Szervezetre Kiterjedő</w:t>
      </w:r>
      <w:r>
        <w:t>: A Szervezetre Kiterjedő lehetőség esetén érhető el.</w:t>
      </w:r>
    </w:p>
    <w:p w:rsidR="00732B3C" w:rsidRDefault="00EE26B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732B3C" w:rsidRDefault="00EE26BD">
      <w:pPr>
        <w:pStyle w:val="ProductList-BodySpaced"/>
      </w:pPr>
      <w:r>
        <w:rPr>
          <w:b/>
          <w:color w:val="00188F"/>
        </w:rPr>
        <w:t>SD</w:t>
      </w:r>
      <w:r>
        <w:t xml:space="preserve">= </w:t>
      </w:r>
      <w:r>
        <w:rPr>
          <w:color w:val="00188F"/>
        </w:rPr>
        <w:t>Iskolai Asztaliszámítógépplatform-ter</w:t>
      </w:r>
      <w:r>
        <w:rPr>
          <w:color w:val="00188F"/>
        </w:rPr>
        <w:t>mék</w:t>
      </w:r>
      <w:r>
        <w:t>: A Termék iskolai asztaliszámítógépplatform-termékként vásárolható meg vagy Nagyvállalati CAL Csomaggal, vagy Core CAL Csomaggal, Campus és School Szerződés keretében. Az SD három egységnek számít.</w:t>
      </w:r>
    </w:p>
    <w:p w:rsidR="00732B3C" w:rsidRDefault="00EE26BD">
      <w:pPr>
        <w:pStyle w:val="ProductList-BodySpaced"/>
      </w:pPr>
      <w:r>
        <w:rPr>
          <w:b/>
          <w:color w:val="00188F"/>
        </w:rPr>
        <w:t>ST</w:t>
      </w:r>
      <w:r>
        <w:t xml:space="preserve"> = </w:t>
      </w:r>
      <w:r>
        <w:rPr>
          <w:color w:val="00188F"/>
        </w:rPr>
        <w:t>Hallgatói Ajánlat</w:t>
      </w:r>
      <w:r>
        <w:t>: A Termék Hallgatói Ajánlatként</w:t>
      </w:r>
      <w:r>
        <w:t xml:space="preserve"> (Hallgató licencelési módszerrel) vásárolható meg, és a teljes Hallgatói Licencszámra meg kell rendelni.</w:t>
      </w:r>
    </w:p>
    <w:p w:rsidR="00732B3C" w:rsidRDefault="00EE26B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732B3C" w:rsidRDefault="00EE26BD">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732B3C" w:rsidRDefault="00732B3C">
      <w:pPr>
        <w:pStyle w:val="ProductList-BodySpaced"/>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732B3C" w:rsidRDefault="00732B3C">
      <w:pPr>
        <w:pStyle w:val="ProductList-BodySpaced"/>
      </w:pPr>
    </w:p>
    <w:p w:rsidR="00732B3C" w:rsidRDefault="00EE26BD">
      <w:pPr>
        <w:pStyle w:val="ProductList-Offering1Heading"/>
        <w:outlineLvl w:val="1"/>
      </w:pPr>
      <w:bookmarkStart w:id="332" w:name="_Sec552"/>
      <w:r>
        <w:t>Fejlécek</w:t>
      </w:r>
      <w:bookmarkEnd w:id="332"/>
      <w:r>
        <w:fldChar w:fldCharType="begin"/>
      </w:r>
      <w:r>
        <w:instrText xml:space="preserve"> TC "</w:instrText>
      </w:r>
      <w:bookmarkStart w:id="333" w:name="_Toc476125664"/>
      <w:r>
        <w:instrText>Fejlécek</w:instrText>
      </w:r>
      <w:bookmarkEnd w:id="333"/>
      <w:r>
        <w:instrText>" \l 2</w:instrText>
      </w:r>
      <w:r>
        <w:fldChar w:fldCharType="end"/>
      </w:r>
    </w:p>
    <w:p w:rsidR="00732B3C" w:rsidRDefault="00EE26B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732B3C" w:rsidRDefault="00732B3C">
      <w:pPr>
        <w:pStyle w:val="ProductList-BodySpaced"/>
      </w:pPr>
    </w:p>
    <w:p w:rsidR="00732B3C" w:rsidRDefault="00EE26BD">
      <w:pPr>
        <w:pStyle w:val="ProductList-BodySpaced"/>
      </w:pPr>
      <w:r>
        <w:rPr>
          <w:b/>
          <w:color w:val="00188F"/>
        </w:rPr>
        <w:t>DA</w:t>
      </w:r>
      <w:r>
        <w:t xml:space="preserve">= </w:t>
      </w:r>
      <w:r>
        <w:rPr>
          <w:color w:val="00188F"/>
        </w:rPr>
        <w:t>Elérhetős</w:t>
      </w:r>
      <w:r>
        <w:rPr>
          <w:color w:val="00188F"/>
        </w:rPr>
        <w:t>ég Dátuma</w:t>
      </w:r>
      <w:r>
        <w:t xml:space="preserve">: Az a dátum (hónap/év formátumban), amikor egy Termék első alkalommal válik elérhetővé. Szoftver esetén ez a következő két dátum közül a korábbi: amikor a Microsoft megrendelhetővé teszi a licenceket, illetve amikor a szoftver letölthetővé válik </w:t>
      </w:r>
      <w:r>
        <w:t>a Mennyiségi Licencprogram Szolgáltatóközpontjáról (a továbbiakban „VLSC”).</w:t>
      </w:r>
    </w:p>
    <w:p w:rsidR="00732B3C" w:rsidRDefault="00EE26B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w:t>
      </w:r>
      <w:r>
        <w:t>elhő Beléptetést is.</w:t>
      </w:r>
    </w:p>
    <w:p w:rsidR="00732B3C" w:rsidRDefault="00EE26B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732B3C" w:rsidRDefault="00EE26B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732B3C" w:rsidRDefault="00EE26B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w:t>
      </w:r>
      <w:r>
        <w:t>olható.</w:t>
      </w:r>
    </w:p>
    <w:p w:rsidR="00732B3C" w:rsidRDefault="00EE26BD">
      <w:pPr>
        <w:pStyle w:val="ProductList-BodySpaced"/>
      </w:pPr>
      <w:r>
        <w:rPr>
          <w:b/>
          <w:color w:val="00188F"/>
        </w:rPr>
        <w:t>MPSA</w:t>
      </w:r>
      <w:r>
        <w:t xml:space="preserve"> = </w:t>
      </w:r>
      <w:r>
        <w:rPr>
          <w:color w:val="00188F"/>
        </w:rPr>
        <w:t>Microsoft Termékek és Szolgáltatások Szerződés</w:t>
      </w:r>
      <w:r>
        <w:t>.</w:t>
      </w:r>
    </w:p>
    <w:p w:rsidR="00732B3C" w:rsidRDefault="00EE26B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732B3C" w:rsidRDefault="00EE26BD">
      <w:pPr>
        <w:pStyle w:val="ProductList-BodySpaced"/>
      </w:pPr>
      <w:r>
        <w:rPr>
          <w:b/>
          <w:color w:val="00188F"/>
        </w:rPr>
        <w:t>OV/OVS</w:t>
      </w:r>
      <w:r>
        <w:t xml:space="preserve">= </w:t>
      </w:r>
      <w:r>
        <w:rPr>
          <w:color w:val="00188F"/>
        </w:rPr>
        <w:t>Open Value és Open Valu</w:t>
      </w:r>
      <w:r>
        <w:rPr>
          <w:color w:val="00188F"/>
        </w:rPr>
        <w:t>e Subscription:</w:t>
      </w:r>
      <w:r>
        <w:t xml:space="preserve"> Ide tartozik az Open Value, az Open Value Subscription, az Open Value for Government és az Open Value Subscription for Government.</w:t>
      </w:r>
    </w:p>
    <w:p w:rsidR="00732B3C" w:rsidRDefault="00EE26BD">
      <w:pPr>
        <w:pStyle w:val="ProductList-BodySpaced"/>
      </w:pPr>
      <w:r>
        <w:rPr>
          <w:b/>
          <w:color w:val="00188F"/>
        </w:rPr>
        <w:t>OVS-ES</w:t>
      </w:r>
      <w:r>
        <w:t xml:space="preserve"> = </w:t>
      </w:r>
      <w:r>
        <w:rPr>
          <w:color w:val="00188F"/>
        </w:rPr>
        <w:t>Open Value Subscription – Education Solutions</w:t>
      </w:r>
      <w:r>
        <w:t>.</w:t>
      </w:r>
    </w:p>
    <w:p w:rsidR="00732B3C" w:rsidRDefault="00EE26BD">
      <w:pPr>
        <w:pStyle w:val="ProductList-BodySpaced"/>
      </w:pPr>
      <w:r>
        <w:rPr>
          <w:b/>
          <w:color w:val="00188F"/>
        </w:rPr>
        <w:t>Pontérték</w:t>
      </w:r>
      <w:r>
        <w:t xml:space="preserve"> = Egy Termékhez hozzárendelt azon érték, am</w:t>
      </w:r>
      <w:r>
        <w:t>elyet egy Ügyfél mennyiségi licencszerződése esetén alkalmazandó mennyiségi árképzési szint kiszámításához használnak.</w:t>
      </w:r>
    </w:p>
    <w:p w:rsidR="00732B3C" w:rsidRDefault="00EE26B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732B3C" w:rsidRDefault="00EE26BD">
      <w:pPr>
        <w:pStyle w:val="ProductList-BodySpaced"/>
      </w:pPr>
      <w:r>
        <w:rPr>
          <w:b/>
          <w:color w:val="00188F"/>
        </w:rPr>
        <w:t>S/S+</w:t>
      </w:r>
      <w:r>
        <w:t xml:space="preserve"> = </w:t>
      </w:r>
      <w:r>
        <w:rPr>
          <w:color w:val="00188F"/>
        </w:rPr>
        <w:t>Select és Sele</w:t>
      </w:r>
      <w:r>
        <w:rPr>
          <w:color w:val="00188F"/>
        </w:rPr>
        <w:t>ct Plus</w:t>
      </w:r>
      <w:r>
        <w:t>: Ide tartoznak még a következők: Select for Academic, Select Plus for Academic, Select for Government és Select Plus for Government.</w:t>
      </w:r>
    </w:p>
    <w:p w:rsidR="00732B3C" w:rsidRDefault="00732B3C">
      <w:pPr>
        <w:pStyle w:val="ProductList-BodySpaced"/>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Spaced"/>
      </w:pPr>
    </w:p>
    <w:p w:rsidR="00732B3C" w:rsidRDefault="00EE26BD">
      <w:pPr>
        <w:pStyle w:val="ProductList-Offering1Heading"/>
        <w:outlineLvl w:val="1"/>
      </w:pPr>
      <w:bookmarkStart w:id="334" w:name="_Sec553"/>
      <w:r>
        <w:t>Meghatározások</w:t>
      </w:r>
      <w:bookmarkEnd w:id="334"/>
      <w:r>
        <w:fldChar w:fldCharType="begin"/>
      </w:r>
      <w:r>
        <w:instrText xml:space="preserve"> TC "</w:instrText>
      </w:r>
      <w:bookmarkStart w:id="335" w:name="_Toc476125665"/>
      <w:r>
        <w:instrText>Meghatározások</w:instrText>
      </w:r>
      <w:bookmarkEnd w:id="335"/>
      <w:r>
        <w:instrText>" \l 2</w:instrText>
      </w:r>
      <w:r>
        <w:fldChar w:fldCharType="end"/>
      </w:r>
    </w:p>
    <w:p w:rsidR="00732B3C" w:rsidRDefault="00EE26B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w:t>
      </w:r>
      <w:r>
        <w:t>Value Subscription – Education Solutions.</w:t>
      </w:r>
    </w:p>
    <w:p w:rsidR="00732B3C" w:rsidRDefault="00EE26B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w:t>
      </w:r>
      <w:r>
        <w:t>használóhoz (e fogalom meghatározása az Ügyfél Beléptetésében található) vagy ugyanahhoz a Kiszolgálóhoz vagy eszközhöz kell hozzárendelni, mint amelyikhez a Megfelelő Licenc(ek) van(nak) hozzárendelve. Minden olyan Kiegészítő Felhasználói SL esetén, amely</w:t>
      </w:r>
      <w:r>
        <w:t xml:space="preserve"> nincs külön megemlítve az OST-ben, az ugyanarra a szolgáltatásra vonatkozó teljes Felhasználói SL-re alkalmazandó licencfeltételek alkalmazandók. </w:t>
      </w:r>
    </w:p>
    <w:p w:rsidR="00732B3C" w:rsidRDefault="00EE26B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w:instrText>
      </w:r>
      <w:r>
        <w:instrText xml:space="preserve">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w:instrText>
      </w:r>
      <w:r>
        <w:instrText xml:space="preserve"> eszközhöz rendelhető. (A teljes meghatározás a Szószedetben található.)" </w:instrText>
      </w:r>
      <w:r>
        <w:fldChar w:fldCharType="separate"/>
      </w:r>
      <w:r>
        <w:rPr>
          <w:color w:val="0563C1"/>
        </w:rPr>
        <w:t>CAL</w:t>
      </w:r>
      <w:r>
        <w:fldChar w:fldCharType="end"/>
      </w:r>
      <w:r>
        <w:t xml:space="preserve"> licenccel együtt kell használni.</w:t>
      </w:r>
    </w:p>
    <w:p w:rsidR="00732B3C" w:rsidRDefault="00EE26B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w:instrText>
      </w:r>
      <w:r>
        <w:instrText xml:space="preserve">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w:instrText>
      </w:r>
      <w:r>
        <w:instrText xml:space="preserve">iszolgálószoftver korábbi verzióihoz." </w:instrText>
      </w:r>
      <w:r>
        <w:fldChar w:fldCharType="separate"/>
      </w:r>
      <w:r>
        <w:rPr>
          <w:color w:val="0563C1"/>
        </w:rPr>
        <w:t>Külső Csatlakozó Licenccel</w:t>
      </w:r>
      <w:r>
        <w:fldChar w:fldCharType="end"/>
      </w:r>
      <w:r>
        <w:t xml:space="preserve"> együtt kell használni.</w:t>
      </w:r>
    </w:p>
    <w:p w:rsidR="00732B3C" w:rsidRDefault="00EE26B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w:t>
      </w:r>
      <w:r>
        <w:t>asználó bármely eszközről elérje a kiszolgálószoftver megfelelő verzióját vagy a kiszolgálószoftver korábbi verzióit. Az eszköz CAL licenc azt engedi meg, hogy bármely felhasználó egy (1) eszközről elérje a kiszolgálószoftver megfelelő verzióit vagy a kisz</w:t>
      </w:r>
      <w:r>
        <w:t>olgálószoftver korábbi verzióit. A CAL licencek csak az Ügyfél Licencelt Kiszolgálóin futó szoftverek elérését engedik meg.</w:t>
      </w:r>
    </w:p>
    <w:p w:rsidR="00732B3C" w:rsidRDefault="00EE26BD">
      <w:pPr>
        <w:pStyle w:val="ProductList-BodySpaced"/>
      </w:pPr>
      <w:r>
        <w:t>A</w:t>
      </w:r>
      <w:r>
        <w:rPr>
          <w:b/>
          <w:color w:val="00188F"/>
        </w:rPr>
        <w:t>CAL Licenccel Egyenértékű Licenc</w:t>
      </w:r>
      <w:r>
        <w:t xml:space="preserve"> a Termékre vonatkozó „Hozzáférés a kiszolgálószoftverekhez” című táblázatban meghatározott Felhasz</w:t>
      </w:r>
      <w:r>
        <w:t xml:space="preserve">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w:instrText>
      </w:r>
      <w:r>
        <w:instrText xml:space="preserve">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w:t>
      </w:r>
      <w:r>
        <w:rPr>
          <w:color w:val="0563C1"/>
        </w:rPr>
        <w:t>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w:instrText>
      </w:r>
      <w:r>
        <w:instrText xml:space="preserve">\t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w:t>
      </w:r>
      <w:r>
        <w:t xml:space="preserv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w:t>
      </w:r>
      <w:r>
        <w:t>ékre vonatkozó Elérhetőség Dátuma után vásárolta, vagy ha az Ügyfél érvényes Frissítési Garancia fedezettel rendelkezik az Elérhetőség Dátuma napon.</w:t>
      </w:r>
    </w:p>
    <w:p w:rsidR="00732B3C" w:rsidRDefault="00EE26BD">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w:instrText>
      </w:r>
      <w:r>
        <w:instrText xml:space="preserve">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732B3C" w:rsidRDefault="00EE26BD">
      <w:pPr>
        <w:pStyle w:val="ProductList-BodySpaced"/>
      </w:pPr>
      <w:r>
        <w:t>A</w:t>
      </w:r>
      <w:r>
        <w:rPr>
          <w:b/>
          <w:color w:val="00188F"/>
        </w:rPr>
        <w:t>Fürtözött HPC-Alka</w:t>
      </w:r>
      <w:r>
        <w:rPr>
          <w:b/>
          <w:color w:val="00188F"/>
        </w:rPr>
        <w:t>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w:t>
      </w:r>
      <w:r>
        <w:t>ások az összetett számítási feladatot műveletek és feladatok csoportjára bontják szét, amelyet egy, a Microsoft HPC Pack vagy hasonló köztes HPC-alkalmazás által biztosított feladatütemező koordinál, amely párhuzamosan szétosztja ezeket a műveleteket és fe</w:t>
      </w:r>
      <w:r>
        <w:t>ladatokat egy vagy több, azonos HPC-fürtön belül működő számítógép között.</w:t>
      </w:r>
    </w:p>
    <w:p w:rsidR="00732B3C" w:rsidRDefault="00EE26B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w:instrText>
      </w:r>
      <w:r>
        <w:instrText xml:space="preserve">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w:instrText>
      </w:r>
      <w:r>
        <w:instrText xml:space="preserve">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732B3C" w:rsidRDefault="00EE26BD">
      <w:pPr>
        <w:pStyle w:val="ProductList-BodySpaced"/>
      </w:pPr>
      <w:r>
        <w:t>A</w:t>
      </w:r>
      <w:r>
        <w:rPr>
          <w:b/>
          <w:color w:val="00188F"/>
        </w:rPr>
        <w:t>Rendszermag-tényező</w:t>
      </w:r>
      <w:r>
        <w:t xml:space="preserve"> egy adott </w:t>
      </w:r>
      <w:r>
        <w:fldChar w:fldCharType="begin"/>
      </w:r>
      <w:r>
        <w:instrText xml:space="preserve"> AutoTextLis</w:instrText>
      </w:r>
      <w:r>
        <w:instrText xml:space="preserve">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w:instrText>
      </w:r>
      <w:r>
        <w:instrText xml:space="preserve">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732B3C" w:rsidRDefault="00EE26BD">
      <w:pPr>
        <w:pStyle w:val="ProductList-BodySpaced"/>
      </w:pPr>
      <w:r>
        <w:t>Az</w:t>
      </w:r>
      <w:r>
        <w:rPr>
          <w:b/>
          <w:color w:val="00188F"/>
        </w:rPr>
        <w:t>Erőforrás-</w:t>
      </w:r>
      <w:r>
        <w:rPr>
          <w:b/>
          <w:color w:val="00188F"/>
        </w:rPr>
        <w:t>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w:instrText>
      </w:r>
      <w:r>
        <w:instrText xml:space="preserve">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w:instrText>
      </w:r>
      <w:r>
        <w:instrText xml:space="preserve">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732B3C" w:rsidRDefault="00EE26B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w:instrText>
      </w:r>
      <w:r>
        <w:instrText xml:space="preserve">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w:instrText>
      </w:r>
      <w:r>
        <w:instrText xml:space="preserve">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w:t>
      </w:r>
      <w:r>
        <w:t>oz.</w:t>
      </w:r>
    </w:p>
    <w:p w:rsidR="00732B3C" w:rsidRDefault="00EE26BD">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732B3C" w:rsidRDefault="00EE26B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 xml:space="preserve">Fizikai </w:t>
      </w:r>
      <w:r>
        <w:rPr>
          <w:color w:val="0563C1"/>
        </w:rPr>
        <w:t>Processzoron</w:t>
      </w:r>
      <w:r>
        <w:fldChar w:fldCharType="end"/>
      </w:r>
      <w:r>
        <w:t xml:space="preserve"> belüli hiperszálat jelent.</w:t>
      </w:r>
    </w:p>
    <w:p w:rsidR="00732B3C" w:rsidRDefault="00EE26B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w:instrText>
      </w:r>
      <w:r>
        <w:instrText xml:space="preserve">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w:instrText>
      </w:r>
      <w:r>
        <w:instrText xml:space="preserve">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w:t>
      </w:r>
      <w:r>
        <w:t xml:space="preserve">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w:instrText>
      </w:r>
      <w:r>
        <w:instrText xml:space="preserve"> található.)" </w:instrText>
      </w:r>
      <w:r>
        <w:fldChar w:fldCharType="separate"/>
      </w:r>
      <w:r>
        <w:rPr>
          <w:color w:val="0563C1"/>
        </w:rPr>
        <w:t>Fürtözött HPC-Alkalmazások</w:t>
      </w:r>
      <w:r>
        <w:fldChar w:fldCharType="end"/>
      </w:r>
      <w:r>
        <w:t xml:space="preserve"> támogatása céljából.</w:t>
      </w:r>
    </w:p>
    <w:p w:rsidR="00732B3C" w:rsidRDefault="00EE26BD">
      <w:pPr>
        <w:pStyle w:val="ProductList-BodySpaced"/>
      </w:pPr>
      <w:r>
        <w:rPr>
          <w:b/>
        </w:rPr>
        <w:t xml:space="preserve">A </w:t>
      </w:r>
      <w:r>
        <w:rPr>
          <w:b/>
          <w:color w:val="00188F"/>
        </w:rPr>
        <w:t>Hyper-V-tároló</w:t>
      </w:r>
      <w:r>
        <w:t xml:space="preserve"> a Windows Servernek a virtuális operációsrendszer-környezetet kihasználó szolgáltatása. Mindegyik Hyper-V-tároló egy (1) </w:t>
      </w:r>
      <w:r>
        <w:fldChar w:fldCharType="begin"/>
      </w:r>
      <w:r>
        <w:instrText xml:space="preserve"> AutoTextList   \s NoStyle \t "A Virtuális Operációsr</w:instrText>
      </w:r>
      <w:r>
        <w:instrText xml:space="preserve">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732B3C" w:rsidRDefault="00EE26BD">
      <w:pPr>
        <w:pStyle w:val="ProductList-BodySpaced"/>
      </w:pPr>
      <w:r>
        <w:t>A</w:t>
      </w:r>
      <w:r>
        <w:rPr>
          <w:b/>
          <w:color w:val="00188F"/>
        </w:rPr>
        <w:t>Példány</w:t>
      </w:r>
      <w:r>
        <w:t xml:space="preserve"> egy olyan lemezkép a szoftverről, amely a szoftver telep</w:t>
      </w:r>
      <w:r>
        <w:t xml:space="preserve">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w:t>
      </w:r>
      <w:r>
        <w:t>kor jön létre.</w:t>
      </w:r>
    </w:p>
    <w:p w:rsidR="00732B3C" w:rsidRDefault="00EE26BD">
      <w:pPr>
        <w:pStyle w:val="ProductList-BodySpaced"/>
      </w:pPr>
      <w:r>
        <w:t>A</w:t>
      </w:r>
      <w:r>
        <w:rPr>
          <w:b/>
          <w:color w:val="00188F"/>
        </w:rPr>
        <w:t xml:space="preserve">Licenc </w:t>
      </w:r>
      <w:r>
        <w:t>annak joga, hogy valamely Terméket letöltsenek, telepítsenek, elérjenek és használjanak.</w:t>
      </w:r>
    </w:p>
    <w:p w:rsidR="00732B3C" w:rsidRDefault="00EE26B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732B3C" w:rsidRDefault="00EE26BD">
      <w:pPr>
        <w:pStyle w:val="ProductList-BodySpaced"/>
      </w:pPr>
      <w:r>
        <w:t>A</w:t>
      </w:r>
      <w:r>
        <w:rPr>
          <w:b/>
          <w:color w:val="00188F"/>
        </w:rPr>
        <w:t xml:space="preserve">Licencáthelyezhetőség Frissítési Garancián Keresztül Partner </w:t>
      </w:r>
      <w:r>
        <w:t xml:space="preserve">a </w:t>
      </w:r>
      <w:hyperlink r:id="rId136">
        <w:r>
          <w:rPr>
            <w:color w:val="00467F"/>
            <w:u w:val="single"/>
          </w:rPr>
          <w:t>http://www.microsoft.com/licensing/software-assurance/license-mobility.aspx</w:t>
        </w:r>
      </w:hyperlink>
      <w:r>
        <w:t xml:space="preserve"> webhelyen meghatározott és a Microsoft által ügyfélszoftverek megosztott kiszolgálókon</w:t>
      </w:r>
      <w:r>
        <w:t xml:space="preserve"> történő üzemeltetésére feljogosított jogi személy. </w:t>
      </w:r>
    </w:p>
    <w:p w:rsidR="00732B3C" w:rsidRDefault="00EE26B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w:t>
      </w:r>
      <w:r>
        <w:t xml:space="preserve">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w:t>
      </w:r>
      <w:r>
        <w:t>g (blade) külön Kiszolgálónak minősül.</w:t>
      </w:r>
    </w:p>
    <w:p w:rsidR="00732B3C" w:rsidRDefault="00EE26B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732B3C" w:rsidRDefault="00EE26BD">
      <w:pPr>
        <w:pStyle w:val="ProductList-BodySpaced"/>
      </w:pPr>
      <w:r>
        <w:t>A</w:t>
      </w:r>
      <w:r>
        <w:rPr>
          <w:b/>
          <w:color w:val="00188F"/>
        </w:rPr>
        <w:t>Fel</w:t>
      </w:r>
      <w:r>
        <w:rPr>
          <w:b/>
          <w:color w:val="00188F"/>
        </w:rPr>
        <w:t>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w:instrText>
      </w:r>
      <w:r>
        <w:instrText xml:space="preserve">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w:t>
      </w:r>
      <w:r>
        <w:t xml:space="preserve">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w:instrText>
      </w:r>
      <w:r>
        <w:instrText xml:space="preserve">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w:instrText>
      </w:r>
      <w:r>
        <w:instrText xml:space="preserve">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w:t>
      </w:r>
      <w:r>
        <w:rPr>
          <w:color w:val="0563C1"/>
        </w:rPr>
        <w:t>ciósrendszer-környezet</w:t>
      </w:r>
      <w:r>
        <w:fldChar w:fldCharType="end"/>
      </w:r>
      <w:r>
        <w:t xml:space="preserve"> felügyeletét engedélyezi.</w:t>
      </w:r>
    </w:p>
    <w:p w:rsidR="00732B3C" w:rsidRDefault="00EE26BD">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w:instrText>
      </w:r>
      <w:r>
        <w:instrText xml:space="preserve">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w:t>
      </w:r>
      <w:r>
        <w:t xml:space="preserve">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w:t>
      </w:r>
      <w:r>
        <w:t>rtékű Licenc, ha az Ügyfél a licencet a Kiszolgálótermékre vonatkozó Elérhetőség Dátuma után vásárolta, vagy ha az Ügyfél érvényes Frissítési Garancia fedezettel rendelkezik az Elérhetőség Dátuma napon.</w:t>
      </w:r>
    </w:p>
    <w:p w:rsidR="00732B3C" w:rsidRDefault="00EE26BD">
      <w:pPr>
        <w:pStyle w:val="ProductList-BodySpaced"/>
      </w:pPr>
      <w:r>
        <w:rPr>
          <w:b/>
          <w:color w:val="00188F"/>
        </w:rPr>
        <w:t xml:space="preserve">Operációsrendszer-környezet felügyelete </w:t>
      </w:r>
      <w:r>
        <w:t xml:space="preserve">alatt az </w:t>
      </w:r>
      <w:r>
        <w:fldChar w:fldCharType="begin"/>
      </w:r>
      <w:r>
        <w:instrText xml:space="preserve"> Aut</w:instrText>
      </w:r>
      <w:r>
        <w:instrText xml:space="preserve">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w:t>
      </w:r>
      <w:r>
        <w:rPr>
          <w:color w:val="0563C1"/>
        </w:rPr>
        <w:t>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w:instrText>
      </w:r>
      <w:r>
        <w:instrText xml:space="preserve">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732B3C" w:rsidRDefault="00EE26B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w:t>
      </w:r>
      <w:r>
        <w:t>mítógép-azonosítást (elsődleges számítógépnév vagy hasonló egyedi azonosító) vagy különálló rendszergazdai jogosultságokat tesz lehetővé, valamint alkalmazáspéldányok, ha vannak ilyenek, amelyek a fent meghatározott operációsrendszer-Példányon vagy annak r</w:t>
      </w:r>
      <w:r>
        <w:t xml:space="preserve">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w:instrText>
      </w:r>
      <w:r>
        <w:instrText xml:space="preserve">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w:t>
      </w:r>
      <w:r>
        <w:t>állhat.</w:t>
      </w:r>
    </w:p>
    <w:p w:rsidR="00732B3C" w:rsidRDefault="00EE26B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732B3C" w:rsidRDefault="00EE26BD">
      <w:pPr>
        <w:pStyle w:val="ProductList-BodySpaced"/>
      </w:pPr>
      <w:r>
        <w:t>A</w:t>
      </w:r>
      <w:r>
        <w:rPr>
          <w:b/>
          <w:color w:val="00188F"/>
        </w:rPr>
        <w:t>Fizikai Operációsrendszer-környezet</w:t>
      </w:r>
      <w:r>
        <w:t xml:space="preserve"> olyan </w:t>
      </w:r>
      <w:r>
        <w:fldChar w:fldCharType="begin"/>
      </w:r>
      <w:r>
        <w:instrText xml:space="preserve"> AutoTextList   \s NoS</w:instrText>
      </w:r>
      <w:r>
        <w:instrText xml:space="preserve">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w:t>
      </w:r>
      <w:r>
        <w:rPr>
          <w:color w:val="0563C1"/>
        </w:rPr>
        <w:t>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w:instrText>
      </w:r>
      <w:r>
        <w:instrText>\s NoStyle \t "A Fizikai Operációsrendszer-környezet olyan Operációsrendszer-környezetet jelent, amely közvetlenül egy fizikai hardverrendszeren való futtatásra van konfigurálva. Az operációs rendszernek a hardvervirtualizációs szoftver futtatására vagy ha</w:instrText>
      </w:r>
      <w:r>
        <w:instrText xml:space="preserve">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732B3C" w:rsidRDefault="00EE26BD">
      <w:pPr>
        <w:pStyle w:val="ProductList-BodySpaced"/>
      </w:pPr>
      <w:r>
        <w:t>A</w:t>
      </w:r>
      <w:r>
        <w:rPr>
          <w:b/>
          <w:color w:val="00188F"/>
        </w:rPr>
        <w:t xml:space="preserve">Fizikai Processzor </w:t>
      </w:r>
      <w:r>
        <w:t>egy fizikai hardverrendszerben található processzor.</w:t>
      </w:r>
    </w:p>
    <w:p w:rsidR="00732B3C" w:rsidRDefault="00EE26BD">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w:t>
      </w:r>
      <w:r>
        <w:t>rjesztett Támogatás.</w:t>
      </w:r>
    </w:p>
    <w:p w:rsidR="00732B3C" w:rsidRDefault="00EE26B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w:instrText>
      </w:r>
      <w:r>
        <w:instrText xml:space="preserve">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732B3C" w:rsidRDefault="00EE26BD">
      <w:pPr>
        <w:pStyle w:val="ProductList-BodySpaced"/>
      </w:pPr>
      <w:r>
        <w:t>A</w:t>
      </w:r>
      <w:r>
        <w:rPr>
          <w:b/>
          <w:color w:val="00188F"/>
        </w:rPr>
        <w:t>Termelési Környezet</w:t>
      </w:r>
      <w:r>
        <w:t xml:space="preserve"> olyan Fizikai vagy Virtuális Operációsrendszer-környezet, amely termelési munkaterhelést futtat</w:t>
      </w:r>
      <w:r>
        <w:t xml:space="preserve">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w:instrText>
      </w:r>
      <w:r>
        <w:instrText xml:space="preserve">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amelyen egy vagy több,</w:t>
      </w:r>
      <w:r>
        <w:t xml:space="preserve">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w:t>
      </w:r>
      <w:r>
        <w:rPr>
          <w:color w:val="0563C1"/>
        </w:rPr>
        <w:t>uális Operációsrendszer-környezetet</w:t>
      </w:r>
      <w:r>
        <w:fldChar w:fldCharType="end"/>
      </w:r>
      <w:r>
        <w:t xml:space="preserve"> üzemeltetnek.</w:t>
      </w:r>
    </w:p>
    <w:p w:rsidR="00732B3C" w:rsidRDefault="00EE26B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732B3C" w:rsidRDefault="00EE26BD">
      <w:pPr>
        <w:pStyle w:val="ProductList-BodySpaced"/>
      </w:pPr>
      <w:r>
        <w:t>A</w:t>
      </w:r>
      <w:r>
        <w:rPr>
          <w:b/>
          <w:color w:val="00188F"/>
        </w:rPr>
        <w:t>Futó Pél</w:t>
      </w:r>
      <w:r>
        <w:rPr>
          <w:b/>
          <w:color w:val="00188F"/>
        </w:rPr>
        <w:t>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w:t>
      </w:r>
      <w:r>
        <w:t>s amelyre vonatkozóan egy vagy több utasítás végrehajtásra került. (Az Ügyfél „Futtatja a szoftver egy Példányát” kifejezés azt jelenti, hogy az Ügyfél betölti a szoftvert a memóriába, és végrehajtja annak egy vagy több utasítását.) A futtatás után a Példá</w:t>
      </w:r>
      <w:r>
        <w:t>ny futó példánynak minősül (akár folytatódik az utasításaink végrehajtása, akár nem), amíg azt a memóriából el nem távolítják.</w:t>
      </w:r>
    </w:p>
    <w:p w:rsidR="00732B3C" w:rsidRDefault="00EE26B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732B3C" w:rsidRDefault="00EE26BD">
      <w:pPr>
        <w:pStyle w:val="ProductList-BodySpaced"/>
      </w:pPr>
      <w:r>
        <w:t>A</w:t>
      </w:r>
      <w:r>
        <w:rPr>
          <w:b/>
          <w:color w:val="00188F"/>
        </w:rPr>
        <w:t>Kiszolgáló</w:t>
      </w:r>
      <w:r>
        <w:t xml:space="preserve"> ki</w:t>
      </w:r>
      <w:r>
        <w:t>szolgálószoftver futtatására alkalmas fizikai hardverrendszer.</w:t>
      </w:r>
    </w:p>
    <w:p w:rsidR="00732B3C" w:rsidRDefault="00EE26B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w:t>
      </w:r>
      <w:r>
        <w:t>területén belül helyezkednek el. Egy adatközpont egyik Kiszolgálófarmról áthelyezhető egy másikra, de nem rövidtávon. (EU = Európai Unió; EFTA = Európai Szabadkereskedelmi Társulás.)</w:t>
      </w:r>
    </w:p>
    <w:p w:rsidR="00732B3C" w:rsidRDefault="00EE26BD">
      <w:pPr>
        <w:pStyle w:val="ProductList-BodySpaced"/>
      </w:pPr>
      <w:r>
        <w:rPr>
          <w:b/>
        </w:rPr>
        <w:t xml:space="preserve"> A </w:t>
      </w:r>
      <w:r>
        <w:rPr>
          <w:b/>
          <w:color w:val="00188F"/>
        </w:rPr>
        <w:t>Továbblépési Licenc</w:t>
      </w:r>
      <w:r>
        <w:t xml:space="preserve"> olyan licenc, amelyet egy korábban megvásárolt ala</w:t>
      </w:r>
      <w:r>
        <w:t>plicencen felül (és ehhez kapcsolódóan) vásároltak. Minden olyan Továbblépési Felhasználói SL esetén, amely nincs külön megemlítve az OST-ben, a teljes Felhasználói SL-re alkalmazandó licencfeltételek alkalmazandók.</w:t>
      </w:r>
    </w:p>
    <w:p w:rsidR="00732B3C" w:rsidRDefault="00EE26BD">
      <w:pPr>
        <w:pStyle w:val="ProductList-BodySpaced"/>
      </w:pPr>
      <w:r>
        <w:t>A</w:t>
      </w:r>
      <w:r>
        <w:rPr>
          <w:b/>
          <w:color w:val="00188F"/>
        </w:rPr>
        <w:t>Virtuális Rendszermag</w:t>
      </w:r>
      <w:r>
        <w:t xml:space="preserve"> a feldolgozási te</w:t>
      </w:r>
      <w:r>
        <w:t>ljesítmény egységét jelenti egy virtuális hardverrendszerben. A Virtuális Rendszermag egy vagy több hardverszál virtuális megjelenítése.</w:t>
      </w:r>
    </w:p>
    <w:p w:rsidR="00732B3C" w:rsidRDefault="00EE26B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w:instrText>
      </w:r>
      <w:r>
        <w:instrText xml:space="preserve">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w:t>
      </w:r>
      <w:r>
        <w:t xml:space="preserve"> való futtatásra van konfigurálva.</w:t>
      </w:r>
    </w:p>
    <w:p w:rsidR="00732B3C" w:rsidRDefault="00EE26B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w:t>
      </w:r>
      <w:r>
        <w:t>e érdekében: a szoftver által kiszolgált tartalomhoz, információkhoz és alkalmazásokhoz való, Internetes Webes Megoldáson belüli hozzáférés nem korlátozódik az Ügyfél vagy az Ügyfél társvállalatainak alkalmazottjaira.</w:t>
      </w:r>
    </w:p>
    <w:p w:rsidR="00732B3C" w:rsidRDefault="00EE26BD">
      <w:pPr>
        <w:pStyle w:val="ProductList-BodySpaced"/>
      </w:pPr>
      <w:r>
        <w:t>Az Internetes Webes Megoldások szoftve</w:t>
      </w:r>
      <w:r>
        <w:t>rei az alábbiakat futtathatják:</w:t>
      </w:r>
    </w:p>
    <w:p w:rsidR="00732B3C" w:rsidRDefault="00EE26BD" w:rsidP="00E2188C">
      <w:pPr>
        <w:pStyle w:val="ProductList-Bullet"/>
        <w:numPr>
          <w:ilvl w:val="0"/>
          <w:numId w:val="37"/>
        </w:numPr>
      </w:pPr>
      <w:r>
        <w:t>webkiszolgáló-szoftver (például a Microsoft Internet Information Services összetevő) és felügyeleti vagy biztonsági ügynökök (például a System Center Operations Manager ügynök);</w:t>
      </w:r>
    </w:p>
    <w:p w:rsidR="00732B3C" w:rsidRDefault="00EE26BD" w:rsidP="00E2188C">
      <w:pPr>
        <w:pStyle w:val="ProductList-Bullet"/>
        <w:numPr>
          <w:ilvl w:val="0"/>
          <w:numId w:val="37"/>
        </w:numPr>
      </w:pPr>
      <w:r>
        <w:t>adatbázismotor-szoftver (például a Microsoft S</w:t>
      </w:r>
      <w:r>
        <w:t>QL Server), kizárólag Internetes Webes Megoldások támogatására; valamint</w:t>
      </w:r>
    </w:p>
    <w:p w:rsidR="00732B3C" w:rsidRDefault="00EE26BD" w:rsidP="00E2188C">
      <w:pPr>
        <w:pStyle w:val="ProductList-Bullet"/>
        <w:numPr>
          <w:ilvl w:val="0"/>
          <w:numId w:val="37"/>
        </w:numPr>
      </w:pPr>
      <w:r>
        <w:t>a tartománynév-szolgáltatás (DNS) futtatására használhatja, hogy biztosítsa az internetes nevek IP-címekké való feloldását mindaddig, amíg nem ez az adott szoftverpéldány elsődleges f</w:t>
      </w:r>
      <w:r>
        <w:t>unkciója.</w:t>
      </w:r>
    </w:p>
    <w:p w:rsidR="00732B3C" w:rsidRDefault="00EE26BD">
      <w:pPr>
        <w:pStyle w:val="ProductList-BodySpaced"/>
      </w:pPr>
      <w:r>
        <w:rPr>
          <w:b/>
        </w:rPr>
        <w:t xml:space="preserve">A </w:t>
      </w:r>
      <w:r>
        <w:rPr>
          <w:b/>
          <w:color w:val="00188F"/>
        </w:rPr>
        <w:t>Windows Server-tároló</w:t>
      </w:r>
      <w:r>
        <w:t xml:space="preserve"> a Windows Server szoftver szolgáltatása.</w:t>
      </w:r>
    </w:p>
    <w:p w:rsidR="00732B3C" w:rsidRDefault="00EE26B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w:t>
      </w:r>
      <w:r>
        <w:t>AScript, a Debghelp.dll és a Web Deploy technológiákhoz tartozó bizonyos .dll kiterjesztésű fájlok mind Windows Szoftverösszetevők.</w:t>
      </w:r>
    </w:p>
    <w:p w:rsidR="00732B3C" w:rsidRDefault="00732B3C">
      <w:pPr>
        <w:pStyle w:val="ProductList-BodySpaced"/>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732B3C" w:rsidRDefault="00732B3C">
      <w:pPr>
        <w:pStyle w:val="ProductList-BodySpaced"/>
      </w:pPr>
    </w:p>
    <w:p w:rsidR="00732B3C" w:rsidRDefault="00732B3C">
      <w:pPr>
        <w:sectPr w:rsidR="00732B3C">
          <w:headerReference w:type="default" r:id="rId137"/>
          <w:footerReference w:type="default" r:id="rId138"/>
          <w:type w:val="continuous"/>
          <w:pgSz w:w="12240" w:h="15840" w:code="1"/>
          <w:pgMar w:top="1170" w:right="720" w:bottom="720" w:left="720" w:header="432" w:footer="288" w:gutter="0"/>
          <w:cols w:space="360"/>
        </w:sectPr>
      </w:pPr>
    </w:p>
    <w:p w:rsidR="00732B3C" w:rsidRDefault="00EE26BD">
      <w:pPr>
        <w:pStyle w:val="ProductList-SectionHeading"/>
        <w:pageBreakBefore/>
        <w:outlineLvl w:val="0"/>
      </w:pPr>
      <w:bookmarkStart w:id="336" w:name="_Sec591"/>
      <w:bookmarkEnd w:id="326"/>
      <w:r>
        <w:t>A függelék – CAL Licenccel/Felügyeleti Licenccel Egyenértékű Licencek</w:t>
      </w:r>
      <w:r>
        <w:fldChar w:fldCharType="begin"/>
      </w:r>
      <w:r>
        <w:instrText xml:space="preserve"> TC "</w:instrText>
      </w:r>
      <w:bookmarkStart w:id="337" w:name="_Toc476125666"/>
      <w:r>
        <w:instrText>A függelék – CAL Licenccel/Felügyeleti Lic</w:instrText>
      </w:r>
      <w:r>
        <w:instrText>enccel Egyenértékű Licencek</w:instrText>
      </w:r>
      <w:bookmarkEnd w:id="337"/>
      <w:r>
        <w:instrText>" \l 1</w:instrText>
      </w:r>
      <w:r>
        <w:fldChar w:fldCharType="end"/>
      </w:r>
    </w:p>
    <w:p w:rsidR="00732B3C" w:rsidRDefault="00EE26B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w:t>
      </w:r>
      <w:r>
        <w:t xml:space="preserve">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w:instrText>
      </w:r>
      <w:r>
        <w:instrText xml:space="preserve">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w:t>
      </w:r>
      <w:r>
        <w:rPr>
          <w:color w:val="0563C1"/>
        </w:rPr>
        <w:t>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w:instrText>
      </w:r>
      <w:r>
        <w:instrText xml:space="preserve">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w:t>
      </w:r>
      <w:r>
        <w:t xml:space="preserve">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w:instrText>
      </w:r>
      <w:r>
        <w:instrText xml:space="preserve">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w:t>
      </w:r>
      <w:r>
        <w:t xml:space="preserve">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w:instrText>
      </w:r>
      <w:r>
        <w:instrText xml:space="preserve">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 aktuális ve</w:t>
      </w:r>
      <w:r>
        <w:t xml:space="preser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w:t>
      </w:r>
      <w:r>
        <w:rPr>
          <w:color w:val="0563C1"/>
        </w:rPr>
        <w:t>AL</w:t>
      </w:r>
      <w:r>
        <w:fldChar w:fldCharType="end"/>
      </w:r>
      <w:r>
        <w:t xml:space="preserve"> csomagokat kell vásárolni a Termékre vonatkozó Elérhetőség Dátuma után, vagy Frissítési Garancia fedezettel kell rendelkezni ezen a napon.</w:t>
      </w:r>
    </w:p>
    <w:p w:rsidR="00732B3C" w:rsidRDefault="00732B3C">
      <w:pPr>
        <w:pStyle w:val="ProductList-Body"/>
      </w:pPr>
    </w:p>
    <w:tbl>
      <w:tblPr>
        <w:tblStyle w:val="PURTable"/>
        <w:tblW w:w="0" w:type="dxa"/>
        <w:tblLook w:val="04A0" w:firstRow="1" w:lastRow="0" w:firstColumn="1" w:lastColumn="0" w:noHBand="0" w:noVBand="1"/>
      </w:tblPr>
      <w:tblGrid>
        <w:gridCol w:w="1072"/>
        <w:gridCol w:w="362"/>
        <w:gridCol w:w="361"/>
        <w:gridCol w:w="361"/>
        <w:gridCol w:w="361"/>
        <w:gridCol w:w="624"/>
        <w:gridCol w:w="552"/>
        <w:gridCol w:w="557"/>
        <w:gridCol w:w="964"/>
        <w:gridCol w:w="552"/>
        <w:gridCol w:w="624"/>
        <w:gridCol w:w="552"/>
        <w:gridCol w:w="537"/>
        <w:gridCol w:w="964"/>
        <w:gridCol w:w="552"/>
        <w:gridCol w:w="539"/>
        <w:gridCol w:w="468"/>
        <w:gridCol w:w="481"/>
        <w:gridCol w:w="433"/>
      </w:tblGrid>
      <w:tr w:rsidR="00732B3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32B3C" w:rsidRDefault="00732B3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32B3C" w:rsidRDefault="00EE26BD">
            <w:pPr>
              <w:pStyle w:val="ProductList-TableBody"/>
              <w:jc w:val="center"/>
            </w:pPr>
            <w:r>
              <w:rPr>
                <w:color w:val="FFFFFF"/>
              </w:rPr>
              <w:t xml:space="preserve"> Office 365 Nagyvállalati verzió</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32B3C" w:rsidRDefault="00EE26B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32B3C" w:rsidRDefault="00EE26BD">
            <w:pPr>
              <w:pStyle w:val="ProductList-TableBody"/>
              <w:jc w:val="center"/>
            </w:pPr>
            <w:r>
              <w:rPr>
                <w:color w:val="FFFFFF"/>
              </w:rPr>
              <w:t>Nagyvállalati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32B3C" w:rsidRDefault="00EE26BD">
            <w:pPr>
              <w:pStyle w:val="ProductList-TableBody"/>
              <w:jc w:val="center"/>
            </w:pPr>
            <w:r>
              <w:rPr>
                <w:color w:val="FFFFFF"/>
              </w:rPr>
              <w:t>Nagyvállalati mobilitás + biztonság</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32B3C" w:rsidRDefault="00EE26BD">
            <w:pPr>
              <w:pStyle w:val="ProductList-TableBody"/>
              <w:jc w:val="center"/>
            </w:pPr>
            <w:r>
              <w:rPr>
                <w:color w:val="FFFFFF"/>
              </w:rPr>
              <w:t>Secure Produc</w:t>
            </w:r>
            <w:r>
              <w:rPr>
                <w:color w:val="FFFFFF"/>
              </w:rPr>
              <w:t>tive Enterprise</w:t>
            </w:r>
          </w:p>
        </w:tc>
      </w:tr>
      <w:tr w:rsidR="00732B3C">
        <w:tc>
          <w:tcPr>
            <w:tcW w:w="480" w:type="dxa"/>
            <w:tcBorders>
              <w:top w:val="none" w:sz="4" w:space="0" w:color="BFBFBF"/>
              <w:left w:val="none" w:sz="24" w:space="0" w:color="808080"/>
              <w:bottom w:val="single" w:sz="4" w:space="0" w:color="FFFFFF"/>
              <w:right w:val="single" w:sz="6" w:space="0" w:color="FFFFFF"/>
            </w:tcBorders>
          </w:tcPr>
          <w:p w:rsidR="00732B3C" w:rsidRDefault="00EE26BD">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32B3C" w:rsidRDefault="00EE26BD">
            <w:pPr>
              <w:pStyle w:val="ProductList-TableBody"/>
              <w:jc w:val="center"/>
            </w:pPr>
            <w:r>
              <w:rPr>
                <w:color w:val="FFFFFF"/>
              </w:rPr>
              <w:t>E5</w:t>
            </w: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793">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793">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798">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798">
              <w:r>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Skype 2015 Vállalati kiszolgáló</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799">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799">
              <w:r>
                <w:rPr>
                  <w:color w:val="00467F"/>
                  <w:u w:val="single"/>
                </w:rPr>
                <w:t>Kiegészítő</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799">
              <w:r>
                <w:rPr>
                  <w:color w:val="00467F"/>
                  <w:u w:val="single"/>
                </w:rPr>
                <w:t>Kiegészítő</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Windows MultiPoint Server 2016 Premium (csak Oktatási)</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800">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800">
              <w:r>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807">
              <w:r>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dashed" w:sz="4" w:space="0" w:color="BFBFBF"/>
              <w:right w:val="single" w:sz="6" w:space="0" w:color="FFFFFF"/>
            </w:tcBorders>
          </w:tcPr>
          <w:p w:rsidR="00732B3C" w:rsidRDefault="00EE26BD">
            <w:pPr>
              <w:pStyle w:val="ProductList-TableBody"/>
            </w:pPr>
            <w:hyperlink w:anchor="_Sec807">
              <w:r>
                <w:rPr>
                  <w:color w:val="00467F"/>
                  <w:u w:val="single"/>
                </w:rPr>
                <w:t>Kiegészítő</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807">
              <w:r>
                <w:rPr>
                  <w:color w:val="00467F"/>
                  <w:u w:val="single"/>
                </w:rPr>
                <w:t>Kiegészítő</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single" w:sz="4" w:space="0" w:color="FFFFFF"/>
              <w:right w:val="single" w:sz="6" w:space="0" w:color="FFFFFF"/>
            </w:tcBorders>
          </w:tcPr>
          <w:p w:rsidR="00732B3C" w:rsidRDefault="00EE26BD">
            <w:pPr>
              <w:pStyle w:val="ProductList-TableBody"/>
            </w:pPr>
            <w:hyperlink w:anchor="_Sec801">
              <w:r>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32B3C" w:rsidRDefault="00732B3C">
            <w:pPr>
              <w:pStyle w:val="ProductList-TableBody"/>
              <w:jc w:val="center"/>
            </w:pPr>
          </w:p>
        </w:tc>
      </w:tr>
      <w:tr w:rsidR="00732B3C">
        <w:tc>
          <w:tcPr>
            <w:tcW w:w="480" w:type="dxa"/>
            <w:gridSpan w:val="16"/>
            <w:tcBorders>
              <w:top w:val="single" w:sz="4" w:space="0" w:color="FFFFFF"/>
              <w:left w:val="single" w:sz="6" w:space="0" w:color="FFFFFF"/>
              <w:bottom w:val="single" w:sz="4" w:space="0" w:color="FFFFFF"/>
              <w:right w:val="single" w:sz="6" w:space="0" w:color="FFFFFF"/>
            </w:tcBorders>
          </w:tcPr>
          <w:p w:rsidR="00732B3C" w:rsidRDefault="00EE26B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32B3C" w:rsidRDefault="00732B3C">
            <w:pPr>
              <w:pStyle w:val="ProductList-TableBody"/>
            </w:pPr>
          </w:p>
        </w:tc>
      </w:tr>
      <w:tr w:rsidR="00732B3C">
        <w:tc>
          <w:tcPr>
            <w:tcW w:w="480" w:type="dxa"/>
            <w:tcBorders>
              <w:top w:val="dashed" w:sz="4" w:space="0" w:color="BFBFBF"/>
              <w:left w:val="none" w:sz="24" w:space="0" w:color="808080"/>
              <w:bottom w:val="none" w:sz="4" w:space="0" w:color="6E6E6E"/>
              <w:right w:val="single" w:sz="6" w:space="0" w:color="FFFFFF"/>
            </w:tcBorders>
          </w:tcPr>
          <w:p w:rsidR="00732B3C" w:rsidRDefault="00EE26BD">
            <w:pPr>
              <w:pStyle w:val="ProductList-TableBody"/>
            </w:pPr>
            <w:hyperlink w:anchor="_Sec802">
              <w:r>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32B3C" w:rsidRDefault="00732B3C">
            <w:pPr>
              <w:pStyle w:val="ProductList-TableBody"/>
              <w:jc w:val="center"/>
            </w:pPr>
          </w:p>
        </w:tc>
      </w:tr>
    </w:tbl>
    <w:p w:rsidR="00732B3C" w:rsidRDefault="00EE26BD">
      <w:pPr>
        <w:pStyle w:val="ProductList-Body"/>
      </w:pPr>
      <w:r>
        <w:rPr>
          <w:b/>
          <w:i/>
        </w:rPr>
        <w:t>Megjegyzés</w:t>
      </w:r>
      <w:r>
        <w:rPr>
          <w:i/>
        </w:rPr>
        <w:t xml:space="preserve">: Az Office 365 Oktatási E1 csomag és az Office 365 Nonprofit E1 csomag nem elégíti ki az ebben a táblázatban felsorolt Termékek eléréshez (vagy felügyeletéhez) szükséges Licenckövetelményeket. Az érvényes Frissítési Garancia fedezetet is magukban foglaló </w:t>
      </w:r>
      <w:r>
        <w:rPr>
          <w:i/>
        </w:rPr>
        <w:t xml:space="preserve">Core CAL és a Nagyvállalati CAL Csomag licencek a System Center Endpoint Protection 1606 licencével egyenértékű jogokat biztosítanak. Az érvényes Frissítési Garanciával rendelkező Nagyvállalati CAL Csomag licencek az Adatveszteség-megelőzés és az Exchange </w:t>
      </w:r>
      <w:r>
        <w:rPr>
          <w:i/>
        </w:rPr>
        <w:t>Online Védelmi szolgáltatás licenceivel egyenértékű jogokat biztosítanak.</w:t>
      </w:r>
    </w:p>
    <w:p w:rsidR="00732B3C" w:rsidRDefault="00EE26BD">
      <w:pPr>
        <w:pStyle w:val="ProductList-SectionHeading"/>
        <w:pageBreakBefore/>
        <w:outlineLvl w:val="0"/>
      </w:pPr>
      <w:bookmarkStart w:id="338" w:name="_Sec564"/>
      <w:bookmarkEnd w:id="336"/>
      <w:r>
        <w:t>B függelék – Frissítési Garancia</w:t>
      </w:r>
      <w:r>
        <w:fldChar w:fldCharType="begin"/>
      </w:r>
      <w:r>
        <w:instrText xml:space="preserve"> TC "</w:instrText>
      </w:r>
      <w:bookmarkStart w:id="339" w:name="_Toc476125667"/>
      <w:r>
        <w:instrText>B függelék – Frissítési Garancia</w:instrText>
      </w:r>
      <w:bookmarkEnd w:id="339"/>
      <w:r>
        <w:instrText>" \l 1</w:instrText>
      </w:r>
      <w:r>
        <w:fldChar w:fldCharType="end"/>
      </w:r>
    </w:p>
    <w:p w:rsidR="00732B3C" w:rsidRDefault="00EE26BD">
      <w:pPr>
        <w:pStyle w:val="ProductList-Offering1Heading"/>
        <w:outlineLvl w:val="1"/>
      </w:pPr>
      <w:bookmarkStart w:id="340" w:name="_Sec573"/>
      <w:r>
        <w:t>Frissítési Garancia vásárlása</w:t>
      </w:r>
      <w:bookmarkEnd w:id="340"/>
      <w:r>
        <w:fldChar w:fldCharType="begin"/>
      </w:r>
      <w:r>
        <w:instrText xml:space="preserve"> TC "</w:instrText>
      </w:r>
      <w:bookmarkStart w:id="341" w:name="_Toc476125668"/>
      <w:r>
        <w:instrText>Frissítési Garancia vásárlása</w:instrText>
      </w:r>
      <w:bookmarkEnd w:id="341"/>
      <w:r>
        <w:instrText>" \l 2</w:instrText>
      </w:r>
      <w:r>
        <w:fldChar w:fldCharType="end"/>
      </w:r>
    </w:p>
    <w:p w:rsidR="00732B3C" w:rsidRDefault="00EE26BD">
      <w:pPr>
        <w:pStyle w:val="ProductList-Body"/>
      </w:pPr>
      <w:r>
        <w:t>Frissítési Garancia vásárlásakor</w:t>
      </w:r>
      <w:r>
        <w:t xml:space="preserve"> az Ügyfél a kötelezettségvállalás három különböző szintje közül választhat; ezek programonként eltérőek lehetnek. Az Ügyfél a következőket teheti: </w:t>
      </w:r>
    </w:p>
    <w:p w:rsidR="00732B3C" w:rsidRDefault="00EE26BD" w:rsidP="00E2188C">
      <w:pPr>
        <w:pStyle w:val="ProductList-Bullet"/>
        <w:numPr>
          <w:ilvl w:val="0"/>
          <w:numId w:val="38"/>
        </w:numPr>
      </w:pPr>
      <w:r>
        <w:t>Vállalja, hogy Frissítési Garanciát csatol az összes platformtermékhez.</w:t>
      </w:r>
    </w:p>
    <w:p w:rsidR="00732B3C" w:rsidRDefault="00EE26BD" w:rsidP="00E2188C">
      <w:pPr>
        <w:pStyle w:val="ProductList-Bullet"/>
        <w:numPr>
          <w:ilvl w:val="0"/>
          <w:numId w:val="38"/>
        </w:numPr>
      </w:pPr>
      <w:r>
        <w:t>Vállalja, hogy Frissítési Garanciát csatol egy konkrét Termékcsoportba (Alkalmazás, Rendszer vagy Kiszolgáló) tartozó összes vásárlásához; ennek elnevezése Frissítési Garancia Tagság (a továbbiakban „SAM”).</w:t>
      </w:r>
    </w:p>
    <w:p w:rsidR="00732B3C" w:rsidRDefault="00EE26BD" w:rsidP="00E2188C">
      <w:pPr>
        <w:pStyle w:val="ProductList-Bullet"/>
        <w:numPr>
          <w:ilvl w:val="0"/>
          <w:numId w:val="38"/>
        </w:numPr>
      </w:pPr>
      <w:r>
        <w:t xml:space="preserve">Az egyes Termékekre vásárol Frissítési Garanciát </w:t>
      </w:r>
      <w:r>
        <w:t>anélkül, hogy bármiféle kötelezettséget vállalna arra, hogy a Frissítési Garanciát kiterjeszti más Termékekre is.</w:t>
      </w:r>
    </w:p>
    <w:p w:rsidR="00732B3C" w:rsidRDefault="00732B3C">
      <w:pPr>
        <w:pStyle w:val="ProductList-Body"/>
      </w:pPr>
    </w:p>
    <w:p w:rsidR="00732B3C" w:rsidRDefault="00EE26BD">
      <w:pPr>
        <w:pStyle w:val="ProductList-Body"/>
      </w:pPr>
      <w:r>
        <w:t xml:space="preserve">A Frissítési Garanciát a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w:t>
      </w:r>
      <w:r>
        <w:t xml:space="preserve">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w:t>
      </w:r>
      <w:r>
        <w:t xml:space="preserve">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w:t>
      </w:r>
      <w:r>
        <w:t xml:space="preserve">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732B3C" w:rsidRDefault="00732B3C">
      <w:pPr>
        <w:pStyle w:val="ProductList-Body"/>
      </w:pPr>
    </w:p>
    <w:p w:rsidR="00732B3C" w:rsidRDefault="00EE26BD">
      <w:pPr>
        <w:pStyle w:val="ProductList-Body"/>
      </w:pPr>
      <w:r>
        <w:t>Az ügyfelek bizonyos, Kiskereskedelmi csatornákon keresztül (teljes dobozos termék) vagy Eredeti Hard</w:t>
      </w:r>
      <w:r>
        <w:t>vergyártóktól (a továbbiakban „OEM”) megvásárolt bizonyos licencek esetén eldönthetik, hogy beszereznek-e Frissítési Garanciát, ahogy ezt az alábbi táblázat mutatja. Az Open Value programban ez a lehetőség kizárólag nem Szervezetre kiterjedő/Vállalatra kit</w:t>
      </w:r>
      <w:r>
        <w:t>erjedő termékek esetén áll fenn. Nagyvállalati Szerződések esetén kizárólag További Termékekre vehető igénybe a vásárlás napjától számított 90 napon belül. Azoknak az ügyfeleknek, akik OEM vagy kiskereskedelmi licencekhez szereznek be Frissítési Garanciát,</w:t>
      </w:r>
      <w:r>
        <w:t xml:space="preserve">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732B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32B3C" w:rsidRDefault="00EE26BD">
            <w:pPr>
              <w:pStyle w:val="ProductList-TableBody"/>
              <w:jc w:val="center"/>
            </w:pPr>
            <w:r>
              <w:rPr>
                <w:color w:val="FFFFFF"/>
              </w:rPr>
              <w:t>Programok</w:t>
            </w:r>
          </w:p>
        </w:tc>
      </w:tr>
      <w:tr w:rsidR="00732B3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732B3C" w:rsidRDefault="00EE26BD">
            <w:pPr>
              <w:pStyle w:val="ProductList-TableBody"/>
            </w:pPr>
            <w:r>
              <w:t>Open Value keretében Open License, MPSA, Select, Select Plus és nem Szervezetre kiterjedő esetén alkalmazandó, Nagyvállalati Szerződések keretében a További Termékekre alkalmazandó. Open Value és</w:t>
            </w:r>
            <w:r>
              <w:t xml:space="preserve"> Nagyvállalati Szerződések keretében nem alkalmazandó Nagyvállalati Termékekre.</w:t>
            </w:r>
          </w:p>
        </w:tc>
      </w:tr>
      <w:tr w:rsidR="00732B3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Elérhető Frissítési Garancia</w:t>
            </w:r>
          </w:p>
        </w:tc>
        <w:tc>
          <w:tcPr>
            <w:tcW w:w="0" w:type="auto"/>
            <w:vMerge/>
          </w:tcPr>
          <w:p w:rsidR="00732B3C" w:rsidRDefault="00732B3C"/>
        </w:tc>
      </w:tr>
    </w:tbl>
    <w:p w:rsidR="00732B3C" w:rsidRDefault="00732B3C">
      <w:pPr>
        <w:pStyle w:val="ProductList-Body"/>
      </w:pPr>
    </w:p>
    <w:p w:rsidR="00732B3C" w:rsidRDefault="00EE26BD">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w:t>
      </w:r>
      <w:r>
        <w:t>jedően az Open Value programok keretében szerezhetik be az OEM-től történt vásárlás napjától számított 90 napon belül.</w:t>
      </w:r>
    </w:p>
    <w:p w:rsidR="00732B3C" w:rsidRDefault="00732B3C">
      <w:pPr>
        <w:pStyle w:val="ProductList-Body"/>
      </w:pPr>
    </w:p>
    <w:p w:rsidR="00732B3C" w:rsidRDefault="00EE26BD">
      <w:pPr>
        <w:pStyle w:val="ProductList-Body"/>
      </w:pPr>
      <w:r>
        <w:t>Az olyan Nagyvállalati Szerződéssel rendelkező ügyfelek, akik Online Szolgáltatásra álltak át, vagy akik a Frissítési Garancia megújítás</w:t>
      </w:r>
      <w:r>
        <w:t xml:space="preserve">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w:t>
      </w:r>
      <w:r>
        <w:t>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w:t>
      </w:r>
      <w:r>
        <w:t>icencekhez.</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
        <w:outlineLvl w:val="1"/>
      </w:pPr>
      <w:bookmarkStart w:id="342" w:name="_Sec574"/>
      <w:r>
        <w:t>A Frissítési Garancia megújítása</w:t>
      </w:r>
      <w:bookmarkEnd w:id="342"/>
      <w:r>
        <w:fldChar w:fldCharType="begin"/>
      </w:r>
      <w:r>
        <w:instrText xml:space="preserve"> TC "</w:instrText>
      </w:r>
      <w:bookmarkStart w:id="343" w:name="_Toc476125669"/>
      <w:r>
        <w:instrText>A Frissítési Garancia megújítása</w:instrText>
      </w:r>
      <w:bookmarkEnd w:id="343"/>
      <w:r>
        <w:instrText>" \l 2</w:instrText>
      </w:r>
      <w:r>
        <w:fldChar w:fldCharType="end"/>
      </w:r>
    </w:p>
    <w:p w:rsidR="00732B3C" w:rsidRDefault="00EE26BD">
      <w:pPr>
        <w:pStyle w:val="ProductList-ClauseHeading"/>
        <w:outlineLvl w:val="2"/>
      </w:pPr>
      <w:r>
        <w:t xml:space="preserve">A fedezet megújítása ugyanazon </w:t>
      </w:r>
      <w:r>
        <w:t>szerződés keretében</w:t>
      </w:r>
    </w:p>
    <w:p w:rsidR="00732B3C" w:rsidRDefault="00EE26B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w:t>
      </w:r>
      <w:r>
        <w:t>elek a Frissítési Garancia megújításával egyidejűleg nem kötelesek Licencet is rendelni, amennyiben a Frissítési Garancia fedezet még nem járt le. A konkrét programokra továbbá (a jelölés szerint) az alábbi feltételek alkalmazandók:</w:t>
      </w:r>
    </w:p>
    <w:p w:rsidR="00732B3C" w:rsidRDefault="00732B3C">
      <w:pPr>
        <w:pStyle w:val="ProductList-Body"/>
      </w:pPr>
    </w:p>
    <w:p w:rsidR="00732B3C" w:rsidRDefault="00EE26BD">
      <w:pPr>
        <w:pStyle w:val="ProductList-SubClauseHeading"/>
        <w:outlineLvl w:val="3"/>
      </w:pPr>
      <w:r>
        <w:t>Open License</w:t>
      </w:r>
    </w:p>
    <w:p w:rsidR="00732B3C" w:rsidRDefault="00EE26BD">
      <w:pPr>
        <w:pStyle w:val="ProductList-BodyIndented"/>
      </w:pPr>
      <w:r>
        <w:t xml:space="preserve">Egy Open </w:t>
      </w:r>
      <w:r>
        <w:t>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w:t>
      </w:r>
      <w:r>
        <w:t>jártának napját követő 90 napon belül.</w:t>
      </w:r>
    </w:p>
    <w:p w:rsidR="00732B3C" w:rsidRDefault="00732B3C">
      <w:pPr>
        <w:pStyle w:val="ProductList-BodyIndented"/>
      </w:pPr>
    </w:p>
    <w:p w:rsidR="00732B3C" w:rsidRDefault="00EE26BD">
      <w:pPr>
        <w:pStyle w:val="ProductList-SubClauseHeading"/>
        <w:outlineLvl w:val="3"/>
      </w:pPr>
      <w:r>
        <w:t>Nagyvállalati Szerződés;</w:t>
      </w:r>
    </w:p>
    <w:p w:rsidR="00732B3C" w:rsidRDefault="00EE26BD">
      <w:pPr>
        <w:pStyle w:val="ProductList-BodyIndented"/>
      </w:pPr>
      <w:r>
        <w:t>Ahhoz, hogy az Ügyfél egy Nagyvállalati Szerződés alapján ugyanazon beléptetés keretében újíthassa meg a Frissítési Garancia fedezetet, az Ügyfélnek új 2011-es vagy újabb Nagyvállalati Belépt</w:t>
      </w:r>
      <w:r>
        <w:t>etést és Szerződést kell kötnie (ha ezt még nem tette meg), és Frissítési Garanciára vonatkozó megújítási megrendelést kell benyújtania (ha alkalmazható) a következőkre: 1) a megújítani kívánt összes Nagyvállalati Termékre, Alkalmazásplatform-termékre, Cor</w:t>
      </w:r>
      <w:r>
        <w:t>e Infrastructure Termékre és További Termékre, valamint 2) az áttérésben érintett bármely Online Szolgáltatásra (ha van ilyen).</w:t>
      </w:r>
    </w:p>
    <w:p w:rsidR="00732B3C" w:rsidRDefault="00732B3C">
      <w:pPr>
        <w:pStyle w:val="ProductList-BodyIndented"/>
      </w:pPr>
    </w:p>
    <w:p w:rsidR="00732B3C" w:rsidRDefault="00EE26BD">
      <w:pPr>
        <w:pStyle w:val="ProductList-SubClauseHeading"/>
        <w:outlineLvl w:val="3"/>
      </w:pPr>
      <w:r>
        <w:t>Enrollment for Application Platform</w:t>
      </w:r>
    </w:p>
    <w:p w:rsidR="00732B3C" w:rsidRDefault="00EE26BD">
      <w:pPr>
        <w:pStyle w:val="ProductList-BodyIndented"/>
      </w:pPr>
      <w:r>
        <w:t xml:space="preserve">Azoknak az EAP-ügyfeleknek, akik korábban elhalasztott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w:instrText>
      </w:r>
      <w:r>
        <w:instrText xml:space="preserve">oTextList   \s NoStyle \t "A Licenc annak joga, hogy valamely Terméket letöltsenek, telepítsenek, elérjenek és használjanak." </w:instrText>
      </w:r>
      <w:r>
        <w:fldChar w:fldCharType="separate"/>
      </w:r>
      <w:r>
        <w:rPr>
          <w:color w:val="0563C1"/>
        </w:rPr>
        <w:t>Licenceiket</w:t>
      </w:r>
      <w:r>
        <w:fldChar w:fldCharType="end"/>
      </w:r>
      <w:r>
        <w:t>.</w:t>
      </w:r>
    </w:p>
    <w:p w:rsidR="00732B3C" w:rsidRDefault="00732B3C">
      <w:pPr>
        <w:pStyle w:val="ProductList-BodyIndented"/>
      </w:pPr>
    </w:p>
    <w:p w:rsidR="00732B3C" w:rsidRDefault="00EE26BD">
      <w:pPr>
        <w:pStyle w:val="ProductList-ClauseHeading"/>
        <w:outlineLvl w:val="2"/>
      </w:pPr>
      <w:r>
        <w:t>A fedezet megújítása egy másik szerződés keretében</w:t>
      </w:r>
    </w:p>
    <w:p w:rsidR="00732B3C" w:rsidRDefault="00EE26BD">
      <w:pPr>
        <w:pStyle w:val="ProductList-Body"/>
      </w:pPr>
      <w:r>
        <w:t>Az Ügyfél bármely Termékre megújíthatja a Frissítési Garanciát</w:t>
      </w:r>
      <w:r>
        <w:t xml:space="preserve">,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w:t>
      </w:r>
      <w:r>
        <w:t>zon Mennyiségi Licencprogram keretében, feltéve, hogy 1) az Ügyfél új szerződése, beléptetése vagy (MPSA-ra vonatkozó) megrendelése legkésőbb a korábbi szerződés, illetve beléptetés lejártának napját követő napon hatályba lép, és 2) a Frissítési Garanciára</w:t>
      </w:r>
      <w:r>
        <w:t xml:space="preserve"> vonatkozó megújítási megrendelést a korábbi Frissítési Garancia fedezet lejárta előtt nyújtotta be, kivéve, ha az ilyen fedezetet Open License Szerződésből újítja meg. Ez utóbbi esetben az Ügyfélnek a lejárat napjától számítva 90 napja van a megrendelés b</w:t>
      </w:r>
      <w:r>
        <w:t>enyújtására.</w:t>
      </w:r>
    </w:p>
    <w:p w:rsidR="00732B3C" w:rsidRDefault="00732B3C">
      <w:pPr>
        <w:pStyle w:val="ProductList-Body"/>
      </w:pPr>
    </w:p>
    <w:p w:rsidR="00732B3C" w:rsidRDefault="00EE26B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w:t>
      </w:r>
      <w:r>
        <w:t>am keretében vásároltak meg, ez a kivétel csak abban az esetben alkalmazható, ha az ügyfél a Frissítési Garanciát az MPSA-ba vagy egy vállalatra kiterjedő Nagyvállalati Termékekre vonatkozó fedezeti követelményt kielégítő programba újítja meg. A 2008-as és</w:t>
      </w:r>
      <w:r>
        <w:t xml:space="preserve"> korábbi Szerződésverziók esetén, amíg a fedezetet 30 napon (Open License programból történő megújítás esetén 90 napon) belül megújítják, az ügyfelek úgy tekintendők, hogy rendelkeznek Frissítési Garancia fedezettel a lejáró Frissítési Garancia fedezetük l</w:t>
      </w:r>
      <w:r>
        <w:t>ejárta és az új fedezet megkezdése közötti bármely időszakban.</w:t>
      </w:r>
    </w:p>
    <w:p w:rsidR="00732B3C" w:rsidRDefault="00732B3C">
      <w:pPr>
        <w:pStyle w:val="ProductList-Body"/>
      </w:pPr>
    </w:p>
    <w:p w:rsidR="00732B3C" w:rsidRDefault="00EE26BD">
      <w:pPr>
        <w:pStyle w:val="ProductList-ClauseHeading"/>
        <w:outlineLvl w:val="2"/>
      </w:pPr>
      <w:r>
        <w:t>A Frissítési Garancia fedezet megújítása Ügyfélhozzáférési Licencek (a továbbiakban „CAL”) és Ügyfélfelügyeleti Licencek (a továbbiakban ML) esetén</w:t>
      </w:r>
    </w:p>
    <w:p w:rsidR="00732B3C" w:rsidRDefault="00EE26BD">
      <w:pPr>
        <w:pStyle w:val="ProductList-Body"/>
      </w:pPr>
      <w:r>
        <w:rPr>
          <w:b/>
          <w:color w:val="00188F"/>
        </w:rPr>
        <w:t>Áttérés Felhasználói CAL licencekről Eszköz CAL licencekre, és viszont</w:t>
      </w:r>
      <w:r>
        <w:t>: A CAL licencekre vonatkozó Frissítési Garanciát megújító ügyfelek, váltogathatják a Felhasználói és az Eszköz licenceiket. Az ilyen áttérés nem változtatja meg a CAL kiadását (Standard</w:t>
      </w:r>
      <w:r>
        <w:t xml:space="preserve"> vagy Enterprise). </w:t>
      </w:r>
    </w:p>
    <w:p w:rsidR="00732B3C" w:rsidRDefault="00EE26BD">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
        <w:outlineLvl w:val="1"/>
      </w:pPr>
      <w:bookmarkStart w:id="344" w:name="_Sec575"/>
      <w:r>
        <w:t>Megszüntetett vagy élettartamuk végére ért termékek Áttérési Licence</w:t>
      </w:r>
      <w:bookmarkEnd w:id="344"/>
      <w:r>
        <w:fldChar w:fldCharType="begin"/>
      </w:r>
      <w:r>
        <w:instrText xml:space="preserve"> TC "</w:instrText>
      </w:r>
      <w:bookmarkStart w:id="345" w:name="_Toc476125670"/>
      <w:r>
        <w:instrText>Megszüntetett vagy élettartamuk végére ért termékek Áttérési Licence</w:instrText>
      </w:r>
      <w:bookmarkEnd w:id="345"/>
      <w:r>
        <w:instrText>" \l 2</w:instrText>
      </w:r>
      <w:r>
        <w:fldChar w:fldCharType="end"/>
      </w:r>
    </w:p>
    <w:p w:rsidR="00732B3C" w:rsidRDefault="00EE26BD">
      <w:pPr>
        <w:pStyle w:val="ProductList-Body"/>
      </w:pPr>
      <w:r>
        <w:t xml:space="preserve">A </w:t>
      </w:r>
      <w:r>
        <w:t>„</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w:instrText>
      </w:r>
      <w:r>
        <w:instrText xml:space="preserve">senek, elérjenek és használjanak." </w:instrText>
      </w:r>
      <w:r>
        <w:fldChar w:fldCharType="separate"/>
      </w:r>
      <w:r>
        <w:rPr>
          <w:color w:val="0563C1"/>
        </w:rPr>
        <w:t>Licenc</w:t>
      </w:r>
      <w:r>
        <w:fldChar w:fldCharType="end"/>
      </w:r>
      <w:r>
        <w:t>.</w:t>
      </w:r>
    </w:p>
    <w:p w:rsidR="00732B3C" w:rsidRDefault="00EE26BD">
      <w:pPr>
        <w:pStyle w:val="ProductList-Body"/>
      </w:pPr>
      <w:r>
        <w:t>Az „</w:t>
      </w:r>
      <w:r>
        <w:rPr>
          <w:b/>
          <w:color w:val="00188F"/>
        </w:rPr>
        <w:t>Áttérési Licenc</w:t>
      </w:r>
      <w:r>
        <w:t>” itt a jelen szakaszra hivatkozó Terméktétel részben biztosított jogokat jelenti.</w:t>
      </w:r>
    </w:p>
    <w:p w:rsidR="00732B3C" w:rsidRDefault="00732B3C">
      <w:pPr>
        <w:pStyle w:val="ProductList-Body"/>
      </w:pPr>
    </w:p>
    <w:p w:rsidR="00732B3C" w:rsidRDefault="00EE26BD">
      <w:pPr>
        <w:pStyle w:val="ProductList-Body"/>
      </w:pPr>
      <w:r>
        <w:t>Ha a Terméktétel rész ettől eltérően nem rendelkezik:</w:t>
      </w:r>
    </w:p>
    <w:p w:rsidR="00732B3C" w:rsidRDefault="00EE26BD" w:rsidP="00E2188C">
      <w:pPr>
        <w:pStyle w:val="ProductList-Bullet"/>
        <w:numPr>
          <w:ilvl w:val="0"/>
          <w:numId w:val="39"/>
        </w:numPr>
      </w:pPr>
      <w:r>
        <w:t xml:space="preserve">Az Ügyfél a Megfelelő Licenc által lefedett szoftver </w:t>
      </w:r>
      <w:r>
        <w:t>helyett egy Áttérési Licenc alapján frissíthet, és használhatja az újabb verziójú szoftvert. Az Ügyfél nem használhat szoftvert egyidejűleg a két licenc alapján.</w:t>
      </w:r>
    </w:p>
    <w:p w:rsidR="00732B3C" w:rsidRDefault="00EE26BD" w:rsidP="00E2188C">
      <w:pPr>
        <w:pStyle w:val="ProductList-Bullet"/>
        <w:numPr>
          <w:ilvl w:val="0"/>
          <w:numId w:val="39"/>
        </w:numPr>
      </w:pPr>
      <w:r>
        <w:t>Az Ügyfél egy-egy Megfelelő Licencéért egy-egy Áttérési Licenc jár.</w:t>
      </w:r>
    </w:p>
    <w:p w:rsidR="00732B3C" w:rsidRDefault="00EE26BD" w:rsidP="00E2188C">
      <w:pPr>
        <w:pStyle w:val="ProductList-Bullet"/>
        <w:numPr>
          <w:ilvl w:val="0"/>
          <w:numId w:val="39"/>
        </w:numPr>
      </w:pPr>
      <w:r>
        <w:t>Ha az Ügyfél végleges jogo</w:t>
      </w:r>
      <w:r>
        <w:t>kat szerzett be azért, hogy a szoftvert egy Megfelelő Licenc alapján használhassa, akkor az Áttérési Licenc alapján beszerzett szoftverhasználati jogok is véglegesek; más esetben az Áttérési Licencek alapján beszerzett jogok lejárnak, amikor az alapul szol</w:t>
      </w:r>
      <w:r>
        <w:t>gáló Megfelelő Licenc lejár.</w:t>
      </w:r>
    </w:p>
    <w:p w:rsidR="00732B3C" w:rsidRDefault="00EE26BD" w:rsidP="00E2188C">
      <w:pPr>
        <w:pStyle w:val="ProductList-Bullet"/>
        <w:numPr>
          <w:ilvl w:val="0"/>
          <w:numId w:val="39"/>
        </w:numPr>
      </w:pPr>
      <w:r>
        <w:t>A Megfelelő Licencre vonatkozó Frissítési Garancia fedezet lejártakor az Ügyfél anélkül szerezhet be Frissítési Garanciát az Áttérési Licenc által lefedett Termék ugyanazon verziójára és kiadására, hogy előbb külön új Licenceke</w:t>
      </w:r>
      <w:r>
        <w:t>t kellene beszereznie. Ez a lehetőség nem alkalmazható olyan ügyfelek esetén, akik előfizetési programok (pl. Nagyvállalati Előfizetői Szerződések vagy Open Value Előfizetési szerződések) keretében vásárolnak licenceket.</w:t>
      </w:r>
    </w:p>
    <w:p w:rsidR="00732B3C" w:rsidRDefault="00EE26BD" w:rsidP="00E2188C">
      <w:pPr>
        <w:pStyle w:val="ProductList-Bullet"/>
        <w:numPr>
          <w:ilvl w:val="0"/>
          <w:numId w:val="39"/>
        </w:numPr>
      </w:pPr>
      <w:r>
        <w:t>Az Ügyfél az Áttérési Licenceket ne</w:t>
      </w:r>
      <w:r>
        <w:t>m ruházhatja át a Megfelelő Licencektől elkülönülten.</w:t>
      </w:r>
    </w:p>
    <w:p w:rsidR="00732B3C" w:rsidRDefault="00EE26BD" w:rsidP="00E2188C">
      <w:pPr>
        <w:pStyle w:val="ProductList-Bullet"/>
        <w:numPr>
          <w:ilvl w:val="0"/>
          <w:numId w:val="39"/>
        </w:numPr>
      </w:pPr>
      <w:r>
        <w:t>A licenc terjedelme szempontjából az egy Nagyvállalati vagy Nagyvállalati Előfizetői Szerződés, Open Value Subscription vagy Enrollment for Education Solutions keretében az Ügyfél beütemezett felülvizsg</w:t>
      </w:r>
      <w:r>
        <w:t>álati eljárásának részeként ezt követően ugyanazon megszüntetett Termékre ugyanazon beléptetési tartam alatt beszerzett licencek is Megfelelő Licenceknek minősülnek. A Termékekre előfizetési szerződések keretében biztosított fedezetnek folyamatosnak kell l</w:t>
      </w:r>
      <w:r>
        <w:t xml:space="preserve">ennie. </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Offering1Heading"/>
        <w:outlineLvl w:val="1"/>
      </w:pPr>
      <w:bookmarkStart w:id="346" w:name="_Sec576"/>
      <w:r>
        <w:t>Frissítési Garancia előnyök</w:t>
      </w:r>
      <w:bookmarkEnd w:id="346"/>
      <w:r>
        <w:fldChar w:fldCharType="begin"/>
      </w:r>
      <w:r>
        <w:instrText xml:space="preserve"> TC "</w:instrText>
      </w:r>
      <w:bookmarkStart w:id="347" w:name="_Toc476125671"/>
      <w:r>
        <w:instrText>Frissítési Garancia előnyök</w:instrText>
      </w:r>
      <w:bookmarkEnd w:id="347"/>
      <w:r>
        <w:instrText>" \l 2</w:instrText>
      </w:r>
      <w:r>
        <w:fldChar w:fldCharType="end"/>
      </w:r>
    </w:p>
    <w:p w:rsidR="00732B3C" w:rsidRDefault="00EE26BD">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w:t>
      </w:r>
      <w:r>
        <w:t xml:space="preserve">nyöket attól függően kap ajándékba az Ügyfél, hogy mennyi Frissítési Garanciát költ egy csoporton belüli megfelelő termékek egy adott készletére. A „Frissítési Garanciát költ” kifejezés nem azt jelenti, hogy az Ügyfél szó szerint mekkora összeget költ el, </w:t>
      </w:r>
      <w:r>
        <w:t>hanem egy arra vonatkozó becslést jelent, hogy az Ügyfél mennyit költött az adott Termékekre vonatkozó Frissítési Garancia fedezetre a Select vagy a Nagyvállalati Beléptetése, a Select Plus regisztrációja vagy az Open szerződése keretében (például a csak F</w:t>
      </w:r>
      <w:r>
        <w:t>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w:t>
      </w:r>
      <w:r>
        <w:t>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w:t>
      </w:r>
      <w:r>
        <w:t>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w:t>
      </w:r>
      <w:r>
        <w:t>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Kiszolgáló termékcsoport</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jc w:val="center"/>
            </w:pPr>
          </w:p>
        </w:tc>
      </w:tr>
    </w:tbl>
    <w:p w:rsidR="00732B3C" w:rsidRDefault="00732B3C">
      <w:pPr>
        <w:pStyle w:val="ProductList-Body"/>
      </w:pPr>
    </w:p>
    <w:p w:rsidR="00732B3C" w:rsidRDefault="00EE26BD">
      <w:pPr>
        <w:pStyle w:val="ProductList-ClauseHeading"/>
        <w:outlineLvl w:val="2"/>
      </w:pPr>
      <w:bookmarkStart w:id="348" w:name="_Sec577"/>
      <w:r>
        <w:t>Az Új Verziókra Vonatkozó Jogosultság</w:t>
      </w:r>
      <w:bookmarkEnd w:id="348"/>
    </w:p>
    <w:p w:rsidR="00732B3C" w:rsidRDefault="00EE26BD">
      <w:pPr>
        <w:pStyle w:val="ProductList-Body"/>
      </w:pPr>
      <w:r>
        <w:t>Az Ügyfél frissíthet egy elérhető Termék legfrissebb verziójára. Ha az Ügyfél Frissítési Garancián keresztül szerez be végleges Licenceket, akkor e Licencekhez a Frissítési Garancia lejárta után is telepíthet új verzi</w:t>
      </w:r>
      <w:r>
        <w:t xml:space="preserve">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w:instrText>
      </w:r>
      <w:r>
        <w:instrText xml:space="preserve">ltételek és kikötések." </w:instrText>
      </w:r>
      <w:r>
        <w:fldChar w:fldCharType="separate"/>
      </w:r>
      <w:r>
        <w:rPr>
          <w:color w:val="0563C1"/>
        </w:rPr>
        <w:t>Licencfeltételei</w:t>
      </w:r>
      <w:r>
        <w:fldChar w:fldCharType="end"/>
      </w:r>
      <w:r>
        <w:t xml:space="preserve"> vonatkoznak.</w:t>
      </w:r>
    </w:p>
    <w:p w:rsidR="00732B3C" w:rsidRDefault="00732B3C">
      <w:pPr>
        <w:pStyle w:val="ProductList-Body"/>
      </w:pPr>
    </w:p>
    <w:p w:rsidR="00732B3C" w:rsidRDefault="00EE26BD">
      <w:pPr>
        <w:pStyle w:val="ProductList-ClauseHeading"/>
        <w:outlineLvl w:val="2"/>
      </w:pPr>
      <w:bookmarkStart w:id="349" w:name="_Sec931"/>
      <w:r>
        <w:t>Frissítési Garancia előnyök pontjainak kiszámítása</w:t>
      </w:r>
      <w:bookmarkEnd w:id="349"/>
    </w:p>
    <w:p w:rsidR="00732B3C" w:rsidRDefault="00EE26BD">
      <w:pPr>
        <w:pStyle w:val="ProductList-Body"/>
      </w:pPr>
      <w:r>
        <w:t>A következő előnyökre való jogosultság pontokon alapuló rendszerrel számítható ki:</w:t>
      </w:r>
    </w:p>
    <w:p w:rsidR="00732B3C" w:rsidRDefault="00EE26BD" w:rsidP="00E2188C">
      <w:pPr>
        <w:pStyle w:val="ProductList-Bullet"/>
        <w:numPr>
          <w:ilvl w:val="0"/>
          <w:numId w:val="40"/>
        </w:numPr>
      </w:pPr>
      <w:r>
        <w:t>Tervezési Szolgáltatások</w:t>
      </w:r>
    </w:p>
    <w:p w:rsidR="00732B3C" w:rsidRDefault="00EE26BD" w:rsidP="00E2188C">
      <w:pPr>
        <w:pStyle w:val="ProductList-Bullet"/>
        <w:numPr>
          <w:ilvl w:val="0"/>
          <w:numId w:val="40"/>
        </w:numPr>
      </w:pPr>
      <w:r>
        <w:t>Képzési Utalványok</w:t>
      </w:r>
    </w:p>
    <w:p w:rsidR="00732B3C" w:rsidRDefault="00EE26BD" w:rsidP="00E2188C">
      <w:pPr>
        <w:pStyle w:val="ProductList-Bullet"/>
        <w:numPr>
          <w:ilvl w:val="0"/>
          <w:numId w:val="40"/>
        </w:numPr>
      </w:pPr>
      <w:r>
        <w:t>Non-stop Problémameg</w:t>
      </w:r>
      <w:r>
        <w:t>oldási Támogatás (telefonos) – kizárólag az MPSA-ban</w:t>
      </w:r>
    </w:p>
    <w:p w:rsidR="00732B3C" w:rsidRDefault="00EE26BD">
      <w:pPr>
        <w:pStyle w:val="ProductList-Body"/>
      </w:pPr>
      <w:r>
        <w:t>A Frissítési Garancia-pontok számítása a megfelelő licencek, az alkalmazandó termékcsoportok és a megfelelő termékekhez hozzárendelt pontok alapján történik az alábbi táblázat szerint. Különböző szerződé</w:t>
      </w:r>
      <w:r>
        <w:t>sek, beléptetések, illetve Vásárlási Fiókok pontjai nem kombinálhatók annak érdekében, hogy további pontokra jogosítsanak. A visszaváltások és egyéb számlázási kiigazítások (ahol ez megengedett) eredményeképp lecsökkent pontszám hatására elveszhet a jogosu</w:t>
      </w:r>
      <w:r>
        <w:t>ltság a jelenlegi vagy jövőbeli jogosultsági időszakban.</w:t>
      </w:r>
    </w:p>
    <w:tbl>
      <w:tblPr>
        <w:tblStyle w:val="PURTable"/>
        <w:tblW w:w="0" w:type="dxa"/>
        <w:tblLook w:val="04A0" w:firstRow="1" w:lastRow="0" w:firstColumn="1" w:lastColumn="0" w:noHBand="0" w:noVBand="1"/>
      </w:tblPr>
      <w:tblGrid>
        <w:gridCol w:w="9439"/>
        <w:gridCol w:w="1477"/>
      </w:tblGrid>
      <w:tr w:rsidR="00732B3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32B3C" w:rsidRDefault="00EE26BD">
            <w:pPr>
              <w:pStyle w:val="ProductList-TableBody"/>
            </w:pPr>
            <w:r>
              <w:rPr>
                <w:color w:val="FFFFFF"/>
              </w:rPr>
              <w:t>Pontok</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Az Office-alkalmazás Csoportba tartozó Termékek (ideértve a következőket: Office-csomagok, Project Standard és Professional, Visio Standard és Profes</w:t>
            </w:r>
            <w:r>
              <w:t>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1</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Windows Server Standard (2 csomagos Rendszermaglicenc), System Center Standard Kiszolgálófelügyeleti Licenc (2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5</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Windows Server Datacenter (2 csomagos Rendszermaglicenc), System Center Datacenter Kiszolgálófelügyeleti Licenc (2</w:t>
            </w:r>
            <w:r>
              <w:t xml:space="preserve"> csomagos Rendszermaglicenc)</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10</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Standard kiadás, Windows Server Standard kiadás, System Center Standard Kiszolgálófelügyeleti Licenc (2 processzor), Visual Studio Professional MSDN-nel, Visual Studio Test Professional MSDN-nel és Microsoft Dyna</w:t>
            </w:r>
            <w:r>
              <w:t>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25</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Enterprise kiadás, SQL Server Business Intelligence, Windows Server Enterprise kiadás és Visual Studio Enterprise MSDN-nel</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50</w:t>
            </w:r>
          </w:p>
        </w:tc>
      </w:tr>
      <w:tr w:rsidR="00732B3C">
        <w:tc>
          <w:tcPr>
            <w:tcW w:w="105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Data Center kiadás, SQL Parallel Data Warehouse, Windows Server Datacenter ki</w:t>
            </w:r>
            <w:r>
              <w:t>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75</w:t>
            </w:r>
          </w:p>
        </w:tc>
      </w:tr>
    </w:tbl>
    <w:p w:rsidR="00732B3C" w:rsidRDefault="00EE26BD">
      <w:pPr>
        <w:pStyle w:val="ProductList-Body"/>
      </w:pPr>
      <w:r>
        <w:rPr>
          <w:b/>
          <w:i/>
        </w:rPr>
        <w:t>Megjegyzés:</w:t>
      </w:r>
      <w:r>
        <w:rPr>
          <w:i/>
        </w:rPr>
        <w:t xml:space="preserve"> Az SQL CAL licenceket illetően lásd a CAL Csomagok táblázatot a jelen szakaszban.</w:t>
      </w:r>
    </w:p>
    <w:p w:rsidR="00732B3C" w:rsidRDefault="00EE26BD">
      <w:pPr>
        <w:pStyle w:val="ProductList-Body"/>
      </w:pPr>
      <w:r>
        <w:rPr>
          <w:vertAlign w:val="superscript"/>
        </w:rPr>
        <w:t>1</w:t>
      </w:r>
      <w:r>
        <w:rPr>
          <w:i/>
        </w:rPr>
        <w:t xml:space="preserve"> A Microsoft Dynamic</w:t>
      </w:r>
      <w:r>
        <w:rPr>
          <w:i/>
        </w:rPr>
        <w:t>s 365 for Sales Helyszíni CAL és a Microsoft Dynamics 365 for Customer Service Helyszíni CAL mindegyike 2 pontot ér</w:t>
      </w:r>
    </w:p>
    <w:p w:rsidR="00732B3C" w:rsidRDefault="00732B3C">
      <w:pPr>
        <w:pStyle w:val="ProductList-Body"/>
      </w:pPr>
    </w:p>
    <w:p w:rsidR="00732B3C" w:rsidRDefault="00EE26BD">
      <w:pPr>
        <w:pStyle w:val="ProductList-ClauseHeading"/>
        <w:outlineLvl w:val="2"/>
      </w:pPr>
      <w:bookmarkStart w:id="350" w:name="_Sec579"/>
      <w:r>
        <w:t>Office Online szolgáltatások és Office Online Server</w:t>
      </w:r>
      <w:bookmarkEnd w:id="350"/>
    </w:p>
    <w:p w:rsidR="00732B3C" w:rsidRDefault="00EE26BD">
      <w:pPr>
        <w:pStyle w:val="ProductList-Body"/>
      </w:pPr>
      <w:r>
        <w:t>A megfelelő alkalmazásokkal licencelt eszközök felhasználói az Office Online szolgálta</w:t>
      </w:r>
      <w:r>
        <w:t xml:space="preserve">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w:instrText>
      </w:r>
      <w:r>
        <w:instrText xml:space="preserve">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w:instrText>
      </w:r>
      <w:r>
        <w:instrText xml:space="preserve">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732B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Office Online jogok</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Standard</w:t>
            </w:r>
            <w:r>
              <w:fldChar w:fldCharType="begin"/>
            </w:r>
            <w:r>
              <w:instrText xml:space="preserve"> XE "Office Standard" </w:instrText>
            </w:r>
            <w:r>
              <w:fldChar w:fldCharType="end"/>
            </w:r>
          </w:p>
          <w:p w:rsidR="00732B3C" w:rsidRDefault="00EE26BD">
            <w:pPr>
              <w:pStyle w:val="ProductList-TableBody"/>
            </w:pPr>
            <w:r>
              <w:t>Office Professional Plus</w:t>
            </w:r>
            <w:r>
              <w:fldChar w:fldCharType="begin"/>
            </w:r>
            <w:r>
              <w:instrText xml:space="preserve"> XE "Office Professional Plus" </w:instrText>
            </w:r>
            <w:r>
              <w:fldChar w:fldCharType="end"/>
            </w:r>
          </w:p>
          <w:p w:rsidR="00732B3C" w:rsidRDefault="00EE26B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Online for Office 365</w:t>
            </w:r>
            <w:r>
              <w:fldChar w:fldCharType="begin"/>
            </w:r>
            <w:r>
              <w:instrText xml:space="preserve"> </w:instrText>
            </w:r>
            <w:r>
              <w:instrText xml:space="preserve">XE "Office Online for Office 365" </w:instrText>
            </w:r>
            <w:r>
              <w:fldChar w:fldCharType="end"/>
            </w:r>
          </w:p>
          <w:p w:rsidR="00732B3C" w:rsidRDefault="00EE26BD">
            <w:pPr>
              <w:pStyle w:val="ProductList-TableBody"/>
            </w:pPr>
            <w:r>
              <w:t>Office Online Server</w:t>
            </w:r>
          </w:p>
        </w:tc>
      </w:tr>
    </w:tbl>
    <w:p w:rsidR="00732B3C" w:rsidRDefault="00EE26B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732B3C" w:rsidRDefault="00732B3C">
      <w:pPr>
        <w:pStyle w:val="ProductList-Body"/>
      </w:pPr>
    </w:p>
    <w:p w:rsidR="00732B3C" w:rsidRDefault="00EE26BD">
      <w:pPr>
        <w:pStyle w:val="ProductList-ClauseHeading"/>
        <w:outlineLvl w:val="2"/>
      </w:pPr>
      <w:bookmarkStart w:id="351" w:name="_Sec580"/>
      <w:r>
        <w:t>Tervez</w:t>
      </w:r>
      <w:r>
        <w:t>ési Szolgáltatások</w:t>
      </w:r>
      <w:bookmarkEnd w:id="351"/>
    </w:p>
    <w:p w:rsidR="00732B3C" w:rsidRDefault="00EE26B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w:t>
      </w:r>
      <w:r>
        <w:t>őny a jogosult ügyfelek számára előre meghatározott testreszabott szolgáltatási ajánlatokat biztosít.</w:t>
      </w:r>
    </w:p>
    <w:p w:rsidR="00732B3C" w:rsidRDefault="00732B3C">
      <w:pPr>
        <w:pStyle w:val="ProductList-Body"/>
      </w:pPr>
    </w:p>
    <w:p w:rsidR="00732B3C" w:rsidRDefault="00EE26BD">
      <w:pPr>
        <w:pStyle w:val="ProductList-Body"/>
      </w:pPr>
      <w:r>
        <w:t>A jogosult ügyfelek a megfelelő licencekből származó Frissítési Garancia Előny-pontok száma alapján kapnak valamennyi Tervezési Szolgáltatási napot. Azok</w:t>
      </w:r>
      <w:r>
        <w:t xml:space="preserve">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732B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Pontok</w:t>
            </w:r>
          </w:p>
        </w:tc>
      </w:tr>
      <w:tr w:rsidR="00732B3C">
        <w:tc>
          <w:tcPr>
            <w:tcW w:w="101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w:instrText>
            </w:r>
            <w:r>
              <w:instrText xml:space="preserve">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365 CAL</w:t>
            </w:r>
            <w:r>
              <w:fldChar w:fldCharType="begin"/>
            </w:r>
            <w:r>
              <w:instrText xml:space="preserve"> XE "Micr</w:instrText>
            </w:r>
            <w:r>
              <w:instrText xml:space="preserve">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1</w:t>
            </w:r>
          </w:p>
        </w:tc>
      </w:tr>
      <w:tr w:rsidR="00732B3C">
        <w:tc>
          <w:tcPr>
            <w:tcW w:w="101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w:t>
            </w:r>
            <w:r>
              <w:t>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 Visual Studio Professional MSDN-nel</w:t>
            </w:r>
            <w:r>
              <w:fldChar w:fldCharType="begin"/>
            </w:r>
            <w:r>
              <w:instrText xml:space="preserve"> XE </w:instrText>
            </w:r>
            <w:r>
              <w:instrText xml:space="preserve">"Visual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25</w:t>
            </w:r>
          </w:p>
        </w:tc>
      </w:tr>
      <w:tr w:rsidR="00732B3C">
        <w:tc>
          <w:tcPr>
            <w:tcW w:w="101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Enterpris</w:t>
            </w:r>
            <w:r>
              <w:t>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50</w:t>
            </w:r>
          </w:p>
        </w:tc>
      </w:tr>
      <w:tr w:rsidR="00732B3C">
        <w:tc>
          <w:tcPr>
            <w:tcW w:w="101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w:instrText>
            </w:r>
            <w:r>
              <w:instrText xml:space="preserve">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75</w:t>
            </w:r>
          </w:p>
        </w:tc>
      </w:tr>
    </w:tbl>
    <w:p w:rsidR="00732B3C" w:rsidRDefault="00EE26BD">
      <w:pPr>
        <w:pStyle w:val="ProductList-Body"/>
      </w:pPr>
      <w:r>
        <w:rPr>
          <w:b/>
          <w:i/>
        </w:rPr>
        <w:t>Megjegyzés:</w:t>
      </w:r>
      <w:r>
        <w:rPr>
          <w:i/>
        </w:rPr>
        <w:t xml:space="preserve"> Az SQL CAL licenceket illetően lásd a CAL Csomagok táblázatot a jelen szakaszban.</w:t>
      </w:r>
    </w:p>
    <w:p w:rsidR="00732B3C" w:rsidRDefault="00EE26BD">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732B3C" w:rsidRDefault="00732B3C">
      <w:pPr>
        <w:pStyle w:val="ProductList-Body"/>
      </w:pPr>
    </w:p>
    <w:p w:rsidR="00732B3C" w:rsidRDefault="00EE26BD">
      <w:pPr>
        <w:pStyle w:val="ProductList-Body"/>
      </w:pPr>
      <w:r>
        <w:t>Az igénybe vehető Tervezési Szolgál</w:t>
      </w:r>
      <w:r>
        <w:t>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732B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 xml:space="preserve">600 </w:t>
            </w:r>
            <w:r>
              <w:t>000+</w:t>
            </w:r>
          </w:p>
        </w:tc>
      </w:tr>
      <w:tr w:rsidR="00732B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32B3C" w:rsidRDefault="00EE26B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75</w:t>
            </w:r>
          </w:p>
        </w:tc>
      </w:tr>
    </w:tbl>
    <w:p w:rsidR="00732B3C" w:rsidRDefault="00732B3C">
      <w:pPr>
        <w:pStyle w:val="ProductList-Body"/>
      </w:pPr>
    </w:p>
    <w:p w:rsidR="00732B3C" w:rsidRDefault="00EE26B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w:instrText>
      </w:r>
      <w:r>
        <w:instrText xml:space="preserve">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732B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32B3C" w:rsidRDefault="00EE26B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732B3C" w:rsidRDefault="00EE26BD">
            <w:pPr>
              <w:pStyle w:val="ProductList-TableBody"/>
            </w:pPr>
            <w:r>
              <w:t>→600 000+</w:t>
            </w:r>
          </w:p>
        </w:tc>
      </w:tr>
      <w:tr w:rsidR="00732B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32B3C" w:rsidRDefault="00EE26B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12</w:t>
            </w:r>
          </w:p>
        </w:tc>
      </w:tr>
    </w:tbl>
    <w:p w:rsidR="00732B3C" w:rsidRDefault="00EE26B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39">
        <w:r>
          <w:rPr>
            <w:color w:val="00467F"/>
            <w:u w:val="single"/>
          </w:rPr>
          <w:t>http://www.microsoft.com/licensing/software-assurance/planning-services-overview.aspx</w:t>
        </w:r>
      </w:hyperlink>
      <w:r>
        <w:t xml:space="preserve"> webhelyen tekinthető meg. </w:t>
      </w:r>
    </w:p>
    <w:p w:rsidR="00732B3C" w:rsidRDefault="00732B3C">
      <w:pPr>
        <w:pStyle w:val="ProductList-Body"/>
      </w:pPr>
    </w:p>
    <w:p w:rsidR="00732B3C" w:rsidRDefault="00EE26BD">
      <w:pPr>
        <w:pStyle w:val="ProductList-Body"/>
      </w:pPr>
      <w:r>
        <w:t xml:space="preserve">Az elérhető szolgáltatások és a hozzájuk tartozó szolgáltatási szintek listája bármikor megváltozhat. A Megfelelő </w:t>
      </w:r>
      <w:r>
        <w:t>Szolgáltatók tájékoztatni fogják az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732B3C" w:rsidRDefault="00EE26BD" w:rsidP="00E2188C">
      <w:pPr>
        <w:pStyle w:val="ProductList-Bullet"/>
        <w:numPr>
          <w:ilvl w:val="0"/>
          <w:numId w:val="41"/>
        </w:numPr>
      </w:pPr>
      <w:r>
        <w:t>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40">
        <w:r>
          <w:rPr>
            <w:color w:val="00467F"/>
            <w:u w:val="single"/>
          </w:rPr>
          <w:t>http://directory.partners.extranet.microsoft.com/psbproviders</w:t>
        </w:r>
      </w:hyperlink>
    </w:p>
    <w:p w:rsidR="00732B3C" w:rsidRDefault="00EE26BD" w:rsidP="00E2188C">
      <w:pPr>
        <w:pStyle w:val="ProductList-Bullet"/>
        <w:numPr>
          <w:ilvl w:val="0"/>
          <w:numId w:val="41"/>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rsidR="00732B3C" w:rsidRDefault="00EE26BD" w:rsidP="00E2188C">
      <w:pPr>
        <w:pStyle w:val="ProductList-Bullet"/>
        <w:numPr>
          <w:ilvl w:val="0"/>
          <w:numId w:val="41"/>
        </w:numPr>
      </w:pPr>
      <w:r>
        <w:t>A Tervezési Szolgáltatás</w:t>
      </w:r>
      <w:r>
        <w:t xml:space="preserve">i utalványokat csak az az ügyfél válthatja be, akik jogosult erre az előnyre. </w:t>
      </w:r>
    </w:p>
    <w:p w:rsidR="00732B3C" w:rsidRDefault="00EE26BD" w:rsidP="00E2188C">
      <w:pPr>
        <w:pStyle w:val="ProductList-Bullet"/>
        <w:numPr>
          <w:ilvl w:val="0"/>
          <w:numId w:val="41"/>
        </w:numPr>
      </w:pPr>
      <w:r>
        <w:t xml:space="preserve">A Tervezési Szolgáltatási utalványok nem válthatók át készpénzre, sem pedig más pénzeszközre vagy pénzt helyettesítő eszközre. </w:t>
      </w:r>
    </w:p>
    <w:p w:rsidR="00732B3C" w:rsidRDefault="00EE26BD" w:rsidP="00E2188C">
      <w:pPr>
        <w:pStyle w:val="ProductList-Bullet"/>
        <w:numPr>
          <w:ilvl w:val="0"/>
          <w:numId w:val="41"/>
        </w:numPr>
      </w:pPr>
      <w:r>
        <w:t>A megfelelő Frissítési Garancia fedezet visszavál</w:t>
      </w:r>
      <w:r>
        <w:t xml:space="preserve">tások és egyéb számlázási kiigazítások (ahol ez megengedett) eredményeképp kialakuló csökkenése csökkentheti az Ügyfél igénybe vehető Tervezési Szolgáltatási napjainak számát. </w:t>
      </w:r>
    </w:p>
    <w:p w:rsidR="00732B3C" w:rsidRDefault="00EE26BD" w:rsidP="00E2188C">
      <w:pPr>
        <w:pStyle w:val="ProductList-Bullet"/>
        <w:numPr>
          <w:ilvl w:val="0"/>
          <w:numId w:val="41"/>
        </w:numPr>
      </w:pPr>
      <w:r>
        <w:t>Az utalványtípusok nem kombinálhatók. A Tervezési Szolgáltatásokra vonatkozó me</w:t>
      </w:r>
      <w:r>
        <w:t xml:space="preserve">gállapodások nem haladhatják meg a meghatározott maximális megállapodástípusonkénti időtartamot. </w:t>
      </w:r>
    </w:p>
    <w:p w:rsidR="00732B3C" w:rsidRDefault="00EE26BD" w:rsidP="00E2188C">
      <w:pPr>
        <w:pStyle w:val="ProductList-Bullet"/>
        <w:numPr>
          <w:ilvl w:val="0"/>
          <w:numId w:val="41"/>
        </w:numPr>
      </w:pPr>
      <w:r>
        <w:t xml:space="preserve">Az utalványok csak a megfelelő Szolgáltatók által nyújtott azon konkrét szolgáltatástípusra érvényesek, amelyre az utalványt éppen beváltják. </w:t>
      </w:r>
    </w:p>
    <w:p w:rsidR="00732B3C" w:rsidRDefault="00EE26BD" w:rsidP="00E2188C">
      <w:pPr>
        <w:pStyle w:val="ProductList-Bullet"/>
        <w:numPr>
          <w:ilvl w:val="0"/>
          <w:numId w:val="41"/>
        </w:numPr>
      </w:pPr>
      <w:r>
        <w:t>Az utalványokat</w:t>
      </w:r>
      <w:r>
        <w:t xml:space="preserve"> a Frissítési Garancia fedezet időszakában kell hozzárendelni. </w:t>
      </w:r>
    </w:p>
    <w:p w:rsidR="00732B3C" w:rsidRDefault="00EE26BD" w:rsidP="00E2188C">
      <w:pPr>
        <w:pStyle w:val="ProductList-Bullet"/>
        <w:numPr>
          <w:ilvl w:val="0"/>
          <w:numId w:val="41"/>
        </w:numPr>
      </w:pPr>
      <w:r>
        <w:t>Az utalványok a hozzárendelés napjától számított 180 nap múlva járnak le, függetlenül a Frissítési Garancia fedezet lejártától. Az összes (utalványbeváltás ellenében nyújtott) szolgáltatást az</w:t>
      </w:r>
      <w:r>
        <w:t xml:space="preserve"> utalvány lejárta előtt kell nyújtani. Azok az utalványok, amelyek a Frissítési Garancia fedezet lejárta előtt járnak le, visszakerülnek a rendelkezésre álló Tervezési Szolgáltatási napcsoportba. A fenti táblázatok az igénybe vehető szolgáltatási napokat m</w:t>
      </w:r>
      <w:r>
        <w:t>utatják egy teljes 3 éves beléptetés vagy szerződés alapján. Azok az ügyfelek, akik egyéves Frissítési Garancia fedezetet vásárolnak, a feltüntetett szolgáltatási napok egyharmadát kapják. Azok az ügyfelek, akik kétéves Frissítési Garancia fedezetet vásáro</w:t>
      </w:r>
      <w:r>
        <w:t xml:space="preserve">lnak, a feltüntetett szolgáltatási napok kétharmadát kapják. </w:t>
      </w:r>
    </w:p>
    <w:p w:rsidR="00732B3C" w:rsidRDefault="00732B3C">
      <w:pPr>
        <w:pStyle w:val="ProductList-Body"/>
      </w:pPr>
    </w:p>
    <w:p w:rsidR="00732B3C" w:rsidRDefault="00EE26BD">
      <w:pPr>
        <w:pStyle w:val="ProductList-Body"/>
      </w:pPr>
      <w:r>
        <w:t>A megállapodás végén a Megfelelő Szolgáltató által a Microsoftnak beküldött teljesített szolgáltatási feladatokat a Microsoft felhasználhatja minőségbiztosítási célokra, és e célból megoszthatj</w:t>
      </w:r>
      <w:r>
        <w:t>a őket az Ügyfél Microsoft-referenscsapatával.</w:t>
      </w:r>
    </w:p>
    <w:p w:rsidR="00732B3C" w:rsidRDefault="00732B3C">
      <w:pPr>
        <w:pStyle w:val="ProductList-Body"/>
      </w:pPr>
    </w:p>
    <w:p w:rsidR="00732B3C" w:rsidRDefault="00EE26BD">
      <w:pPr>
        <w:pStyle w:val="ProductList-ClauseHeading"/>
        <w:outlineLvl w:val="2"/>
      </w:pPr>
      <w:bookmarkStart w:id="352" w:name="_Sec581"/>
      <w:r>
        <w:t>Nagyvállalati Forráskód-licencelési Program</w:t>
      </w:r>
      <w:bookmarkEnd w:id="352"/>
    </w:p>
    <w:p w:rsidR="00732B3C" w:rsidRDefault="00EE26BD">
      <w:pPr>
        <w:pStyle w:val="ProductList-Body"/>
      </w:pPr>
      <w:r>
        <w:t>Azok az ügyfelek, akik több mint 10 000 Frissítési Garancia fedezettel bíró licencelt asztali számítógéppel rendelkeznek a Rendszerek csoportban, jogosultak lehetne</w:t>
      </w:r>
      <w:r>
        <w:t>k arra, hogy hozzáférjenek a Microsoft Windows forráskódjához belső fejlesztés és támogatás céljából. Az Oktatási (Academic) programok jogosultságot biztosítanak a Microsoft Nagyvállalati Forráskód-licencelési Programra.</w:t>
      </w:r>
    </w:p>
    <w:p w:rsidR="00732B3C" w:rsidRDefault="00732B3C">
      <w:pPr>
        <w:pStyle w:val="ProductList-Body"/>
      </w:pPr>
    </w:p>
    <w:p w:rsidR="00732B3C" w:rsidRDefault="00EE26BD">
      <w:pPr>
        <w:pStyle w:val="ProductList-ClauseHeading"/>
        <w:outlineLvl w:val="2"/>
      </w:pPr>
      <w:bookmarkStart w:id="353" w:name="_Sec582"/>
      <w:r>
        <w:t>Képzési Utalványok</w:t>
      </w:r>
      <w:bookmarkEnd w:id="353"/>
    </w:p>
    <w:p w:rsidR="00732B3C" w:rsidRDefault="00EE26BD">
      <w:pPr>
        <w:pStyle w:val="ProductList-Body"/>
      </w:pPr>
      <w:r>
        <w:t>Az alábbiak sze</w:t>
      </w:r>
      <w:r>
        <w:t xml:space="preserve">rint azok a (nem Oktatási Programokon keresztül vásárló) ügyfelek jogosultak adott számú képzési napot biztosító Microsoft Képzési Utalványokra, akik az Alkalmazás vagy a Rendszer Termékcsoportban Vállalatra kiterjedő kötelezettségvállalással vagy SAM-mel </w:t>
      </w:r>
      <w:r>
        <w:t>rendelkeznek.</w:t>
      </w:r>
    </w:p>
    <w:tbl>
      <w:tblPr>
        <w:tblStyle w:val="PURTable"/>
        <w:tblW w:w="0" w:type="dxa"/>
        <w:tblLook w:val="04A0" w:firstRow="1" w:lastRow="0" w:firstColumn="1" w:lastColumn="0" w:noHBand="0" w:noVBand="1"/>
      </w:tblPr>
      <w:tblGrid>
        <w:gridCol w:w="3584"/>
        <w:gridCol w:w="3669"/>
        <w:gridCol w:w="366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Rendszerek termékcsoport</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 licencenként 1 nap (maximum 10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 licencenként vagy pontonként 1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Jogosító beléptetésenként vagy Vásárlási Fiókonként 10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15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25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110</w:t>
            </w:r>
            <w:r>
              <w:t xml:space="preserve">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55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125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400 nap*</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700 nap*</w:t>
            </w:r>
          </w:p>
        </w:tc>
      </w:tr>
    </w:tbl>
    <w:p w:rsidR="00732B3C" w:rsidRDefault="00EE26BD">
      <w:pPr>
        <w:pStyle w:val="ProductList-Body"/>
      </w:pPr>
      <w:r>
        <w:t>*</w:t>
      </w:r>
      <w:r>
        <w:rPr>
          <w:i/>
        </w:rPr>
        <w:t>Napok száma jogosító beléptetésenként, szerződésenként vagy Vásárlási Fiókonként</w:t>
      </w:r>
    </w:p>
    <w:p w:rsidR="00732B3C" w:rsidRDefault="00732B3C">
      <w:pPr>
        <w:pStyle w:val="ProductList-Body"/>
      </w:pPr>
    </w:p>
    <w:p w:rsidR="00732B3C" w:rsidRDefault="00EE26BD" w:rsidP="00E2188C">
      <w:pPr>
        <w:pStyle w:val="ProductList-Bullet"/>
        <w:numPr>
          <w:ilvl w:val="0"/>
          <w:numId w:val="42"/>
        </w:numPr>
      </w:pPr>
      <w:r>
        <w:t xml:space="preserve">Az utalványok alapján a szolgáltatásokat az Ügyfél és a Microsoft Learning Partner között létrejött szerződés keretében nyújtják. </w:t>
      </w:r>
    </w:p>
    <w:p w:rsidR="00732B3C" w:rsidRDefault="00EE26BD" w:rsidP="00E2188C">
      <w:pPr>
        <w:pStyle w:val="ProductList-Bullet"/>
        <w:numPr>
          <w:ilvl w:val="0"/>
          <w:numId w:val="42"/>
        </w:numPr>
      </w:pPr>
      <w:r>
        <w:t>A gyorsított formában megtartott tanfolyamo</w:t>
      </w:r>
      <w:r>
        <w:t xml:space="preserve">khoz annyi utalványnapra van szükség, mint ahány tanfolyami napot a SATV Utalvány-ellenőrzési és ‑foglalási Rendszer a tanfolyam megtartására előír. </w:t>
      </w:r>
    </w:p>
    <w:p w:rsidR="00732B3C" w:rsidRDefault="00EE26BD" w:rsidP="00E2188C">
      <w:pPr>
        <w:pStyle w:val="ProductList-Bullet"/>
        <w:numPr>
          <w:ilvl w:val="0"/>
          <w:numId w:val="42"/>
        </w:numPr>
      </w:pPr>
      <w:r>
        <w:t>Az utalvány csak megfelelő Microsoft Learning Partnerek által nyújtott jóváhagyott tanfolyamokra vonatkozó</w:t>
      </w:r>
      <w:r>
        <w:t>an váltható be oktató által vezetett képzési napokra. Egyéni tanfolyamok (a jóváhagyott tanfolyamok gyorsított megtartása, a kizárólag jóváhagyott tanfolyamokból összeállított egyéni tanfolyamok, valamint a rendszerproblémákon vagy pilotprogramokon alapuló</w:t>
      </w:r>
      <w:r>
        <w:t xml:space="preserve"> előzetesen jóváhagyott kivételes esetek kivételével) ezekkel az utalványokkal nem fedezhetők.   </w:t>
      </w:r>
    </w:p>
    <w:p w:rsidR="00732B3C" w:rsidRDefault="00EE26BD" w:rsidP="00E2188C">
      <w:pPr>
        <w:pStyle w:val="ProductList-Bullet"/>
        <w:numPr>
          <w:ilvl w:val="0"/>
          <w:numId w:val="42"/>
        </w:numPr>
      </w:pPr>
      <w:r>
        <w:t>Az utalványok nem használhatók fel arra, hogy velük ahhoz kapcsolódó bármilyen díjat fedezzenek, hogy az ügyfél nem jelent meg egy lefoglalt tanfolyamon.</w:t>
      </w:r>
    </w:p>
    <w:p w:rsidR="00732B3C" w:rsidRDefault="00EE26BD" w:rsidP="00E2188C">
      <w:pPr>
        <w:pStyle w:val="ProductList-Bullet"/>
        <w:numPr>
          <w:ilvl w:val="0"/>
          <w:numId w:val="42"/>
        </w:numPr>
      </w:pPr>
      <w:r>
        <w:t>Az u</w:t>
      </w:r>
      <w:r>
        <w:t>talványokat kizárólag az a személy válthatja be, akit az utalvány felhasználását illetően az ügyfél jóváhagyott.</w:t>
      </w:r>
    </w:p>
    <w:p w:rsidR="00732B3C" w:rsidRDefault="00EE26BD" w:rsidP="00E2188C">
      <w:pPr>
        <w:pStyle w:val="ProductList-Bullet"/>
        <w:numPr>
          <w:ilvl w:val="0"/>
          <w:numId w:val="42"/>
        </w:numPr>
      </w:pPr>
      <w:r>
        <w:t xml:space="preserve">Az utalványok nem válthatók át készpénzre, sem pedig más pénzeszközre vagy pénzt helyettesítő eszközre. </w:t>
      </w:r>
    </w:p>
    <w:p w:rsidR="00732B3C" w:rsidRDefault="00EE26BD" w:rsidP="00E2188C">
      <w:pPr>
        <w:pStyle w:val="ProductList-Bullet"/>
        <w:numPr>
          <w:ilvl w:val="0"/>
          <w:numId w:val="42"/>
        </w:numPr>
      </w:pPr>
      <w:r>
        <w:t xml:space="preserve">Az utalványokat a Frissítési Garancia </w:t>
      </w:r>
      <w:r>
        <w:t xml:space="preserve">fedezet időszakában kell hozzárendelni. </w:t>
      </w:r>
    </w:p>
    <w:p w:rsidR="00732B3C" w:rsidRDefault="00EE26BD" w:rsidP="00E2188C">
      <w:pPr>
        <w:pStyle w:val="ProductList-Bullet"/>
        <w:numPr>
          <w:ilvl w:val="0"/>
          <w:numId w:val="42"/>
        </w:numPr>
      </w:pPr>
      <w:r>
        <w:t>Az utalványok a hozzárendelés napjától számított 180 nap múlva lejárnak. Azok az utalványok, amelyek a Frissítési Garancia fedezet lejárta előtt járnak le, visszakerülnek a rendelkezésre álló Képzési Utalvány-napcso</w:t>
      </w:r>
      <w:r>
        <w:t xml:space="preserve">portba. </w:t>
      </w:r>
    </w:p>
    <w:p w:rsidR="00732B3C" w:rsidRDefault="00EE26BD" w:rsidP="00E2188C">
      <w:pPr>
        <w:pStyle w:val="ProductList-Bullet"/>
        <w:numPr>
          <w:ilvl w:val="0"/>
          <w:numId w:val="42"/>
        </w:numPr>
      </w:pPr>
      <w:r>
        <w:t xml:space="preserve">Egy Képzési Utalvány-nap egy képzési munkamenetnappal egyenértékű. </w:t>
      </w:r>
    </w:p>
    <w:p w:rsidR="00732B3C" w:rsidRDefault="00EE26BD" w:rsidP="00E2188C">
      <w:pPr>
        <w:pStyle w:val="ProductList-Bullet"/>
        <w:numPr>
          <w:ilvl w:val="0"/>
          <w:numId w:val="42"/>
        </w:numPr>
      </w:pPr>
      <w:r>
        <w:t xml:space="preserve">Utalványokkal egyszerre csak egy megfelelő Microsoft Learning Partner által nyújtott képzés foglalható le. </w:t>
      </w:r>
    </w:p>
    <w:p w:rsidR="00732B3C" w:rsidRDefault="00EE26BD" w:rsidP="00E2188C">
      <w:pPr>
        <w:pStyle w:val="ProductList-Bullet"/>
        <w:numPr>
          <w:ilvl w:val="0"/>
          <w:numId w:val="42"/>
        </w:numPr>
      </w:pPr>
      <w:r>
        <w:t xml:space="preserve">Az azon megfelelő licencek számában visszaváltások és egyéb számlázási </w:t>
      </w:r>
      <w:r>
        <w:t xml:space="preserve">kiigazítások (ahol ez megengedett) eredményeképp kialakuló csökkenés, amelyekre Frissítési Garanciát vásároltak, csökkentheti az Ügyfél által igénybe vehető Képzési Utalványok szolgáltatási szintjét. </w:t>
      </w:r>
    </w:p>
    <w:p w:rsidR="00732B3C" w:rsidRDefault="00EE26BD" w:rsidP="00E2188C">
      <w:pPr>
        <w:pStyle w:val="ProductList-Bullet"/>
        <w:numPr>
          <w:ilvl w:val="0"/>
          <w:numId w:val="42"/>
        </w:numPr>
      </w:pPr>
      <w:r>
        <w:t>A fenti táblázat az igénybevető képzési krediteket muta</w:t>
      </w:r>
      <w:r>
        <w:t>tja egy teljes 3 éves beléptetés vagy szerződés alapján. Azok az ügyfelek, akik egyéves Frissítési Garancia fedezetet vásárolnak, a feltüntetett képzési kreditek egyharmadát kapják. Azok az ügyfelek, akik kétéves Frissítési Garancia fedezetet vásárolnak, a</w:t>
      </w:r>
      <w:r>
        <w:t xml:space="preserve"> feltüntetett képzési kreditek kétharmadát kapják. </w:t>
      </w:r>
    </w:p>
    <w:p w:rsidR="00732B3C" w:rsidRDefault="00732B3C">
      <w:pPr>
        <w:pStyle w:val="ProductList-Body"/>
      </w:pPr>
    </w:p>
    <w:p w:rsidR="00732B3C" w:rsidRDefault="00EE26BD">
      <w:pPr>
        <w:pStyle w:val="ProductList-ClauseHeading"/>
        <w:outlineLvl w:val="2"/>
      </w:pPr>
      <w:bookmarkStart w:id="354" w:name="_Sec583"/>
      <w:r>
        <w:t>E-Learning</w:t>
      </w:r>
      <w:bookmarkEnd w:id="354"/>
    </w:p>
    <w:p w:rsidR="00732B3C" w:rsidRDefault="00EE26BD">
      <w:pPr>
        <w:pStyle w:val="ProductList-Body"/>
      </w:pPr>
      <w:r>
        <w:t>Ez az előny attól függően változik, hogy Alkalmazásokra, Rendszerekre vagy Kiszolgálókra vonatkozik-e. A jogosult ügyfelek megfelelő beléptetésenként/szerződésenként egy hozzáférési kódot kapn</w:t>
      </w:r>
      <w:r>
        <w:t>ak (Alkalmazások, Rendszerek és/vagy Kiszolgálók esetén). Azok az ügyfelek, akik Frissítési Garanciával rendelkeznek a megfelelő Kiszolgáló csoportbeli Termékekre, használhatják az üzemeltetett E-Learning Kiszolgáló-tanfolyamokat, de nem használhatják a SC</w:t>
      </w:r>
      <w:r>
        <w:t>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732B3C" w:rsidRDefault="00732B3C">
      <w:pPr>
        <w:pStyle w:val="ProductList-Body"/>
      </w:pPr>
    </w:p>
    <w:p w:rsidR="00732B3C" w:rsidRDefault="00EE26BD">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w:t>
      </w:r>
      <w:r>
        <w:t>enchez egy (1) felhasználót kell hozzárendelniük. A hozzáférési jog nem helyezhető át egyik felhasználóról a másikra.</w:t>
      </w:r>
    </w:p>
    <w:p w:rsidR="00732B3C" w:rsidRDefault="00732B3C">
      <w:pPr>
        <w:pStyle w:val="ProductList-Body"/>
      </w:pPr>
    </w:p>
    <w:p w:rsidR="00732B3C" w:rsidRDefault="00EE26BD">
      <w:pPr>
        <w:pStyle w:val="ProductList-ClauseHeading"/>
        <w:outlineLvl w:val="2"/>
      </w:pPr>
      <w:bookmarkStart w:id="355" w:name="_Sec584"/>
      <w:r>
        <w:t>Otthoni Használat Program</w:t>
      </w:r>
      <w:bookmarkEnd w:id="355"/>
    </w:p>
    <w:p w:rsidR="00732B3C" w:rsidRDefault="00EE26BD">
      <w:pPr>
        <w:pStyle w:val="ProductList-Body"/>
      </w:pPr>
      <w:r>
        <w:t>Az ügyfél azon alkalmazottjai, akik az alábbi táblázatban meghatározott licencelt megfelelő alkalmazások felhas</w:t>
      </w:r>
      <w:r>
        <w:t xml:space="preserve">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w:t>
      </w:r>
      <w:r>
        <w:t>özön (vagy egy PC-n, vagy egy Macintoshon, a megvásárolt szoftvernek megfelelően) telepítsék. Az Academic Select (SAM nélkül), az Academic Select Plus (SAM nélkül) és az Academic Open program nem jogosult erre az előnyre.</w:t>
      </w:r>
    </w:p>
    <w:p w:rsidR="00732B3C" w:rsidRDefault="00732B3C">
      <w:pPr>
        <w:pStyle w:val="ProductList-Body"/>
      </w:pPr>
    </w:p>
    <w:p w:rsidR="00732B3C" w:rsidRDefault="00EE26BD">
      <w:pPr>
        <w:pStyle w:val="ProductList-Body"/>
      </w:pPr>
      <w:r>
        <w:t>Az Otthoni Használati Licencek le</w:t>
      </w:r>
      <w:r>
        <w:t>járnak, amikor megszűnik az alkalmazotti jogviszony, amikor megszűnik vagy lejár az alkalmazott által a munkahelyén használt asztaliszámítógép-alkalmazáspéldányra vonatkozó Frissítési Garancia fedezet, ha az alkalmazott már nem felhasználója a szoftver lic</w:t>
      </w:r>
      <w:r>
        <w:t>encelt példányának, illetve amikor az alkalmazott egy Otthoni Használat Programba tartozó licenc alapján az adott asztaliszámítógép-alkalmazásnak egy korábbi vagy újabb verzióját telepíti és használja.</w:t>
      </w:r>
    </w:p>
    <w:p w:rsidR="00732B3C" w:rsidRDefault="00732B3C">
      <w:pPr>
        <w:pStyle w:val="ProductList-Body"/>
      </w:pPr>
    </w:p>
    <w:p w:rsidR="00732B3C" w:rsidRDefault="00EE26BD">
      <w:pPr>
        <w:pStyle w:val="ProductList-Body"/>
      </w:pPr>
      <w:r>
        <w:t>Az Otthoni Használat Programba tartozó szoftverek has</w:t>
      </w:r>
      <w:r>
        <w:t>ználati feltételeire vonatkozóan a Microsoft és az Ügyfél alkalmazottja köt megállapodást, e használati feltételek az Otthoni Használat Program webhelyén keresztül érhetők el.</w:t>
      </w:r>
    </w:p>
    <w:p w:rsidR="00732B3C" w:rsidRDefault="00732B3C">
      <w:pPr>
        <w:pStyle w:val="ProductList-Body"/>
      </w:pPr>
    </w:p>
    <w:p w:rsidR="00732B3C" w:rsidRDefault="00EE26BD">
      <w:pPr>
        <w:pStyle w:val="ProductList-Body"/>
      </w:pPr>
      <w:r>
        <w:t>A Microsoft nem vállal felelősséget az Ügyfél vagy annak alkalmazottai részéről</w:t>
      </w:r>
      <w:r>
        <w:t xml:space="preserve">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732B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Az Otthoni Használat Program vonatkozó Licence</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Standard 2010/2013/2016</w:t>
            </w:r>
          </w:p>
          <w:p w:rsidR="00732B3C" w:rsidRDefault="00EE26BD">
            <w:pPr>
              <w:pStyle w:val="ProductList-TableBody"/>
            </w:pPr>
            <w:r>
              <w:t xml:space="preserve">Office Professional Plus 2010/2013/2016 </w:t>
            </w:r>
          </w:p>
          <w:p w:rsidR="00732B3C" w:rsidRDefault="00EE26B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 2016 HUP és Office 2016 for Mac Home &amp; Business with Lync DL HUP</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Access 2010/2013/2016</w:t>
            </w:r>
          </w:p>
          <w:p w:rsidR="00732B3C" w:rsidRDefault="00EE26BD">
            <w:pPr>
              <w:pStyle w:val="ProductList-TableBody"/>
            </w:pPr>
            <w:r>
              <w:t>Excel 2010/2013/2016</w:t>
            </w:r>
          </w:p>
          <w:p w:rsidR="00732B3C" w:rsidRDefault="00EE26BD">
            <w:pPr>
              <w:pStyle w:val="ProductList-TableBody"/>
            </w:pPr>
            <w:r>
              <w:t>PowerPoint 2010/2013/20</w:t>
            </w:r>
            <w:r>
              <w:t>16</w:t>
            </w:r>
          </w:p>
          <w:p w:rsidR="00732B3C" w:rsidRDefault="00EE26BD">
            <w:pPr>
              <w:pStyle w:val="ProductList-TableBody"/>
            </w:pPr>
            <w:r>
              <w:t>InfoPath 2010/2013/2016</w:t>
            </w:r>
          </w:p>
          <w:p w:rsidR="00732B3C" w:rsidRDefault="00EE26BD">
            <w:pPr>
              <w:pStyle w:val="ProductList-TableBody"/>
            </w:pPr>
            <w:r>
              <w:t>Lync 2010/2013/2015</w:t>
            </w:r>
          </w:p>
          <w:p w:rsidR="00732B3C" w:rsidRDefault="00EE26BD">
            <w:pPr>
              <w:pStyle w:val="ProductList-TableBody"/>
            </w:pPr>
            <w:r>
              <w:t>OneNote 2010/2013/2016</w:t>
            </w:r>
          </w:p>
          <w:p w:rsidR="00732B3C" w:rsidRDefault="00EE26BD">
            <w:pPr>
              <w:pStyle w:val="ProductList-TableBody"/>
            </w:pPr>
            <w:r>
              <w:t>Outlook 2010/2013/2016</w:t>
            </w:r>
          </w:p>
          <w:p w:rsidR="00732B3C" w:rsidRDefault="00EE26BD">
            <w:pPr>
              <w:pStyle w:val="ProductList-TableBody"/>
            </w:pPr>
            <w:r>
              <w:t>Publisher 2010/2013/2016</w:t>
            </w:r>
          </w:p>
          <w:p w:rsidR="00732B3C" w:rsidRDefault="00EE26BD">
            <w:pPr>
              <w:pStyle w:val="ProductList-TableBody"/>
            </w:pPr>
            <w:r>
              <w:t>Skype 2015 Vállalati verzió</w:t>
            </w:r>
          </w:p>
          <w:p w:rsidR="00732B3C" w:rsidRDefault="00EE26B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Office Professional Plus 2016 HUP és Office 2016 for Mac Home &amp; Business with Lync DL HUP </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Visio Standard 2010/2013/2016 </w:t>
            </w:r>
          </w:p>
          <w:p w:rsidR="00732B3C" w:rsidRDefault="00EE26B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Professional 2016 HUP</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Project Standard 2010/2013/2016</w:t>
            </w:r>
          </w:p>
          <w:p w:rsidR="00732B3C" w:rsidRDefault="00EE26B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Project Professional 2016 HUP</w:t>
            </w:r>
          </w:p>
        </w:tc>
      </w:tr>
    </w:tbl>
    <w:p w:rsidR="00732B3C" w:rsidRDefault="00EE26BD">
      <w:pPr>
        <w:pStyle w:val="ProductList-Body"/>
      </w:pPr>
      <w:r>
        <w:rPr>
          <w:i/>
        </w:rPr>
        <w:t>További információk, az Otthoni Használat Programban a jövőbe</w:t>
      </w:r>
      <w:r>
        <w:rPr>
          <w:i/>
        </w:rPr>
        <w:t xml:space="preserve">n elérhetővé váló további szoftverekre vonatkozó tájékoztatást is ideértve, itt találhatók: </w:t>
      </w:r>
      <w:hyperlink r:id="rId141">
        <w:r>
          <w:rPr>
            <w:i/>
            <w:color w:val="00467F"/>
            <w:u w:val="single"/>
          </w:rPr>
          <w:t>http://www.microsoft.com/licensing</w:t>
        </w:r>
      </w:hyperlink>
      <w:r>
        <w:rPr>
          <w:i/>
        </w:rPr>
        <w:t>.</w:t>
      </w:r>
    </w:p>
    <w:p w:rsidR="00732B3C" w:rsidRDefault="00732B3C">
      <w:pPr>
        <w:pStyle w:val="ProductList-Body"/>
      </w:pPr>
    </w:p>
    <w:p w:rsidR="00732B3C" w:rsidRDefault="00EE26BD">
      <w:pPr>
        <w:pStyle w:val="ProductList-Body"/>
      </w:pPr>
      <w:r>
        <w:t>Az Otthoni Használat Program webhelyéhez történő, az ügyfél programkódjáh</w:t>
      </w:r>
      <w:r>
        <w:t xml:space="preserve">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w:t>
      </w:r>
      <w:r>
        <w:t>adott ügyfél Otthoni Használat Programban való részvételét.</w:t>
      </w:r>
    </w:p>
    <w:p w:rsidR="00732B3C" w:rsidRDefault="00732B3C">
      <w:pPr>
        <w:pStyle w:val="ProductList-Body"/>
        <w:jc w:val="right"/>
      </w:pPr>
    </w:p>
    <w:p w:rsidR="00732B3C" w:rsidRDefault="00EE26BD">
      <w:pPr>
        <w:pStyle w:val="ProductList-ClauseHeading"/>
        <w:outlineLvl w:val="2"/>
      </w:pPr>
      <w:bookmarkStart w:id="356" w:name="_Sec585"/>
      <w:r>
        <w:t>Non-stop Problémamegoldási Támogatás</w:t>
      </w:r>
      <w:bookmarkEnd w:id="356"/>
    </w:p>
    <w:p w:rsidR="00732B3C" w:rsidRDefault="00EE26BD">
      <w:pPr>
        <w:pStyle w:val="ProductList-Body"/>
      </w:pPr>
      <w:r>
        <w:t>Non-stop Problémamegoldási Támogatásra a (nem Oktatási Programokon keresztül vásárló) Frissítési Garancia fedezettel rendelkező ügyfelek jogosultak.</w:t>
      </w:r>
    </w:p>
    <w:p w:rsidR="00732B3C" w:rsidRDefault="00732B3C">
      <w:pPr>
        <w:pStyle w:val="ProductList-Body"/>
      </w:pPr>
    </w:p>
    <w:p w:rsidR="00732B3C" w:rsidRDefault="00EE26BD">
      <w:pPr>
        <w:pStyle w:val="ProductList-Body"/>
      </w:pPr>
      <w:r>
        <w:t>A Non-st</w:t>
      </w:r>
      <w:r>
        <w: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w:t>
      </w:r>
      <w:r>
        <w:t>atási irányelveivel összhangban álló módon segítse a támogatást kérő Ügyfelet. A Microsoft fenntartja a jogot arra, hogy visszautasítsa a támogatási szolgáltatásokra irányuló indokolatlan kéréseket, és hogy adott esetben az Ügyfelek figyelmét egy olyan tov</w:t>
      </w:r>
      <w:r>
        <w:t xml:space="preserve">ábbi szolgáltatási szintet biztosító szerződésre hívja fel, amely további díjfizetést igényelhet. </w:t>
      </w:r>
    </w:p>
    <w:p w:rsidR="00732B3C" w:rsidRDefault="00732B3C">
      <w:pPr>
        <w:pStyle w:val="ProductList-Body"/>
      </w:pPr>
    </w:p>
    <w:p w:rsidR="00732B3C" w:rsidRDefault="00EE26BD">
      <w:pPr>
        <w:pStyle w:val="ProductList-Body"/>
      </w:pPr>
      <w:r>
        <w:t>A Microsoft Támogatási Életciklus Szabályzata szerinti Alapvető Technikai Támogatás körébe tartozó Termékek jogosultak Non-stop Problémamegoldási Támogatásr</w:t>
      </w:r>
      <w:r>
        <w:t>a. A Microsoft jogosult arra, hogy az új Termékekhez támogatást nyújtson, és hogy a meglévő Termékekhez nyújtott támogatást beszüntesse. A Microsoft értesíteni fogja az Ügyfelet, ha a Microsoft-termékek az Ügyfél által rendszerbe állított formában nem támo</w:t>
      </w:r>
      <w:r>
        <w:t xml:space="preserve">gathatók. Ha az Ügyfél az értesítést követő 30 napon belül nem módosítja a rendszerbe állítás módját úgy, hogy az hatékonyan támogatható legyen, a Microsoft nem köteles az adott rendszerre további támogatási szolgáltatásokat nyújtani. </w:t>
      </w:r>
    </w:p>
    <w:p w:rsidR="00732B3C" w:rsidRDefault="00732B3C">
      <w:pPr>
        <w:pStyle w:val="ProductList-Body"/>
      </w:pPr>
    </w:p>
    <w:p w:rsidR="00732B3C" w:rsidRDefault="00EE26BD">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w:t>
      </w:r>
      <w:r>
        <w: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w:t>
      </w:r>
      <w:r>
        <w:t>osoft a kereskedelmi forgalomban kapható Microsoft-Termék szoftverkódjának módosítását (a továbbiakban „Gyorsjavítás(ok)”) is átadhatja az Ügyfeleknek. A Gyorsjavítások az Ügyfél konkrét problémáinak kijavítására szolgálnak, az esetlegesen előidézett új hi</w:t>
      </w:r>
      <w:r>
        <w:t>bákat kiszűrő tesztelésükre (regressziós tesztelés) nem kerül sor.</w:t>
      </w:r>
    </w:p>
    <w:p w:rsidR="00732B3C" w:rsidRDefault="00732B3C">
      <w:pPr>
        <w:pStyle w:val="ProductList-Body"/>
      </w:pPr>
    </w:p>
    <w:p w:rsidR="00732B3C" w:rsidRDefault="00EE26BD">
      <w:pPr>
        <w:pStyle w:val="ProductList-SubClauseHeading"/>
        <w:outlineLvl w:val="3"/>
      </w:pPr>
      <w:r>
        <w:t>Ajándékba kapott telefonos támogatási események minden programhoz az MPSA kivételével</w:t>
      </w:r>
    </w:p>
    <w:p w:rsidR="00732B3C" w:rsidRDefault="00EE26BD">
      <w:pPr>
        <w:pStyle w:val="ProductList-BodyIndented"/>
      </w:pPr>
      <w:r>
        <w:t>A megengedett telefonos támogatási események száma ügyfelenként változik az ügyfelek Frissítési Garanc</w:t>
      </w:r>
      <w:r>
        <w:t>ia-költésének és a fizetési módnak megfelelően. Frissítési Garancia-költés alapú események a kiszolgáló és az asztali Frissítési Garancia-költések alapján kaphatók megfelelő Select vagy Nagyvállalati beléptetés, Select Plus regisztráció, Open Value Szerződ</w:t>
      </w:r>
      <w:r>
        <w:t>és vagy Open License Engedélyezési számok keretében. A Microsoft egy (1) eseményt ad ajándékba minden, a 20 000 USD értéket elérő vagy azt meghaladó összegű Kiszolgáló Frissítési Garancia-költés vagy CAL Frissítési Garancia-költés esetén. A Microsoft egy (</w:t>
      </w:r>
      <w:r>
        <w:t>1) eseményt ad ajándékba minden, a 200 000 USD értéket elérő vagy azt meghaladó összegű, a Rendszer Csoportba vagy az Alkalmazás Csoportba tartozó Frissítési Garancia-költés esetén. Az alábbi táblázat a Frissítési Garancia-költés alapú ajándékok hozzávetől</w:t>
      </w:r>
      <w:r>
        <w:t>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732B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IW / Ügyfél – Eseményért kapott növekmény</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200 000 $</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300 000</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270 000</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330 000 S Fr</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1 650 000 CRC</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1 600 000 kr</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215 000</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135 000 £</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24 000 000 JPY</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240 000 000 KWD</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1 650 000 kr</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350 000</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2 000 000 kr</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7 000 000 NTD</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10 000 000 INR</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6 600 000 RUB</w:t>
            </w:r>
          </w:p>
        </w:tc>
      </w:tr>
    </w:tbl>
    <w:p w:rsidR="00732B3C" w:rsidRDefault="00732B3C">
      <w:pPr>
        <w:pStyle w:val="ProductList-BodyIndented"/>
        <w:ind w:left="720"/>
      </w:pPr>
    </w:p>
    <w:p w:rsidR="00732B3C" w:rsidRDefault="00EE26BD">
      <w:pPr>
        <w:pStyle w:val="ProductList-BodyIndented"/>
      </w:pPr>
      <w:r>
        <w:t>A fel nem használt Telefonos Támogatási Események a Frissítési Garancia fedezet megszűnésekor lejárnak. A Telefonos Támogatási Események nem vihetők át beléptetések vagy szerződések között.</w:t>
      </w:r>
    </w:p>
    <w:p w:rsidR="00732B3C" w:rsidRDefault="00732B3C">
      <w:pPr>
        <w:pStyle w:val="ProductList-BodyIndented"/>
      </w:pPr>
    </w:p>
    <w:p w:rsidR="00732B3C" w:rsidRDefault="00EE26BD">
      <w:pPr>
        <w:pStyle w:val="ProductList-BodyIndented"/>
      </w:pPr>
      <w:r>
        <w:t>A helyi telefonos támogatás munkaidőben érhető el, a munkaidő a k</w:t>
      </w:r>
      <w:r>
        <w:t xml:space="preserve">övetkező webhelyen tekinthető meg: </w:t>
      </w:r>
      <w:hyperlink r:id="rId142">
        <w:r>
          <w:rPr>
            <w:color w:val="00467F"/>
            <w:u w:val="single"/>
          </w:rPr>
          <w:t>http://support.microsoft.com/gp/saphone</w:t>
        </w:r>
      </w:hyperlink>
      <w:r>
        <w:t>. A regionális és nemzetközi támogatóközpontok munkaidőn túli telefonos támogatást is nyújthatnak. A munkaidőn túli telefon</w:t>
      </w:r>
      <w:r>
        <w:t>os támogatás csak az üzletvitelt súlyosan érintő támogatási kérések kezdeményezésére használható. A munkaidő térségenként eltérő. Telefonos támogatási segítségnyújtás nem érhető el minden nyelven az összes térségben.</w:t>
      </w:r>
    </w:p>
    <w:p w:rsidR="00732B3C" w:rsidRDefault="00732B3C">
      <w:pPr>
        <w:pStyle w:val="ProductList-BodyIndented"/>
      </w:pPr>
    </w:p>
    <w:p w:rsidR="00732B3C" w:rsidRDefault="00EE26BD">
      <w:pPr>
        <w:pStyle w:val="ProductList-SubClauseHeading"/>
        <w:outlineLvl w:val="3"/>
      </w:pPr>
      <w:r>
        <w:t xml:space="preserve">Ajándékba kapott telefonos támogatási </w:t>
      </w:r>
      <w:r>
        <w:t>események az MPSA-hoz</w:t>
      </w:r>
    </w:p>
    <w:p w:rsidR="00732B3C" w:rsidRDefault="00EE26B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w:t>
      </w:r>
      <w:r>
        <w:t>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w:t>
      </w:r>
      <w:r>
        <w:t>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732B3C" w:rsidRDefault="00EE26BD">
            <w:pPr>
              <w:pStyle w:val="ProductList-TableBody"/>
            </w:pPr>
            <w:r>
              <w:rPr>
                <w:color w:val="FFFFFF"/>
              </w:rPr>
              <w:t>Pontok telefonos támogatási eseményenként</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Alkalmazások és Rendszerek (kombinálva)</w:t>
            </w:r>
          </w:p>
        </w:tc>
        <w:tc>
          <w:tcPr>
            <w:tcW w:w="6000" w:type="dxa"/>
            <w:tcBorders>
              <w:left w:val="single" w:sz="4" w:space="0" w:color="000000"/>
              <w:right w:val="single" w:sz="4" w:space="0" w:color="000000"/>
            </w:tcBorders>
          </w:tcPr>
          <w:p w:rsidR="00732B3C" w:rsidRDefault="00EE26BD">
            <w:pPr>
              <w:pStyle w:val="ProductList-TableBody"/>
            </w:pPr>
            <w:r>
              <w:t>2000</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Kiszolgáló</w:t>
            </w:r>
          </w:p>
        </w:tc>
        <w:tc>
          <w:tcPr>
            <w:tcW w:w="6000" w:type="dxa"/>
            <w:tcBorders>
              <w:left w:val="single" w:sz="4" w:space="0" w:color="000000"/>
              <w:right w:val="single" w:sz="4" w:space="0" w:color="000000"/>
            </w:tcBorders>
          </w:tcPr>
          <w:p w:rsidR="00732B3C" w:rsidRDefault="00EE26BD">
            <w:pPr>
              <w:pStyle w:val="ProductList-TableBody"/>
            </w:pPr>
            <w:r>
              <w:t>400</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CAL</w:t>
            </w:r>
          </w:p>
        </w:tc>
        <w:tc>
          <w:tcPr>
            <w:tcW w:w="6000" w:type="dxa"/>
            <w:tcBorders>
              <w:left w:val="single" w:sz="4" w:space="0" w:color="000000"/>
              <w:right w:val="single" w:sz="4" w:space="0" w:color="000000"/>
            </w:tcBorders>
          </w:tcPr>
          <w:p w:rsidR="00732B3C" w:rsidRDefault="00EE26BD">
            <w:pPr>
              <w:pStyle w:val="ProductList-TableBody"/>
            </w:pPr>
            <w:r>
              <w:t>400</w:t>
            </w:r>
          </w:p>
        </w:tc>
      </w:tr>
    </w:tbl>
    <w:p w:rsidR="00732B3C" w:rsidRDefault="00732B3C">
      <w:pPr>
        <w:pStyle w:val="ProductList-BodyIndented"/>
      </w:pPr>
    </w:p>
    <w:p w:rsidR="00732B3C" w:rsidRDefault="00EE26BD">
      <w:pPr>
        <w:pStyle w:val="ProductList-BodyIndented"/>
      </w:pPr>
      <w:r>
        <w:t xml:space="preserve">Az Ügyfél eseményekre a Frissítési Garancia fedezet időszakában jogosult, és az események az Ügyfél Frissítési Garancia fedezetének kezdetétől vehetők igénybe, függetlenül attól, hogy </w:t>
      </w:r>
      <w:r>
        <w:t>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732B3C" w:rsidRDefault="00732B3C">
      <w:pPr>
        <w:pStyle w:val="ProductList-BodyIndented"/>
      </w:pPr>
    </w:p>
    <w:p w:rsidR="00732B3C" w:rsidRDefault="00EE26BD">
      <w:pPr>
        <w:pStyle w:val="ProductList-BodyIndented"/>
      </w:pPr>
      <w:r>
        <w:t>A helyi telefonos támogatás munkaidőben érhető el, a munkaidő a következő webhelyen tekinthető meg: http://support.microsoft.com/gp/saphone. A regionális és nemzetközi támogató</w:t>
      </w:r>
      <w:r>
        <w:t>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w:t>
      </w:r>
      <w:r>
        <w:t xml:space="preserve"> érhető el minden nyelven az összes térségben.</w:t>
      </w:r>
    </w:p>
    <w:p w:rsidR="00732B3C" w:rsidRDefault="00732B3C">
      <w:pPr>
        <w:pStyle w:val="ProductList-SubClauseHeading"/>
        <w:outlineLvl w:val="3"/>
      </w:pPr>
    </w:p>
    <w:p w:rsidR="00732B3C" w:rsidRDefault="00EE26BD">
      <w:pPr>
        <w:pStyle w:val="ProductList-SubClauseHeading"/>
        <w:outlineLvl w:val="3"/>
      </w:pPr>
      <w:r>
        <w:t>Webes események</w:t>
      </w:r>
    </w:p>
    <w:p w:rsidR="00732B3C" w:rsidRDefault="00EE26B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Az elektronikus támogatási webhelyek a hét minden napján éjjel-nappal elérhetők, de </w:t>
      </w:r>
      <w:r>
        <w:t>válaszok csak Munkaidőben érkeznek. Azok az események, amelyeket az interneten keresztül kezdeményeztek, de amelyek megoldását az Ügyfél később telefonok kérte és kapta meg, megoldásukkor az elérhető telefonos események egyenlegébe számítanak bele. Azok az</w:t>
      </w:r>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732B3C" w:rsidRDefault="00732B3C">
      <w:pPr>
        <w:pStyle w:val="ProductList-BodyIndented"/>
      </w:pPr>
    </w:p>
    <w:p w:rsidR="00732B3C" w:rsidRDefault="00EE26B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w:t>
      </w:r>
      <w:r>
        <w:t>ezet vonatkozik.</w:t>
      </w:r>
    </w:p>
    <w:p w:rsidR="00732B3C" w:rsidRDefault="00732B3C">
      <w:pPr>
        <w:pStyle w:val="ProductList-BodyIndented"/>
        <w:ind w:left="720"/>
      </w:pPr>
    </w:p>
    <w:p w:rsidR="00732B3C" w:rsidRDefault="00EE26BD">
      <w:pPr>
        <w:pStyle w:val="ProductList-SubClauseHeading"/>
        <w:outlineLvl w:val="3"/>
      </w:pPr>
      <w:r>
        <w:t>Támogatási kapcsolattartók</w:t>
      </w:r>
    </w:p>
    <w:p w:rsidR="00732B3C" w:rsidRDefault="00EE26B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w:t>
      </w:r>
      <w:r>
        <w:t>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732B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S/S+: „D” szintű EA</w:t>
            </w:r>
          </w:p>
        </w:tc>
      </w:tr>
      <w:tr w:rsidR="00732B3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Szükség szerint</w:t>
            </w:r>
          </w:p>
        </w:tc>
      </w:tr>
      <w:tr w:rsidR="00732B3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w:t>
            </w:r>
          </w:p>
        </w:tc>
      </w:tr>
    </w:tbl>
    <w:p w:rsidR="00732B3C" w:rsidRDefault="00732B3C">
      <w:pPr>
        <w:pStyle w:val="ProductList-BodyIndented"/>
      </w:pPr>
    </w:p>
    <w:p w:rsidR="00732B3C" w:rsidRDefault="00EE26BD">
      <w:pPr>
        <w:pStyle w:val="ProductList-SubClauseHeading"/>
        <w:outlineLvl w:val="3"/>
      </w:pPr>
      <w:r>
        <w:t>Szolgáltatási szint Frissítési Garanciával rendelkező ügyfelek esetén</w:t>
      </w:r>
    </w:p>
    <w:p w:rsidR="00732B3C" w:rsidRDefault="00EE26B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732B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Az Ügyféltől elvárt</w:t>
            </w:r>
            <w:r>
              <w:rPr>
                <w:color w:val="FFFFFF"/>
              </w:rPr>
              <w:t xml:space="preserve"> reakció</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Súlyosan érinti az üzletvitelt: </w:t>
            </w:r>
          </w:p>
          <w:p w:rsidR="00732B3C" w:rsidRDefault="00EE26B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Első visszahívás legfeljebb 2 órán belül a támogatási ajánlat alapján</w:t>
            </w:r>
          </w:p>
          <w:p w:rsidR="00732B3C" w:rsidRDefault="00EE26B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Megfelelő erőforrások biztosítása a folyamatos (heti 7 nap, napi 24 óra) rendelkezésre álláshoz2</w:t>
            </w:r>
          </w:p>
          <w:p w:rsidR="00732B3C" w:rsidRDefault="00EE26BD">
            <w:pPr>
              <w:pStyle w:val="ProductList-TableBody"/>
            </w:pPr>
            <w:r>
              <w:t>A módosításokat jóváhagyó szervezeti egység gyors elérése, tőle gyors válaszok érkezés</w:t>
            </w:r>
            <w:r>
              <w:t>e</w:t>
            </w:r>
          </w:p>
          <w:p w:rsidR="00732B3C" w:rsidRDefault="00EE26BD">
            <w:pPr>
              <w:pStyle w:val="ProductList-TableBody"/>
            </w:pPr>
            <w:r>
              <w:t>A vezetőség értesítése</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Mérsékelten érinti az üzletvitelt: </w:t>
            </w:r>
          </w:p>
          <w:p w:rsidR="00732B3C" w:rsidRDefault="00EE26BD">
            <w:pPr>
              <w:pStyle w:val="ProductList-TableBody"/>
            </w:pPr>
            <w:r>
              <w:t>A szolgáltatások elviselhető mértékű elvesztése vagy minőségük mérsékelt romlása mellett a munka észszerű, bár rosszabb keretek között, de folytatható az</w:t>
            </w:r>
            <w:r>
              <w:t xml:space="preserve">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Első visszahívás legfeljebb 4 órán belül a támogatási ajánlat alapján</w:t>
            </w:r>
          </w:p>
          <w:p w:rsidR="00732B3C" w:rsidRDefault="00EE26B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Megfelelő erőforrások biztosítása folyamatos rendelkezésre álláshoz Munkaidőben</w:t>
            </w:r>
          </w:p>
          <w:p w:rsidR="00732B3C" w:rsidRDefault="00EE26BD">
            <w:pPr>
              <w:pStyle w:val="ProductList-TableBody"/>
            </w:pPr>
            <w:r>
              <w:t>A módosításokat jóváhagyó szervezeti egység elérése, tőle válaszok érkezése 4 Munkaórán belül</w:t>
            </w:r>
          </w:p>
        </w:tc>
      </w:tr>
      <w:tr w:rsidR="00732B3C">
        <w:tc>
          <w:tcPr>
            <w:tcW w:w="29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Alig érinti az üzletvitelt: </w:t>
            </w:r>
          </w:p>
          <w:p w:rsidR="00732B3C" w:rsidRDefault="00EE26BD">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Első visszahívás egy munkanapon belül a támogatási ajánlat alapján</w:t>
            </w:r>
          </w:p>
          <w:p w:rsidR="00732B3C" w:rsidRDefault="00EE26B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Pontos kapcsolattartási adatok az eset felelősére vonatkozóan</w:t>
            </w:r>
          </w:p>
          <w:p w:rsidR="00732B3C" w:rsidRDefault="00EE26BD">
            <w:pPr>
              <w:pStyle w:val="ProductList-TableBody"/>
            </w:pPr>
            <w:r>
              <w:t>Reagálás egy munkanapon belül</w:t>
            </w:r>
          </w:p>
        </w:tc>
      </w:tr>
    </w:tbl>
    <w:p w:rsidR="00732B3C" w:rsidRDefault="00EE26BD">
      <w:pPr>
        <w:pStyle w:val="ProductList-BodyIndented"/>
      </w:pPr>
      <w:r>
        <w:rPr>
          <w:i/>
        </w:rPr>
        <w:t>1 A helyi munkaidő a Microsoft képvisel</w:t>
      </w:r>
      <w:r>
        <w:rPr>
          <w:i/>
        </w:rPr>
        <w:t>őjétől tudható meg.</w:t>
      </w:r>
    </w:p>
    <w:p w:rsidR="00732B3C" w:rsidRDefault="00EE26B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732B3C" w:rsidRDefault="00732B3C">
      <w:pPr>
        <w:pStyle w:val="ProductList-BodyIndented"/>
        <w:ind w:left="720"/>
      </w:pPr>
    </w:p>
    <w:p w:rsidR="00732B3C" w:rsidRDefault="00EE26BD">
      <w:pPr>
        <w:pStyle w:val="ProductList-SubClauseHeading"/>
        <w:outlineLvl w:val="3"/>
      </w:pPr>
      <w:r>
        <w:t>A Frissítési Garancia Non-stop Pro</w:t>
      </w:r>
      <w:r>
        <w:t>blémamegoldási Támogatási események átváltása Premier Támogatási Szolgáltatásokra</w:t>
      </w:r>
    </w:p>
    <w:p w:rsidR="00732B3C" w:rsidRDefault="00EE26BD">
      <w:pPr>
        <w:pStyle w:val="ProductList-BodyIndented"/>
      </w:pPr>
      <w:r>
        <w:t>Az MPSA kivételével az Ügyfelek az SA 24x7 keretében kezelendő Problémamegoldási Támogatási Eseményeiket (a továbbiakban „SA PRS-események” vagy „SAB”) Premier Problémamegold</w:t>
      </w:r>
      <w:r>
        <w:t>ási Támogatási (a továbbiakban „PRS”) órákra vagy Kijelölt Támogatási Szakértői (a továbbiakban „DSE”) órákra válthatják át (kizárólag reaktív támogatási tevékenységek esetében).</w:t>
      </w:r>
    </w:p>
    <w:p w:rsidR="00732B3C" w:rsidRDefault="00732B3C">
      <w:pPr>
        <w:pStyle w:val="ProductList-BodyIndented"/>
      </w:pPr>
    </w:p>
    <w:p w:rsidR="00732B3C" w:rsidRDefault="00EE26BD">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w:t>
      </w:r>
      <w:r>
        <w:t xml:space="preserve">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w:t>
      </w:r>
      <w:r>
        <w:t>válthatók vissza az Ügyfél Frissítési Garancia-keretébe.</w:t>
      </w:r>
    </w:p>
    <w:p w:rsidR="00732B3C" w:rsidRDefault="00732B3C">
      <w:pPr>
        <w:pStyle w:val="ProductList-BodyIndented"/>
        <w:ind w:left="720"/>
      </w:pPr>
    </w:p>
    <w:p w:rsidR="00732B3C" w:rsidRDefault="00EE26BD">
      <w:pPr>
        <w:pStyle w:val="ProductList-SubClauseHeading"/>
        <w:outlineLvl w:val="3"/>
      </w:pPr>
      <w:r>
        <w:t>További üzleti rendelkezések</w:t>
      </w:r>
    </w:p>
    <w:p w:rsidR="00732B3C" w:rsidRDefault="00EE26BD">
      <w:pPr>
        <w:pStyle w:val="ProductList-BodyIndented"/>
      </w:pPr>
      <w:r>
        <w:t>A Frissítési Garancia-költés nem kombinálható Select vagy Nagyvállalati beléptetések, Select Plus regisztrációk, Vásárlási Fiókok vagy Open Value Szerződések között tová</w:t>
      </w:r>
      <w:r>
        <w:t>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732B3C" w:rsidRDefault="00732B3C">
      <w:pPr>
        <w:pStyle w:val="ProductList-BodyIndented"/>
      </w:pPr>
    </w:p>
    <w:p w:rsidR="00732B3C" w:rsidRDefault="00EE26B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w:t>
      </w:r>
      <w:r>
        <w:t xml:space="preserve"> jövőbeli ajándékozási időszakban.</w:t>
      </w:r>
    </w:p>
    <w:p w:rsidR="00732B3C" w:rsidRDefault="00732B3C">
      <w:pPr>
        <w:pStyle w:val="ProductList-BodyIndented"/>
      </w:pPr>
    </w:p>
    <w:p w:rsidR="00732B3C" w:rsidRDefault="00EE26BD">
      <w:pPr>
        <w:pStyle w:val="ProductList-SubClauseHeading"/>
        <w:outlineLvl w:val="3"/>
      </w:pPr>
      <w:r>
        <w:t>Az SCE által biztosított jogosultság</w:t>
      </w:r>
    </w:p>
    <w:p w:rsidR="00732B3C" w:rsidRDefault="00EE26BD">
      <w:pPr>
        <w:pStyle w:val="ProductList-BodyIndented"/>
      </w:pPr>
      <w:r>
        <w:t>Azok az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732B3C" w:rsidRDefault="00732B3C">
      <w:pPr>
        <w:pStyle w:val="ProductList-BodyIndented"/>
      </w:pPr>
    </w:p>
    <w:p w:rsidR="00732B3C" w:rsidRDefault="00EE26BD">
      <w:pPr>
        <w:pStyle w:val="ProductList-BodyIndented"/>
      </w:pPr>
      <w:r>
        <w:t>A megfel</w:t>
      </w:r>
      <w:r>
        <w:t>elő Alkalmazásplatform-termékek a következők:</w:t>
      </w:r>
    </w:p>
    <w:p w:rsidR="00732B3C" w:rsidRDefault="00EE26BD" w:rsidP="00E2188C">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732B3C" w:rsidRDefault="00EE26BD" w:rsidP="00E2188C">
      <w:pPr>
        <w:pStyle w:val="ProductList-Bullet"/>
        <w:numPr>
          <w:ilvl w:val="1"/>
          <w:numId w:val="43"/>
        </w:numPr>
      </w:pPr>
      <w:r>
        <w:t>BizTalk Server</w:t>
      </w:r>
      <w:r>
        <w:fldChar w:fldCharType="begin"/>
      </w:r>
      <w:r>
        <w:instrText xml:space="preserve"> XE "BizTalk Server" </w:instrText>
      </w:r>
      <w:r>
        <w:fldChar w:fldCharType="end"/>
      </w:r>
      <w:r>
        <w:t xml:space="preserve"> (Standard, Enterprise és Branch) </w:t>
      </w:r>
    </w:p>
    <w:p w:rsidR="00732B3C" w:rsidRDefault="00EE26BD" w:rsidP="00E2188C">
      <w:pPr>
        <w:pStyle w:val="ProductList-Bullet"/>
        <w:numPr>
          <w:ilvl w:val="1"/>
          <w:numId w:val="43"/>
        </w:numPr>
      </w:pPr>
      <w:r>
        <w:t>Office SharePoint Server</w:t>
      </w:r>
      <w:r>
        <w:fldChar w:fldCharType="begin"/>
      </w:r>
      <w:r>
        <w:instrText xml:space="preserve"> XE "SharePoint Server" </w:instrText>
      </w:r>
      <w:r>
        <w:fldChar w:fldCharType="end"/>
      </w:r>
    </w:p>
    <w:p w:rsidR="00732B3C" w:rsidRDefault="00EE26BD">
      <w:pPr>
        <w:pStyle w:val="ProductList-BodyIndented"/>
      </w:pPr>
      <w:r>
        <w:t>A Core Infrastructure Összetevőbe tartozó megfelelő termékek a következők:</w:t>
      </w:r>
    </w:p>
    <w:p w:rsidR="00732B3C" w:rsidRDefault="00EE26BD" w:rsidP="00E2188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 xml:space="preserve">) </w:t>
      </w:r>
    </w:p>
    <w:p w:rsidR="00732B3C" w:rsidRDefault="00EE26BD" w:rsidP="00E2188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732B3C" w:rsidRDefault="00732B3C">
      <w:pPr>
        <w:pStyle w:val="ProductList-BodyIndented"/>
      </w:pPr>
    </w:p>
    <w:p w:rsidR="00732B3C" w:rsidRDefault="00EE26BD">
      <w:pPr>
        <w:pStyle w:val="ProductList-BodyIndented"/>
      </w:pPr>
      <w:r>
        <w:t xml:space="preserve">Az alábbi táblázat a Frissítési Garancia-költési </w:t>
      </w:r>
      <w:r>
        <w:t>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 xml:space="preserve">A Korlátlan Non-Stop PRS-hez szükséges minimális éves átlagos Frissítési </w:t>
            </w:r>
            <w:r>
              <w:rPr>
                <w:color w:val="FFFFFF"/>
              </w:rPr>
              <w:t>Garancia-költés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250 000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375 000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337 500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412 500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2 062 500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2 000 000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268 750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168 750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30 000 000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300 000 000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2 062 500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437 500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2 500 000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8 750 000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12 500 000</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8 250 000</w:t>
            </w:r>
          </w:p>
        </w:tc>
      </w:tr>
    </w:tbl>
    <w:p w:rsidR="00732B3C" w:rsidRDefault="00732B3C">
      <w:pPr>
        <w:pStyle w:val="ProductList-BodyIndented"/>
        <w:ind w:left="720"/>
      </w:pPr>
    </w:p>
    <w:p w:rsidR="00732B3C" w:rsidRDefault="00EE26BD">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w:t>
      </w:r>
      <w:r>
        <w:t>tkozó tényleges Frissítési Garancia-költések alapján nem ad eseményt ajándékba. Ha az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732B3C" w:rsidRDefault="00732B3C">
      <w:pPr>
        <w:pStyle w:val="ProductList-BodyIndented"/>
        <w:ind w:left="720"/>
      </w:pPr>
    </w:p>
    <w:p w:rsidR="00732B3C" w:rsidRDefault="00EE26BD">
      <w:pPr>
        <w:pStyle w:val="ProductList-SubClauseHeading"/>
        <w:outlineLvl w:val="3"/>
      </w:pPr>
      <w:r>
        <w:t>A Parallel Data Warehouse által biztosított jogosultság</w:t>
      </w:r>
    </w:p>
    <w:p w:rsidR="00732B3C" w:rsidRDefault="00EE26BD">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732B3C" w:rsidRDefault="00732B3C">
      <w:pPr>
        <w:pStyle w:val="ProductList-BodyIndented"/>
      </w:pPr>
    </w:p>
    <w:p w:rsidR="00732B3C" w:rsidRDefault="00EE26BD">
      <w:pPr>
        <w:pStyle w:val="ProductList-BodyIndented"/>
      </w:pPr>
      <w:r>
        <w:t>Míg az összes jogosult ügyfél korlátlan számú Non-Stop PRS-eseményt kap, a Korlátlan, Non-Stop PRS-t kezelő megengedett támogatási kapcsolattartók száma nem változik a Frissítési Garancia-költés menn</w:t>
      </w:r>
      <w:r>
        <w:t>yiségének változásával. Az összes jogosult ügyfél legalább négy feljogosított kapcsolattartóra plusz minden további 125 000 USD összegű Frissítési Garancia-költésért egy további kapcsolattartóra jogosult azon SCE vagy VL programja(i) keretében, amely(ek)ne</w:t>
      </w:r>
      <w:r>
        <w:t>k keretében az SQL Server Enterprise Edition termékre vonatkozó licenceit megvásárolta és a PDW-t telepítette. Más pénznemben kötött szerződések esetén a jogosult ügyfelek legalább négy feljogosított kapcsolattartóra plusz minden további 125 000 USD éves á</w:t>
      </w:r>
      <w:r>
        <w:t>tlagos Frissítési Garancia-költéssel egyenértékű, az alkalmazandó pénznemben megfizetett Frissítési Garancia-költésért egy további kapcsolattartóra jogosultak. Lásd az alábbi táblázatot:</w:t>
      </w:r>
    </w:p>
    <w:p w:rsidR="00732B3C" w:rsidRDefault="00732B3C">
      <w:pPr>
        <w:pStyle w:val="ProductList-BodyIndented"/>
      </w:pPr>
    </w:p>
    <w:p w:rsidR="00732B3C" w:rsidRDefault="00EE26B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Megengedett támogatási kapcsolattartók</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6</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w:t>
            </w:r>
          </w:p>
        </w:tc>
      </w:tr>
    </w:tbl>
    <w:p w:rsidR="00732B3C" w:rsidRDefault="00732B3C">
      <w:pPr>
        <w:pStyle w:val="ProductList-BodyIndented"/>
      </w:pPr>
    </w:p>
    <w:p w:rsidR="00732B3C" w:rsidRDefault="00EE26B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an „TAM”) vagy a Kijelölt Támogatási Szakértő (a továbbiakban „DSE”) által az esemény megoldásával eltöltött minden időt elszámolnak az Ügyfél Premier Szolgáltatási Szerződésének alapján.</w:t>
      </w:r>
    </w:p>
    <w:p w:rsidR="00732B3C" w:rsidRDefault="00EE26BD">
      <w:pPr>
        <w:pStyle w:val="ProductList-BodyIndented"/>
      </w:pPr>
      <w:r>
        <w:t>Megjegyzés: Azokat az ügyfeleket, akik jelenleg PDW-licenccel rendel</w:t>
      </w:r>
      <w:r>
        <w:t xml:space="preserve">keznek, továbbra is megilleti ez az előny a </w:t>
      </w:r>
      <w:hyperlink r:id="rId143">
        <w:r>
          <w:rPr>
            <w:color w:val="00467F"/>
            <w:u w:val="single"/>
          </w:rPr>
          <w:t>2016. júniusi Termékfeltételekben</w:t>
        </w:r>
      </w:hyperlink>
      <w:r>
        <w:t xml:space="preserve"> részletesen ismertetetteknek megfelelően.</w:t>
      </w:r>
    </w:p>
    <w:p w:rsidR="00732B3C" w:rsidRDefault="00732B3C">
      <w:pPr>
        <w:pStyle w:val="ProductList-BodyIndented"/>
      </w:pPr>
    </w:p>
    <w:p w:rsidR="00732B3C" w:rsidRDefault="00EE26BD">
      <w:pPr>
        <w:pStyle w:val="ProductList-ClauseHeading"/>
        <w:outlineLvl w:val="2"/>
      </w:pPr>
      <w:bookmarkStart w:id="357" w:name="_Sec586"/>
      <w:r>
        <w:t>Kiterjesztett Gyorsjavítási Támogatás</w:t>
      </w:r>
      <w:bookmarkEnd w:id="357"/>
    </w:p>
    <w:p w:rsidR="00732B3C" w:rsidRDefault="00EE26BD">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732B3C" w:rsidRDefault="00EE26BD" w:rsidP="00E2188C">
      <w:pPr>
        <w:pStyle w:val="ProductList-Bullet"/>
        <w:numPr>
          <w:ilvl w:val="0"/>
          <w:numId w:val="45"/>
        </w:numPr>
      </w:pPr>
      <w:r>
        <w:t>Azok a (nem Oktatási Programokon keresztül vásárló) ügy</w:t>
      </w:r>
      <w:r>
        <w:t xml:space="preserve">felek, akik Frissítési Garancia Tagság fedezettel rendelkeznek az Alkalmazások Termékcsoportra, jogosultak Kiterjesztett Gyorsjavítás-támogatásra az Alkalmazások csoport termékeinek vonatkozásában. </w:t>
      </w:r>
    </w:p>
    <w:p w:rsidR="00732B3C" w:rsidRDefault="00EE26BD" w:rsidP="00E2188C">
      <w:pPr>
        <w:pStyle w:val="ProductList-Bullet"/>
        <w:numPr>
          <w:ilvl w:val="0"/>
          <w:numId w:val="45"/>
        </w:numPr>
      </w:pPr>
      <w:r>
        <w:t>Azok a (nem Oktatási Programokon keresztül vásárló) ügyfe</w:t>
      </w:r>
      <w:r>
        <w:t>lek, akik SAM fedezettel rendelkeznek a Rendszerek csoportra, jogosultak Kiterjesztett Gyorsjavítási Támogatásra a Windows asztali operációs rendszer és/vagy a Windows Embedded operációs rendszer (SAM fedezettel egy Windows Embedded-termékre) vonatkozásába</w:t>
      </w:r>
      <w:r>
        <w:t xml:space="preserve">n. </w:t>
      </w:r>
    </w:p>
    <w:p w:rsidR="00732B3C" w:rsidRDefault="00EE26BD" w:rsidP="00E2188C">
      <w:pPr>
        <w:pStyle w:val="ProductList-Bullet"/>
        <w:numPr>
          <w:ilvl w:val="0"/>
          <w:numId w:val="45"/>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w:t>
      </w:r>
      <w:r>
        <w:t>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732B3C" w:rsidRDefault="00732B3C">
      <w:pPr>
        <w:pStyle w:val="ProductList-Body"/>
      </w:pPr>
    </w:p>
    <w:p w:rsidR="00732B3C" w:rsidRDefault="00EE26BD">
      <w:pPr>
        <w:pStyle w:val="ProductList-Body"/>
      </w:pPr>
      <w:r>
        <w:t>A Kiterjesztett Gyorsjavítási Támog</w:t>
      </w:r>
      <w:r>
        <w:t>atás az olyan régebbi szoftververziókra vonatkozó előny, amelyek az Alapvető Technikai Támogatásra jogosultak köréből átkerültek a Kiterjesztett Támogatásra jogosultak körébe. Azoknak az ügyfeleknek, akik Premier vagy Essentials Támogatási szerződést kötöt</w:t>
      </w:r>
      <w:r>
        <w:t>tek, nem kell megfizetniük a Kiterjesztett Gyorsjavítási Támogatás éves díját. Az ügyfeleknek továbbra is meg kell fizetniük az önálló Gyorsjavítások díját.</w:t>
      </w:r>
    </w:p>
    <w:p w:rsidR="00732B3C" w:rsidRDefault="00732B3C">
      <w:pPr>
        <w:pStyle w:val="PURBreadcrumb"/>
      </w:pPr>
    </w:p>
    <w:p w:rsidR="00732B3C" w:rsidRDefault="00EE26BD">
      <w:pPr>
        <w:pStyle w:val="ProductList-ClauseHeading"/>
        <w:outlineLvl w:val="2"/>
      </w:pPr>
      <w:bookmarkStart w:id="358" w:name="_Sec587"/>
      <w:r>
        <w:t>Továbblépési Licencek elérhetősége</w:t>
      </w:r>
      <w:bookmarkEnd w:id="358"/>
    </w:p>
    <w:p w:rsidR="00732B3C" w:rsidRDefault="00EE26BD">
      <w:pPr>
        <w:pStyle w:val="ProductList-Body"/>
      </w:pPr>
      <w:r>
        <w:t>A Továbblépési Licencet ugyanazon mennyiségi licencszerződés va</w:t>
      </w:r>
      <w:r>
        <w:t>gy beléptetés (ha van ilyen) alapján kell beszerezni (és e Licenc csak a beszerzéskor érvényes), mint amelynek alapján a megfelelő termékre vonatkozó Frissítési Garancia-fedezetet eredetileg beszerezték. Annak, hogy az Ügyfél egy Továbblépési Licenc alapjá</w:t>
      </w:r>
      <w:r>
        <w:t>n használhassa a szoftvert, az a feltétele, hogy folyamatosan rendelkezzen Licenccel a megfelelő termékre. Az ügyfelek Továbblépési Licenc által biztosított végleges jogai felváltják a megfelelő termékre vonatkozó, alapul szolgáló Licencet, és annak helyéb</w:t>
      </w:r>
      <w:r>
        <w:t xml:space="preserve">e lépnek. A részleteket a következő webhelyen elérhető, az Enterprise Kiadásra vonatkozó </w:t>
      </w:r>
      <w:r>
        <w:rPr>
          <w:u w:val="single"/>
        </w:rPr>
        <w:t>Továbblépési</w:t>
      </w:r>
      <w:r>
        <w:t xml:space="preserve"> Licenc a Mennyiségi Licencprogram keretében című összefoglaló tartalmazza: </w:t>
      </w:r>
      <w:hyperlink r:id="rId144">
        <w:r>
          <w:rPr>
            <w:color w:val="00467F"/>
            <w:u w:val="single"/>
          </w:rPr>
          <w:t>http://www.microsoft.com/</w:t>
        </w:r>
        <w:r>
          <w:rPr>
            <w:color w:val="00467F"/>
            <w:u w:val="single"/>
          </w:rPr>
          <w:t>licensing</w:t>
        </w:r>
      </w:hyperlink>
    </w:p>
    <w:tbl>
      <w:tblPr>
        <w:tblStyle w:val="PURTable"/>
        <w:tblW w:w="0" w:type="dxa"/>
        <w:tblLook w:val="04A0" w:firstRow="1" w:lastRow="0" w:firstColumn="1" w:lastColumn="0" w:noHBand="0" w:noVBand="1"/>
      </w:tblPr>
      <w:tblGrid>
        <w:gridCol w:w="5408"/>
        <w:gridCol w:w="5508"/>
      </w:tblGrid>
      <w:tr w:rsidR="00732B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Továbblépés erre</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Standard</w:t>
            </w:r>
            <w:r>
              <w:fldChar w:fldCharType="begin"/>
            </w:r>
            <w:r>
              <w:instrText xml:space="preserve"> XE "BizTalk Server Standard"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Enterprise</w:t>
            </w:r>
            <w:r>
              <w:fldChar w:fldCharType="begin"/>
            </w:r>
            <w:r>
              <w:instrText xml:space="preserve"> XE "BizTalk Server Enterprise"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BizTalk Server Enterprise</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CAL</w:t>
            </w:r>
            <w:r>
              <w:fldChar w:fldCharType="begin"/>
            </w:r>
            <w:r>
              <w:instrText xml:space="preserve"> XE "Nagyvállalati CAL" </w:instrText>
            </w:r>
            <w:r>
              <w:fldChar w:fldCharType="end"/>
            </w:r>
            <w:r>
              <w:t xml:space="preserve"> Csomag</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Infrastructure Server Suite Standard</w:t>
            </w:r>
            <w:r>
              <w:fldChar w:fldCharType="begin"/>
            </w:r>
            <w:r>
              <w:instrText xml:space="preserve"> XE "Core Infrastructure Server Suite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Core Infrastructure Server Suite Datacenter</w:t>
            </w:r>
            <w:r>
              <w:fldChar w:fldCharType="begin"/>
            </w:r>
            <w:r>
              <w:instrText xml:space="preserve"> XE "Core Infrastructure Server Suite Datacenter"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Desktop Education Nagyvállalati CAL Csomaggal</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Desktop School Nagyvállalati CAL Csomaggal</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Exchange Server Enterprise</w:t>
            </w:r>
            <w:r>
              <w:fldChar w:fldCharType="begin"/>
            </w:r>
            <w:r>
              <w:instrText xml:space="preserve"> XE "Exchange Server Enterprise"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Forefront TMG Enterprise</w:t>
            </w:r>
            <w:r>
              <w:fldChar w:fldCharType="begin"/>
            </w:r>
            <w:r>
              <w:instrText xml:space="preserve"> XE "Forefron</w:instrText>
            </w:r>
            <w:r>
              <w:instrText xml:space="preserve">t TMG Enterprise"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Office Professional Plus</w:t>
            </w:r>
            <w:r>
              <w:fldChar w:fldCharType="begin"/>
            </w:r>
            <w:r>
              <w:instrText xml:space="preserve"> XE "Office P</w:instrText>
            </w:r>
            <w:r>
              <w:instrText xml:space="preserve">rofessional Plus"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Nagyvállalati Asztali Számítógép</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Project Professional</w:t>
            </w:r>
            <w:r>
              <w:fldChar w:fldCharType="begin"/>
            </w:r>
            <w:r>
              <w:instrText xml:space="preserve"> XE "Project Professional"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Enterprise Core</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Enterprise</w:t>
            </w:r>
            <w:r>
              <w:fldChar w:fldCharType="begin"/>
            </w:r>
            <w:r>
              <w:instrText xml:space="preserve"> XE "SQL Server Enterprise" </w:instrText>
            </w:r>
            <w:r>
              <w:fldChar w:fldCharType="end"/>
            </w:r>
            <w:r>
              <w:t xml:space="preserve"> Core</w:t>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 Business Intelligence,</w:t>
            </w:r>
            <w:r>
              <w:fldChar w:fldCharType="begin"/>
            </w:r>
            <w:r>
              <w:instrText xml:space="preserve"> XE "SQL Server Business Intellige</w:instrText>
            </w:r>
            <w:r>
              <w:instrText xml:space="preserve">nce,"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Datacenter</w:t>
            </w:r>
            <w:r>
              <w:fldChar w:fldCharType="begin"/>
            </w:r>
            <w:r>
              <w:instrText xml:space="preserve"> XE "System Center Datacenter"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Visio Professional</w:t>
            </w:r>
            <w:r>
              <w:fldChar w:fldCharType="begin"/>
            </w:r>
            <w:r>
              <w:instrText xml:space="preserve"> XE "Visio Professional"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Visual Studio Professional MSDN-nel</w:t>
            </w:r>
            <w:r>
              <w:fldChar w:fldCharType="begin"/>
            </w:r>
            <w:r>
              <w:instrText xml:space="preserve"> XE "Visual S</w:instrText>
            </w:r>
            <w:r>
              <w:instrText xml:space="preserve">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Visual Studio Enterprise MSDN-nel</w:t>
            </w:r>
            <w:r>
              <w:fldChar w:fldCharType="begin"/>
            </w:r>
            <w:r>
              <w:instrText xml:space="preserve"> XE "Visual Studio Enterprise MSDN-nel"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Visual Studio Enterprise MSDN-nel</w:t>
            </w:r>
            <w:r>
              <w:fldChar w:fldCharType="begin"/>
            </w:r>
            <w:r>
              <w:instrText xml:space="preserve"> XE "</w:instrText>
            </w:r>
            <w:r>
              <w:instrText xml:space="preserve">Visual Studio Enterprise MSDN-nel" </w:instrText>
            </w:r>
            <w:r>
              <w:fldChar w:fldCharType="end"/>
            </w:r>
          </w:p>
        </w:tc>
      </w:tr>
      <w:tr w:rsidR="00732B3C">
        <w:tc>
          <w:tcPr>
            <w:tcW w:w="600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Windows Server Datacenter</w:t>
            </w:r>
            <w:r>
              <w:fldChar w:fldCharType="begin"/>
            </w:r>
            <w:r>
              <w:instrText xml:space="preserve"> XE "Windows Server Datacenter" </w:instrText>
            </w:r>
            <w:r>
              <w:fldChar w:fldCharType="end"/>
            </w:r>
          </w:p>
        </w:tc>
      </w:tr>
    </w:tbl>
    <w:p w:rsidR="00732B3C" w:rsidRDefault="00732B3C">
      <w:pPr>
        <w:pStyle w:val="ProductList-Body"/>
      </w:pPr>
    </w:p>
    <w:p w:rsidR="00732B3C" w:rsidRDefault="00EE26BD">
      <w:pPr>
        <w:pStyle w:val="ProductList-ClauseHeading"/>
        <w:outlineLvl w:val="2"/>
      </w:pPr>
      <w:bookmarkStart w:id="359" w:name="_Sec588"/>
      <w:r>
        <w:t>Kiszolgálók – Vészhelyreállítási jogok</w:t>
      </w:r>
      <w:bookmarkEnd w:id="359"/>
    </w:p>
    <w:p w:rsidR="00732B3C" w:rsidRDefault="00EE26BD">
      <w:pPr>
        <w:pStyle w:val="ProductList-Body"/>
      </w:pPr>
      <w:r>
        <w:t xml:space="preserve">A megfelelő kiszolgálószoftver minden egyes olyan </w:t>
      </w:r>
      <w:r>
        <w:fldChar w:fldCharType="begin"/>
      </w:r>
      <w:r>
        <w:instrText xml:space="preserve"> AutoTextL</w:instrText>
      </w:r>
      <w:r>
        <w:instrText xml:space="preserve">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w:instrText>
      </w:r>
      <w:r>
        <w:instrText xml:space="preserve">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w:t>
      </w:r>
      <w:r>
        <w:rPr>
          <w:color w:val="0563C1"/>
        </w:rPr>
        <w:t>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w:instrText>
      </w:r>
      <w:r>
        <w:instrText xml:space="preserve">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w:instrText>
      </w:r>
      <w:r>
        <w:instrText xml:space="preserve">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w:instrText>
      </w:r>
      <w:r>
        <w:instrText>rnyezetet jelent, amely közvetlenül egy fizikai hardverrendszeren való futtatásra van konfigurálva. Az operációs rendszernek a hardvervirtualizációs szoftver futtatására vagy hardvervirtualizációs szolgáltatások nyújtására használt Példánya a Fizikai Operá</w:instrText>
      </w:r>
      <w:r>
        <w:instrText xml:space="preserve">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w:t>
      </w:r>
      <w:r>
        <w:rPr>
          <w:color w:val="0563C1"/>
        </w:rPr>
        <w:t>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w:instrText>
      </w:r>
      <w:r>
        <w:instrText xml:space="preserve">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w:t>
      </w:r>
      <w:r>
        <w:t>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w:instrText>
      </w:r>
      <w:r>
        <w:instrText xml:space="preserve">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w:instrText>
      </w:r>
      <w:r>
        <w:instrText xml:space="preserve">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w:t>
      </w:r>
      <w:r>
        <w:t>z alábbi korlátozások vonatkoznak.</w:t>
      </w:r>
    </w:p>
    <w:p w:rsidR="00732B3C" w:rsidRDefault="00732B3C">
      <w:pPr>
        <w:pStyle w:val="ProductList-Body"/>
      </w:pPr>
    </w:p>
    <w:p w:rsidR="00732B3C" w:rsidRDefault="00EE26BD">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w:t>
      </w:r>
      <w:r>
        <w:t xml:space="preserve"> hibák fellépésének következő időszakaiban futtatható:</w:t>
      </w:r>
    </w:p>
    <w:p w:rsidR="00732B3C" w:rsidRDefault="00EE26BD" w:rsidP="00E2188C">
      <w:pPr>
        <w:pStyle w:val="ProductList-Bullet"/>
        <w:numPr>
          <w:ilvl w:val="0"/>
          <w:numId w:val="46"/>
        </w:numPr>
      </w:pPr>
      <w:r>
        <w:t>rövid ideig a vészhelyreállítási teszteléshez, 90 naponként legfeljebb egy hétig;</w:t>
      </w:r>
    </w:p>
    <w:p w:rsidR="00732B3C" w:rsidRDefault="00EE26BD" w:rsidP="00E2188C">
      <w:pPr>
        <w:pStyle w:val="ProductList-Bullet"/>
        <w:numPr>
          <w:ilvl w:val="0"/>
          <w:numId w:val="46"/>
        </w:numPr>
      </w:pPr>
      <w:r>
        <w:t xml:space="preserve">váratlan rendszerleállás esetén, amíg a helyreállítandó termelési </w:t>
      </w:r>
      <w:r>
        <w:fldChar w:fldCharType="begin"/>
      </w:r>
      <w:r>
        <w:instrText xml:space="preserve"> AutoTextList   \s NoStyle \t "A Kiszolgáló kiszolgál</w:instrText>
      </w:r>
      <w:r>
        <w:instrText xml:space="preserve">ószoftver futtatására alkalmas fizikai hardverrendszer." </w:instrText>
      </w:r>
      <w:r>
        <w:fldChar w:fldCharType="separate"/>
      </w:r>
      <w:r>
        <w:rPr>
          <w:color w:val="0563C1"/>
        </w:rPr>
        <w:t>Kiszolgáló</w:t>
      </w:r>
      <w:r>
        <w:fldChar w:fldCharType="end"/>
      </w:r>
      <w:r>
        <w:t xml:space="preserve"> nem működik; és</w:t>
      </w:r>
    </w:p>
    <w:p w:rsidR="00732B3C" w:rsidRDefault="00EE26BD" w:rsidP="00E2188C">
      <w:pPr>
        <w:pStyle w:val="ProductList-Bullet"/>
        <w:numPr>
          <w:ilvl w:val="0"/>
          <w:numId w:val="46"/>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w:instrText>
      </w:r>
      <w:r>
        <w:instrText xml:space="preserve">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732B3C" w:rsidRDefault="00732B3C">
      <w:pPr>
        <w:pStyle w:val="ProductList-Body"/>
      </w:pPr>
    </w:p>
    <w:p w:rsidR="00732B3C" w:rsidRDefault="00EE26BD">
      <w:pPr>
        <w:pStyle w:val="ProductList-Body"/>
      </w:pPr>
      <w:r>
        <w:t>Hogy az Ügyfél a szoftvert a vészhelyreállítási jogok alapján használhassa, teljesítenie kell a következő feltételeket:</w:t>
      </w:r>
    </w:p>
    <w:p w:rsidR="00732B3C" w:rsidRDefault="00EE26BD" w:rsidP="00E2188C">
      <w:pPr>
        <w:pStyle w:val="ProductList-Bullet"/>
        <w:numPr>
          <w:ilvl w:val="0"/>
          <w:numId w:val="47"/>
        </w:numPr>
      </w:pPr>
      <w:r>
        <w:t>A vészhelyreállí</w:t>
      </w:r>
      <w:r>
        <w:t xml:space="preserve">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w:instrText>
      </w:r>
      <w:r>
        <w:instrText xml:space="preserve">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732B3C" w:rsidRDefault="00EE26BD" w:rsidP="00E2188C">
      <w:pPr>
        <w:pStyle w:val="ProductList-Bullet"/>
        <w:numPr>
          <w:ilvl w:val="0"/>
          <w:numId w:val="47"/>
        </w:numPr>
      </w:pPr>
      <w:r>
        <w:t xml:space="preserve">A vészhelyreállítási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w:instrText>
      </w:r>
      <w:r>
        <w:instrText xml:space="preserve">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w:instrText>
      </w:r>
      <w:r>
        <w:instrText xml:space="preserve">alkalmas fizikai hardverrendszer." </w:instrText>
      </w:r>
      <w:r>
        <w:fldChar w:fldCharType="separate"/>
      </w:r>
      <w:r>
        <w:rPr>
          <w:color w:val="0563C1"/>
        </w:rPr>
        <w:t>Kiszolgálóval</w:t>
      </w:r>
      <w:r>
        <w:fldChar w:fldCharType="end"/>
      </w:r>
      <w:r>
        <w:t xml:space="preserve"> megegyező fürtnek. </w:t>
      </w:r>
    </w:p>
    <w:p w:rsidR="00732B3C" w:rsidRDefault="00EE26BD" w:rsidP="00E2188C">
      <w:pPr>
        <w:pStyle w:val="ProductList-Bullet"/>
        <w:numPr>
          <w:ilvl w:val="0"/>
          <w:numId w:val="47"/>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w:instrText>
      </w:r>
      <w:r>
        <w:instrText xml:space="preserve">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732B3C" w:rsidRDefault="00EE26BD" w:rsidP="00E2188C">
      <w:pPr>
        <w:pStyle w:val="ProductList-Bullet"/>
        <w:numPr>
          <w:ilvl w:val="1"/>
          <w:numId w:val="47"/>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w:instrText>
      </w:r>
      <w:r>
        <w:instrText xml:space="preserve">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w:t>
      </w:r>
      <w:r>
        <w:t xml:space="preserve">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732B3C" w:rsidRDefault="00EE26BD" w:rsidP="00E2188C">
      <w:pPr>
        <w:pStyle w:val="ProductList-Bullet"/>
        <w:numPr>
          <w:ilvl w:val="1"/>
          <w:numId w:val="47"/>
        </w:numPr>
      </w:pPr>
      <w:r>
        <w:t xml:space="preserve">A vészhelyreállítási </w:t>
      </w:r>
      <w:r>
        <w:fldChar w:fldCharType="begin"/>
      </w:r>
      <w:r>
        <w:instrText xml:space="preserve"> AutoTextList   \s NoStyle \t </w:instrText>
      </w:r>
      <w:r>
        <w:instrText xml:space="preserve">"A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732B3C" w:rsidRDefault="00EE26BD">
      <w:pPr>
        <w:pStyle w:val="ProductList-Body"/>
        <w:ind w:left="1080"/>
      </w:pPr>
      <w:r>
        <w:t>– virtuális hardver előállítására szolgáló szoftver (például a Hyper-V) futtatására,</w:t>
      </w:r>
    </w:p>
    <w:p w:rsidR="00732B3C" w:rsidRDefault="00EE26BD">
      <w:pPr>
        <w:pStyle w:val="ProductList-Body"/>
        <w:ind w:left="1080"/>
      </w:pPr>
      <w:r>
        <w:t>– hardvervirtualizációs szolgáltatások nyújtására,</w:t>
      </w:r>
    </w:p>
    <w:p w:rsidR="00732B3C" w:rsidRDefault="00EE26BD">
      <w:pPr>
        <w:pStyle w:val="ProductList-Body"/>
        <w:ind w:left="1080"/>
      </w:pPr>
      <w:r>
        <w:t>– a hardvervirtualizációs szoftver felügyeletére szolgáló szoftverek futtatására,</w:t>
      </w:r>
    </w:p>
    <w:p w:rsidR="00732B3C" w:rsidRDefault="00EE26BD">
      <w:pPr>
        <w:pStyle w:val="ProductList-Body"/>
        <w:ind w:left="1080"/>
      </w:pPr>
      <w:r>
        <w:t>– a replikáció célhelyeként,</w:t>
      </w:r>
    </w:p>
    <w:p w:rsidR="00732B3C" w:rsidRDefault="00EE26BD">
      <w:pPr>
        <w:pStyle w:val="ProductList-Body"/>
        <w:ind w:left="1080"/>
      </w:pPr>
      <w:r>
        <w:t xml:space="preserve">– a </w:t>
      </w:r>
      <w:r>
        <w:fldChar w:fldCharType="begin"/>
      </w:r>
      <w:r>
        <w:instrText xml:space="preserve"> AutoTextList   \s NoStyle \t "A Virtuális Operációsrendszer-környezet olyan Operációsrend</w:instrText>
      </w:r>
      <w:r>
        <w:instrText xml:space="preserve">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732B3C" w:rsidRDefault="00EE26BD">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w:t>
      </w:r>
      <w:r>
        <w:t xml:space="preserve">tátvételre, valamint </w:t>
      </w:r>
    </w:p>
    <w:p w:rsidR="00732B3C" w:rsidRDefault="00EE26BD">
      <w:pPr>
        <w:pStyle w:val="ProductList-Body"/>
        <w:ind w:left="1080"/>
      </w:pPr>
      <w:r>
        <w:t xml:space="preserve">– a fentiekben leírt vészhelyreállítási munkaterhelések futtatására. </w:t>
      </w:r>
    </w:p>
    <w:p w:rsidR="00732B3C" w:rsidRDefault="00EE26BD" w:rsidP="00E2188C">
      <w:pPr>
        <w:pStyle w:val="ProductList-Bullet"/>
        <w:numPr>
          <w:ilvl w:val="1"/>
          <w:numId w:val="48"/>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w:t>
      </w:r>
      <w:r>
        <w:t xml:space="preserve">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732B3C" w:rsidRDefault="00EE26BD" w:rsidP="00E2188C">
      <w:pPr>
        <w:pStyle w:val="ProductList-Bullet"/>
        <w:numPr>
          <w:ilvl w:val="0"/>
          <w:numId w:val="48"/>
        </w:numPr>
      </w:pPr>
      <w:r>
        <w:t>A szoftver biztonságimásolat-</w:t>
      </w:r>
      <w:r>
        <w:fldChar w:fldCharType="begin"/>
      </w:r>
      <w:r>
        <w:instrText xml:space="preserve"> AutoTextList   \s NoStyle \t "A Példány egy olyan lemezkép a szoftverről, amely a szoftver</w:instrText>
      </w:r>
      <w:r>
        <w:instrText xml:space="preserve">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w:instrText>
      </w:r>
      <w:r>
        <w:instrText xml:space="preserve">telek és kikötések." </w:instrText>
      </w:r>
      <w:r>
        <w:fldChar w:fldCharType="separate"/>
      </w:r>
      <w:r>
        <w:rPr>
          <w:color w:val="0563C1"/>
        </w:rPr>
        <w:t>Licencfeltételeivel</w:t>
      </w:r>
      <w:r>
        <w:fldChar w:fldCharType="end"/>
      </w:r>
      <w:r>
        <w:t xml:space="preserve">. </w:t>
      </w:r>
    </w:p>
    <w:p w:rsidR="00732B3C" w:rsidRDefault="00EE26BD" w:rsidP="00E2188C">
      <w:pPr>
        <w:pStyle w:val="ProductList-Bullet"/>
        <w:numPr>
          <w:ilvl w:val="0"/>
          <w:numId w:val="48"/>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w:t>
      </w:r>
      <w:r>
        <w:t>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w:t>
      </w:r>
      <w:r>
        <w:t xml:space="preserve">ható, máskor nem. </w:t>
      </w:r>
    </w:p>
    <w:p w:rsidR="00732B3C" w:rsidRDefault="00EE26BD" w:rsidP="00E2188C">
      <w:pPr>
        <w:pStyle w:val="ProductList-Bullet"/>
        <w:numPr>
          <w:ilvl w:val="0"/>
          <w:numId w:val="48"/>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w:instrText>
      </w:r>
      <w:r>
        <w:instrText xml:space="preserve">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w:instrText>
      </w:r>
      <w:r>
        <w:instrText xml:space="preserve">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w:t>
      </w:r>
      <w:r>
        <w:rPr>
          <w:color w:val="0563C1"/>
        </w:rPr>
        <w:t>zetek</w:t>
      </w:r>
      <w:r>
        <w:fldChar w:fldCharType="end"/>
      </w:r>
      <w:r>
        <w:t xml:space="preserve"> felügyeletére, amelyekben az adott szoftver fut. </w:t>
      </w:r>
    </w:p>
    <w:p w:rsidR="00732B3C" w:rsidRDefault="00EE26BD" w:rsidP="00E2188C">
      <w:pPr>
        <w:pStyle w:val="ProductList-Bullet"/>
        <w:numPr>
          <w:ilvl w:val="0"/>
          <w:numId w:val="48"/>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w:instrText>
      </w:r>
      <w:r>
        <w:instrText xml:space="preserve">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732B3C" w:rsidRDefault="00732B3C">
      <w:pPr>
        <w:pStyle w:val="ProductList-Body"/>
      </w:pPr>
    </w:p>
    <w:p w:rsidR="00732B3C" w:rsidRDefault="00EE26BD">
      <w:pPr>
        <w:pStyle w:val="ProductList-ClauseHeading"/>
        <w:outlineLvl w:val="2"/>
      </w:pPr>
      <w:bookmarkStart w:id="360" w:name="_Sec589"/>
      <w:r>
        <w:t>Licencáthelyezhetőség</w:t>
      </w:r>
      <w:bookmarkEnd w:id="360"/>
    </w:p>
    <w:p w:rsidR="00732B3C" w:rsidRDefault="00EE26BD">
      <w:pPr>
        <w:pStyle w:val="ProductList-SubClauseHeading"/>
        <w:outlineLvl w:val="3"/>
      </w:pPr>
      <w:r>
        <w:t>Licencáthelyezhetőség Kiszolgálófarmok között</w:t>
      </w:r>
    </w:p>
    <w:p w:rsidR="00732B3C" w:rsidRDefault="00EE26BD">
      <w:pPr>
        <w:pStyle w:val="ProductList-BodyIndented"/>
      </w:pPr>
      <w:r>
        <w:t>A Licencáthelyezhetőség Kiszolgálófarmok között alapján az Ü</w:t>
      </w:r>
      <w:r>
        <w:t xml:space="preserve">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amelyre Frissítési Garanciával rendelkezik,</w:t>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w:instrText>
      </w:r>
      <w:r>
        <w:instrText xml:space="preserv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w:instrText>
      </w:r>
      <w:r>
        <w:instrText xml:space="preserve">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w:instrText>
      </w:r>
      <w:r>
        <w:instrText xml:space="preserve">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w:t>
      </w:r>
      <w:r>
        <w:t>ó hozzárendeléstől számított 90 napon belül). A Licencáthelyezhetőség Kiszolgálófarmok között jogok alapján egyidejűleg használhatók a Saját Kiszolgálón Való Üzemeltetéshez használt termékek is.</w:t>
      </w:r>
    </w:p>
    <w:p w:rsidR="00732B3C" w:rsidRDefault="00732B3C">
      <w:pPr>
        <w:pStyle w:val="ProductList-BodyIndented"/>
      </w:pPr>
    </w:p>
    <w:p w:rsidR="00732B3C" w:rsidRDefault="00EE26BD">
      <w:pPr>
        <w:pStyle w:val="ProductList-SubClauseHeading"/>
        <w:outlineLvl w:val="3"/>
      </w:pPr>
      <w:r>
        <w:t>Licencáthelyezhetőség Frissítési Garancián keresztül</w:t>
      </w:r>
    </w:p>
    <w:p w:rsidR="00732B3C" w:rsidRDefault="00EE26BD">
      <w:pPr>
        <w:pStyle w:val="ProductList-BodyIndented"/>
      </w:pPr>
      <w:r>
        <w:t>A Licen</w:t>
      </w:r>
      <w:r>
        <w:t xml:space="preserve">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w:instrText>
      </w:r>
      <w:r>
        <w:instrText xml:space="preserv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w:t>
      </w:r>
      <w:r>
        <w: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w:t>
      </w:r>
      <w:r>
        <w:t xml:space="preserve">téshez használt termékek egyidejűleg is használhatók, feltéve, hogy betartják a Saját Kiszolgálón Történő Üzemeltetés Licencfeltételeinek korlátozásait. </w:t>
      </w:r>
    </w:p>
    <w:p w:rsidR="00732B3C" w:rsidRDefault="00732B3C">
      <w:pPr>
        <w:pStyle w:val="ProductList-BodyIndented"/>
      </w:pPr>
    </w:p>
    <w:p w:rsidR="00732B3C" w:rsidRDefault="00EE26BD">
      <w:pPr>
        <w:pStyle w:val="ProductList-SubSubClauseHeading"/>
        <w:outlineLvl w:val="4"/>
      </w:pPr>
      <w:r>
        <w:t>Engedélyezett felhasználás:</w:t>
      </w:r>
    </w:p>
    <w:p w:rsidR="00732B3C" w:rsidRDefault="00EE26BD">
      <w:pPr>
        <w:pStyle w:val="ProductList-BodyIndented2"/>
      </w:pPr>
      <w:r>
        <w:t>A Licencáthelyezhetőség Frissítési Garancián keresztül esetén az Ügyfél a</w:t>
      </w:r>
      <w:r>
        <w:t xml:space="preserve"> következőket teheti:</w:t>
      </w:r>
    </w:p>
    <w:p w:rsidR="00732B3C" w:rsidRDefault="00EE26BD" w:rsidP="00E2188C">
      <w:pPr>
        <w:pStyle w:val="ProductList-Bullet"/>
        <w:numPr>
          <w:ilvl w:val="2"/>
          <w:numId w:val="49"/>
        </w:numPr>
      </w:pPr>
      <w:r>
        <w:t xml:space="preserve">futtathatja a licencelt szoftverét megosztott kiszolgálókon; </w:t>
      </w:r>
    </w:p>
    <w:p w:rsidR="00732B3C" w:rsidRDefault="00EE26BD" w:rsidP="00E2188C">
      <w:pPr>
        <w:pStyle w:val="ProductList-Bullet"/>
        <w:numPr>
          <w:ilvl w:val="2"/>
          <w:numId w:val="49"/>
        </w:numPr>
      </w:pPr>
      <w:r>
        <w:t>elérheti az adott szoftvert olyan hozzáférési licencek alapján, amelyekhez Frissítési Garanciával rendelkezik, és az olyan Felhasználói és Eszköz SL licencei alapján, amely</w:t>
      </w:r>
      <w:r>
        <w:t xml:space="preserve">ek engedélyezik a Termékek elérését; </w:t>
      </w:r>
    </w:p>
    <w:p w:rsidR="00732B3C" w:rsidRDefault="00EE26BD" w:rsidP="00E2188C">
      <w:pPr>
        <w:pStyle w:val="ProductList-Bullet"/>
        <w:numPr>
          <w:ilvl w:val="2"/>
          <w:numId w:val="49"/>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w:instrText>
      </w:r>
      <w:r>
        <w:instrText xml:space="preserve">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732B3C" w:rsidRDefault="00EE26BD" w:rsidP="00E2188C">
      <w:pPr>
        <w:pStyle w:val="ProductList-Bullet"/>
        <w:numPr>
          <w:ilvl w:val="2"/>
          <w:numId w:val="49"/>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rációsrendszer-környezeteket</w:t>
      </w:r>
      <w:r>
        <w:fldChar w:fldCharType="end"/>
      </w:r>
      <w:r>
        <w:t>.</w:t>
      </w:r>
    </w:p>
    <w:p w:rsidR="00732B3C" w:rsidRDefault="00732B3C">
      <w:pPr>
        <w:pStyle w:val="ProductList-BodyIndented2"/>
      </w:pPr>
    </w:p>
    <w:p w:rsidR="00732B3C" w:rsidRDefault="00EE26BD">
      <w:pPr>
        <w:pStyle w:val="ProductList-SubSubClauseHeading"/>
        <w:outlineLvl w:val="4"/>
      </w:pPr>
      <w:r>
        <w:t>Követelmények:</w:t>
      </w:r>
    </w:p>
    <w:p w:rsidR="00732B3C" w:rsidRDefault="00EE26BD">
      <w:pPr>
        <w:pStyle w:val="ProductList-BodyIndented2"/>
      </w:pPr>
      <w:r>
        <w:t>A Licencáthelyezhetőség Frissítési Garancián keresztül szolgáltatás használatához az Ügyfélnek:</w:t>
      </w:r>
    </w:p>
    <w:p w:rsidR="00732B3C" w:rsidRDefault="00EE26BD" w:rsidP="00E2188C">
      <w:pPr>
        <w:pStyle w:val="ProductList-Bullet"/>
        <w:numPr>
          <w:ilvl w:val="2"/>
          <w:numId w:val="50"/>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rációsrendszer-környezeteit</w:t>
      </w:r>
      <w:r>
        <w:fldChar w:fldCharType="end"/>
      </w:r>
      <w:r>
        <w:t xml:space="preserve">, a mennyiségi licencszerződése feltételeinek megfelelően; </w:t>
      </w:r>
    </w:p>
    <w:p w:rsidR="00732B3C" w:rsidRDefault="00EE26BD" w:rsidP="00E2188C">
      <w:pPr>
        <w:pStyle w:val="ProductList-Bullet"/>
        <w:numPr>
          <w:ilvl w:val="2"/>
          <w:numId w:val="50"/>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w:t>
      </w:r>
      <w:r>
        <w:t>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w:instrText>
      </w:r>
      <w:r>
        <w:instrText xml:space="preserve">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w:t>
      </w:r>
      <w:r>
        <w:t>asználhatja; továbbá</w:t>
      </w:r>
    </w:p>
    <w:p w:rsidR="00732B3C" w:rsidRDefault="00EE26BD" w:rsidP="00E2188C">
      <w:pPr>
        <w:pStyle w:val="ProductList-Bullet"/>
        <w:numPr>
          <w:ilvl w:val="2"/>
          <w:numId w:val="50"/>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w:instrText>
      </w:r>
      <w:r>
        <w:instrText xml:space="preserv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w:t>
      </w:r>
      <w:r>
        <w:t>esetében, amely az Ügyfél által licencelt szoftvert megosztott kiszolgálóin futtatja.</w:t>
      </w:r>
    </w:p>
    <w:p w:rsidR="00732B3C" w:rsidRDefault="00732B3C">
      <w:pPr>
        <w:pStyle w:val="ProductList-BodyIndented2"/>
      </w:pPr>
    </w:p>
    <w:p w:rsidR="00732B3C" w:rsidRDefault="00EE26B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w:instrText>
      </w:r>
      <w:r>
        <w:instrText xml:space="preserve">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w:instrText>
      </w:r>
      <w:r>
        <w:instrText xml:space="preserve">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w:instrText>
      </w:r>
      <w:r>
        <w:instrText xml:space="preserve">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w:instrText>
      </w:r>
      <w:r>
        <w:instrText xml:space="preserve">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w:instrText>
      </w:r>
      <w:r>
        <w:instrText xml:space="preserve">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w:t>
      </w:r>
      <w:r>
        <w:t xml:space="preserve">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w:instrText>
      </w:r>
      <w:r>
        <w:instrText xml:space="preserve">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w:t>
      </w:r>
      <w:r>
        <w:t xml:space="preserve">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w:instrText>
      </w:r>
      <w:r>
        <w:instrText xml:space="preserve">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w:t>
      </w:r>
      <w:r>
        <w:t xml:space="preserve">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w:t>
      </w:r>
      <w:r>
        <w:t>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w:t>
      </w:r>
      <w:r>
        <w: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w:t>
      </w:r>
      <w:r>
        <w:t>en:</w:t>
      </w:r>
    </w:p>
    <w:tbl>
      <w:tblPr>
        <w:tblStyle w:val="PURTable1"/>
        <w:tblW w:w="0" w:type="dxa"/>
        <w:tblLook w:val="04A0" w:firstRow="1" w:lastRow="0" w:firstColumn="1" w:lastColumn="0" w:noHBand="0" w:noVBand="1"/>
      </w:tblPr>
      <w:tblGrid>
        <w:gridCol w:w="2674"/>
        <w:gridCol w:w="2419"/>
        <w:gridCol w:w="2549"/>
        <w:gridCol w:w="2554"/>
      </w:tblGrid>
      <w:tr w:rsidR="00732B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Megengedett darabszám a következőből:</w:t>
            </w:r>
          </w:p>
          <w:p w:rsidR="00732B3C" w:rsidRDefault="00EE26BD">
            <w:pPr>
              <w:pStyle w:val="ProductList-TableBody"/>
            </w:pPr>
            <w:r>
              <w:rPr>
                <w:color w:val="FFFFFF"/>
              </w:rPr>
              <w:t>Operációsrendszer-környezet vagy Rendszermag Licencenként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érvényes Frissítési Garancia fedezettel rendelkező Kül</w:t>
            </w:r>
            <w:r>
              <w:t>ső Csatlakozó 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Licencenként 1 Operációsrendszer-környezet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Licencenként 1 Operációsrendszer-környezet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Egy (1) virtuális rendszermag (a termékhasználati jogosítvány rendelkezéseinek megfelelően, amely Operációsrendszer-környezetenként legalább 4 rendszermagot</w:t>
            </w:r>
            <w:r>
              <w:t xml:space="preserve"> ír elő)</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Licencelt Kiszolgálónként 2 felügyelt Operációsrendszer-környezet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Licencelt Kiszolgálónként 10 felügyelt Operációsrendszer-környezet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Minden 16 darabból álló, </w:t>
            </w:r>
            <w:r>
              <w:t>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Licencelt Kiszolgálónként 2 felügyelt Operációsrendszer-környezet</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Licencelt Kiszolgálónként 10 felügyelt Operációsrendszer-környezet</w:t>
            </w:r>
          </w:p>
        </w:tc>
      </w:tr>
    </w:tbl>
    <w:p w:rsidR="00732B3C" w:rsidRDefault="00732B3C">
      <w:pPr>
        <w:pStyle w:val="ProductList-BodyIndented2"/>
      </w:pPr>
    </w:p>
    <w:p w:rsidR="00732B3C" w:rsidRDefault="00EE26BD">
      <w:pPr>
        <w:pStyle w:val="ProductList-SubSubClauseHeading"/>
        <w:outlineLvl w:val="4"/>
      </w:pPr>
      <w:r>
        <w:t>Feladatátvételi jogok</w:t>
      </w:r>
    </w:p>
    <w:p w:rsidR="00732B3C" w:rsidRDefault="00EE26BD">
      <w:pPr>
        <w:pStyle w:val="ProductList-BodyIndented2"/>
      </w:pPr>
      <w:r>
        <w:t xml:space="preserve">Az olyan Termékek esetén, amelyek </w:t>
      </w:r>
      <w:r>
        <w:fldChar w:fldCharType="begin"/>
      </w:r>
      <w:r>
        <w:instrText xml:space="preserve"> AutoTextList   \s NoStyle \t</w:instrText>
      </w:r>
      <w:r>
        <w:instrText xml:space="preserve"> "Feladatátvételi Jogok: Olyan Frissítési Garancia előny, amely megengedi, hogy az Ügyfél a Terméknek passzív feladatátvételi Példányait futtassa a Licencelt Kiszolgálón futtatott szoftverrel együtt, felkészülve egy feladatátvételi eseményre. (A teljes meg</w:instrText>
      </w:r>
      <w:r>
        <w:instrText xml:space="preserve">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w:instrText>
      </w:r>
      <w:r>
        <w:instrText xml:space="preserve">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w:instrText>
      </w:r>
      <w:r>
        <w:instrText xml:space="preserve">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w:instrText>
      </w:r>
      <w:r>
        <w:instrText xml:space="preserve">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732B3C" w:rsidRDefault="00732B3C">
      <w:pPr>
        <w:pStyle w:val="ProductList-BodyIndented2"/>
      </w:pPr>
    </w:p>
    <w:p w:rsidR="00732B3C" w:rsidRDefault="00EE26BD">
      <w:pPr>
        <w:pStyle w:val="ProductList-ClauseHeading"/>
        <w:outlineLvl w:val="2"/>
      </w:pPr>
      <w:bookmarkStart w:id="361" w:name="_Sec590"/>
      <w:r>
        <w:t>Kiszolgálók –</w:t>
      </w:r>
      <w:r>
        <w:t xml:space="preserve"> Saját Kiszolgálón Üzemeltetett Alkalmazások</w:t>
      </w:r>
      <w:bookmarkEnd w:id="361"/>
    </w:p>
    <w:p w:rsidR="00732B3C" w:rsidRDefault="00EE26BD">
      <w:pPr>
        <w:pStyle w:val="ProductList-Body"/>
      </w:pPr>
      <w:r>
        <w:t>A Saját Kiszolgálón Üzemeltetett Alkalmazások olyan Termékeket jelentenek, amelyekre a Saját Kiszolgálós jogok alkalmazandók.</w:t>
      </w:r>
    </w:p>
    <w:p w:rsidR="00732B3C" w:rsidRDefault="00732B3C">
      <w:pPr>
        <w:pStyle w:val="ProductList-Body"/>
      </w:pPr>
    </w:p>
    <w:p w:rsidR="00732B3C" w:rsidRDefault="00EE26BD">
      <w:pPr>
        <w:pStyle w:val="ProductList-Body"/>
      </w:pPr>
      <w:r>
        <w:t>Tekintet nélkül az Ügyfél mennyiségi licencszerződésében szereplő bármely ezzel elle</w:t>
      </w:r>
      <w:r>
        <w:t>ntétes rendelkezésre (beleértve a Termékfeltételek előírásait is), az Ügyfél az alábbi feltételeknek megfelelően a Saját Kiszolgálón Üzemeltetett Alkalmazások azon licencelt példányait, amelyek közvetlenül vagy közvetve együttműködnek a saját szoftvereivel</w:t>
      </w:r>
      <w:r>
        <w:t>, futtathatja abból a célból, hogy egységes megoldást (a továbbiakban „Egységes Megoldás”) hozzon létre, és harmadik fél számára lehetővé tegye annak használatát.</w:t>
      </w:r>
    </w:p>
    <w:p w:rsidR="00732B3C" w:rsidRDefault="00732B3C">
      <w:pPr>
        <w:pStyle w:val="ProductList-Body"/>
      </w:pPr>
    </w:p>
    <w:p w:rsidR="00732B3C" w:rsidRDefault="00EE26BD">
      <w:pPr>
        <w:pStyle w:val="ProductList-SubClauseHeading"/>
        <w:outlineLvl w:val="3"/>
      </w:pPr>
      <w:r>
        <w:t>Követelmények</w:t>
      </w:r>
    </w:p>
    <w:p w:rsidR="00732B3C" w:rsidRDefault="00EE26BD">
      <w:pPr>
        <w:pStyle w:val="ProductList-BodyIndented"/>
      </w:pPr>
      <w:r>
        <w:t>Az Ügyfélnek be kell szereznie a szükséges Microsoft-</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732B3C" w:rsidRDefault="00EE26BD" w:rsidP="00E2188C">
      <w:pPr>
        <w:pStyle w:val="ProductList-Bullet"/>
        <w:numPr>
          <w:ilvl w:val="1"/>
          <w:numId w:val="51"/>
        </w:numPr>
      </w:pPr>
      <w:r>
        <w:t>az Egységes Megoldás részeként futtatott Saját kiszolgálón üzemeltetett alkalmazáso</w:t>
      </w:r>
      <w:r>
        <w:t>kra; és</w:t>
      </w:r>
    </w:p>
    <w:p w:rsidR="00732B3C" w:rsidRDefault="00EE26BD" w:rsidP="00E2188C">
      <w:pPr>
        <w:pStyle w:val="ProductList-Bullet"/>
        <w:numPr>
          <w:ilvl w:val="1"/>
          <w:numId w:val="51"/>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w:t>
      </w:r>
      <w:r>
        <w:t>e szolgál.</w:t>
      </w:r>
    </w:p>
    <w:p w:rsidR="00732B3C" w:rsidRDefault="00EE26BD">
      <w:pPr>
        <w:pStyle w:val="ProductList-BodyIndented"/>
      </w:pPr>
      <w:r>
        <w:t xml:space="preserve">Minden olyan Microsoft-szoftvernek, amelyet az Egységes Megoldás létrehozására és nyújtására használnak, teljesíteni kell az alábbiakat: </w:t>
      </w:r>
    </w:p>
    <w:p w:rsidR="00732B3C" w:rsidRDefault="00EE26BD" w:rsidP="00E2188C">
      <w:pPr>
        <w:pStyle w:val="ProductList-Bullet"/>
        <w:numPr>
          <w:ilvl w:val="1"/>
          <w:numId w:val="52"/>
        </w:numPr>
      </w:pPr>
      <w:r>
        <w:t>Mennyiségi Licencprogramon keresztül lett licencelve és</w:t>
      </w:r>
    </w:p>
    <w:p w:rsidR="00732B3C" w:rsidRDefault="00EE26BD" w:rsidP="00E2188C">
      <w:pPr>
        <w:pStyle w:val="ProductList-Bullet"/>
        <w:numPr>
          <w:ilvl w:val="1"/>
          <w:numId w:val="52"/>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w:instrText>
      </w:r>
      <w:r>
        <w:instrText xml:space="preserve">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732B3C" w:rsidRDefault="00732B3C">
      <w:pPr>
        <w:pStyle w:val="ProductList-BodyIndented"/>
      </w:pPr>
    </w:p>
    <w:p w:rsidR="00732B3C" w:rsidRDefault="00EE26BD">
      <w:pPr>
        <w:pStyle w:val="ProductList-BodyIndented"/>
      </w:pPr>
      <w:r>
        <w:t>Ha az Ügyfél megosztott kiszolgálókról nyújtja az Egységes Megoldást, akkor az Ügyfél nem használhatja</w:t>
      </w:r>
      <w:r>
        <w:t xml:space="preserve"> a Windows Server szoftvert (sem a Távoli Asztali Szolgáltatások Külső Csatlakozó Licencet, sem pedig semmilyen más Windows Server hozzáférési licencet) Saját Kiszolgálón Üzemeltetett Alkalmazásként, hanem az Ügyfélnek egy Frissítési Garancia Partneren vag</w:t>
      </w:r>
      <w:r>
        <w:t>y az Ügyfél Szolgáltatói Licencszerződésén keresztül vagy egy, a megosztott kiszolgálókon történő használatot megengedő másik Microsoft Mennyiségi Licencprogram-ajánlat keretében megvalósított Licencáthelyezéssel licencelt Windows Server szoftvert kell has</w:t>
      </w:r>
      <w:r>
        <w:t>ználnia. A megosztott kiszolgálókról nyújtott Egységes Megoldásban használt más Termékek esetén Licencáthelyezhetőség Frissítési Garancián keresztül licencre van szükség.</w:t>
      </w:r>
    </w:p>
    <w:p w:rsidR="00732B3C" w:rsidRDefault="00732B3C">
      <w:pPr>
        <w:pStyle w:val="ProductList-BodyIndented"/>
      </w:pPr>
    </w:p>
    <w:p w:rsidR="00732B3C" w:rsidRDefault="00EE26BD">
      <w:pPr>
        <w:pStyle w:val="ProductList-BodyIndented"/>
      </w:pPr>
      <w:r>
        <w:t>Az Ügyfél szoftverének:</w:t>
      </w:r>
    </w:p>
    <w:p w:rsidR="00732B3C" w:rsidRDefault="00EE26BD" w:rsidP="00E2188C">
      <w:pPr>
        <w:pStyle w:val="ProductList-Bullet"/>
        <w:numPr>
          <w:ilvl w:val="1"/>
          <w:numId w:val="53"/>
        </w:numPr>
      </w:pPr>
      <w:r>
        <w:t>lényeges és elsődleges funkciókkal kell bővítenie az Egysége</w:t>
      </w:r>
      <w:r>
        <w:t>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732B3C" w:rsidRDefault="00EE26BD" w:rsidP="00E2188C">
      <w:pPr>
        <w:pStyle w:val="ProductList-Bullet"/>
        <w:numPr>
          <w:ilvl w:val="1"/>
          <w:numId w:val="53"/>
        </w:numPr>
      </w:pPr>
      <w:r>
        <w:t>az Egys</w:t>
      </w:r>
      <w:r>
        <w:t>éges Megoldás fő szolgáltatását és/vagy alkalmazását kell alkotnia, és nem engedheti meg, hogy az Egységes Megoldás bármely végfelhasználója közvetlenül hozzáférjen a Saját kiszolgálón üzemeltetett alkalmazásokhoz;</w:t>
      </w:r>
    </w:p>
    <w:p w:rsidR="00732B3C" w:rsidRDefault="00EE26BD" w:rsidP="00E2188C">
      <w:pPr>
        <w:pStyle w:val="ProductList-Bullet"/>
        <w:numPr>
          <w:ilvl w:val="1"/>
          <w:numId w:val="53"/>
        </w:numPr>
      </w:pPr>
      <w:r>
        <w:t>a végfelhasználókhoz az interneten, telef</w:t>
      </w:r>
      <w:r>
        <w:t>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w:t>
      </w:r>
      <w:r>
        <w:t xml:space="preserve"> valamint</w:t>
      </w:r>
    </w:p>
    <w:p w:rsidR="00732B3C" w:rsidRDefault="00EE26BD" w:rsidP="00E2188C">
      <w:pPr>
        <w:pStyle w:val="ProductList-Bullet"/>
        <w:numPr>
          <w:ilvl w:val="1"/>
          <w:numId w:val="53"/>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732B3C" w:rsidRDefault="00732B3C">
      <w:pPr>
        <w:pStyle w:val="ProductList-BodyIndented"/>
      </w:pPr>
    </w:p>
    <w:p w:rsidR="00732B3C" w:rsidRDefault="00EE26BD">
      <w:pPr>
        <w:pStyle w:val="ProductList-BodyIndented"/>
      </w:pPr>
      <w:r>
        <w:t xml:space="preserve">A Saját </w:t>
      </w:r>
      <w:r>
        <w:t xml:space="preserve">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w:t>
      </w:r>
      <w:r>
        <w:t xml:space="preserve">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r>
        <w:t>.</w:t>
      </w:r>
    </w:p>
    <w:p w:rsidR="00732B3C" w:rsidRDefault="00732B3C">
      <w:pPr>
        <w:pStyle w:val="ProductList-BodyIndented"/>
        <w:jc w:val="right"/>
      </w:pPr>
    </w:p>
    <w:tbl>
      <w:tblPr>
        <w:tblStyle w:val="PURTable0"/>
        <w:tblW w:w="0" w:type="dxa"/>
        <w:tblLook w:val="04A0" w:firstRow="1" w:lastRow="0" w:firstColumn="1" w:lastColumn="0" w:noHBand="0" w:noVBand="1"/>
      </w:tblPr>
      <w:tblGrid>
        <w:gridCol w:w="1055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Indented"/>
      </w:pPr>
    </w:p>
    <w:p w:rsidR="00732B3C" w:rsidRDefault="00732B3C">
      <w:pPr>
        <w:pStyle w:val="PURBreadcrumb"/>
      </w:pPr>
    </w:p>
    <w:p w:rsidR="00732B3C" w:rsidRDefault="00EE26BD">
      <w:pPr>
        <w:pStyle w:val="ProductList-SectionHeading"/>
        <w:pageBreakBefore/>
        <w:outlineLvl w:val="0"/>
      </w:pPr>
      <w:bookmarkStart w:id="362" w:name="_Sec562"/>
      <w:bookmarkEnd w:id="338"/>
      <w:r>
        <w:t>C függelék – Szakmai Szolgáltatások</w:t>
      </w:r>
      <w:r>
        <w:fldChar w:fldCharType="begin"/>
      </w:r>
      <w:r>
        <w:instrText xml:space="preserve"> TC "</w:instrText>
      </w:r>
      <w:bookmarkStart w:id="363" w:name="_Toc476125672"/>
      <w:r>
        <w:instrText>C függelék – Szakmai Szolgáltatások</w:instrText>
      </w:r>
      <w:bookmarkEnd w:id="363"/>
      <w:r>
        <w:instrText>" \l 1</w:instrText>
      </w:r>
      <w:r>
        <w:fldChar w:fldCharType="end"/>
      </w:r>
    </w:p>
    <w:p w:rsidR="00732B3C" w:rsidRDefault="00EE26BD">
      <w:pPr>
        <w:pStyle w:val="ProductList-Body"/>
      </w:pPr>
      <w:r>
        <w:t>Az alábbiak a Microsoft Mennyiségi Licencprogram keretében elérhető Szakmai Szolgáltatásokat ismertetik.</w:t>
      </w:r>
    </w:p>
    <w:p w:rsidR="00732B3C" w:rsidRDefault="00EE26BD">
      <w:pPr>
        <w:pStyle w:val="ProductList-Offering1Heading"/>
        <w:outlineLvl w:val="1"/>
      </w:pPr>
      <w:bookmarkStart w:id="364" w:name="_Sec565"/>
      <w:r>
        <w:t>Microsoft Premier Támogatási ajánlatok</w:t>
      </w:r>
      <w:bookmarkEnd w:id="364"/>
      <w:r>
        <w:fldChar w:fldCharType="begin"/>
      </w:r>
      <w:r>
        <w:instrText xml:space="preserve"> TC "</w:instrText>
      </w:r>
      <w:bookmarkStart w:id="365" w:name="_Toc476125673"/>
      <w:r>
        <w:instrText>Microsoft Premier Támogatási ajánlatok</w:instrText>
      </w:r>
      <w:bookmarkEnd w:id="365"/>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732B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jc w:val="center"/>
            </w:pPr>
            <w:r>
              <w:rPr>
                <w:color w:val="FFFFFF"/>
              </w:rPr>
              <w:t>Premier Plus</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Havonta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10 óra</w:t>
            </w:r>
          </w:p>
          <w:p w:rsidR="00732B3C" w:rsidRDefault="00EE26BD">
            <w:pPr>
              <w:pStyle w:val="ProductList-TableBody"/>
            </w:pPr>
            <w:r>
              <w:t>+1 állapot-ellenőrzés</w:t>
            </w:r>
          </w:p>
          <w:p w:rsidR="00732B3C" w:rsidRDefault="00EE26B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160 óra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Legfeljebb 140 óra</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jc w:val="center"/>
            </w:pPr>
            <w:r>
              <w:t>X</w:t>
            </w:r>
          </w:p>
        </w:tc>
      </w:tr>
      <w:tr w:rsidR="00732B3C">
        <w:tc>
          <w:tcPr>
            <w:tcW w:w="404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20-as csomagok</w:t>
            </w:r>
          </w:p>
        </w:tc>
      </w:tr>
    </w:tbl>
    <w:p w:rsidR="00732B3C" w:rsidRDefault="00EE26BD">
      <w:pPr>
        <w:pStyle w:val="ProductList-Body"/>
      </w:pPr>
      <w:r>
        <w:rPr>
          <w:vertAlign w:val="superscript"/>
        </w:rPr>
        <w:t xml:space="preserve">1 </w:t>
      </w:r>
      <w:r>
        <w:rPr>
          <w:i/>
        </w:rPr>
        <w:t>A Munkaidő helyileg van meghatározva.</w:t>
      </w:r>
    </w:p>
    <w:p w:rsidR="00732B3C" w:rsidRDefault="00732B3C">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732B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Az Ügyféltől elvárt reakció</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Katasztrofálisan érinti az üzletvitelt: </w:t>
            </w:r>
          </w:p>
          <w:p w:rsidR="00732B3C" w:rsidRDefault="00EE26BD">
            <w:pPr>
              <w:pStyle w:val="ProductList-TableBody"/>
            </w:pPr>
            <w:r>
              <w:t>Az alapvető (nélkülözhetetlen) üzleti folyamat teljes mértékben elveszett, a munka észszerű keretek között nem folytatható</w:t>
            </w:r>
          </w:p>
          <w:p w:rsidR="00732B3C" w:rsidRDefault="00EE26B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visszahívás legfeljebb 1 órán belül</w:t>
            </w:r>
          </w:p>
          <w:p w:rsidR="00732B3C" w:rsidRDefault="00EE26BD">
            <w:pPr>
              <w:pStyle w:val="ProductList-TableBody"/>
            </w:pPr>
            <w:r>
              <w:t>A Microsoft Munkatársai a lehető leghamarabb kimennek az ügyfél telephelyére.</w:t>
            </w:r>
          </w:p>
          <w:p w:rsidR="00732B3C" w:rsidRDefault="00EE26BD">
            <w:pPr>
              <w:pStyle w:val="ProductList-TableBody"/>
            </w:pPr>
            <w:r>
              <w:t>Folyamatos rendelkezésre állás, heti 7 napon, napi 24 órában</w:t>
            </w:r>
          </w:p>
          <w:p w:rsidR="00732B3C" w:rsidRDefault="00EE26BD">
            <w:pPr>
              <w:pStyle w:val="ProductList-TableBody"/>
            </w:pPr>
            <w:r>
              <w:t xml:space="preserve">A probléma gyors eszkalálása a Microsofton belül </w:t>
            </w:r>
            <w:r>
              <w:t>a Termékekkel foglalkozó csapatoknak</w:t>
            </w:r>
          </w:p>
          <w:p w:rsidR="00732B3C" w:rsidRDefault="00EE26B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Az Ügyfél Felsőszintű Vállalatvezetőinek értesítése </w:t>
            </w:r>
          </w:p>
          <w:p w:rsidR="00732B3C" w:rsidRDefault="00EE26BD">
            <w:pPr>
              <w:pStyle w:val="ProductList-TableBody"/>
            </w:pPr>
            <w:r>
              <w:t>Megfelelő erőforrások biztosítása a folyamatos (heti 7 nap, napi 24 óra) rendelkezésre álláshoz</w:t>
            </w:r>
            <w:r>
              <w:rPr>
                <w:vertAlign w:val="superscript"/>
              </w:rPr>
              <w:t>2</w:t>
            </w:r>
          </w:p>
          <w:p w:rsidR="00732B3C" w:rsidRDefault="00EE26BD">
            <w:pPr>
              <w:pStyle w:val="ProductList-TableBody"/>
            </w:pPr>
            <w:r>
              <w:t>A módosításoka</w:t>
            </w:r>
            <w:r>
              <w:t>t jóváhagyó szervezeti egység gyors elérése, tőle gyors válaszok érkezése</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Súlyosan érinti az üzletvitelt: </w:t>
            </w:r>
          </w:p>
          <w:p w:rsidR="00732B3C" w:rsidRDefault="00EE26BD">
            <w:pPr>
              <w:pStyle w:val="ProductList-TableBody"/>
            </w:pPr>
            <w:r>
              <w:t>A szolgáltatások jelentős mértékű elvesztése vagy minőségük jelentős romlása</w:t>
            </w:r>
          </w:p>
          <w:p w:rsidR="00732B3C" w:rsidRDefault="00EE26B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visszahívás legfeljebb 1 órán belül</w:t>
            </w:r>
          </w:p>
          <w:p w:rsidR="00732B3C" w:rsidRDefault="00EE26BD">
            <w:pPr>
              <w:pStyle w:val="ProductList-TableBody"/>
            </w:pPr>
            <w:r>
              <w:t>A Microsoft Munkatársai szükség szerint kimennek az Ügyfél telephelyére.</w:t>
            </w:r>
          </w:p>
          <w:p w:rsidR="00732B3C" w:rsidRDefault="00EE26BD">
            <w:pPr>
              <w:pStyle w:val="ProductList-TableBody"/>
            </w:pPr>
            <w:r>
              <w:t>Folyamatos rendelkezésre állás, heti 7 napon, napi 24 órában</w:t>
            </w:r>
          </w:p>
          <w:p w:rsidR="00732B3C" w:rsidRDefault="00EE26B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Meg</w:t>
            </w:r>
            <w:r>
              <w:t>felelő erőforrások biztosítása a folyamatos (heti 7 nap, napi 24 óra) rendelkezésre álláshoz</w:t>
            </w:r>
            <w:r>
              <w:rPr>
                <w:vertAlign w:val="superscript"/>
              </w:rPr>
              <w:t>2</w:t>
            </w:r>
          </w:p>
          <w:p w:rsidR="00732B3C" w:rsidRDefault="00EE26BD">
            <w:pPr>
              <w:pStyle w:val="ProductList-TableBody"/>
            </w:pPr>
            <w:r>
              <w:t>A módosításokat jóváhagyó szervezeti egység gyors elérése, tőle gyors válaszok érkezése</w:t>
            </w:r>
          </w:p>
          <w:p w:rsidR="00732B3C" w:rsidRDefault="00EE26BD">
            <w:pPr>
              <w:pStyle w:val="ProductList-TableBody"/>
            </w:pPr>
            <w:r>
              <w:t>A vezetőség értesítése</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Mér</w:t>
            </w:r>
            <w:r>
              <w:t xml:space="preserve">sékelten érinti az üzletvitelt: </w:t>
            </w:r>
          </w:p>
          <w:p w:rsidR="00732B3C" w:rsidRDefault="00EE26BD">
            <w:pPr>
              <w:pStyle w:val="ProductList-TableBody"/>
            </w:pPr>
            <w:r>
              <w:t>A szolgáltatások elviselhető mértékű megsemmisülése vagy minőségük mérsékelt romlása mellett a munka tulajdonképpen, ha rosszabb körülmények között is, de folytatható.</w:t>
            </w:r>
          </w:p>
          <w:p w:rsidR="00732B3C" w:rsidRDefault="00EE26B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visszahívás legfeljebb 2 órán belül</w:t>
            </w:r>
          </w:p>
          <w:p w:rsidR="00732B3C" w:rsidRDefault="00EE26B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Megfelelő erőforrások biztosítása folyamatos rendelkezésre álláshoz Munkaidőben1</w:t>
            </w:r>
          </w:p>
          <w:p w:rsidR="00732B3C" w:rsidRDefault="00EE26BD">
            <w:pPr>
              <w:pStyle w:val="ProductList-TableBody"/>
            </w:pPr>
            <w:r>
              <w:t>A módosításokat jóváhagyó szervezeti egység elérése, tőle válaszok érkezése 4 Munkaórán</w:t>
            </w:r>
            <w:r>
              <w:rPr>
                <w:vertAlign w:val="superscript"/>
              </w:rPr>
              <w:t>1</w:t>
            </w:r>
            <w:r>
              <w:t xml:space="preserve"> belül</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 Telefon</w:t>
            </w:r>
            <w:r>
              <w:t>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 xml:space="preserve">Alig érinti az üzletvitelt: </w:t>
            </w:r>
          </w:p>
          <w:p w:rsidR="00732B3C" w:rsidRDefault="00EE26BD">
            <w:pPr>
              <w:pStyle w:val="ProductList-TableBody"/>
            </w:pPr>
            <w:r>
              <w:t>Az üzletvitel lényegében a szolgáltatások kisebb romlása mellett vagy azok romlása nélkül folytatható.</w:t>
            </w:r>
          </w:p>
          <w:p w:rsidR="00732B3C" w:rsidRDefault="00EE26B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 visszahívás legfeljebb 4 órán belül</w:t>
            </w:r>
          </w:p>
          <w:p w:rsidR="00732B3C" w:rsidRDefault="00EE26BD">
            <w:pPr>
              <w:pStyle w:val="ProductList-TableBody"/>
            </w:pPr>
            <w:r>
              <w:t>Munkavég</w:t>
            </w:r>
            <w:r>
              <w:t>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Pontos kapcsolattartási adatok az eset felelősére vonatkozóan</w:t>
            </w:r>
          </w:p>
          <w:p w:rsidR="00732B3C" w:rsidRDefault="00EE26BD">
            <w:pPr>
              <w:pStyle w:val="ProductList-TableBody"/>
            </w:pPr>
            <w:r>
              <w:t>Reagálás 24 órán belül</w:t>
            </w:r>
          </w:p>
        </w:tc>
      </w:tr>
    </w:tbl>
    <w:p w:rsidR="00732B3C" w:rsidRDefault="00EE26BD">
      <w:pPr>
        <w:pStyle w:val="ProductList-Body"/>
      </w:pPr>
      <w:r>
        <w:rPr>
          <w:vertAlign w:val="superscript"/>
        </w:rPr>
        <w:t>1</w:t>
      </w:r>
      <w:r>
        <w:rPr>
          <w:i/>
        </w:rPr>
        <w:t>A Munkaidő helyileg van meghatározva.</w:t>
      </w:r>
    </w:p>
    <w:p w:rsidR="00732B3C" w:rsidRDefault="00EE26B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732B3C" w:rsidRDefault="00732B3C">
      <w:pPr>
        <w:pStyle w:val="ProductList-Body"/>
      </w:pPr>
    </w:p>
    <w:p w:rsidR="00732B3C" w:rsidRDefault="00EE26BD">
      <w:pPr>
        <w:pStyle w:val="ProductList-ClauseHeading"/>
        <w:outlineLvl w:val="2"/>
      </w:pPr>
      <w:r>
        <w:t>Kapcsolódó üzleti szabályok</w:t>
      </w:r>
    </w:p>
    <w:p w:rsidR="00732B3C" w:rsidRDefault="00EE26BD">
      <w:pPr>
        <w:pStyle w:val="ProductList-Body"/>
      </w:pPr>
      <w:r>
        <w:t xml:space="preserve">Minden Szakmai Szolgáltatás </w:t>
      </w:r>
      <w:r>
        <w:t>kereskedelmi forgalomba hozott, általánosan elérhető Microsoft-termékekhez nyújt terméktámogatást (kivéve, ha valamely terméket ez alól konkrétan kizár a Microsoft Premier On-Line Web webhely vagy a Microsoft Support Lifecycle Web webhely). A Szakmai Szolg</w:t>
      </w:r>
      <w:r>
        <w:t>áltatásokért, amelyeket távolról nyújtanak angol nyelven (kivéve, ha más nyelven is rendelkezésre áll), általában óradíjat kell fizetni. A Szakmai Szolgáltatások nyújtására abban az országban kerül sor, amelyben a Mennyiségi Licencszerződést megkötötték. A</w:t>
      </w:r>
      <w:r>
        <w:t xml:space="preserve">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w:t>
      </w:r>
      <w:r>
        <w:t>zerét a problémák elemzése érdekében.</w:t>
      </w:r>
    </w:p>
    <w:p w:rsidR="00732B3C" w:rsidRDefault="00EE26BD">
      <w:pPr>
        <w:pStyle w:val="ProductList-Offering1Heading"/>
        <w:outlineLvl w:val="1"/>
      </w:pPr>
      <w:bookmarkStart w:id="366" w:name="_Sec566"/>
      <w:r>
        <w:t>Microsoft Digitális Tanácsadási Szolgáltatások ajánlatai</w:t>
      </w:r>
      <w:bookmarkEnd w:id="366"/>
      <w:r>
        <w:fldChar w:fldCharType="begin"/>
      </w:r>
      <w:r>
        <w:instrText xml:space="preserve"> TC "</w:instrText>
      </w:r>
      <w:bookmarkStart w:id="367" w:name="_Toc476125674"/>
      <w:r>
        <w:instrText>Microsoft Digitális Tanácsadási Szolgáltatások ajánlatai</w:instrText>
      </w:r>
      <w:bookmarkEnd w:id="367"/>
      <w:r>
        <w:instrText>" \l 2</w:instrText>
      </w:r>
      <w:r>
        <w:fldChar w:fldCharType="end"/>
      </w:r>
    </w:p>
    <w:p w:rsidR="00732B3C" w:rsidRDefault="00EE26BD">
      <w:pPr>
        <w:pStyle w:val="ProductList-Body"/>
      </w:pPr>
      <w:r>
        <w:t>A Digitális Tanácsadási Szolgáltatások ajánlatai az alábbi, az Ügyfél Nagyvállalati Szerződé</w:t>
      </w:r>
      <w:r>
        <w:t>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732B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Nagyvállalati Stratégia – Portfólió</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9RO-xxxx</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 Microsoft egy Digitális Tanácsadójának és Nagyvállalati Szolgáltatásnyújtási Csapatának összesen legfeljebb év</w:t>
            </w:r>
            <w:r>
              <w:t xml:space="preserve">i 800 órája </w:t>
            </w:r>
          </w:p>
        </w:t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 Microsoft egy Digitális Tanácsadójának és Nagyvállalati Szolgáltatásnyújtási Csapatának összesen legfeljebb évi 1600 órája</w:t>
            </w: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Digitális Tanácsadási Szolgált</w:t>
            </w:r>
            <w:r>
              <w:t>atások könyvtára</w:t>
            </w: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32B3C" w:rsidRDefault="00732B3C">
            <w:pPr>
              <w:pStyle w:val="ProductList-TableBody"/>
            </w:pPr>
          </w:p>
        </w:tc>
      </w:tr>
      <w:tr w:rsidR="00732B3C">
        <w:tc>
          <w:tcPr>
            <w:tcW w:w="306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32B3C" w:rsidRDefault="00EE26B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732B3C" w:rsidRDefault="00732B3C">
            <w:pPr>
              <w:pStyle w:val="ProductList-TableBody"/>
            </w:pPr>
          </w:p>
        </w:tc>
      </w:tr>
    </w:tbl>
    <w:p w:rsidR="00732B3C" w:rsidRDefault="00732B3C">
      <w:pPr>
        <w:pStyle w:val="ProductList-Body"/>
      </w:pPr>
    </w:p>
    <w:p w:rsidR="00732B3C" w:rsidRDefault="00EE26BD">
      <w:pPr>
        <w:pStyle w:val="ProductList-ClauseHeading"/>
        <w:outlineLvl w:val="2"/>
      </w:pPr>
      <w:r>
        <w:t>Digitális Tanácsadási szolgáltatási modulok</w:t>
      </w:r>
    </w:p>
    <w:p w:rsidR="00732B3C" w:rsidRDefault="00EE26BD">
      <w:pPr>
        <w:pStyle w:val="ProductList-Body"/>
      </w:pPr>
      <w:r>
        <w:t>A Digitális Tanácsadási megállapodás – a Szolgáltatásnyújtási Tervben dokumentáltaknak megfelelően – a Digitális Tanácsadási szolgáltatási modulok közül tartalmazhat egyet vagy többet.</w:t>
      </w:r>
    </w:p>
    <w:p w:rsidR="00732B3C" w:rsidRDefault="00732B3C">
      <w:pPr>
        <w:pStyle w:val="ProductList-Body"/>
      </w:pPr>
    </w:p>
    <w:p w:rsidR="00732B3C" w:rsidRDefault="00EE26BD">
      <w:pPr>
        <w:pStyle w:val="ProductList-ClauseHeading"/>
        <w:outlineLvl w:val="2"/>
      </w:pPr>
      <w:r>
        <w:t>A jelen megállapodás hatálya alá nem tartozó szolgáltatások</w:t>
      </w:r>
    </w:p>
    <w:p w:rsidR="00732B3C" w:rsidRDefault="00EE26BD">
      <w:pPr>
        <w:pStyle w:val="ProductList-Body"/>
      </w:pPr>
      <w:r>
        <w:t>A Digitáli</w:t>
      </w:r>
      <w:r>
        <w:t>s Tanácsadási megállapodás Szakmai Szolgáltatásainak körébe nem tartozik bele a problémamegoldás, illetve a problémamegoldási támogatás, a nem-Microsoft-forráskód áttekintése, valamint a Szolgáltatásnyújtási Tervben leírt szolgáltatási anyagokon túlmenő te</w:t>
      </w:r>
      <w:r>
        <w:t>chnikai vagy architektúrát érintő konzultáció. Nem-Microsoft-forráskód esetében a Microsoft által nyújtott Szakmai Szolgáltatások csak a bináris adatok elemzésére (például folyamatkép-kiírás vagy hálózatfigyelési nyomkövetés) terjednek ki.</w:t>
      </w:r>
    </w:p>
    <w:p w:rsidR="00732B3C" w:rsidRDefault="00732B3C">
      <w:pPr>
        <w:pStyle w:val="ProductList-Body"/>
      </w:pPr>
    </w:p>
    <w:p w:rsidR="00732B3C" w:rsidRDefault="00EE26BD">
      <w:pPr>
        <w:pStyle w:val="ProductList-ClauseHeading"/>
        <w:outlineLvl w:val="2"/>
      </w:pPr>
      <w:r>
        <w:t xml:space="preserve">Az Ügyfél </w:t>
      </w:r>
      <w:r>
        <w:t>kötelezettségei</w:t>
      </w:r>
    </w:p>
    <w:p w:rsidR="00732B3C" w:rsidRDefault="00EE26B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w:t>
      </w:r>
      <w:r>
        <w:t xml:space="preserve"> és teljes információt ad, valamint időben teljesíti a Microsoft által az Ügyfélhez rendelt feladatokat. Ha megállapodtunk abban, hogy a Microsoft Tanácsadói a helyszínre látogatnak, de az ilyen helyszíni látogatás nincs előre kifizetve, akkor az Ügyfél vi</w:t>
      </w:r>
      <w:r>
        <w:t>seli az észszerűen felmerülő utazási és megélhetési költségeket.</w:t>
      </w:r>
    </w:p>
    <w:p w:rsidR="00732B3C" w:rsidRDefault="00EE26BD">
      <w:pPr>
        <w:pStyle w:val="ProductList-Offering1Heading"/>
        <w:outlineLvl w:val="1"/>
      </w:pPr>
      <w:bookmarkStart w:id="368" w:name="_Sec567"/>
      <w:r>
        <w:t>Értékesítési Hatékonyságnövelőre vonatkozó ajánlatok</w:t>
      </w:r>
      <w:bookmarkEnd w:id="368"/>
      <w:r>
        <w:fldChar w:fldCharType="begin"/>
      </w:r>
      <w:r>
        <w:instrText xml:space="preserve"> TC "</w:instrText>
      </w:r>
      <w:bookmarkStart w:id="369" w:name="_Toc476125675"/>
      <w:r>
        <w:instrText>Értékesítési Hatékonyságnövelőre vonatkozó ajánlatok</w:instrText>
      </w:r>
      <w:bookmarkEnd w:id="369"/>
      <w:r>
        <w:instrText>" \l 2</w:instrText>
      </w:r>
      <w:r>
        <w:fldChar w:fldCharType="end"/>
      </w:r>
    </w:p>
    <w:p w:rsidR="00732B3C" w:rsidRDefault="00EE26BD">
      <w:pPr>
        <w:pStyle w:val="ProductList-ClauseHeading"/>
        <w:outlineLvl w:val="2"/>
      </w:pPr>
      <w:r>
        <w:t>Az Értékesítési Hatékonyságnövelő áttekintése</w:t>
      </w:r>
    </w:p>
    <w:p w:rsidR="00732B3C" w:rsidRDefault="00EE26BD">
      <w:pPr>
        <w:pStyle w:val="ProductList-Body"/>
      </w:pPr>
      <w:r>
        <w:t>Az Értékesítési Hatékonyság</w:t>
      </w:r>
      <w:r>
        <w:t>növelő a Microsoft-Szolgáltatások által egy négyhetes (4 hetes) időszakban nyújtott olyan szolgáltatás, amely a Microsoft Dynamics 365-nek egy rögzített terjedelmű megvalósítását nyújtja.</w:t>
      </w:r>
    </w:p>
    <w:p w:rsidR="00732B3C" w:rsidRDefault="00732B3C">
      <w:pPr>
        <w:pStyle w:val="ProductList-Body"/>
      </w:pPr>
    </w:p>
    <w:p w:rsidR="00732B3C" w:rsidRDefault="00EE26BD">
      <w:pPr>
        <w:pStyle w:val="ProductList-Body"/>
      </w:pPr>
      <w:r>
        <w:t>Az Értékesítési Hatékonyságnövelő a következő szolgáltatási anyagok</w:t>
      </w:r>
      <w:r>
        <w:t>at tartalmazza:</w:t>
      </w:r>
    </w:p>
    <w:p w:rsidR="00732B3C" w:rsidRDefault="00EE26BD" w:rsidP="00E2188C">
      <w:pPr>
        <w:pStyle w:val="ProductList-Bullet"/>
        <w:numPr>
          <w:ilvl w:val="0"/>
          <w:numId w:val="54"/>
        </w:numPr>
      </w:pPr>
      <w:r>
        <w:rPr>
          <w:b/>
          <w:color w:val="00188F"/>
        </w:rPr>
        <w:t>Szolgáltatásnyújtási Terv</w:t>
      </w:r>
      <w:r>
        <w:t>: egy Microsoft-Tanácsadó hozza létre az Ügyfél üzleti céljainak és célkitűzéseinek elérése érdekében.</w:t>
      </w:r>
    </w:p>
    <w:p w:rsidR="00732B3C" w:rsidRDefault="00EE26BD" w:rsidP="00E2188C">
      <w:pPr>
        <w:pStyle w:val="ProductList-Bullet"/>
        <w:numPr>
          <w:ilvl w:val="0"/>
          <w:numId w:val="54"/>
        </w:numPr>
      </w:pPr>
      <w:r>
        <w:rPr>
          <w:b/>
          <w:color w:val="00188F"/>
        </w:rPr>
        <w:t>Workshopok</w:t>
      </w:r>
      <w:r>
        <w:t>: összesen legfeljebb tizenhat (16) órányi workshop:</w:t>
      </w:r>
    </w:p>
    <w:p w:rsidR="00732B3C" w:rsidRDefault="00EE26BD" w:rsidP="00E2188C">
      <w:pPr>
        <w:pStyle w:val="ProductList-Bullet"/>
        <w:numPr>
          <w:ilvl w:val="1"/>
          <w:numId w:val="54"/>
        </w:numPr>
      </w:pPr>
      <w:r>
        <w:t>legfeljebb két (2) feltáró workshop a legfontosabb használati minták és az Ügyfél által megadott, a konfigurációs beállításokra vonatkozó üzleti követelmények feltárására és meghatározására;</w:t>
      </w:r>
    </w:p>
    <w:p w:rsidR="00732B3C" w:rsidRDefault="00EE26BD" w:rsidP="00E2188C">
      <w:pPr>
        <w:pStyle w:val="ProductList-Bullet"/>
        <w:numPr>
          <w:ilvl w:val="1"/>
          <w:numId w:val="54"/>
        </w:numPr>
      </w:pPr>
      <w:r>
        <w:t>legfeljebb négy (4) terváttekintő workshop az Összeállítási fázis</w:t>
      </w:r>
      <w:r>
        <w:t>ban.</w:t>
      </w:r>
    </w:p>
    <w:p w:rsidR="00732B3C" w:rsidRDefault="00EE26BD" w:rsidP="00E2188C">
      <w:pPr>
        <w:pStyle w:val="ProductList-Bullet"/>
        <w:numPr>
          <w:ilvl w:val="0"/>
          <w:numId w:val="5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w:t>
      </w:r>
      <w:r>
        <w:t>ics 365-ből származó adatoknak jogi személyenként legfeljebb két (2) interaktív táblázatát tartalmazzák.</w:t>
      </w:r>
    </w:p>
    <w:p w:rsidR="00732B3C" w:rsidRDefault="00EE26BD" w:rsidP="00E2188C">
      <w:pPr>
        <w:pStyle w:val="ProductList-Bullet"/>
        <w:numPr>
          <w:ilvl w:val="0"/>
          <w:numId w:val="54"/>
        </w:numPr>
      </w:pPr>
      <w:r>
        <w:rPr>
          <w:b/>
          <w:color w:val="00188F"/>
        </w:rPr>
        <w:t>Konfiguráció</w:t>
      </w:r>
      <w:r>
        <w:t xml:space="preserve">: A Microsoft Dynamics 365-öt úgy konfigurálják, hogy összesen legfeljebb tíz (10) felhasználót támogasson. Eközben a Microsoft legfeljebb </w:t>
      </w:r>
      <w:r>
        <w:t>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732B3C" w:rsidRDefault="00EE26BD" w:rsidP="00E2188C">
      <w:pPr>
        <w:pStyle w:val="ProductList-Bullet"/>
        <w:numPr>
          <w:ilvl w:val="0"/>
          <w:numId w:val="54"/>
        </w:numPr>
      </w:pPr>
      <w:r>
        <w:rPr>
          <w:b/>
          <w:color w:val="00188F"/>
        </w:rPr>
        <w:t>Tesztelés</w:t>
      </w:r>
      <w:r>
        <w:t>: A Microsoft legfeljebb huszonhat (26) órát szán legfeljebb két (2) tesztre (pl. Rendszerteszt és UAT).</w:t>
      </w:r>
    </w:p>
    <w:p w:rsidR="00732B3C" w:rsidRDefault="00EE26BD" w:rsidP="00E2188C">
      <w:pPr>
        <w:pStyle w:val="ProductList-Bullet"/>
        <w:numPr>
          <w:ilvl w:val="0"/>
          <w:numId w:val="54"/>
        </w:numPr>
      </w:pPr>
      <w:r>
        <w:rPr>
          <w:b/>
          <w:color w:val="00188F"/>
        </w:rPr>
        <w:t>Képzés és Tudásátadás</w:t>
      </w:r>
      <w:r>
        <w:t>: A Microsoft az Ügyfél felhasználói számára legfeljebb négy (4) órában egy (1) termékorientált képzést nyújt.</w:t>
      </w:r>
    </w:p>
    <w:p w:rsidR="00732B3C" w:rsidRDefault="00EE26BD" w:rsidP="00E2188C">
      <w:pPr>
        <w:pStyle w:val="ProductList-Bullet"/>
        <w:numPr>
          <w:ilvl w:val="0"/>
          <w:numId w:val="54"/>
        </w:numPr>
      </w:pPr>
      <w:r>
        <w:rPr>
          <w:b/>
          <w:color w:val="00188F"/>
        </w:rPr>
        <w:t>Rendszerbe Állítási</w:t>
      </w:r>
      <w:r>
        <w:rPr>
          <w:b/>
          <w:color w:val="00188F"/>
        </w:rPr>
        <w:t xml:space="preserve"> Támogatás</w:t>
      </w:r>
      <w:r>
        <w:t>: A Microsoft legfeljebb negyven (40) óra rendszerbe állítási és éles indítási támogatást (4. hét) biztosít az előre meghatározott projektterjedelemnek és követelményeknek megfelelően.</w:t>
      </w:r>
    </w:p>
    <w:p w:rsidR="00732B3C" w:rsidRDefault="00732B3C">
      <w:pPr>
        <w:pStyle w:val="ProductList-Body"/>
      </w:pPr>
    </w:p>
    <w:p w:rsidR="00732B3C" w:rsidRDefault="00EE26BD">
      <w:pPr>
        <w:pStyle w:val="ProductList-ClauseHeading"/>
        <w:outlineLvl w:val="2"/>
      </w:pPr>
      <w:r>
        <w:t>Az Ügyfél kötelezettségei</w:t>
      </w:r>
    </w:p>
    <w:p w:rsidR="00732B3C" w:rsidRDefault="00EE26BD">
      <w:pPr>
        <w:pStyle w:val="ProductList-Body"/>
      </w:pPr>
      <w:r>
        <w:t>Az Ügyfél vállalja, hogy az Értéke</w:t>
      </w:r>
      <w:r>
        <w:t>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w:t>
      </w:r>
      <w:r>
        <w:t xml:space="preserve">en teljesíti a Microsoft által az Ügyfélhez rendelt feladatokat. Ha megállapodtunk abban, hogy a Microsoft Tanácsadói a helyszínre látogatnak, de az ilyen helyszíni látogatás nincs előre kifizetve, akkor az Ügyfél viseli az észszerűen felmerülő utazási és </w:t>
      </w:r>
      <w:r>
        <w:t>megélhetési költségeket.</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SectionHeading"/>
        <w:pageBreakBefore/>
        <w:outlineLvl w:val="0"/>
      </w:pPr>
      <w:bookmarkStart w:id="370" w:name="_Sec563"/>
      <w:bookmarkEnd w:id="362"/>
      <w:r>
        <w:t>D függelék – A Program Szerződésének Kiegészítő Feltételei</w:t>
      </w:r>
      <w:r>
        <w:fldChar w:fldCharType="begin"/>
      </w:r>
      <w:r>
        <w:instrText xml:space="preserve"> TC "</w:instrText>
      </w:r>
      <w:bookmarkStart w:id="371" w:name="_Toc476125676"/>
      <w:r>
        <w:instrText>D függelék – A Program Szerződésé</w:instrText>
      </w:r>
      <w:r>
        <w:instrText>nek Kiegészítő Feltételei</w:instrText>
      </w:r>
      <w:bookmarkEnd w:id="371"/>
      <w:r>
        <w:instrText>" \l 1</w:instrText>
      </w:r>
      <w:r>
        <w:fldChar w:fldCharType="end"/>
      </w:r>
    </w:p>
    <w:p w:rsidR="00732B3C" w:rsidRDefault="00EE26BD">
      <w:pPr>
        <w:pStyle w:val="ProductList-Body"/>
      </w:pPr>
      <w:r>
        <w:t>Az alábbi feltételek és kikötések az Ügyfél mennyiségi licencszerződésére alkalmazandók az leírtaknak megfelelően.</w:t>
      </w:r>
    </w:p>
    <w:p w:rsidR="00732B3C" w:rsidRDefault="00EE26BD">
      <w:pPr>
        <w:pStyle w:val="ProductList-Offering1Heading"/>
        <w:outlineLvl w:val="1"/>
      </w:pPr>
      <w:bookmarkStart w:id="372" w:name="_Sec568"/>
      <w:r>
        <w:t>A Select Plus programra vonatkozó kiegészítő feltételek</w:t>
      </w:r>
      <w:bookmarkEnd w:id="372"/>
      <w:r>
        <w:fldChar w:fldCharType="begin"/>
      </w:r>
      <w:r>
        <w:instrText xml:space="preserve"> TC "</w:instrText>
      </w:r>
      <w:bookmarkStart w:id="373" w:name="_Toc476125677"/>
      <w:r>
        <w:instrText>A Select Plus programra vonatkozó kiegészítő fe</w:instrText>
      </w:r>
      <w:r>
        <w:instrText>ltételek</w:instrText>
      </w:r>
      <w:bookmarkEnd w:id="373"/>
      <w:r>
        <w:instrText>" \l 2</w:instrText>
      </w:r>
      <w:r>
        <w:fldChar w:fldCharType="end"/>
      </w:r>
    </w:p>
    <w:p w:rsidR="00732B3C" w:rsidRDefault="00EE26B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732B3C" w:rsidRDefault="00732B3C">
      <w:pPr>
        <w:pStyle w:val="ProductList-Body"/>
      </w:pPr>
    </w:p>
    <w:p w:rsidR="00732B3C" w:rsidRDefault="00EE26BD">
      <w:pPr>
        <w:pStyle w:val="ProductList-ClauseHeading"/>
        <w:outlineLvl w:val="2"/>
      </w:pPr>
      <w:r>
        <w:t xml:space="preserve">Árszintek a </w:t>
      </w:r>
      <w:r>
        <w:t>Select Plus programban</w:t>
      </w:r>
    </w:p>
    <w:p w:rsidR="00732B3C" w:rsidRDefault="00EE26B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w:t>
      </w:r>
      <w:r>
        <w:t>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732B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Évente minimálisan szükséges pontok száma termékcsoportonként</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500</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4 000</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10 000</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25 000</w:t>
            </w:r>
          </w:p>
        </w:tc>
      </w:tr>
    </w:tbl>
    <w:p w:rsidR="00732B3C" w:rsidRDefault="00EE26BD">
      <w:pPr>
        <w:pStyle w:val="ProductList-Offering1Heading"/>
        <w:outlineLvl w:val="1"/>
      </w:pPr>
      <w:bookmarkStart w:id="374" w:name="_Sec569"/>
      <w:r>
        <w:t>A „felügyelet” meghatározása Megfelelő Eszközök</w:t>
      </w:r>
      <w:r>
        <w:t xml:space="preserve"> esetén</w:t>
      </w:r>
      <w:bookmarkEnd w:id="374"/>
      <w:r>
        <w:fldChar w:fldCharType="begin"/>
      </w:r>
      <w:r>
        <w:instrText xml:space="preserve"> TC "</w:instrText>
      </w:r>
      <w:bookmarkStart w:id="375" w:name="_Toc476125678"/>
      <w:r>
        <w:instrText>A</w:instrText>
      </w:r>
      <w:bookmarkEnd w:id="375"/>
      <w:r>
        <w:instrText xml:space="preserve"> „felügyelet” meghatározása Megfelelő Eszközök esetén" \l 2</w:instrText>
      </w:r>
      <w:r>
        <w:fldChar w:fldCharType="end"/>
      </w:r>
    </w:p>
    <w:p w:rsidR="00732B3C" w:rsidRDefault="00EE26BD">
      <w:pPr>
        <w:pStyle w:val="ProductList-Body"/>
      </w:pPr>
      <w:r>
        <w:t>Ha az Ügyfél mennyiségi licencszerződése a Termékfeltételekre, a Terméklistára vagy a PUR-ra hivatkozik a felügyelt Megfelelő Eszközök fogalmának meghatározást illetően, akkor a köv</w:t>
      </w:r>
      <w:r>
        <w:t xml:space="preserve">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732B3C" w:rsidRDefault="00EE26BD" w:rsidP="00E2188C">
      <w:pPr>
        <w:pStyle w:val="ProductList-Bullet"/>
        <w:numPr>
          <w:ilvl w:val="0"/>
          <w:numId w:val="55"/>
        </w:numPr>
      </w:pPr>
      <w:r>
        <w:t>amely</w:t>
      </w:r>
      <w:r>
        <w:t>nek megengedi, hogy a tartományához csatlakozzon; vagy</w:t>
      </w:r>
    </w:p>
    <w:p w:rsidR="00732B3C" w:rsidRDefault="00EE26BD" w:rsidP="00E2188C">
      <w:pPr>
        <w:pStyle w:val="ProductList-Bullet"/>
        <w:numPr>
          <w:ilvl w:val="0"/>
          <w:numId w:val="55"/>
        </w:numPr>
      </w:pPr>
      <w:r>
        <w:t>amelyet hitelesít annak előfeltételeként, hogy a telephelyén alkalmazások legyenek használhatók; vagy</w:t>
      </w:r>
    </w:p>
    <w:p w:rsidR="00732B3C" w:rsidRDefault="00EE26BD" w:rsidP="00E2188C">
      <w:pPr>
        <w:pStyle w:val="ProductList-Bullet"/>
        <w:numPr>
          <w:ilvl w:val="0"/>
          <w:numId w:val="55"/>
        </w:numPr>
      </w:pPr>
      <w:r>
        <w:t>amelyre ügynökprogramokat (pl. vírusvédelmi, kártékony programok elleni vagy az Ügyfél házirendje á</w:t>
      </w:r>
      <w:r>
        <w:t>ltal előírt más ügynökprogramokat) telepít; vagy</w:t>
      </w:r>
    </w:p>
    <w:p w:rsidR="00732B3C" w:rsidRDefault="00EE26BD" w:rsidP="00E2188C">
      <w:pPr>
        <w:pStyle w:val="ProductList-Bullet"/>
        <w:numPr>
          <w:ilvl w:val="0"/>
          <w:numId w:val="55"/>
        </w:numPr>
      </w:pPr>
      <w:r>
        <w:t>amelyre közvetlenül vagy közvetett módon csoportházirendeket alkalmaz és tartat be; vagy</w:t>
      </w:r>
    </w:p>
    <w:p w:rsidR="00732B3C" w:rsidRDefault="00EE26BD" w:rsidP="00E2188C">
      <w:pPr>
        <w:pStyle w:val="ProductList-Bullet"/>
        <w:numPr>
          <w:ilvl w:val="0"/>
          <w:numId w:val="55"/>
        </w:numPr>
      </w:pPr>
      <w:r>
        <w:t>amelyen egy Operációsrendszer-környezethez közvetlenül vagy közvetett módon kapcsolódó hardver vagy szoftver adatait k</w:t>
      </w:r>
      <w:r>
        <w:t>éri le vagy fogadja, illetve konfigurálja az ilyen hardvert vagy szoftvert, vagy utasításokat ad számukra; vagy</w:t>
      </w:r>
    </w:p>
    <w:p w:rsidR="00732B3C" w:rsidRDefault="00EE26BD" w:rsidP="00E2188C">
      <w:pPr>
        <w:pStyle w:val="ProductList-Bullet"/>
        <w:numPr>
          <w:ilvl w:val="0"/>
          <w:numId w:val="55"/>
        </w:numPr>
      </w:pPr>
      <w:r>
        <w:t>amelynek megengedi, hogy a Windows Frissítési Garancia, a Microsoft Intune (Eszköz) vagy a Windows Virtuális Asztali Hozzáférés Barangolási Jogo</w:t>
      </w:r>
      <w:r>
        <w:t>k által le nem fedett virtuális asztali infrastruktúrához (a továbbiakban „VDI”) férjen hozzá.</w:t>
      </w:r>
    </w:p>
    <w:p w:rsidR="00732B3C" w:rsidRDefault="00732B3C">
      <w:pPr>
        <w:pStyle w:val="ProductList-Body"/>
      </w:pPr>
    </w:p>
    <w:p w:rsidR="00732B3C" w:rsidRDefault="00EE26BD">
      <w:pPr>
        <w:pStyle w:val="ProductList-Body"/>
      </w:pPr>
      <w:r>
        <w:t>A jelen definíció szempontjából nem tekintendő „felügyelt”-nek az olyan eszköz, amely egy VDI-t kizárólag a Barangolási Jogok alapján ér el, vagy csak az Ügyfél</w:t>
      </w:r>
      <w:r>
        <w:t xml:space="preserve"> telephelyén kívüli Harmadik Fél Megfelelő Eszközén gyakorolja a Windows To Go által biztosított jogokat, és amelyet az itt leírtak szerint semmilyen egyéb célból nem felügyelnek.</w:t>
      </w:r>
    </w:p>
    <w:p w:rsidR="00732B3C" w:rsidRDefault="00EE26BD">
      <w:pPr>
        <w:pStyle w:val="ProductList-Offering1Heading"/>
        <w:outlineLvl w:val="1"/>
      </w:pPr>
      <w:bookmarkStart w:id="376" w:name="_Sec570"/>
      <w:r>
        <w:t>Online Szolgáltatások az Open programokban</w:t>
      </w:r>
      <w:bookmarkEnd w:id="376"/>
      <w:r>
        <w:fldChar w:fldCharType="begin"/>
      </w:r>
      <w:r>
        <w:instrText xml:space="preserve"> TC "</w:instrText>
      </w:r>
      <w:bookmarkStart w:id="377" w:name="_Toc476125679"/>
      <w:r>
        <w:instrText>Online Szolgáltatások az Open</w:instrText>
      </w:r>
      <w:r>
        <w:instrText xml:space="preserve"> programokban</w:instrText>
      </w:r>
      <w:bookmarkEnd w:id="377"/>
      <w:r>
        <w:instrText>" \l 2</w:instrText>
      </w:r>
      <w:r>
        <w:fldChar w:fldCharType="end"/>
      </w:r>
    </w:p>
    <w:p w:rsidR="00732B3C" w:rsidRDefault="00EE26BD">
      <w:pPr>
        <w:pStyle w:val="ProductList-Body"/>
      </w:pPr>
      <w:r>
        <w:t xml:space="preserve">Az Open License, Open Value és az Open Value Subscription program esetén az Online Szolgáltatások előfizetésének tartama a termékkulcs aktiválásakor, nem pedig a megrendelés időpontjában kezdődik. A termékkulcs aktiválását követően a </w:t>
      </w:r>
      <w:r>
        <w:t>Microsoft nem fogad el partnereitől visszavételre vonatkozó kéréseket.</w:t>
      </w:r>
    </w:p>
    <w:p w:rsidR="00732B3C" w:rsidRDefault="00732B3C">
      <w:pPr>
        <w:pStyle w:val="ProductList-Body"/>
      </w:pPr>
    </w:p>
    <w:p w:rsidR="00732B3C" w:rsidRDefault="00EE26BD">
      <w:pPr>
        <w:pStyle w:val="ProductList-Body"/>
      </w:pPr>
      <w:r>
        <w:t xml:space="preserve">Az Ügyfél akkor válik jogosulttá az Open Value programra, ha legalább 5 licencet vásárol. Az Online Szolgáltatások Felhasználói Előfizetési Licencei (a továbbiakban „Felhasználói SL”) </w:t>
      </w:r>
      <w:r>
        <w:t>beleszámolhatók az 5 licencből álló minimális mennyiségbe. 5 Felhasználói SL azonban önmagában nem teljesíti a Szervezetre Kiterjedő Open Value és az Open Value Előfizetés minimumkövetelményét. Szervezetre Kiterjedő OV és OV Subscription esetén a kezdeti m</w:t>
      </w:r>
      <w:r>
        <w:t>egrendelésnek bármennyi Felhasználói SL-en felül még legalább 5 Asztaliszámítógép-platformra vagy Asztalszámítógép-összetevőre vonatkozó Licencet is tartalmaznia kell.</w:t>
      </w:r>
    </w:p>
    <w:p w:rsidR="00732B3C" w:rsidRDefault="00EE26BD">
      <w:pPr>
        <w:pStyle w:val="ProductList-Offering1Heading"/>
        <w:outlineLvl w:val="1"/>
      </w:pPr>
      <w:bookmarkStart w:id="378" w:name="_Sec571"/>
      <w:r>
        <w:t>Szakmai Szolgáltatások kiegészítő feltételei – Korábbi szerződések</w:t>
      </w:r>
      <w:bookmarkEnd w:id="378"/>
      <w:r>
        <w:fldChar w:fldCharType="begin"/>
      </w:r>
      <w:r>
        <w:instrText xml:space="preserve"> TC "</w:instrText>
      </w:r>
      <w:bookmarkStart w:id="379" w:name="_Toc476125680"/>
      <w:r>
        <w:instrText>Szakmai Szolgálta</w:instrText>
      </w:r>
      <w:r>
        <w:instrText>tások kiegészítő feltételei – Korábbi szerződések</w:instrText>
      </w:r>
      <w:bookmarkEnd w:id="379"/>
      <w:r>
        <w:instrText>" \l 2</w:instrText>
      </w:r>
      <w:r>
        <w:fldChar w:fldCharType="end"/>
      </w:r>
    </w:p>
    <w:p w:rsidR="00732B3C" w:rsidRDefault="00EE26BD">
      <w:pPr>
        <w:pStyle w:val="ProductList-Body"/>
      </w:pPr>
      <w:r>
        <w:t>A Termékfeltételek alapján megvásárolt bármely, a Microsoft által nyújtott tanácsadási és támogatási szolgáltatás (a továbbiakban „Szakmai Szolgáltatások”) ügyfél általi használatára a következők vo</w:t>
      </w:r>
      <w:r>
        <w:t>natkoznak: (1) az ügyfél Mennyiségi Licencszerződése és (2) bármely olyan Microsoft Szolgáltatási keretszerződés, amely az ügyfélre vonatkozóan a vásárlás időpontjában hatályban van. Ellentmondás esetén a legfrissebb Szakmai Szolgáltatási szerződés az irán</w:t>
      </w:r>
      <w:r>
        <w:t>yadó. Ha az Ügyfél mennyiségi licencprogramra vonatkozó keretszerződése a Microsoft Üzleti Szerződésnek egy 2007 szeptembere előtti verziója, vagy más okból nem tartalmaz Szakmai Szolgáltatásokra vonatkozó feltételeket, és az Ügyfél még nem kötött más Micr</w:t>
      </w:r>
      <w:r>
        <w:t>osoft Szolgáltatási keretszerződést, akkor az Ügyfél által megvásárolt és használt bármely Szakmai Szolgáltatásra a következő kiegészítő feltételek alkalmazandók.</w:t>
      </w:r>
    </w:p>
    <w:p w:rsidR="00732B3C" w:rsidRDefault="00732B3C">
      <w:pPr>
        <w:pStyle w:val="ProductList-Body"/>
      </w:pPr>
    </w:p>
    <w:p w:rsidR="00732B3C" w:rsidRDefault="00EE26BD">
      <w:pPr>
        <w:pStyle w:val="ProductList-ClauseHeading"/>
        <w:outlineLvl w:val="2"/>
      </w:pPr>
      <w:r>
        <w:t>Használati jogok, tulajdonjogok, licencjogok</w:t>
      </w:r>
    </w:p>
    <w:p w:rsidR="00732B3C" w:rsidRDefault="00EE26BD">
      <w:pPr>
        <w:pStyle w:val="ProductList-SubClauseHeading"/>
        <w:outlineLvl w:val="3"/>
      </w:pPr>
      <w:r>
        <w:t>Javítások</w:t>
      </w:r>
    </w:p>
    <w:p w:rsidR="00732B3C" w:rsidRDefault="00EE26B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w:t>
      </w:r>
      <w:r>
        <w:t>sére nyújt (a továbbiakban együttesen „Javítások”), akkor az ilyen Javítások licencelésére ugyanazok a feltételek alkalmazandók, mint magára a Termékre. Ha a Javítások nem egy konkrét termékhez tartoznak, akkor a Microsoft által a Javításokhoz adott haszná</w:t>
      </w:r>
      <w:r>
        <w:t>lati feltételek alkalmazandók.</w:t>
      </w:r>
    </w:p>
    <w:p w:rsidR="00732B3C" w:rsidRDefault="00732B3C">
      <w:pPr>
        <w:pStyle w:val="ProductList-BodyIndented"/>
      </w:pPr>
    </w:p>
    <w:p w:rsidR="00732B3C" w:rsidRDefault="00EE26BD">
      <w:pPr>
        <w:pStyle w:val="ProductList-SubClauseHeading"/>
        <w:outlineLvl w:val="3"/>
      </w:pPr>
      <w:r>
        <w:t>Korábbi Munka</w:t>
      </w:r>
    </w:p>
    <w:p w:rsidR="00732B3C" w:rsidRDefault="00EE26B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w:t>
      </w:r>
      <w:r>
        <w:t>i Munka”), annak a félnek a kizárólagos tulajdonában maradnak, amely azt rendelkezésre bocsátotta. Mindegyik fél csak olyan mértékben használhatja, többszörözheti és módosíthatja a másik fél Korábbi Munkáját, amennyire az a Szakmai Szolgáltatásokkal kapcso</w:t>
      </w:r>
      <w:r>
        <w:t>latos kötelezettségeinek teljesítéséhez szükséges.</w:t>
      </w:r>
    </w:p>
    <w:p w:rsidR="00732B3C" w:rsidRDefault="00EE26BD">
      <w:pPr>
        <w:pStyle w:val="ProductList-BodyIndented"/>
      </w:pPr>
      <w:r>
        <w:t>A felek ezzel ellentétes írásos megállapodásának hiányában a teljes díj megfizetésével egyidejűleg a Microsoft nem kizárólagos, végleges, további díjfizetést nem igénylő licencet ad az Ügyfélnek a Szolgált</w:t>
      </w:r>
      <w:r>
        <w: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w:t>
      </w:r>
      <w:r>
        <w:t>káira szóló licenc csak abban az esetben érvényes, ha az Ügyfél betartja az Ügyfél Mennyiségi Licencszerződésének feltételeit.</w:t>
      </w:r>
    </w:p>
    <w:p w:rsidR="00732B3C" w:rsidRDefault="00732B3C">
      <w:pPr>
        <w:pStyle w:val="ProductList-BodyIndented"/>
      </w:pPr>
    </w:p>
    <w:p w:rsidR="00732B3C" w:rsidRDefault="00EE26BD">
      <w:pPr>
        <w:pStyle w:val="ProductList-SubClauseHeading"/>
        <w:outlineLvl w:val="3"/>
      </w:pPr>
      <w:r>
        <w:t>Szolgáltatási Anyagok</w:t>
      </w:r>
    </w:p>
    <w:p w:rsidR="00732B3C" w:rsidRDefault="00EE26BD">
      <w:pPr>
        <w:pStyle w:val="ProductList-BodyIndented"/>
      </w:pPr>
      <w:r>
        <w:t>A Termékek és a Javítások körébe nem tartozó bármely olyan számítógépes kód vagy anyag, amelyet a Microsof</w:t>
      </w:r>
      <w:r>
        <w:t>t a Szakmai Szolgáltatások nyújtásának befejezésekor az Ügyfélnél hagy, Szolgáltatási Anyagnak tekintendő. A Szakmai Szolgáltatások teljes díjának megfizetésével egyidejűleg a Microsoft nem kizárólagos, át nem ruházható, végleges licencet ad az Ügyfélnek a</w:t>
      </w:r>
      <w:r>
        <w:t>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w:t>
      </w:r>
      <w:r>
        <w:t xml:space="preserve">t. </w:t>
      </w:r>
    </w:p>
    <w:p w:rsidR="00732B3C" w:rsidRDefault="00732B3C">
      <w:pPr>
        <w:pStyle w:val="ProductList-BodyIndented"/>
      </w:pPr>
    </w:p>
    <w:p w:rsidR="00732B3C" w:rsidRDefault="00EE26BD">
      <w:pPr>
        <w:pStyle w:val="ProductList-SubClauseHeading"/>
        <w:outlineLvl w:val="3"/>
      </w:pPr>
      <w:r>
        <w:t>A Szakmai Szolgáltatásokból származó technikai információk felhasználása</w:t>
      </w:r>
    </w:p>
    <w:p w:rsidR="00732B3C" w:rsidRDefault="00EE26BD">
      <w:pPr>
        <w:pStyle w:val="ProductList-BodyIndented"/>
      </w:pPr>
      <w:r>
        <w:t>A Microsoft problémamegoldás, hibaelhárítás, termékek funkcionális továbbfejlesztése, Javítások kiadása, továbbá a Microsoft tudásbázisának céljára minden olyan technikai informá</w:t>
      </w:r>
      <w:r>
        <w:t xml:space="preserve">ciót felhasználhat, amelyet Szakmai Szolgáltatások nyújtása során nyer. A Microsoft vállalja, hogy az ilyen felhasználás részeként nem azonosítja az Ügyfelet, és nem hozza nyilvánosságra az Ügyfél semmilyen Bizalmas Információját. </w:t>
      </w:r>
    </w:p>
    <w:p w:rsidR="00732B3C" w:rsidRDefault="00732B3C">
      <w:pPr>
        <w:pStyle w:val="ProductList-BodyIndented"/>
      </w:pPr>
    </w:p>
    <w:p w:rsidR="00732B3C" w:rsidRDefault="00EE26BD">
      <w:pPr>
        <w:pStyle w:val="ProductList-SubClauseHeading"/>
        <w:outlineLvl w:val="3"/>
      </w:pPr>
      <w:r>
        <w:t>A nyílt forráskódú lice</w:t>
      </w:r>
      <w:r>
        <w:t>ncre vonatkozó korlátozások</w:t>
      </w:r>
    </w:p>
    <w:p w:rsidR="00732B3C" w:rsidRDefault="00EE26BD">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w:t>
      </w:r>
      <w:r>
        <w:t>ennyiségi licencszerződésében meghatározottakon kívüli kötelezettségeknek vetné alá.</w:t>
      </w:r>
    </w:p>
    <w:p w:rsidR="00732B3C" w:rsidRDefault="00732B3C">
      <w:pPr>
        <w:pStyle w:val="ProductList-BodyIndented"/>
      </w:pPr>
    </w:p>
    <w:p w:rsidR="00732B3C" w:rsidRDefault="00EE26BD">
      <w:pPr>
        <w:pStyle w:val="ProductList-SubClauseHeading"/>
        <w:outlineLvl w:val="3"/>
      </w:pPr>
      <w:r>
        <w:t>Társvállalatok jogai</w:t>
      </w:r>
    </w:p>
    <w:p w:rsidR="00732B3C" w:rsidRDefault="00EE26BD">
      <w:pPr>
        <w:pStyle w:val="ProductList-BodyIndented"/>
      </w:pPr>
      <w:r>
        <w:t>Az Ügyfél a Szolgáltatási Anyagok használatára vonatkozó jogait allicencbe adhatja a Társvállalatainak, de az Ügyfél Társvállalatai nem adhatják alli</w:t>
      </w:r>
      <w:r>
        <w:t>cencbe ezeket a jogokat. Az Ügyfél a felelős annak biztosításáért, hogy a Társvállalatai betartsák a jelen Szakmai Szolgáltatási feltételeket és az Ügyfél mennyiségi licencszerződésének feltételeit.</w:t>
      </w:r>
    </w:p>
    <w:p w:rsidR="00732B3C" w:rsidRDefault="00732B3C">
      <w:pPr>
        <w:pStyle w:val="ProductList-BodyIndented"/>
      </w:pPr>
    </w:p>
    <w:p w:rsidR="00732B3C" w:rsidRDefault="00EE26BD">
      <w:pPr>
        <w:pStyle w:val="ProductList-ClauseHeading"/>
        <w:outlineLvl w:val="2"/>
      </w:pPr>
      <w:r>
        <w:t>Szavatosság és a felelősség korlátozása</w:t>
      </w:r>
    </w:p>
    <w:p w:rsidR="00732B3C" w:rsidRDefault="00EE26BD">
      <w:pPr>
        <w:pStyle w:val="ProductList-SubClauseHeading"/>
        <w:outlineLvl w:val="3"/>
      </w:pPr>
      <w:r>
        <w:t>A Szakmai Szolgá</w:t>
      </w:r>
      <w:r>
        <w:t>ltatásokra vonatkozó szavatosság</w:t>
      </w:r>
    </w:p>
    <w:p w:rsidR="00732B3C" w:rsidRDefault="00EE26BD">
      <w:pPr>
        <w:pStyle w:val="ProductList-BodyIndented"/>
      </w:pPr>
      <w:r>
        <w:t>A Microsoft szavatolja, hogy a Szakmai Szolgáltatásokat szakszerűen és hozzáértéssel nyújtja. Amennyiben a Microsoft nem így tesz, és az Ügyfél erről a Microsoftot a Szakmai Szolgáltatások teljesítéstől számított 90 napon b</w:t>
      </w:r>
      <w:r>
        <w:t xml:space="preserve">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w:t>
      </w:r>
      <w:r>
        <w:rPr>
          <w:b/>
        </w:rPr>
        <w:t>l eltekintve a Microsoft nem vállal semmilyen további szavatosságot és feltételt, és kizár minden egyéb kifejezett, vélelmezett és törvényi szavatosságot, ideértve a minőségre, a jogcímre, a jogbitorlás-mentességre, a forgalmazhatóságra és az adott célra v</w:t>
      </w:r>
      <w:r>
        <w:rPr>
          <w:b/>
        </w:rPr>
        <w:t>aló alkalmasságra vonatkozó szavatosságot is.</w:t>
      </w:r>
    </w:p>
    <w:p w:rsidR="00732B3C" w:rsidRDefault="00732B3C">
      <w:pPr>
        <w:pStyle w:val="ProductList-BodyIndented"/>
      </w:pPr>
    </w:p>
    <w:p w:rsidR="00732B3C" w:rsidRDefault="00EE26BD">
      <w:pPr>
        <w:pStyle w:val="ProductList-SubClauseHeading"/>
        <w:outlineLvl w:val="3"/>
      </w:pPr>
      <w:r>
        <w:t>A felelősség korlátozása</w:t>
      </w:r>
    </w:p>
    <w:p w:rsidR="00732B3C" w:rsidRDefault="00EE26BD">
      <w:pPr>
        <w:pStyle w:val="ProductList-BodyIndented"/>
      </w:pPr>
      <w:r>
        <w:t>A Microsoftnak a közvetlen károkét viselendő kártérítési felelőssége arra az összegre korlátozódik, amelyet az Ügyfélnek a Szakmai Szolgáltatásokért fizetnie kellett. Ingyenesen biztos</w:t>
      </w:r>
      <w:r>
        <w:t xml:space="preserve">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w:t>
      </w:r>
      <w:r>
        <w:rPr>
          <w:b/>
        </w:rPr>
        <w:t>yik fél sem felelős semmilyen esetben sem a közvetett, a véletlenszerű, a rendkívüli, a büntető jellegű és a következményi károkért, ideértve a használatkiesésből, az elmaradt haszonból és az üzletvitel megszakadásából eredő károkat is, bármi legyen is azo</w:t>
      </w:r>
      <w:r>
        <w:rPr>
          <w:b/>
        </w:rPr>
        <w:t>k oka, és bármilyen felelősségviselési elvet is alkalmazzanak a Szakmai Szolgáltatásokkal kapcsolatban. A felelősség korlátozása, illetve kizárása nem alkalmazandó, ha a felelősség alapját az képezi, hogy bármelyik fél (1) megsérti titoktartási kötelezetts</w:t>
      </w:r>
      <w:r>
        <w:rPr>
          <w:b/>
        </w:rPr>
        <w:t>égét vagy (2) megsérti a másik fél szellemi tulajdonjogát.</w:t>
      </w:r>
    </w:p>
    <w:p w:rsidR="00732B3C" w:rsidRDefault="00732B3C">
      <w:pPr>
        <w:pStyle w:val="ProductList-BodyIndented"/>
        <w:jc w:val="right"/>
      </w:pPr>
    </w:p>
    <w:tbl>
      <w:tblPr>
        <w:tblStyle w:val="PURTable0"/>
        <w:tblW w:w="0" w:type="dxa"/>
        <w:tblLook w:val="04A0" w:firstRow="1" w:lastRow="0" w:firstColumn="1" w:lastColumn="0" w:noHBand="0" w:noVBand="1"/>
      </w:tblPr>
      <w:tblGrid>
        <w:gridCol w:w="1055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Indented"/>
      </w:pPr>
    </w:p>
    <w:p w:rsidR="00732B3C" w:rsidRDefault="00EE26BD">
      <w:pPr>
        <w:pStyle w:val="ProductList-SectionHeading"/>
        <w:pageBreakBefore/>
        <w:outlineLvl w:val="0"/>
      </w:pPr>
      <w:bookmarkStart w:id="380" w:name="_Sec572"/>
      <w:bookmarkEnd w:id="370"/>
      <w:r>
        <w:t>E függelék – Akciók</w:t>
      </w:r>
      <w:r>
        <w:fldChar w:fldCharType="begin"/>
      </w:r>
      <w:r>
        <w:instrText xml:space="preserve"> TC "</w:instrText>
      </w:r>
      <w:bookmarkStart w:id="381" w:name="_Toc476125681"/>
      <w:r>
        <w:instrText>E függelék – Akciók</w:instrText>
      </w:r>
      <w:bookmarkEnd w:id="381"/>
      <w:r>
        <w:instrText>" \l 1</w:instrText>
      </w:r>
      <w:r>
        <w:fldChar w:fldCharType="end"/>
      </w:r>
    </w:p>
    <w:p w:rsidR="00732B3C" w:rsidRDefault="00EE26BD">
      <w:pPr>
        <w:pStyle w:val="ProductList-OfferingGroupHeading"/>
        <w:outlineLvl w:val="1"/>
      </w:pPr>
      <w:bookmarkStart w:id="382" w:name="_Sec1196"/>
      <w:r>
        <w:t xml:space="preserve">Azure </w:t>
      </w:r>
      <w:r>
        <w:t>Számítási Kapacitás akció</w:t>
      </w:r>
      <w:bookmarkEnd w:id="382"/>
      <w:r>
        <w:fldChar w:fldCharType="begin"/>
      </w:r>
      <w:r>
        <w:instrText xml:space="preserve"> TC "</w:instrText>
      </w:r>
      <w:bookmarkStart w:id="383" w:name="_Toc476125682"/>
      <w:r>
        <w:instrText>Azure Számítási Kapacitás akció</w:instrText>
      </w:r>
      <w:bookmarkEnd w:id="383"/>
      <w:r>
        <w:instrText>" \l 2</w:instrText>
      </w:r>
      <w:r>
        <w:fldChar w:fldCharType="end"/>
      </w:r>
    </w:p>
    <w:p w:rsidR="00732B3C" w:rsidRDefault="00EE26BD">
      <w:pPr>
        <w:pStyle w:val="ProductList-Body"/>
      </w:pPr>
      <w:r>
        <w:t xml:space="preserve">2015. november 1-től 2017. március 31-ig az Azure Számítási Kapacitás akció nem egyszerre végződő 12 hónapos előfizetések formájában engedményt kínál az A, a D és a G Sorozatú Számítási </w:t>
      </w:r>
      <w:r>
        <w:t>példányok esetén.</w:t>
      </w:r>
    </w:p>
    <w:p w:rsidR="00732B3C" w:rsidRDefault="00732B3C">
      <w:pPr>
        <w:pStyle w:val="ProductList-Body"/>
      </w:pPr>
    </w:p>
    <w:p w:rsidR="00732B3C" w:rsidRDefault="00732B3C">
      <w:pPr>
        <w:pStyle w:val="ProductList-Body"/>
      </w:pPr>
    </w:p>
    <w:p w:rsidR="00732B3C" w:rsidRDefault="00EE26BD">
      <w:pPr>
        <w:pStyle w:val="ProductList-OfferingGroupHeading"/>
        <w:outlineLvl w:val="1"/>
      </w:pPr>
      <w:bookmarkStart w:id="384" w:name="_Sec1154"/>
      <w:r>
        <w:t>Azure Pénzügyi Kötelezettségvállalás Új Ügyfelek Számára Ajánlat</w:t>
      </w:r>
      <w:bookmarkEnd w:id="384"/>
      <w:r>
        <w:fldChar w:fldCharType="begin"/>
      </w:r>
      <w:r>
        <w:instrText xml:space="preserve"> TC "</w:instrText>
      </w:r>
      <w:bookmarkStart w:id="385" w:name="_Toc476125683"/>
      <w:r>
        <w:instrText>Azure Pénzügyi Kötelezettségvállalás Új Ügyfelek Számára Ajánlat</w:instrText>
      </w:r>
      <w:bookmarkEnd w:id="385"/>
      <w:r>
        <w:instrText>" \l 2</w:instrText>
      </w:r>
      <w:r>
        <w:fldChar w:fldCharType="end"/>
      </w:r>
    </w:p>
    <w:p w:rsidR="00732B3C" w:rsidRDefault="00EE26BD">
      <w:pPr>
        <w:pStyle w:val="ProductList-Body"/>
      </w:pPr>
      <w:r>
        <w:t>Az az új vagy megújuló Nagyvállalati Szerződéssel vagy Campus and School Szerződéssel rendelke</w:t>
      </w:r>
      <w:r>
        <w:t>ző ügyfél, akik 2016. november 1. és 2017. június 30. között legalább havi 21 Azure Pénzügyi Kötelezettségvállalási egységet vásárol, jogosulttá válik arra, hogy egyszeri Azure Pénzügyi Kötelezettségvállalási keretet kapjon legfeljebb az ügyfél által a sze</w:t>
      </w:r>
      <w:r>
        <w:t xml:space="preserve">rződés tartamának első 3 hónapja során felhasznált Azure Pénzügyi Kötelezettségvállalás 25%-ának összegéig. A Pénzügyi Kötelezettségvállalási kerettel az új, illetve a megújított szerződés hatálybalépésének napját követő 4 naptári hónap múlva megemelkedik </w:t>
      </w:r>
      <w:r>
        <w:t>az ügyfél Pénzügyi Kötelezettségvállalási egyenlege. A Pénzügyi Kötelezettségvállalási keret bármely olyan része, amelyet nem használnak fel a következő Beléptetési évfordulóig, lejár, és elveszik.</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SectionHeading"/>
        <w:pageBreakBefore/>
        <w:outlineLvl w:val="0"/>
      </w:pPr>
      <w:bookmarkStart w:id="386" w:name="_Sec899"/>
      <w:bookmarkEnd w:id="380"/>
      <w:r>
        <w:t>F függelék – Adattároló Eszközök feltételei</w:t>
      </w:r>
      <w:r>
        <w:fldChar w:fldCharType="begin"/>
      </w:r>
      <w:r>
        <w:instrText xml:space="preserve"> TC "</w:instrText>
      </w:r>
      <w:bookmarkStart w:id="387" w:name="_Toc476125684"/>
      <w:r>
        <w:instrText>F függelék – Adattároló Eszközök feltételei</w:instrText>
      </w:r>
      <w:bookmarkEnd w:id="387"/>
      <w:r>
        <w:instrText>" \l 1</w:instrText>
      </w:r>
      <w:r>
        <w:fldChar w:fldCharType="end"/>
      </w:r>
    </w:p>
    <w:p w:rsidR="00732B3C" w:rsidRDefault="00EE26BD">
      <w:pPr>
        <w:pStyle w:val="ProductList-Offering1Heading"/>
        <w:outlineLvl w:val="1"/>
      </w:pPr>
      <w:bookmarkStart w:id="388" w:name="_Sec900"/>
      <w:r>
        <w:t>Rendelkezésre állás</w:t>
      </w:r>
      <w:bookmarkEnd w:id="388"/>
      <w:r>
        <w:fldChar w:fldCharType="begin"/>
      </w:r>
      <w:r>
        <w:instrText xml:space="preserve"> TC "</w:instrText>
      </w:r>
      <w:bookmarkStart w:id="389" w:name="_Toc476125685"/>
      <w:r>
        <w:instrText>Rendelkezésre állás</w:instrText>
      </w:r>
      <w:bookmarkEnd w:id="389"/>
      <w:r>
        <w:instrText>" \l 2</w:instrText>
      </w:r>
      <w:r>
        <w:fldChar w:fldCharType="end"/>
      </w:r>
    </w:p>
    <w:p w:rsidR="00732B3C" w:rsidRDefault="00EE26BD">
      <w:pPr>
        <w:pStyle w:val="ProductList-Body"/>
      </w:pPr>
      <w:r>
        <w:t xml:space="preserve">Az Adattároló Eszköz kizárólag a következő földrajzi területekre szállítható ki: Argentína, Ausztrália, Ausztria, Bahrein, Belgium, Brazília, Bulgária, Chile, Costa Rica, Csehország, Dánia, Dél-Afrika, Dél-Korea, Egyesült Államok, Egyesült Arab Emírségek, </w:t>
      </w:r>
      <w:r>
        <w:t>Egyesült Királyság, Egyiptom, Finnország, Franciaország, Fülöp-szigetek, Görögország, Hollandia, Hongkong, Horvátország, India, Indonézia, Írország, Izland, Izrael, Japán, Kanada, Katar, Kenya, Kolumbia, Kuvait, Lengyelország, Libanon, Magyarország, Makaó,</w:t>
      </w:r>
      <w:r>
        <w:t xml:space="preserve"> Malajzia, Marokkó, Mexikó, Németország, Nigéria, Norvégia, Olaszország, Oroszország, Pakisztán, Peru, Portugália, Puerto Rico, Románia, Spanyolország, Srí Lanka, Svájc, Svédország, Szaúd-Arábia, Szerbia Szingapúr, Szlovákia, Szlovénia, Tajvan, Thaiföld, T</w:t>
      </w:r>
      <w:r>
        <w:t>örökország, Új-Zéland, Ukrajna, Vietnam.</w:t>
      </w:r>
    </w:p>
    <w:p w:rsidR="00732B3C" w:rsidRDefault="00EE26BD">
      <w:pPr>
        <w:pStyle w:val="ProductList-Offering1Heading"/>
        <w:outlineLvl w:val="1"/>
      </w:pPr>
      <w:bookmarkStart w:id="390" w:name="_Sec901"/>
      <w:r>
        <w:t>Szállítás és jogcím</w:t>
      </w:r>
      <w:bookmarkEnd w:id="390"/>
      <w:r>
        <w:fldChar w:fldCharType="begin"/>
      </w:r>
      <w:r>
        <w:instrText xml:space="preserve"> TC "</w:instrText>
      </w:r>
      <w:bookmarkStart w:id="391" w:name="_Toc476125686"/>
      <w:r>
        <w:instrText>Szállítás és jogcím</w:instrText>
      </w:r>
      <w:bookmarkEnd w:id="391"/>
      <w:r>
        <w:instrText>" \l 2</w:instrText>
      </w:r>
      <w:r>
        <w:fldChar w:fldCharType="end"/>
      </w:r>
    </w:p>
    <w:p w:rsidR="00732B3C" w:rsidRDefault="00EE26BD">
      <w:pPr>
        <w:pStyle w:val="ProductList-Body"/>
      </w:pPr>
      <w:r>
        <w:t xml:space="preserve">A leadott megrendelések szállítási feltételei: (i) FCA (Incoterms 2010) Beszállítói Szállítási dokk; (ii) a Microsoft előre kifizeti és kiszámlázza a szállítmányt </w:t>
      </w:r>
      <w:r>
        <w:t>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w:t>
      </w:r>
      <w:r>
        <w:t>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w:t>
      </w:r>
      <w:r>
        <w:t>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w:t>
      </w:r>
      <w:r>
        <w:t>)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w:t>
      </w:r>
      <w:r>
        <w:t>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732B3C" w:rsidRDefault="00EE26BD">
      <w:pPr>
        <w:pStyle w:val="ProductList-Offering1Heading"/>
        <w:outlineLvl w:val="1"/>
      </w:pPr>
      <w:bookmarkStart w:id="392" w:name="_Sec902"/>
      <w:r>
        <w:t>Ada</w:t>
      </w:r>
      <w:r>
        <w:t>ttároló Eszköz Szoftvere</w:t>
      </w:r>
      <w:bookmarkEnd w:id="392"/>
      <w:r>
        <w:fldChar w:fldCharType="begin"/>
      </w:r>
      <w:r>
        <w:instrText xml:space="preserve"> TC "</w:instrText>
      </w:r>
      <w:bookmarkStart w:id="393" w:name="_Toc476125687"/>
      <w:r>
        <w:instrText>Adattároló Eszköz Szoftvere</w:instrText>
      </w:r>
      <w:bookmarkEnd w:id="393"/>
      <w:r>
        <w:instrText>" \l 2</w:instrText>
      </w:r>
      <w:r>
        <w:fldChar w:fldCharType="end"/>
      </w:r>
    </w:p>
    <w:p w:rsidR="00732B3C" w:rsidRDefault="00EE26BD">
      <w:pPr>
        <w:pStyle w:val="ProductList-Body"/>
      </w:pPr>
      <w:r>
        <w:t>A Microsoft nem kizárólagos, nem átruházható, korlátozott licencet biztosít az Ügyfélnek az Adattároló Eszközön futó Szoftver használatára kizárólag az Adattároló Eszköz Ügyfél által használa</w:t>
      </w:r>
      <w:r>
        <w:t>tára vonatkozóan. Az Adattároló Eszköz Szoftvere Ügyfél általi használatára az Ügyfél mennyiségi licencszerződésében található, a Szoftver használatával kapcsolatos feltételek vonatkoznak, és a Microsoft fenntart minden egyéb jogot.</w:t>
      </w:r>
    </w:p>
    <w:p w:rsidR="00732B3C" w:rsidRDefault="00732B3C">
      <w:pPr>
        <w:pStyle w:val="ProductList-Body"/>
      </w:pPr>
    </w:p>
    <w:p w:rsidR="00732B3C" w:rsidRDefault="00EE26BD">
      <w:pPr>
        <w:pStyle w:val="ProductList-ClauseHeading"/>
        <w:outlineLvl w:val="2"/>
      </w:pPr>
      <w:r>
        <w:t>Korlátozások</w:t>
      </w:r>
    </w:p>
    <w:p w:rsidR="00732B3C" w:rsidRDefault="00EE26BD">
      <w:pPr>
        <w:pStyle w:val="ProductList-Body"/>
      </w:pPr>
      <w:r>
        <w:t>Az Ügyfél</w:t>
      </w:r>
      <w:r>
        <w:t xml:space="preserve">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w:t>
      </w:r>
      <w:r>
        <w:t>edményeit.</w:t>
      </w:r>
    </w:p>
    <w:p w:rsidR="00732B3C" w:rsidRDefault="00732B3C">
      <w:pPr>
        <w:pStyle w:val="ProductList-Body"/>
      </w:pPr>
    </w:p>
    <w:p w:rsidR="00732B3C" w:rsidRDefault="00EE26BD">
      <w:pPr>
        <w:pStyle w:val="ProductList-ClauseHeading"/>
        <w:outlineLvl w:val="2"/>
      </w:pPr>
      <w:r>
        <w:t>Bizonyos harmadik féltől származó nyílt szoftverek</w:t>
      </w:r>
    </w:p>
    <w:p w:rsidR="00732B3C" w:rsidRDefault="00EE26BD">
      <w:pPr>
        <w:pStyle w:val="ProductList-Body"/>
      </w:pPr>
      <w:r>
        <w:t>Előfordulhat, hogy az Adattároló Eszköz Szoftverét bizonyos külső kóddal (pl. belső vezérlőprogram) terjesztjük, amelyre a GNU General Public License („GPL”), a GNU Library/Lesser General Publi</w:t>
      </w:r>
      <w:r>
        <w:t xml:space="preserve">c License („LGPL”), az Apache License Version 2.0 („Apache Licenc”) vagy más nyílt forráskóddal kapcsolatos licenc vonatkozik („Nyílt Forráskód”). Az ilyen Nyílt Forráskódot a </w:t>
      </w:r>
      <w:hyperlink r:id="rId145">
        <w:r>
          <w:rPr>
            <w:color w:val="00467F"/>
            <w:u w:val="single"/>
          </w:rPr>
          <w:t>http://go.micro</w:t>
        </w:r>
        <w:r>
          <w:rPr>
            <w:color w:val="00467F"/>
            <w:u w:val="single"/>
          </w:rPr>
          <w:t>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732B3C" w:rsidRDefault="00732B3C">
      <w:pPr>
        <w:pStyle w:val="ProductList-Body"/>
      </w:pPr>
    </w:p>
    <w:p w:rsidR="00732B3C" w:rsidRDefault="00EE26BD">
      <w:pPr>
        <w:pStyle w:val="ProductList-ClauseHeading"/>
        <w:outlineLvl w:val="2"/>
      </w:pPr>
      <w:r>
        <w:t>Aktiválás és hozzájár</w:t>
      </w:r>
      <w:r>
        <w:t>ulás az internetalapú szolgáltatások használatához</w:t>
      </w:r>
    </w:p>
    <w:p w:rsidR="00732B3C" w:rsidRDefault="00EE26BD">
      <w:pPr>
        <w:pStyle w:val="ProductList-Body"/>
      </w:pPr>
      <w:r>
        <w:t>Az aktiválás hozzárendeli az Adattároló Eszköz Szoftverét egy adott eszközhöz. Az aktiválás és az eszköz későbbi használata során az Adattároló Eszköz Szoftvere az Adattároló Eszköz Szoftverével és az eszk</w:t>
      </w:r>
      <w:r>
        <w:t>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w:t>
      </w:r>
      <w:r>
        <w:t xml:space="preserve">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w:t>
      </w:r>
      <w:r>
        <w:t>Eszköz és az Adattároló Eszköz Szoftverének használatával az Ügyfél hozzájárul ezeknek az információknak az átküldéséhez a Microsoftnak.</w:t>
      </w:r>
    </w:p>
    <w:p w:rsidR="00732B3C" w:rsidRDefault="00732B3C">
      <w:pPr>
        <w:pStyle w:val="ProductList-Body"/>
      </w:pPr>
    </w:p>
    <w:p w:rsidR="00732B3C" w:rsidRDefault="00EE26BD">
      <w:pPr>
        <w:pStyle w:val="ProductList-ClauseHeading"/>
        <w:outlineLvl w:val="2"/>
      </w:pPr>
      <w:r>
        <w:t>Adattároló Eszköz Szoftverének Frissítései</w:t>
      </w:r>
    </w:p>
    <w:p w:rsidR="00732B3C" w:rsidRDefault="00EE26BD">
      <w:pPr>
        <w:pStyle w:val="ProductList-Body"/>
      </w:pPr>
      <w:r>
        <w:t>Az Adattároló Eszköz Szoftverének frissítési szolgáltatásán keresztül az Üg</w:t>
      </w:r>
      <w:r>
        <w:t>yfél manuálisan töltheti le a rendelkezésre álló frissítéseket, vagy pedig bekapcsolhatja a frissítések automatikus letöltését. A Microsoft által biztosított frissítéseket a Microsoft, míg a harmadik fél által biztosított frissítéseket a megfelelő harmadik</w:t>
      </w:r>
      <w:r>
        <w:t xml:space="preserve"> fél licenceli.</w:t>
      </w:r>
    </w:p>
    <w:p w:rsidR="00732B3C" w:rsidRDefault="00EE26BD">
      <w:pPr>
        <w:pStyle w:val="ProductList-Offering1Heading"/>
        <w:outlineLvl w:val="1"/>
      </w:pPr>
      <w:bookmarkStart w:id="394" w:name="_Sec903"/>
      <w:r>
        <w:t>Korlátozott szavatosság a hardverre</w:t>
      </w:r>
      <w:bookmarkEnd w:id="394"/>
      <w:r>
        <w:fldChar w:fldCharType="begin"/>
      </w:r>
      <w:r>
        <w:instrText xml:space="preserve"> TC "</w:instrText>
      </w:r>
      <w:bookmarkStart w:id="395" w:name="_Toc476125688"/>
      <w:r>
        <w:instrText>Korlátozott szavatosság a hardverre</w:instrText>
      </w:r>
      <w:bookmarkEnd w:id="395"/>
      <w:r>
        <w:instrText>" \l 2</w:instrText>
      </w:r>
      <w:r>
        <w:fldChar w:fldCharType="end"/>
      </w:r>
    </w:p>
    <w:p w:rsidR="00732B3C" w:rsidRDefault="00EE26BD">
      <w:pPr>
        <w:pStyle w:val="ProductList-Body"/>
      </w:pPr>
      <w:r>
        <w:t>A Microsoft szavatolja, hogy az Adattároló Eszköz az Ügyfélnek való kiszállításától számított kilencven (90) napig nem fog meghibásodni anyaghiba vagy gyárt</w:t>
      </w:r>
      <w:r>
        <w: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w:t>
      </w:r>
      <w:r>
        <w:t xml:space="preserve"> a terméket (a Microsoft döntése alapján). Ez az egyetlen szavatosság, amit a Microsoft az Adattároló Eszközzel kapcsolatban biztosít, és az Ügyfél lemond a szavatossági időszakon belül nem érvényesített szavatossági igényekről. Ez a szavatosság nem vonatk</w:t>
      </w:r>
      <w:r>
        <w:t>ozik a baleset, helytelen használat vagy az Ügyfél mennyiségi licencszerződének vagy a termékdokumentációnak nem megfelelő használat okozta problémákra, és érvénytelenné válik, ha az Adattároló Eszközt felnyitják, módosítják, vagy a Nem-Microsoft-Termékekk</w:t>
      </w:r>
      <w:r>
        <w:t xml:space="preserve">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w:t>
      </w:r>
      <w:r>
        <w:rPr>
          <w:b/>
        </w:rPr>
        <w:t>ezett és törvényi szavatosságot, nem korlátozó jelleggel ideértve a minőségre, a jogcímre, a jogbitorlás-mentességre, a forgalmazhatóságra és a meghatározott célra való alkalmasságra vonatkozó szavatosságot is.</w:t>
      </w:r>
    </w:p>
    <w:p w:rsidR="00732B3C" w:rsidRDefault="00EE26BD">
      <w:pPr>
        <w:pStyle w:val="ProductList-Offering1Heading"/>
        <w:outlineLvl w:val="1"/>
      </w:pPr>
      <w:bookmarkStart w:id="396" w:name="_Sec904"/>
      <w:r>
        <w:t>Kártalanítás. Védelem harmadik fél igényeivel</w:t>
      </w:r>
      <w:r>
        <w:t xml:space="preserve"> szemben</w:t>
      </w:r>
      <w:bookmarkEnd w:id="396"/>
      <w:r>
        <w:fldChar w:fldCharType="begin"/>
      </w:r>
      <w:r>
        <w:instrText xml:space="preserve"> TC "</w:instrText>
      </w:r>
      <w:bookmarkStart w:id="397" w:name="_Toc476125689"/>
      <w:r>
        <w:instrText>Kártalanítás. Védelem harmadik fél igényeivel szemben</w:instrText>
      </w:r>
      <w:bookmarkEnd w:id="397"/>
      <w:r>
        <w:instrText>" \l 2</w:instrText>
      </w:r>
      <w:r>
        <w:fldChar w:fldCharType="end"/>
      </w:r>
    </w:p>
    <w:p w:rsidR="00732B3C" w:rsidRDefault="00EE26BD">
      <w:pPr>
        <w:pStyle w:val="ProductList-Body"/>
      </w:pPr>
      <w:r>
        <w:t>A Microsoft megvédi az Ügyfelet minden olyan, tőle független harmadik féltől származó igénnyel szemben, mely szerint az Adattároló Eszköz sérti a harmadik fél szabadalmi, szerzői va</w:t>
      </w:r>
      <w:r>
        <w:t>gy védjegyjogait, illetve jogszerűtlenül használja fel a Kereskedelmi Titkát, az Ügyfél mennyiségi licencszerződésében található, a harmadik fél igényeivel szembeni védelemre vonatkozó feltételek szerint.</w:t>
      </w:r>
    </w:p>
    <w:p w:rsidR="00732B3C" w:rsidRDefault="00EE26BD">
      <w:pPr>
        <w:pStyle w:val="ProductList-Offering1Heading"/>
        <w:outlineLvl w:val="1"/>
      </w:pPr>
      <w:bookmarkStart w:id="398" w:name="_Sec905"/>
      <w:r>
        <w:t>A felelősség korlátozása</w:t>
      </w:r>
      <w:bookmarkEnd w:id="398"/>
      <w:r>
        <w:fldChar w:fldCharType="begin"/>
      </w:r>
      <w:r>
        <w:instrText xml:space="preserve"> TC "</w:instrText>
      </w:r>
      <w:bookmarkStart w:id="399" w:name="_Toc476125690"/>
      <w:r>
        <w:instrText>A felelősség korlátozá</w:instrText>
      </w:r>
      <w:r>
        <w:instrText>sa</w:instrText>
      </w:r>
      <w:bookmarkEnd w:id="399"/>
      <w:r>
        <w:instrText>" \l 2</w:instrText>
      </w:r>
      <w:r>
        <w:fldChar w:fldCharType="end"/>
      </w:r>
    </w:p>
    <w:p w:rsidR="00732B3C" w:rsidRDefault="00EE26BD">
      <w:pPr>
        <w:pStyle w:val="ProductList-Body"/>
      </w:pPr>
      <w:r>
        <w:t>Az Adattároló Eszközzel kapcsolatos bármely igény esetén az egyik fél másikkal szembeni legnagyobb halmozott kártérítési felelőssége a jogerősen megítélt közvetlen károkra korlátozódik, és nem haladhatja meg azt az összeget, amelyet az Ügyfélnek</w:t>
      </w:r>
      <w:r>
        <w:t xml:space="preserve">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w:t>
      </w:r>
      <w:r>
        <w:rPr>
          <w:b/>
        </w:rPr>
        <w:t>gszakadásából eredő károkat is, bármi legyen is azok oka, és bármilyen felelősségviselési elvet is alkalmazzanak esetükben. A felelősség korlátozása, illetve kizárása nem alkalmazandó, ha a felelősség alapját az képezi, hogy bármelyik fél megsérti (1) a ti</w:t>
      </w:r>
      <w:r>
        <w:rPr>
          <w:b/>
        </w:rPr>
        <w:t>toktartási kötelezettségét, (2) a védelmi kötelezettségét vagy (3) a másik fél szellemi tulajdonjogát.</w:t>
      </w:r>
    </w:p>
    <w:p w:rsidR="00732B3C" w:rsidRDefault="00EE26BD">
      <w:pPr>
        <w:pStyle w:val="ProductList-Offering1Heading"/>
        <w:outlineLvl w:val="1"/>
      </w:pPr>
      <w:bookmarkStart w:id="400" w:name="_Sec906"/>
      <w:r>
        <w:t>Az Egyesült Államok exportszabályozási törvényei</w:t>
      </w:r>
      <w:bookmarkEnd w:id="400"/>
      <w:r>
        <w:fldChar w:fldCharType="begin"/>
      </w:r>
      <w:r>
        <w:instrText xml:space="preserve"> TC "</w:instrText>
      </w:r>
      <w:bookmarkStart w:id="401" w:name="_Toc476125691"/>
      <w:r>
        <w:instrText>Az Egyesült Államok exportszabályozási törvényei</w:instrText>
      </w:r>
      <w:bookmarkEnd w:id="401"/>
      <w:r>
        <w:instrText>" \l 2</w:instrText>
      </w:r>
      <w:r>
        <w:fldChar w:fldCharType="end"/>
      </w:r>
    </w:p>
    <w:p w:rsidR="00732B3C" w:rsidRDefault="00EE26BD">
      <w:pPr>
        <w:pStyle w:val="ProductList-Body"/>
      </w:pPr>
      <w:r>
        <w:t>Az Adattároló Eszközökre az Ügyfél mennyisé</w:t>
      </w:r>
      <w:r>
        <w:t>gi licencszerződében található, az Egyesült Államok exportszabályaival kapcsolatos rendelkezései érvényesek.</w:t>
      </w:r>
    </w:p>
    <w:p w:rsidR="00732B3C" w:rsidRDefault="00EE26BD">
      <w:pPr>
        <w:pStyle w:val="ProductList-Offering1Heading"/>
        <w:outlineLvl w:val="1"/>
      </w:pPr>
      <w:bookmarkStart w:id="402" w:name="_Sec907"/>
      <w:r>
        <w:t>Diagnosztikai adatok gyűjtése</w:t>
      </w:r>
      <w:bookmarkEnd w:id="402"/>
      <w:r>
        <w:fldChar w:fldCharType="begin"/>
      </w:r>
      <w:r>
        <w:instrText xml:space="preserve"> TC "</w:instrText>
      </w:r>
      <w:bookmarkStart w:id="403" w:name="_Toc476125692"/>
      <w:r>
        <w:instrText>Diagnosztikai adatok gyűjtése</w:instrText>
      </w:r>
      <w:bookmarkEnd w:id="403"/>
      <w:r>
        <w:instrText>" \l 2</w:instrText>
      </w:r>
      <w:r>
        <w:fldChar w:fldCharType="end"/>
      </w:r>
    </w:p>
    <w:p w:rsidR="00732B3C" w:rsidRDefault="00EE26BD">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w:t>
      </w:r>
      <w:r>
        <w:t>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w:t>
      </w:r>
      <w:r>
        <w:t>ága, valamint az eszköz állapota. A Microsoft nem gyűjt memóriaképeket, kulcsokat, jelszavakat vagy az Ügyfél által az Adattároló Eszközön tárolt adatokat. A Microsoft a gyűjtött adatokat az Adattároló Eszköz és a kapcsolódó szolgáltatások, valamint harmad</w:t>
      </w:r>
      <w:r>
        <w:t xml:space="preserve">ik félnek az Adattároló Eszközben található hardverének és belső vezérlőprogramjának továbbfejlesztésére használhatja. Amennyiben a Microsoft a hardverbeszállítóknak ad át bizonyos információkat, ezt csak anonimizált formában teszi, kivéve, ha a Microsoft </w:t>
      </w:r>
      <w:r>
        <w:t xml:space="preserve">megszerzi az Ügyfél kifejezett beleegyezését. A Microsoft ezeket az adatokat az azonosított hardveres probléma elhárítása céljával adja át. Az Adattároló Eszköz adatvédelmével kapcsolatos további információkért lásd: </w:t>
      </w:r>
      <w:hyperlink r:id="rId146">
        <w:r>
          <w:rPr>
            <w:color w:val="00467F"/>
            <w:u w:val="single"/>
          </w:rPr>
          <w:t>https://www.microsoft.com/en-us/privacystatement</w:t>
        </w:r>
      </w:hyperlink>
      <w:r>
        <w:t>.</w:t>
      </w:r>
    </w:p>
    <w:p w:rsidR="00732B3C" w:rsidRDefault="00EE26BD">
      <w:pPr>
        <w:pStyle w:val="ProductList-Offering1Heading"/>
        <w:outlineLvl w:val="1"/>
      </w:pPr>
      <w:bookmarkStart w:id="404" w:name="_Sec908"/>
      <w:r>
        <w:t>Kormányzati felhasználás</w:t>
      </w:r>
      <w:bookmarkEnd w:id="404"/>
      <w:r>
        <w:fldChar w:fldCharType="begin"/>
      </w:r>
      <w:r>
        <w:instrText xml:space="preserve"> TC "</w:instrText>
      </w:r>
      <w:bookmarkStart w:id="405" w:name="_Toc476125693"/>
      <w:r>
        <w:instrText>Kormányzati felhasználás</w:instrText>
      </w:r>
      <w:bookmarkEnd w:id="405"/>
      <w:r>
        <w:instrText>" \l 2</w:instrText>
      </w:r>
      <w:r>
        <w:fldChar w:fldCharType="end"/>
      </w:r>
    </w:p>
    <w:p w:rsidR="00732B3C" w:rsidRDefault="00EE26BD">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w:t>
      </w:r>
      <w:r>
        <w: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w:t>
      </w:r>
      <w:r>
        <w:t xml:space="preserve">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w:t>
      </w:r>
      <w:r>
        <w:t>az Ügyfél használhatja, és nem szolgálhatnak egyetlen kormányzati alkalmazott személyes használatára vagy javára sem.</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EE26BD">
      <w:pPr>
        <w:pStyle w:val="ProductList-SectionHeading"/>
        <w:pageBreakBefore/>
        <w:outlineLvl w:val="0"/>
      </w:pPr>
      <w:bookmarkStart w:id="406" w:name="_Sec1205"/>
      <w:bookmarkEnd w:id="386"/>
      <w:r>
        <w:t>G f</w:t>
      </w:r>
      <w:r>
        <w:t>üggelék – Prémium Frissítési Garancia</w:t>
      </w:r>
      <w:r>
        <w:fldChar w:fldCharType="begin"/>
      </w:r>
      <w:r>
        <w:instrText xml:space="preserve"> TC "</w:instrText>
      </w:r>
      <w:bookmarkStart w:id="407" w:name="_Toc476125694"/>
      <w:r>
        <w:instrText>G függelék – Prémium Frissítési Garancia</w:instrText>
      </w:r>
      <w:bookmarkEnd w:id="407"/>
      <w:r>
        <w:instrText>" \l 1</w:instrText>
      </w:r>
      <w:r>
        <w:fldChar w:fldCharType="end"/>
      </w:r>
    </w:p>
    <w:p w:rsidR="00732B3C" w:rsidRDefault="00EE26BD">
      <w:pPr>
        <w:pStyle w:val="ProductList-Body"/>
      </w:pPr>
      <w:r>
        <w:t>Az Ügyfél a következő feltételeknek és kikötéseknek megfelelően Prémium Frissítési Garancia Kiegészítő Licenceket szerezhet be:</w:t>
      </w:r>
    </w:p>
    <w:p w:rsidR="00732B3C" w:rsidRDefault="00EE26BD" w:rsidP="00E2188C">
      <w:pPr>
        <w:pStyle w:val="ProductList-Bullet"/>
        <w:numPr>
          <w:ilvl w:val="0"/>
          <w:numId w:val="56"/>
        </w:numPr>
      </w:pPr>
      <w:r>
        <w:t>Prémium Frissítési Garancia Kiegészít</w:t>
      </w:r>
      <w:r>
        <w:t>ő Licencek csak olyan Terméklicencekhez szerezhetők be, amelyek ugyanazon beléptetés alapján érvényes Frissítési Garanciával rendelkeznek (a továbbiakban „Megfelelő Licencek”).</w:t>
      </w:r>
    </w:p>
    <w:p w:rsidR="00732B3C" w:rsidRDefault="00EE26BD" w:rsidP="00E2188C">
      <w:pPr>
        <w:pStyle w:val="ProductList-Bullet"/>
        <w:numPr>
          <w:ilvl w:val="0"/>
          <w:numId w:val="56"/>
        </w:numPr>
      </w:pPr>
      <w:r>
        <w:t>Az Ügyfélnek az egy Termékcsaládon belüli összes Termékkiadásra vonatkozó össze</w:t>
      </w:r>
      <w:r>
        <w:t>s Megfelelő Licenchez be kell szereznie Prémium Frissítési Garancia Kiegészítő Licencet.</w:t>
      </w:r>
    </w:p>
    <w:p w:rsidR="00732B3C" w:rsidRDefault="00EE26BD" w:rsidP="00E2188C">
      <w:pPr>
        <w:pStyle w:val="ProductList-Bullet"/>
        <w:numPr>
          <w:ilvl w:val="0"/>
          <w:numId w:val="56"/>
        </w:numPr>
      </w:pPr>
      <w:r>
        <w:t>Az Ügyfélnek a beléptetés tartama során a későbbiekben beszerzett Megfelelő Licencekhez be kell szereznie Prémium Frissítési Garancia Kiegészítő Licencet.</w:t>
      </w:r>
    </w:p>
    <w:p w:rsidR="00732B3C" w:rsidRDefault="00EE26BD" w:rsidP="00E2188C">
      <w:pPr>
        <w:pStyle w:val="ProductList-Bullet"/>
        <w:numPr>
          <w:ilvl w:val="0"/>
          <w:numId w:val="56"/>
        </w:numPr>
      </w:pPr>
      <w:r>
        <w:t>Az Ügyfélnek</w:t>
      </w:r>
      <w:r>
        <w:t xml:space="preserve"> nem kell Prémium Frissítési Garancia Kiegészítő Licencet beszereznie a CAL licencekhez és a Külső Csatlakozó Licencekhez; de az Ügyfélnek Frissítési Garancia fedezettel kell rendelkeznie az olyan CAL licencekre vagy Külső Csatlakozó Licencekre vonatkozóan</w:t>
      </w:r>
      <w:r>
        <w:t>, amelyek megengedik, hogy felhasználók és eszközök érvényes Prémium Frissítési Garancia fedezettel rendelkező Licencelt Kiszolgálókat érjenek el.</w:t>
      </w:r>
    </w:p>
    <w:p w:rsidR="00732B3C" w:rsidRDefault="00732B3C">
      <w:pPr>
        <w:pStyle w:val="ProductList-Body"/>
      </w:pPr>
    </w:p>
    <w:p w:rsidR="00732B3C" w:rsidRDefault="00EE26BD">
      <w:pPr>
        <w:pStyle w:val="ProductList-Body"/>
      </w:pPr>
      <w:r>
        <w:t>A Prémium Frissítési Garancia Kiegészítő Licencek lejárnak azon beléptetés tartamának a végén, amelynek kere</w:t>
      </w:r>
      <w:r>
        <w:t>tében beszerezték őket. Megújításkor az Ügyfélnek a Prémium Frissítési Garancia fedezet folytatása érdekében újra be kell szereznie Kiegészítő Licenceket.</w:t>
      </w:r>
    </w:p>
    <w:p w:rsidR="00732B3C" w:rsidRDefault="00732B3C">
      <w:pPr>
        <w:pStyle w:val="ProductList-Body"/>
      </w:pPr>
    </w:p>
    <w:p w:rsidR="00732B3C" w:rsidRDefault="00EE26BD">
      <w:pPr>
        <w:pStyle w:val="ProductList-Body"/>
      </w:pPr>
      <w:r>
        <w:t>A Kiszolgáló és Felhő Beléptetéssel rendelkező ügyfelek estében a „Termékcsalád” kifejezés a belépte</w:t>
      </w:r>
      <w:r>
        <w:t xml:space="preserve">tésükben megadott jelentéssel bír. A Nagyvállalati és Nagyvállalati Előfizetői Beléptetéssel rendelkező ügyfelek esetében, valamint az Enrollment for Education Solutions (a továbbiakban „EES”) beléptetéssel rendelkező ügyfelek esetében ebbe a fogalomba az </w:t>
      </w:r>
      <w:r>
        <w:t>alábbi táblázatban Termékcsaládként megjelölt Termékcsoport tartozik bele.</w:t>
      </w:r>
    </w:p>
    <w:tbl>
      <w:tblPr>
        <w:tblStyle w:val="PURTable"/>
        <w:tblW w:w="0" w:type="dxa"/>
        <w:tblLook w:val="04A0" w:firstRow="1" w:lastRow="0" w:firstColumn="1" w:lastColumn="0" w:noHBand="0" w:noVBand="1"/>
      </w:tblPr>
      <w:tblGrid>
        <w:gridCol w:w="5429"/>
        <w:gridCol w:w="5487"/>
      </w:tblGrid>
      <w:tr w:rsidR="00732B3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32B3C" w:rsidRDefault="00EE26BD">
            <w:pPr>
              <w:pStyle w:val="ProductList-TableBody"/>
            </w:pPr>
            <w:r>
              <w:rPr>
                <w:color w:val="FFFFFF"/>
              </w:rPr>
              <w:t>A Nagyvállalati és a Nagyvállalati Előfizetői Beléptetés, valamint az EES Termékcsaládjai</w:t>
            </w:r>
          </w:p>
        </w:tc>
      </w:tr>
      <w:tr w:rsidR="00732B3C">
        <w:tc>
          <w:tcPr>
            <w:tcW w:w="6120" w:type="dxa"/>
            <w:tcBorders>
              <w:top w:val="single" w:sz="4" w:space="0" w:color="000000"/>
              <w:left w:val="single" w:sz="4" w:space="0" w:color="000000"/>
              <w:bottom w:val="single" w:sz="4" w:space="0" w:color="000000"/>
              <w:right w:val="single" w:sz="4" w:space="0" w:color="000000"/>
            </w:tcBorders>
          </w:tcPr>
          <w:p w:rsidR="00732B3C" w:rsidRDefault="00EE26BD">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rsidR="00732B3C" w:rsidRDefault="00EE26BD">
            <w:pPr>
              <w:pStyle w:val="ProductList-TableBody"/>
            </w:pPr>
            <w:r>
              <w:t>Kiszolgáló- és Eszköztermékek</w:t>
            </w:r>
          </w:p>
        </w:tc>
      </w:tr>
      <w:tr w:rsidR="00732B3C">
        <w:tc>
          <w:tcPr>
            <w:tcW w:w="6120" w:type="dxa"/>
            <w:tcBorders>
              <w:top w:val="single" w:sz="4" w:space="0" w:color="000000"/>
              <w:left w:val="single" w:sz="4" w:space="0" w:color="6E6E6E"/>
              <w:bottom w:val="none" w:sz="4" w:space="0" w:color="6E6E6E"/>
              <w:right w:val="single" w:sz="4" w:space="0" w:color="6E6E6E"/>
            </w:tcBorders>
          </w:tcPr>
          <w:p w:rsidR="00732B3C" w:rsidRDefault="00732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Enterprise rendszermagonként,</w:t>
            </w:r>
          </w:p>
        </w:tc>
      </w:tr>
      <w:tr w:rsidR="00732B3C">
        <w:tc>
          <w:tcPr>
            <w:tcW w:w="6120" w:type="dxa"/>
            <w:tcBorders>
              <w:top w:val="none" w:sz="4" w:space="0" w:color="6E6E6E"/>
              <w:left w:val="single" w:sz="4" w:space="0" w:color="6E6E6E"/>
              <w:bottom w:val="none" w:sz="4" w:space="0" w:color="6E6E6E"/>
              <w:right w:val="single" w:sz="4" w:space="0" w:color="6E6E6E"/>
            </w:tcBorders>
          </w:tcPr>
          <w:p w:rsidR="00732B3C" w:rsidRDefault="00732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Standard rendszermagonként,</w:t>
            </w:r>
          </w:p>
        </w:tc>
      </w:tr>
      <w:tr w:rsidR="00732B3C">
        <w:tc>
          <w:tcPr>
            <w:tcW w:w="6120" w:type="dxa"/>
            <w:tcBorders>
              <w:top w:val="none" w:sz="4" w:space="0" w:color="6E6E6E"/>
              <w:left w:val="single" w:sz="4" w:space="0" w:color="6E6E6E"/>
              <w:bottom w:val="none" w:sz="4" w:space="0" w:color="6E6E6E"/>
              <w:right w:val="single" w:sz="4" w:space="0" w:color="6E6E6E"/>
            </w:tcBorders>
          </w:tcPr>
          <w:p w:rsidR="00732B3C" w:rsidRDefault="00EE26B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Enterprise (Kiszolgáló/CAL)</w:t>
            </w:r>
          </w:p>
        </w:tc>
      </w:tr>
      <w:tr w:rsidR="00732B3C">
        <w:tc>
          <w:tcPr>
            <w:tcW w:w="6120" w:type="dxa"/>
            <w:tcBorders>
              <w:top w:val="none" w:sz="4" w:space="0" w:color="6E6E6E"/>
              <w:left w:val="single" w:sz="4" w:space="0" w:color="6E6E6E"/>
              <w:bottom w:val="none" w:sz="4" w:space="0" w:color="6E6E6E"/>
              <w:right w:val="single" w:sz="4" w:space="0" w:color="6E6E6E"/>
            </w:tcBorders>
          </w:tcPr>
          <w:p w:rsidR="00732B3C" w:rsidRDefault="00732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 xml:space="preserve">SQL Server Standard, </w:t>
            </w:r>
          </w:p>
        </w:tc>
      </w:tr>
      <w:tr w:rsidR="00732B3C">
        <w:tc>
          <w:tcPr>
            <w:tcW w:w="6120" w:type="dxa"/>
            <w:tcBorders>
              <w:top w:val="none" w:sz="4" w:space="0" w:color="6E6E6E"/>
              <w:left w:val="single" w:sz="4" w:space="0" w:color="6E6E6E"/>
              <w:bottom w:val="single" w:sz="4" w:space="0" w:color="000000"/>
              <w:right w:val="single" w:sz="4" w:space="0" w:color="6E6E6E"/>
            </w:tcBorders>
          </w:tcPr>
          <w:p w:rsidR="00732B3C" w:rsidRDefault="00732B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32B3C" w:rsidRDefault="00EE26BD">
            <w:pPr>
              <w:pStyle w:val="ProductList-TableBody"/>
            </w:pPr>
            <w:r>
              <w:t>SQL Server CAL</w:t>
            </w:r>
          </w:p>
        </w:tc>
      </w:tr>
      <w:tr w:rsidR="00732B3C">
        <w:tc>
          <w:tcPr>
            <w:tcW w:w="6120" w:type="dxa"/>
            <w:tcBorders>
              <w:top w:val="single" w:sz="4" w:space="0" w:color="000000"/>
              <w:left w:val="single" w:sz="4" w:space="0" w:color="000000"/>
              <w:bottom w:val="none" w:sz="4" w:space="0" w:color="6E6E6E"/>
              <w:right w:val="single" w:sz="4" w:space="0" w:color="000000"/>
            </w:tcBorders>
          </w:tcPr>
          <w:p w:rsidR="00732B3C" w:rsidRDefault="00732B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32B3C" w:rsidRDefault="00EE26BD">
            <w:pPr>
              <w:pStyle w:val="ProductList-TableBody"/>
            </w:pPr>
            <w:r>
              <w:t>CIS Datacenter</w:t>
            </w:r>
          </w:p>
        </w:tc>
      </w:tr>
      <w:tr w:rsidR="00732B3C">
        <w:tc>
          <w:tcPr>
            <w:tcW w:w="6120" w:type="dxa"/>
            <w:vMerge w:val="restart"/>
            <w:tcBorders>
              <w:top w:val="none" w:sz="4" w:space="0" w:color="6E6E6E"/>
              <w:left w:val="single" w:sz="4" w:space="0" w:color="000000"/>
              <w:bottom w:val="none" w:sz="4" w:space="0" w:color="6E6E6E"/>
              <w:right w:val="single" w:sz="4" w:space="0" w:color="000000"/>
            </w:tcBorders>
          </w:tcPr>
          <w:p w:rsidR="00732B3C" w:rsidRDefault="00EE26BD">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rsidR="00732B3C" w:rsidRDefault="00EE26BD">
            <w:pPr>
              <w:pStyle w:val="ProductList-TableBody"/>
            </w:pPr>
            <w:r>
              <w:t>CIS Standard</w:t>
            </w:r>
          </w:p>
        </w:tc>
      </w:tr>
      <w:tr w:rsidR="00732B3C">
        <w:tc>
          <w:tcPr>
            <w:tcW w:w="0" w:type="auto"/>
            <w:vMerge/>
          </w:tcPr>
          <w:p w:rsidR="00732B3C" w:rsidRDefault="00732B3C"/>
        </w:tc>
        <w:tc>
          <w:tcPr>
            <w:tcW w:w="6120" w:type="dxa"/>
            <w:tcBorders>
              <w:top w:val="single" w:sz="4" w:space="0" w:color="6E6E6E"/>
              <w:left w:val="single" w:sz="4" w:space="0" w:color="000000"/>
              <w:bottom w:val="single" w:sz="4" w:space="0" w:color="6E6E6E"/>
              <w:right w:val="single" w:sz="4" w:space="0" w:color="6E6E6E"/>
            </w:tcBorders>
          </w:tcPr>
          <w:p w:rsidR="00732B3C" w:rsidRDefault="00EE26BD">
            <w:pPr>
              <w:pStyle w:val="ProductList-TableBody"/>
            </w:pPr>
            <w:r>
              <w:t>Windows Server Datacenter</w:t>
            </w:r>
          </w:p>
        </w:tc>
      </w:tr>
      <w:tr w:rsidR="00732B3C">
        <w:tc>
          <w:tcPr>
            <w:tcW w:w="6120" w:type="dxa"/>
            <w:tcBorders>
              <w:top w:val="none" w:sz="4" w:space="0" w:color="6E6E6E"/>
              <w:left w:val="single" w:sz="4" w:space="0" w:color="000000"/>
              <w:bottom w:val="single" w:sz="4" w:space="0" w:color="000000"/>
              <w:right w:val="single" w:sz="4" w:space="0" w:color="000000"/>
            </w:tcBorders>
          </w:tcPr>
          <w:p w:rsidR="00732B3C" w:rsidRDefault="00732B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32B3C" w:rsidRDefault="00EE26BD">
            <w:pPr>
              <w:pStyle w:val="ProductList-TableBody"/>
            </w:pPr>
            <w:r>
              <w:t>Windows Server Standard</w:t>
            </w:r>
          </w:p>
        </w:tc>
      </w:tr>
    </w:tbl>
    <w:p w:rsidR="00732B3C" w:rsidRDefault="00732B3C">
      <w:pPr>
        <w:pStyle w:val="ProductList-Body"/>
      </w:pPr>
    </w:p>
    <w:p w:rsidR="00732B3C" w:rsidRDefault="00EE26BD">
      <w:pPr>
        <w:pStyle w:val="ProductList-ClauseHeading"/>
        <w:outlineLvl w:val="2"/>
      </w:pPr>
      <w:r>
        <w:t>A Prémium Frissítési Garancia árképzése</w:t>
      </w:r>
    </w:p>
    <w:p w:rsidR="00732B3C" w:rsidRDefault="00EE26BD">
      <w:pPr>
        <w:pStyle w:val="ProductList-Body"/>
      </w:pPr>
      <w:r>
        <w:t>A Microsoft a Prémium Frissítési Garancia Kiegészítő Licencek négy sorozatát fogja kínálni. Az Ügyfél azon legfrissebb sorozatbeli Kiegészítő Licencek beszerzésére lesz jogosult, amely akkor</w:t>
      </w:r>
      <w:r>
        <w:t xml:space="preserve"> volt hatályban, amikor az Ügyfél egy adott Termékcsaládhoz első alkalommal szerzett be Kiegészítő Licenceket. Az Ügyfél jogosult lesz ugyanabba a sorozatba tartozó további Kiegészítő Licenceket is beszerezni az adott Termékcsaládhoz a beléptetésének jelen</w:t>
      </w:r>
      <w:r>
        <w:t xml:space="preserve">legi tartama alatt, valamint – amennyiben közben nem jár le a Megfelelő Licenceire vonatkozó Prémium Frissítési Garancia fedezete – bármely megújítási időszak alatt. Az egyes sorozatokbeli árak a programnak és az árszintnek megfelelően rögzítettek, és nem </w:t>
      </w:r>
      <w:r>
        <w:t xml:space="preserve">változnak egyik megújítási időszakról a másikra. mindössze olyan mértékben, hogy kompenzálják a nem USA dollárban kifejezett árak árfolyamingadozásból adódó változásait.  </w:t>
      </w:r>
    </w:p>
    <w:p w:rsidR="00732B3C" w:rsidRDefault="00732B3C">
      <w:pPr>
        <w:pStyle w:val="ProductList-Body"/>
      </w:pPr>
    </w:p>
    <w:p w:rsidR="00732B3C" w:rsidRDefault="00EE26BD">
      <w:pPr>
        <w:pStyle w:val="ProductList-ClauseHeading"/>
        <w:outlineLvl w:val="2"/>
      </w:pPr>
      <w:r>
        <w:t>A Prémium Frissítési Garancia előnyökre való jogosultság</w:t>
      </w:r>
    </w:p>
    <w:p w:rsidR="00732B3C" w:rsidRDefault="00EE26BD">
      <w:pPr>
        <w:pStyle w:val="ProductList-Body"/>
      </w:pPr>
      <w:r>
        <w:t>A Prémium Frissítési Garan</w:t>
      </w:r>
      <w:r>
        <w:t>cia előnyök olyan Termékverziókra vonatkozóan lesznek elérhetőek, amelyekre már nem vonatkozik Kiterjesztett Támogatás, elsőként a Windows Server 2008 és az SQL Server 2008 termékverzióra. A Prémium Frissítési Garancia előnyök a Kiterjesztett Támogatás vég</w:t>
      </w:r>
      <w:r>
        <w:t>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w:t>
      </w:r>
      <w:r>
        <w:t>ermék Kiterjesztett Támogatásának vége előtt szerzett be. Az Ügyfél ugyanerre a Termékkiadásra és ‑verzióra vonatkozóan azoknak a Kiegészítő Licenceknek az alapján is jogosult lesz Prémium Frissítési Garancia előnyökre, amelyeket a következő időpontokban s</w:t>
      </w:r>
      <w:r>
        <w:t>zerez be:</w:t>
      </w:r>
    </w:p>
    <w:p w:rsidR="00732B3C" w:rsidRDefault="00EE26BD" w:rsidP="00E2188C">
      <w:pPr>
        <w:pStyle w:val="ProductList-Bullet"/>
        <w:numPr>
          <w:ilvl w:val="0"/>
          <w:numId w:val="57"/>
        </w:numPr>
      </w:pPr>
      <w:r>
        <w:t>később, ugyanennek a beléptetésnek a keretében; és</w:t>
      </w:r>
    </w:p>
    <w:p w:rsidR="00732B3C" w:rsidRDefault="00EE26BD" w:rsidP="00E2188C">
      <w:pPr>
        <w:pStyle w:val="ProductList-Bullet"/>
        <w:numPr>
          <w:ilvl w:val="0"/>
          <w:numId w:val="57"/>
        </w:numPr>
      </w:pPr>
      <w:r>
        <w:t xml:space="preserve">bármely megújítási időszakban (feltéve, hogy közben nem jár le a fedezet).  </w:t>
      </w:r>
    </w:p>
    <w:p w:rsidR="00732B3C" w:rsidRDefault="00732B3C">
      <w:pPr>
        <w:pStyle w:val="ProductList-Body"/>
      </w:pPr>
    </w:p>
    <w:p w:rsidR="00732B3C" w:rsidRDefault="00EE26BD">
      <w:pPr>
        <w:pStyle w:val="ProductList-Body"/>
      </w:pPr>
      <w:r>
        <w:t>A Microsoft fenntartja a jogot arra, hogy a jövőben megszüntesse a Prémium Frissítési Garancia előnyök elérhetőségét,</w:t>
      </w:r>
      <w:r>
        <w:t xml:space="preserve"> de csak olyan Termékkiadásokra és ‑változatokra vonatkozóan, amelyekre még biztosított az Alapvető Technikai Támogatás.</w:t>
      </w:r>
    </w:p>
    <w:p w:rsidR="00732B3C" w:rsidRDefault="00732B3C">
      <w:pPr>
        <w:pStyle w:val="ProductList-Body"/>
      </w:pPr>
    </w:p>
    <w:p w:rsidR="00732B3C" w:rsidRDefault="00EE26BD">
      <w:pPr>
        <w:pStyle w:val="ProductList-ClauseHeading"/>
        <w:outlineLvl w:val="2"/>
      </w:pPr>
      <w:r>
        <w:t>Telepítés és használat</w:t>
      </w:r>
    </w:p>
    <w:p w:rsidR="00732B3C" w:rsidRDefault="00EE26BD">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rsidR="00732B3C" w:rsidRDefault="00732B3C">
      <w:pPr>
        <w:pStyle w:val="ProductList-Body"/>
      </w:pPr>
    </w:p>
    <w:p w:rsidR="00732B3C" w:rsidRDefault="00EE26BD">
      <w:pPr>
        <w:pStyle w:val="ProductList-ClauseHeading"/>
        <w:outlineLvl w:val="2"/>
      </w:pPr>
      <w:r>
        <w:t>Non-stop Problémamegoldási Támogatás</w:t>
      </w:r>
    </w:p>
    <w:p w:rsidR="00732B3C" w:rsidRDefault="00EE26BD">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w:t>
      </w:r>
      <w:r>
        <w:t>8-as verziótól kezdődően:</w:t>
      </w:r>
    </w:p>
    <w:p w:rsidR="00732B3C" w:rsidRDefault="00EE26BD" w:rsidP="00E2188C">
      <w:pPr>
        <w:pStyle w:val="ProductList-Bullet"/>
        <w:numPr>
          <w:ilvl w:val="0"/>
          <w:numId w:val="58"/>
        </w:numPr>
      </w:pPr>
      <w:r>
        <w:t>Az Ügyfél jogosult Non-stop Problémamegoldási Támogatásra a Frissítési Garancia című B függelék Non-stop Problémamegoldási Támogatás című szakaszában foglaltak szerint.</w:t>
      </w:r>
    </w:p>
    <w:p w:rsidR="00732B3C" w:rsidRDefault="00EE26BD" w:rsidP="00E2188C">
      <w:pPr>
        <w:pStyle w:val="ProductList-Bullet"/>
        <w:numPr>
          <w:ilvl w:val="0"/>
          <w:numId w:val="58"/>
        </w:numPr>
      </w:pPr>
      <w:r>
        <w:t>Az Ügyfél által használt termékverzióra már megszűnt a Kiterj</w:t>
      </w:r>
      <w:r>
        <w:t xml:space="preserve">esztett Támogatás, de hat évnél nem régebben. </w:t>
      </w:r>
    </w:p>
    <w:p w:rsidR="00732B3C" w:rsidRDefault="00EE26BD" w:rsidP="00E2188C">
      <w:pPr>
        <w:pStyle w:val="ProductList-Bullet"/>
        <w:numPr>
          <w:ilvl w:val="0"/>
          <w:numId w:val="58"/>
        </w:numPr>
      </w:pPr>
      <w:r>
        <w:t>Az Ügyfél a szoftvert érvényes Prémium Frissítési Garancia Kiegészítő Licencekkel rendelkező Licencelt Kiszolgálón használja.</w:t>
      </w:r>
    </w:p>
    <w:p w:rsidR="00732B3C" w:rsidRDefault="00EE26BD" w:rsidP="00E2188C">
      <w:pPr>
        <w:pStyle w:val="ProductList-Bullet"/>
        <w:numPr>
          <w:ilvl w:val="0"/>
          <w:numId w:val="58"/>
        </w:numPr>
      </w:pPr>
      <w:r>
        <w:t>Az Ügyfél ezt a Prémium Frissítési Garancia fedezetet először a Kiterjesztett Támog</w:t>
      </w:r>
      <w:r>
        <w:t>atás vége előtt szerezte be a használt verzióra, és azóta folyamatosan fenntartja.</w:t>
      </w:r>
    </w:p>
    <w:p w:rsidR="00732B3C" w:rsidRDefault="00732B3C">
      <w:pPr>
        <w:pStyle w:val="ProductList-Body"/>
        <w:jc w:val="right"/>
      </w:pPr>
    </w:p>
    <w:tbl>
      <w:tblPr>
        <w:tblStyle w:val="PURTable"/>
        <w:tblW w:w="0" w:type="dxa"/>
        <w:tblLook w:val="04A0" w:firstRow="1" w:lastRow="0" w:firstColumn="1" w:lastColumn="0" w:noHBand="0" w:noVBand="1"/>
      </w:tblPr>
      <w:tblGrid>
        <w:gridCol w:w="10916"/>
      </w:tblGrid>
      <w:tr w:rsidR="00732B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32B3C" w:rsidRDefault="00EE26BD">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732B3C" w:rsidRDefault="00732B3C">
      <w:pPr>
        <w:pStyle w:val="ProductList-Body"/>
      </w:pPr>
    </w:p>
    <w:p w:rsidR="00732B3C" w:rsidRDefault="00732B3C">
      <w:pPr>
        <w:sectPr w:rsidR="00732B3C">
          <w:headerReference w:type="default" r:id="rId147"/>
          <w:footerReference w:type="default" r:id="rId148"/>
          <w:type w:val="continuous"/>
          <w:pgSz w:w="12240" w:h="15840" w:code="1"/>
          <w:pgMar w:top="1170" w:right="720" w:bottom="720" w:left="720" w:header="432" w:footer="288" w:gutter="0"/>
          <w:cols w:space="360"/>
        </w:sectPr>
      </w:pPr>
    </w:p>
    <w:bookmarkEnd w:id="406"/>
    <w:p w:rsidR="00732B3C" w:rsidRDefault="00EE26BD">
      <w:pPr>
        <w:pStyle w:val="ProductList-SectionHeading"/>
        <w:pageBreakBefore/>
        <w:outlineLvl w:val="0"/>
      </w:pPr>
      <w:r>
        <w:t>Szolgáltatásmutató</w:t>
      </w:r>
      <w:r>
        <w:fldChar w:fldCharType="begin"/>
      </w:r>
      <w:r>
        <w:instrText xml:space="preserve"> TC "</w:instrText>
      </w:r>
      <w:bookmarkStart w:id="408" w:name="_Toc476125695"/>
      <w:r>
        <w:instrText>Szolgáltatásmutató</w:instrText>
      </w:r>
      <w:bookmarkEnd w:id="408"/>
      <w:r>
        <w:instrText>" \l 1</w:instrText>
      </w:r>
      <w:r>
        <w:fldChar w:fldCharType="end"/>
      </w:r>
    </w:p>
    <w:p w:rsidR="00732B3C" w:rsidRDefault="00732B3C">
      <w:pPr>
        <w:pStyle w:val="ProductList-Body"/>
      </w:pPr>
    </w:p>
    <w:p w:rsidR="00732B3C" w:rsidRDefault="00732B3C">
      <w:pPr>
        <w:sectPr w:rsidR="00732B3C">
          <w:headerReference w:type="default" r:id="rId149"/>
          <w:footerReference w:type="default" r:id="rId150"/>
          <w:type w:val="continuous"/>
          <w:pgSz w:w="12240" w:h="15840" w:code="1"/>
          <w:pgMar w:top="1170" w:right="720" w:bottom="720" w:left="720" w:header="432" w:footer="288" w:gutter="0"/>
          <w:cols w:space="360"/>
        </w:sectPr>
      </w:pPr>
    </w:p>
    <w:p w:rsidR="00E2188C" w:rsidRDefault="00EE26BD">
      <w:pPr>
        <w:pStyle w:val="ProductList-Body"/>
        <w:rPr>
          <w:noProof/>
        </w:rPr>
        <w:sectPr w:rsidR="00E2188C" w:rsidSect="00E218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2188C" w:rsidRDefault="00E2188C">
      <w:pPr>
        <w:pStyle w:val="Index1"/>
        <w:tabs>
          <w:tab w:val="right" w:pos="5030"/>
        </w:tabs>
        <w:rPr>
          <w:noProof/>
        </w:rPr>
      </w:pPr>
      <w:r>
        <w:rPr>
          <w:noProof/>
        </w:rPr>
        <w:t>Access 2016, 24</w:t>
      </w:r>
    </w:p>
    <w:p w:rsidR="00E2188C" w:rsidRDefault="00E2188C">
      <w:pPr>
        <w:pStyle w:val="Index1"/>
        <w:tabs>
          <w:tab w:val="right" w:pos="5030"/>
        </w:tabs>
        <w:rPr>
          <w:noProof/>
        </w:rPr>
      </w:pPr>
      <w:r>
        <w:rPr>
          <w:noProof/>
        </w:rPr>
        <w:t>Advanced Threat Analytics 2016 Ügyfélfelügyeleti Licenc, Felhasználónkénti, 14</w:t>
      </w:r>
    </w:p>
    <w:p w:rsidR="00E2188C" w:rsidRDefault="00E2188C">
      <w:pPr>
        <w:pStyle w:val="Index1"/>
        <w:tabs>
          <w:tab w:val="right" w:pos="5030"/>
        </w:tabs>
        <w:rPr>
          <w:noProof/>
        </w:rPr>
      </w:pPr>
      <w:r>
        <w:rPr>
          <w:noProof/>
        </w:rPr>
        <w:t>Advanced Threat Analytics 2016 Ügyfélfelügyeleti Licenc, Operációsrendszer-környezetenkénti, 14</w:t>
      </w:r>
    </w:p>
    <w:p w:rsidR="00E2188C" w:rsidRDefault="00E2188C">
      <w:pPr>
        <w:pStyle w:val="Index1"/>
        <w:tabs>
          <w:tab w:val="right" w:pos="5030"/>
        </w:tabs>
        <w:rPr>
          <w:noProof/>
        </w:rPr>
      </w:pPr>
      <w:r>
        <w:rPr>
          <w:noProof/>
        </w:rPr>
        <w:t>Alap Microsoft Azure StorSimple-támogatás, 57</w:t>
      </w:r>
    </w:p>
    <w:p w:rsidR="00E2188C" w:rsidRDefault="00E2188C">
      <w:pPr>
        <w:pStyle w:val="Index1"/>
        <w:tabs>
          <w:tab w:val="right" w:pos="5030"/>
        </w:tabs>
        <w:rPr>
          <w:noProof/>
        </w:rPr>
      </w:pPr>
      <w:r>
        <w:rPr>
          <w:noProof/>
        </w:rPr>
        <w:t>Alap Microsoft Azure StorSimple-támogatás átváltása Prémium StorSimple-támogatásra, 57</w:t>
      </w:r>
    </w:p>
    <w:p w:rsidR="00E2188C" w:rsidRDefault="00E2188C">
      <w:pPr>
        <w:pStyle w:val="Index1"/>
        <w:tabs>
          <w:tab w:val="right" w:pos="5030"/>
        </w:tabs>
        <w:rPr>
          <w:noProof/>
        </w:rPr>
      </w:pPr>
      <w:r>
        <w:rPr>
          <w:noProof/>
        </w:rPr>
        <w:t>Apple Macintosh, 43</w:t>
      </w:r>
    </w:p>
    <w:p w:rsidR="00E2188C" w:rsidRDefault="00E2188C">
      <w:pPr>
        <w:pStyle w:val="Index1"/>
        <w:tabs>
          <w:tab w:val="right" w:pos="5030"/>
        </w:tabs>
        <w:rPr>
          <w:noProof/>
        </w:rPr>
      </w:pPr>
      <w:r>
        <w:rPr>
          <w:noProof/>
        </w:rPr>
        <w:t>Azure Active Directory Basic, 58</w:t>
      </w:r>
    </w:p>
    <w:p w:rsidR="00E2188C" w:rsidRDefault="00E2188C">
      <w:pPr>
        <w:pStyle w:val="Index1"/>
        <w:tabs>
          <w:tab w:val="right" w:pos="5030"/>
        </w:tabs>
        <w:rPr>
          <w:noProof/>
        </w:rPr>
      </w:pPr>
      <w:r>
        <w:rPr>
          <w:noProof/>
        </w:rPr>
        <w:t>Azure Active Directory Premium 1. csomag, 58</w:t>
      </w:r>
    </w:p>
    <w:p w:rsidR="00E2188C" w:rsidRDefault="00E2188C">
      <w:pPr>
        <w:pStyle w:val="Index1"/>
        <w:tabs>
          <w:tab w:val="right" w:pos="5030"/>
        </w:tabs>
        <w:rPr>
          <w:noProof/>
        </w:rPr>
      </w:pPr>
      <w:r>
        <w:rPr>
          <w:noProof/>
        </w:rPr>
        <w:t>Azure Active Directory Premium 2. csomag, 58</w:t>
      </w:r>
    </w:p>
    <w:p w:rsidR="00E2188C" w:rsidRDefault="00E2188C">
      <w:pPr>
        <w:pStyle w:val="Index1"/>
        <w:tabs>
          <w:tab w:val="right" w:pos="5030"/>
        </w:tabs>
        <w:rPr>
          <w:noProof/>
        </w:rPr>
      </w:pPr>
      <w:r>
        <w:rPr>
          <w:noProof/>
        </w:rPr>
        <w:t>Azure Active Közvetlen szakmai támogatás, 57</w:t>
      </w:r>
    </w:p>
    <w:p w:rsidR="00E2188C" w:rsidRDefault="00E2188C">
      <w:pPr>
        <w:pStyle w:val="Index1"/>
        <w:tabs>
          <w:tab w:val="right" w:pos="5030"/>
        </w:tabs>
        <w:rPr>
          <w:noProof/>
        </w:rPr>
      </w:pPr>
      <w:r>
        <w:rPr>
          <w:noProof/>
        </w:rPr>
        <w:t>Azure Active Normál támogatás, 57</w:t>
      </w:r>
    </w:p>
    <w:p w:rsidR="00E2188C" w:rsidRDefault="00E2188C">
      <w:pPr>
        <w:pStyle w:val="Index1"/>
        <w:tabs>
          <w:tab w:val="right" w:pos="5030"/>
        </w:tabs>
        <w:rPr>
          <w:noProof/>
        </w:rPr>
      </w:pPr>
      <w:r>
        <w:rPr>
          <w:noProof/>
        </w:rPr>
        <w:t>Azure App Service csomag, 58</w:t>
      </w:r>
    </w:p>
    <w:p w:rsidR="00E2188C" w:rsidRDefault="00E2188C">
      <w:pPr>
        <w:pStyle w:val="Index1"/>
        <w:tabs>
          <w:tab w:val="right" w:pos="5030"/>
        </w:tabs>
        <w:rPr>
          <w:noProof/>
        </w:rPr>
      </w:pPr>
      <w:r>
        <w:rPr>
          <w:noProof/>
        </w:rPr>
        <w:t>Azure Information Protection Premium 1. csomag, 58</w:t>
      </w:r>
    </w:p>
    <w:p w:rsidR="00E2188C" w:rsidRDefault="00E2188C">
      <w:pPr>
        <w:pStyle w:val="Index1"/>
        <w:tabs>
          <w:tab w:val="right" w:pos="5030"/>
        </w:tabs>
        <w:rPr>
          <w:noProof/>
        </w:rPr>
      </w:pPr>
      <w:r>
        <w:rPr>
          <w:noProof/>
        </w:rPr>
        <w:t>Azure Information Protection Premium 1. csomag Kiegészítő, 58</w:t>
      </w:r>
    </w:p>
    <w:p w:rsidR="00E2188C" w:rsidRDefault="00E2188C">
      <w:pPr>
        <w:pStyle w:val="Index1"/>
        <w:tabs>
          <w:tab w:val="right" w:pos="5030"/>
        </w:tabs>
        <w:rPr>
          <w:noProof/>
        </w:rPr>
      </w:pPr>
      <w:r>
        <w:rPr>
          <w:noProof/>
        </w:rPr>
        <w:t>Azure Information Protection Premium 2. csomag, 58</w:t>
      </w:r>
    </w:p>
    <w:p w:rsidR="00E2188C" w:rsidRDefault="00E2188C">
      <w:pPr>
        <w:pStyle w:val="Index1"/>
        <w:tabs>
          <w:tab w:val="right" w:pos="5030"/>
        </w:tabs>
        <w:rPr>
          <w:noProof/>
        </w:rPr>
      </w:pPr>
      <w:r>
        <w:rPr>
          <w:noProof/>
        </w:rPr>
        <w:t>Azure Information Protection Premium 2. csomag Kiegészítő, 58</w:t>
      </w:r>
    </w:p>
    <w:p w:rsidR="00E2188C" w:rsidRDefault="00E2188C">
      <w:pPr>
        <w:pStyle w:val="Index1"/>
        <w:tabs>
          <w:tab w:val="right" w:pos="5030"/>
        </w:tabs>
        <w:rPr>
          <w:noProof/>
        </w:rPr>
      </w:pPr>
      <w:r>
        <w:rPr>
          <w:noProof/>
        </w:rPr>
        <w:t>Azure Information Protection Premium Kiegészítő, 66</w:t>
      </w:r>
    </w:p>
    <w:p w:rsidR="00E2188C" w:rsidRDefault="00E2188C">
      <w:pPr>
        <w:pStyle w:val="Index1"/>
        <w:tabs>
          <w:tab w:val="right" w:pos="5030"/>
        </w:tabs>
        <w:rPr>
          <w:noProof/>
        </w:rPr>
      </w:pPr>
      <w:r>
        <w:rPr>
          <w:noProof/>
        </w:rPr>
        <w:t>Azure Site Recovery, 91</w:t>
      </w:r>
    </w:p>
    <w:p w:rsidR="00E2188C" w:rsidRDefault="00E2188C">
      <w:pPr>
        <w:pStyle w:val="Index1"/>
        <w:tabs>
          <w:tab w:val="right" w:pos="5030"/>
        </w:tabs>
        <w:rPr>
          <w:noProof/>
        </w:rPr>
      </w:pPr>
      <w:r>
        <w:rPr>
          <w:noProof/>
        </w:rPr>
        <w:t>Azure Site Recovery (az Ügyfél tulajdongában lévő telephelyre vonatkozóan), 56</w:t>
      </w:r>
    </w:p>
    <w:p w:rsidR="00E2188C" w:rsidRDefault="00E2188C">
      <w:pPr>
        <w:pStyle w:val="Index1"/>
        <w:tabs>
          <w:tab w:val="right" w:pos="5030"/>
        </w:tabs>
        <w:rPr>
          <w:noProof/>
        </w:rPr>
      </w:pPr>
      <w:r>
        <w:rPr>
          <w:noProof/>
        </w:rPr>
        <w:t>Bing Térképek Belső Webhelyhasználat 100K tranzakcióra Havi előfizetés, 72</w:t>
      </w:r>
    </w:p>
    <w:p w:rsidR="00E2188C" w:rsidRDefault="00E2188C">
      <w:pPr>
        <w:pStyle w:val="Index1"/>
        <w:tabs>
          <w:tab w:val="right" w:pos="5030"/>
        </w:tabs>
        <w:rPr>
          <w:noProof/>
        </w:rPr>
      </w:pPr>
      <w:r>
        <w:rPr>
          <w:noProof/>
        </w:rPr>
        <w:t>Bing Térképek Belső Webhelyhasználat 500K (és több) tranzakcióra Havi előfizetés, 72</w:t>
      </w:r>
    </w:p>
    <w:p w:rsidR="00E2188C" w:rsidRDefault="00E2188C">
      <w:pPr>
        <w:pStyle w:val="Index1"/>
        <w:tabs>
          <w:tab w:val="right" w:pos="5030"/>
        </w:tabs>
        <w:rPr>
          <w:noProof/>
        </w:rPr>
      </w:pPr>
      <w:r>
        <w:rPr>
          <w:noProof/>
        </w:rPr>
        <w:t>Bing Térképek Eszközkezelés Windowshoz, 72</w:t>
      </w:r>
    </w:p>
    <w:p w:rsidR="00E2188C" w:rsidRDefault="00E2188C">
      <w:pPr>
        <w:pStyle w:val="Index1"/>
        <w:tabs>
          <w:tab w:val="right" w:pos="5030"/>
        </w:tabs>
        <w:rPr>
          <w:noProof/>
        </w:rPr>
      </w:pPr>
      <w:r>
        <w:rPr>
          <w:noProof/>
        </w:rPr>
        <w:t>Bing Térképek Eszközkezelő platform havi előfizetés, 72</w:t>
      </w:r>
    </w:p>
    <w:p w:rsidR="00E2188C" w:rsidRDefault="00E2188C">
      <w:pPr>
        <w:pStyle w:val="Index1"/>
        <w:tabs>
          <w:tab w:val="right" w:pos="5030"/>
        </w:tabs>
        <w:rPr>
          <w:noProof/>
        </w:rPr>
      </w:pPr>
      <w:r>
        <w:rPr>
          <w:noProof/>
        </w:rPr>
        <w:t>Bing Térképek Ismert 5K Felhasználós Havi előfizetés, 72</w:t>
      </w:r>
    </w:p>
    <w:p w:rsidR="00E2188C" w:rsidRDefault="00E2188C">
      <w:pPr>
        <w:pStyle w:val="Index1"/>
        <w:tabs>
          <w:tab w:val="right" w:pos="5030"/>
        </w:tabs>
        <w:rPr>
          <w:noProof/>
        </w:rPr>
      </w:pPr>
      <w:r>
        <w:rPr>
          <w:noProof/>
        </w:rPr>
        <w:t>Bing Térképek Ismert Felhasználónkénti Havi előfizetés, 72</w:t>
      </w:r>
    </w:p>
    <w:p w:rsidR="00E2188C" w:rsidRDefault="00E2188C">
      <w:pPr>
        <w:pStyle w:val="Index1"/>
        <w:tabs>
          <w:tab w:val="right" w:pos="5030"/>
        </w:tabs>
        <w:rPr>
          <w:noProof/>
        </w:rPr>
      </w:pPr>
      <w:r>
        <w:rPr>
          <w:noProof/>
        </w:rPr>
        <w:t>Bing Térképek Light Ismert 500 Felhasználós Havi előfizetés, 72</w:t>
      </w:r>
    </w:p>
    <w:p w:rsidR="00E2188C" w:rsidRDefault="00E2188C">
      <w:pPr>
        <w:pStyle w:val="Index1"/>
        <w:tabs>
          <w:tab w:val="right" w:pos="5030"/>
        </w:tabs>
        <w:rPr>
          <w:noProof/>
        </w:rPr>
      </w:pPr>
      <w:r>
        <w:rPr>
          <w:noProof/>
        </w:rPr>
        <w:t>Bing Térképek Light Ismert 5K Felhasználós Havi előfizetés, 72</w:t>
      </w:r>
    </w:p>
    <w:p w:rsidR="00E2188C" w:rsidRDefault="00E2188C">
      <w:pPr>
        <w:pStyle w:val="Index1"/>
        <w:tabs>
          <w:tab w:val="right" w:pos="5030"/>
        </w:tabs>
        <w:rPr>
          <w:noProof/>
        </w:rPr>
      </w:pPr>
      <w:r>
        <w:rPr>
          <w:noProof/>
        </w:rPr>
        <w:t>Bing Térképek Nagyvállalati díjköteles havi előfizetés, 72</w:t>
      </w:r>
    </w:p>
    <w:p w:rsidR="00E2188C" w:rsidRDefault="00E2188C">
      <w:pPr>
        <w:pStyle w:val="Index1"/>
        <w:tabs>
          <w:tab w:val="right" w:pos="5030"/>
        </w:tabs>
        <w:rPr>
          <w:noProof/>
        </w:rPr>
      </w:pPr>
      <w:r>
        <w:rPr>
          <w:noProof/>
        </w:rPr>
        <w:t>Bing Térképek Nyilvános Webhelyhasználat 100K tranzakcióra Havi előfizetés, 72</w:t>
      </w:r>
    </w:p>
    <w:p w:rsidR="00E2188C" w:rsidRDefault="00E2188C">
      <w:pPr>
        <w:pStyle w:val="Index1"/>
        <w:tabs>
          <w:tab w:val="right" w:pos="5030"/>
        </w:tabs>
        <w:rPr>
          <w:noProof/>
        </w:rPr>
      </w:pPr>
      <w:r>
        <w:rPr>
          <w:noProof/>
        </w:rPr>
        <w:t>Bing Térképek Nyilvános Webhelyhasználat 500K (és több) tranzakcióra Havi előfizetés, 72</w:t>
      </w:r>
    </w:p>
    <w:p w:rsidR="00E2188C" w:rsidRDefault="00E2188C">
      <w:pPr>
        <w:pStyle w:val="Index1"/>
        <w:tabs>
          <w:tab w:val="right" w:pos="5030"/>
        </w:tabs>
        <w:rPr>
          <w:noProof/>
        </w:rPr>
      </w:pPr>
      <w:r>
        <w:rPr>
          <w:noProof/>
        </w:rPr>
        <w:t>BizTalk Server, 89</w:t>
      </w:r>
    </w:p>
    <w:p w:rsidR="00E2188C" w:rsidRDefault="00E2188C">
      <w:pPr>
        <w:pStyle w:val="Index1"/>
        <w:tabs>
          <w:tab w:val="right" w:pos="5030"/>
        </w:tabs>
        <w:rPr>
          <w:noProof/>
        </w:rPr>
      </w:pPr>
      <w:r>
        <w:rPr>
          <w:noProof/>
        </w:rPr>
        <w:t>BizTalk Server 2013 R2, 15</w:t>
      </w:r>
    </w:p>
    <w:p w:rsidR="00E2188C" w:rsidRDefault="00E2188C">
      <w:pPr>
        <w:pStyle w:val="Index1"/>
        <w:tabs>
          <w:tab w:val="right" w:pos="5030"/>
        </w:tabs>
        <w:rPr>
          <w:noProof/>
        </w:rPr>
      </w:pPr>
      <w:r>
        <w:rPr>
          <w:noProof/>
        </w:rPr>
        <w:t>BizTalk Server 2016 Branch Edition, 14</w:t>
      </w:r>
    </w:p>
    <w:p w:rsidR="00E2188C" w:rsidRDefault="00E2188C">
      <w:pPr>
        <w:pStyle w:val="Index1"/>
        <w:tabs>
          <w:tab w:val="right" w:pos="5030"/>
        </w:tabs>
        <w:rPr>
          <w:noProof/>
        </w:rPr>
      </w:pPr>
      <w:r>
        <w:rPr>
          <w:noProof/>
        </w:rPr>
        <w:t>BizTalk Server 2016 Branch IDC, 15</w:t>
      </w:r>
    </w:p>
    <w:p w:rsidR="00E2188C" w:rsidRDefault="00E2188C">
      <w:pPr>
        <w:pStyle w:val="Index1"/>
        <w:tabs>
          <w:tab w:val="right" w:pos="5030"/>
        </w:tabs>
        <w:rPr>
          <w:noProof/>
        </w:rPr>
      </w:pPr>
      <w:r>
        <w:rPr>
          <w:noProof/>
        </w:rPr>
        <w:t>BizTalk Server 2016 Enterprise Edition, 15</w:t>
      </w:r>
    </w:p>
    <w:p w:rsidR="00E2188C" w:rsidRDefault="00E2188C">
      <w:pPr>
        <w:pStyle w:val="Index1"/>
        <w:tabs>
          <w:tab w:val="right" w:pos="5030"/>
        </w:tabs>
        <w:rPr>
          <w:noProof/>
        </w:rPr>
      </w:pPr>
      <w:r>
        <w:rPr>
          <w:noProof/>
        </w:rPr>
        <w:t>BizTalk Server 2016 Standard Edition, 15</w:t>
      </w:r>
    </w:p>
    <w:p w:rsidR="00E2188C" w:rsidRDefault="00E2188C">
      <w:pPr>
        <w:pStyle w:val="Index1"/>
        <w:tabs>
          <w:tab w:val="right" w:pos="5030"/>
        </w:tabs>
        <w:rPr>
          <w:noProof/>
        </w:rPr>
      </w:pPr>
      <w:r>
        <w:rPr>
          <w:noProof/>
        </w:rPr>
        <w:t>BizTalk Server 2016 Standard Edition IDC, 15</w:t>
      </w:r>
    </w:p>
    <w:p w:rsidR="00E2188C" w:rsidRDefault="00E2188C">
      <w:pPr>
        <w:pStyle w:val="Index1"/>
        <w:tabs>
          <w:tab w:val="right" w:pos="5030"/>
        </w:tabs>
        <w:rPr>
          <w:noProof/>
        </w:rPr>
      </w:pPr>
      <w:r>
        <w:rPr>
          <w:noProof/>
        </w:rPr>
        <w:t>BizTalk Server Branch, 90</w:t>
      </w:r>
    </w:p>
    <w:p w:rsidR="00E2188C" w:rsidRDefault="00E2188C">
      <w:pPr>
        <w:pStyle w:val="Index1"/>
        <w:tabs>
          <w:tab w:val="right" w:pos="5030"/>
        </w:tabs>
        <w:rPr>
          <w:noProof/>
        </w:rPr>
      </w:pPr>
      <w:r>
        <w:rPr>
          <w:noProof/>
        </w:rPr>
        <w:t>BizTalk Server Enterprise, 90</w:t>
      </w:r>
    </w:p>
    <w:p w:rsidR="00E2188C" w:rsidRDefault="00E2188C">
      <w:pPr>
        <w:pStyle w:val="Index1"/>
        <w:tabs>
          <w:tab w:val="right" w:pos="5030"/>
        </w:tabs>
        <w:rPr>
          <w:noProof/>
        </w:rPr>
      </w:pPr>
      <w:r>
        <w:rPr>
          <w:noProof/>
        </w:rPr>
        <w:t>BizTalk Server Standard, 90</w:t>
      </w:r>
    </w:p>
    <w:p w:rsidR="00E2188C" w:rsidRDefault="00E2188C">
      <w:pPr>
        <w:pStyle w:val="Index1"/>
        <w:tabs>
          <w:tab w:val="right" w:pos="5030"/>
        </w:tabs>
        <w:rPr>
          <w:noProof/>
        </w:rPr>
      </w:pPr>
      <w:r>
        <w:rPr>
          <w:noProof/>
        </w:rPr>
        <w:t>Business Productivity Online Deskless Suite, 67</w:t>
      </w:r>
    </w:p>
    <w:p w:rsidR="00E2188C" w:rsidRDefault="00E2188C">
      <w:pPr>
        <w:pStyle w:val="Index1"/>
        <w:tabs>
          <w:tab w:val="right" w:pos="5030"/>
        </w:tabs>
        <w:rPr>
          <w:noProof/>
        </w:rPr>
      </w:pPr>
      <w:r>
        <w:rPr>
          <w:noProof/>
        </w:rPr>
        <w:t>CIS Suite Datacenter, 89</w:t>
      </w:r>
    </w:p>
    <w:p w:rsidR="00E2188C" w:rsidRDefault="00E2188C">
      <w:pPr>
        <w:pStyle w:val="Index1"/>
        <w:tabs>
          <w:tab w:val="right" w:pos="5030"/>
        </w:tabs>
        <w:rPr>
          <w:noProof/>
        </w:rPr>
      </w:pPr>
      <w:r>
        <w:rPr>
          <w:noProof/>
        </w:rPr>
        <w:t>CIS Suite Standard, 89</w:t>
      </w:r>
    </w:p>
    <w:p w:rsidR="00E2188C" w:rsidRDefault="00E2188C">
      <w:pPr>
        <w:pStyle w:val="Index1"/>
        <w:tabs>
          <w:tab w:val="right" w:pos="5030"/>
        </w:tabs>
        <w:rPr>
          <w:noProof/>
        </w:rPr>
      </w:pPr>
      <w:r>
        <w:rPr>
          <w:noProof/>
        </w:rPr>
        <w:t>Communicator for Mac 2011, 26</w:t>
      </w:r>
    </w:p>
    <w:p w:rsidR="00E2188C" w:rsidRDefault="00E2188C">
      <w:pPr>
        <w:pStyle w:val="Index1"/>
        <w:tabs>
          <w:tab w:val="right" w:pos="5030"/>
        </w:tabs>
        <w:rPr>
          <w:noProof/>
        </w:rPr>
      </w:pPr>
      <w:r>
        <w:rPr>
          <w:noProof/>
        </w:rPr>
        <w:t>Core CAL, 35, 60, 66, 84, 90</w:t>
      </w:r>
    </w:p>
    <w:p w:rsidR="00E2188C" w:rsidRDefault="00E2188C">
      <w:pPr>
        <w:pStyle w:val="Index1"/>
        <w:tabs>
          <w:tab w:val="right" w:pos="5030"/>
        </w:tabs>
        <w:rPr>
          <w:noProof/>
        </w:rPr>
      </w:pPr>
      <w:r>
        <w:rPr>
          <w:noProof/>
        </w:rPr>
        <w:t>Core CAL Bridge Office 365 szolgáltatáshoz, 66</w:t>
      </w:r>
    </w:p>
    <w:p w:rsidR="00E2188C" w:rsidRDefault="00E2188C">
      <w:pPr>
        <w:pStyle w:val="Index1"/>
        <w:tabs>
          <w:tab w:val="right" w:pos="5030"/>
        </w:tabs>
        <w:rPr>
          <w:noProof/>
        </w:rPr>
      </w:pPr>
      <w:r>
        <w:rPr>
          <w:noProof/>
        </w:rPr>
        <w:t>Core CAL Csomag, 16</w:t>
      </w:r>
    </w:p>
    <w:p w:rsidR="00E2188C" w:rsidRDefault="00E2188C">
      <w:pPr>
        <w:pStyle w:val="Index1"/>
        <w:tabs>
          <w:tab w:val="right" w:pos="5030"/>
        </w:tabs>
        <w:rPr>
          <w:noProof/>
        </w:rPr>
      </w:pPr>
      <w:r>
        <w:rPr>
          <w:noProof/>
        </w:rPr>
        <w:t>Core CAL Suite Bridge for Microsoft Intune, 16</w:t>
      </w:r>
    </w:p>
    <w:p w:rsidR="00E2188C" w:rsidRDefault="00E2188C">
      <w:pPr>
        <w:pStyle w:val="Index1"/>
        <w:tabs>
          <w:tab w:val="right" w:pos="5030"/>
        </w:tabs>
        <w:rPr>
          <w:noProof/>
        </w:rPr>
      </w:pPr>
      <w:r>
        <w:rPr>
          <w:noProof/>
        </w:rPr>
        <w:t>Core CAL Suite Bridge Nagyvállalati mobilitás + biztonsághoz, 16</w:t>
      </w:r>
    </w:p>
    <w:p w:rsidR="00E2188C" w:rsidRDefault="00E2188C">
      <w:pPr>
        <w:pStyle w:val="Index1"/>
        <w:tabs>
          <w:tab w:val="right" w:pos="5030"/>
        </w:tabs>
        <w:rPr>
          <w:noProof/>
        </w:rPr>
      </w:pPr>
      <w:r>
        <w:rPr>
          <w:noProof/>
        </w:rPr>
        <w:t>Core CAL Suite Bridge Office 365 szolgáltatáshoz, 16, 60</w:t>
      </w:r>
    </w:p>
    <w:p w:rsidR="00E2188C" w:rsidRDefault="00E2188C">
      <w:pPr>
        <w:pStyle w:val="Index1"/>
        <w:tabs>
          <w:tab w:val="right" w:pos="5030"/>
        </w:tabs>
        <w:rPr>
          <w:noProof/>
        </w:rPr>
      </w:pPr>
      <w:r>
        <w:rPr>
          <w:noProof/>
        </w:rPr>
        <w:t>Core CAL Suite Bridge Office 365 szolgáltatáshoz és Microsoft Intune-hoz, 16, 60</w:t>
      </w:r>
    </w:p>
    <w:p w:rsidR="00E2188C" w:rsidRDefault="00E2188C">
      <w:pPr>
        <w:pStyle w:val="Index1"/>
        <w:tabs>
          <w:tab w:val="right" w:pos="5030"/>
        </w:tabs>
        <w:rPr>
          <w:noProof/>
        </w:rPr>
      </w:pPr>
      <w:r>
        <w:rPr>
          <w:noProof/>
        </w:rPr>
        <w:t>Core Infrastructure Server Suite Datacenter, 18, 90</w:t>
      </w:r>
    </w:p>
    <w:p w:rsidR="00E2188C" w:rsidRDefault="00E2188C">
      <w:pPr>
        <w:pStyle w:val="Index1"/>
        <w:tabs>
          <w:tab w:val="right" w:pos="5030"/>
        </w:tabs>
        <w:rPr>
          <w:noProof/>
        </w:rPr>
      </w:pPr>
      <w:r>
        <w:rPr>
          <w:noProof/>
        </w:rPr>
        <w:t>Core Infrastructure Server Suite Standard, 18, 90</w:t>
      </w:r>
    </w:p>
    <w:p w:rsidR="00E2188C" w:rsidRDefault="00E2188C">
      <w:pPr>
        <w:pStyle w:val="Index1"/>
        <w:tabs>
          <w:tab w:val="right" w:pos="5030"/>
        </w:tabs>
        <w:rPr>
          <w:noProof/>
        </w:rPr>
      </w:pPr>
      <w:r>
        <w:rPr>
          <w:noProof/>
        </w:rPr>
        <w:t>Excel 2016, 24</w:t>
      </w:r>
    </w:p>
    <w:p w:rsidR="00E2188C" w:rsidRDefault="00E2188C">
      <w:pPr>
        <w:pStyle w:val="Index1"/>
        <w:tabs>
          <w:tab w:val="right" w:pos="5030"/>
        </w:tabs>
        <w:rPr>
          <w:noProof/>
        </w:rPr>
      </w:pPr>
      <w:r>
        <w:rPr>
          <w:noProof/>
        </w:rPr>
        <w:t>Excel 2016 for Mac, 25</w:t>
      </w:r>
    </w:p>
    <w:p w:rsidR="00E2188C" w:rsidRDefault="00E2188C">
      <w:pPr>
        <w:pStyle w:val="Index1"/>
        <w:tabs>
          <w:tab w:val="right" w:pos="5030"/>
        </w:tabs>
        <w:rPr>
          <w:noProof/>
        </w:rPr>
      </w:pPr>
      <w:r>
        <w:rPr>
          <w:noProof/>
        </w:rPr>
        <w:t>Exchange Hosted Archive, 69</w:t>
      </w:r>
    </w:p>
    <w:p w:rsidR="00E2188C" w:rsidRDefault="00E2188C">
      <w:pPr>
        <w:pStyle w:val="Index1"/>
        <w:tabs>
          <w:tab w:val="right" w:pos="5030"/>
        </w:tabs>
        <w:rPr>
          <w:noProof/>
        </w:rPr>
      </w:pPr>
      <w:r>
        <w:rPr>
          <w:noProof/>
        </w:rPr>
        <w:t>Exchange Online 1. csomag, 27, 68</w:t>
      </w:r>
    </w:p>
    <w:p w:rsidR="00E2188C" w:rsidRDefault="00E2188C">
      <w:pPr>
        <w:pStyle w:val="Index1"/>
        <w:tabs>
          <w:tab w:val="right" w:pos="5030"/>
        </w:tabs>
        <w:rPr>
          <w:noProof/>
        </w:rPr>
      </w:pPr>
      <w:r>
        <w:rPr>
          <w:noProof/>
        </w:rPr>
        <w:t>Exchange Online 1. csomag Kiegészítő, 66, 68</w:t>
      </w:r>
    </w:p>
    <w:p w:rsidR="00E2188C" w:rsidRDefault="00E2188C">
      <w:pPr>
        <w:pStyle w:val="Index1"/>
        <w:tabs>
          <w:tab w:val="right" w:pos="5030"/>
        </w:tabs>
        <w:rPr>
          <w:noProof/>
        </w:rPr>
      </w:pPr>
      <w:r>
        <w:rPr>
          <w:noProof/>
        </w:rPr>
        <w:t>Exchange Online 1A csomag Végzett Hallgatók számára, 68</w:t>
      </w:r>
    </w:p>
    <w:p w:rsidR="00E2188C" w:rsidRDefault="00E2188C">
      <w:pPr>
        <w:pStyle w:val="Index1"/>
        <w:tabs>
          <w:tab w:val="right" w:pos="5030"/>
        </w:tabs>
        <w:rPr>
          <w:noProof/>
        </w:rPr>
      </w:pPr>
      <w:r>
        <w:rPr>
          <w:noProof/>
        </w:rPr>
        <w:t>Exchange Online 2. csomag, 69</w:t>
      </w:r>
    </w:p>
    <w:p w:rsidR="00E2188C" w:rsidRDefault="00E2188C">
      <w:pPr>
        <w:pStyle w:val="Index1"/>
        <w:tabs>
          <w:tab w:val="right" w:pos="5030"/>
        </w:tabs>
        <w:rPr>
          <w:noProof/>
        </w:rPr>
      </w:pPr>
      <w:r>
        <w:rPr>
          <w:noProof/>
        </w:rPr>
        <w:t>Exchange Online 2A csomag, 27</w:t>
      </w:r>
    </w:p>
    <w:p w:rsidR="00E2188C" w:rsidRDefault="00E2188C">
      <w:pPr>
        <w:pStyle w:val="Index1"/>
        <w:tabs>
          <w:tab w:val="right" w:pos="5030"/>
        </w:tabs>
        <w:rPr>
          <w:noProof/>
        </w:rPr>
      </w:pPr>
      <w:r>
        <w:rPr>
          <w:noProof/>
        </w:rPr>
        <w:t>Exchange Online Kioszk, 69</w:t>
      </w:r>
    </w:p>
    <w:p w:rsidR="00E2188C" w:rsidRDefault="00E2188C">
      <w:pPr>
        <w:pStyle w:val="Index1"/>
        <w:tabs>
          <w:tab w:val="right" w:pos="5030"/>
        </w:tabs>
        <w:rPr>
          <w:noProof/>
        </w:rPr>
      </w:pPr>
      <w:r>
        <w:rPr>
          <w:noProof/>
        </w:rPr>
        <w:t>Exchange Online Védelmi szolgáltatás, 69</w:t>
      </w:r>
    </w:p>
    <w:p w:rsidR="00E2188C" w:rsidRDefault="00E2188C">
      <w:pPr>
        <w:pStyle w:val="Index1"/>
        <w:tabs>
          <w:tab w:val="right" w:pos="5030"/>
        </w:tabs>
        <w:rPr>
          <w:noProof/>
        </w:rPr>
      </w:pPr>
      <w:r>
        <w:rPr>
          <w:noProof/>
        </w:rPr>
        <w:t>Exchange Online Védelmi Szolgáltatás, 16</w:t>
      </w:r>
    </w:p>
    <w:p w:rsidR="00E2188C" w:rsidRDefault="00E2188C">
      <w:pPr>
        <w:pStyle w:val="Index1"/>
        <w:tabs>
          <w:tab w:val="right" w:pos="5030"/>
        </w:tabs>
        <w:rPr>
          <w:noProof/>
        </w:rPr>
      </w:pPr>
      <w:r>
        <w:rPr>
          <w:noProof/>
        </w:rPr>
        <w:t>Exchange Online-hoz készült Exchange Online Archiválás, 69</w:t>
      </w:r>
    </w:p>
    <w:p w:rsidR="00E2188C" w:rsidRDefault="00E2188C">
      <w:pPr>
        <w:pStyle w:val="Index1"/>
        <w:tabs>
          <w:tab w:val="right" w:pos="5030"/>
        </w:tabs>
        <w:rPr>
          <w:noProof/>
        </w:rPr>
      </w:pPr>
      <w:r>
        <w:rPr>
          <w:noProof/>
        </w:rPr>
        <w:t>Exchange Server, 59</w:t>
      </w:r>
    </w:p>
    <w:p w:rsidR="00E2188C" w:rsidRDefault="00E2188C">
      <w:pPr>
        <w:pStyle w:val="Index1"/>
        <w:tabs>
          <w:tab w:val="right" w:pos="5030"/>
        </w:tabs>
        <w:rPr>
          <w:noProof/>
        </w:rPr>
      </w:pPr>
      <w:r>
        <w:rPr>
          <w:noProof/>
        </w:rPr>
        <w:t>Exchange Server 2013, 26</w:t>
      </w:r>
    </w:p>
    <w:p w:rsidR="00E2188C" w:rsidRDefault="00E2188C">
      <w:pPr>
        <w:pStyle w:val="Index1"/>
        <w:tabs>
          <w:tab w:val="right" w:pos="5030"/>
        </w:tabs>
        <w:rPr>
          <w:noProof/>
        </w:rPr>
      </w:pPr>
      <w:r>
        <w:rPr>
          <w:noProof/>
        </w:rPr>
        <w:t>Exchange Server Enterprise, 90</w:t>
      </w:r>
    </w:p>
    <w:p w:rsidR="00E2188C" w:rsidRDefault="00E2188C">
      <w:pPr>
        <w:pStyle w:val="Index1"/>
        <w:tabs>
          <w:tab w:val="right" w:pos="5030"/>
        </w:tabs>
        <w:rPr>
          <w:noProof/>
        </w:rPr>
      </w:pPr>
      <w:r>
        <w:rPr>
          <w:noProof/>
        </w:rPr>
        <w:t>Exchange Server Enterprise 2016, 26</w:t>
      </w:r>
    </w:p>
    <w:p w:rsidR="00E2188C" w:rsidRDefault="00E2188C">
      <w:pPr>
        <w:pStyle w:val="Index1"/>
        <w:tabs>
          <w:tab w:val="right" w:pos="5030"/>
        </w:tabs>
        <w:rPr>
          <w:noProof/>
        </w:rPr>
      </w:pPr>
      <w:r>
        <w:rPr>
          <w:noProof/>
        </w:rPr>
        <w:t>Exchange Server Enterprise 2016 CAL, 26</w:t>
      </w:r>
    </w:p>
    <w:p w:rsidR="00E2188C" w:rsidRDefault="00E2188C">
      <w:pPr>
        <w:pStyle w:val="Index1"/>
        <w:tabs>
          <w:tab w:val="right" w:pos="5030"/>
        </w:tabs>
        <w:rPr>
          <w:noProof/>
        </w:rPr>
      </w:pPr>
      <w:r>
        <w:rPr>
          <w:noProof/>
        </w:rPr>
        <w:t>Exchange Server Standard, 90</w:t>
      </w:r>
    </w:p>
    <w:p w:rsidR="00E2188C" w:rsidRDefault="00E2188C">
      <w:pPr>
        <w:pStyle w:val="Index1"/>
        <w:tabs>
          <w:tab w:val="right" w:pos="5030"/>
        </w:tabs>
        <w:rPr>
          <w:noProof/>
        </w:rPr>
      </w:pPr>
      <w:r>
        <w:rPr>
          <w:noProof/>
        </w:rPr>
        <w:t>Exchange Server Standard 2016, 26</w:t>
      </w:r>
    </w:p>
    <w:p w:rsidR="00E2188C" w:rsidRDefault="00E2188C">
      <w:pPr>
        <w:pStyle w:val="Index1"/>
        <w:tabs>
          <w:tab w:val="right" w:pos="5030"/>
        </w:tabs>
        <w:rPr>
          <w:noProof/>
        </w:rPr>
      </w:pPr>
      <w:r>
        <w:rPr>
          <w:noProof/>
        </w:rPr>
        <w:t>Exchange Server Standard 2016 CAL, 26</w:t>
      </w:r>
    </w:p>
    <w:p w:rsidR="00E2188C" w:rsidRDefault="00E2188C">
      <w:pPr>
        <w:pStyle w:val="Index1"/>
        <w:tabs>
          <w:tab w:val="right" w:pos="5030"/>
        </w:tabs>
        <w:rPr>
          <w:noProof/>
        </w:rPr>
      </w:pPr>
      <w:r>
        <w:rPr>
          <w:noProof/>
        </w:rPr>
        <w:t>Exchange Serverhez készült Exchange Online Archiválás, 16, 69</w:t>
      </w:r>
    </w:p>
    <w:p w:rsidR="00E2188C" w:rsidRDefault="00E2188C">
      <w:pPr>
        <w:pStyle w:val="Index1"/>
        <w:tabs>
          <w:tab w:val="right" w:pos="5030"/>
        </w:tabs>
        <w:rPr>
          <w:noProof/>
        </w:rPr>
      </w:pPr>
      <w:r>
        <w:rPr>
          <w:noProof/>
        </w:rPr>
        <w:t>Forefront Identity Manager 2010 – Windows Live Edition, 19</w:t>
      </w:r>
    </w:p>
    <w:p w:rsidR="00E2188C" w:rsidRDefault="00E2188C">
      <w:pPr>
        <w:pStyle w:val="Index1"/>
        <w:tabs>
          <w:tab w:val="right" w:pos="5030"/>
        </w:tabs>
        <w:rPr>
          <w:noProof/>
        </w:rPr>
      </w:pPr>
      <w:r>
        <w:rPr>
          <w:noProof/>
        </w:rPr>
        <w:t>Forefront Identity Manager 2010 R2, 23</w:t>
      </w:r>
    </w:p>
    <w:p w:rsidR="00E2188C" w:rsidRDefault="00E2188C">
      <w:pPr>
        <w:pStyle w:val="Index1"/>
        <w:tabs>
          <w:tab w:val="right" w:pos="5030"/>
        </w:tabs>
        <w:rPr>
          <w:noProof/>
        </w:rPr>
      </w:pPr>
      <w:r>
        <w:rPr>
          <w:noProof/>
        </w:rPr>
        <w:t>Forefront Identity Manager 2010 R2 – Windows Live Edition, 19</w:t>
      </w:r>
    </w:p>
    <w:p w:rsidR="00E2188C" w:rsidRDefault="00E2188C">
      <w:pPr>
        <w:pStyle w:val="Index1"/>
        <w:tabs>
          <w:tab w:val="right" w:pos="5030"/>
        </w:tabs>
        <w:rPr>
          <w:noProof/>
        </w:rPr>
      </w:pPr>
      <w:r>
        <w:rPr>
          <w:noProof/>
        </w:rPr>
        <w:t>Forefront TMG Enterprise, 90</w:t>
      </w:r>
    </w:p>
    <w:p w:rsidR="00E2188C" w:rsidRDefault="00E2188C">
      <w:pPr>
        <w:pStyle w:val="Index1"/>
        <w:tabs>
          <w:tab w:val="right" w:pos="5030"/>
        </w:tabs>
        <w:rPr>
          <w:noProof/>
        </w:rPr>
      </w:pPr>
      <w:r>
        <w:rPr>
          <w:noProof/>
        </w:rPr>
        <w:t>Forefront TMG Standard, 90</w:t>
      </w:r>
    </w:p>
    <w:p w:rsidR="00E2188C" w:rsidRDefault="00E2188C">
      <w:pPr>
        <w:pStyle w:val="Index1"/>
        <w:tabs>
          <w:tab w:val="right" w:pos="5030"/>
        </w:tabs>
        <w:rPr>
          <w:noProof/>
        </w:rPr>
      </w:pPr>
      <w:r>
        <w:rPr>
          <w:noProof/>
        </w:rPr>
        <w:t>Forefront Unified Access Gateway 2010, 17</w:t>
      </w:r>
    </w:p>
    <w:p w:rsidR="00E2188C" w:rsidRDefault="00E2188C">
      <w:pPr>
        <w:pStyle w:val="Index1"/>
        <w:tabs>
          <w:tab w:val="right" w:pos="5030"/>
        </w:tabs>
        <w:rPr>
          <w:noProof/>
        </w:rPr>
      </w:pPr>
      <w:r>
        <w:rPr>
          <w:noProof/>
        </w:rPr>
        <w:t>HPC Pack, 52</w:t>
      </w:r>
    </w:p>
    <w:p w:rsidR="00E2188C" w:rsidRDefault="00E2188C">
      <w:pPr>
        <w:pStyle w:val="Index1"/>
        <w:tabs>
          <w:tab w:val="right" w:pos="5030"/>
        </w:tabs>
        <w:rPr>
          <w:noProof/>
        </w:rPr>
      </w:pPr>
      <w:r>
        <w:rPr>
          <w:noProof/>
        </w:rPr>
        <w:t>IoT Suite Prediktív karbantartási csomag 1, 56</w:t>
      </w:r>
    </w:p>
    <w:p w:rsidR="00E2188C" w:rsidRDefault="00E2188C">
      <w:pPr>
        <w:pStyle w:val="Index1"/>
        <w:tabs>
          <w:tab w:val="right" w:pos="5030"/>
        </w:tabs>
        <w:rPr>
          <w:noProof/>
        </w:rPr>
      </w:pPr>
      <w:r>
        <w:rPr>
          <w:noProof/>
        </w:rPr>
        <w:t>IoT Suite Prediktív karbantartási csomag 2, 56</w:t>
      </w:r>
    </w:p>
    <w:p w:rsidR="00E2188C" w:rsidRDefault="00E2188C">
      <w:pPr>
        <w:pStyle w:val="Index1"/>
        <w:tabs>
          <w:tab w:val="right" w:pos="5030"/>
        </w:tabs>
        <w:rPr>
          <w:noProof/>
        </w:rPr>
      </w:pPr>
      <w:r>
        <w:rPr>
          <w:noProof/>
        </w:rPr>
        <w:t>IoT Suite Távoli figyelési csomag 1, 56</w:t>
      </w:r>
    </w:p>
    <w:p w:rsidR="00E2188C" w:rsidRDefault="00E2188C">
      <w:pPr>
        <w:pStyle w:val="Index1"/>
        <w:tabs>
          <w:tab w:val="right" w:pos="5030"/>
        </w:tabs>
        <w:rPr>
          <w:noProof/>
        </w:rPr>
      </w:pPr>
      <w:r>
        <w:rPr>
          <w:noProof/>
        </w:rPr>
        <w:t>IoT Suite Távoli figyelési csomag 2, 56</w:t>
      </w:r>
    </w:p>
    <w:p w:rsidR="00E2188C" w:rsidRDefault="00E2188C">
      <w:pPr>
        <w:pStyle w:val="Index1"/>
        <w:tabs>
          <w:tab w:val="right" w:pos="5030"/>
        </w:tabs>
        <w:rPr>
          <w:noProof/>
        </w:rPr>
      </w:pPr>
      <w:r>
        <w:rPr>
          <w:noProof/>
        </w:rPr>
        <w:t>Live Meeting Professional, 30</w:t>
      </w:r>
    </w:p>
    <w:p w:rsidR="00E2188C" w:rsidRDefault="00E2188C">
      <w:pPr>
        <w:pStyle w:val="Index1"/>
        <w:tabs>
          <w:tab w:val="right" w:pos="5030"/>
        </w:tabs>
        <w:rPr>
          <w:noProof/>
        </w:rPr>
      </w:pPr>
      <w:r>
        <w:rPr>
          <w:noProof/>
        </w:rPr>
        <w:t>Live Meeting Standard, 30</w:t>
      </w:r>
    </w:p>
    <w:p w:rsidR="00E2188C" w:rsidRDefault="00E2188C">
      <w:pPr>
        <w:pStyle w:val="Index1"/>
        <w:tabs>
          <w:tab w:val="right" w:pos="5030"/>
        </w:tabs>
        <w:rPr>
          <w:noProof/>
        </w:rPr>
      </w:pPr>
      <w:r>
        <w:rPr>
          <w:noProof/>
        </w:rPr>
        <w:t>Lync 2013, 24</w:t>
      </w:r>
    </w:p>
    <w:p w:rsidR="00E2188C" w:rsidRDefault="00E2188C">
      <w:pPr>
        <w:pStyle w:val="Index1"/>
        <w:tabs>
          <w:tab w:val="right" w:pos="5030"/>
        </w:tabs>
        <w:rPr>
          <w:noProof/>
        </w:rPr>
      </w:pPr>
      <w:r>
        <w:rPr>
          <w:noProof/>
        </w:rPr>
        <w:t>Lync for Mac 2011, 25, 71</w:t>
      </w:r>
    </w:p>
    <w:p w:rsidR="00E2188C" w:rsidRDefault="00E2188C">
      <w:pPr>
        <w:pStyle w:val="Index1"/>
        <w:tabs>
          <w:tab w:val="right" w:pos="5030"/>
        </w:tabs>
        <w:rPr>
          <w:noProof/>
        </w:rPr>
      </w:pPr>
      <w:r>
        <w:rPr>
          <w:noProof/>
        </w:rPr>
        <w:t>Lync Server 2010, 29</w:t>
      </w:r>
    </w:p>
    <w:p w:rsidR="00E2188C" w:rsidRDefault="00E2188C">
      <w:pPr>
        <w:pStyle w:val="Index1"/>
        <w:tabs>
          <w:tab w:val="right" w:pos="5030"/>
        </w:tabs>
        <w:rPr>
          <w:noProof/>
        </w:rPr>
      </w:pPr>
      <w:r>
        <w:rPr>
          <w:noProof/>
        </w:rPr>
        <w:t>Lync Server 2013, 29</w:t>
      </w:r>
    </w:p>
    <w:p w:rsidR="00E2188C" w:rsidRDefault="00E2188C">
      <w:pPr>
        <w:pStyle w:val="Index1"/>
        <w:tabs>
          <w:tab w:val="right" w:pos="5030"/>
        </w:tabs>
        <w:rPr>
          <w:noProof/>
        </w:rPr>
      </w:pPr>
      <w:r>
        <w:rPr>
          <w:noProof/>
        </w:rPr>
        <w:t>Microsoft Azure Platform Szolgáltatásai, 92</w:t>
      </w:r>
    </w:p>
    <w:p w:rsidR="00E2188C" w:rsidRDefault="00E2188C">
      <w:pPr>
        <w:pStyle w:val="Index1"/>
        <w:tabs>
          <w:tab w:val="right" w:pos="5030"/>
        </w:tabs>
        <w:rPr>
          <w:noProof/>
        </w:rPr>
      </w:pPr>
      <w:r>
        <w:rPr>
          <w:noProof/>
        </w:rPr>
        <w:t>Microsoft Azure StorSimple Csomag 8100 Megújítás, 56</w:t>
      </w:r>
    </w:p>
    <w:p w:rsidR="00E2188C" w:rsidRDefault="00E2188C">
      <w:pPr>
        <w:pStyle w:val="Index1"/>
        <w:tabs>
          <w:tab w:val="right" w:pos="5030"/>
        </w:tabs>
        <w:rPr>
          <w:noProof/>
        </w:rPr>
      </w:pPr>
      <w:r>
        <w:rPr>
          <w:noProof/>
        </w:rPr>
        <w:t>Microsoft Azure StorSimple Csomag 8600 Megújítás (eszköz nélkül), 56</w:t>
      </w:r>
    </w:p>
    <w:p w:rsidR="00E2188C" w:rsidRDefault="00E2188C">
      <w:pPr>
        <w:pStyle w:val="Index1"/>
        <w:tabs>
          <w:tab w:val="right" w:pos="5030"/>
        </w:tabs>
        <w:rPr>
          <w:noProof/>
        </w:rPr>
      </w:pPr>
      <w:r>
        <w:rPr>
          <w:noProof/>
        </w:rPr>
        <w:t>Microsoft Azure StorSimple Csomag Eszközzel (8100-as eszköz), 56</w:t>
      </w:r>
    </w:p>
    <w:p w:rsidR="00E2188C" w:rsidRDefault="00E2188C">
      <w:pPr>
        <w:pStyle w:val="Index1"/>
        <w:tabs>
          <w:tab w:val="right" w:pos="5030"/>
        </w:tabs>
        <w:rPr>
          <w:noProof/>
        </w:rPr>
      </w:pPr>
      <w:r>
        <w:rPr>
          <w:noProof/>
        </w:rPr>
        <w:t>Microsoft Azure StorSimple Csomag Eszközzel (8600-as eszköz), 56</w:t>
      </w:r>
    </w:p>
    <w:p w:rsidR="00E2188C" w:rsidRDefault="00E2188C">
      <w:pPr>
        <w:pStyle w:val="Index1"/>
        <w:tabs>
          <w:tab w:val="right" w:pos="5030"/>
        </w:tabs>
        <w:rPr>
          <w:noProof/>
        </w:rPr>
      </w:pPr>
      <w:r>
        <w:rPr>
          <w:noProof/>
        </w:rPr>
        <w:t>Microsoft Azure-Szolgáltatások, 55</w:t>
      </w:r>
    </w:p>
    <w:p w:rsidR="00E2188C" w:rsidRDefault="00E2188C">
      <w:pPr>
        <w:pStyle w:val="Index1"/>
        <w:tabs>
          <w:tab w:val="right" w:pos="5030"/>
        </w:tabs>
        <w:rPr>
          <w:noProof/>
        </w:rPr>
      </w:pPr>
      <w:r>
        <w:rPr>
          <w:noProof/>
        </w:rPr>
        <w:t>Microsoft Azure-szolgáltatásokon, 91</w:t>
      </w:r>
    </w:p>
    <w:p w:rsidR="00E2188C" w:rsidRDefault="00E2188C">
      <w:pPr>
        <w:pStyle w:val="Index1"/>
        <w:tabs>
          <w:tab w:val="right" w:pos="5030"/>
        </w:tabs>
        <w:rPr>
          <w:noProof/>
        </w:rPr>
      </w:pPr>
      <w:r>
        <w:rPr>
          <w:noProof/>
        </w:rPr>
        <w:t>Microsoft Azure-Szolgáltatásokon, 91</w:t>
      </w:r>
    </w:p>
    <w:p w:rsidR="00E2188C" w:rsidRDefault="00E2188C">
      <w:pPr>
        <w:pStyle w:val="Index1"/>
        <w:tabs>
          <w:tab w:val="right" w:pos="5030"/>
        </w:tabs>
        <w:rPr>
          <w:noProof/>
        </w:rPr>
      </w:pPr>
      <w:r>
        <w:rPr>
          <w:noProof/>
        </w:rPr>
        <w:t>Microsoft Cloud App Security, 58</w:t>
      </w:r>
    </w:p>
    <w:p w:rsidR="00E2188C" w:rsidRDefault="00E2188C">
      <w:pPr>
        <w:pStyle w:val="Index1"/>
        <w:tabs>
          <w:tab w:val="right" w:pos="5030"/>
        </w:tabs>
        <w:rPr>
          <w:noProof/>
        </w:rPr>
      </w:pPr>
      <w:r>
        <w:rPr>
          <w:noProof/>
        </w:rPr>
        <w:t>Microsoft Cloud App Security K, 58</w:t>
      </w:r>
    </w:p>
    <w:p w:rsidR="00E2188C" w:rsidRDefault="00E2188C">
      <w:pPr>
        <w:pStyle w:val="Index1"/>
        <w:tabs>
          <w:tab w:val="right" w:pos="5030"/>
        </w:tabs>
        <w:rPr>
          <w:noProof/>
        </w:rPr>
      </w:pPr>
      <w:r>
        <w:rPr>
          <w:noProof/>
        </w:rPr>
        <w:t>Microsoft Dynamics 365 1. csomag, Nagyvállalati kiadás (Felhasználói SL), 61</w:t>
      </w:r>
    </w:p>
    <w:p w:rsidR="00E2188C" w:rsidRDefault="00E2188C">
      <w:pPr>
        <w:pStyle w:val="Index1"/>
        <w:tabs>
          <w:tab w:val="right" w:pos="5030"/>
        </w:tabs>
        <w:rPr>
          <w:noProof/>
        </w:rPr>
      </w:pPr>
      <w:r>
        <w:rPr>
          <w:noProof/>
        </w:rPr>
        <w:t>Microsoft Dynamics 365 1. csomag, Nagyvállalati kiadás Frissítési Garanciából, 61</w:t>
      </w:r>
    </w:p>
    <w:p w:rsidR="00E2188C" w:rsidRDefault="00E2188C">
      <w:pPr>
        <w:pStyle w:val="Index1"/>
        <w:tabs>
          <w:tab w:val="right" w:pos="5030"/>
        </w:tabs>
        <w:rPr>
          <w:noProof/>
        </w:rPr>
      </w:pPr>
      <w:r>
        <w:rPr>
          <w:noProof/>
        </w:rPr>
        <w:t>Microsoft Dynamics 365 1. csomag, Nagyvállalati kiadás Kiegészítő, 61</w:t>
      </w:r>
    </w:p>
    <w:p w:rsidR="00E2188C" w:rsidRDefault="00E2188C">
      <w:pPr>
        <w:pStyle w:val="Index1"/>
        <w:tabs>
          <w:tab w:val="right" w:pos="5030"/>
        </w:tabs>
        <w:rPr>
          <w:noProof/>
        </w:rPr>
      </w:pPr>
      <w:r>
        <w:rPr>
          <w:noProof/>
        </w:rPr>
        <w:t>Microsoft Dynamics 365 2. csomag, Nagyvállalati kiadás (Felhasználói SL), 61</w:t>
      </w:r>
    </w:p>
    <w:p w:rsidR="00E2188C" w:rsidRDefault="00E2188C">
      <w:pPr>
        <w:pStyle w:val="Index1"/>
        <w:tabs>
          <w:tab w:val="right" w:pos="5030"/>
        </w:tabs>
        <w:rPr>
          <w:noProof/>
        </w:rPr>
      </w:pPr>
      <w:r>
        <w:rPr>
          <w:noProof/>
        </w:rPr>
        <w:t>Microsoft Dynamics 365 2. csomag, Nagyvállalati kiadás Frissítési Garanciából (Felhasználói SL), 61</w:t>
      </w:r>
    </w:p>
    <w:p w:rsidR="00E2188C" w:rsidRDefault="00E2188C">
      <w:pPr>
        <w:pStyle w:val="Index1"/>
        <w:tabs>
          <w:tab w:val="right" w:pos="5030"/>
        </w:tabs>
        <w:rPr>
          <w:noProof/>
        </w:rPr>
      </w:pPr>
      <w:r>
        <w:rPr>
          <w:noProof/>
        </w:rPr>
        <w:t>Microsoft Dynamics 365 2. csomag, Nagyvállalati kiadás Kiegészítő (Felhasználói SL), 61</w:t>
      </w:r>
    </w:p>
    <w:p w:rsidR="00E2188C" w:rsidRDefault="00E2188C">
      <w:pPr>
        <w:pStyle w:val="Index1"/>
        <w:tabs>
          <w:tab w:val="right" w:pos="5030"/>
        </w:tabs>
        <w:rPr>
          <w:noProof/>
        </w:rPr>
      </w:pPr>
      <w:r>
        <w:rPr>
          <w:noProof/>
        </w:rPr>
        <w:t>Microsoft Dynamics 365 Bővített támogatás, 62</w:t>
      </w:r>
    </w:p>
    <w:p w:rsidR="00E2188C" w:rsidRDefault="00E2188C">
      <w:pPr>
        <w:pStyle w:val="Index1"/>
        <w:tabs>
          <w:tab w:val="right" w:pos="5030"/>
        </w:tabs>
        <w:rPr>
          <w:noProof/>
        </w:rPr>
      </w:pPr>
      <w:r>
        <w:rPr>
          <w:noProof/>
        </w:rPr>
        <w:t>Microsoft Dynamics 365 CAL, 84</w:t>
      </w:r>
    </w:p>
    <w:p w:rsidR="00E2188C" w:rsidRDefault="00E2188C">
      <w:pPr>
        <w:pStyle w:val="Index1"/>
        <w:tabs>
          <w:tab w:val="right" w:pos="5030"/>
        </w:tabs>
        <w:rPr>
          <w:noProof/>
        </w:rPr>
      </w:pPr>
      <w:r>
        <w:rPr>
          <w:noProof/>
        </w:rPr>
        <w:t>Microsoft Dynamics 365 for Customer Service Helyszíni CAL, 62, 90</w:t>
      </w:r>
    </w:p>
    <w:p w:rsidR="00E2188C" w:rsidRDefault="00E2188C">
      <w:pPr>
        <w:pStyle w:val="Index1"/>
        <w:tabs>
          <w:tab w:val="right" w:pos="5030"/>
        </w:tabs>
        <w:rPr>
          <w:noProof/>
        </w:rPr>
      </w:pPr>
      <w:r>
        <w:rPr>
          <w:noProof/>
        </w:rPr>
        <w:t>Microsoft Dynamics 365 for Customer Service Helyszíni CAL, 20</w:t>
      </w:r>
    </w:p>
    <w:p w:rsidR="00E2188C" w:rsidRDefault="00E2188C">
      <w:pPr>
        <w:pStyle w:val="Index1"/>
        <w:tabs>
          <w:tab w:val="right" w:pos="5030"/>
        </w:tabs>
        <w:rPr>
          <w:noProof/>
        </w:rPr>
      </w:pPr>
      <w:r>
        <w:rPr>
          <w:noProof/>
        </w:rPr>
        <w:t>Microsoft Dynamics 365 for Customer Service, Nagyvállalati kiadás, 21</w:t>
      </w:r>
    </w:p>
    <w:p w:rsidR="00E2188C" w:rsidRDefault="00E2188C">
      <w:pPr>
        <w:pStyle w:val="Index1"/>
        <w:tabs>
          <w:tab w:val="right" w:pos="5030"/>
        </w:tabs>
        <w:rPr>
          <w:noProof/>
        </w:rPr>
      </w:pPr>
      <w:r>
        <w:rPr>
          <w:noProof/>
        </w:rPr>
        <w:t>Microsoft Dynamics 365 for Customer Service, Nagyvállalati kiadás (Eszköz SL), 61</w:t>
      </w:r>
    </w:p>
    <w:p w:rsidR="00E2188C" w:rsidRDefault="00E2188C">
      <w:pPr>
        <w:pStyle w:val="Index1"/>
        <w:tabs>
          <w:tab w:val="right" w:pos="5030"/>
        </w:tabs>
        <w:rPr>
          <w:noProof/>
        </w:rPr>
      </w:pPr>
      <w:r>
        <w:rPr>
          <w:noProof/>
        </w:rPr>
        <w:t>Microsoft Dynamics 365 for Customer Service, Nagyvállalati kiadás (Felhasználói SL), 61</w:t>
      </w:r>
    </w:p>
    <w:p w:rsidR="00E2188C" w:rsidRDefault="00E2188C">
      <w:pPr>
        <w:pStyle w:val="Index1"/>
        <w:tabs>
          <w:tab w:val="right" w:pos="5030"/>
        </w:tabs>
        <w:rPr>
          <w:noProof/>
        </w:rPr>
      </w:pPr>
      <w:r>
        <w:rPr>
          <w:noProof/>
        </w:rPr>
        <w:t>Microsoft Dynamics 365 for Field Service, Nagyvállalati kiadás – Erőforrásütemezés-optimalizálás, 61</w:t>
      </w:r>
    </w:p>
    <w:p w:rsidR="00E2188C" w:rsidRDefault="00E2188C">
      <w:pPr>
        <w:pStyle w:val="Index1"/>
        <w:tabs>
          <w:tab w:val="right" w:pos="5030"/>
        </w:tabs>
        <w:rPr>
          <w:noProof/>
        </w:rPr>
      </w:pPr>
      <w:r>
        <w:rPr>
          <w:noProof/>
        </w:rPr>
        <w:t>Microsoft Dynamics 365 for Field Service, Nagyvállalati kiadás (Eszköz SL), 61</w:t>
      </w:r>
    </w:p>
    <w:p w:rsidR="00E2188C" w:rsidRDefault="00E2188C">
      <w:pPr>
        <w:pStyle w:val="Index1"/>
        <w:tabs>
          <w:tab w:val="right" w:pos="5030"/>
        </w:tabs>
        <w:rPr>
          <w:noProof/>
        </w:rPr>
      </w:pPr>
      <w:r>
        <w:rPr>
          <w:noProof/>
        </w:rPr>
        <w:t>Microsoft Dynamics 365 for Field Service, Nagyvállalati kiadás (Felhasználói SL), 61</w:t>
      </w:r>
    </w:p>
    <w:p w:rsidR="00E2188C" w:rsidRDefault="00E2188C">
      <w:pPr>
        <w:pStyle w:val="Index1"/>
        <w:tabs>
          <w:tab w:val="right" w:pos="5030"/>
        </w:tabs>
        <w:rPr>
          <w:noProof/>
        </w:rPr>
      </w:pPr>
      <w:r>
        <w:rPr>
          <w:noProof/>
        </w:rPr>
        <w:t>Microsoft Dynamics 365 for Operations, Nagyvállalati kiadás, 22, 61</w:t>
      </w:r>
    </w:p>
    <w:p w:rsidR="00E2188C" w:rsidRDefault="00E2188C">
      <w:pPr>
        <w:pStyle w:val="Index1"/>
        <w:tabs>
          <w:tab w:val="right" w:pos="5030"/>
        </w:tabs>
        <w:rPr>
          <w:noProof/>
        </w:rPr>
      </w:pPr>
      <w:r>
        <w:rPr>
          <w:noProof/>
        </w:rPr>
        <w:t>Microsoft Dynamics 365 for Operations, Nagyvállalati kiadás – 1. szintű Munkapéldány</w:t>
      </w:r>
    </w:p>
    <w:p w:rsidR="00E2188C" w:rsidRDefault="00E2188C">
      <w:pPr>
        <w:pStyle w:val="Index2"/>
        <w:tabs>
          <w:tab w:val="right" w:pos="5030"/>
        </w:tabs>
        <w:rPr>
          <w:noProof/>
        </w:rPr>
      </w:pPr>
      <w:r>
        <w:rPr>
          <w:noProof/>
        </w:rPr>
        <w:t>Fejlesztői és tesztelési példány, 62</w:t>
      </w:r>
    </w:p>
    <w:p w:rsidR="00E2188C" w:rsidRDefault="00E2188C">
      <w:pPr>
        <w:pStyle w:val="Index1"/>
        <w:tabs>
          <w:tab w:val="right" w:pos="5030"/>
        </w:tabs>
        <w:rPr>
          <w:noProof/>
        </w:rPr>
      </w:pPr>
      <w:r>
        <w:rPr>
          <w:noProof/>
        </w:rPr>
        <w:t>Microsoft Dynamics 365 for Operations, Nagyvállalati kiadás – 2. szintű Munkapéldány</w:t>
      </w:r>
    </w:p>
    <w:p w:rsidR="00E2188C" w:rsidRDefault="00E2188C">
      <w:pPr>
        <w:pStyle w:val="Index2"/>
        <w:tabs>
          <w:tab w:val="right" w:pos="5030"/>
        </w:tabs>
        <w:rPr>
          <w:noProof/>
        </w:rPr>
      </w:pPr>
      <w:r>
        <w:rPr>
          <w:noProof/>
        </w:rPr>
        <w:t>Standard szintű minőségellenőrzés, 62</w:t>
      </w:r>
    </w:p>
    <w:p w:rsidR="00E2188C" w:rsidRDefault="00E2188C">
      <w:pPr>
        <w:pStyle w:val="Index1"/>
        <w:tabs>
          <w:tab w:val="right" w:pos="5030"/>
        </w:tabs>
        <w:rPr>
          <w:noProof/>
        </w:rPr>
      </w:pPr>
      <w:r>
        <w:rPr>
          <w:noProof/>
        </w:rPr>
        <w:t>Microsoft Dynamics 365 for Operations, Nagyvállalati kiadás – 3. szintű Munkapéldány</w:t>
      </w:r>
    </w:p>
    <w:p w:rsidR="00E2188C" w:rsidRDefault="00E2188C">
      <w:pPr>
        <w:pStyle w:val="Index2"/>
        <w:tabs>
          <w:tab w:val="right" w:pos="5030"/>
        </w:tabs>
        <w:rPr>
          <w:noProof/>
        </w:rPr>
      </w:pPr>
      <w:r>
        <w:rPr>
          <w:noProof/>
        </w:rPr>
        <w:t>Premier szintű minőségellenőrzés, 62</w:t>
      </w:r>
    </w:p>
    <w:p w:rsidR="00E2188C" w:rsidRDefault="00E2188C">
      <w:pPr>
        <w:pStyle w:val="Index1"/>
        <w:tabs>
          <w:tab w:val="right" w:pos="5030"/>
        </w:tabs>
        <w:rPr>
          <w:noProof/>
        </w:rPr>
      </w:pPr>
      <w:r>
        <w:rPr>
          <w:noProof/>
        </w:rPr>
        <w:t>Microsoft Dynamics 365 for Operations, Nagyvállalati kiadás – 4. szintű Munkapéldány</w:t>
      </w:r>
    </w:p>
    <w:p w:rsidR="00E2188C" w:rsidRDefault="00E2188C">
      <w:pPr>
        <w:pStyle w:val="Index2"/>
        <w:tabs>
          <w:tab w:val="right" w:pos="5030"/>
        </w:tabs>
        <w:rPr>
          <w:noProof/>
        </w:rPr>
      </w:pPr>
      <w:r>
        <w:rPr>
          <w:noProof/>
        </w:rPr>
        <w:t>Standard szintű teljesítménytesztelés, 62</w:t>
      </w:r>
    </w:p>
    <w:p w:rsidR="00E2188C" w:rsidRDefault="00E2188C">
      <w:pPr>
        <w:pStyle w:val="Index1"/>
        <w:tabs>
          <w:tab w:val="right" w:pos="5030"/>
        </w:tabs>
        <w:rPr>
          <w:noProof/>
        </w:rPr>
      </w:pPr>
      <w:r>
        <w:rPr>
          <w:noProof/>
        </w:rPr>
        <w:t>Microsoft Dynamics 365 for Operations, Nagyvállalati kiadás – 5. szintű Munkapéldány</w:t>
      </w:r>
    </w:p>
    <w:p w:rsidR="00E2188C" w:rsidRDefault="00E2188C">
      <w:pPr>
        <w:pStyle w:val="Index2"/>
        <w:tabs>
          <w:tab w:val="right" w:pos="5030"/>
        </w:tabs>
        <w:rPr>
          <w:noProof/>
        </w:rPr>
      </w:pPr>
      <w:r>
        <w:rPr>
          <w:noProof/>
        </w:rPr>
        <w:t>Premier szintű teljesítménytesztelés, 62</w:t>
      </w:r>
    </w:p>
    <w:p w:rsidR="00E2188C" w:rsidRDefault="00E2188C">
      <w:pPr>
        <w:pStyle w:val="Index1"/>
        <w:tabs>
          <w:tab w:val="right" w:pos="5030"/>
        </w:tabs>
        <w:rPr>
          <w:noProof/>
        </w:rPr>
      </w:pPr>
      <w:r>
        <w:rPr>
          <w:noProof/>
        </w:rPr>
        <w:t>Microsoft Dynamics 365 for Operations, Nagyvállalati kiadás – További adatbázistár, 61</w:t>
      </w:r>
    </w:p>
    <w:p w:rsidR="00E2188C" w:rsidRDefault="00E2188C">
      <w:pPr>
        <w:pStyle w:val="Index1"/>
        <w:tabs>
          <w:tab w:val="right" w:pos="5030"/>
        </w:tabs>
        <w:rPr>
          <w:noProof/>
        </w:rPr>
      </w:pPr>
      <w:r>
        <w:rPr>
          <w:noProof/>
        </w:rPr>
        <w:t>Microsoft Dynamics 365 for Operations, Nagyvállalati kiadás – További fájltárhely, 62</w:t>
      </w:r>
    </w:p>
    <w:p w:rsidR="00E2188C" w:rsidRDefault="00E2188C">
      <w:pPr>
        <w:pStyle w:val="Index1"/>
        <w:tabs>
          <w:tab w:val="right" w:pos="5030"/>
        </w:tabs>
        <w:rPr>
          <w:noProof/>
        </w:rPr>
      </w:pPr>
      <w:r>
        <w:rPr>
          <w:noProof/>
        </w:rPr>
        <w:t>Microsoft Dynamics 365 for Operations, Nagyvállalati kiadás (Felhasználói SL), 61</w:t>
      </w:r>
    </w:p>
    <w:p w:rsidR="00E2188C" w:rsidRDefault="00E2188C">
      <w:pPr>
        <w:pStyle w:val="Index1"/>
        <w:tabs>
          <w:tab w:val="right" w:pos="5030"/>
        </w:tabs>
        <w:rPr>
          <w:noProof/>
        </w:rPr>
      </w:pPr>
      <w:r>
        <w:rPr>
          <w:noProof/>
        </w:rPr>
        <w:t>Microsoft Dynamics 365 for Operations, Nagyvállalati kiadás Frissítési Garanciából (Eszköz és Felhasználói SL), 61</w:t>
      </w:r>
    </w:p>
    <w:p w:rsidR="00E2188C" w:rsidRDefault="00E2188C">
      <w:pPr>
        <w:pStyle w:val="Index1"/>
        <w:tabs>
          <w:tab w:val="right" w:pos="5030"/>
        </w:tabs>
        <w:rPr>
          <w:noProof/>
        </w:rPr>
      </w:pPr>
      <w:r>
        <w:rPr>
          <w:noProof/>
        </w:rPr>
        <w:t>Microsoft Dynamics 365 for Operations, Nagyvállalati kiadás Kiegészítő (Eszköz és Felhasználói SL), 61</w:t>
      </w:r>
    </w:p>
    <w:p w:rsidR="00E2188C" w:rsidRDefault="00E2188C">
      <w:pPr>
        <w:pStyle w:val="Index1"/>
        <w:tabs>
          <w:tab w:val="right" w:pos="5030"/>
        </w:tabs>
        <w:rPr>
          <w:noProof/>
        </w:rPr>
      </w:pPr>
      <w:r>
        <w:rPr>
          <w:noProof/>
        </w:rPr>
        <w:t>Microsoft Dynamics 365 for Project Service Automation, Nagyvállalati kiadás (Felhasználói SL), 61</w:t>
      </w:r>
    </w:p>
    <w:p w:rsidR="00E2188C" w:rsidRDefault="00E2188C">
      <w:pPr>
        <w:pStyle w:val="Index1"/>
        <w:tabs>
          <w:tab w:val="right" w:pos="5030"/>
        </w:tabs>
        <w:rPr>
          <w:noProof/>
        </w:rPr>
      </w:pPr>
      <w:r>
        <w:rPr>
          <w:noProof/>
        </w:rPr>
        <w:t>Microsoft Dynamics 365 for Sales Helyszíni CAL, 20, 62, 90</w:t>
      </w:r>
    </w:p>
    <w:p w:rsidR="00E2188C" w:rsidRDefault="00E2188C">
      <w:pPr>
        <w:pStyle w:val="Index1"/>
        <w:tabs>
          <w:tab w:val="right" w:pos="5030"/>
        </w:tabs>
        <w:rPr>
          <w:noProof/>
        </w:rPr>
      </w:pPr>
      <w:r>
        <w:rPr>
          <w:noProof/>
        </w:rPr>
        <w:t>Microsoft Dynamics 365 for Sales, Nagyvállalati kiadás, 20</w:t>
      </w:r>
    </w:p>
    <w:p w:rsidR="00E2188C" w:rsidRDefault="00E2188C">
      <w:pPr>
        <w:pStyle w:val="Index1"/>
        <w:tabs>
          <w:tab w:val="right" w:pos="5030"/>
        </w:tabs>
        <w:rPr>
          <w:noProof/>
        </w:rPr>
      </w:pPr>
      <w:r>
        <w:rPr>
          <w:noProof/>
        </w:rPr>
        <w:t>Microsoft Dynamics 365 for Sales, Nagyvállalati kiadás, 61</w:t>
      </w:r>
    </w:p>
    <w:p w:rsidR="00E2188C" w:rsidRDefault="00E2188C">
      <w:pPr>
        <w:pStyle w:val="Index1"/>
        <w:tabs>
          <w:tab w:val="right" w:pos="5030"/>
        </w:tabs>
        <w:rPr>
          <w:noProof/>
        </w:rPr>
      </w:pPr>
      <w:r>
        <w:rPr>
          <w:noProof/>
        </w:rPr>
        <w:t>Microsoft Dynamics 365 for Sales, Nagyvállalati kiadás (Felhasználói SL), 61</w:t>
      </w:r>
    </w:p>
    <w:p w:rsidR="00E2188C" w:rsidRDefault="00E2188C">
      <w:pPr>
        <w:pStyle w:val="Index1"/>
        <w:tabs>
          <w:tab w:val="right" w:pos="5030"/>
        </w:tabs>
        <w:rPr>
          <w:noProof/>
        </w:rPr>
      </w:pPr>
      <w:r>
        <w:rPr>
          <w:noProof/>
        </w:rPr>
        <w:t>Microsoft Dynamics 365 for Team Members Helyszíni CAL, 20, 90</w:t>
      </w:r>
    </w:p>
    <w:p w:rsidR="00E2188C" w:rsidRDefault="00E2188C">
      <w:pPr>
        <w:pStyle w:val="Index1"/>
        <w:tabs>
          <w:tab w:val="right" w:pos="5030"/>
        </w:tabs>
        <w:rPr>
          <w:noProof/>
        </w:rPr>
      </w:pPr>
      <w:r>
        <w:rPr>
          <w:noProof/>
        </w:rPr>
        <w:t>Microsoft Dynamics 365 for Team Members, Nagyvállalati kiadás, 20, 22</w:t>
      </w:r>
    </w:p>
    <w:p w:rsidR="00E2188C" w:rsidRDefault="00E2188C">
      <w:pPr>
        <w:pStyle w:val="Index1"/>
        <w:tabs>
          <w:tab w:val="right" w:pos="5030"/>
        </w:tabs>
        <w:rPr>
          <w:noProof/>
        </w:rPr>
      </w:pPr>
      <w:r>
        <w:rPr>
          <w:noProof/>
        </w:rPr>
        <w:t>Microsoft Dynamics 365 for Team Members, Nagyvállalati kiadás (Felhasználói SL), 61</w:t>
      </w:r>
    </w:p>
    <w:p w:rsidR="00E2188C" w:rsidRDefault="00E2188C">
      <w:pPr>
        <w:pStyle w:val="Index1"/>
        <w:tabs>
          <w:tab w:val="right" w:pos="5030"/>
        </w:tabs>
        <w:rPr>
          <w:noProof/>
        </w:rPr>
      </w:pPr>
      <w:r>
        <w:rPr>
          <w:noProof/>
        </w:rPr>
        <w:t>Microsoft Dynamics 365 for Team Members, Nagyvállalati kiadás Frissítési Garanciából (Felhasználói SL), 61</w:t>
      </w:r>
    </w:p>
    <w:p w:rsidR="00E2188C" w:rsidRDefault="00E2188C">
      <w:pPr>
        <w:pStyle w:val="Index1"/>
        <w:tabs>
          <w:tab w:val="right" w:pos="5030"/>
        </w:tabs>
        <w:rPr>
          <w:noProof/>
        </w:rPr>
      </w:pPr>
      <w:r>
        <w:rPr>
          <w:noProof/>
        </w:rPr>
        <w:t>Microsoft Dynamics 365 for Team Members, Nagyvállalati kiadás Kiegészítő (Felhasználói SL), 61</w:t>
      </w:r>
    </w:p>
    <w:p w:rsidR="00E2188C" w:rsidRDefault="00E2188C">
      <w:pPr>
        <w:pStyle w:val="Index1"/>
        <w:tabs>
          <w:tab w:val="right" w:pos="5030"/>
        </w:tabs>
        <w:rPr>
          <w:noProof/>
        </w:rPr>
      </w:pPr>
      <w:r>
        <w:rPr>
          <w:noProof/>
        </w:rPr>
        <w:t>Microsoft Dynamics 365 Nagyvállalati kiadás – További Megrendelési Adatbázistár, 61</w:t>
      </w:r>
    </w:p>
    <w:p w:rsidR="00E2188C" w:rsidRDefault="00E2188C">
      <w:pPr>
        <w:pStyle w:val="Index1"/>
        <w:tabs>
          <w:tab w:val="right" w:pos="5030"/>
        </w:tabs>
        <w:rPr>
          <w:noProof/>
        </w:rPr>
      </w:pPr>
      <w:r>
        <w:rPr>
          <w:noProof/>
        </w:rPr>
        <w:t>Microsoft Dynamics 365 Nagyvállalati kiadás – További Megrendelési Nem-Termelési példány, 61</w:t>
      </w:r>
    </w:p>
    <w:p w:rsidR="00E2188C" w:rsidRDefault="00E2188C">
      <w:pPr>
        <w:pStyle w:val="Index1"/>
        <w:tabs>
          <w:tab w:val="right" w:pos="5030"/>
        </w:tabs>
        <w:rPr>
          <w:noProof/>
        </w:rPr>
      </w:pPr>
      <w:r>
        <w:rPr>
          <w:noProof/>
        </w:rPr>
        <w:t>Microsoft Dynamics 365 Nagyvállalati kiadás – További Megrendelési Termelési példány, 61</w:t>
      </w:r>
    </w:p>
    <w:p w:rsidR="00E2188C" w:rsidRDefault="00E2188C">
      <w:pPr>
        <w:pStyle w:val="Index1"/>
        <w:tabs>
          <w:tab w:val="right" w:pos="5030"/>
        </w:tabs>
        <w:rPr>
          <w:noProof/>
        </w:rPr>
      </w:pPr>
      <w:r>
        <w:rPr>
          <w:noProof/>
        </w:rPr>
        <w:t>Microsoft Dynamics 365 Nagyvállalati kiadás – További megrendelésportál, 61</w:t>
      </w:r>
    </w:p>
    <w:p w:rsidR="00E2188C" w:rsidRDefault="00E2188C">
      <w:pPr>
        <w:pStyle w:val="Index1"/>
        <w:tabs>
          <w:tab w:val="right" w:pos="5030"/>
        </w:tabs>
        <w:rPr>
          <w:noProof/>
        </w:rPr>
      </w:pPr>
      <w:r>
        <w:rPr>
          <w:noProof/>
        </w:rPr>
        <w:t>Microsoft Dynamics 365 Nagyvállalati kiadás – További Megrendelésportáloldal-nézetek, 61</w:t>
      </w:r>
    </w:p>
    <w:p w:rsidR="00E2188C" w:rsidRDefault="00E2188C">
      <w:pPr>
        <w:pStyle w:val="Index1"/>
        <w:tabs>
          <w:tab w:val="right" w:pos="5030"/>
        </w:tabs>
        <w:rPr>
          <w:noProof/>
        </w:rPr>
      </w:pPr>
      <w:r>
        <w:rPr>
          <w:noProof/>
        </w:rPr>
        <w:t>Microsoft Dynamics 365 Nagyvállalati kiadás – További Megrendeléstartalom, 61</w:t>
      </w:r>
    </w:p>
    <w:p w:rsidR="00E2188C" w:rsidRDefault="00E2188C">
      <w:pPr>
        <w:pStyle w:val="Index1"/>
        <w:tabs>
          <w:tab w:val="right" w:pos="5030"/>
        </w:tabs>
        <w:rPr>
          <w:noProof/>
        </w:rPr>
      </w:pPr>
      <w:r>
        <w:rPr>
          <w:noProof/>
        </w:rPr>
        <w:t>Microsoft Dynamics 365 Pro Közvetlen támogatás, 62</w:t>
      </w:r>
    </w:p>
    <w:p w:rsidR="00E2188C" w:rsidRDefault="00E2188C">
      <w:pPr>
        <w:pStyle w:val="Index1"/>
        <w:tabs>
          <w:tab w:val="right" w:pos="5030"/>
        </w:tabs>
        <w:rPr>
          <w:noProof/>
        </w:rPr>
      </w:pPr>
      <w:r>
        <w:rPr>
          <w:noProof/>
        </w:rPr>
        <w:t>Microsoft Dynamics AX 2012 R2, 22</w:t>
      </w:r>
    </w:p>
    <w:p w:rsidR="00E2188C" w:rsidRDefault="00E2188C">
      <w:pPr>
        <w:pStyle w:val="Index1"/>
        <w:tabs>
          <w:tab w:val="right" w:pos="5030"/>
        </w:tabs>
        <w:rPr>
          <w:noProof/>
        </w:rPr>
      </w:pPr>
      <w:r>
        <w:rPr>
          <w:noProof/>
        </w:rPr>
        <w:t>Microsoft Dynamics AX 2012 R3 Feladatra vonatkozó CAL, 21</w:t>
      </w:r>
    </w:p>
    <w:p w:rsidR="00E2188C" w:rsidRDefault="00E2188C">
      <w:pPr>
        <w:pStyle w:val="Index1"/>
        <w:tabs>
          <w:tab w:val="right" w:pos="5030"/>
        </w:tabs>
        <w:rPr>
          <w:noProof/>
        </w:rPr>
      </w:pPr>
      <w:r>
        <w:rPr>
          <w:noProof/>
        </w:rPr>
        <w:t>Microsoft Dynamics AX 2012 R3 Feladatra vonatkozó Kiegészítő CAL, 22</w:t>
      </w:r>
    </w:p>
    <w:p w:rsidR="00E2188C" w:rsidRDefault="00E2188C">
      <w:pPr>
        <w:pStyle w:val="Index1"/>
        <w:tabs>
          <w:tab w:val="right" w:pos="5030"/>
        </w:tabs>
        <w:rPr>
          <w:noProof/>
        </w:rPr>
      </w:pPr>
      <w:r>
        <w:rPr>
          <w:noProof/>
        </w:rPr>
        <w:t>Microsoft Dynamics AX 2012 R3 Funkcionális CAL, 22</w:t>
      </w:r>
    </w:p>
    <w:p w:rsidR="00E2188C" w:rsidRDefault="00E2188C">
      <w:pPr>
        <w:pStyle w:val="Index1"/>
        <w:tabs>
          <w:tab w:val="right" w:pos="5030"/>
        </w:tabs>
        <w:rPr>
          <w:noProof/>
        </w:rPr>
      </w:pPr>
      <w:r>
        <w:rPr>
          <w:noProof/>
        </w:rPr>
        <w:t>Microsoft Dynamics AX 2012 R3 Funkcionális Kiegészítő CAL, 22</w:t>
      </w:r>
    </w:p>
    <w:p w:rsidR="00E2188C" w:rsidRDefault="00E2188C">
      <w:pPr>
        <w:pStyle w:val="Index1"/>
        <w:tabs>
          <w:tab w:val="right" w:pos="5030"/>
        </w:tabs>
        <w:rPr>
          <w:noProof/>
        </w:rPr>
      </w:pPr>
      <w:r>
        <w:rPr>
          <w:noProof/>
        </w:rPr>
        <w:t>Microsoft Dynamics AX 2012 R3 Nagyvállalati CAL, 22</w:t>
      </w:r>
    </w:p>
    <w:p w:rsidR="00E2188C" w:rsidRDefault="00E2188C">
      <w:pPr>
        <w:pStyle w:val="Index1"/>
        <w:tabs>
          <w:tab w:val="right" w:pos="5030"/>
        </w:tabs>
        <w:rPr>
          <w:noProof/>
        </w:rPr>
      </w:pPr>
      <w:r>
        <w:rPr>
          <w:noProof/>
        </w:rPr>
        <w:t>Microsoft Dynamics AX 2012 R3 Nagyvállalati Kiegészítő CAL, 22</w:t>
      </w:r>
    </w:p>
    <w:p w:rsidR="00E2188C" w:rsidRDefault="00E2188C">
      <w:pPr>
        <w:pStyle w:val="Index1"/>
        <w:tabs>
          <w:tab w:val="right" w:pos="5030"/>
        </w:tabs>
        <w:rPr>
          <w:noProof/>
        </w:rPr>
      </w:pPr>
      <w:r>
        <w:rPr>
          <w:noProof/>
        </w:rPr>
        <w:t>Microsoft Dynamics AX 2012 R3 Önkiszolgáló CAL, 21</w:t>
      </w:r>
    </w:p>
    <w:p w:rsidR="00E2188C" w:rsidRDefault="00E2188C">
      <w:pPr>
        <w:pStyle w:val="Index1"/>
        <w:tabs>
          <w:tab w:val="right" w:pos="5030"/>
        </w:tabs>
        <w:rPr>
          <w:noProof/>
        </w:rPr>
      </w:pPr>
      <w:r>
        <w:rPr>
          <w:noProof/>
        </w:rPr>
        <w:t>Microsoft Dynamics AX 2012 R3 Server, 21</w:t>
      </w:r>
    </w:p>
    <w:p w:rsidR="00E2188C" w:rsidRDefault="00E2188C">
      <w:pPr>
        <w:pStyle w:val="Index1"/>
        <w:tabs>
          <w:tab w:val="right" w:pos="5030"/>
        </w:tabs>
        <w:rPr>
          <w:noProof/>
        </w:rPr>
      </w:pPr>
      <w:r>
        <w:rPr>
          <w:noProof/>
        </w:rPr>
        <w:t>Microsoft Dynamics AX 2012 R3 Standard Commerce Server Core, 21</w:t>
      </w:r>
    </w:p>
    <w:p w:rsidR="00E2188C" w:rsidRDefault="00E2188C">
      <w:pPr>
        <w:pStyle w:val="Index1"/>
        <w:tabs>
          <w:tab w:val="right" w:pos="5030"/>
        </w:tabs>
        <w:rPr>
          <w:noProof/>
        </w:rPr>
      </w:pPr>
      <w:r>
        <w:rPr>
          <w:noProof/>
        </w:rPr>
        <w:t>Microsoft Dynamics AX 2012 R3 Store Server, 21</w:t>
      </w:r>
    </w:p>
    <w:p w:rsidR="00E2188C" w:rsidRDefault="00E2188C">
      <w:pPr>
        <w:pStyle w:val="Index1"/>
        <w:tabs>
          <w:tab w:val="right" w:pos="5030"/>
        </w:tabs>
        <w:rPr>
          <w:noProof/>
        </w:rPr>
      </w:pPr>
      <w:r>
        <w:rPr>
          <w:noProof/>
        </w:rPr>
        <w:t>Microsoft Dynamics AX Feladat CAL, 62</w:t>
      </w:r>
    </w:p>
    <w:p w:rsidR="00E2188C" w:rsidRDefault="00E2188C">
      <w:pPr>
        <w:pStyle w:val="Index1"/>
        <w:tabs>
          <w:tab w:val="right" w:pos="5030"/>
        </w:tabs>
        <w:rPr>
          <w:noProof/>
        </w:rPr>
      </w:pPr>
      <w:r>
        <w:rPr>
          <w:noProof/>
        </w:rPr>
        <w:t>Microsoft Dynamics AX Feladatra vonatkozó CAL, 84</w:t>
      </w:r>
    </w:p>
    <w:p w:rsidR="00E2188C" w:rsidRDefault="00E2188C">
      <w:pPr>
        <w:pStyle w:val="Index1"/>
        <w:tabs>
          <w:tab w:val="right" w:pos="5030"/>
        </w:tabs>
        <w:rPr>
          <w:noProof/>
        </w:rPr>
      </w:pPr>
      <w:r>
        <w:rPr>
          <w:noProof/>
        </w:rPr>
        <w:t>Microsoft Dynamics AX Funkcionális CAL, 62, 84</w:t>
      </w:r>
    </w:p>
    <w:p w:rsidR="00E2188C" w:rsidRDefault="00E2188C">
      <w:pPr>
        <w:pStyle w:val="Index1"/>
        <w:tabs>
          <w:tab w:val="right" w:pos="5030"/>
        </w:tabs>
        <w:rPr>
          <w:noProof/>
        </w:rPr>
      </w:pPr>
      <w:r>
        <w:rPr>
          <w:noProof/>
        </w:rPr>
        <w:t>Microsoft Dynamics AX Nagyvállalati CAL, 62, 84</w:t>
      </w:r>
    </w:p>
    <w:p w:rsidR="00E2188C" w:rsidRDefault="00E2188C">
      <w:pPr>
        <w:pStyle w:val="Index1"/>
        <w:tabs>
          <w:tab w:val="right" w:pos="5030"/>
        </w:tabs>
        <w:rPr>
          <w:noProof/>
        </w:rPr>
      </w:pPr>
      <w:r>
        <w:rPr>
          <w:noProof/>
        </w:rPr>
        <w:t>Microsoft Dynamics AX Önkiszolgáló CAL, 62</w:t>
      </w:r>
    </w:p>
    <w:p w:rsidR="00E2188C" w:rsidRDefault="00E2188C">
      <w:pPr>
        <w:pStyle w:val="Index1"/>
        <w:tabs>
          <w:tab w:val="right" w:pos="5030"/>
        </w:tabs>
        <w:rPr>
          <w:noProof/>
        </w:rPr>
      </w:pPr>
      <w:r>
        <w:rPr>
          <w:noProof/>
        </w:rPr>
        <w:t>Microsoft Dynamics AX Standard Commerce Core Server, 84</w:t>
      </w:r>
    </w:p>
    <w:p w:rsidR="00E2188C" w:rsidRDefault="00E2188C">
      <w:pPr>
        <w:pStyle w:val="Index1"/>
        <w:tabs>
          <w:tab w:val="right" w:pos="5030"/>
        </w:tabs>
        <w:rPr>
          <w:noProof/>
        </w:rPr>
      </w:pPr>
      <w:r>
        <w:rPr>
          <w:noProof/>
        </w:rPr>
        <w:t>Microsoft Dynamics AX Store Server, 84</w:t>
      </w:r>
    </w:p>
    <w:p w:rsidR="00E2188C" w:rsidRDefault="00E2188C">
      <w:pPr>
        <w:pStyle w:val="Index1"/>
        <w:tabs>
          <w:tab w:val="right" w:pos="5030"/>
        </w:tabs>
        <w:rPr>
          <w:noProof/>
        </w:rPr>
      </w:pPr>
      <w:r>
        <w:rPr>
          <w:noProof/>
        </w:rPr>
        <w:t>Microsoft Dynamics CRM 2015, 20</w:t>
      </w:r>
    </w:p>
    <w:p w:rsidR="00E2188C" w:rsidRDefault="00E2188C">
      <w:pPr>
        <w:pStyle w:val="Index1"/>
        <w:tabs>
          <w:tab w:val="right" w:pos="5030"/>
        </w:tabs>
        <w:rPr>
          <w:noProof/>
        </w:rPr>
      </w:pPr>
      <w:r>
        <w:rPr>
          <w:noProof/>
        </w:rPr>
        <w:t>Microsoft Dynamics CRM 2016, 20</w:t>
      </w:r>
    </w:p>
    <w:p w:rsidR="00E2188C" w:rsidRDefault="00E2188C">
      <w:pPr>
        <w:pStyle w:val="Index1"/>
        <w:tabs>
          <w:tab w:val="right" w:pos="5030"/>
        </w:tabs>
        <w:rPr>
          <w:noProof/>
        </w:rPr>
      </w:pPr>
      <w:r>
        <w:rPr>
          <w:noProof/>
        </w:rPr>
        <w:t>Microsoft Dynamics CRM Basic CAL, 62</w:t>
      </w:r>
    </w:p>
    <w:p w:rsidR="00E2188C" w:rsidRDefault="00E2188C">
      <w:pPr>
        <w:pStyle w:val="Index1"/>
        <w:tabs>
          <w:tab w:val="right" w:pos="5030"/>
        </w:tabs>
        <w:rPr>
          <w:noProof/>
        </w:rPr>
      </w:pPr>
      <w:r>
        <w:rPr>
          <w:noProof/>
        </w:rPr>
        <w:t>Microsoft Dynamics CRM Professional CAL, 62</w:t>
      </w:r>
    </w:p>
    <w:p w:rsidR="00E2188C" w:rsidRDefault="00E2188C">
      <w:pPr>
        <w:pStyle w:val="Index1"/>
        <w:tabs>
          <w:tab w:val="right" w:pos="5030"/>
        </w:tabs>
        <w:rPr>
          <w:noProof/>
        </w:rPr>
      </w:pPr>
      <w:r>
        <w:rPr>
          <w:noProof/>
        </w:rPr>
        <w:t>Microsoft Dynamics CRM Server 2013, 84</w:t>
      </w:r>
    </w:p>
    <w:p w:rsidR="00E2188C" w:rsidRDefault="00E2188C">
      <w:pPr>
        <w:pStyle w:val="Index1"/>
        <w:tabs>
          <w:tab w:val="right" w:pos="5030"/>
        </w:tabs>
        <w:rPr>
          <w:noProof/>
        </w:rPr>
      </w:pPr>
      <w:r>
        <w:rPr>
          <w:noProof/>
        </w:rPr>
        <w:t>Microsoft Dynamics CRM Server 2015, 84</w:t>
      </w:r>
    </w:p>
    <w:p w:rsidR="00E2188C" w:rsidRDefault="00E2188C">
      <w:pPr>
        <w:pStyle w:val="Index1"/>
        <w:tabs>
          <w:tab w:val="right" w:pos="5030"/>
        </w:tabs>
        <w:rPr>
          <w:noProof/>
        </w:rPr>
      </w:pPr>
      <w:r>
        <w:rPr>
          <w:noProof/>
        </w:rPr>
        <w:t>Microsoft Exchange Server, 90</w:t>
      </w:r>
    </w:p>
    <w:p w:rsidR="00E2188C" w:rsidRDefault="00E2188C">
      <w:pPr>
        <w:pStyle w:val="Index1"/>
        <w:tabs>
          <w:tab w:val="right" w:pos="5030"/>
        </w:tabs>
        <w:rPr>
          <w:noProof/>
        </w:rPr>
      </w:pPr>
      <w:r>
        <w:rPr>
          <w:noProof/>
        </w:rPr>
        <w:t>Microsoft Flow 1. csomag, 72</w:t>
      </w:r>
    </w:p>
    <w:p w:rsidR="00E2188C" w:rsidRDefault="00E2188C">
      <w:pPr>
        <w:pStyle w:val="Index1"/>
        <w:tabs>
          <w:tab w:val="right" w:pos="5030"/>
        </w:tabs>
        <w:rPr>
          <w:noProof/>
        </w:rPr>
      </w:pPr>
      <w:r>
        <w:rPr>
          <w:noProof/>
        </w:rPr>
        <w:t>Microsoft Flow 2. csomag, 72</w:t>
      </w:r>
    </w:p>
    <w:p w:rsidR="00E2188C" w:rsidRDefault="00E2188C">
      <w:pPr>
        <w:pStyle w:val="Index1"/>
        <w:tabs>
          <w:tab w:val="right" w:pos="5030"/>
        </w:tabs>
        <w:rPr>
          <w:noProof/>
        </w:rPr>
      </w:pPr>
      <w:r>
        <w:rPr>
          <w:noProof/>
        </w:rPr>
        <w:t>Microsoft Identity Manager 2016 CAL, 23</w:t>
      </w:r>
    </w:p>
    <w:p w:rsidR="00E2188C" w:rsidRDefault="00E2188C">
      <w:pPr>
        <w:pStyle w:val="Index1"/>
        <w:tabs>
          <w:tab w:val="right" w:pos="5030"/>
        </w:tabs>
        <w:rPr>
          <w:noProof/>
        </w:rPr>
      </w:pPr>
      <w:r>
        <w:rPr>
          <w:noProof/>
        </w:rPr>
        <w:t>Microsoft Identity Manager 2016 Külső Csatlakozó, 23</w:t>
      </w:r>
    </w:p>
    <w:p w:rsidR="00E2188C" w:rsidRDefault="00E2188C">
      <w:pPr>
        <w:pStyle w:val="Index1"/>
        <w:tabs>
          <w:tab w:val="right" w:pos="5030"/>
        </w:tabs>
        <w:rPr>
          <w:noProof/>
        </w:rPr>
      </w:pPr>
      <w:r>
        <w:rPr>
          <w:noProof/>
        </w:rPr>
        <w:t>Microsoft Intune, 17, 35, 73</w:t>
      </w:r>
    </w:p>
    <w:p w:rsidR="00E2188C" w:rsidRDefault="00E2188C">
      <w:pPr>
        <w:pStyle w:val="Index1"/>
        <w:tabs>
          <w:tab w:val="right" w:pos="5030"/>
        </w:tabs>
        <w:rPr>
          <w:noProof/>
        </w:rPr>
      </w:pPr>
      <w:r>
        <w:rPr>
          <w:noProof/>
        </w:rPr>
        <w:t>Microsoft Intune Felhasználói SL Kiegészítő Extra tárhely 1 GB, 73</w:t>
      </w:r>
    </w:p>
    <w:p w:rsidR="00E2188C" w:rsidRDefault="00E2188C">
      <w:pPr>
        <w:pStyle w:val="Index1"/>
        <w:tabs>
          <w:tab w:val="right" w:pos="5030"/>
        </w:tabs>
        <w:rPr>
          <w:noProof/>
        </w:rPr>
      </w:pPr>
      <w:r>
        <w:rPr>
          <w:noProof/>
        </w:rPr>
        <w:t>Microsoft Intune Kiegészítő, 73</w:t>
      </w:r>
    </w:p>
    <w:p w:rsidR="00E2188C" w:rsidRDefault="00E2188C">
      <w:pPr>
        <w:pStyle w:val="Index1"/>
        <w:tabs>
          <w:tab w:val="right" w:pos="5030"/>
        </w:tabs>
        <w:rPr>
          <w:noProof/>
        </w:rPr>
      </w:pPr>
      <w:r>
        <w:rPr>
          <w:noProof/>
        </w:rPr>
        <w:t>Microsoft Learning Imagine Academy, 73</w:t>
      </w:r>
    </w:p>
    <w:p w:rsidR="00E2188C" w:rsidRDefault="00E2188C">
      <w:pPr>
        <w:pStyle w:val="Index1"/>
        <w:tabs>
          <w:tab w:val="right" w:pos="5030"/>
        </w:tabs>
        <w:rPr>
          <w:noProof/>
        </w:rPr>
      </w:pPr>
      <w:r>
        <w:rPr>
          <w:noProof/>
        </w:rPr>
        <w:t>Microsoft Learning MCP 1 Vizsgautalványok, 73</w:t>
      </w:r>
    </w:p>
    <w:p w:rsidR="00E2188C" w:rsidRDefault="00E2188C">
      <w:pPr>
        <w:pStyle w:val="Index1"/>
        <w:tabs>
          <w:tab w:val="right" w:pos="5030"/>
        </w:tabs>
        <w:rPr>
          <w:noProof/>
        </w:rPr>
      </w:pPr>
      <w:r>
        <w:rPr>
          <w:noProof/>
        </w:rPr>
        <w:t>Microsoft Learning MCP 30 Vizsgautalványok, 73</w:t>
      </w:r>
    </w:p>
    <w:p w:rsidR="00E2188C" w:rsidRDefault="00E2188C">
      <w:pPr>
        <w:pStyle w:val="Index1"/>
        <w:tabs>
          <w:tab w:val="right" w:pos="5030"/>
        </w:tabs>
        <w:rPr>
          <w:noProof/>
        </w:rPr>
      </w:pPr>
      <w:r>
        <w:rPr>
          <w:noProof/>
        </w:rPr>
        <w:t>Microsoft Learning MOS/MCE Minősítő vizsga 125 Vizsgahely-licenc, 73</w:t>
      </w:r>
    </w:p>
    <w:p w:rsidR="00E2188C" w:rsidRDefault="00E2188C">
      <w:pPr>
        <w:pStyle w:val="Index1"/>
        <w:tabs>
          <w:tab w:val="right" w:pos="5030"/>
        </w:tabs>
        <w:rPr>
          <w:noProof/>
        </w:rPr>
      </w:pPr>
      <w:r>
        <w:rPr>
          <w:noProof/>
        </w:rPr>
        <w:t>Microsoft Learning MOS/MTA/MCE Minősítő vizsga 500 Vizsgahely-licenc, 73</w:t>
      </w:r>
    </w:p>
    <w:p w:rsidR="00E2188C" w:rsidRDefault="00E2188C">
      <w:pPr>
        <w:pStyle w:val="Index1"/>
        <w:tabs>
          <w:tab w:val="right" w:pos="5030"/>
        </w:tabs>
        <w:rPr>
          <w:noProof/>
        </w:rPr>
      </w:pPr>
      <w:r>
        <w:rPr>
          <w:noProof/>
        </w:rPr>
        <w:t>Microsoft Learning MTA/MCA Minősítő vizsga 125 Vizsgahely-licenc, 73</w:t>
      </w:r>
    </w:p>
    <w:p w:rsidR="00E2188C" w:rsidRDefault="00E2188C">
      <w:pPr>
        <w:pStyle w:val="Index1"/>
        <w:tabs>
          <w:tab w:val="right" w:pos="5030"/>
        </w:tabs>
        <w:rPr>
          <w:noProof/>
        </w:rPr>
      </w:pPr>
      <w:r>
        <w:rPr>
          <w:noProof/>
        </w:rPr>
        <w:t>Microsoft MultiFactor Authentication, 58</w:t>
      </w:r>
    </w:p>
    <w:p w:rsidR="00E2188C" w:rsidRDefault="00E2188C">
      <w:pPr>
        <w:pStyle w:val="Index1"/>
        <w:tabs>
          <w:tab w:val="right" w:pos="5030"/>
        </w:tabs>
        <w:rPr>
          <w:noProof/>
        </w:rPr>
      </w:pPr>
      <w:r>
        <w:rPr>
          <w:noProof/>
        </w:rPr>
        <w:t>Microsoft MyAnalytics, 68</w:t>
      </w:r>
    </w:p>
    <w:p w:rsidR="00E2188C" w:rsidRDefault="00E2188C">
      <w:pPr>
        <w:pStyle w:val="Index1"/>
        <w:tabs>
          <w:tab w:val="right" w:pos="5030"/>
        </w:tabs>
        <w:rPr>
          <w:noProof/>
        </w:rPr>
      </w:pPr>
      <w:r>
        <w:rPr>
          <w:noProof/>
        </w:rPr>
        <w:t>Microsoft Office Audit and Control Management Server 2013, 28</w:t>
      </w:r>
    </w:p>
    <w:p w:rsidR="00E2188C" w:rsidRDefault="00E2188C">
      <w:pPr>
        <w:pStyle w:val="Index1"/>
        <w:tabs>
          <w:tab w:val="right" w:pos="5030"/>
        </w:tabs>
        <w:rPr>
          <w:noProof/>
        </w:rPr>
      </w:pPr>
      <w:r>
        <w:rPr>
          <w:noProof/>
        </w:rPr>
        <w:t>Microsoft PowerApps 1. csomag, 72</w:t>
      </w:r>
    </w:p>
    <w:p w:rsidR="00E2188C" w:rsidRDefault="00E2188C">
      <w:pPr>
        <w:pStyle w:val="Index1"/>
        <w:tabs>
          <w:tab w:val="right" w:pos="5030"/>
        </w:tabs>
        <w:rPr>
          <w:noProof/>
        </w:rPr>
      </w:pPr>
      <w:r>
        <w:rPr>
          <w:noProof/>
        </w:rPr>
        <w:t>Microsoft PowerApps 2. csomag, 72</w:t>
      </w:r>
    </w:p>
    <w:p w:rsidR="00E2188C" w:rsidRDefault="00E2188C">
      <w:pPr>
        <w:pStyle w:val="Index1"/>
        <w:tabs>
          <w:tab w:val="right" w:pos="5030"/>
        </w:tabs>
        <w:rPr>
          <w:noProof/>
        </w:rPr>
      </w:pPr>
      <w:r>
        <w:rPr>
          <w:noProof/>
        </w:rPr>
        <w:t>Microsoft SQL Server, 90</w:t>
      </w:r>
    </w:p>
    <w:p w:rsidR="00E2188C" w:rsidRDefault="00E2188C">
      <w:pPr>
        <w:pStyle w:val="Index1"/>
        <w:tabs>
          <w:tab w:val="right" w:pos="5030"/>
        </w:tabs>
        <w:rPr>
          <w:noProof/>
        </w:rPr>
      </w:pPr>
      <w:r>
        <w:rPr>
          <w:noProof/>
        </w:rPr>
        <w:t>Microsoft Translator API, 55</w:t>
      </w:r>
    </w:p>
    <w:p w:rsidR="00E2188C" w:rsidRDefault="00E2188C">
      <w:pPr>
        <w:pStyle w:val="Index1"/>
        <w:tabs>
          <w:tab w:val="right" w:pos="5030"/>
        </w:tabs>
        <w:rPr>
          <w:noProof/>
        </w:rPr>
      </w:pPr>
      <w:r>
        <w:rPr>
          <w:noProof/>
        </w:rPr>
        <w:t>Minecraft</w:t>
      </w:r>
    </w:p>
    <w:p w:rsidR="00E2188C" w:rsidRDefault="00E2188C">
      <w:pPr>
        <w:pStyle w:val="Index2"/>
        <w:tabs>
          <w:tab w:val="right" w:pos="5030"/>
        </w:tabs>
        <w:rPr>
          <w:noProof/>
        </w:rPr>
      </w:pPr>
      <w:r>
        <w:rPr>
          <w:noProof/>
        </w:rPr>
        <w:t>Education Edition, 74</w:t>
      </w:r>
    </w:p>
    <w:p w:rsidR="00E2188C" w:rsidRDefault="00E2188C">
      <w:pPr>
        <w:pStyle w:val="Index1"/>
        <w:tabs>
          <w:tab w:val="right" w:pos="5030"/>
        </w:tabs>
        <w:rPr>
          <w:noProof/>
        </w:rPr>
      </w:pPr>
      <w:r>
        <w:rPr>
          <w:noProof/>
        </w:rPr>
        <w:t>MSDN-platformok, 39</w:t>
      </w:r>
    </w:p>
    <w:p w:rsidR="00E2188C" w:rsidRDefault="00E2188C">
      <w:pPr>
        <w:pStyle w:val="Index1"/>
        <w:tabs>
          <w:tab w:val="right" w:pos="5030"/>
        </w:tabs>
        <w:rPr>
          <w:noProof/>
        </w:rPr>
      </w:pPr>
      <w:r>
        <w:rPr>
          <w:noProof/>
        </w:rPr>
        <w:t>Nagyvállalati CAL, 35, 60, 66, 69, 84, 90</w:t>
      </w:r>
    </w:p>
    <w:p w:rsidR="00E2188C" w:rsidRDefault="00E2188C">
      <w:pPr>
        <w:pStyle w:val="Index1"/>
        <w:tabs>
          <w:tab w:val="right" w:pos="5030"/>
        </w:tabs>
        <w:rPr>
          <w:noProof/>
        </w:rPr>
      </w:pPr>
      <w:r>
        <w:rPr>
          <w:noProof/>
        </w:rPr>
        <w:t>Nagyvállalati CAL Bridge Nagyvállalati mobilitás + biztonsághoz, 16</w:t>
      </w:r>
    </w:p>
    <w:p w:rsidR="00E2188C" w:rsidRDefault="00E2188C">
      <w:pPr>
        <w:pStyle w:val="Index1"/>
        <w:tabs>
          <w:tab w:val="right" w:pos="5030"/>
        </w:tabs>
        <w:rPr>
          <w:noProof/>
        </w:rPr>
      </w:pPr>
      <w:r>
        <w:rPr>
          <w:noProof/>
        </w:rPr>
        <w:t>Nagyvállalati CAL Bridge Nagyvállalati mobilitás + biztonsághoz Frissítési Garanciából, 16</w:t>
      </w:r>
    </w:p>
    <w:p w:rsidR="00E2188C" w:rsidRDefault="00E2188C">
      <w:pPr>
        <w:pStyle w:val="Index1"/>
        <w:tabs>
          <w:tab w:val="right" w:pos="5030"/>
        </w:tabs>
        <w:rPr>
          <w:noProof/>
        </w:rPr>
      </w:pPr>
      <w:r>
        <w:rPr>
          <w:noProof/>
        </w:rPr>
        <w:t>Nagyvállalati CAL Bridge Office 365 szolgáltatáshoz, 67</w:t>
      </w:r>
    </w:p>
    <w:p w:rsidR="00E2188C" w:rsidRDefault="00E2188C">
      <w:pPr>
        <w:pStyle w:val="Index1"/>
        <w:tabs>
          <w:tab w:val="right" w:pos="5030"/>
        </w:tabs>
        <w:rPr>
          <w:noProof/>
        </w:rPr>
      </w:pPr>
      <w:r>
        <w:rPr>
          <w:noProof/>
        </w:rPr>
        <w:t>Nagyvállalati CAL Csomag, 16</w:t>
      </w:r>
    </w:p>
    <w:p w:rsidR="00E2188C" w:rsidRDefault="00E2188C">
      <w:pPr>
        <w:pStyle w:val="Index1"/>
        <w:tabs>
          <w:tab w:val="right" w:pos="5030"/>
        </w:tabs>
        <w:rPr>
          <w:noProof/>
        </w:rPr>
      </w:pPr>
      <w:r>
        <w:rPr>
          <w:noProof/>
        </w:rPr>
        <w:t>Nagyvállalati CAL Suite Bridge for Microsoft Intune, 16</w:t>
      </w:r>
    </w:p>
    <w:p w:rsidR="00E2188C" w:rsidRDefault="00E2188C">
      <w:pPr>
        <w:pStyle w:val="Index1"/>
        <w:tabs>
          <w:tab w:val="right" w:pos="5030"/>
        </w:tabs>
        <w:rPr>
          <w:noProof/>
        </w:rPr>
      </w:pPr>
      <w:r>
        <w:rPr>
          <w:noProof/>
        </w:rPr>
        <w:t>Nagyvállalati CAL Suite Bridge Office 365 szolgáltatáshoz, 16, 60</w:t>
      </w:r>
    </w:p>
    <w:p w:rsidR="00E2188C" w:rsidRDefault="00E2188C">
      <w:pPr>
        <w:pStyle w:val="Index1"/>
        <w:tabs>
          <w:tab w:val="right" w:pos="5030"/>
        </w:tabs>
        <w:rPr>
          <w:noProof/>
        </w:rPr>
      </w:pPr>
      <w:r>
        <w:rPr>
          <w:noProof/>
        </w:rPr>
        <w:t>Nagyvállalati CAL Suite Bridge Office 365 szolgáltatáshoz és Microsoft Intune-hoz, 16, 60</w:t>
      </w:r>
    </w:p>
    <w:p w:rsidR="00E2188C" w:rsidRDefault="00E2188C">
      <w:pPr>
        <w:pStyle w:val="Index1"/>
        <w:tabs>
          <w:tab w:val="right" w:pos="5030"/>
        </w:tabs>
        <w:rPr>
          <w:noProof/>
        </w:rPr>
      </w:pPr>
      <w:r>
        <w:rPr>
          <w:noProof/>
        </w:rPr>
        <w:t>Nagyvállalati CAL Suite Bridge Office 365 szolgáltatáshoz Frissítési Garanciából, 16</w:t>
      </w:r>
    </w:p>
    <w:p w:rsidR="00E2188C" w:rsidRDefault="00E2188C">
      <w:pPr>
        <w:pStyle w:val="Index1"/>
        <w:tabs>
          <w:tab w:val="right" w:pos="5030"/>
        </w:tabs>
        <w:rPr>
          <w:noProof/>
        </w:rPr>
      </w:pPr>
      <w:r>
        <w:rPr>
          <w:noProof/>
        </w:rPr>
        <w:t>Nagyvállalati mobilitás + biztonság, 59</w:t>
      </w:r>
    </w:p>
    <w:p w:rsidR="00E2188C" w:rsidRDefault="00E2188C">
      <w:pPr>
        <w:pStyle w:val="Index1"/>
        <w:tabs>
          <w:tab w:val="right" w:pos="5030"/>
        </w:tabs>
        <w:rPr>
          <w:noProof/>
        </w:rPr>
      </w:pPr>
      <w:r>
        <w:rPr>
          <w:noProof/>
        </w:rPr>
        <w:t>Nagyvállalati mobilitás + biztonság E3 csomag, 17, 59</w:t>
      </w:r>
    </w:p>
    <w:p w:rsidR="00E2188C" w:rsidRDefault="00E2188C">
      <w:pPr>
        <w:pStyle w:val="Index1"/>
        <w:tabs>
          <w:tab w:val="right" w:pos="5030"/>
        </w:tabs>
        <w:rPr>
          <w:noProof/>
        </w:rPr>
      </w:pPr>
      <w:r>
        <w:rPr>
          <w:noProof/>
        </w:rPr>
        <w:t>Nagyvállalati mobilitás + biztonság E3 csomag Frissítési Garanciából, 59</w:t>
      </w:r>
    </w:p>
    <w:p w:rsidR="00E2188C" w:rsidRDefault="00E2188C">
      <w:pPr>
        <w:pStyle w:val="Index1"/>
        <w:tabs>
          <w:tab w:val="right" w:pos="5030"/>
        </w:tabs>
        <w:rPr>
          <w:noProof/>
        </w:rPr>
      </w:pPr>
      <w:r>
        <w:rPr>
          <w:noProof/>
        </w:rPr>
        <w:t>Nagyvállalati mobilitás + biztonság E3 csomag Kiegészítő, 59</w:t>
      </w:r>
    </w:p>
    <w:p w:rsidR="00E2188C" w:rsidRDefault="00E2188C">
      <w:pPr>
        <w:pStyle w:val="Index1"/>
        <w:tabs>
          <w:tab w:val="right" w:pos="5030"/>
        </w:tabs>
        <w:rPr>
          <w:noProof/>
        </w:rPr>
      </w:pPr>
      <w:r>
        <w:rPr>
          <w:noProof/>
        </w:rPr>
        <w:t>Nagyvállalati mobilitás + biztonság E5 csomag, 17, 59</w:t>
      </w:r>
    </w:p>
    <w:p w:rsidR="00E2188C" w:rsidRDefault="00E2188C">
      <w:pPr>
        <w:pStyle w:val="Index1"/>
        <w:tabs>
          <w:tab w:val="right" w:pos="5030"/>
        </w:tabs>
        <w:rPr>
          <w:noProof/>
        </w:rPr>
      </w:pPr>
      <w:r>
        <w:rPr>
          <w:noProof/>
        </w:rPr>
        <w:t>Nagyvállalati mobilitás + biztonság E5 csomag Frissítési Garanciából, 60</w:t>
      </w:r>
    </w:p>
    <w:p w:rsidR="00E2188C" w:rsidRDefault="00E2188C">
      <w:pPr>
        <w:pStyle w:val="Index1"/>
        <w:tabs>
          <w:tab w:val="right" w:pos="5030"/>
        </w:tabs>
        <w:rPr>
          <w:noProof/>
        </w:rPr>
      </w:pPr>
      <w:r>
        <w:rPr>
          <w:noProof/>
        </w:rPr>
        <w:t>Nagyvállalati mobilitás + biztonság E5 csomag Kiegészítő, 59</w:t>
      </w:r>
    </w:p>
    <w:p w:rsidR="00E2188C" w:rsidRDefault="00E2188C">
      <w:pPr>
        <w:pStyle w:val="Index1"/>
        <w:tabs>
          <w:tab w:val="right" w:pos="5030"/>
        </w:tabs>
        <w:rPr>
          <w:noProof/>
        </w:rPr>
      </w:pPr>
      <w:r>
        <w:rPr>
          <w:noProof/>
        </w:rPr>
        <w:t>Nagyvállalati mobilitás + biztonság Frissítési Garanciából, 59</w:t>
      </w:r>
    </w:p>
    <w:p w:rsidR="00E2188C" w:rsidRDefault="00E2188C">
      <w:pPr>
        <w:pStyle w:val="Index1"/>
        <w:tabs>
          <w:tab w:val="right" w:pos="5030"/>
        </w:tabs>
        <w:rPr>
          <w:noProof/>
        </w:rPr>
      </w:pPr>
      <w:r>
        <w:rPr>
          <w:noProof/>
        </w:rPr>
        <w:t>Nagyvállalati mobilitás + biztonsággal, 67</w:t>
      </w:r>
    </w:p>
    <w:p w:rsidR="00E2188C" w:rsidRDefault="00E2188C">
      <w:pPr>
        <w:pStyle w:val="Index1"/>
        <w:tabs>
          <w:tab w:val="right" w:pos="5030"/>
        </w:tabs>
        <w:rPr>
          <w:noProof/>
        </w:rPr>
      </w:pPr>
      <w:r>
        <w:rPr>
          <w:noProof/>
        </w:rPr>
        <w:t>Office 2013, 24</w:t>
      </w:r>
    </w:p>
    <w:p w:rsidR="00E2188C" w:rsidRDefault="00E2188C">
      <w:pPr>
        <w:pStyle w:val="Index1"/>
        <w:tabs>
          <w:tab w:val="right" w:pos="5030"/>
        </w:tabs>
        <w:rPr>
          <w:noProof/>
        </w:rPr>
      </w:pPr>
      <w:r>
        <w:rPr>
          <w:noProof/>
        </w:rPr>
        <w:t>Office 2016 for Mac Standard, 25</w:t>
      </w:r>
    </w:p>
    <w:p w:rsidR="00E2188C" w:rsidRDefault="00E2188C">
      <w:pPr>
        <w:pStyle w:val="Index1"/>
        <w:tabs>
          <w:tab w:val="right" w:pos="5030"/>
        </w:tabs>
        <w:rPr>
          <w:noProof/>
        </w:rPr>
      </w:pPr>
      <w:r>
        <w:rPr>
          <w:noProof/>
        </w:rPr>
        <w:t>Office 365 Advanced Compliance, 68</w:t>
      </w:r>
    </w:p>
    <w:p w:rsidR="00E2188C" w:rsidRDefault="00E2188C">
      <w:pPr>
        <w:pStyle w:val="Index1"/>
        <w:tabs>
          <w:tab w:val="right" w:pos="5030"/>
        </w:tabs>
        <w:rPr>
          <w:noProof/>
        </w:rPr>
      </w:pPr>
      <w:r>
        <w:rPr>
          <w:noProof/>
        </w:rPr>
        <w:t>Office 365 Advanced Security Management (Felhasználói SL), 67</w:t>
      </w:r>
    </w:p>
    <w:p w:rsidR="00E2188C" w:rsidRDefault="00E2188C">
      <w:pPr>
        <w:pStyle w:val="Index1"/>
        <w:tabs>
          <w:tab w:val="right" w:pos="5030"/>
        </w:tabs>
        <w:rPr>
          <w:noProof/>
        </w:rPr>
      </w:pPr>
      <w:r>
        <w:rPr>
          <w:noProof/>
        </w:rPr>
        <w:t>Office 365 Business, 63</w:t>
      </w:r>
    </w:p>
    <w:p w:rsidR="00E2188C" w:rsidRDefault="00E2188C">
      <w:pPr>
        <w:pStyle w:val="Index1"/>
        <w:tabs>
          <w:tab w:val="right" w:pos="5030"/>
        </w:tabs>
        <w:rPr>
          <w:noProof/>
        </w:rPr>
      </w:pPr>
      <w:r>
        <w:rPr>
          <w:noProof/>
        </w:rPr>
        <w:t>Office 365 Business Essentials, 64</w:t>
      </w:r>
    </w:p>
    <w:p w:rsidR="00E2188C" w:rsidRDefault="00E2188C">
      <w:pPr>
        <w:pStyle w:val="Index1"/>
        <w:tabs>
          <w:tab w:val="right" w:pos="5030"/>
        </w:tabs>
        <w:rPr>
          <w:noProof/>
        </w:rPr>
      </w:pPr>
      <w:r>
        <w:rPr>
          <w:noProof/>
        </w:rPr>
        <w:t>Office 365 Business Premium, 64</w:t>
      </w:r>
    </w:p>
    <w:p w:rsidR="00E2188C" w:rsidRDefault="00E2188C">
      <w:pPr>
        <w:pStyle w:val="Index1"/>
        <w:tabs>
          <w:tab w:val="right" w:pos="5030"/>
        </w:tabs>
        <w:rPr>
          <w:noProof/>
        </w:rPr>
      </w:pPr>
      <w:r>
        <w:rPr>
          <w:noProof/>
        </w:rPr>
        <w:t>Office 365 Enterprise E5 csomag, 17</w:t>
      </w:r>
    </w:p>
    <w:p w:rsidR="00E2188C" w:rsidRDefault="00E2188C">
      <w:pPr>
        <w:pStyle w:val="Index1"/>
        <w:tabs>
          <w:tab w:val="right" w:pos="5030"/>
        </w:tabs>
        <w:rPr>
          <w:noProof/>
        </w:rPr>
      </w:pPr>
      <w:r>
        <w:rPr>
          <w:noProof/>
        </w:rPr>
        <w:t>Office 365 Extra fájltárhely 1 GB, 71</w:t>
      </w:r>
    </w:p>
    <w:p w:rsidR="00E2188C" w:rsidRDefault="00E2188C">
      <w:pPr>
        <w:pStyle w:val="Index1"/>
        <w:tabs>
          <w:tab w:val="right" w:pos="5030"/>
        </w:tabs>
        <w:rPr>
          <w:noProof/>
        </w:rPr>
      </w:pPr>
      <w:r>
        <w:rPr>
          <w:noProof/>
        </w:rPr>
        <w:t>Office 365 Komplex veszélyforrások elleni védelem, 69</w:t>
      </w:r>
    </w:p>
    <w:p w:rsidR="00E2188C" w:rsidRDefault="00E2188C">
      <w:pPr>
        <w:pStyle w:val="Index1"/>
        <w:tabs>
          <w:tab w:val="right" w:pos="5030"/>
        </w:tabs>
        <w:rPr>
          <w:noProof/>
        </w:rPr>
      </w:pPr>
      <w:r>
        <w:rPr>
          <w:noProof/>
        </w:rPr>
        <w:t>Office 365 Midsize Business, 65, 67</w:t>
      </w:r>
    </w:p>
    <w:p w:rsidR="00E2188C" w:rsidRDefault="00E2188C">
      <w:pPr>
        <w:pStyle w:val="Index1"/>
        <w:tabs>
          <w:tab w:val="right" w:pos="5030"/>
        </w:tabs>
        <w:rPr>
          <w:noProof/>
        </w:rPr>
      </w:pPr>
      <w:r>
        <w:rPr>
          <w:noProof/>
        </w:rPr>
        <w:t>Office 365 Midsize Business Kiegészítő, 66</w:t>
      </w:r>
    </w:p>
    <w:p w:rsidR="00E2188C" w:rsidRDefault="00E2188C">
      <w:pPr>
        <w:pStyle w:val="Index1"/>
        <w:tabs>
          <w:tab w:val="right" w:pos="5030"/>
        </w:tabs>
        <w:rPr>
          <w:noProof/>
        </w:rPr>
      </w:pPr>
      <w:r>
        <w:rPr>
          <w:noProof/>
        </w:rPr>
        <w:t>Office 365 Nagyvállalati, 59</w:t>
      </w:r>
    </w:p>
    <w:p w:rsidR="00E2188C" w:rsidRDefault="00E2188C">
      <w:pPr>
        <w:pStyle w:val="Index1"/>
        <w:tabs>
          <w:tab w:val="right" w:pos="5030"/>
        </w:tabs>
        <w:rPr>
          <w:noProof/>
        </w:rPr>
      </w:pPr>
      <w:r>
        <w:rPr>
          <w:noProof/>
        </w:rPr>
        <w:t>Office 365 Nagyvállalati E1 csomag, 17, 65</w:t>
      </w:r>
    </w:p>
    <w:p w:rsidR="00E2188C" w:rsidRDefault="00E2188C">
      <w:pPr>
        <w:pStyle w:val="Index1"/>
        <w:tabs>
          <w:tab w:val="right" w:pos="5030"/>
        </w:tabs>
        <w:rPr>
          <w:noProof/>
        </w:rPr>
      </w:pPr>
      <w:r>
        <w:rPr>
          <w:noProof/>
        </w:rPr>
        <w:t>Office 365 Nagyvállalati E1 csomag és Microsoft Intune, 17</w:t>
      </w:r>
    </w:p>
    <w:p w:rsidR="00E2188C" w:rsidRDefault="00E2188C">
      <w:pPr>
        <w:pStyle w:val="Index1"/>
        <w:tabs>
          <w:tab w:val="right" w:pos="5030"/>
        </w:tabs>
        <w:rPr>
          <w:noProof/>
        </w:rPr>
      </w:pPr>
      <w:r>
        <w:rPr>
          <w:noProof/>
        </w:rPr>
        <w:t>Office 365 Nagyvállalati E1 csomag Frissítési Garanciából, 65</w:t>
      </w:r>
    </w:p>
    <w:p w:rsidR="00E2188C" w:rsidRDefault="00E2188C">
      <w:pPr>
        <w:pStyle w:val="Index1"/>
        <w:tabs>
          <w:tab w:val="right" w:pos="5030"/>
        </w:tabs>
        <w:rPr>
          <w:noProof/>
        </w:rPr>
      </w:pPr>
      <w:r>
        <w:rPr>
          <w:noProof/>
        </w:rPr>
        <w:t>Office 365 Nagyvállalati E1, E3 csomag Kiegészítő, 65</w:t>
      </w:r>
    </w:p>
    <w:p w:rsidR="00E2188C" w:rsidRDefault="00E2188C">
      <w:pPr>
        <w:pStyle w:val="Index1"/>
        <w:tabs>
          <w:tab w:val="right" w:pos="5030"/>
        </w:tabs>
        <w:rPr>
          <w:noProof/>
        </w:rPr>
      </w:pPr>
      <w:r>
        <w:rPr>
          <w:noProof/>
        </w:rPr>
        <w:t>Office 365 Nagyvállalati E3 csomag, 17, 65</w:t>
      </w:r>
    </w:p>
    <w:p w:rsidR="00E2188C" w:rsidRDefault="00E2188C">
      <w:pPr>
        <w:pStyle w:val="Index1"/>
        <w:tabs>
          <w:tab w:val="right" w:pos="5030"/>
        </w:tabs>
        <w:rPr>
          <w:noProof/>
        </w:rPr>
      </w:pPr>
      <w:r>
        <w:rPr>
          <w:noProof/>
        </w:rPr>
        <w:t>Office 365 Nagyvállalati E3 csomag és Microsoft Intune, 17</w:t>
      </w:r>
    </w:p>
    <w:p w:rsidR="00E2188C" w:rsidRDefault="00E2188C">
      <w:pPr>
        <w:pStyle w:val="Index1"/>
        <w:tabs>
          <w:tab w:val="right" w:pos="5030"/>
        </w:tabs>
        <w:rPr>
          <w:noProof/>
        </w:rPr>
      </w:pPr>
      <w:r>
        <w:rPr>
          <w:noProof/>
        </w:rPr>
        <w:t>Office 365 Nagyvállalati E3 csomag Frissítési Garanciából, 65</w:t>
      </w:r>
    </w:p>
    <w:p w:rsidR="00E2188C" w:rsidRDefault="00E2188C">
      <w:pPr>
        <w:pStyle w:val="Index1"/>
        <w:tabs>
          <w:tab w:val="right" w:pos="5030"/>
        </w:tabs>
        <w:rPr>
          <w:noProof/>
        </w:rPr>
      </w:pPr>
      <w:r>
        <w:rPr>
          <w:noProof/>
        </w:rPr>
        <w:t>Office 365 Nagyvállalati E3 csomag ProPlus nélkül Kiegészítő, 65</w:t>
      </w:r>
    </w:p>
    <w:p w:rsidR="00E2188C" w:rsidRDefault="00E2188C">
      <w:pPr>
        <w:pStyle w:val="Index1"/>
        <w:tabs>
          <w:tab w:val="right" w:pos="5030"/>
        </w:tabs>
        <w:rPr>
          <w:noProof/>
        </w:rPr>
      </w:pPr>
      <w:r>
        <w:rPr>
          <w:noProof/>
        </w:rPr>
        <w:t>Office 365 Nagyvállalati E4 csomag, 65</w:t>
      </w:r>
    </w:p>
    <w:p w:rsidR="00E2188C" w:rsidRDefault="00E2188C">
      <w:pPr>
        <w:pStyle w:val="Index1"/>
        <w:tabs>
          <w:tab w:val="right" w:pos="5030"/>
        </w:tabs>
        <w:rPr>
          <w:noProof/>
        </w:rPr>
      </w:pPr>
      <w:r>
        <w:rPr>
          <w:noProof/>
        </w:rPr>
        <w:t>Office 365 Nagyvállalati E4 csomag Frissítési Garanciából, 65</w:t>
      </w:r>
    </w:p>
    <w:p w:rsidR="00E2188C" w:rsidRDefault="00E2188C">
      <w:pPr>
        <w:pStyle w:val="Index1"/>
        <w:tabs>
          <w:tab w:val="right" w:pos="5030"/>
        </w:tabs>
        <w:rPr>
          <w:noProof/>
        </w:rPr>
      </w:pPr>
      <w:r>
        <w:rPr>
          <w:noProof/>
        </w:rPr>
        <w:t>Office 365 Nagyvállalati E4 csomag Kiegészítő, 65</w:t>
      </w:r>
    </w:p>
    <w:p w:rsidR="00E2188C" w:rsidRDefault="00E2188C">
      <w:pPr>
        <w:pStyle w:val="Index1"/>
        <w:tabs>
          <w:tab w:val="right" w:pos="5030"/>
        </w:tabs>
        <w:rPr>
          <w:noProof/>
        </w:rPr>
      </w:pPr>
      <w:r>
        <w:rPr>
          <w:noProof/>
        </w:rPr>
        <w:t>Office 365 Nagyvállalati E4 csomag ProPlus nélkül Kiegészítő, 65</w:t>
      </w:r>
    </w:p>
    <w:p w:rsidR="00E2188C" w:rsidRDefault="00E2188C">
      <w:pPr>
        <w:pStyle w:val="Index1"/>
        <w:tabs>
          <w:tab w:val="right" w:pos="5030"/>
        </w:tabs>
        <w:rPr>
          <w:noProof/>
        </w:rPr>
      </w:pPr>
      <w:r>
        <w:rPr>
          <w:noProof/>
        </w:rPr>
        <w:t>Office 365 Nagyvállalati E5 csomag, 17</w:t>
      </w:r>
    </w:p>
    <w:p w:rsidR="00E2188C" w:rsidRDefault="00E2188C">
      <w:pPr>
        <w:pStyle w:val="Index1"/>
        <w:tabs>
          <w:tab w:val="right" w:pos="5030"/>
        </w:tabs>
        <w:rPr>
          <w:noProof/>
        </w:rPr>
      </w:pPr>
      <w:r>
        <w:rPr>
          <w:noProof/>
        </w:rPr>
        <w:t>Office 365 Nagyvállalati E5 csomag (Felhasználói SL), 65</w:t>
      </w:r>
    </w:p>
    <w:p w:rsidR="00E2188C" w:rsidRDefault="00E2188C">
      <w:pPr>
        <w:pStyle w:val="Index1"/>
        <w:tabs>
          <w:tab w:val="right" w:pos="5030"/>
        </w:tabs>
        <w:rPr>
          <w:noProof/>
        </w:rPr>
      </w:pPr>
      <w:r>
        <w:rPr>
          <w:noProof/>
        </w:rPr>
        <w:t>Office 365 Nagyvállalati E5 csomag és Microsoft Intune, 17</w:t>
      </w:r>
    </w:p>
    <w:p w:rsidR="00E2188C" w:rsidRDefault="00E2188C">
      <w:pPr>
        <w:pStyle w:val="Index1"/>
        <w:tabs>
          <w:tab w:val="right" w:pos="5030"/>
        </w:tabs>
        <w:rPr>
          <w:noProof/>
        </w:rPr>
      </w:pPr>
      <w:r>
        <w:rPr>
          <w:noProof/>
        </w:rPr>
        <w:t>Office 365 Nagyvállalati E5 csomag Frissítési Garanciából, 65</w:t>
      </w:r>
    </w:p>
    <w:p w:rsidR="00E2188C" w:rsidRDefault="00E2188C">
      <w:pPr>
        <w:pStyle w:val="Index1"/>
        <w:tabs>
          <w:tab w:val="right" w:pos="5030"/>
        </w:tabs>
        <w:rPr>
          <w:noProof/>
        </w:rPr>
      </w:pPr>
      <w:r>
        <w:rPr>
          <w:noProof/>
        </w:rPr>
        <w:t>Office 365 Nagyvállalati E5 csomag Kiegészítő, 65</w:t>
      </w:r>
    </w:p>
    <w:p w:rsidR="00E2188C" w:rsidRDefault="00E2188C">
      <w:pPr>
        <w:pStyle w:val="Index1"/>
        <w:tabs>
          <w:tab w:val="right" w:pos="5030"/>
        </w:tabs>
        <w:rPr>
          <w:noProof/>
        </w:rPr>
      </w:pPr>
      <w:r>
        <w:rPr>
          <w:noProof/>
        </w:rPr>
        <w:t>Office 365 Nagyvállalati K1 csomag, 65</w:t>
      </w:r>
    </w:p>
    <w:p w:rsidR="00E2188C" w:rsidRDefault="00E2188C">
      <w:pPr>
        <w:pStyle w:val="Index1"/>
        <w:tabs>
          <w:tab w:val="right" w:pos="5030"/>
        </w:tabs>
        <w:rPr>
          <w:noProof/>
        </w:rPr>
      </w:pPr>
      <w:r>
        <w:rPr>
          <w:noProof/>
        </w:rPr>
        <w:t>Office 365 Oktatási E5 csomag, 65</w:t>
      </w:r>
    </w:p>
    <w:p w:rsidR="00E2188C" w:rsidRDefault="00E2188C">
      <w:pPr>
        <w:pStyle w:val="Index1"/>
        <w:tabs>
          <w:tab w:val="right" w:pos="5030"/>
        </w:tabs>
        <w:rPr>
          <w:noProof/>
        </w:rPr>
      </w:pPr>
      <w:r>
        <w:rPr>
          <w:noProof/>
        </w:rPr>
        <w:t>Office 365 Oktatási E5 csomag Kiegészítő, 65</w:t>
      </w:r>
    </w:p>
    <w:p w:rsidR="00E2188C" w:rsidRDefault="00E2188C">
      <w:pPr>
        <w:pStyle w:val="Index1"/>
        <w:tabs>
          <w:tab w:val="right" w:pos="5030"/>
        </w:tabs>
        <w:rPr>
          <w:noProof/>
        </w:rPr>
      </w:pPr>
      <w:r>
        <w:rPr>
          <w:noProof/>
        </w:rPr>
        <w:t>Office 365 Oktatási verzió, 65</w:t>
      </w:r>
    </w:p>
    <w:p w:rsidR="00E2188C" w:rsidRDefault="00E2188C">
      <w:pPr>
        <w:pStyle w:val="Index1"/>
        <w:tabs>
          <w:tab w:val="right" w:pos="5030"/>
        </w:tabs>
        <w:rPr>
          <w:noProof/>
        </w:rPr>
      </w:pPr>
      <w:r>
        <w:rPr>
          <w:noProof/>
        </w:rPr>
        <w:t>Office 365 Pro Plus, 86</w:t>
      </w:r>
    </w:p>
    <w:p w:rsidR="00E2188C" w:rsidRDefault="00E2188C">
      <w:pPr>
        <w:pStyle w:val="Index1"/>
        <w:tabs>
          <w:tab w:val="right" w:pos="5030"/>
        </w:tabs>
        <w:rPr>
          <w:noProof/>
        </w:rPr>
      </w:pPr>
      <w:r>
        <w:rPr>
          <w:noProof/>
        </w:rPr>
        <w:t>Office 365 ProPlus, 63</w:t>
      </w:r>
    </w:p>
    <w:p w:rsidR="00E2188C" w:rsidRDefault="00E2188C">
      <w:pPr>
        <w:pStyle w:val="Index1"/>
        <w:tabs>
          <w:tab w:val="right" w:pos="5030"/>
        </w:tabs>
        <w:rPr>
          <w:noProof/>
        </w:rPr>
      </w:pPr>
      <w:r>
        <w:rPr>
          <w:noProof/>
        </w:rPr>
        <w:t>Office 365 ProPlus Frissítési Garanciából, 63</w:t>
      </w:r>
    </w:p>
    <w:p w:rsidR="00E2188C" w:rsidRDefault="00E2188C">
      <w:pPr>
        <w:pStyle w:val="Index1"/>
        <w:tabs>
          <w:tab w:val="right" w:pos="5030"/>
        </w:tabs>
        <w:rPr>
          <w:noProof/>
        </w:rPr>
      </w:pPr>
      <w:r>
        <w:rPr>
          <w:noProof/>
        </w:rPr>
        <w:t>Office 365 Ügyfél Kulcstároló, 68</w:t>
      </w:r>
    </w:p>
    <w:p w:rsidR="00E2188C" w:rsidRDefault="00E2188C">
      <w:pPr>
        <w:pStyle w:val="Index1"/>
        <w:tabs>
          <w:tab w:val="right" w:pos="5030"/>
        </w:tabs>
        <w:rPr>
          <w:noProof/>
        </w:rPr>
      </w:pPr>
      <w:r>
        <w:rPr>
          <w:noProof/>
        </w:rPr>
        <w:t>Office 365-höz készült Importálási szolgáltatás, 69</w:t>
      </w:r>
    </w:p>
    <w:p w:rsidR="00E2188C" w:rsidRDefault="00E2188C">
      <w:pPr>
        <w:pStyle w:val="Index1"/>
        <w:tabs>
          <w:tab w:val="right" w:pos="5030"/>
        </w:tabs>
        <w:rPr>
          <w:noProof/>
        </w:rPr>
      </w:pPr>
      <w:r>
        <w:rPr>
          <w:noProof/>
        </w:rPr>
        <w:t>Office for Mac 2011, 25</w:t>
      </w:r>
    </w:p>
    <w:p w:rsidR="00E2188C" w:rsidRDefault="00E2188C">
      <w:pPr>
        <w:pStyle w:val="Index1"/>
        <w:tabs>
          <w:tab w:val="right" w:pos="5030"/>
        </w:tabs>
        <w:rPr>
          <w:noProof/>
        </w:rPr>
      </w:pPr>
      <w:r>
        <w:rPr>
          <w:noProof/>
        </w:rPr>
        <w:t>Office for Mac Standard, 84</w:t>
      </w:r>
    </w:p>
    <w:p w:rsidR="00E2188C" w:rsidRDefault="00E2188C">
      <w:pPr>
        <w:pStyle w:val="Index1"/>
        <w:tabs>
          <w:tab w:val="right" w:pos="5030"/>
        </w:tabs>
        <w:rPr>
          <w:noProof/>
        </w:rPr>
      </w:pPr>
      <w:r>
        <w:rPr>
          <w:noProof/>
        </w:rPr>
        <w:t>Office Home és Student 2013 RT kereskedelmi használati jogok, 24</w:t>
      </w:r>
    </w:p>
    <w:p w:rsidR="00E2188C" w:rsidRDefault="00E2188C">
      <w:pPr>
        <w:pStyle w:val="Index1"/>
        <w:tabs>
          <w:tab w:val="right" w:pos="5030"/>
        </w:tabs>
        <w:rPr>
          <w:noProof/>
        </w:rPr>
      </w:pPr>
      <w:r>
        <w:rPr>
          <w:noProof/>
        </w:rPr>
        <w:t>Office Multi Language Pack, 64, 67</w:t>
      </w:r>
    </w:p>
    <w:p w:rsidR="00E2188C" w:rsidRDefault="00E2188C">
      <w:pPr>
        <w:pStyle w:val="Index1"/>
        <w:tabs>
          <w:tab w:val="right" w:pos="5030"/>
        </w:tabs>
        <w:rPr>
          <w:noProof/>
        </w:rPr>
      </w:pPr>
      <w:r>
        <w:rPr>
          <w:noProof/>
        </w:rPr>
        <w:t>Office Multi Language Pack 2013, 24</w:t>
      </w:r>
    </w:p>
    <w:p w:rsidR="00E2188C" w:rsidRDefault="00E2188C">
      <w:pPr>
        <w:pStyle w:val="Index1"/>
        <w:tabs>
          <w:tab w:val="right" w:pos="5030"/>
        </w:tabs>
        <w:rPr>
          <w:noProof/>
        </w:rPr>
      </w:pPr>
      <w:r>
        <w:rPr>
          <w:noProof/>
        </w:rPr>
        <w:t>Office Online, 64</w:t>
      </w:r>
    </w:p>
    <w:p w:rsidR="00E2188C" w:rsidRDefault="00E2188C">
      <w:pPr>
        <w:pStyle w:val="Index1"/>
        <w:tabs>
          <w:tab w:val="right" w:pos="5030"/>
        </w:tabs>
        <w:rPr>
          <w:noProof/>
        </w:rPr>
      </w:pPr>
      <w:r>
        <w:rPr>
          <w:noProof/>
        </w:rPr>
        <w:t>Office Online for Office 365, 84</w:t>
      </w:r>
    </w:p>
    <w:p w:rsidR="00E2188C" w:rsidRDefault="00E2188C">
      <w:pPr>
        <w:pStyle w:val="Index1"/>
        <w:tabs>
          <w:tab w:val="right" w:pos="5030"/>
        </w:tabs>
        <w:rPr>
          <w:noProof/>
        </w:rPr>
      </w:pPr>
      <w:r>
        <w:rPr>
          <w:noProof/>
        </w:rPr>
        <w:t>Office Professional Plus, 63, 64, 66, 67, 84, 90</w:t>
      </w:r>
    </w:p>
    <w:p w:rsidR="00E2188C" w:rsidRDefault="00E2188C">
      <w:pPr>
        <w:pStyle w:val="Index1"/>
        <w:tabs>
          <w:tab w:val="right" w:pos="5030"/>
        </w:tabs>
        <w:rPr>
          <w:noProof/>
        </w:rPr>
      </w:pPr>
      <w:r>
        <w:rPr>
          <w:noProof/>
        </w:rPr>
        <w:t>Office Professional Plus 2013, 64</w:t>
      </w:r>
    </w:p>
    <w:p w:rsidR="00E2188C" w:rsidRDefault="00E2188C">
      <w:pPr>
        <w:pStyle w:val="Index1"/>
        <w:tabs>
          <w:tab w:val="right" w:pos="5030"/>
        </w:tabs>
        <w:rPr>
          <w:noProof/>
        </w:rPr>
      </w:pPr>
      <w:r>
        <w:rPr>
          <w:noProof/>
        </w:rPr>
        <w:t>Office Professional Plus 2016, 24, 40, 65</w:t>
      </w:r>
    </w:p>
    <w:p w:rsidR="00E2188C" w:rsidRDefault="00E2188C">
      <w:pPr>
        <w:pStyle w:val="Index1"/>
        <w:tabs>
          <w:tab w:val="right" w:pos="5030"/>
        </w:tabs>
        <w:rPr>
          <w:noProof/>
        </w:rPr>
      </w:pPr>
      <w:r>
        <w:rPr>
          <w:noProof/>
        </w:rPr>
        <w:t>Office Standard, 64, 84, 90</w:t>
      </w:r>
    </w:p>
    <w:p w:rsidR="00E2188C" w:rsidRDefault="00E2188C">
      <w:pPr>
        <w:pStyle w:val="Index1"/>
        <w:tabs>
          <w:tab w:val="right" w:pos="5030"/>
        </w:tabs>
        <w:rPr>
          <w:noProof/>
        </w:rPr>
      </w:pPr>
      <w:r>
        <w:rPr>
          <w:noProof/>
        </w:rPr>
        <w:t>Office Standard 2016, 24</w:t>
      </w:r>
    </w:p>
    <w:p w:rsidR="00E2188C" w:rsidRDefault="00E2188C">
      <w:pPr>
        <w:pStyle w:val="Index1"/>
        <w:tabs>
          <w:tab w:val="right" w:pos="5030"/>
        </w:tabs>
        <w:rPr>
          <w:noProof/>
        </w:rPr>
      </w:pPr>
      <w:r>
        <w:rPr>
          <w:noProof/>
        </w:rPr>
        <w:t>OneDrive Vállalati verzió 1. csomag, 69</w:t>
      </w:r>
    </w:p>
    <w:p w:rsidR="00E2188C" w:rsidRDefault="00E2188C">
      <w:pPr>
        <w:pStyle w:val="Index1"/>
        <w:tabs>
          <w:tab w:val="right" w:pos="5030"/>
        </w:tabs>
        <w:rPr>
          <w:noProof/>
        </w:rPr>
      </w:pPr>
      <w:r>
        <w:rPr>
          <w:noProof/>
        </w:rPr>
        <w:t>OneDrive Vállalati verzió 2. csomag, 69</w:t>
      </w:r>
    </w:p>
    <w:p w:rsidR="00E2188C" w:rsidRDefault="00E2188C">
      <w:pPr>
        <w:pStyle w:val="Index1"/>
        <w:tabs>
          <w:tab w:val="right" w:pos="5030"/>
        </w:tabs>
        <w:rPr>
          <w:noProof/>
        </w:rPr>
      </w:pPr>
      <w:r>
        <w:rPr>
          <w:noProof/>
        </w:rPr>
        <w:t>Operations Management and Security</w:t>
      </w:r>
    </w:p>
    <w:p w:rsidR="00E2188C" w:rsidRDefault="00E2188C">
      <w:pPr>
        <w:pStyle w:val="Index2"/>
        <w:tabs>
          <w:tab w:val="right" w:pos="5030"/>
        </w:tabs>
        <w:rPr>
          <w:noProof/>
        </w:rPr>
      </w:pPr>
      <w:r>
        <w:rPr>
          <w:noProof/>
        </w:rPr>
        <w:t>Automation and Control, 56</w:t>
      </w:r>
    </w:p>
    <w:p w:rsidR="00E2188C" w:rsidRDefault="00E2188C">
      <w:pPr>
        <w:pStyle w:val="Index2"/>
        <w:tabs>
          <w:tab w:val="right" w:pos="5030"/>
        </w:tabs>
        <w:rPr>
          <w:noProof/>
        </w:rPr>
      </w:pPr>
      <w:r>
        <w:rPr>
          <w:noProof/>
        </w:rPr>
        <w:t>Biztonság és Megfelelőség, 56</w:t>
      </w:r>
    </w:p>
    <w:p w:rsidR="00E2188C" w:rsidRDefault="00E2188C">
      <w:pPr>
        <w:pStyle w:val="Index2"/>
        <w:tabs>
          <w:tab w:val="right" w:pos="5030"/>
        </w:tabs>
        <w:rPr>
          <w:noProof/>
        </w:rPr>
      </w:pPr>
      <w:r>
        <w:rPr>
          <w:noProof/>
        </w:rPr>
        <w:t>Biztonsági másolat és Vészhelyreállítás, 56</w:t>
      </w:r>
    </w:p>
    <w:p w:rsidR="00E2188C" w:rsidRDefault="00E2188C">
      <w:pPr>
        <w:pStyle w:val="Index2"/>
        <w:tabs>
          <w:tab w:val="right" w:pos="5030"/>
        </w:tabs>
        <w:rPr>
          <w:noProof/>
        </w:rPr>
      </w:pPr>
      <w:r>
        <w:rPr>
          <w:noProof/>
        </w:rPr>
        <w:t>Insights és Analytics, 56</w:t>
      </w:r>
    </w:p>
    <w:p w:rsidR="00E2188C" w:rsidRDefault="00E2188C">
      <w:pPr>
        <w:pStyle w:val="Index1"/>
        <w:tabs>
          <w:tab w:val="right" w:pos="5030"/>
        </w:tabs>
        <w:rPr>
          <w:noProof/>
        </w:rPr>
      </w:pPr>
      <w:r>
        <w:rPr>
          <w:noProof/>
        </w:rPr>
        <w:t>Operations Management and Security E1 csomag, 56</w:t>
      </w:r>
    </w:p>
    <w:p w:rsidR="00E2188C" w:rsidRDefault="00E2188C">
      <w:pPr>
        <w:pStyle w:val="Index1"/>
        <w:tabs>
          <w:tab w:val="right" w:pos="5030"/>
        </w:tabs>
        <w:rPr>
          <w:noProof/>
        </w:rPr>
      </w:pPr>
      <w:r>
        <w:rPr>
          <w:noProof/>
        </w:rPr>
        <w:t>Operations Management and Security E1 csomag Frissítési Garanciából, 56</w:t>
      </w:r>
    </w:p>
    <w:p w:rsidR="00E2188C" w:rsidRDefault="00E2188C">
      <w:pPr>
        <w:pStyle w:val="Index1"/>
        <w:tabs>
          <w:tab w:val="right" w:pos="5030"/>
        </w:tabs>
        <w:rPr>
          <w:noProof/>
        </w:rPr>
      </w:pPr>
      <w:r>
        <w:rPr>
          <w:noProof/>
        </w:rPr>
        <w:t>Operations Management and Security E1 csomag Kiegészítő, 56</w:t>
      </w:r>
    </w:p>
    <w:p w:rsidR="00E2188C" w:rsidRDefault="00E2188C">
      <w:pPr>
        <w:pStyle w:val="Index1"/>
        <w:tabs>
          <w:tab w:val="right" w:pos="5030"/>
        </w:tabs>
        <w:rPr>
          <w:noProof/>
        </w:rPr>
      </w:pPr>
      <w:r>
        <w:rPr>
          <w:noProof/>
        </w:rPr>
        <w:t>Operations Management and Security E2 csomag, 56</w:t>
      </w:r>
    </w:p>
    <w:p w:rsidR="00E2188C" w:rsidRDefault="00E2188C">
      <w:pPr>
        <w:pStyle w:val="Index1"/>
        <w:tabs>
          <w:tab w:val="right" w:pos="5030"/>
        </w:tabs>
        <w:rPr>
          <w:noProof/>
        </w:rPr>
      </w:pPr>
      <w:r>
        <w:rPr>
          <w:noProof/>
        </w:rPr>
        <w:t>Operations Management and Security E2 csomag Frissítési Garanciából, 56</w:t>
      </w:r>
    </w:p>
    <w:p w:rsidR="00E2188C" w:rsidRDefault="00E2188C">
      <w:pPr>
        <w:pStyle w:val="Index1"/>
        <w:tabs>
          <w:tab w:val="right" w:pos="5030"/>
        </w:tabs>
        <w:rPr>
          <w:noProof/>
        </w:rPr>
      </w:pPr>
      <w:r>
        <w:rPr>
          <w:noProof/>
        </w:rPr>
        <w:t>Operations Management and Security E2 csomag Kiegészítő, 56</w:t>
      </w:r>
    </w:p>
    <w:p w:rsidR="00E2188C" w:rsidRDefault="00E2188C">
      <w:pPr>
        <w:pStyle w:val="Index1"/>
        <w:tabs>
          <w:tab w:val="right" w:pos="5030"/>
        </w:tabs>
        <w:rPr>
          <w:noProof/>
        </w:rPr>
      </w:pPr>
      <w:r>
        <w:rPr>
          <w:noProof/>
        </w:rPr>
        <w:t>Otthoni Munkavégzés Office Professional Plus 2016-hoz, 24</w:t>
      </w:r>
    </w:p>
    <w:p w:rsidR="00E2188C" w:rsidRDefault="00E2188C">
      <w:pPr>
        <w:pStyle w:val="Index1"/>
        <w:tabs>
          <w:tab w:val="right" w:pos="5030"/>
        </w:tabs>
        <w:rPr>
          <w:noProof/>
        </w:rPr>
      </w:pPr>
      <w:r>
        <w:rPr>
          <w:noProof/>
        </w:rPr>
        <w:t>Otthoni Munkavégzés Office Standard 2016-hoz, 24</w:t>
      </w:r>
    </w:p>
    <w:p w:rsidR="00E2188C" w:rsidRDefault="00E2188C">
      <w:pPr>
        <w:pStyle w:val="Index1"/>
        <w:tabs>
          <w:tab w:val="right" w:pos="5030"/>
        </w:tabs>
        <w:rPr>
          <w:noProof/>
        </w:rPr>
      </w:pPr>
      <w:r>
        <w:rPr>
          <w:noProof/>
        </w:rPr>
        <w:t>Outlook 2016, 24</w:t>
      </w:r>
    </w:p>
    <w:p w:rsidR="00E2188C" w:rsidRDefault="00E2188C">
      <w:pPr>
        <w:pStyle w:val="Index1"/>
        <w:tabs>
          <w:tab w:val="right" w:pos="5030"/>
        </w:tabs>
        <w:rPr>
          <w:noProof/>
        </w:rPr>
      </w:pPr>
      <w:r>
        <w:rPr>
          <w:noProof/>
        </w:rPr>
        <w:t>Outlook 2016 for Mac, 25</w:t>
      </w:r>
    </w:p>
    <w:p w:rsidR="00E2188C" w:rsidRDefault="00E2188C">
      <w:pPr>
        <w:pStyle w:val="Index1"/>
        <w:tabs>
          <w:tab w:val="right" w:pos="5030"/>
        </w:tabs>
        <w:rPr>
          <w:noProof/>
        </w:rPr>
      </w:pPr>
      <w:r>
        <w:rPr>
          <w:noProof/>
        </w:rPr>
        <w:t>Power BI Pro, 72</w:t>
      </w:r>
    </w:p>
    <w:p w:rsidR="00E2188C" w:rsidRDefault="00E2188C">
      <w:pPr>
        <w:pStyle w:val="Index1"/>
        <w:tabs>
          <w:tab w:val="right" w:pos="5030"/>
        </w:tabs>
        <w:rPr>
          <w:noProof/>
        </w:rPr>
      </w:pPr>
      <w:r>
        <w:rPr>
          <w:noProof/>
        </w:rPr>
        <w:t>Power BI Pro A, 72</w:t>
      </w:r>
    </w:p>
    <w:p w:rsidR="00E2188C" w:rsidRDefault="00E2188C">
      <w:pPr>
        <w:pStyle w:val="Index1"/>
        <w:tabs>
          <w:tab w:val="right" w:pos="5030"/>
        </w:tabs>
        <w:rPr>
          <w:noProof/>
        </w:rPr>
      </w:pPr>
      <w:r>
        <w:rPr>
          <w:noProof/>
        </w:rPr>
        <w:t>PowerPoint 2016, 24</w:t>
      </w:r>
    </w:p>
    <w:p w:rsidR="00E2188C" w:rsidRDefault="00E2188C">
      <w:pPr>
        <w:pStyle w:val="Index1"/>
        <w:tabs>
          <w:tab w:val="right" w:pos="5030"/>
        </w:tabs>
        <w:rPr>
          <w:noProof/>
        </w:rPr>
      </w:pPr>
      <w:r>
        <w:rPr>
          <w:noProof/>
        </w:rPr>
        <w:t>PowerPoint 2016 for Mac, 25</w:t>
      </w:r>
    </w:p>
    <w:p w:rsidR="00E2188C" w:rsidRDefault="00E2188C">
      <w:pPr>
        <w:pStyle w:val="Index1"/>
        <w:tabs>
          <w:tab w:val="right" w:pos="5030"/>
        </w:tabs>
        <w:rPr>
          <w:noProof/>
        </w:rPr>
      </w:pPr>
      <w:r>
        <w:rPr>
          <w:noProof/>
        </w:rPr>
        <w:t>Prémium Microsoft Azure StorSimple-támogatás, 57</w:t>
      </w:r>
    </w:p>
    <w:p w:rsidR="00E2188C" w:rsidRDefault="00E2188C">
      <w:pPr>
        <w:pStyle w:val="Index1"/>
        <w:tabs>
          <w:tab w:val="right" w:pos="5030"/>
        </w:tabs>
        <w:rPr>
          <w:noProof/>
        </w:rPr>
      </w:pPr>
      <w:r>
        <w:rPr>
          <w:noProof/>
        </w:rPr>
        <w:t>Project 2013, 27</w:t>
      </w:r>
    </w:p>
    <w:p w:rsidR="00E2188C" w:rsidRDefault="00E2188C">
      <w:pPr>
        <w:pStyle w:val="Index1"/>
        <w:tabs>
          <w:tab w:val="right" w:pos="5030"/>
        </w:tabs>
        <w:rPr>
          <w:noProof/>
        </w:rPr>
      </w:pPr>
      <w:r>
        <w:rPr>
          <w:noProof/>
        </w:rPr>
        <w:t>Project Online Essentials, 69</w:t>
      </w:r>
    </w:p>
    <w:p w:rsidR="00E2188C" w:rsidRDefault="00E2188C">
      <w:pPr>
        <w:pStyle w:val="Index1"/>
        <w:tabs>
          <w:tab w:val="right" w:pos="5030"/>
        </w:tabs>
        <w:rPr>
          <w:noProof/>
        </w:rPr>
      </w:pPr>
      <w:r>
        <w:rPr>
          <w:noProof/>
        </w:rPr>
        <w:t>Project Online Essentials Kiegészítő, 69</w:t>
      </w:r>
    </w:p>
    <w:p w:rsidR="00E2188C" w:rsidRDefault="00E2188C">
      <w:pPr>
        <w:pStyle w:val="Index1"/>
        <w:tabs>
          <w:tab w:val="right" w:pos="5030"/>
        </w:tabs>
        <w:rPr>
          <w:noProof/>
        </w:rPr>
      </w:pPr>
      <w:r>
        <w:rPr>
          <w:noProof/>
        </w:rPr>
        <w:t>Project Online Premium, 70</w:t>
      </w:r>
    </w:p>
    <w:p w:rsidR="00E2188C" w:rsidRDefault="00E2188C">
      <w:pPr>
        <w:pStyle w:val="Index1"/>
        <w:tabs>
          <w:tab w:val="right" w:pos="5030"/>
        </w:tabs>
        <w:rPr>
          <w:noProof/>
        </w:rPr>
      </w:pPr>
      <w:r>
        <w:rPr>
          <w:noProof/>
        </w:rPr>
        <w:t>Project Online Premium Frissítési Garanciából, 70</w:t>
      </w:r>
    </w:p>
    <w:p w:rsidR="00E2188C" w:rsidRDefault="00E2188C">
      <w:pPr>
        <w:pStyle w:val="Index1"/>
        <w:tabs>
          <w:tab w:val="right" w:pos="5030"/>
        </w:tabs>
        <w:rPr>
          <w:noProof/>
        </w:rPr>
      </w:pPr>
      <w:r>
        <w:rPr>
          <w:noProof/>
        </w:rPr>
        <w:t>Project Online Premium Kiegészítő, 70</w:t>
      </w:r>
    </w:p>
    <w:p w:rsidR="00E2188C" w:rsidRDefault="00E2188C">
      <w:pPr>
        <w:pStyle w:val="Index1"/>
        <w:tabs>
          <w:tab w:val="right" w:pos="5030"/>
        </w:tabs>
        <w:rPr>
          <w:noProof/>
        </w:rPr>
      </w:pPr>
      <w:r>
        <w:rPr>
          <w:noProof/>
        </w:rPr>
        <w:t>Project Online Professional, 69</w:t>
      </w:r>
    </w:p>
    <w:p w:rsidR="00E2188C" w:rsidRDefault="00E2188C">
      <w:pPr>
        <w:pStyle w:val="Index1"/>
        <w:tabs>
          <w:tab w:val="right" w:pos="5030"/>
        </w:tabs>
        <w:rPr>
          <w:noProof/>
        </w:rPr>
      </w:pPr>
      <w:r>
        <w:rPr>
          <w:noProof/>
        </w:rPr>
        <w:t>Project Online Professional Frissítési Garanciából, 70</w:t>
      </w:r>
    </w:p>
    <w:p w:rsidR="00E2188C" w:rsidRDefault="00E2188C">
      <w:pPr>
        <w:pStyle w:val="Index1"/>
        <w:tabs>
          <w:tab w:val="right" w:pos="5030"/>
        </w:tabs>
        <w:rPr>
          <w:noProof/>
        </w:rPr>
      </w:pPr>
      <w:r>
        <w:rPr>
          <w:noProof/>
        </w:rPr>
        <w:t>Project Online Professional Kiegészítő, 69</w:t>
      </w:r>
    </w:p>
    <w:p w:rsidR="00E2188C" w:rsidRDefault="00E2188C">
      <w:pPr>
        <w:pStyle w:val="Index1"/>
        <w:tabs>
          <w:tab w:val="right" w:pos="5030"/>
        </w:tabs>
        <w:rPr>
          <w:noProof/>
        </w:rPr>
      </w:pPr>
      <w:r>
        <w:rPr>
          <w:noProof/>
        </w:rPr>
        <w:t>Project Professional, 90</w:t>
      </w:r>
    </w:p>
    <w:p w:rsidR="00E2188C" w:rsidRDefault="00E2188C">
      <w:pPr>
        <w:pStyle w:val="Index1"/>
        <w:tabs>
          <w:tab w:val="right" w:pos="5030"/>
        </w:tabs>
        <w:rPr>
          <w:noProof/>
        </w:rPr>
      </w:pPr>
      <w:r>
        <w:rPr>
          <w:noProof/>
        </w:rPr>
        <w:t>Project Professional 2016, 24</w:t>
      </w:r>
    </w:p>
    <w:p w:rsidR="00E2188C" w:rsidRDefault="00E2188C">
      <w:pPr>
        <w:pStyle w:val="Index1"/>
        <w:tabs>
          <w:tab w:val="right" w:pos="5030"/>
        </w:tabs>
        <w:rPr>
          <w:noProof/>
        </w:rPr>
      </w:pPr>
      <w:r>
        <w:rPr>
          <w:noProof/>
        </w:rPr>
        <w:t>Project Server 2016, 24, 27</w:t>
      </w:r>
    </w:p>
    <w:p w:rsidR="00E2188C" w:rsidRDefault="00E2188C">
      <w:pPr>
        <w:pStyle w:val="Index1"/>
        <w:tabs>
          <w:tab w:val="right" w:pos="5030"/>
        </w:tabs>
        <w:rPr>
          <w:noProof/>
        </w:rPr>
      </w:pPr>
      <w:r>
        <w:rPr>
          <w:noProof/>
        </w:rPr>
        <w:t>Project Server 2016 CAL, 27</w:t>
      </w:r>
    </w:p>
    <w:p w:rsidR="00E2188C" w:rsidRDefault="00E2188C">
      <w:pPr>
        <w:pStyle w:val="Index1"/>
        <w:tabs>
          <w:tab w:val="right" w:pos="5030"/>
        </w:tabs>
        <w:rPr>
          <w:noProof/>
        </w:rPr>
      </w:pPr>
      <w:r>
        <w:rPr>
          <w:noProof/>
        </w:rPr>
        <w:t>Project Server 2016 Eszköz CAL, 24</w:t>
      </w:r>
    </w:p>
    <w:p w:rsidR="00E2188C" w:rsidRDefault="00E2188C">
      <w:pPr>
        <w:pStyle w:val="Index1"/>
        <w:tabs>
          <w:tab w:val="right" w:pos="5030"/>
        </w:tabs>
        <w:rPr>
          <w:noProof/>
        </w:rPr>
      </w:pPr>
      <w:r>
        <w:rPr>
          <w:noProof/>
        </w:rPr>
        <w:t>Project Standard, 84, 90</w:t>
      </w:r>
    </w:p>
    <w:p w:rsidR="00E2188C" w:rsidRDefault="00E2188C">
      <w:pPr>
        <w:pStyle w:val="Index1"/>
        <w:tabs>
          <w:tab w:val="right" w:pos="5030"/>
        </w:tabs>
        <w:rPr>
          <w:noProof/>
        </w:rPr>
      </w:pPr>
      <w:r>
        <w:rPr>
          <w:noProof/>
        </w:rPr>
        <w:t>Project Standard 2016, 24</w:t>
      </w:r>
    </w:p>
    <w:p w:rsidR="00E2188C" w:rsidRDefault="00E2188C">
      <w:pPr>
        <w:pStyle w:val="Index1"/>
        <w:tabs>
          <w:tab w:val="right" w:pos="5030"/>
        </w:tabs>
        <w:rPr>
          <w:noProof/>
        </w:rPr>
      </w:pPr>
      <w:r>
        <w:rPr>
          <w:noProof/>
        </w:rPr>
        <w:t>Publisher 2016, 24</w:t>
      </w:r>
    </w:p>
    <w:p w:rsidR="00E2188C" w:rsidRDefault="00E2188C">
      <w:pPr>
        <w:pStyle w:val="Index1"/>
        <w:tabs>
          <w:tab w:val="right" w:pos="5030"/>
        </w:tabs>
        <w:rPr>
          <w:noProof/>
        </w:rPr>
      </w:pPr>
      <w:r>
        <w:rPr>
          <w:noProof/>
        </w:rPr>
        <w:t>R Server 2016 for Hadoop, 30</w:t>
      </w:r>
    </w:p>
    <w:p w:rsidR="00E2188C" w:rsidRDefault="00E2188C">
      <w:pPr>
        <w:pStyle w:val="Index1"/>
        <w:tabs>
          <w:tab w:val="right" w:pos="5030"/>
        </w:tabs>
        <w:rPr>
          <w:noProof/>
        </w:rPr>
      </w:pPr>
      <w:r>
        <w:rPr>
          <w:noProof/>
        </w:rPr>
        <w:t>R Server 2016 for Linux, 30</w:t>
      </w:r>
    </w:p>
    <w:p w:rsidR="00E2188C" w:rsidRDefault="00E2188C">
      <w:pPr>
        <w:pStyle w:val="Index1"/>
        <w:tabs>
          <w:tab w:val="right" w:pos="5030"/>
        </w:tabs>
        <w:rPr>
          <w:noProof/>
        </w:rPr>
      </w:pPr>
      <w:r>
        <w:rPr>
          <w:noProof/>
        </w:rPr>
        <w:t>R Server 2016 for Teradata DB, 30</w:t>
      </w:r>
    </w:p>
    <w:p w:rsidR="00E2188C" w:rsidRDefault="00E2188C">
      <w:pPr>
        <w:pStyle w:val="Index1"/>
        <w:tabs>
          <w:tab w:val="right" w:pos="5030"/>
        </w:tabs>
        <w:rPr>
          <w:noProof/>
        </w:rPr>
      </w:pPr>
      <w:r>
        <w:rPr>
          <w:noProof/>
        </w:rPr>
        <w:t>Secure Productive Enterprise E3 csomag, 58</w:t>
      </w:r>
    </w:p>
    <w:p w:rsidR="00E2188C" w:rsidRDefault="00E2188C">
      <w:pPr>
        <w:pStyle w:val="Index1"/>
        <w:tabs>
          <w:tab w:val="right" w:pos="5030"/>
        </w:tabs>
        <w:rPr>
          <w:noProof/>
        </w:rPr>
      </w:pPr>
      <w:r>
        <w:rPr>
          <w:noProof/>
        </w:rPr>
        <w:t>Secure Productive Enterprise E3 csomag Frissítési Garanciából, 58</w:t>
      </w:r>
    </w:p>
    <w:p w:rsidR="00E2188C" w:rsidRDefault="00E2188C">
      <w:pPr>
        <w:pStyle w:val="Index1"/>
        <w:tabs>
          <w:tab w:val="right" w:pos="5030"/>
        </w:tabs>
        <w:rPr>
          <w:noProof/>
        </w:rPr>
      </w:pPr>
      <w:r>
        <w:rPr>
          <w:noProof/>
        </w:rPr>
        <w:t>Secure Productive Enterprise E3 csomag Kiegészítő, 58</w:t>
      </w:r>
    </w:p>
    <w:p w:rsidR="00E2188C" w:rsidRDefault="00E2188C">
      <w:pPr>
        <w:pStyle w:val="Index1"/>
        <w:tabs>
          <w:tab w:val="right" w:pos="5030"/>
        </w:tabs>
        <w:rPr>
          <w:noProof/>
        </w:rPr>
      </w:pPr>
      <w:r>
        <w:rPr>
          <w:noProof/>
        </w:rPr>
        <w:t>Secure Productive Enterprise E5 csomag, 58</w:t>
      </w:r>
    </w:p>
    <w:p w:rsidR="00E2188C" w:rsidRDefault="00E2188C">
      <w:pPr>
        <w:pStyle w:val="Index1"/>
        <w:tabs>
          <w:tab w:val="right" w:pos="5030"/>
        </w:tabs>
        <w:rPr>
          <w:noProof/>
        </w:rPr>
      </w:pPr>
      <w:r>
        <w:rPr>
          <w:noProof/>
        </w:rPr>
        <w:t>Secure Productive Enterprise E5 csomag Frissítési Garanciából, 58</w:t>
      </w:r>
    </w:p>
    <w:p w:rsidR="00E2188C" w:rsidRDefault="00E2188C">
      <w:pPr>
        <w:pStyle w:val="Index1"/>
        <w:tabs>
          <w:tab w:val="right" w:pos="5030"/>
        </w:tabs>
        <w:rPr>
          <w:noProof/>
        </w:rPr>
      </w:pPr>
      <w:r>
        <w:rPr>
          <w:noProof/>
        </w:rPr>
        <w:t>Secure Productive Enterprise E5 csomag Kiegészítő, 58</w:t>
      </w:r>
    </w:p>
    <w:p w:rsidR="00E2188C" w:rsidRDefault="00E2188C">
      <w:pPr>
        <w:pStyle w:val="Index1"/>
        <w:tabs>
          <w:tab w:val="right" w:pos="5030"/>
        </w:tabs>
        <w:rPr>
          <w:noProof/>
        </w:rPr>
      </w:pPr>
      <w:r>
        <w:rPr>
          <w:noProof/>
        </w:rPr>
        <w:t>SharePoint Online, 84</w:t>
      </w:r>
    </w:p>
    <w:p w:rsidR="00E2188C" w:rsidRDefault="00E2188C">
      <w:pPr>
        <w:pStyle w:val="Index1"/>
        <w:tabs>
          <w:tab w:val="right" w:pos="5030"/>
        </w:tabs>
        <w:rPr>
          <w:noProof/>
        </w:rPr>
      </w:pPr>
      <w:r>
        <w:rPr>
          <w:noProof/>
        </w:rPr>
        <w:t>SharePoint Online 1. csomag, 70</w:t>
      </w:r>
    </w:p>
    <w:p w:rsidR="00E2188C" w:rsidRDefault="00E2188C">
      <w:pPr>
        <w:pStyle w:val="Index1"/>
        <w:tabs>
          <w:tab w:val="right" w:pos="5030"/>
        </w:tabs>
        <w:rPr>
          <w:noProof/>
        </w:rPr>
      </w:pPr>
      <w:r>
        <w:rPr>
          <w:noProof/>
        </w:rPr>
        <w:t>SharePoint Online 1. csomag Kiegészítő, 71</w:t>
      </w:r>
    </w:p>
    <w:p w:rsidR="00E2188C" w:rsidRDefault="00E2188C">
      <w:pPr>
        <w:pStyle w:val="Index1"/>
        <w:tabs>
          <w:tab w:val="right" w:pos="5030"/>
        </w:tabs>
        <w:rPr>
          <w:noProof/>
        </w:rPr>
      </w:pPr>
      <w:r>
        <w:rPr>
          <w:noProof/>
        </w:rPr>
        <w:t>SharePoint Online 1. vagy 2. csomag, 28</w:t>
      </w:r>
    </w:p>
    <w:p w:rsidR="00E2188C" w:rsidRDefault="00E2188C">
      <w:pPr>
        <w:pStyle w:val="Index1"/>
        <w:tabs>
          <w:tab w:val="right" w:pos="5030"/>
        </w:tabs>
        <w:rPr>
          <w:noProof/>
        </w:rPr>
      </w:pPr>
      <w:r>
        <w:rPr>
          <w:noProof/>
        </w:rPr>
        <w:t>SharePoint Online 2. csomag, 28, 71</w:t>
      </w:r>
    </w:p>
    <w:p w:rsidR="00E2188C" w:rsidRDefault="00E2188C">
      <w:pPr>
        <w:pStyle w:val="Index1"/>
        <w:tabs>
          <w:tab w:val="right" w:pos="5030"/>
        </w:tabs>
        <w:rPr>
          <w:noProof/>
        </w:rPr>
      </w:pPr>
      <w:r>
        <w:rPr>
          <w:noProof/>
        </w:rPr>
        <w:t>SharePoint Server, 59, 89</w:t>
      </w:r>
    </w:p>
    <w:p w:rsidR="00E2188C" w:rsidRDefault="00E2188C">
      <w:pPr>
        <w:pStyle w:val="Index1"/>
        <w:tabs>
          <w:tab w:val="right" w:pos="5030"/>
        </w:tabs>
        <w:rPr>
          <w:noProof/>
        </w:rPr>
      </w:pPr>
      <w:r>
        <w:rPr>
          <w:noProof/>
        </w:rPr>
        <w:t>SharePoint Server 2013, 28</w:t>
      </w:r>
    </w:p>
    <w:p w:rsidR="00E2188C" w:rsidRDefault="00E2188C">
      <w:pPr>
        <w:pStyle w:val="Index1"/>
        <w:tabs>
          <w:tab w:val="right" w:pos="5030"/>
        </w:tabs>
        <w:rPr>
          <w:noProof/>
        </w:rPr>
      </w:pPr>
      <w:r>
        <w:rPr>
          <w:noProof/>
        </w:rPr>
        <w:t>SharePoint Server 2016, 28</w:t>
      </w:r>
    </w:p>
    <w:p w:rsidR="00E2188C" w:rsidRDefault="00E2188C">
      <w:pPr>
        <w:pStyle w:val="Index1"/>
        <w:tabs>
          <w:tab w:val="right" w:pos="5030"/>
        </w:tabs>
        <w:rPr>
          <w:noProof/>
        </w:rPr>
      </w:pPr>
      <w:r>
        <w:rPr>
          <w:noProof/>
        </w:rPr>
        <w:t>SharePoint Server 2016 Nagyvállalati CAL, 28</w:t>
      </w:r>
    </w:p>
    <w:p w:rsidR="00E2188C" w:rsidRDefault="00E2188C">
      <w:pPr>
        <w:pStyle w:val="Index1"/>
        <w:tabs>
          <w:tab w:val="right" w:pos="5030"/>
        </w:tabs>
        <w:rPr>
          <w:noProof/>
        </w:rPr>
      </w:pPr>
      <w:r>
        <w:rPr>
          <w:noProof/>
        </w:rPr>
        <w:t>SharePoint Server 2016 Standard CAL, 28</w:t>
      </w:r>
    </w:p>
    <w:p w:rsidR="00E2188C" w:rsidRDefault="00E2188C">
      <w:pPr>
        <w:pStyle w:val="Index1"/>
        <w:tabs>
          <w:tab w:val="right" w:pos="5030"/>
        </w:tabs>
        <w:rPr>
          <w:noProof/>
        </w:rPr>
      </w:pPr>
      <w:r>
        <w:rPr>
          <w:noProof/>
        </w:rPr>
        <w:t>Skype 2015 Plus Vállalati kiszolgáló CAL, 29</w:t>
      </w:r>
    </w:p>
    <w:p w:rsidR="00E2188C" w:rsidRDefault="00E2188C">
      <w:pPr>
        <w:pStyle w:val="Index1"/>
        <w:tabs>
          <w:tab w:val="right" w:pos="5030"/>
        </w:tabs>
        <w:rPr>
          <w:noProof/>
        </w:rPr>
      </w:pPr>
      <w:r>
        <w:rPr>
          <w:noProof/>
        </w:rPr>
        <w:t>Skype 2015 Vállalati kiszolgáló, 29</w:t>
      </w:r>
    </w:p>
    <w:p w:rsidR="00E2188C" w:rsidRDefault="00E2188C">
      <w:pPr>
        <w:pStyle w:val="Index1"/>
        <w:tabs>
          <w:tab w:val="right" w:pos="5030"/>
        </w:tabs>
        <w:rPr>
          <w:noProof/>
        </w:rPr>
      </w:pPr>
      <w:r>
        <w:rPr>
          <w:noProof/>
        </w:rPr>
        <w:t>Skype 2015 Vállalati kiszolgáló Nagyvállalati CAL, 29</w:t>
      </w:r>
    </w:p>
    <w:p w:rsidR="00E2188C" w:rsidRDefault="00E2188C">
      <w:pPr>
        <w:pStyle w:val="Index1"/>
        <w:tabs>
          <w:tab w:val="right" w:pos="5030"/>
        </w:tabs>
        <w:rPr>
          <w:noProof/>
        </w:rPr>
      </w:pPr>
      <w:r>
        <w:rPr>
          <w:noProof/>
        </w:rPr>
        <w:t>Skype 2015 Vállalati kiszolgáló Standard CAL, 29</w:t>
      </w:r>
    </w:p>
    <w:p w:rsidR="00E2188C" w:rsidRDefault="00E2188C">
      <w:pPr>
        <w:pStyle w:val="Index1"/>
        <w:tabs>
          <w:tab w:val="right" w:pos="5030"/>
        </w:tabs>
        <w:rPr>
          <w:noProof/>
        </w:rPr>
      </w:pPr>
      <w:r>
        <w:rPr>
          <w:noProof/>
        </w:rPr>
        <w:t>Skype 2016 Vállalati verzió, 24</w:t>
      </w:r>
    </w:p>
    <w:p w:rsidR="00E2188C" w:rsidRDefault="00E2188C">
      <w:pPr>
        <w:pStyle w:val="Index1"/>
        <w:tabs>
          <w:tab w:val="right" w:pos="5030"/>
        </w:tabs>
        <w:rPr>
          <w:noProof/>
        </w:rPr>
      </w:pPr>
      <w:r>
        <w:rPr>
          <w:noProof/>
        </w:rPr>
        <w:t>Skype Plus Vállalati verzió CAL, 29</w:t>
      </w:r>
    </w:p>
    <w:p w:rsidR="00E2188C" w:rsidRDefault="00E2188C">
      <w:pPr>
        <w:pStyle w:val="Index1"/>
        <w:tabs>
          <w:tab w:val="right" w:pos="5030"/>
        </w:tabs>
        <w:rPr>
          <w:noProof/>
        </w:rPr>
      </w:pPr>
      <w:r>
        <w:rPr>
          <w:noProof/>
        </w:rPr>
        <w:t>Skype Vállalati kiszolgáló, 59</w:t>
      </w:r>
    </w:p>
    <w:p w:rsidR="00E2188C" w:rsidRDefault="00E2188C">
      <w:pPr>
        <w:pStyle w:val="Index1"/>
        <w:tabs>
          <w:tab w:val="right" w:pos="5030"/>
        </w:tabs>
        <w:rPr>
          <w:noProof/>
        </w:rPr>
      </w:pPr>
      <w:r>
        <w:rPr>
          <w:noProof/>
        </w:rPr>
        <w:t>Skype Vállalati online verzió – Felhőalapú Alközpont, 71</w:t>
      </w:r>
    </w:p>
    <w:p w:rsidR="00E2188C" w:rsidRDefault="00E2188C">
      <w:pPr>
        <w:pStyle w:val="Index1"/>
        <w:tabs>
          <w:tab w:val="right" w:pos="5030"/>
        </w:tabs>
        <w:rPr>
          <w:noProof/>
        </w:rPr>
      </w:pPr>
      <w:r>
        <w:rPr>
          <w:noProof/>
        </w:rPr>
        <w:t>Skype Vállalati online verzió – Nyilvános Telefonhálózati Hívás, 71</w:t>
      </w:r>
    </w:p>
    <w:p w:rsidR="00E2188C" w:rsidRDefault="00E2188C">
      <w:pPr>
        <w:pStyle w:val="Index1"/>
        <w:tabs>
          <w:tab w:val="right" w:pos="5030"/>
        </w:tabs>
        <w:rPr>
          <w:noProof/>
        </w:rPr>
      </w:pPr>
      <w:r>
        <w:rPr>
          <w:noProof/>
        </w:rPr>
        <w:t>Skype Vállalati online verzió – Nyilvános Telefonhálózati Konferenciahívás, 71</w:t>
      </w:r>
    </w:p>
    <w:p w:rsidR="00E2188C" w:rsidRDefault="00E2188C">
      <w:pPr>
        <w:pStyle w:val="Index1"/>
        <w:tabs>
          <w:tab w:val="right" w:pos="5030"/>
        </w:tabs>
        <w:rPr>
          <w:noProof/>
        </w:rPr>
      </w:pPr>
      <w:r>
        <w:rPr>
          <w:noProof/>
        </w:rPr>
        <w:t>Skype Vállalati online verzió 1. csomag, 29, 71</w:t>
      </w:r>
    </w:p>
    <w:p w:rsidR="00E2188C" w:rsidRDefault="00E2188C">
      <w:pPr>
        <w:pStyle w:val="Index1"/>
        <w:tabs>
          <w:tab w:val="right" w:pos="5030"/>
        </w:tabs>
        <w:rPr>
          <w:noProof/>
        </w:rPr>
      </w:pPr>
      <w:r>
        <w:rPr>
          <w:noProof/>
        </w:rPr>
        <w:t>Skype Vállalati online verzió 1. csomag Kiegészítő, 66, 71</w:t>
      </w:r>
    </w:p>
    <w:p w:rsidR="00E2188C" w:rsidRDefault="00E2188C">
      <w:pPr>
        <w:pStyle w:val="Index1"/>
        <w:tabs>
          <w:tab w:val="right" w:pos="5030"/>
        </w:tabs>
        <w:rPr>
          <w:noProof/>
        </w:rPr>
      </w:pPr>
      <w:r>
        <w:rPr>
          <w:noProof/>
        </w:rPr>
        <w:t>Skype Vállalati online verzió 2. csomag, 71</w:t>
      </w:r>
    </w:p>
    <w:p w:rsidR="00E2188C" w:rsidRDefault="00E2188C">
      <w:pPr>
        <w:pStyle w:val="Index1"/>
        <w:tabs>
          <w:tab w:val="right" w:pos="5030"/>
        </w:tabs>
        <w:rPr>
          <w:noProof/>
        </w:rPr>
      </w:pPr>
      <w:r>
        <w:rPr>
          <w:noProof/>
        </w:rPr>
        <w:t>Skype Vállalati online verzió 2A csomag, 29</w:t>
      </w:r>
    </w:p>
    <w:p w:rsidR="00E2188C" w:rsidRDefault="00E2188C">
      <w:pPr>
        <w:pStyle w:val="Index1"/>
        <w:tabs>
          <w:tab w:val="right" w:pos="5030"/>
        </w:tabs>
        <w:rPr>
          <w:noProof/>
        </w:rPr>
      </w:pPr>
      <w:r>
        <w:rPr>
          <w:noProof/>
        </w:rPr>
        <w:t>Skype Vállalati PSTN-használat, 71</w:t>
      </w:r>
    </w:p>
    <w:p w:rsidR="00E2188C" w:rsidRDefault="00E2188C">
      <w:pPr>
        <w:pStyle w:val="Index1"/>
        <w:tabs>
          <w:tab w:val="right" w:pos="5030"/>
        </w:tabs>
        <w:rPr>
          <w:noProof/>
        </w:rPr>
      </w:pPr>
      <w:r>
        <w:rPr>
          <w:noProof/>
        </w:rPr>
        <w:t>Skype Vállalati verzió Plus Kiegészítő Secure Productive Enterprise E3 csomaghoz, 58</w:t>
      </w:r>
    </w:p>
    <w:p w:rsidR="00E2188C" w:rsidRDefault="00E2188C">
      <w:pPr>
        <w:pStyle w:val="Index1"/>
        <w:tabs>
          <w:tab w:val="right" w:pos="5030"/>
        </w:tabs>
        <w:rPr>
          <w:noProof/>
        </w:rPr>
      </w:pPr>
      <w:r>
        <w:rPr>
          <w:noProof/>
        </w:rPr>
        <w:t>SQL Parallel Data Warehouse, 84, 91</w:t>
      </w:r>
    </w:p>
    <w:p w:rsidR="00E2188C" w:rsidRDefault="00E2188C">
      <w:pPr>
        <w:pStyle w:val="Index1"/>
        <w:tabs>
          <w:tab w:val="right" w:pos="5030"/>
        </w:tabs>
        <w:rPr>
          <w:noProof/>
        </w:rPr>
      </w:pPr>
      <w:r>
        <w:rPr>
          <w:noProof/>
        </w:rPr>
        <w:t>SQL Server, 89</w:t>
      </w:r>
    </w:p>
    <w:p w:rsidR="00E2188C" w:rsidRDefault="00E2188C">
      <w:pPr>
        <w:pStyle w:val="Index1"/>
        <w:tabs>
          <w:tab w:val="right" w:pos="5030"/>
        </w:tabs>
        <w:rPr>
          <w:noProof/>
        </w:rPr>
      </w:pPr>
      <w:r>
        <w:rPr>
          <w:noProof/>
        </w:rPr>
        <w:t>SQL Server 2014, 31</w:t>
      </w:r>
    </w:p>
    <w:p w:rsidR="00E2188C" w:rsidRDefault="00E2188C">
      <w:pPr>
        <w:pStyle w:val="Index1"/>
        <w:tabs>
          <w:tab w:val="right" w:pos="5030"/>
        </w:tabs>
        <w:rPr>
          <w:noProof/>
        </w:rPr>
      </w:pPr>
      <w:r>
        <w:rPr>
          <w:noProof/>
        </w:rPr>
        <w:t>SQL Server 2016 CAL, 31</w:t>
      </w:r>
    </w:p>
    <w:p w:rsidR="00E2188C" w:rsidRDefault="00E2188C">
      <w:pPr>
        <w:pStyle w:val="Index1"/>
        <w:tabs>
          <w:tab w:val="right" w:pos="5030"/>
        </w:tabs>
        <w:rPr>
          <w:noProof/>
        </w:rPr>
      </w:pPr>
      <w:r>
        <w:rPr>
          <w:noProof/>
        </w:rPr>
        <w:t>SQL Server 2016 Enterprise, 31, 32</w:t>
      </w:r>
    </w:p>
    <w:p w:rsidR="00E2188C" w:rsidRDefault="00E2188C">
      <w:pPr>
        <w:pStyle w:val="Index1"/>
        <w:tabs>
          <w:tab w:val="right" w:pos="5030"/>
        </w:tabs>
        <w:rPr>
          <w:noProof/>
        </w:rPr>
      </w:pPr>
      <w:r>
        <w:rPr>
          <w:noProof/>
        </w:rPr>
        <w:t>SQL Server 2016 Enterprise Core, 31</w:t>
      </w:r>
    </w:p>
    <w:p w:rsidR="00E2188C" w:rsidRDefault="00E2188C">
      <w:pPr>
        <w:pStyle w:val="Index1"/>
        <w:tabs>
          <w:tab w:val="right" w:pos="5030"/>
        </w:tabs>
        <w:rPr>
          <w:noProof/>
        </w:rPr>
      </w:pPr>
      <w:r>
        <w:rPr>
          <w:noProof/>
        </w:rPr>
        <w:t>SQL Server 2016 Enterprise terméket megvásárló ügyfelek, 32</w:t>
      </w:r>
    </w:p>
    <w:p w:rsidR="00E2188C" w:rsidRDefault="00E2188C">
      <w:pPr>
        <w:pStyle w:val="Index1"/>
        <w:tabs>
          <w:tab w:val="right" w:pos="5030"/>
        </w:tabs>
        <w:rPr>
          <w:noProof/>
        </w:rPr>
      </w:pPr>
      <w:r>
        <w:rPr>
          <w:noProof/>
        </w:rPr>
        <w:t>SQL Server 2016 Standard, 31</w:t>
      </w:r>
    </w:p>
    <w:p w:rsidR="00E2188C" w:rsidRDefault="00E2188C">
      <w:pPr>
        <w:pStyle w:val="Index1"/>
        <w:tabs>
          <w:tab w:val="right" w:pos="5030"/>
        </w:tabs>
        <w:rPr>
          <w:noProof/>
        </w:rPr>
      </w:pPr>
      <w:r>
        <w:rPr>
          <w:noProof/>
        </w:rPr>
        <w:t>SQL Server 2016 Standard Core, 31</w:t>
      </w:r>
    </w:p>
    <w:p w:rsidR="00E2188C" w:rsidRDefault="00E2188C">
      <w:pPr>
        <w:pStyle w:val="Index1"/>
        <w:tabs>
          <w:tab w:val="right" w:pos="5030"/>
        </w:tabs>
        <w:rPr>
          <w:noProof/>
        </w:rPr>
      </w:pPr>
      <w:r>
        <w:rPr>
          <w:noProof/>
        </w:rPr>
        <w:t>SQL Server Business Intelligence, 84</w:t>
      </w:r>
    </w:p>
    <w:p w:rsidR="00E2188C" w:rsidRDefault="00E2188C">
      <w:pPr>
        <w:pStyle w:val="Index1"/>
        <w:tabs>
          <w:tab w:val="right" w:pos="5030"/>
        </w:tabs>
        <w:rPr>
          <w:noProof/>
        </w:rPr>
      </w:pPr>
      <w:r>
        <w:rPr>
          <w:noProof/>
        </w:rPr>
        <w:t>SQL Server Business Intelligence,, 91</w:t>
      </w:r>
    </w:p>
    <w:p w:rsidR="00E2188C" w:rsidRDefault="00E2188C">
      <w:pPr>
        <w:pStyle w:val="Index1"/>
        <w:tabs>
          <w:tab w:val="right" w:pos="5030"/>
        </w:tabs>
        <w:rPr>
          <w:noProof/>
        </w:rPr>
      </w:pPr>
      <w:r>
        <w:rPr>
          <w:noProof/>
        </w:rPr>
        <w:t>SQL Server Data Center, 84</w:t>
      </w:r>
    </w:p>
    <w:p w:rsidR="00E2188C" w:rsidRDefault="00E2188C">
      <w:pPr>
        <w:pStyle w:val="Index1"/>
        <w:tabs>
          <w:tab w:val="right" w:pos="5030"/>
        </w:tabs>
        <w:rPr>
          <w:noProof/>
        </w:rPr>
      </w:pPr>
      <w:r>
        <w:rPr>
          <w:noProof/>
        </w:rPr>
        <w:t>SQL Server Enterprise, 84, 91</w:t>
      </w:r>
    </w:p>
    <w:p w:rsidR="00E2188C" w:rsidRDefault="00E2188C">
      <w:pPr>
        <w:pStyle w:val="Index1"/>
        <w:tabs>
          <w:tab w:val="right" w:pos="5030"/>
        </w:tabs>
        <w:rPr>
          <w:noProof/>
        </w:rPr>
      </w:pPr>
      <w:r>
        <w:rPr>
          <w:noProof/>
        </w:rPr>
        <w:t>SQL Server Enterprise Prémium Frissítési Garancia Kiegészítő, 31</w:t>
      </w:r>
    </w:p>
    <w:p w:rsidR="00E2188C" w:rsidRDefault="00E2188C">
      <w:pPr>
        <w:pStyle w:val="Index1"/>
        <w:tabs>
          <w:tab w:val="right" w:pos="5030"/>
        </w:tabs>
        <w:rPr>
          <w:noProof/>
        </w:rPr>
      </w:pPr>
      <w:r>
        <w:rPr>
          <w:noProof/>
        </w:rPr>
        <w:t>SQL Server Enterprise Rendszermag Prémium Frissítési Garancia Kiegészítő, 31</w:t>
      </w:r>
    </w:p>
    <w:p w:rsidR="00E2188C" w:rsidRDefault="00E2188C">
      <w:pPr>
        <w:pStyle w:val="Index1"/>
        <w:tabs>
          <w:tab w:val="right" w:pos="5030"/>
        </w:tabs>
        <w:rPr>
          <w:noProof/>
        </w:rPr>
      </w:pPr>
      <w:r>
        <w:rPr>
          <w:noProof/>
        </w:rPr>
        <w:t>SQL Server Standard, 84, 91</w:t>
      </w:r>
    </w:p>
    <w:p w:rsidR="00E2188C" w:rsidRDefault="00E2188C">
      <w:pPr>
        <w:pStyle w:val="Index1"/>
        <w:tabs>
          <w:tab w:val="right" w:pos="5030"/>
        </w:tabs>
        <w:rPr>
          <w:noProof/>
        </w:rPr>
      </w:pPr>
      <w:r>
        <w:rPr>
          <w:noProof/>
        </w:rPr>
        <w:t>SQL Server Standard Prémium Frissítési Garancia Kiegészítő, 31</w:t>
      </w:r>
    </w:p>
    <w:p w:rsidR="00E2188C" w:rsidRDefault="00E2188C">
      <w:pPr>
        <w:pStyle w:val="Index1"/>
        <w:tabs>
          <w:tab w:val="right" w:pos="5030"/>
        </w:tabs>
        <w:rPr>
          <w:noProof/>
        </w:rPr>
      </w:pPr>
      <w:r>
        <w:rPr>
          <w:noProof/>
        </w:rPr>
        <w:t>SQL Server Standard Rendszermag Prémium Frissítési Garancia Kiegészítő, 31</w:t>
      </w:r>
    </w:p>
    <w:p w:rsidR="00E2188C" w:rsidRDefault="00E2188C">
      <w:pPr>
        <w:pStyle w:val="Index1"/>
        <w:tabs>
          <w:tab w:val="right" w:pos="5030"/>
        </w:tabs>
        <w:rPr>
          <w:noProof/>
        </w:rPr>
      </w:pPr>
      <w:r>
        <w:rPr>
          <w:noProof/>
        </w:rPr>
        <w:t>SQL Server Standard,, 91</w:t>
      </w:r>
    </w:p>
    <w:p w:rsidR="00E2188C" w:rsidRDefault="00E2188C">
      <w:pPr>
        <w:pStyle w:val="Index1"/>
        <w:tabs>
          <w:tab w:val="right" w:pos="5030"/>
        </w:tabs>
        <w:rPr>
          <w:noProof/>
        </w:rPr>
      </w:pPr>
      <w:r>
        <w:rPr>
          <w:noProof/>
        </w:rPr>
        <w:t>System Center, 90</w:t>
      </w:r>
    </w:p>
    <w:p w:rsidR="00E2188C" w:rsidRDefault="00E2188C">
      <w:pPr>
        <w:pStyle w:val="Index1"/>
        <w:tabs>
          <w:tab w:val="right" w:pos="5030"/>
        </w:tabs>
        <w:rPr>
          <w:noProof/>
        </w:rPr>
      </w:pPr>
      <w:r>
        <w:rPr>
          <w:noProof/>
        </w:rPr>
        <w:t>System Center 2012 Client Management Suite, 35, 37, 38</w:t>
      </w:r>
    </w:p>
    <w:p w:rsidR="00E2188C" w:rsidRDefault="00E2188C">
      <w:pPr>
        <w:pStyle w:val="Index1"/>
        <w:tabs>
          <w:tab w:val="right" w:pos="5030"/>
        </w:tabs>
        <w:rPr>
          <w:noProof/>
        </w:rPr>
      </w:pPr>
      <w:r>
        <w:rPr>
          <w:noProof/>
        </w:rPr>
        <w:t>System Center 2012 Datacenter Kiszolgálófelügyeleti Licenc, 84</w:t>
      </w:r>
    </w:p>
    <w:p w:rsidR="00E2188C" w:rsidRDefault="00E2188C">
      <w:pPr>
        <w:pStyle w:val="Index1"/>
        <w:tabs>
          <w:tab w:val="right" w:pos="5030"/>
        </w:tabs>
        <w:rPr>
          <w:noProof/>
        </w:rPr>
      </w:pPr>
      <w:r>
        <w:rPr>
          <w:noProof/>
        </w:rPr>
        <w:t>System Center 2012 R2, 33</w:t>
      </w:r>
    </w:p>
    <w:p w:rsidR="00E2188C" w:rsidRDefault="00E2188C">
      <w:pPr>
        <w:pStyle w:val="Index1"/>
        <w:tabs>
          <w:tab w:val="right" w:pos="5030"/>
        </w:tabs>
        <w:rPr>
          <w:noProof/>
        </w:rPr>
      </w:pPr>
      <w:r>
        <w:rPr>
          <w:noProof/>
        </w:rPr>
        <w:t>System Center 2012 R2 Configuration Manager, 34</w:t>
      </w:r>
    </w:p>
    <w:p w:rsidR="00E2188C" w:rsidRDefault="00E2188C">
      <w:pPr>
        <w:pStyle w:val="Index1"/>
        <w:tabs>
          <w:tab w:val="right" w:pos="5030"/>
        </w:tabs>
        <w:rPr>
          <w:noProof/>
        </w:rPr>
      </w:pPr>
      <w:r>
        <w:rPr>
          <w:noProof/>
        </w:rPr>
        <w:t>System Center 2012 R2 Endpoint Protection, 36</w:t>
      </w:r>
    </w:p>
    <w:p w:rsidR="00E2188C" w:rsidRDefault="00E2188C">
      <w:pPr>
        <w:pStyle w:val="Index1"/>
        <w:tabs>
          <w:tab w:val="right" w:pos="5030"/>
        </w:tabs>
        <w:rPr>
          <w:noProof/>
        </w:rPr>
      </w:pPr>
      <w:r>
        <w:rPr>
          <w:noProof/>
        </w:rPr>
        <w:t>System Center 2012 Standard Kiszolgálófelügyeleti Licenc, 84</w:t>
      </w:r>
    </w:p>
    <w:p w:rsidR="00E2188C" w:rsidRDefault="00E2188C">
      <w:pPr>
        <w:pStyle w:val="Index1"/>
        <w:tabs>
          <w:tab w:val="right" w:pos="5030"/>
        </w:tabs>
        <w:rPr>
          <w:noProof/>
        </w:rPr>
      </w:pPr>
      <w:r>
        <w:rPr>
          <w:noProof/>
        </w:rPr>
        <w:t>System Center 2016 Data Protection Manager, 35</w:t>
      </w:r>
    </w:p>
    <w:p w:rsidR="00E2188C" w:rsidRDefault="00E2188C">
      <w:pPr>
        <w:pStyle w:val="Index1"/>
        <w:tabs>
          <w:tab w:val="right" w:pos="5030"/>
        </w:tabs>
        <w:rPr>
          <w:noProof/>
        </w:rPr>
      </w:pPr>
      <w:r>
        <w:rPr>
          <w:noProof/>
        </w:rPr>
        <w:t>System Center 2016 Datacenter Kiszolgálófelügyeleti Licenc, 33</w:t>
      </w:r>
    </w:p>
    <w:p w:rsidR="00E2188C" w:rsidRDefault="00E2188C">
      <w:pPr>
        <w:pStyle w:val="Index1"/>
        <w:tabs>
          <w:tab w:val="right" w:pos="5030"/>
        </w:tabs>
        <w:rPr>
          <w:noProof/>
        </w:rPr>
      </w:pPr>
      <w:r>
        <w:rPr>
          <w:noProof/>
        </w:rPr>
        <w:t>System Center 2016 Operations Manager, 37</w:t>
      </w:r>
    </w:p>
    <w:p w:rsidR="00E2188C" w:rsidRDefault="00E2188C">
      <w:pPr>
        <w:pStyle w:val="Index1"/>
        <w:tabs>
          <w:tab w:val="right" w:pos="5030"/>
        </w:tabs>
        <w:rPr>
          <w:noProof/>
        </w:rPr>
      </w:pPr>
      <w:r>
        <w:rPr>
          <w:noProof/>
        </w:rPr>
        <w:t>System Center 2016 Orchestrator, 37</w:t>
      </w:r>
    </w:p>
    <w:p w:rsidR="00E2188C" w:rsidRDefault="00E2188C">
      <w:pPr>
        <w:pStyle w:val="Index1"/>
        <w:tabs>
          <w:tab w:val="right" w:pos="5030"/>
        </w:tabs>
        <w:rPr>
          <w:noProof/>
        </w:rPr>
      </w:pPr>
      <w:r>
        <w:rPr>
          <w:noProof/>
        </w:rPr>
        <w:t>System Center 2016 Service Manager, 38</w:t>
      </w:r>
    </w:p>
    <w:p w:rsidR="00E2188C" w:rsidRDefault="00E2188C">
      <w:pPr>
        <w:pStyle w:val="Index1"/>
        <w:tabs>
          <w:tab w:val="right" w:pos="5030"/>
        </w:tabs>
        <w:rPr>
          <w:noProof/>
        </w:rPr>
      </w:pPr>
      <w:r>
        <w:rPr>
          <w:noProof/>
        </w:rPr>
        <w:t>System Center 2016 Standard Kiszolgálófelügyeleti Licenc, 33</w:t>
      </w:r>
    </w:p>
    <w:p w:rsidR="00E2188C" w:rsidRDefault="00E2188C">
      <w:pPr>
        <w:pStyle w:val="Index1"/>
        <w:tabs>
          <w:tab w:val="right" w:pos="5030"/>
        </w:tabs>
        <w:rPr>
          <w:noProof/>
        </w:rPr>
      </w:pPr>
      <w:r>
        <w:rPr>
          <w:noProof/>
        </w:rPr>
        <w:t>System Center Configuration Manager 1606 Ügyfélfelügyeleti Licenc, 34</w:t>
      </w:r>
    </w:p>
    <w:p w:rsidR="00E2188C" w:rsidRDefault="00E2188C">
      <w:pPr>
        <w:pStyle w:val="Index1"/>
        <w:tabs>
          <w:tab w:val="right" w:pos="5030"/>
        </w:tabs>
        <w:rPr>
          <w:noProof/>
        </w:rPr>
      </w:pPr>
      <w:r>
        <w:rPr>
          <w:noProof/>
        </w:rPr>
        <w:t>System Center Datacenter, 89, 91</w:t>
      </w:r>
    </w:p>
    <w:p w:rsidR="00E2188C" w:rsidRDefault="00E2188C">
      <w:pPr>
        <w:pStyle w:val="Index1"/>
        <w:tabs>
          <w:tab w:val="right" w:pos="5030"/>
        </w:tabs>
        <w:rPr>
          <w:noProof/>
        </w:rPr>
      </w:pPr>
      <w:r>
        <w:rPr>
          <w:noProof/>
        </w:rPr>
        <w:t>System Center Datacenter (2 csomagos Rendszermaglicenc), 19</w:t>
      </w:r>
    </w:p>
    <w:p w:rsidR="00E2188C" w:rsidRDefault="00E2188C">
      <w:pPr>
        <w:pStyle w:val="Index1"/>
        <w:tabs>
          <w:tab w:val="right" w:pos="5030"/>
        </w:tabs>
        <w:rPr>
          <w:noProof/>
        </w:rPr>
      </w:pPr>
      <w:r>
        <w:rPr>
          <w:noProof/>
        </w:rPr>
        <w:t>System Center Endpoint Protection 1606, 36</w:t>
      </w:r>
    </w:p>
    <w:p w:rsidR="00E2188C" w:rsidRDefault="00E2188C">
      <w:pPr>
        <w:pStyle w:val="Index1"/>
        <w:tabs>
          <w:tab w:val="right" w:pos="5030"/>
        </w:tabs>
        <w:rPr>
          <w:noProof/>
        </w:rPr>
      </w:pPr>
      <w:r>
        <w:rPr>
          <w:noProof/>
        </w:rPr>
        <w:t>System Center Globális Szolgáltatásfigyelőt, 34</w:t>
      </w:r>
    </w:p>
    <w:p w:rsidR="00E2188C" w:rsidRDefault="00E2188C">
      <w:pPr>
        <w:pStyle w:val="Index1"/>
        <w:tabs>
          <w:tab w:val="right" w:pos="5030"/>
        </w:tabs>
        <w:rPr>
          <w:noProof/>
        </w:rPr>
      </w:pPr>
      <w:r>
        <w:rPr>
          <w:noProof/>
        </w:rPr>
        <w:t>System Center Standard, 89, 91</w:t>
      </w:r>
    </w:p>
    <w:p w:rsidR="00E2188C" w:rsidRDefault="00E2188C">
      <w:pPr>
        <w:pStyle w:val="Index1"/>
        <w:tabs>
          <w:tab w:val="right" w:pos="5030"/>
        </w:tabs>
        <w:rPr>
          <w:noProof/>
        </w:rPr>
      </w:pPr>
      <w:r>
        <w:rPr>
          <w:noProof/>
        </w:rPr>
        <w:t>System Center Standard (2 csomagos Rendszermaglicenc), 19</w:t>
      </w:r>
    </w:p>
    <w:p w:rsidR="00E2188C" w:rsidRDefault="00E2188C">
      <w:pPr>
        <w:pStyle w:val="Index1"/>
        <w:tabs>
          <w:tab w:val="right" w:pos="5030"/>
        </w:tabs>
        <w:rPr>
          <w:noProof/>
        </w:rPr>
      </w:pPr>
      <w:r>
        <w:rPr>
          <w:noProof/>
        </w:rPr>
        <w:t>VDI, 39</w:t>
      </w:r>
    </w:p>
    <w:p w:rsidR="00E2188C" w:rsidRDefault="00E2188C">
      <w:pPr>
        <w:pStyle w:val="Index1"/>
        <w:tabs>
          <w:tab w:val="right" w:pos="5030"/>
        </w:tabs>
        <w:rPr>
          <w:noProof/>
        </w:rPr>
      </w:pPr>
      <w:r>
        <w:rPr>
          <w:noProof/>
        </w:rPr>
        <w:t>Visio 2016 Professional, 24</w:t>
      </w:r>
    </w:p>
    <w:p w:rsidR="00E2188C" w:rsidRDefault="00E2188C">
      <w:pPr>
        <w:pStyle w:val="Index1"/>
        <w:tabs>
          <w:tab w:val="right" w:pos="5030"/>
        </w:tabs>
        <w:rPr>
          <w:noProof/>
        </w:rPr>
      </w:pPr>
      <w:r>
        <w:rPr>
          <w:noProof/>
        </w:rPr>
        <w:t>Visio 2016 Standard, 24</w:t>
      </w:r>
    </w:p>
    <w:p w:rsidR="00E2188C" w:rsidRDefault="00E2188C">
      <w:pPr>
        <w:pStyle w:val="Index1"/>
        <w:tabs>
          <w:tab w:val="right" w:pos="5030"/>
        </w:tabs>
        <w:rPr>
          <w:noProof/>
        </w:rPr>
      </w:pPr>
      <w:r>
        <w:rPr>
          <w:noProof/>
        </w:rPr>
        <w:t>Visio Pro for Office 365, 63</w:t>
      </w:r>
    </w:p>
    <w:p w:rsidR="00E2188C" w:rsidRDefault="00E2188C">
      <w:pPr>
        <w:pStyle w:val="Index1"/>
        <w:tabs>
          <w:tab w:val="right" w:pos="5030"/>
        </w:tabs>
        <w:rPr>
          <w:noProof/>
        </w:rPr>
      </w:pPr>
      <w:r>
        <w:rPr>
          <w:noProof/>
        </w:rPr>
        <w:t>Visio Pro for Office 365 Frissítési Garanciából, 63</w:t>
      </w:r>
    </w:p>
    <w:p w:rsidR="00E2188C" w:rsidRDefault="00E2188C">
      <w:pPr>
        <w:pStyle w:val="Index1"/>
        <w:tabs>
          <w:tab w:val="right" w:pos="5030"/>
        </w:tabs>
        <w:rPr>
          <w:noProof/>
        </w:rPr>
      </w:pPr>
      <w:r>
        <w:rPr>
          <w:noProof/>
        </w:rPr>
        <w:t>Visio Pro for Office 365 Kiegészítő, 63</w:t>
      </w:r>
    </w:p>
    <w:p w:rsidR="00E2188C" w:rsidRDefault="00E2188C">
      <w:pPr>
        <w:pStyle w:val="Index1"/>
        <w:tabs>
          <w:tab w:val="right" w:pos="5030"/>
        </w:tabs>
        <w:rPr>
          <w:noProof/>
        </w:rPr>
      </w:pPr>
      <w:r>
        <w:rPr>
          <w:noProof/>
        </w:rPr>
        <w:t>Visio Professional, 63, 91</w:t>
      </w:r>
    </w:p>
    <w:p w:rsidR="00E2188C" w:rsidRDefault="00E2188C">
      <w:pPr>
        <w:pStyle w:val="Index1"/>
        <w:tabs>
          <w:tab w:val="right" w:pos="5030"/>
        </w:tabs>
        <w:rPr>
          <w:noProof/>
        </w:rPr>
      </w:pPr>
      <w:r>
        <w:rPr>
          <w:noProof/>
        </w:rPr>
        <w:t>Visio Standard, 63, 84, 91</w:t>
      </w:r>
    </w:p>
    <w:p w:rsidR="00E2188C" w:rsidRDefault="00E2188C">
      <w:pPr>
        <w:pStyle w:val="Index1"/>
        <w:tabs>
          <w:tab w:val="right" w:pos="5030"/>
        </w:tabs>
        <w:rPr>
          <w:noProof/>
        </w:rPr>
      </w:pPr>
      <w:r>
        <w:rPr>
          <w:noProof/>
        </w:rPr>
        <w:t>Visual Studio 2013, 39</w:t>
      </w:r>
    </w:p>
    <w:p w:rsidR="00E2188C" w:rsidRDefault="00E2188C">
      <w:pPr>
        <w:pStyle w:val="Index1"/>
        <w:tabs>
          <w:tab w:val="right" w:pos="5030"/>
        </w:tabs>
        <w:rPr>
          <w:noProof/>
        </w:rPr>
      </w:pPr>
      <w:r>
        <w:rPr>
          <w:noProof/>
        </w:rPr>
        <w:t>Visual Studio Enterprise 2015 MSDN-nel, 39</w:t>
      </w:r>
    </w:p>
    <w:p w:rsidR="00E2188C" w:rsidRDefault="00E2188C">
      <w:pPr>
        <w:pStyle w:val="Index1"/>
        <w:tabs>
          <w:tab w:val="right" w:pos="5030"/>
        </w:tabs>
        <w:rPr>
          <w:noProof/>
        </w:rPr>
      </w:pPr>
      <w:r>
        <w:rPr>
          <w:noProof/>
        </w:rPr>
        <w:t>Visual Studio Enterprise MSDN-nel, 84, 91</w:t>
      </w:r>
    </w:p>
    <w:p w:rsidR="00E2188C" w:rsidRDefault="00E2188C">
      <w:pPr>
        <w:pStyle w:val="Index1"/>
        <w:tabs>
          <w:tab w:val="right" w:pos="5030"/>
        </w:tabs>
        <w:rPr>
          <w:noProof/>
        </w:rPr>
      </w:pPr>
      <w:r>
        <w:rPr>
          <w:noProof/>
        </w:rPr>
        <w:t>Visual Studio Professional 2015, 39</w:t>
      </w:r>
    </w:p>
    <w:p w:rsidR="00E2188C" w:rsidRDefault="00E2188C">
      <w:pPr>
        <w:pStyle w:val="Index1"/>
        <w:tabs>
          <w:tab w:val="right" w:pos="5030"/>
        </w:tabs>
        <w:rPr>
          <w:noProof/>
        </w:rPr>
      </w:pPr>
      <w:r>
        <w:rPr>
          <w:noProof/>
        </w:rPr>
        <w:t>Visual Studio Professional 2015 MSDN-nel, 39</w:t>
      </w:r>
    </w:p>
    <w:p w:rsidR="00E2188C" w:rsidRDefault="00E2188C">
      <w:pPr>
        <w:pStyle w:val="Index1"/>
        <w:tabs>
          <w:tab w:val="right" w:pos="5030"/>
        </w:tabs>
        <w:rPr>
          <w:noProof/>
        </w:rPr>
      </w:pPr>
      <w:r>
        <w:rPr>
          <w:noProof/>
        </w:rPr>
        <w:t>Visual Studio Professional MSDN-nel, 84, 91</w:t>
      </w:r>
    </w:p>
    <w:p w:rsidR="00E2188C" w:rsidRDefault="00E2188C">
      <w:pPr>
        <w:pStyle w:val="Index1"/>
        <w:tabs>
          <w:tab w:val="right" w:pos="5030"/>
        </w:tabs>
        <w:rPr>
          <w:noProof/>
        </w:rPr>
      </w:pPr>
      <w:r>
        <w:rPr>
          <w:noProof/>
        </w:rPr>
        <w:t>Visual Studio Team Foundation Server 2017 CAL, 41</w:t>
      </w:r>
    </w:p>
    <w:p w:rsidR="00E2188C" w:rsidRDefault="00E2188C">
      <w:pPr>
        <w:pStyle w:val="Index1"/>
        <w:tabs>
          <w:tab w:val="right" w:pos="5030"/>
        </w:tabs>
        <w:rPr>
          <w:noProof/>
        </w:rPr>
      </w:pPr>
      <w:r>
        <w:rPr>
          <w:noProof/>
        </w:rPr>
        <w:t>Visual Studio Team Foundation Server 2017 SQL Server 2016 technológiával, 41</w:t>
      </w:r>
    </w:p>
    <w:p w:rsidR="00E2188C" w:rsidRDefault="00E2188C">
      <w:pPr>
        <w:pStyle w:val="Index1"/>
        <w:tabs>
          <w:tab w:val="right" w:pos="5030"/>
        </w:tabs>
        <w:rPr>
          <w:noProof/>
        </w:rPr>
      </w:pPr>
      <w:r>
        <w:rPr>
          <w:noProof/>
        </w:rPr>
        <w:t>Visual Studio Test Professional 2015 MSDN rendszerrel, 39</w:t>
      </w:r>
    </w:p>
    <w:p w:rsidR="00E2188C" w:rsidRDefault="00E2188C">
      <w:pPr>
        <w:pStyle w:val="Index1"/>
        <w:tabs>
          <w:tab w:val="right" w:pos="5030"/>
        </w:tabs>
        <w:rPr>
          <w:noProof/>
        </w:rPr>
      </w:pPr>
      <w:r>
        <w:rPr>
          <w:noProof/>
        </w:rPr>
        <w:t>Visual Studio Test Professional MSDN-nel, 84, 91</w:t>
      </w:r>
    </w:p>
    <w:p w:rsidR="00E2188C" w:rsidRDefault="00E2188C">
      <w:pPr>
        <w:pStyle w:val="Index1"/>
        <w:tabs>
          <w:tab w:val="right" w:pos="5030"/>
        </w:tabs>
        <w:rPr>
          <w:noProof/>
        </w:rPr>
      </w:pPr>
      <w:r>
        <w:rPr>
          <w:noProof/>
        </w:rPr>
        <w:t>Windows 10 Education E5 csomag (Eszközönkénti), 42</w:t>
      </w:r>
    </w:p>
    <w:p w:rsidR="00E2188C" w:rsidRDefault="00E2188C">
      <w:pPr>
        <w:pStyle w:val="Index1"/>
        <w:tabs>
          <w:tab w:val="right" w:pos="5030"/>
        </w:tabs>
        <w:rPr>
          <w:noProof/>
        </w:rPr>
      </w:pPr>
      <w:r>
        <w:rPr>
          <w:noProof/>
        </w:rPr>
        <w:t>Windows 10 Education Frissítés (Eszközönkénti), 42</w:t>
      </w:r>
    </w:p>
    <w:p w:rsidR="00E2188C" w:rsidRDefault="00E2188C">
      <w:pPr>
        <w:pStyle w:val="Index1"/>
        <w:tabs>
          <w:tab w:val="right" w:pos="5030"/>
        </w:tabs>
        <w:rPr>
          <w:noProof/>
        </w:rPr>
      </w:pPr>
      <w:r>
        <w:rPr>
          <w:noProof/>
        </w:rPr>
        <w:t>Windows 10 Enterprise, 59</w:t>
      </w:r>
    </w:p>
    <w:p w:rsidR="00E2188C" w:rsidRDefault="00E2188C">
      <w:pPr>
        <w:pStyle w:val="Index1"/>
        <w:tabs>
          <w:tab w:val="right" w:pos="5030"/>
        </w:tabs>
        <w:rPr>
          <w:noProof/>
        </w:rPr>
      </w:pPr>
      <w:r>
        <w:rPr>
          <w:noProof/>
        </w:rPr>
        <w:t>Windows 10 Enterprise E3 csomag és LTSB 2016 Frissítés (Eszközönkénti), 42</w:t>
      </w:r>
    </w:p>
    <w:p w:rsidR="00E2188C" w:rsidRDefault="00E2188C">
      <w:pPr>
        <w:pStyle w:val="Index1"/>
        <w:tabs>
          <w:tab w:val="right" w:pos="5030"/>
        </w:tabs>
        <w:rPr>
          <w:noProof/>
        </w:rPr>
      </w:pPr>
      <w:r>
        <w:rPr>
          <w:noProof/>
        </w:rPr>
        <w:t>Windows 10 Enterprise E3 csomag Felhasználónkénti, 42</w:t>
      </w:r>
    </w:p>
    <w:p w:rsidR="00E2188C" w:rsidRDefault="00E2188C">
      <w:pPr>
        <w:pStyle w:val="Index1"/>
        <w:tabs>
          <w:tab w:val="right" w:pos="5030"/>
        </w:tabs>
        <w:rPr>
          <w:noProof/>
        </w:rPr>
      </w:pPr>
      <w:r>
        <w:rPr>
          <w:noProof/>
        </w:rPr>
        <w:t>Windows 10 Enterprise E3 csomag Felhasználónkénti Frissítési Garanciából, 42</w:t>
      </w:r>
    </w:p>
    <w:p w:rsidR="00E2188C" w:rsidRDefault="00E2188C">
      <w:pPr>
        <w:pStyle w:val="Index1"/>
        <w:tabs>
          <w:tab w:val="right" w:pos="5030"/>
        </w:tabs>
        <w:rPr>
          <w:noProof/>
        </w:rPr>
      </w:pPr>
      <w:r>
        <w:rPr>
          <w:noProof/>
        </w:rPr>
        <w:t>Windows 10 Enterprise E3 csomag Felhasználónkénti Kiegészítő (E3 csomaghoz eszközönként), 42</w:t>
      </w:r>
    </w:p>
    <w:p w:rsidR="00E2188C" w:rsidRDefault="00E2188C">
      <w:pPr>
        <w:pStyle w:val="Index1"/>
        <w:tabs>
          <w:tab w:val="right" w:pos="5030"/>
        </w:tabs>
        <w:rPr>
          <w:noProof/>
        </w:rPr>
      </w:pPr>
      <w:r>
        <w:rPr>
          <w:noProof/>
        </w:rPr>
        <w:t>Windows 10 Enterprise E5 csomag Eszközönkénti vagy Felhasználónkénti, 42</w:t>
      </w:r>
    </w:p>
    <w:p w:rsidR="00E2188C" w:rsidRDefault="00E2188C">
      <w:pPr>
        <w:pStyle w:val="Index1"/>
        <w:tabs>
          <w:tab w:val="right" w:pos="5030"/>
        </w:tabs>
        <w:rPr>
          <w:noProof/>
        </w:rPr>
      </w:pPr>
      <w:r>
        <w:rPr>
          <w:noProof/>
        </w:rPr>
        <w:t>Windows 10 Enterprise E5 csomag Eszközönkénti vagy Felhasználónkénti Kiegészítő (E3 csomaghoz eszközönként) (SL), 42</w:t>
      </w:r>
    </w:p>
    <w:p w:rsidR="00E2188C" w:rsidRDefault="00E2188C">
      <w:pPr>
        <w:pStyle w:val="Index1"/>
        <w:tabs>
          <w:tab w:val="right" w:pos="5030"/>
        </w:tabs>
        <w:rPr>
          <w:noProof/>
        </w:rPr>
      </w:pPr>
      <w:r>
        <w:rPr>
          <w:noProof/>
        </w:rPr>
        <w:t>Windows 10 Enterprise E5 csomag Felhasználónkénti Frissítési Garanciából, 42</w:t>
      </w:r>
    </w:p>
    <w:p w:rsidR="00E2188C" w:rsidRDefault="00E2188C">
      <w:pPr>
        <w:pStyle w:val="Index1"/>
        <w:tabs>
          <w:tab w:val="right" w:pos="5030"/>
        </w:tabs>
        <w:rPr>
          <w:noProof/>
        </w:rPr>
      </w:pPr>
      <w:r>
        <w:rPr>
          <w:noProof/>
        </w:rPr>
        <w:t>Windows 10 Enterprise LTSB, 42</w:t>
      </w:r>
    </w:p>
    <w:p w:rsidR="00E2188C" w:rsidRDefault="00E2188C">
      <w:pPr>
        <w:pStyle w:val="Index1"/>
        <w:tabs>
          <w:tab w:val="right" w:pos="5030"/>
        </w:tabs>
        <w:rPr>
          <w:noProof/>
        </w:rPr>
      </w:pPr>
      <w:r>
        <w:rPr>
          <w:noProof/>
        </w:rPr>
        <w:t>Windows 10 Enterprise LTSB 2016 Frissítés (Eszközönkénti), 42</w:t>
      </w:r>
    </w:p>
    <w:p w:rsidR="00E2188C" w:rsidRDefault="00E2188C">
      <w:pPr>
        <w:pStyle w:val="Index1"/>
        <w:tabs>
          <w:tab w:val="right" w:pos="5030"/>
        </w:tabs>
        <w:rPr>
          <w:noProof/>
        </w:rPr>
      </w:pPr>
      <w:r>
        <w:rPr>
          <w:noProof/>
        </w:rPr>
        <w:t>Windows 10 IoT Enterprise, 43</w:t>
      </w:r>
    </w:p>
    <w:p w:rsidR="00E2188C" w:rsidRDefault="00E2188C">
      <w:pPr>
        <w:pStyle w:val="Index1"/>
        <w:tabs>
          <w:tab w:val="right" w:pos="5030"/>
        </w:tabs>
        <w:rPr>
          <w:noProof/>
        </w:rPr>
      </w:pPr>
      <w:r>
        <w:rPr>
          <w:noProof/>
        </w:rPr>
        <w:t>Windows 10 IoT Enterprise kiskereskedelmi vagy vékony ügyfelek számára készített verzió, 44</w:t>
      </w:r>
    </w:p>
    <w:p w:rsidR="00E2188C" w:rsidRDefault="00E2188C">
      <w:pPr>
        <w:pStyle w:val="Index1"/>
        <w:tabs>
          <w:tab w:val="right" w:pos="5030"/>
        </w:tabs>
        <w:rPr>
          <w:noProof/>
        </w:rPr>
      </w:pPr>
      <w:r>
        <w:rPr>
          <w:noProof/>
        </w:rPr>
        <w:t>Windows 10 Oktatási E5 csomag Eszközönkénti Kiegészítő (E3 csomaghoz eszközönként), 42</w:t>
      </w:r>
    </w:p>
    <w:p w:rsidR="00E2188C" w:rsidRDefault="00E2188C">
      <w:pPr>
        <w:pStyle w:val="Index1"/>
        <w:tabs>
          <w:tab w:val="right" w:pos="5030"/>
        </w:tabs>
        <w:rPr>
          <w:noProof/>
        </w:rPr>
      </w:pPr>
      <w:r>
        <w:rPr>
          <w:noProof/>
        </w:rPr>
        <w:t>Windows 10 Pro Frissítés, 42</w:t>
      </w:r>
    </w:p>
    <w:p w:rsidR="00E2188C" w:rsidRDefault="00E2188C">
      <w:pPr>
        <w:pStyle w:val="Index1"/>
        <w:tabs>
          <w:tab w:val="right" w:pos="5030"/>
        </w:tabs>
        <w:rPr>
          <w:noProof/>
        </w:rPr>
      </w:pPr>
      <w:r>
        <w:rPr>
          <w:noProof/>
        </w:rPr>
        <w:t>Windows 2000 Professional for Embedded Systems, 43</w:t>
      </w:r>
    </w:p>
    <w:p w:rsidR="00E2188C" w:rsidRDefault="00E2188C">
      <w:pPr>
        <w:pStyle w:val="Index1"/>
        <w:tabs>
          <w:tab w:val="right" w:pos="5030"/>
        </w:tabs>
        <w:rPr>
          <w:noProof/>
        </w:rPr>
      </w:pPr>
      <w:r>
        <w:rPr>
          <w:noProof/>
        </w:rPr>
        <w:t>Windows 7, 43</w:t>
      </w:r>
    </w:p>
    <w:p w:rsidR="00E2188C" w:rsidRDefault="00E2188C">
      <w:pPr>
        <w:pStyle w:val="Index1"/>
        <w:tabs>
          <w:tab w:val="right" w:pos="5030"/>
        </w:tabs>
        <w:rPr>
          <w:noProof/>
        </w:rPr>
      </w:pPr>
      <w:r>
        <w:rPr>
          <w:noProof/>
        </w:rPr>
        <w:t>Windows 7 Professional for Embedded Systems, Ultimate for Embedded Systems, 43</w:t>
      </w:r>
    </w:p>
    <w:p w:rsidR="00E2188C" w:rsidRDefault="00E2188C">
      <w:pPr>
        <w:pStyle w:val="Index1"/>
        <w:tabs>
          <w:tab w:val="right" w:pos="5030"/>
        </w:tabs>
        <w:rPr>
          <w:noProof/>
        </w:rPr>
      </w:pPr>
      <w:r>
        <w:rPr>
          <w:noProof/>
        </w:rPr>
        <w:t>Windows 8.1 Enterprise Saját Telepítés, 42</w:t>
      </w:r>
    </w:p>
    <w:p w:rsidR="00E2188C" w:rsidRDefault="00E2188C">
      <w:pPr>
        <w:pStyle w:val="Index1"/>
        <w:tabs>
          <w:tab w:val="right" w:pos="5030"/>
        </w:tabs>
        <w:rPr>
          <w:noProof/>
        </w:rPr>
      </w:pPr>
      <w:r>
        <w:rPr>
          <w:noProof/>
        </w:rPr>
        <w:t>Windows Embedded 2009, 44</w:t>
      </w:r>
    </w:p>
    <w:p w:rsidR="00E2188C" w:rsidRDefault="00E2188C">
      <w:pPr>
        <w:pStyle w:val="Index1"/>
        <w:tabs>
          <w:tab w:val="right" w:pos="5030"/>
        </w:tabs>
        <w:rPr>
          <w:noProof/>
        </w:rPr>
      </w:pPr>
      <w:r>
        <w:rPr>
          <w:noProof/>
        </w:rPr>
        <w:t>Windows Embedded 8 és 8.1 Industry Retail, 44</w:t>
      </w:r>
    </w:p>
    <w:p w:rsidR="00E2188C" w:rsidRDefault="00E2188C">
      <w:pPr>
        <w:pStyle w:val="Index1"/>
        <w:tabs>
          <w:tab w:val="right" w:pos="5030"/>
        </w:tabs>
        <w:rPr>
          <w:noProof/>
        </w:rPr>
      </w:pPr>
      <w:r>
        <w:rPr>
          <w:noProof/>
        </w:rPr>
        <w:t>Windows Embedded 8 Standard, 44</w:t>
      </w:r>
    </w:p>
    <w:p w:rsidR="00E2188C" w:rsidRDefault="00E2188C">
      <w:pPr>
        <w:pStyle w:val="Index1"/>
        <w:tabs>
          <w:tab w:val="right" w:pos="5030"/>
        </w:tabs>
        <w:rPr>
          <w:noProof/>
        </w:rPr>
      </w:pPr>
      <w:r>
        <w:rPr>
          <w:noProof/>
        </w:rPr>
        <w:t>Windows Embedded 8 Standard Enterprise Kit (100-as csomag), 42</w:t>
      </w:r>
    </w:p>
    <w:p w:rsidR="00E2188C" w:rsidRDefault="00E2188C">
      <w:pPr>
        <w:pStyle w:val="Index1"/>
        <w:tabs>
          <w:tab w:val="right" w:pos="5030"/>
        </w:tabs>
        <w:rPr>
          <w:noProof/>
        </w:rPr>
      </w:pPr>
      <w:r>
        <w:rPr>
          <w:noProof/>
        </w:rPr>
        <w:t>Windows Embedded 8.1 Industry, 42</w:t>
      </w:r>
    </w:p>
    <w:p w:rsidR="00E2188C" w:rsidRDefault="00E2188C">
      <w:pPr>
        <w:pStyle w:val="Index1"/>
        <w:tabs>
          <w:tab w:val="right" w:pos="5030"/>
        </w:tabs>
        <w:rPr>
          <w:noProof/>
        </w:rPr>
      </w:pPr>
      <w:r>
        <w:rPr>
          <w:noProof/>
        </w:rPr>
        <w:t>Windows Embedded 8/8.1 Pro, Industry Pro, 43</w:t>
      </w:r>
    </w:p>
    <w:p w:rsidR="00E2188C" w:rsidRDefault="00E2188C">
      <w:pPr>
        <w:pStyle w:val="Index1"/>
        <w:tabs>
          <w:tab w:val="right" w:pos="5030"/>
        </w:tabs>
        <w:rPr>
          <w:noProof/>
        </w:rPr>
      </w:pPr>
      <w:r>
        <w:rPr>
          <w:noProof/>
        </w:rPr>
        <w:t>Windows Embedded for Point of Service, 44</w:t>
      </w:r>
    </w:p>
    <w:p w:rsidR="00E2188C" w:rsidRDefault="00E2188C">
      <w:pPr>
        <w:pStyle w:val="Index1"/>
        <w:tabs>
          <w:tab w:val="right" w:pos="5030"/>
        </w:tabs>
        <w:rPr>
          <w:noProof/>
        </w:rPr>
      </w:pPr>
      <w:r>
        <w:rPr>
          <w:noProof/>
        </w:rPr>
        <w:t>Windows Embedded POSReady 2009, 44</w:t>
      </w:r>
    </w:p>
    <w:p w:rsidR="00E2188C" w:rsidRDefault="00E2188C">
      <w:pPr>
        <w:pStyle w:val="Index1"/>
        <w:tabs>
          <w:tab w:val="right" w:pos="5030"/>
        </w:tabs>
        <w:rPr>
          <w:noProof/>
        </w:rPr>
      </w:pPr>
      <w:r>
        <w:rPr>
          <w:noProof/>
        </w:rPr>
        <w:t>Windows Embedded POSReady 7, 44</w:t>
      </w:r>
    </w:p>
    <w:p w:rsidR="00E2188C" w:rsidRDefault="00E2188C">
      <w:pPr>
        <w:pStyle w:val="Index1"/>
        <w:tabs>
          <w:tab w:val="right" w:pos="5030"/>
        </w:tabs>
        <w:rPr>
          <w:noProof/>
        </w:rPr>
      </w:pPr>
      <w:r>
        <w:rPr>
          <w:noProof/>
        </w:rPr>
        <w:t>Windows Embedded POSReady 7 Pro, 44</w:t>
      </w:r>
    </w:p>
    <w:p w:rsidR="00E2188C" w:rsidRDefault="00E2188C">
      <w:pPr>
        <w:pStyle w:val="Index1"/>
        <w:tabs>
          <w:tab w:val="right" w:pos="5030"/>
        </w:tabs>
        <w:rPr>
          <w:noProof/>
        </w:rPr>
      </w:pPr>
      <w:r>
        <w:rPr>
          <w:noProof/>
        </w:rPr>
        <w:t>Windows Embedded Standard 7, 44</w:t>
      </w:r>
    </w:p>
    <w:p w:rsidR="00E2188C" w:rsidRDefault="00E2188C">
      <w:pPr>
        <w:pStyle w:val="Index1"/>
        <w:tabs>
          <w:tab w:val="right" w:pos="5030"/>
        </w:tabs>
        <w:rPr>
          <w:noProof/>
        </w:rPr>
      </w:pPr>
      <w:r>
        <w:rPr>
          <w:noProof/>
        </w:rPr>
        <w:t>Windows HPC Server, 52</w:t>
      </w:r>
    </w:p>
    <w:p w:rsidR="00E2188C" w:rsidRDefault="00E2188C">
      <w:pPr>
        <w:pStyle w:val="Index1"/>
        <w:tabs>
          <w:tab w:val="right" w:pos="5030"/>
        </w:tabs>
        <w:rPr>
          <w:noProof/>
        </w:rPr>
      </w:pPr>
      <w:r>
        <w:rPr>
          <w:noProof/>
        </w:rPr>
        <w:t>Windows Kísérő Előfizetési, 46</w:t>
      </w:r>
    </w:p>
    <w:p w:rsidR="00E2188C" w:rsidRDefault="00E2188C">
      <w:pPr>
        <w:pStyle w:val="Index1"/>
        <w:tabs>
          <w:tab w:val="right" w:pos="5030"/>
        </w:tabs>
        <w:rPr>
          <w:noProof/>
        </w:rPr>
      </w:pPr>
      <w:r>
        <w:rPr>
          <w:noProof/>
        </w:rPr>
        <w:t>Windows MultiPoint Server 2012, 49</w:t>
      </w:r>
    </w:p>
    <w:p w:rsidR="00E2188C" w:rsidRDefault="00E2188C">
      <w:pPr>
        <w:pStyle w:val="Index1"/>
        <w:tabs>
          <w:tab w:val="right" w:pos="5030"/>
        </w:tabs>
        <w:rPr>
          <w:noProof/>
        </w:rPr>
      </w:pPr>
      <w:r>
        <w:rPr>
          <w:noProof/>
        </w:rPr>
        <w:t>Windows MultiPoint Server 2016 Premium, 49</w:t>
      </w:r>
    </w:p>
    <w:p w:rsidR="00E2188C" w:rsidRDefault="00E2188C">
      <w:pPr>
        <w:pStyle w:val="Index1"/>
        <w:tabs>
          <w:tab w:val="right" w:pos="5030"/>
        </w:tabs>
        <w:rPr>
          <w:noProof/>
        </w:rPr>
      </w:pPr>
      <w:r>
        <w:rPr>
          <w:noProof/>
        </w:rPr>
        <w:t>Windows Server, 90</w:t>
      </w:r>
    </w:p>
    <w:p w:rsidR="00E2188C" w:rsidRDefault="00E2188C">
      <w:pPr>
        <w:pStyle w:val="Index1"/>
        <w:tabs>
          <w:tab w:val="right" w:pos="5030"/>
        </w:tabs>
        <w:rPr>
          <w:noProof/>
        </w:rPr>
      </w:pPr>
      <w:r>
        <w:rPr>
          <w:noProof/>
        </w:rPr>
        <w:t>Windows Server 2012, 50</w:t>
      </w:r>
    </w:p>
    <w:p w:rsidR="00E2188C" w:rsidRDefault="00E2188C">
      <w:pPr>
        <w:pStyle w:val="Index1"/>
        <w:tabs>
          <w:tab w:val="right" w:pos="5030"/>
        </w:tabs>
        <w:rPr>
          <w:noProof/>
        </w:rPr>
      </w:pPr>
      <w:r>
        <w:rPr>
          <w:noProof/>
        </w:rPr>
        <w:t>Windows Server 2012 R2, 50</w:t>
      </w:r>
    </w:p>
    <w:p w:rsidR="00E2188C" w:rsidRDefault="00E2188C">
      <w:pPr>
        <w:pStyle w:val="Index1"/>
        <w:tabs>
          <w:tab w:val="right" w:pos="5030"/>
        </w:tabs>
        <w:rPr>
          <w:noProof/>
        </w:rPr>
      </w:pPr>
      <w:r>
        <w:rPr>
          <w:noProof/>
        </w:rPr>
        <w:t>Windows Server 2016 Active Directory Tartalomvédelmi Szolgáltatások CAL, 49, 50</w:t>
      </w:r>
    </w:p>
    <w:p w:rsidR="00E2188C" w:rsidRDefault="00E2188C">
      <w:pPr>
        <w:pStyle w:val="Index1"/>
        <w:tabs>
          <w:tab w:val="right" w:pos="5030"/>
        </w:tabs>
        <w:rPr>
          <w:noProof/>
        </w:rPr>
      </w:pPr>
      <w:r>
        <w:rPr>
          <w:noProof/>
        </w:rPr>
        <w:t>Windows Server 2016 Active Directory Tartalomvédelmi Szolgáltatások Külső Csatlakozó, 50</w:t>
      </w:r>
    </w:p>
    <w:p w:rsidR="00E2188C" w:rsidRDefault="00E2188C">
      <w:pPr>
        <w:pStyle w:val="Index1"/>
        <w:tabs>
          <w:tab w:val="right" w:pos="5030"/>
        </w:tabs>
        <w:rPr>
          <w:noProof/>
        </w:rPr>
      </w:pPr>
      <w:r>
        <w:rPr>
          <w:noProof/>
        </w:rPr>
        <w:t>Windows Server 2016 CAL, 49, 50</w:t>
      </w:r>
    </w:p>
    <w:p w:rsidR="00E2188C" w:rsidRDefault="00E2188C">
      <w:pPr>
        <w:pStyle w:val="Index1"/>
        <w:tabs>
          <w:tab w:val="right" w:pos="5030"/>
        </w:tabs>
        <w:rPr>
          <w:noProof/>
        </w:rPr>
      </w:pPr>
      <w:r>
        <w:rPr>
          <w:noProof/>
        </w:rPr>
        <w:t>Windows Server 2016 Datacenter (2 csomagos Rendszermaglicenc), 50</w:t>
      </w:r>
    </w:p>
    <w:p w:rsidR="00E2188C" w:rsidRDefault="00E2188C">
      <w:pPr>
        <w:pStyle w:val="Index1"/>
        <w:tabs>
          <w:tab w:val="right" w:pos="5030"/>
        </w:tabs>
        <w:rPr>
          <w:noProof/>
        </w:rPr>
      </w:pPr>
      <w:r>
        <w:rPr>
          <w:noProof/>
        </w:rPr>
        <w:t>Windows Server 2016 Essentials, 50</w:t>
      </w:r>
    </w:p>
    <w:p w:rsidR="00E2188C" w:rsidRDefault="00E2188C">
      <w:pPr>
        <w:pStyle w:val="Index1"/>
        <w:tabs>
          <w:tab w:val="right" w:pos="5030"/>
        </w:tabs>
        <w:rPr>
          <w:noProof/>
        </w:rPr>
      </w:pPr>
      <w:r>
        <w:rPr>
          <w:noProof/>
        </w:rPr>
        <w:t>Windows Server 2016 Külső Csatlakozó, 50</w:t>
      </w:r>
    </w:p>
    <w:p w:rsidR="00E2188C" w:rsidRDefault="00E2188C">
      <w:pPr>
        <w:pStyle w:val="Index1"/>
        <w:tabs>
          <w:tab w:val="right" w:pos="5030"/>
        </w:tabs>
        <w:rPr>
          <w:noProof/>
        </w:rPr>
      </w:pPr>
      <w:r>
        <w:rPr>
          <w:noProof/>
        </w:rPr>
        <w:t>Windows Server 2016 Standard (2 csomagos Rendszermaglicenc), 50</w:t>
      </w:r>
    </w:p>
    <w:p w:rsidR="00E2188C" w:rsidRDefault="00E2188C">
      <w:pPr>
        <w:pStyle w:val="Index1"/>
        <w:tabs>
          <w:tab w:val="right" w:pos="5030"/>
        </w:tabs>
        <w:rPr>
          <w:noProof/>
        </w:rPr>
      </w:pPr>
      <w:r>
        <w:rPr>
          <w:noProof/>
        </w:rPr>
        <w:t>Windows Server 2016 Távoli asztali szolgáltatások CAL, 50</w:t>
      </w:r>
    </w:p>
    <w:p w:rsidR="00E2188C" w:rsidRDefault="00E2188C">
      <w:pPr>
        <w:pStyle w:val="Index1"/>
        <w:tabs>
          <w:tab w:val="right" w:pos="5030"/>
        </w:tabs>
        <w:rPr>
          <w:noProof/>
        </w:rPr>
      </w:pPr>
      <w:r>
        <w:rPr>
          <w:noProof/>
        </w:rPr>
        <w:t>Windows Server 2016 Távoli asztali szolgáltatások Külső Csatlakozó, 50</w:t>
      </w:r>
    </w:p>
    <w:p w:rsidR="00E2188C" w:rsidRDefault="00E2188C">
      <w:pPr>
        <w:pStyle w:val="Index1"/>
        <w:tabs>
          <w:tab w:val="right" w:pos="5030"/>
        </w:tabs>
        <w:rPr>
          <w:noProof/>
        </w:rPr>
      </w:pPr>
      <w:r>
        <w:rPr>
          <w:noProof/>
        </w:rPr>
        <w:t>Windows Server Datacenter, 84, 89, 91</w:t>
      </w:r>
    </w:p>
    <w:p w:rsidR="00E2188C" w:rsidRDefault="00E2188C">
      <w:pPr>
        <w:pStyle w:val="Index1"/>
        <w:tabs>
          <w:tab w:val="right" w:pos="5030"/>
        </w:tabs>
        <w:rPr>
          <w:noProof/>
        </w:rPr>
      </w:pPr>
      <w:r>
        <w:rPr>
          <w:noProof/>
        </w:rPr>
        <w:t>Windows Server Datacenter (2 csomagos Rendszermaglicenc), 19</w:t>
      </w:r>
    </w:p>
    <w:p w:rsidR="00E2188C" w:rsidRDefault="00E2188C">
      <w:pPr>
        <w:pStyle w:val="Index1"/>
        <w:tabs>
          <w:tab w:val="right" w:pos="5030"/>
        </w:tabs>
        <w:rPr>
          <w:noProof/>
        </w:rPr>
      </w:pPr>
      <w:r>
        <w:rPr>
          <w:noProof/>
        </w:rPr>
        <w:t>Windows Server Datacenter Prémium Frissítési Garancia Kiegészítő, 50</w:t>
      </w:r>
    </w:p>
    <w:p w:rsidR="00E2188C" w:rsidRDefault="00E2188C">
      <w:pPr>
        <w:pStyle w:val="Index1"/>
        <w:tabs>
          <w:tab w:val="right" w:pos="5030"/>
        </w:tabs>
        <w:rPr>
          <w:noProof/>
        </w:rPr>
      </w:pPr>
      <w:r>
        <w:rPr>
          <w:noProof/>
        </w:rPr>
        <w:t>Windows Server Datacenter Rendszermag Prémium Frissítési Garancia Kiegészítő, 50</w:t>
      </w:r>
    </w:p>
    <w:p w:rsidR="00E2188C" w:rsidRDefault="00E2188C">
      <w:pPr>
        <w:pStyle w:val="Index1"/>
        <w:tabs>
          <w:tab w:val="right" w:pos="5030"/>
        </w:tabs>
        <w:rPr>
          <w:noProof/>
        </w:rPr>
      </w:pPr>
      <w:r>
        <w:rPr>
          <w:noProof/>
        </w:rPr>
        <w:t>Windows Server Enterprise, 52, 84</w:t>
      </w:r>
    </w:p>
    <w:p w:rsidR="00E2188C" w:rsidRDefault="00E2188C">
      <w:pPr>
        <w:pStyle w:val="Index1"/>
        <w:tabs>
          <w:tab w:val="right" w:pos="5030"/>
        </w:tabs>
        <w:rPr>
          <w:noProof/>
        </w:rPr>
      </w:pPr>
      <w:r>
        <w:rPr>
          <w:noProof/>
        </w:rPr>
        <w:t>Windows Server for Itanium Based Systems, 52</w:t>
      </w:r>
    </w:p>
    <w:p w:rsidR="00E2188C" w:rsidRDefault="00E2188C">
      <w:pPr>
        <w:pStyle w:val="Index1"/>
        <w:tabs>
          <w:tab w:val="right" w:pos="5030"/>
        </w:tabs>
        <w:rPr>
          <w:noProof/>
        </w:rPr>
      </w:pPr>
      <w:r>
        <w:rPr>
          <w:noProof/>
        </w:rPr>
        <w:t>Windows Server HPC Edition, 52</w:t>
      </w:r>
    </w:p>
    <w:p w:rsidR="00E2188C" w:rsidRDefault="00E2188C">
      <w:pPr>
        <w:pStyle w:val="Index1"/>
        <w:tabs>
          <w:tab w:val="right" w:pos="5030"/>
        </w:tabs>
        <w:rPr>
          <w:noProof/>
        </w:rPr>
      </w:pPr>
      <w:r>
        <w:rPr>
          <w:noProof/>
        </w:rPr>
        <w:t>Windows Server Standard, 84, 89, 91</w:t>
      </w:r>
    </w:p>
    <w:p w:rsidR="00E2188C" w:rsidRDefault="00E2188C">
      <w:pPr>
        <w:pStyle w:val="Index1"/>
        <w:tabs>
          <w:tab w:val="right" w:pos="5030"/>
        </w:tabs>
        <w:rPr>
          <w:noProof/>
        </w:rPr>
      </w:pPr>
      <w:r>
        <w:rPr>
          <w:noProof/>
        </w:rPr>
        <w:t>Windows Server Standard (2 csomagos Rendszermaglicenc), 19</w:t>
      </w:r>
    </w:p>
    <w:p w:rsidR="00E2188C" w:rsidRDefault="00E2188C">
      <w:pPr>
        <w:pStyle w:val="Index1"/>
        <w:tabs>
          <w:tab w:val="right" w:pos="5030"/>
        </w:tabs>
        <w:rPr>
          <w:noProof/>
        </w:rPr>
      </w:pPr>
      <w:r>
        <w:rPr>
          <w:noProof/>
        </w:rPr>
        <w:t>Windows Server Standard Prémium Frissítési Garancia Kiegészítő, 50</w:t>
      </w:r>
    </w:p>
    <w:p w:rsidR="00E2188C" w:rsidRDefault="00E2188C">
      <w:pPr>
        <w:pStyle w:val="Index1"/>
        <w:tabs>
          <w:tab w:val="right" w:pos="5030"/>
        </w:tabs>
        <w:rPr>
          <w:noProof/>
        </w:rPr>
      </w:pPr>
      <w:r>
        <w:rPr>
          <w:noProof/>
        </w:rPr>
        <w:t>Windows Server Standard Rendszermag Prémium Frissítési Garancia Kiegészítő, 50</w:t>
      </w:r>
    </w:p>
    <w:p w:rsidR="00E2188C" w:rsidRDefault="00E2188C">
      <w:pPr>
        <w:pStyle w:val="Index1"/>
        <w:tabs>
          <w:tab w:val="right" w:pos="5030"/>
        </w:tabs>
        <w:rPr>
          <w:noProof/>
        </w:rPr>
      </w:pPr>
      <w:r>
        <w:rPr>
          <w:noProof/>
        </w:rPr>
        <w:t>Windows Servertől, 91</w:t>
      </w:r>
    </w:p>
    <w:p w:rsidR="00E2188C" w:rsidRDefault="00E2188C">
      <w:pPr>
        <w:pStyle w:val="Index1"/>
        <w:tabs>
          <w:tab w:val="right" w:pos="5030"/>
        </w:tabs>
        <w:rPr>
          <w:noProof/>
        </w:rPr>
      </w:pPr>
      <w:r>
        <w:rPr>
          <w:noProof/>
        </w:rPr>
        <w:t>Windows Small Business Server, 52</w:t>
      </w:r>
    </w:p>
    <w:p w:rsidR="00E2188C" w:rsidRDefault="00E2188C">
      <w:pPr>
        <w:pStyle w:val="Index1"/>
        <w:tabs>
          <w:tab w:val="right" w:pos="5030"/>
        </w:tabs>
        <w:rPr>
          <w:noProof/>
        </w:rPr>
      </w:pPr>
      <w:r>
        <w:rPr>
          <w:noProof/>
        </w:rPr>
        <w:t>Windows Virtuális Asztal Hozzáférési, 42</w:t>
      </w:r>
    </w:p>
    <w:p w:rsidR="00E2188C" w:rsidRDefault="00E2188C">
      <w:pPr>
        <w:pStyle w:val="Index1"/>
        <w:tabs>
          <w:tab w:val="right" w:pos="5030"/>
        </w:tabs>
        <w:rPr>
          <w:noProof/>
        </w:rPr>
      </w:pPr>
      <w:r>
        <w:rPr>
          <w:noProof/>
        </w:rPr>
        <w:t>Windows Vista, 43</w:t>
      </w:r>
    </w:p>
    <w:p w:rsidR="00E2188C" w:rsidRDefault="00E2188C">
      <w:pPr>
        <w:pStyle w:val="Index1"/>
        <w:tabs>
          <w:tab w:val="right" w:pos="5030"/>
        </w:tabs>
        <w:rPr>
          <w:noProof/>
        </w:rPr>
      </w:pPr>
      <w:r>
        <w:rPr>
          <w:noProof/>
        </w:rPr>
        <w:t>Windows Vista Business for Embedded Systems, Ultimate for Embedded Systems, 43</w:t>
      </w:r>
    </w:p>
    <w:p w:rsidR="00E2188C" w:rsidRDefault="00E2188C">
      <w:pPr>
        <w:pStyle w:val="Index1"/>
        <w:tabs>
          <w:tab w:val="right" w:pos="5030"/>
        </w:tabs>
        <w:rPr>
          <w:noProof/>
        </w:rPr>
      </w:pPr>
      <w:r>
        <w:rPr>
          <w:noProof/>
        </w:rPr>
        <w:t>Windows XP, 43</w:t>
      </w:r>
    </w:p>
    <w:p w:rsidR="00E2188C" w:rsidRDefault="00E2188C">
      <w:pPr>
        <w:pStyle w:val="Index1"/>
        <w:tabs>
          <w:tab w:val="right" w:pos="5030"/>
        </w:tabs>
        <w:rPr>
          <w:noProof/>
        </w:rPr>
      </w:pPr>
      <w:r>
        <w:rPr>
          <w:noProof/>
        </w:rPr>
        <w:t>Windows XP Embedded, 44</w:t>
      </w:r>
    </w:p>
    <w:p w:rsidR="00E2188C" w:rsidRDefault="00E2188C">
      <w:pPr>
        <w:pStyle w:val="Index1"/>
        <w:tabs>
          <w:tab w:val="right" w:pos="5030"/>
        </w:tabs>
        <w:rPr>
          <w:noProof/>
        </w:rPr>
      </w:pPr>
      <w:r>
        <w:rPr>
          <w:noProof/>
        </w:rPr>
        <w:t>Windows XP Professional for Embedded Systems, 43</w:t>
      </w:r>
    </w:p>
    <w:p w:rsidR="00E2188C" w:rsidRDefault="00E2188C">
      <w:pPr>
        <w:pStyle w:val="Index1"/>
        <w:tabs>
          <w:tab w:val="right" w:pos="5030"/>
        </w:tabs>
        <w:rPr>
          <w:noProof/>
        </w:rPr>
      </w:pPr>
      <w:r>
        <w:rPr>
          <w:noProof/>
        </w:rPr>
        <w:t>Word 2016, 24</w:t>
      </w:r>
    </w:p>
    <w:p w:rsidR="00E2188C" w:rsidRDefault="00E2188C">
      <w:pPr>
        <w:pStyle w:val="Index1"/>
        <w:tabs>
          <w:tab w:val="right" w:pos="5030"/>
        </w:tabs>
        <w:rPr>
          <w:noProof/>
        </w:rPr>
      </w:pPr>
      <w:r>
        <w:rPr>
          <w:noProof/>
        </w:rPr>
        <w:t>Word 2016 for Mac, 25</w:t>
      </w:r>
    </w:p>
    <w:p w:rsidR="00E2188C" w:rsidRDefault="00E2188C">
      <w:pPr>
        <w:pStyle w:val="Index1"/>
        <w:tabs>
          <w:tab w:val="right" w:pos="5030"/>
        </w:tabs>
        <w:rPr>
          <w:noProof/>
        </w:rPr>
      </w:pPr>
      <w:r>
        <w:rPr>
          <w:noProof/>
        </w:rPr>
        <w:t>Work at Home for Mac 2016, 25</w:t>
      </w:r>
    </w:p>
    <w:p w:rsidR="00E2188C" w:rsidRDefault="00E2188C">
      <w:pPr>
        <w:pStyle w:val="ProductList-Body"/>
        <w:rPr>
          <w:noProof/>
        </w:rPr>
        <w:sectPr w:rsidR="00E2188C" w:rsidSect="00E2188C">
          <w:type w:val="continuous"/>
          <w:pgSz w:w="12240" w:h="15840" w:code="1"/>
          <w:pgMar w:top="1170" w:right="720" w:bottom="720" w:left="720" w:header="432" w:footer="288" w:gutter="0"/>
          <w:cols w:num="2" w:space="720"/>
        </w:sectPr>
      </w:pPr>
    </w:p>
    <w:p w:rsidR="00732B3C" w:rsidRDefault="00EE26BD">
      <w:pPr>
        <w:pStyle w:val="ProductList-Body"/>
        <w:sectPr w:rsidR="00732B3C" w:rsidSect="00E2188C">
          <w:type w:val="continuous"/>
          <w:pgSz w:w="12240" w:h="15840" w:code="1"/>
          <w:pgMar w:top="1170" w:right="720" w:bottom="720" w:left="720" w:header="432" w:footer="288" w:gutter="0"/>
          <w:cols w:num="2" w:space="360"/>
        </w:sectPr>
      </w:pPr>
      <w:r>
        <w:fldChar w:fldCharType="end"/>
      </w:r>
    </w:p>
    <w:p w:rsidR="00732B3C" w:rsidRDefault="00732B3C">
      <w:pPr>
        <w:pStyle w:val="ProductList-Body"/>
      </w:pPr>
    </w:p>
    <w:sectPr w:rsidR="00732B3C"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6BD" w:rsidRDefault="00EE26BD" w:rsidP="007C7D4D">
      <w:pPr>
        <w:spacing w:after="0"/>
      </w:pPr>
      <w:r>
        <w:separator/>
      </w:r>
    </w:p>
    <w:p w:rsidR="00EE26BD" w:rsidRDefault="00EE26BD"/>
  </w:endnote>
  <w:endnote w:type="continuationSeparator" w:id="0">
    <w:p w:rsidR="00EE26BD" w:rsidRDefault="00EE26BD" w:rsidP="007C7D4D">
      <w:pPr>
        <w:spacing w:after="0"/>
      </w:pPr>
      <w:r>
        <w:continuationSeparator/>
      </w:r>
    </w:p>
    <w:p w:rsidR="00EE26BD" w:rsidRDefault="00EE26BD"/>
  </w:endnote>
  <w:endnote w:type="continuationNotice" w:id="1">
    <w:p w:rsidR="00EE26BD" w:rsidRDefault="00EE26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E26B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844">
            <w:r>
              <w:rPr>
                <w:color w:val="00467F"/>
                <w:u w:val="single"/>
              </w:rPr>
              <w:t>Szolgáltatásmutató</w:t>
            </w:r>
          </w:hyperlink>
        </w:p>
      </w:tc>
    </w:tr>
  </w:tbl>
  <w:p w:rsidR="00732B3C" w:rsidRDefault="00732B3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732B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2B3C" w:rsidRDefault="00EE26BD">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2B3C" w:rsidRDefault="00732B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2B3C" w:rsidRDefault="00EE26BD">
          <w:pPr>
            <w:pStyle w:val="PURFooterText"/>
            <w:jc w:val="center"/>
          </w:pPr>
          <w:hyperlink w:anchor="_Sec844">
            <w:r>
              <w:rPr>
                <w:color w:val="00467F"/>
                <w:u w:val="single"/>
              </w:rPr>
              <w:t>Szolgáltatásmutató</w:t>
            </w:r>
          </w:hyperlink>
        </w:p>
      </w:tc>
    </w:tr>
  </w:tbl>
  <w:p w:rsidR="00732B3C" w:rsidRDefault="00732B3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6BD" w:rsidRDefault="00EE26BD" w:rsidP="007C7D4D">
      <w:pPr>
        <w:spacing w:after="0"/>
      </w:pPr>
      <w:r>
        <w:separator/>
      </w:r>
    </w:p>
    <w:p w:rsidR="00EE26BD" w:rsidRDefault="00EE26BD"/>
  </w:footnote>
  <w:footnote w:type="continuationSeparator" w:id="0">
    <w:p w:rsidR="00EE26BD" w:rsidRDefault="00EE26BD" w:rsidP="007C7D4D">
      <w:pPr>
        <w:spacing w:after="0"/>
      </w:pPr>
      <w:r>
        <w:continuationSeparator/>
      </w:r>
    </w:p>
    <w:p w:rsidR="00EE26BD" w:rsidRDefault="00EE26BD"/>
  </w:footnote>
  <w:footnote w:type="continuationNotice" w:id="1">
    <w:p w:rsidR="00EE26BD" w:rsidRDefault="00EE26B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AB5CD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w:instrText>
          </w:r>
          <w:r>
            <w:instrText xml:space="preserve">\* MERGEFORMAT </w:instrText>
          </w:r>
          <w:r>
            <w:fldChar w:fldCharType="separate"/>
          </w:r>
          <w:r w:rsidR="00AB5CD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AB5CD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E2188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AB5CDE">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AB5CDE">
            <w:rPr>
              <w:noProof/>
            </w:rPr>
            <w:t>17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3"/>
      <w:gridCol w:w="3293"/>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E2188C">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3"/>
      <w:gridCol w:w="3293"/>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E2188C">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E2188C">
      <w:tc>
        <w:tcPr>
          <w:tcW w:w="8560" w:type="dxa"/>
        </w:tcPr>
        <w:p w:rsidR="00732B3C" w:rsidRDefault="00EE26BD">
          <w:pPr>
            <w:pStyle w:val="PURHeaderText"/>
          </w:pPr>
          <w:r>
            <w:t>A Microsoft Mennyiségi Licencprogramjá</w:t>
          </w:r>
          <w:r>
            <w:t>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E2188C">
            <w:rPr>
              <w:noProof/>
            </w:rPr>
            <w:t>103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E2188C">
            <w:rPr>
              <w:noProof/>
            </w:rPr>
            <w:t>108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732B3C">
      <w:tc>
        <w:tcPr>
          <w:tcW w:w="8560" w:type="dxa"/>
        </w:tcPr>
        <w:p w:rsidR="00732B3C" w:rsidRDefault="00EE26BD">
          <w:pPr>
            <w:pStyle w:val="PURHeaderText"/>
          </w:pPr>
          <w:r>
            <w:t>A Microsoft Mennyiségi Licencprogramjának Feltételei (magyar, 2017. március)</w:t>
          </w:r>
        </w:p>
      </w:tc>
      <w:tc>
        <w:tcPr>
          <w:tcW w:w="3680" w:type="dxa"/>
        </w:tcPr>
        <w:p w:rsidR="00732B3C" w:rsidRDefault="00EE26BD">
          <w:pPr>
            <w:pStyle w:val="PURHeaderText"/>
            <w:jc w:val="right"/>
          </w:pPr>
          <w:r>
            <w:fldChar w:fldCharType="begin"/>
          </w:r>
          <w:r>
            <w:instrText xml:space="preserve"> PAGE \* MERGEFORMAT </w:instrText>
          </w:r>
          <w:r>
            <w:fldChar w:fldCharType="separate"/>
          </w:r>
          <w:r w:rsidR="00E2188C">
            <w:rPr>
              <w:noProof/>
            </w:rPr>
            <w:t>109</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E147B"/>
    <w:multiLevelType w:val="multilevel"/>
    <w:tmpl w:val="B1548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B388A"/>
    <w:multiLevelType w:val="multilevel"/>
    <w:tmpl w:val="784C7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C23F1"/>
    <w:multiLevelType w:val="multilevel"/>
    <w:tmpl w:val="2C727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208F8"/>
    <w:multiLevelType w:val="multilevel"/>
    <w:tmpl w:val="7F1A7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A1312"/>
    <w:multiLevelType w:val="multilevel"/>
    <w:tmpl w:val="84764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767F1"/>
    <w:multiLevelType w:val="multilevel"/>
    <w:tmpl w:val="CC743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D135EE"/>
    <w:multiLevelType w:val="multilevel"/>
    <w:tmpl w:val="5AF49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4B3AED"/>
    <w:multiLevelType w:val="multilevel"/>
    <w:tmpl w:val="93688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204C34"/>
    <w:multiLevelType w:val="multilevel"/>
    <w:tmpl w:val="5984A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868BC"/>
    <w:multiLevelType w:val="multilevel"/>
    <w:tmpl w:val="8326E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FE7805"/>
    <w:multiLevelType w:val="multilevel"/>
    <w:tmpl w:val="60784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F3587"/>
    <w:multiLevelType w:val="multilevel"/>
    <w:tmpl w:val="634E3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544723"/>
    <w:multiLevelType w:val="multilevel"/>
    <w:tmpl w:val="A038F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054D3C"/>
    <w:multiLevelType w:val="multilevel"/>
    <w:tmpl w:val="71B6E6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566BC3"/>
    <w:multiLevelType w:val="multilevel"/>
    <w:tmpl w:val="DBDAF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046C4A"/>
    <w:multiLevelType w:val="multilevel"/>
    <w:tmpl w:val="5A6C4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2D1A0B"/>
    <w:multiLevelType w:val="multilevel"/>
    <w:tmpl w:val="9B94E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82729B"/>
    <w:multiLevelType w:val="multilevel"/>
    <w:tmpl w:val="FF6ED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E11319"/>
    <w:multiLevelType w:val="multilevel"/>
    <w:tmpl w:val="AB1614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DF41FA"/>
    <w:multiLevelType w:val="multilevel"/>
    <w:tmpl w:val="D1C06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EE71B5"/>
    <w:multiLevelType w:val="multilevel"/>
    <w:tmpl w:val="E946B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F93F8E"/>
    <w:multiLevelType w:val="multilevel"/>
    <w:tmpl w:val="C0564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0A7C62"/>
    <w:multiLevelType w:val="multilevel"/>
    <w:tmpl w:val="055E6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B87E2A"/>
    <w:multiLevelType w:val="multilevel"/>
    <w:tmpl w:val="EB802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C56BBB"/>
    <w:multiLevelType w:val="multilevel"/>
    <w:tmpl w:val="7BF01B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382830"/>
    <w:multiLevelType w:val="multilevel"/>
    <w:tmpl w:val="F558D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38066E"/>
    <w:multiLevelType w:val="multilevel"/>
    <w:tmpl w:val="94C613D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B769F"/>
    <w:multiLevelType w:val="multilevel"/>
    <w:tmpl w:val="0FC8B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7872EF"/>
    <w:multiLevelType w:val="multilevel"/>
    <w:tmpl w:val="27F0B0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1F6BAF"/>
    <w:multiLevelType w:val="multilevel"/>
    <w:tmpl w:val="BF548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252175"/>
    <w:multiLevelType w:val="multilevel"/>
    <w:tmpl w:val="7D1ADE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8938BF"/>
    <w:multiLevelType w:val="multilevel"/>
    <w:tmpl w:val="54C0B2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C363D6"/>
    <w:multiLevelType w:val="multilevel"/>
    <w:tmpl w:val="AB567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ED6B93"/>
    <w:multiLevelType w:val="multilevel"/>
    <w:tmpl w:val="6F021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050569"/>
    <w:multiLevelType w:val="multilevel"/>
    <w:tmpl w:val="5F92D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CC429B"/>
    <w:multiLevelType w:val="multilevel"/>
    <w:tmpl w:val="C9E61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BB011A"/>
    <w:multiLevelType w:val="multilevel"/>
    <w:tmpl w:val="DAB4E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267B1E"/>
    <w:multiLevelType w:val="multilevel"/>
    <w:tmpl w:val="F3B4F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480BA1"/>
    <w:multiLevelType w:val="multilevel"/>
    <w:tmpl w:val="C4C8A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EB0484"/>
    <w:multiLevelType w:val="multilevel"/>
    <w:tmpl w:val="B3A65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282453"/>
    <w:multiLevelType w:val="multilevel"/>
    <w:tmpl w:val="5C000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6C7182"/>
    <w:multiLevelType w:val="multilevel"/>
    <w:tmpl w:val="9ACE7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710BB6"/>
    <w:multiLevelType w:val="multilevel"/>
    <w:tmpl w:val="F7CA9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F42E22"/>
    <w:multiLevelType w:val="multilevel"/>
    <w:tmpl w:val="017681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A654E6"/>
    <w:multiLevelType w:val="multilevel"/>
    <w:tmpl w:val="9604B8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F178CF"/>
    <w:multiLevelType w:val="multilevel"/>
    <w:tmpl w:val="CB948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79571F"/>
    <w:multiLevelType w:val="multilevel"/>
    <w:tmpl w:val="2E0A8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C41313"/>
    <w:multiLevelType w:val="multilevel"/>
    <w:tmpl w:val="0804B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243D0A"/>
    <w:multiLevelType w:val="multilevel"/>
    <w:tmpl w:val="C3C85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E74921"/>
    <w:multiLevelType w:val="multilevel"/>
    <w:tmpl w:val="7EB08F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73251D"/>
    <w:multiLevelType w:val="multilevel"/>
    <w:tmpl w:val="29EA5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FB459F"/>
    <w:multiLevelType w:val="multilevel"/>
    <w:tmpl w:val="41A6C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FC41A3"/>
    <w:multiLevelType w:val="multilevel"/>
    <w:tmpl w:val="A238C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A866C8"/>
    <w:multiLevelType w:val="multilevel"/>
    <w:tmpl w:val="940067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1A010A"/>
    <w:multiLevelType w:val="multilevel"/>
    <w:tmpl w:val="38069A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3424B0"/>
    <w:multiLevelType w:val="multilevel"/>
    <w:tmpl w:val="5A807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8"/>
  </w:num>
  <w:num w:numId="4">
    <w:abstractNumId w:val="32"/>
  </w:num>
  <w:num w:numId="5">
    <w:abstractNumId w:val="52"/>
  </w:num>
  <w:num w:numId="6">
    <w:abstractNumId w:val="10"/>
  </w:num>
  <w:num w:numId="7">
    <w:abstractNumId w:val="38"/>
  </w:num>
  <w:num w:numId="8">
    <w:abstractNumId w:val="50"/>
  </w:num>
  <w:num w:numId="9">
    <w:abstractNumId w:val="55"/>
  </w:num>
  <w:num w:numId="10">
    <w:abstractNumId w:val="34"/>
  </w:num>
  <w:num w:numId="11">
    <w:abstractNumId w:val="43"/>
  </w:num>
  <w:num w:numId="12">
    <w:abstractNumId w:val="42"/>
  </w:num>
  <w:num w:numId="13">
    <w:abstractNumId w:val="47"/>
  </w:num>
  <w:num w:numId="14">
    <w:abstractNumId w:val="56"/>
  </w:num>
  <w:num w:numId="15">
    <w:abstractNumId w:val="35"/>
  </w:num>
  <w:num w:numId="16">
    <w:abstractNumId w:val="17"/>
  </w:num>
  <w:num w:numId="17">
    <w:abstractNumId w:val="54"/>
  </w:num>
  <w:num w:numId="18">
    <w:abstractNumId w:val="27"/>
  </w:num>
  <w:num w:numId="19">
    <w:abstractNumId w:val="37"/>
  </w:num>
  <w:num w:numId="20">
    <w:abstractNumId w:val="12"/>
  </w:num>
  <w:num w:numId="21">
    <w:abstractNumId w:val="11"/>
  </w:num>
  <w:num w:numId="22">
    <w:abstractNumId w:val="14"/>
  </w:num>
  <w:num w:numId="23">
    <w:abstractNumId w:val="8"/>
  </w:num>
  <w:num w:numId="24">
    <w:abstractNumId w:val="41"/>
  </w:num>
  <w:num w:numId="25">
    <w:abstractNumId w:val="6"/>
  </w:num>
  <w:num w:numId="26">
    <w:abstractNumId w:val="49"/>
  </w:num>
  <w:num w:numId="27">
    <w:abstractNumId w:val="24"/>
  </w:num>
  <w:num w:numId="28">
    <w:abstractNumId w:val="30"/>
  </w:num>
  <w:num w:numId="29">
    <w:abstractNumId w:val="48"/>
  </w:num>
  <w:num w:numId="30">
    <w:abstractNumId w:val="29"/>
  </w:num>
  <w:num w:numId="31">
    <w:abstractNumId w:val="22"/>
  </w:num>
  <w:num w:numId="32">
    <w:abstractNumId w:val="13"/>
  </w:num>
  <w:num w:numId="33">
    <w:abstractNumId w:val="23"/>
  </w:num>
  <w:num w:numId="34">
    <w:abstractNumId w:val="26"/>
  </w:num>
  <w:num w:numId="35">
    <w:abstractNumId w:val="2"/>
  </w:num>
  <w:num w:numId="36">
    <w:abstractNumId w:val="40"/>
  </w:num>
  <w:num w:numId="37">
    <w:abstractNumId w:val="4"/>
  </w:num>
  <w:num w:numId="38">
    <w:abstractNumId w:val="20"/>
  </w:num>
  <w:num w:numId="39">
    <w:abstractNumId w:val="7"/>
  </w:num>
  <w:num w:numId="40">
    <w:abstractNumId w:val="15"/>
  </w:num>
  <w:num w:numId="41">
    <w:abstractNumId w:val="25"/>
  </w:num>
  <w:num w:numId="42">
    <w:abstractNumId w:val="3"/>
  </w:num>
  <w:num w:numId="43">
    <w:abstractNumId w:val="28"/>
  </w:num>
  <w:num w:numId="44">
    <w:abstractNumId w:val="39"/>
  </w:num>
  <w:num w:numId="45">
    <w:abstractNumId w:val="5"/>
  </w:num>
  <w:num w:numId="46">
    <w:abstractNumId w:val="21"/>
  </w:num>
  <w:num w:numId="47">
    <w:abstractNumId w:val="46"/>
  </w:num>
  <w:num w:numId="48">
    <w:abstractNumId w:val="51"/>
  </w:num>
  <w:num w:numId="49">
    <w:abstractNumId w:val="44"/>
  </w:num>
  <w:num w:numId="50">
    <w:abstractNumId w:val="1"/>
  </w:num>
  <w:num w:numId="51">
    <w:abstractNumId w:val="0"/>
  </w:num>
  <w:num w:numId="52">
    <w:abstractNumId w:val="9"/>
  </w:num>
  <w:num w:numId="53">
    <w:abstractNumId w:val="53"/>
  </w:num>
  <w:num w:numId="54">
    <w:abstractNumId w:val="45"/>
  </w:num>
  <w:num w:numId="55">
    <w:abstractNumId w:val="16"/>
  </w:num>
  <w:num w:numId="56">
    <w:abstractNumId w:val="36"/>
  </w:num>
  <w:num w:numId="57">
    <w:abstractNumId w:val="19"/>
  </w:num>
  <w:num w:numId="58">
    <w:abstractNumId w:val="5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vgCTOZlWLcWLsuiRbBbfrHbVspJLdUJ+Wa8+vfgn701j9h41lxbBAYD8UEiUXkq8mQaYk9Q55fftp8wjJVDGA==" w:salt="945zoZFcASVQgGatyFZ3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B3C"/>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CDE"/>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88C"/>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26BD"/>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2CCABC-2F61-4565-83F1-36BEA9781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2188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D6DBC5-6DE1-4455-915B-027626404792}">
  <ds:schemaRefs>
    <ds:schemaRef ds:uri="http://schemas.openxmlformats.org/officeDocument/2006/bibliography"/>
  </ds:schemaRefs>
</ds:datastoreItem>
</file>

<file path=customXml/itemProps5.xml><?xml version="1.0" encoding="utf-8"?>
<ds:datastoreItem xmlns:ds="http://schemas.openxmlformats.org/officeDocument/2006/customXml" ds:itemID="{EFEA1F0E-A49E-4594-B7CF-83DFE8483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118293</Words>
  <Characters>674273</Characters>
  <Application>Microsoft Office Word</Application>
  <DocSecurity>8</DocSecurity>
  <Lines>5618</Lines>
  <Paragraphs>1581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790985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2017-03-01T18:02:00Z</dcterms:created>
  <dcterms:modified xsi:type="dcterms:W3CDTF">2017-03-01T18:02:00Z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