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371BC8" w:rsidRDefault="00371BC8">
      <w:pPr>
        <w:pStyle w:val="PURBody"/>
        <w:shd w:val="clear" w:color="auto" w:fill="00188F"/>
        <w:tabs>
          <w:tab w:val="clear" w:pos="360"/>
        </w:tabs>
        <w:ind w:right="7920" w:firstLine="360"/>
        <w:rPr>
          <w:color w:val="FFFFFF"/>
          <w:sz w:val="6"/>
          <w:szCs w:val="6"/>
        </w:rPr>
      </w:pPr>
    </w:p>
    <w:p w:rsidR="00371BC8" w:rsidRPr="008816BD" w:rsidRDefault="00C57C60">
      <w:pPr>
        <w:pStyle w:val="PURBody"/>
        <w:shd w:val="clear" w:color="auto" w:fill="00188F"/>
        <w:tabs>
          <w:tab w:val="clear" w:pos="360"/>
        </w:tabs>
        <w:spacing w:after="0" w:line="230" w:lineRule="auto"/>
        <w:ind w:right="7920" w:firstLine="360"/>
        <w:rPr>
          <w:color w:val="FFFFFF" w:themeColor="background1"/>
          <w:sz w:val="32"/>
          <w:szCs w:val="32"/>
          <w:lang w:val="pt-BR"/>
        </w:rPr>
      </w:pPr>
      <w:r w:rsidRPr="008816BD">
        <w:rPr>
          <w:color w:val="FFFFFF" w:themeColor="background1"/>
          <w:sz w:val="32"/>
          <w:szCs w:val="32"/>
          <w:lang w:val="pt-BR"/>
        </w:rPr>
        <w:t>Condizioni</w:t>
      </w:r>
    </w:p>
    <w:p w:rsidR="00371BC8" w:rsidRPr="008816BD" w:rsidRDefault="00C57C60">
      <w:pPr>
        <w:pStyle w:val="PURBody"/>
        <w:shd w:val="clear" w:color="auto" w:fill="00188F"/>
        <w:tabs>
          <w:tab w:val="clear" w:pos="360"/>
        </w:tabs>
        <w:spacing w:after="0" w:line="230" w:lineRule="auto"/>
        <w:ind w:right="7920" w:firstLine="360"/>
        <w:rPr>
          <w:color w:val="FFFFFF" w:themeColor="background1"/>
          <w:sz w:val="32"/>
          <w:szCs w:val="32"/>
          <w:lang w:val="pt-BR"/>
        </w:rPr>
      </w:pPr>
      <w:r w:rsidRPr="008816BD">
        <w:rPr>
          <w:color w:val="FFFFFF" w:themeColor="background1"/>
          <w:sz w:val="32"/>
          <w:szCs w:val="32"/>
          <w:lang w:val="pt-BR"/>
        </w:rPr>
        <w:t>per l’Utilizzo dei</w:t>
      </w:r>
    </w:p>
    <w:p w:rsidR="00371BC8" w:rsidRPr="008816BD" w:rsidRDefault="00371BC8">
      <w:pPr>
        <w:pStyle w:val="PURBody"/>
        <w:shd w:val="clear" w:color="auto" w:fill="00188F"/>
        <w:tabs>
          <w:tab w:val="clear" w:pos="360"/>
        </w:tabs>
        <w:spacing w:after="0"/>
        <w:ind w:right="7920" w:firstLine="360"/>
        <w:rPr>
          <w:color w:val="FFFFFF" w:themeColor="background1"/>
          <w:szCs w:val="18"/>
          <w:lang w:val="pt-BR"/>
        </w:rPr>
      </w:pPr>
    </w:p>
    <w:p w:rsidR="00371BC8" w:rsidRPr="008816BD" w:rsidRDefault="00371BC8">
      <w:pPr>
        <w:pStyle w:val="PURBody"/>
        <w:shd w:val="clear" w:color="auto" w:fill="00188F"/>
        <w:tabs>
          <w:tab w:val="clear" w:pos="360"/>
        </w:tabs>
        <w:spacing w:after="0"/>
        <w:ind w:right="7920" w:firstLine="360"/>
        <w:rPr>
          <w:color w:val="FFFFFF" w:themeColor="background1"/>
          <w:szCs w:val="18"/>
          <w:lang w:val="pt-BR"/>
        </w:rPr>
      </w:pPr>
    </w:p>
    <w:p w:rsidR="00371BC8" w:rsidRPr="008816BD" w:rsidRDefault="00371BC8">
      <w:pPr>
        <w:pStyle w:val="PURBody"/>
        <w:shd w:val="clear" w:color="auto" w:fill="00188F"/>
        <w:tabs>
          <w:tab w:val="clear" w:pos="360"/>
        </w:tabs>
        <w:spacing w:after="0"/>
        <w:ind w:right="7920" w:firstLine="360"/>
        <w:rPr>
          <w:color w:val="FFFFFF" w:themeColor="background1"/>
          <w:szCs w:val="18"/>
          <w:lang w:val="pt-BR"/>
        </w:rPr>
      </w:pPr>
    </w:p>
    <w:p w:rsidR="00371BC8" w:rsidRPr="008816BD" w:rsidRDefault="00371BC8">
      <w:pPr>
        <w:pStyle w:val="PURBody"/>
        <w:shd w:val="clear" w:color="auto" w:fill="00188F"/>
        <w:tabs>
          <w:tab w:val="clear" w:pos="360"/>
        </w:tabs>
        <w:spacing w:after="0"/>
        <w:ind w:right="7920" w:firstLine="360"/>
        <w:rPr>
          <w:color w:val="FFFFFF" w:themeColor="background1"/>
          <w:szCs w:val="18"/>
          <w:lang w:val="pt-BR"/>
        </w:rPr>
      </w:pPr>
    </w:p>
    <w:p w:rsidR="00371BC8" w:rsidRPr="008816BD" w:rsidRDefault="00371BC8">
      <w:pPr>
        <w:pStyle w:val="PURBody"/>
        <w:shd w:val="clear" w:color="auto" w:fill="00188F"/>
        <w:tabs>
          <w:tab w:val="clear" w:pos="360"/>
        </w:tabs>
        <w:spacing w:after="0"/>
        <w:ind w:right="7920" w:firstLine="360"/>
        <w:rPr>
          <w:color w:val="FFFFFF" w:themeColor="background1"/>
          <w:szCs w:val="18"/>
          <w:lang w:val="pt-BR"/>
        </w:rPr>
      </w:pPr>
    </w:p>
    <w:p w:rsidR="00371BC8" w:rsidRPr="008816BD" w:rsidRDefault="00371BC8">
      <w:pPr>
        <w:pStyle w:val="PURBody"/>
        <w:shd w:val="clear" w:color="auto" w:fill="0072C6"/>
        <w:tabs>
          <w:tab w:val="clear" w:pos="360"/>
        </w:tabs>
        <w:ind w:right="1800" w:firstLine="360"/>
        <w:rPr>
          <w:sz w:val="72"/>
          <w:szCs w:val="72"/>
          <w:lang w:val="pt-BR"/>
        </w:rPr>
      </w:pPr>
    </w:p>
    <w:p w:rsidR="00371BC8" w:rsidRPr="008816BD" w:rsidRDefault="00371BC8">
      <w:pPr>
        <w:pStyle w:val="PURBody"/>
        <w:shd w:val="clear" w:color="auto" w:fill="0072C6"/>
        <w:tabs>
          <w:tab w:val="clear" w:pos="360"/>
          <w:tab w:val="left" w:pos="180"/>
        </w:tabs>
        <w:ind w:right="1800" w:firstLine="360"/>
        <w:rPr>
          <w:color w:val="FFFFFF" w:themeColor="background1"/>
          <w:sz w:val="72"/>
          <w:szCs w:val="72"/>
          <w:lang w:val="pt-BR"/>
        </w:rPr>
      </w:pPr>
    </w:p>
    <w:p w:rsidR="00371BC8" w:rsidRPr="008816BD" w:rsidRDefault="00C57C60">
      <w:pPr>
        <w:pStyle w:val="PURBody"/>
        <w:shd w:val="clear" w:color="auto" w:fill="0072C6"/>
        <w:tabs>
          <w:tab w:val="clear" w:pos="360"/>
        </w:tabs>
        <w:spacing w:after="0" w:line="230" w:lineRule="auto"/>
        <w:ind w:right="1800" w:firstLine="360"/>
        <w:rPr>
          <w:color w:val="FFFFFF" w:themeColor="background1"/>
          <w:sz w:val="96"/>
          <w:szCs w:val="96"/>
          <w:lang w:val="pt-BR"/>
        </w:rPr>
      </w:pPr>
      <w:r w:rsidRPr="008816BD">
        <w:rPr>
          <w:color w:val="FFFFFF" w:themeColor="background1"/>
          <w:sz w:val="96"/>
          <w:szCs w:val="96"/>
          <w:lang w:val="pt-BR"/>
        </w:rPr>
        <w:t>Prodotti Multilicenza</w:t>
      </w:r>
    </w:p>
    <w:p w:rsidR="00371BC8" w:rsidRDefault="00C57C6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aprile 2019</w:t>
      </w:r>
    </w:p>
    <w:p w:rsidR="00371BC8" w:rsidRDefault="00371BC8">
      <w:pPr>
        <w:pStyle w:val="PURBody"/>
        <w:shd w:val="clear" w:color="auto" w:fill="0072C6"/>
        <w:tabs>
          <w:tab w:val="clear" w:pos="360"/>
        </w:tabs>
        <w:spacing w:after="0" w:line="230" w:lineRule="auto"/>
        <w:ind w:right="1800" w:firstLine="360"/>
        <w:rPr>
          <w:color w:val="FFFFFF" w:themeColor="background1"/>
          <w:sz w:val="96"/>
          <w:szCs w:val="96"/>
        </w:rPr>
      </w:pPr>
    </w:p>
    <w:p w:rsidR="00371BC8" w:rsidRDefault="00C57C6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71BC8" w:rsidRDefault="00371BC8">
      <w:pPr>
        <w:sectPr w:rsidR="00371BC8">
          <w:footerReference w:type="default" r:id="rId10"/>
          <w:type w:val="continuous"/>
          <w:pgSz w:w="12240" w:h="15840" w:code="1"/>
          <w:pgMar w:top="1170" w:right="720" w:bottom="720" w:left="720" w:header="432" w:footer="288" w:gutter="0"/>
          <w:cols w:space="360"/>
        </w:sectPr>
      </w:pPr>
    </w:p>
    <w:p w:rsidR="00371BC8" w:rsidRDefault="00C57C60">
      <w:pPr>
        <w:pStyle w:val="ProductList-SectionHeading"/>
        <w:pageBreakBefore/>
      </w:pPr>
      <w:bookmarkStart w:id="0" w:name="_Sec842"/>
      <w:r>
        <w:lastRenderedPageBreak/>
        <w:t>Sommario</w:t>
      </w:r>
    </w:p>
    <w:p w:rsidR="00371BC8" w:rsidRDefault="00371BC8">
      <w:pPr>
        <w:pStyle w:val="ProductList-Body"/>
      </w:pPr>
    </w:p>
    <w:p w:rsidR="00371BC8" w:rsidRDefault="00371BC8">
      <w:pPr>
        <w:sectPr w:rsidR="00371BC8">
          <w:headerReference w:type="default" r:id="rId11"/>
          <w:footerReference w:type="default" r:id="rId12"/>
          <w:type w:val="continuous"/>
          <w:pgSz w:w="12240" w:h="15840" w:code="1"/>
          <w:pgMar w:top="1170" w:right="720" w:bottom="1620" w:left="720" w:header="432" w:footer="288" w:gutter="0"/>
          <w:cols w:space="360"/>
        </w:sectPr>
      </w:pPr>
    </w:p>
    <w:p w:rsidR="008816BD" w:rsidRDefault="00C57C60">
      <w:pPr>
        <w:pStyle w:val="TOC1"/>
        <w:rPr>
          <w:rFonts w:eastAsiaTheme="minorEastAsia"/>
          <w:b w:val="0"/>
          <w:caps w:val="0"/>
          <w:noProof/>
          <w:sz w:val="22"/>
          <w:szCs w:val="22"/>
        </w:rPr>
      </w:pPr>
      <w:r>
        <w:fldChar w:fldCharType="begin"/>
      </w:r>
      <w:r>
        <w:instrText xml:space="preserve"> TOC \h \f \l 1-3 </w:instrText>
      </w:r>
      <w:r>
        <w:fldChar w:fldCharType="separate"/>
      </w:r>
      <w:hyperlink w:anchor="_Toc4595550" w:history="1">
        <w:r w:rsidR="008816BD" w:rsidRPr="001C1FD9">
          <w:rPr>
            <w:rStyle w:val="Hyperlink"/>
            <w:noProof/>
          </w:rPr>
          <w:t>Introduzione</w:t>
        </w:r>
        <w:r w:rsidR="008816BD">
          <w:rPr>
            <w:noProof/>
          </w:rPr>
          <w:tab/>
        </w:r>
        <w:r w:rsidR="008816BD">
          <w:rPr>
            <w:noProof/>
          </w:rPr>
          <w:fldChar w:fldCharType="begin"/>
        </w:r>
        <w:r w:rsidR="008816BD">
          <w:rPr>
            <w:noProof/>
          </w:rPr>
          <w:instrText xml:space="preserve"> PAGEREF _Toc4595550 \h </w:instrText>
        </w:r>
        <w:r w:rsidR="008816BD">
          <w:rPr>
            <w:noProof/>
          </w:rPr>
        </w:r>
        <w:r w:rsidR="008816BD">
          <w:rPr>
            <w:noProof/>
          </w:rPr>
          <w:fldChar w:fldCharType="separate"/>
        </w:r>
        <w:r w:rsidR="008816BD">
          <w:rPr>
            <w:noProof/>
          </w:rPr>
          <w:t>4</w:t>
        </w:r>
        <w:r w:rsidR="008816BD">
          <w:rPr>
            <w:noProof/>
          </w:rPr>
          <w:fldChar w:fldCharType="end"/>
        </w:r>
      </w:hyperlink>
    </w:p>
    <w:p w:rsidR="008816BD" w:rsidRDefault="006279F4">
      <w:pPr>
        <w:pStyle w:val="TOC2"/>
        <w:rPr>
          <w:rFonts w:eastAsiaTheme="minorEastAsia"/>
          <w:smallCaps w:val="0"/>
          <w:sz w:val="22"/>
        </w:rPr>
      </w:pPr>
      <w:hyperlink w:anchor="_Toc4595551" w:history="1">
        <w:r w:rsidR="008816BD" w:rsidRPr="001C1FD9">
          <w:rPr>
            <w:rStyle w:val="Hyperlink"/>
          </w:rPr>
          <w:t>Informazioni sul presente Documento</w:t>
        </w:r>
        <w:r w:rsidR="008816BD">
          <w:tab/>
        </w:r>
        <w:r w:rsidR="008816BD">
          <w:fldChar w:fldCharType="begin"/>
        </w:r>
        <w:r w:rsidR="008816BD">
          <w:instrText xml:space="preserve"> PAGEREF _Toc4595551 \h </w:instrText>
        </w:r>
        <w:r w:rsidR="008816BD">
          <w:fldChar w:fldCharType="separate"/>
        </w:r>
        <w:r w:rsidR="008816BD">
          <w:t>4</w:t>
        </w:r>
        <w:r w:rsidR="008816BD">
          <w:fldChar w:fldCharType="end"/>
        </w:r>
      </w:hyperlink>
    </w:p>
    <w:p w:rsidR="008816BD" w:rsidRDefault="006279F4">
      <w:pPr>
        <w:pStyle w:val="TOC2"/>
        <w:rPr>
          <w:rFonts w:eastAsiaTheme="minorEastAsia"/>
          <w:smallCaps w:val="0"/>
          <w:sz w:val="22"/>
        </w:rPr>
      </w:pPr>
      <w:hyperlink w:anchor="_Toc4595552" w:history="1">
        <w:r w:rsidR="008816BD" w:rsidRPr="001C1FD9">
          <w:rPr>
            <w:rStyle w:val="Hyperlink"/>
          </w:rPr>
          <w:t>Contenuto del presente Documento</w:t>
        </w:r>
        <w:r w:rsidR="008816BD">
          <w:tab/>
        </w:r>
        <w:r w:rsidR="008816BD">
          <w:fldChar w:fldCharType="begin"/>
        </w:r>
        <w:r w:rsidR="008816BD">
          <w:instrText xml:space="preserve"> PAGEREF _Toc4595552 \h </w:instrText>
        </w:r>
        <w:r w:rsidR="008816BD">
          <w:fldChar w:fldCharType="separate"/>
        </w:r>
        <w:r w:rsidR="008816BD">
          <w:t>4</w:t>
        </w:r>
        <w:r w:rsidR="008816BD">
          <w:fldChar w:fldCharType="end"/>
        </w:r>
      </w:hyperlink>
    </w:p>
    <w:p w:rsidR="008816BD" w:rsidRDefault="006279F4">
      <w:pPr>
        <w:pStyle w:val="TOC2"/>
        <w:rPr>
          <w:rFonts w:eastAsiaTheme="minorEastAsia"/>
          <w:smallCaps w:val="0"/>
          <w:sz w:val="22"/>
        </w:rPr>
      </w:pPr>
      <w:hyperlink w:anchor="_Toc4595553" w:history="1">
        <w:r w:rsidR="008816BD" w:rsidRPr="001C1FD9">
          <w:rPr>
            <w:rStyle w:val="Hyperlink"/>
          </w:rPr>
          <w:t>Come spostarsi nella sezione Note del Prodotto</w:t>
        </w:r>
        <w:r w:rsidR="008816BD">
          <w:tab/>
        </w:r>
        <w:r w:rsidR="008816BD">
          <w:fldChar w:fldCharType="begin"/>
        </w:r>
        <w:r w:rsidR="008816BD">
          <w:instrText xml:space="preserve"> PAGEREF _Toc4595553 \h </w:instrText>
        </w:r>
        <w:r w:rsidR="008816BD">
          <w:fldChar w:fldCharType="separate"/>
        </w:r>
        <w:r w:rsidR="008816BD">
          <w:t>4</w:t>
        </w:r>
        <w:r w:rsidR="008816BD">
          <w:fldChar w:fldCharType="end"/>
        </w:r>
      </w:hyperlink>
    </w:p>
    <w:p w:rsidR="008816BD" w:rsidRDefault="006279F4">
      <w:pPr>
        <w:pStyle w:val="TOC2"/>
        <w:rPr>
          <w:rFonts w:eastAsiaTheme="minorEastAsia"/>
          <w:smallCaps w:val="0"/>
          <w:sz w:val="22"/>
        </w:rPr>
      </w:pPr>
      <w:hyperlink w:anchor="_Toc4595554" w:history="1">
        <w:r w:rsidR="008816BD" w:rsidRPr="001C1FD9">
          <w:rPr>
            <w:rStyle w:val="Hyperlink"/>
          </w:rPr>
          <w:t>Chiarimenti e Riepilogo delle Modifiche Apportate al presente Documento</w:t>
        </w:r>
        <w:r w:rsidR="008816BD">
          <w:tab/>
        </w:r>
        <w:r w:rsidR="008816BD">
          <w:fldChar w:fldCharType="begin"/>
        </w:r>
        <w:r w:rsidR="008816BD">
          <w:instrText xml:space="preserve"> PAGEREF _Toc4595554 \h </w:instrText>
        </w:r>
        <w:r w:rsidR="008816BD">
          <w:fldChar w:fldCharType="separate"/>
        </w:r>
        <w:r w:rsidR="008816BD">
          <w:t>5</w:t>
        </w:r>
        <w:r w:rsidR="008816BD">
          <w:fldChar w:fldCharType="end"/>
        </w:r>
      </w:hyperlink>
    </w:p>
    <w:p w:rsidR="008816BD" w:rsidRDefault="006279F4">
      <w:pPr>
        <w:pStyle w:val="TOC1"/>
        <w:rPr>
          <w:rFonts w:eastAsiaTheme="minorEastAsia"/>
          <w:b w:val="0"/>
          <w:caps w:val="0"/>
          <w:noProof/>
          <w:sz w:val="22"/>
          <w:szCs w:val="22"/>
        </w:rPr>
      </w:pPr>
      <w:hyperlink w:anchor="_Toc4595555" w:history="1">
        <w:r w:rsidR="008816BD" w:rsidRPr="001C1FD9">
          <w:rPr>
            <w:rStyle w:val="Hyperlink"/>
            <w:noProof/>
          </w:rPr>
          <w:t>Condizioni di Licenza</w:t>
        </w:r>
        <w:r w:rsidR="008816BD">
          <w:rPr>
            <w:noProof/>
          </w:rPr>
          <w:tab/>
        </w:r>
        <w:r w:rsidR="008816BD">
          <w:rPr>
            <w:noProof/>
          </w:rPr>
          <w:fldChar w:fldCharType="begin"/>
        </w:r>
        <w:r w:rsidR="008816BD">
          <w:rPr>
            <w:noProof/>
          </w:rPr>
          <w:instrText xml:space="preserve"> PAGEREF _Toc4595555 \h </w:instrText>
        </w:r>
        <w:r w:rsidR="008816BD">
          <w:rPr>
            <w:noProof/>
          </w:rPr>
        </w:r>
        <w:r w:rsidR="008816BD">
          <w:rPr>
            <w:noProof/>
          </w:rPr>
          <w:fldChar w:fldCharType="separate"/>
        </w:r>
        <w:r w:rsidR="008816BD">
          <w:rPr>
            <w:noProof/>
          </w:rPr>
          <w:t>7</w:t>
        </w:r>
        <w:r w:rsidR="008816BD">
          <w:rPr>
            <w:noProof/>
          </w:rPr>
          <w:fldChar w:fldCharType="end"/>
        </w:r>
      </w:hyperlink>
    </w:p>
    <w:p w:rsidR="008816BD" w:rsidRDefault="006279F4">
      <w:pPr>
        <w:pStyle w:val="TOC2"/>
        <w:rPr>
          <w:rFonts w:eastAsiaTheme="minorEastAsia"/>
          <w:smallCaps w:val="0"/>
          <w:sz w:val="22"/>
        </w:rPr>
      </w:pPr>
      <w:hyperlink w:anchor="_Toc4595556" w:history="1">
        <w:r w:rsidR="008816BD" w:rsidRPr="001C1FD9">
          <w:rPr>
            <w:rStyle w:val="Hyperlink"/>
          </w:rPr>
          <w:t>Condizioni Universali di Licenza</w:t>
        </w:r>
        <w:r w:rsidR="008816BD">
          <w:tab/>
        </w:r>
        <w:r w:rsidR="008816BD">
          <w:fldChar w:fldCharType="begin"/>
        </w:r>
        <w:r w:rsidR="008816BD">
          <w:instrText xml:space="preserve"> PAGEREF _Toc4595556 \h </w:instrText>
        </w:r>
        <w:r w:rsidR="008816BD">
          <w:fldChar w:fldCharType="separate"/>
        </w:r>
        <w:r w:rsidR="008816BD">
          <w:t>7</w:t>
        </w:r>
        <w:r w:rsidR="008816BD">
          <w:fldChar w:fldCharType="end"/>
        </w:r>
      </w:hyperlink>
    </w:p>
    <w:p w:rsidR="008816BD" w:rsidRDefault="006279F4">
      <w:pPr>
        <w:pStyle w:val="TOC2"/>
        <w:rPr>
          <w:rFonts w:eastAsiaTheme="minorEastAsia"/>
          <w:smallCaps w:val="0"/>
          <w:sz w:val="22"/>
        </w:rPr>
      </w:pPr>
      <w:hyperlink w:anchor="_Toc4595557" w:history="1">
        <w:r w:rsidR="008816BD" w:rsidRPr="001C1FD9">
          <w:rPr>
            <w:rStyle w:val="Hyperlink"/>
          </w:rPr>
          <w:t>Condizioni per il Modello di Licenza</w:t>
        </w:r>
        <w:r w:rsidR="008816BD">
          <w:tab/>
        </w:r>
        <w:r w:rsidR="008816BD">
          <w:fldChar w:fldCharType="begin"/>
        </w:r>
        <w:r w:rsidR="008816BD">
          <w:instrText xml:space="preserve"> PAGEREF _Toc4595557 \h </w:instrText>
        </w:r>
        <w:r w:rsidR="008816BD">
          <w:fldChar w:fldCharType="separate"/>
        </w:r>
        <w:r w:rsidR="008816BD">
          <w:t>10</w:t>
        </w:r>
        <w:r w:rsidR="008816BD">
          <w:fldChar w:fldCharType="end"/>
        </w:r>
      </w:hyperlink>
    </w:p>
    <w:p w:rsidR="008816BD" w:rsidRDefault="006279F4">
      <w:pPr>
        <w:pStyle w:val="TOC3"/>
        <w:rPr>
          <w:rFonts w:eastAsiaTheme="minorEastAsia"/>
          <w:smallCaps w:val="0"/>
          <w:sz w:val="22"/>
        </w:rPr>
      </w:pPr>
      <w:hyperlink w:anchor="_Toc4595558" w:history="1">
        <w:r w:rsidR="008816BD" w:rsidRPr="001C1FD9">
          <w:rPr>
            <w:rStyle w:val="Hyperlink"/>
          </w:rPr>
          <w:t>Applicativi Desktop</w:t>
        </w:r>
        <w:r w:rsidR="008816BD">
          <w:tab/>
        </w:r>
        <w:r w:rsidR="008816BD">
          <w:fldChar w:fldCharType="begin"/>
        </w:r>
        <w:r w:rsidR="008816BD">
          <w:instrText xml:space="preserve"> PAGEREF _Toc4595558 \h </w:instrText>
        </w:r>
        <w:r w:rsidR="008816BD">
          <w:fldChar w:fldCharType="separate"/>
        </w:r>
        <w:r w:rsidR="008816BD">
          <w:t>10</w:t>
        </w:r>
        <w:r w:rsidR="008816BD">
          <w:fldChar w:fldCharType="end"/>
        </w:r>
      </w:hyperlink>
    </w:p>
    <w:p w:rsidR="008816BD" w:rsidRDefault="006279F4">
      <w:pPr>
        <w:pStyle w:val="TOC3"/>
        <w:rPr>
          <w:rFonts w:eastAsiaTheme="minorEastAsia"/>
          <w:smallCaps w:val="0"/>
          <w:sz w:val="22"/>
        </w:rPr>
      </w:pPr>
      <w:hyperlink w:anchor="_Toc4595559" w:history="1">
        <w:r w:rsidR="008816BD" w:rsidRPr="001C1FD9">
          <w:rPr>
            <w:rStyle w:val="Hyperlink"/>
          </w:rPr>
          <w:t>Sistemi Operativi Desktop</w:t>
        </w:r>
        <w:r w:rsidR="008816BD">
          <w:tab/>
        </w:r>
        <w:r w:rsidR="008816BD">
          <w:fldChar w:fldCharType="begin"/>
        </w:r>
        <w:r w:rsidR="008816BD">
          <w:instrText xml:space="preserve"> PAGEREF _Toc4595559 \h </w:instrText>
        </w:r>
        <w:r w:rsidR="008816BD">
          <w:fldChar w:fldCharType="separate"/>
        </w:r>
        <w:r w:rsidR="008816BD">
          <w:t>10</w:t>
        </w:r>
        <w:r w:rsidR="008816BD">
          <w:fldChar w:fldCharType="end"/>
        </w:r>
      </w:hyperlink>
    </w:p>
    <w:p w:rsidR="008816BD" w:rsidRDefault="006279F4">
      <w:pPr>
        <w:pStyle w:val="TOC3"/>
        <w:rPr>
          <w:rFonts w:eastAsiaTheme="minorEastAsia"/>
          <w:smallCaps w:val="0"/>
          <w:sz w:val="22"/>
        </w:rPr>
      </w:pPr>
      <w:hyperlink w:anchor="_Toc4595560" w:history="1">
        <w:r w:rsidR="008816BD" w:rsidRPr="001C1FD9">
          <w:rPr>
            <w:rStyle w:val="Hyperlink"/>
          </w:rPr>
          <w:t>Per Core/CAL</w:t>
        </w:r>
        <w:r w:rsidR="008816BD">
          <w:tab/>
        </w:r>
        <w:r w:rsidR="008816BD">
          <w:fldChar w:fldCharType="begin"/>
        </w:r>
        <w:r w:rsidR="008816BD">
          <w:instrText xml:space="preserve"> PAGEREF _Toc4595560 \h </w:instrText>
        </w:r>
        <w:r w:rsidR="008816BD">
          <w:fldChar w:fldCharType="separate"/>
        </w:r>
        <w:r w:rsidR="008816BD">
          <w:t>10</w:t>
        </w:r>
        <w:r w:rsidR="008816BD">
          <w:fldChar w:fldCharType="end"/>
        </w:r>
      </w:hyperlink>
    </w:p>
    <w:p w:rsidR="008816BD" w:rsidRDefault="006279F4">
      <w:pPr>
        <w:pStyle w:val="TOC3"/>
        <w:rPr>
          <w:rFonts w:eastAsiaTheme="minorEastAsia"/>
          <w:smallCaps w:val="0"/>
          <w:sz w:val="22"/>
        </w:rPr>
      </w:pPr>
      <w:hyperlink w:anchor="_Toc4595561" w:history="1">
        <w:r w:rsidR="008816BD" w:rsidRPr="001C1FD9">
          <w:rPr>
            <w:rStyle w:val="Hyperlink"/>
          </w:rPr>
          <w:t>Server/CAL</w:t>
        </w:r>
        <w:r w:rsidR="008816BD">
          <w:tab/>
        </w:r>
        <w:r w:rsidR="008816BD">
          <w:fldChar w:fldCharType="begin"/>
        </w:r>
        <w:r w:rsidR="008816BD">
          <w:instrText xml:space="preserve"> PAGEREF _Toc4595561 \h </w:instrText>
        </w:r>
        <w:r w:rsidR="008816BD">
          <w:fldChar w:fldCharType="separate"/>
        </w:r>
        <w:r w:rsidR="008816BD">
          <w:t>11</w:t>
        </w:r>
        <w:r w:rsidR="008816BD">
          <w:fldChar w:fldCharType="end"/>
        </w:r>
      </w:hyperlink>
    </w:p>
    <w:p w:rsidR="008816BD" w:rsidRDefault="006279F4">
      <w:pPr>
        <w:pStyle w:val="TOC3"/>
        <w:rPr>
          <w:rFonts w:eastAsiaTheme="minorEastAsia"/>
          <w:smallCaps w:val="0"/>
          <w:sz w:val="22"/>
        </w:rPr>
      </w:pPr>
      <w:hyperlink w:anchor="_Toc4595562" w:history="1">
        <w:r w:rsidR="008816BD" w:rsidRPr="001C1FD9">
          <w:rPr>
            <w:rStyle w:val="Hyperlink"/>
          </w:rPr>
          <w:t>Per Core</w:t>
        </w:r>
        <w:r w:rsidR="008816BD">
          <w:tab/>
        </w:r>
        <w:r w:rsidR="008816BD">
          <w:fldChar w:fldCharType="begin"/>
        </w:r>
        <w:r w:rsidR="008816BD">
          <w:instrText xml:space="preserve"> PAGEREF _Toc4595562 \h </w:instrText>
        </w:r>
        <w:r w:rsidR="008816BD">
          <w:fldChar w:fldCharType="separate"/>
        </w:r>
        <w:r w:rsidR="008816BD">
          <w:t>11</w:t>
        </w:r>
        <w:r w:rsidR="008816BD">
          <w:fldChar w:fldCharType="end"/>
        </w:r>
      </w:hyperlink>
    </w:p>
    <w:p w:rsidR="008816BD" w:rsidRDefault="006279F4">
      <w:pPr>
        <w:pStyle w:val="TOC3"/>
        <w:rPr>
          <w:rFonts w:eastAsiaTheme="minorEastAsia"/>
          <w:smallCaps w:val="0"/>
          <w:sz w:val="22"/>
        </w:rPr>
      </w:pPr>
      <w:hyperlink w:anchor="_Toc4595563" w:history="1">
        <w:r w:rsidR="008816BD" w:rsidRPr="001C1FD9">
          <w:rPr>
            <w:rStyle w:val="Hyperlink"/>
          </w:rPr>
          <w:t>Server di Gestione</w:t>
        </w:r>
        <w:r w:rsidR="008816BD">
          <w:tab/>
        </w:r>
        <w:r w:rsidR="008816BD">
          <w:fldChar w:fldCharType="begin"/>
        </w:r>
        <w:r w:rsidR="008816BD">
          <w:instrText xml:space="preserve"> PAGEREF _Toc4595563 \h </w:instrText>
        </w:r>
        <w:r w:rsidR="008816BD">
          <w:fldChar w:fldCharType="separate"/>
        </w:r>
        <w:r w:rsidR="008816BD">
          <w:t>11</w:t>
        </w:r>
        <w:r w:rsidR="008816BD">
          <w:fldChar w:fldCharType="end"/>
        </w:r>
      </w:hyperlink>
    </w:p>
    <w:p w:rsidR="008816BD" w:rsidRDefault="006279F4">
      <w:pPr>
        <w:pStyle w:val="TOC3"/>
        <w:rPr>
          <w:rFonts w:eastAsiaTheme="minorEastAsia"/>
          <w:smallCaps w:val="0"/>
          <w:sz w:val="22"/>
        </w:rPr>
      </w:pPr>
      <w:hyperlink w:anchor="_Toc4595564" w:history="1">
        <w:r w:rsidR="008816BD" w:rsidRPr="001C1FD9">
          <w:rPr>
            <w:rStyle w:val="Hyperlink"/>
          </w:rPr>
          <w:t>Server Speciali</w:t>
        </w:r>
        <w:r w:rsidR="008816BD">
          <w:tab/>
        </w:r>
        <w:r w:rsidR="008816BD">
          <w:fldChar w:fldCharType="begin"/>
        </w:r>
        <w:r w:rsidR="008816BD">
          <w:instrText xml:space="preserve"> PAGEREF _Toc4595564 \h </w:instrText>
        </w:r>
        <w:r w:rsidR="008816BD">
          <w:fldChar w:fldCharType="separate"/>
        </w:r>
        <w:r w:rsidR="008816BD">
          <w:t>12</w:t>
        </w:r>
        <w:r w:rsidR="008816BD">
          <w:fldChar w:fldCharType="end"/>
        </w:r>
      </w:hyperlink>
    </w:p>
    <w:p w:rsidR="008816BD" w:rsidRDefault="006279F4">
      <w:pPr>
        <w:pStyle w:val="TOC3"/>
        <w:rPr>
          <w:rFonts w:eastAsiaTheme="minorEastAsia"/>
          <w:smallCaps w:val="0"/>
          <w:sz w:val="22"/>
        </w:rPr>
      </w:pPr>
      <w:hyperlink w:anchor="_Toc4595565" w:history="1">
        <w:r w:rsidR="008816BD" w:rsidRPr="001C1FD9">
          <w:rPr>
            <w:rStyle w:val="Hyperlink"/>
          </w:rPr>
          <w:t>Strumenti per Sviluppatori</w:t>
        </w:r>
        <w:r w:rsidR="008816BD">
          <w:tab/>
        </w:r>
        <w:r w:rsidR="008816BD">
          <w:fldChar w:fldCharType="begin"/>
        </w:r>
        <w:r w:rsidR="008816BD">
          <w:instrText xml:space="preserve"> PAGEREF _Toc4595565 \h </w:instrText>
        </w:r>
        <w:r w:rsidR="008816BD">
          <w:fldChar w:fldCharType="separate"/>
        </w:r>
        <w:r w:rsidR="008816BD">
          <w:t>12</w:t>
        </w:r>
        <w:r w:rsidR="008816BD">
          <w:fldChar w:fldCharType="end"/>
        </w:r>
      </w:hyperlink>
    </w:p>
    <w:p w:rsidR="008816BD" w:rsidRDefault="006279F4">
      <w:pPr>
        <w:pStyle w:val="TOC1"/>
        <w:rPr>
          <w:rFonts w:eastAsiaTheme="minorEastAsia"/>
          <w:b w:val="0"/>
          <w:caps w:val="0"/>
          <w:noProof/>
          <w:sz w:val="22"/>
          <w:szCs w:val="22"/>
        </w:rPr>
      </w:pPr>
      <w:hyperlink w:anchor="_Toc4595566" w:history="1">
        <w:r w:rsidR="008816BD" w:rsidRPr="001C1FD9">
          <w:rPr>
            <w:rStyle w:val="Hyperlink"/>
            <w:noProof/>
          </w:rPr>
          <w:t>Software</w:t>
        </w:r>
        <w:r w:rsidR="008816BD">
          <w:rPr>
            <w:noProof/>
          </w:rPr>
          <w:tab/>
        </w:r>
        <w:r w:rsidR="008816BD">
          <w:rPr>
            <w:noProof/>
          </w:rPr>
          <w:fldChar w:fldCharType="begin"/>
        </w:r>
        <w:r w:rsidR="008816BD">
          <w:rPr>
            <w:noProof/>
          </w:rPr>
          <w:instrText xml:space="preserve"> PAGEREF _Toc4595566 \h </w:instrText>
        </w:r>
        <w:r w:rsidR="008816BD">
          <w:rPr>
            <w:noProof/>
          </w:rPr>
        </w:r>
        <w:r w:rsidR="008816BD">
          <w:rPr>
            <w:noProof/>
          </w:rPr>
          <w:fldChar w:fldCharType="separate"/>
        </w:r>
        <w:r w:rsidR="008816BD">
          <w:rPr>
            <w:noProof/>
          </w:rPr>
          <w:t>14</w:t>
        </w:r>
        <w:r w:rsidR="008816BD">
          <w:rPr>
            <w:noProof/>
          </w:rPr>
          <w:fldChar w:fldCharType="end"/>
        </w:r>
      </w:hyperlink>
    </w:p>
    <w:p w:rsidR="008816BD" w:rsidRDefault="006279F4">
      <w:pPr>
        <w:pStyle w:val="TOC2"/>
        <w:rPr>
          <w:rFonts w:eastAsiaTheme="minorEastAsia"/>
          <w:smallCaps w:val="0"/>
          <w:sz w:val="22"/>
        </w:rPr>
      </w:pPr>
      <w:hyperlink w:anchor="_Toc4595567" w:history="1">
        <w:r w:rsidR="008816BD" w:rsidRPr="001C1FD9">
          <w:rPr>
            <w:rStyle w:val="Hyperlink"/>
          </w:rPr>
          <w:t>Advanced Threat Analytics</w:t>
        </w:r>
        <w:r w:rsidR="008816BD">
          <w:tab/>
        </w:r>
        <w:r w:rsidR="008816BD">
          <w:fldChar w:fldCharType="begin"/>
        </w:r>
        <w:r w:rsidR="008816BD">
          <w:instrText xml:space="preserve"> PAGEREF _Toc4595567 \h </w:instrText>
        </w:r>
        <w:r w:rsidR="008816BD">
          <w:fldChar w:fldCharType="separate"/>
        </w:r>
        <w:r w:rsidR="008816BD">
          <w:t>14</w:t>
        </w:r>
        <w:r w:rsidR="008816BD">
          <w:fldChar w:fldCharType="end"/>
        </w:r>
      </w:hyperlink>
    </w:p>
    <w:p w:rsidR="008816BD" w:rsidRDefault="006279F4">
      <w:pPr>
        <w:pStyle w:val="TOC2"/>
        <w:rPr>
          <w:rFonts w:eastAsiaTheme="minorEastAsia"/>
          <w:smallCaps w:val="0"/>
          <w:sz w:val="22"/>
        </w:rPr>
      </w:pPr>
      <w:hyperlink w:anchor="_Toc4595568" w:history="1">
        <w:r w:rsidR="008816BD" w:rsidRPr="001C1FD9">
          <w:rPr>
            <w:rStyle w:val="Hyperlink"/>
          </w:rPr>
          <w:t>BizTalk</w:t>
        </w:r>
        <w:r w:rsidR="008816BD">
          <w:tab/>
        </w:r>
        <w:r w:rsidR="008816BD">
          <w:fldChar w:fldCharType="begin"/>
        </w:r>
        <w:r w:rsidR="008816BD">
          <w:instrText xml:space="preserve"> PAGEREF _Toc4595568 \h </w:instrText>
        </w:r>
        <w:r w:rsidR="008816BD">
          <w:fldChar w:fldCharType="separate"/>
        </w:r>
        <w:r w:rsidR="008816BD">
          <w:t>14</w:t>
        </w:r>
        <w:r w:rsidR="008816BD">
          <w:fldChar w:fldCharType="end"/>
        </w:r>
      </w:hyperlink>
    </w:p>
    <w:p w:rsidR="008816BD" w:rsidRDefault="006279F4">
      <w:pPr>
        <w:pStyle w:val="TOC2"/>
        <w:rPr>
          <w:rFonts w:eastAsiaTheme="minorEastAsia"/>
          <w:smallCaps w:val="0"/>
          <w:sz w:val="22"/>
        </w:rPr>
      </w:pPr>
      <w:hyperlink w:anchor="_Toc4595569" w:history="1">
        <w:r w:rsidR="008816BD" w:rsidRPr="001C1FD9">
          <w:rPr>
            <w:rStyle w:val="Hyperlink"/>
          </w:rPr>
          <w:t>CAL Suite</w:t>
        </w:r>
        <w:r w:rsidR="008816BD">
          <w:tab/>
        </w:r>
        <w:r w:rsidR="008816BD">
          <w:fldChar w:fldCharType="begin"/>
        </w:r>
        <w:r w:rsidR="008816BD">
          <w:instrText xml:space="preserve"> PAGEREF _Toc4595569 \h </w:instrText>
        </w:r>
        <w:r w:rsidR="008816BD">
          <w:fldChar w:fldCharType="separate"/>
        </w:r>
        <w:r w:rsidR="008816BD">
          <w:t>16</w:t>
        </w:r>
        <w:r w:rsidR="008816BD">
          <w:fldChar w:fldCharType="end"/>
        </w:r>
      </w:hyperlink>
    </w:p>
    <w:p w:rsidR="008816BD" w:rsidRDefault="006279F4">
      <w:pPr>
        <w:pStyle w:val="TOC2"/>
        <w:rPr>
          <w:rFonts w:eastAsiaTheme="minorEastAsia"/>
          <w:smallCaps w:val="0"/>
          <w:sz w:val="22"/>
        </w:rPr>
      </w:pPr>
      <w:hyperlink w:anchor="_Toc4595570" w:history="1">
        <w:r w:rsidR="008816BD" w:rsidRPr="001C1FD9">
          <w:rPr>
            <w:rStyle w:val="Hyperlink"/>
          </w:rPr>
          <w:t>Core Infrastructure Server (CIS) Suite</w:t>
        </w:r>
        <w:r w:rsidR="008816BD">
          <w:tab/>
        </w:r>
        <w:r w:rsidR="008816BD">
          <w:fldChar w:fldCharType="begin"/>
        </w:r>
        <w:r w:rsidR="008816BD">
          <w:instrText xml:space="preserve"> PAGEREF _Toc4595570 \h </w:instrText>
        </w:r>
        <w:r w:rsidR="008816BD">
          <w:fldChar w:fldCharType="separate"/>
        </w:r>
        <w:r w:rsidR="008816BD">
          <w:t>17</w:t>
        </w:r>
        <w:r w:rsidR="008816BD">
          <w:fldChar w:fldCharType="end"/>
        </w:r>
      </w:hyperlink>
    </w:p>
    <w:p w:rsidR="008816BD" w:rsidRDefault="006279F4">
      <w:pPr>
        <w:pStyle w:val="TOC2"/>
        <w:rPr>
          <w:rFonts w:eastAsiaTheme="minorEastAsia"/>
          <w:smallCaps w:val="0"/>
          <w:sz w:val="22"/>
        </w:rPr>
      </w:pPr>
      <w:hyperlink w:anchor="_Toc4595571" w:history="1">
        <w:r w:rsidR="008816BD" w:rsidRPr="001C1FD9">
          <w:rPr>
            <w:rStyle w:val="Hyperlink"/>
          </w:rPr>
          <w:t>Forefront</w:t>
        </w:r>
        <w:r w:rsidR="008816BD">
          <w:tab/>
        </w:r>
        <w:r w:rsidR="008816BD">
          <w:fldChar w:fldCharType="begin"/>
        </w:r>
        <w:r w:rsidR="008816BD">
          <w:instrText xml:space="preserve"> PAGEREF _Toc4595571 \h </w:instrText>
        </w:r>
        <w:r w:rsidR="008816BD">
          <w:fldChar w:fldCharType="separate"/>
        </w:r>
        <w:r w:rsidR="008816BD">
          <w:t>19</w:t>
        </w:r>
        <w:r w:rsidR="008816BD">
          <w:fldChar w:fldCharType="end"/>
        </w:r>
      </w:hyperlink>
    </w:p>
    <w:p w:rsidR="008816BD" w:rsidRDefault="006279F4">
      <w:pPr>
        <w:pStyle w:val="TOC2"/>
        <w:rPr>
          <w:rFonts w:eastAsiaTheme="minorEastAsia"/>
          <w:smallCaps w:val="0"/>
          <w:sz w:val="22"/>
        </w:rPr>
      </w:pPr>
      <w:hyperlink w:anchor="_Toc4595572" w:history="1">
        <w:r w:rsidR="008816BD" w:rsidRPr="001C1FD9">
          <w:rPr>
            <w:rStyle w:val="Hyperlink"/>
          </w:rPr>
          <w:t>Microsoft Dynamics 365 (locale)</w:t>
        </w:r>
        <w:r w:rsidR="008816BD">
          <w:tab/>
        </w:r>
        <w:r w:rsidR="008816BD">
          <w:fldChar w:fldCharType="begin"/>
        </w:r>
        <w:r w:rsidR="008816BD">
          <w:instrText xml:space="preserve"> PAGEREF _Toc4595572 \h </w:instrText>
        </w:r>
        <w:r w:rsidR="008816BD">
          <w:fldChar w:fldCharType="separate"/>
        </w:r>
        <w:r w:rsidR="008816BD">
          <w:t>20</w:t>
        </w:r>
        <w:r w:rsidR="008816BD">
          <w:fldChar w:fldCharType="end"/>
        </w:r>
      </w:hyperlink>
    </w:p>
    <w:p w:rsidR="008816BD" w:rsidRDefault="006279F4">
      <w:pPr>
        <w:pStyle w:val="TOC2"/>
        <w:rPr>
          <w:rFonts w:eastAsiaTheme="minorEastAsia"/>
          <w:smallCaps w:val="0"/>
          <w:sz w:val="22"/>
        </w:rPr>
      </w:pPr>
      <w:hyperlink w:anchor="_Toc4595573" w:history="1">
        <w:r w:rsidR="008816BD" w:rsidRPr="001C1FD9">
          <w:rPr>
            <w:rStyle w:val="Hyperlink"/>
          </w:rPr>
          <w:t>Microsoft Identity Manager</w:t>
        </w:r>
        <w:r w:rsidR="008816BD">
          <w:tab/>
        </w:r>
        <w:r w:rsidR="008816BD">
          <w:fldChar w:fldCharType="begin"/>
        </w:r>
        <w:r w:rsidR="008816BD">
          <w:instrText xml:space="preserve"> PAGEREF _Toc4595573 \h </w:instrText>
        </w:r>
        <w:r w:rsidR="008816BD">
          <w:fldChar w:fldCharType="separate"/>
        </w:r>
        <w:r w:rsidR="008816BD">
          <w:t>22</w:t>
        </w:r>
        <w:r w:rsidR="008816BD">
          <w:fldChar w:fldCharType="end"/>
        </w:r>
      </w:hyperlink>
    </w:p>
    <w:p w:rsidR="008816BD" w:rsidRDefault="006279F4">
      <w:pPr>
        <w:pStyle w:val="TOC2"/>
        <w:rPr>
          <w:rFonts w:eastAsiaTheme="minorEastAsia"/>
          <w:smallCaps w:val="0"/>
          <w:sz w:val="22"/>
        </w:rPr>
      </w:pPr>
      <w:hyperlink w:anchor="_Toc4595574" w:history="1">
        <w:r w:rsidR="008816BD" w:rsidRPr="001C1FD9">
          <w:rPr>
            <w:rStyle w:val="Hyperlink"/>
          </w:rPr>
          <w:t>Applicazioni Office</w:t>
        </w:r>
        <w:r w:rsidR="008816BD">
          <w:tab/>
        </w:r>
        <w:r w:rsidR="008816BD">
          <w:fldChar w:fldCharType="begin"/>
        </w:r>
        <w:r w:rsidR="008816BD">
          <w:instrText xml:space="preserve"> PAGEREF _Toc4595574 \h </w:instrText>
        </w:r>
        <w:r w:rsidR="008816BD">
          <w:fldChar w:fldCharType="separate"/>
        </w:r>
        <w:r w:rsidR="008816BD">
          <w:t>23</w:t>
        </w:r>
        <w:r w:rsidR="008816BD">
          <w:fldChar w:fldCharType="end"/>
        </w:r>
      </w:hyperlink>
    </w:p>
    <w:p w:rsidR="008816BD" w:rsidRDefault="006279F4">
      <w:pPr>
        <w:pStyle w:val="TOC3"/>
        <w:rPr>
          <w:rFonts w:eastAsiaTheme="minorEastAsia"/>
          <w:smallCaps w:val="0"/>
          <w:sz w:val="22"/>
        </w:rPr>
      </w:pPr>
      <w:hyperlink w:anchor="_Toc4595575" w:history="1">
        <w:r w:rsidR="008816BD" w:rsidRPr="001C1FD9">
          <w:rPr>
            <w:rStyle w:val="Hyperlink"/>
          </w:rPr>
          <w:t>Applicazioni Desktop di Office</w:t>
        </w:r>
        <w:r w:rsidR="008816BD">
          <w:tab/>
        </w:r>
        <w:r w:rsidR="008816BD">
          <w:fldChar w:fldCharType="begin"/>
        </w:r>
        <w:r w:rsidR="008816BD">
          <w:instrText xml:space="preserve"> PAGEREF _Toc4595575 \h </w:instrText>
        </w:r>
        <w:r w:rsidR="008816BD">
          <w:fldChar w:fldCharType="separate"/>
        </w:r>
        <w:r w:rsidR="008816BD">
          <w:t>23</w:t>
        </w:r>
        <w:r w:rsidR="008816BD">
          <w:fldChar w:fldCharType="end"/>
        </w:r>
      </w:hyperlink>
    </w:p>
    <w:p w:rsidR="008816BD" w:rsidRDefault="006279F4">
      <w:pPr>
        <w:pStyle w:val="TOC3"/>
        <w:rPr>
          <w:rFonts w:eastAsiaTheme="minorEastAsia"/>
          <w:smallCaps w:val="0"/>
          <w:sz w:val="22"/>
        </w:rPr>
      </w:pPr>
      <w:hyperlink w:anchor="_Toc4595576" w:history="1">
        <w:r w:rsidR="008816BD" w:rsidRPr="001C1FD9">
          <w:rPr>
            <w:rStyle w:val="Hyperlink"/>
          </w:rPr>
          <w:t>Office per Mac</w:t>
        </w:r>
        <w:r w:rsidR="008816BD">
          <w:tab/>
        </w:r>
        <w:r w:rsidR="008816BD">
          <w:fldChar w:fldCharType="begin"/>
        </w:r>
        <w:r w:rsidR="008816BD">
          <w:instrText xml:space="preserve"> PAGEREF _Toc4595576 \h </w:instrText>
        </w:r>
        <w:r w:rsidR="008816BD">
          <w:fldChar w:fldCharType="separate"/>
        </w:r>
        <w:r w:rsidR="008816BD">
          <w:t>24</w:t>
        </w:r>
        <w:r w:rsidR="008816BD">
          <w:fldChar w:fldCharType="end"/>
        </w:r>
      </w:hyperlink>
    </w:p>
    <w:p w:rsidR="008816BD" w:rsidRDefault="006279F4">
      <w:pPr>
        <w:pStyle w:val="TOC2"/>
        <w:rPr>
          <w:rFonts w:eastAsiaTheme="minorEastAsia"/>
          <w:smallCaps w:val="0"/>
          <w:sz w:val="22"/>
        </w:rPr>
      </w:pPr>
      <w:hyperlink w:anchor="_Toc4595577" w:history="1">
        <w:r w:rsidR="008816BD" w:rsidRPr="001C1FD9">
          <w:rPr>
            <w:rStyle w:val="Hyperlink"/>
          </w:rPr>
          <w:t>Server Office</w:t>
        </w:r>
        <w:r w:rsidR="008816BD">
          <w:tab/>
        </w:r>
        <w:r w:rsidR="008816BD">
          <w:fldChar w:fldCharType="begin"/>
        </w:r>
        <w:r w:rsidR="008816BD">
          <w:instrText xml:space="preserve"> PAGEREF _Toc4595577 \h </w:instrText>
        </w:r>
        <w:r w:rsidR="008816BD">
          <w:fldChar w:fldCharType="separate"/>
        </w:r>
        <w:r w:rsidR="008816BD">
          <w:t>25</w:t>
        </w:r>
        <w:r w:rsidR="008816BD">
          <w:fldChar w:fldCharType="end"/>
        </w:r>
      </w:hyperlink>
    </w:p>
    <w:p w:rsidR="008816BD" w:rsidRDefault="006279F4">
      <w:pPr>
        <w:pStyle w:val="TOC3"/>
        <w:rPr>
          <w:rFonts w:eastAsiaTheme="minorEastAsia"/>
          <w:smallCaps w:val="0"/>
          <w:sz w:val="22"/>
        </w:rPr>
      </w:pPr>
      <w:hyperlink w:anchor="_Toc4595578" w:history="1">
        <w:r w:rsidR="008816BD" w:rsidRPr="001C1FD9">
          <w:rPr>
            <w:rStyle w:val="Hyperlink"/>
          </w:rPr>
          <w:t>Exchange Server</w:t>
        </w:r>
        <w:r w:rsidR="008816BD">
          <w:tab/>
        </w:r>
        <w:r w:rsidR="008816BD">
          <w:fldChar w:fldCharType="begin"/>
        </w:r>
        <w:r w:rsidR="008816BD">
          <w:instrText xml:space="preserve"> PAGEREF _Toc4595578 \h </w:instrText>
        </w:r>
        <w:r w:rsidR="008816BD">
          <w:fldChar w:fldCharType="separate"/>
        </w:r>
        <w:r w:rsidR="008816BD">
          <w:t>25</w:t>
        </w:r>
        <w:r w:rsidR="008816BD">
          <w:fldChar w:fldCharType="end"/>
        </w:r>
      </w:hyperlink>
    </w:p>
    <w:p w:rsidR="008816BD" w:rsidRDefault="006279F4">
      <w:pPr>
        <w:pStyle w:val="TOC3"/>
        <w:rPr>
          <w:rFonts w:eastAsiaTheme="minorEastAsia"/>
          <w:smallCaps w:val="0"/>
          <w:sz w:val="22"/>
        </w:rPr>
      </w:pPr>
      <w:hyperlink w:anchor="_Toc4595579" w:history="1">
        <w:r w:rsidR="008816BD" w:rsidRPr="001C1FD9">
          <w:rPr>
            <w:rStyle w:val="Hyperlink"/>
          </w:rPr>
          <w:t>Project Server</w:t>
        </w:r>
        <w:r w:rsidR="008816BD">
          <w:tab/>
        </w:r>
        <w:r w:rsidR="008816BD">
          <w:fldChar w:fldCharType="begin"/>
        </w:r>
        <w:r w:rsidR="008816BD">
          <w:instrText xml:space="preserve"> PAGEREF _Toc4595579 \h </w:instrText>
        </w:r>
        <w:r w:rsidR="008816BD">
          <w:fldChar w:fldCharType="separate"/>
        </w:r>
        <w:r w:rsidR="008816BD">
          <w:t>26</w:t>
        </w:r>
        <w:r w:rsidR="008816BD">
          <w:fldChar w:fldCharType="end"/>
        </w:r>
      </w:hyperlink>
    </w:p>
    <w:p w:rsidR="008816BD" w:rsidRDefault="006279F4">
      <w:pPr>
        <w:pStyle w:val="TOC3"/>
        <w:rPr>
          <w:rFonts w:eastAsiaTheme="minorEastAsia"/>
          <w:smallCaps w:val="0"/>
          <w:sz w:val="22"/>
        </w:rPr>
      </w:pPr>
      <w:hyperlink w:anchor="_Toc4595580" w:history="1">
        <w:r w:rsidR="008816BD" w:rsidRPr="001C1FD9">
          <w:rPr>
            <w:rStyle w:val="Hyperlink"/>
          </w:rPr>
          <w:t>SharePoint Server</w:t>
        </w:r>
        <w:r w:rsidR="008816BD">
          <w:tab/>
        </w:r>
        <w:r w:rsidR="008816BD">
          <w:fldChar w:fldCharType="begin"/>
        </w:r>
        <w:r w:rsidR="008816BD">
          <w:instrText xml:space="preserve"> PAGEREF _Toc4595580 \h </w:instrText>
        </w:r>
        <w:r w:rsidR="008816BD">
          <w:fldChar w:fldCharType="separate"/>
        </w:r>
        <w:r w:rsidR="008816BD">
          <w:t>27</w:t>
        </w:r>
        <w:r w:rsidR="008816BD">
          <w:fldChar w:fldCharType="end"/>
        </w:r>
      </w:hyperlink>
    </w:p>
    <w:p w:rsidR="008816BD" w:rsidRDefault="006279F4">
      <w:pPr>
        <w:pStyle w:val="TOC3"/>
        <w:rPr>
          <w:rFonts w:eastAsiaTheme="minorEastAsia"/>
          <w:smallCaps w:val="0"/>
          <w:sz w:val="22"/>
        </w:rPr>
      </w:pPr>
      <w:hyperlink w:anchor="_Toc4595581" w:history="1">
        <w:r w:rsidR="008816BD" w:rsidRPr="001C1FD9">
          <w:rPr>
            <w:rStyle w:val="Hyperlink"/>
          </w:rPr>
          <w:t>Skype for Business Server</w:t>
        </w:r>
        <w:r w:rsidR="008816BD">
          <w:tab/>
        </w:r>
        <w:r w:rsidR="008816BD">
          <w:fldChar w:fldCharType="begin"/>
        </w:r>
        <w:r w:rsidR="008816BD">
          <w:instrText xml:space="preserve"> PAGEREF _Toc4595581 \h </w:instrText>
        </w:r>
        <w:r w:rsidR="008816BD">
          <w:fldChar w:fldCharType="separate"/>
        </w:r>
        <w:r w:rsidR="008816BD">
          <w:t>28</w:t>
        </w:r>
        <w:r w:rsidR="008816BD">
          <w:fldChar w:fldCharType="end"/>
        </w:r>
      </w:hyperlink>
    </w:p>
    <w:p w:rsidR="008816BD" w:rsidRDefault="006279F4">
      <w:pPr>
        <w:pStyle w:val="TOC2"/>
        <w:rPr>
          <w:rFonts w:eastAsiaTheme="minorEastAsia"/>
          <w:smallCaps w:val="0"/>
          <w:sz w:val="22"/>
        </w:rPr>
      </w:pPr>
      <w:hyperlink w:anchor="_Toc4595582" w:history="1">
        <w:r w:rsidR="008816BD" w:rsidRPr="001C1FD9">
          <w:rPr>
            <w:rStyle w:val="Hyperlink"/>
          </w:rPr>
          <w:t>SQL Server</w:t>
        </w:r>
        <w:r w:rsidR="008816BD">
          <w:tab/>
        </w:r>
        <w:r w:rsidR="008816BD">
          <w:fldChar w:fldCharType="begin"/>
        </w:r>
        <w:r w:rsidR="008816BD">
          <w:instrText xml:space="preserve"> PAGEREF _Toc4595582 \h </w:instrText>
        </w:r>
        <w:r w:rsidR="008816BD">
          <w:fldChar w:fldCharType="separate"/>
        </w:r>
        <w:r w:rsidR="008816BD">
          <w:t>29</w:t>
        </w:r>
        <w:r w:rsidR="008816BD">
          <w:fldChar w:fldCharType="end"/>
        </w:r>
      </w:hyperlink>
    </w:p>
    <w:p w:rsidR="008816BD" w:rsidRDefault="006279F4">
      <w:pPr>
        <w:pStyle w:val="TOC2"/>
        <w:rPr>
          <w:rFonts w:eastAsiaTheme="minorEastAsia"/>
          <w:smallCaps w:val="0"/>
          <w:sz w:val="22"/>
        </w:rPr>
      </w:pPr>
      <w:hyperlink w:anchor="_Toc4595583" w:history="1">
        <w:r w:rsidR="008816BD" w:rsidRPr="001C1FD9">
          <w:rPr>
            <w:rStyle w:val="Hyperlink"/>
          </w:rPr>
          <w:t>System Center</w:t>
        </w:r>
        <w:r w:rsidR="008816BD">
          <w:tab/>
        </w:r>
        <w:r w:rsidR="008816BD">
          <w:fldChar w:fldCharType="begin"/>
        </w:r>
        <w:r w:rsidR="008816BD">
          <w:instrText xml:space="preserve"> PAGEREF _Toc4595583 \h </w:instrText>
        </w:r>
        <w:r w:rsidR="008816BD">
          <w:fldChar w:fldCharType="separate"/>
        </w:r>
        <w:r w:rsidR="008816BD">
          <w:t>31</w:t>
        </w:r>
        <w:r w:rsidR="008816BD">
          <w:fldChar w:fldCharType="end"/>
        </w:r>
      </w:hyperlink>
    </w:p>
    <w:p w:rsidR="008816BD" w:rsidRDefault="006279F4">
      <w:pPr>
        <w:pStyle w:val="TOC3"/>
        <w:rPr>
          <w:rFonts w:eastAsiaTheme="minorEastAsia"/>
          <w:smallCaps w:val="0"/>
          <w:sz w:val="22"/>
        </w:rPr>
      </w:pPr>
      <w:hyperlink w:anchor="_Toc4595584" w:history="1">
        <w:r w:rsidR="008816BD" w:rsidRPr="001C1FD9">
          <w:rPr>
            <w:rStyle w:val="Hyperlink"/>
          </w:rPr>
          <w:t>System Center Server</w:t>
        </w:r>
        <w:r w:rsidR="008816BD">
          <w:tab/>
        </w:r>
        <w:r w:rsidR="008816BD">
          <w:fldChar w:fldCharType="begin"/>
        </w:r>
        <w:r w:rsidR="008816BD">
          <w:instrText xml:space="preserve"> PAGEREF _Toc4595584 \h </w:instrText>
        </w:r>
        <w:r w:rsidR="008816BD">
          <w:fldChar w:fldCharType="separate"/>
        </w:r>
        <w:r w:rsidR="008816BD">
          <w:t>31</w:t>
        </w:r>
        <w:r w:rsidR="008816BD">
          <w:fldChar w:fldCharType="end"/>
        </w:r>
      </w:hyperlink>
    </w:p>
    <w:p w:rsidR="008816BD" w:rsidRDefault="006279F4">
      <w:pPr>
        <w:pStyle w:val="TOC3"/>
        <w:rPr>
          <w:rFonts w:eastAsiaTheme="minorEastAsia"/>
          <w:smallCaps w:val="0"/>
          <w:sz w:val="22"/>
        </w:rPr>
      </w:pPr>
      <w:hyperlink w:anchor="_Toc4595585" w:history="1">
        <w:r w:rsidR="008816BD" w:rsidRPr="001C1FD9">
          <w:rPr>
            <w:rStyle w:val="Hyperlink"/>
          </w:rPr>
          <w:t>System Center Configuration Manager</w:t>
        </w:r>
        <w:r w:rsidR="008816BD">
          <w:tab/>
        </w:r>
        <w:r w:rsidR="008816BD">
          <w:fldChar w:fldCharType="begin"/>
        </w:r>
        <w:r w:rsidR="008816BD">
          <w:instrText xml:space="preserve"> PAGEREF _Toc4595585 \h </w:instrText>
        </w:r>
        <w:r w:rsidR="008816BD">
          <w:fldChar w:fldCharType="separate"/>
        </w:r>
        <w:r w:rsidR="008816BD">
          <w:t>32</w:t>
        </w:r>
        <w:r w:rsidR="008816BD">
          <w:fldChar w:fldCharType="end"/>
        </w:r>
      </w:hyperlink>
    </w:p>
    <w:p w:rsidR="008816BD" w:rsidRDefault="006279F4">
      <w:pPr>
        <w:pStyle w:val="TOC3"/>
        <w:rPr>
          <w:rFonts w:eastAsiaTheme="minorEastAsia"/>
          <w:smallCaps w:val="0"/>
          <w:sz w:val="22"/>
        </w:rPr>
      </w:pPr>
      <w:hyperlink w:anchor="_Toc4595586" w:history="1">
        <w:r w:rsidR="008816BD" w:rsidRPr="001C1FD9">
          <w:rPr>
            <w:rStyle w:val="Hyperlink"/>
          </w:rPr>
          <w:t>System Center Data Protection Manager</w:t>
        </w:r>
        <w:r w:rsidR="008816BD">
          <w:tab/>
        </w:r>
        <w:r w:rsidR="008816BD">
          <w:fldChar w:fldCharType="begin"/>
        </w:r>
        <w:r w:rsidR="008816BD">
          <w:instrText xml:space="preserve"> PAGEREF _Toc4595586 \h </w:instrText>
        </w:r>
        <w:r w:rsidR="008816BD">
          <w:fldChar w:fldCharType="separate"/>
        </w:r>
        <w:r w:rsidR="008816BD">
          <w:t>33</w:t>
        </w:r>
        <w:r w:rsidR="008816BD">
          <w:fldChar w:fldCharType="end"/>
        </w:r>
      </w:hyperlink>
    </w:p>
    <w:p w:rsidR="008816BD" w:rsidRDefault="006279F4">
      <w:pPr>
        <w:pStyle w:val="TOC3"/>
        <w:rPr>
          <w:rFonts w:eastAsiaTheme="minorEastAsia"/>
          <w:smallCaps w:val="0"/>
          <w:sz w:val="22"/>
        </w:rPr>
      </w:pPr>
      <w:hyperlink w:anchor="_Toc4595587" w:history="1">
        <w:r w:rsidR="008816BD" w:rsidRPr="001C1FD9">
          <w:rPr>
            <w:rStyle w:val="Hyperlink"/>
          </w:rPr>
          <w:t>System Center Endpoint Protection</w:t>
        </w:r>
        <w:r w:rsidR="008816BD">
          <w:tab/>
        </w:r>
        <w:r w:rsidR="008816BD">
          <w:fldChar w:fldCharType="begin"/>
        </w:r>
        <w:r w:rsidR="008816BD">
          <w:instrText xml:space="preserve"> PAGEREF _Toc4595587 \h </w:instrText>
        </w:r>
        <w:r w:rsidR="008816BD">
          <w:fldChar w:fldCharType="separate"/>
        </w:r>
        <w:r w:rsidR="008816BD">
          <w:t>34</w:t>
        </w:r>
        <w:r w:rsidR="008816BD">
          <w:fldChar w:fldCharType="end"/>
        </w:r>
      </w:hyperlink>
    </w:p>
    <w:p w:rsidR="008816BD" w:rsidRDefault="006279F4">
      <w:pPr>
        <w:pStyle w:val="TOC3"/>
        <w:rPr>
          <w:rFonts w:eastAsiaTheme="minorEastAsia"/>
          <w:smallCaps w:val="0"/>
          <w:sz w:val="22"/>
        </w:rPr>
      </w:pPr>
      <w:hyperlink w:anchor="_Toc4595588" w:history="1">
        <w:r w:rsidR="008816BD" w:rsidRPr="001C1FD9">
          <w:rPr>
            <w:rStyle w:val="Hyperlink"/>
          </w:rPr>
          <w:t>System Center Operations Manager</w:t>
        </w:r>
        <w:r w:rsidR="008816BD">
          <w:tab/>
        </w:r>
        <w:r w:rsidR="008816BD">
          <w:fldChar w:fldCharType="begin"/>
        </w:r>
        <w:r w:rsidR="008816BD">
          <w:instrText xml:space="preserve"> PAGEREF _Toc4595588 \h </w:instrText>
        </w:r>
        <w:r w:rsidR="008816BD">
          <w:fldChar w:fldCharType="separate"/>
        </w:r>
        <w:r w:rsidR="008816BD">
          <w:t>35</w:t>
        </w:r>
        <w:r w:rsidR="008816BD">
          <w:fldChar w:fldCharType="end"/>
        </w:r>
      </w:hyperlink>
    </w:p>
    <w:p w:rsidR="008816BD" w:rsidRDefault="006279F4">
      <w:pPr>
        <w:pStyle w:val="TOC3"/>
        <w:rPr>
          <w:rFonts w:eastAsiaTheme="minorEastAsia"/>
          <w:smallCaps w:val="0"/>
          <w:sz w:val="22"/>
        </w:rPr>
      </w:pPr>
      <w:hyperlink w:anchor="_Toc4595589" w:history="1">
        <w:r w:rsidR="008816BD" w:rsidRPr="001C1FD9">
          <w:rPr>
            <w:rStyle w:val="Hyperlink"/>
          </w:rPr>
          <w:t>System Center Orchestrator</w:t>
        </w:r>
        <w:r w:rsidR="008816BD">
          <w:tab/>
        </w:r>
        <w:r w:rsidR="008816BD">
          <w:fldChar w:fldCharType="begin"/>
        </w:r>
        <w:r w:rsidR="008816BD">
          <w:instrText xml:space="preserve"> PAGEREF _Toc4595589 \h </w:instrText>
        </w:r>
        <w:r w:rsidR="008816BD">
          <w:fldChar w:fldCharType="separate"/>
        </w:r>
        <w:r w:rsidR="008816BD">
          <w:t>36</w:t>
        </w:r>
        <w:r w:rsidR="008816BD">
          <w:fldChar w:fldCharType="end"/>
        </w:r>
      </w:hyperlink>
    </w:p>
    <w:p w:rsidR="008816BD" w:rsidRDefault="006279F4">
      <w:pPr>
        <w:pStyle w:val="TOC3"/>
        <w:rPr>
          <w:rFonts w:eastAsiaTheme="minorEastAsia"/>
          <w:smallCaps w:val="0"/>
          <w:sz w:val="22"/>
        </w:rPr>
      </w:pPr>
      <w:hyperlink w:anchor="_Toc4595590" w:history="1">
        <w:r w:rsidR="008816BD" w:rsidRPr="001C1FD9">
          <w:rPr>
            <w:rStyle w:val="Hyperlink"/>
          </w:rPr>
          <w:t>System Center Service Manager</w:t>
        </w:r>
        <w:r w:rsidR="008816BD">
          <w:tab/>
        </w:r>
        <w:r w:rsidR="008816BD">
          <w:fldChar w:fldCharType="begin"/>
        </w:r>
        <w:r w:rsidR="008816BD">
          <w:instrText xml:space="preserve"> PAGEREF _Toc4595590 \h </w:instrText>
        </w:r>
        <w:r w:rsidR="008816BD">
          <w:fldChar w:fldCharType="separate"/>
        </w:r>
        <w:r w:rsidR="008816BD">
          <w:t>37</w:t>
        </w:r>
        <w:r w:rsidR="008816BD">
          <w:fldChar w:fldCharType="end"/>
        </w:r>
      </w:hyperlink>
    </w:p>
    <w:p w:rsidR="008816BD" w:rsidRDefault="006279F4">
      <w:pPr>
        <w:pStyle w:val="TOC2"/>
        <w:rPr>
          <w:rFonts w:eastAsiaTheme="minorEastAsia"/>
          <w:smallCaps w:val="0"/>
          <w:sz w:val="22"/>
        </w:rPr>
      </w:pPr>
      <w:hyperlink w:anchor="_Toc4595591" w:history="1">
        <w:r w:rsidR="008816BD" w:rsidRPr="001C1FD9">
          <w:rPr>
            <w:rStyle w:val="Hyperlink"/>
          </w:rPr>
          <w:t>Virtual Desktop Infrastructure (VDI) Suite</w:t>
        </w:r>
        <w:r w:rsidR="008816BD">
          <w:tab/>
        </w:r>
        <w:r w:rsidR="008816BD">
          <w:fldChar w:fldCharType="begin"/>
        </w:r>
        <w:r w:rsidR="008816BD">
          <w:instrText xml:space="preserve"> PAGEREF _Toc4595591 \h </w:instrText>
        </w:r>
        <w:r w:rsidR="008816BD">
          <w:fldChar w:fldCharType="separate"/>
        </w:r>
        <w:r w:rsidR="008816BD">
          <w:t>37</w:t>
        </w:r>
        <w:r w:rsidR="008816BD">
          <w:fldChar w:fldCharType="end"/>
        </w:r>
      </w:hyperlink>
    </w:p>
    <w:p w:rsidR="008816BD" w:rsidRDefault="006279F4">
      <w:pPr>
        <w:pStyle w:val="TOC2"/>
        <w:rPr>
          <w:rFonts w:eastAsiaTheme="minorEastAsia"/>
          <w:smallCaps w:val="0"/>
          <w:sz w:val="22"/>
        </w:rPr>
      </w:pPr>
      <w:hyperlink w:anchor="_Toc4595592" w:history="1">
        <w:r w:rsidR="008816BD" w:rsidRPr="001C1FD9">
          <w:rPr>
            <w:rStyle w:val="Hyperlink"/>
          </w:rPr>
          <w:t>Visual Studio</w:t>
        </w:r>
        <w:r w:rsidR="008816BD">
          <w:tab/>
        </w:r>
        <w:r w:rsidR="008816BD">
          <w:fldChar w:fldCharType="begin"/>
        </w:r>
        <w:r w:rsidR="008816BD">
          <w:instrText xml:space="preserve"> PAGEREF _Toc4595592 \h </w:instrText>
        </w:r>
        <w:r w:rsidR="008816BD">
          <w:fldChar w:fldCharType="separate"/>
        </w:r>
        <w:r w:rsidR="008816BD">
          <w:t>38</w:t>
        </w:r>
        <w:r w:rsidR="008816BD">
          <w:fldChar w:fldCharType="end"/>
        </w:r>
      </w:hyperlink>
    </w:p>
    <w:p w:rsidR="008816BD" w:rsidRDefault="006279F4">
      <w:pPr>
        <w:pStyle w:val="TOC3"/>
        <w:rPr>
          <w:rFonts w:eastAsiaTheme="minorEastAsia"/>
          <w:smallCaps w:val="0"/>
          <w:sz w:val="22"/>
        </w:rPr>
      </w:pPr>
      <w:hyperlink w:anchor="_Toc4595593" w:history="1">
        <w:r w:rsidR="008816BD" w:rsidRPr="001C1FD9">
          <w:rPr>
            <w:rStyle w:val="Hyperlink"/>
          </w:rPr>
          <w:t>Visual Studio</w:t>
        </w:r>
        <w:r w:rsidR="008816BD">
          <w:tab/>
        </w:r>
        <w:r w:rsidR="008816BD">
          <w:fldChar w:fldCharType="begin"/>
        </w:r>
        <w:r w:rsidR="008816BD">
          <w:instrText xml:space="preserve"> PAGEREF _Toc4595593 \h </w:instrText>
        </w:r>
        <w:r w:rsidR="008816BD">
          <w:fldChar w:fldCharType="separate"/>
        </w:r>
        <w:r w:rsidR="008816BD">
          <w:t>38</w:t>
        </w:r>
        <w:r w:rsidR="008816BD">
          <w:fldChar w:fldCharType="end"/>
        </w:r>
      </w:hyperlink>
    </w:p>
    <w:p w:rsidR="008816BD" w:rsidRDefault="006279F4">
      <w:pPr>
        <w:pStyle w:val="TOC3"/>
        <w:rPr>
          <w:rFonts w:eastAsiaTheme="minorEastAsia"/>
          <w:smallCaps w:val="0"/>
          <w:sz w:val="22"/>
        </w:rPr>
      </w:pPr>
      <w:hyperlink w:anchor="_Toc4595594" w:history="1">
        <w:r w:rsidR="008816BD" w:rsidRPr="001C1FD9">
          <w:rPr>
            <w:rStyle w:val="Hyperlink"/>
          </w:rPr>
          <w:t>Azure DevOps Server</w:t>
        </w:r>
        <w:r w:rsidR="008816BD">
          <w:tab/>
        </w:r>
        <w:r w:rsidR="008816BD">
          <w:fldChar w:fldCharType="begin"/>
        </w:r>
        <w:r w:rsidR="008816BD">
          <w:instrText xml:space="preserve"> PAGEREF _Toc4595594 \h </w:instrText>
        </w:r>
        <w:r w:rsidR="008816BD">
          <w:fldChar w:fldCharType="separate"/>
        </w:r>
        <w:r w:rsidR="008816BD">
          <w:t>40</w:t>
        </w:r>
        <w:r w:rsidR="008816BD">
          <w:fldChar w:fldCharType="end"/>
        </w:r>
      </w:hyperlink>
    </w:p>
    <w:p w:rsidR="008816BD" w:rsidRDefault="006279F4">
      <w:pPr>
        <w:pStyle w:val="TOC2"/>
        <w:rPr>
          <w:rFonts w:eastAsiaTheme="minorEastAsia"/>
          <w:smallCaps w:val="0"/>
          <w:sz w:val="22"/>
        </w:rPr>
      </w:pPr>
      <w:hyperlink w:anchor="_Toc4595595" w:history="1">
        <w:r w:rsidR="008816BD" w:rsidRPr="001C1FD9">
          <w:rPr>
            <w:rStyle w:val="Hyperlink"/>
          </w:rPr>
          <w:t>Windows</w:t>
        </w:r>
        <w:r w:rsidR="008816BD">
          <w:tab/>
        </w:r>
        <w:r w:rsidR="008816BD">
          <w:fldChar w:fldCharType="begin"/>
        </w:r>
        <w:r w:rsidR="008816BD">
          <w:instrText xml:space="preserve"> PAGEREF _Toc4595595 \h </w:instrText>
        </w:r>
        <w:r w:rsidR="008816BD">
          <w:fldChar w:fldCharType="separate"/>
        </w:r>
        <w:r w:rsidR="008816BD">
          <w:t>41</w:t>
        </w:r>
        <w:r w:rsidR="008816BD">
          <w:fldChar w:fldCharType="end"/>
        </w:r>
      </w:hyperlink>
    </w:p>
    <w:p w:rsidR="008816BD" w:rsidRDefault="006279F4">
      <w:pPr>
        <w:pStyle w:val="TOC3"/>
        <w:rPr>
          <w:rFonts w:eastAsiaTheme="minorEastAsia"/>
          <w:smallCaps w:val="0"/>
          <w:sz w:val="22"/>
        </w:rPr>
      </w:pPr>
      <w:hyperlink w:anchor="_Toc4595596" w:history="1">
        <w:r w:rsidR="008816BD" w:rsidRPr="001C1FD9">
          <w:rPr>
            <w:rStyle w:val="Hyperlink"/>
          </w:rPr>
          <w:t>Sistema Operativo Desktop Windows</w:t>
        </w:r>
        <w:r w:rsidR="008816BD">
          <w:tab/>
        </w:r>
        <w:r w:rsidR="008816BD">
          <w:fldChar w:fldCharType="begin"/>
        </w:r>
        <w:r w:rsidR="008816BD">
          <w:instrText xml:space="preserve"> PAGEREF _Toc4595596 \h </w:instrText>
        </w:r>
        <w:r w:rsidR="008816BD">
          <w:fldChar w:fldCharType="separate"/>
        </w:r>
        <w:r w:rsidR="008816BD">
          <w:t>41</w:t>
        </w:r>
        <w:r w:rsidR="008816BD">
          <w:fldChar w:fldCharType="end"/>
        </w:r>
      </w:hyperlink>
    </w:p>
    <w:p w:rsidR="008816BD" w:rsidRDefault="006279F4">
      <w:pPr>
        <w:pStyle w:val="TOC2"/>
        <w:rPr>
          <w:rFonts w:eastAsiaTheme="minorEastAsia"/>
          <w:smallCaps w:val="0"/>
          <w:sz w:val="22"/>
        </w:rPr>
      </w:pPr>
      <w:hyperlink w:anchor="_Toc4595597" w:history="1">
        <w:r w:rsidR="008816BD" w:rsidRPr="001C1FD9">
          <w:rPr>
            <w:rStyle w:val="Hyperlink"/>
          </w:rPr>
          <w:t>Istanze del sistema operativo</w:t>
        </w:r>
        <w:r w:rsidR="008816BD">
          <w:tab/>
        </w:r>
        <w:r w:rsidR="008816BD">
          <w:fldChar w:fldCharType="begin"/>
        </w:r>
        <w:r w:rsidR="008816BD">
          <w:instrText xml:space="preserve"> PAGEREF _Toc4595597 \h </w:instrText>
        </w:r>
        <w:r w:rsidR="008816BD">
          <w:fldChar w:fldCharType="separate"/>
        </w:r>
        <w:r w:rsidR="008816BD">
          <w:t>47</w:t>
        </w:r>
        <w:r w:rsidR="008816BD">
          <w:fldChar w:fldCharType="end"/>
        </w:r>
      </w:hyperlink>
    </w:p>
    <w:p w:rsidR="008816BD" w:rsidRDefault="006279F4">
      <w:pPr>
        <w:pStyle w:val="TOC3"/>
        <w:rPr>
          <w:rFonts w:eastAsiaTheme="minorEastAsia"/>
          <w:smallCaps w:val="0"/>
          <w:sz w:val="22"/>
        </w:rPr>
      </w:pPr>
      <w:hyperlink w:anchor="_Toc4595598" w:history="1">
        <w:r w:rsidR="008816BD" w:rsidRPr="001C1FD9">
          <w:rPr>
            <w:rStyle w:val="Hyperlink"/>
          </w:rPr>
          <w:t>Windows MultiPoint Server</w:t>
        </w:r>
        <w:r w:rsidR="008816BD">
          <w:tab/>
        </w:r>
        <w:r w:rsidR="008816BD">
          <w:fldChar w:fldCharType="begin"/>
        </w:r>
        <w:r w:rsidR="008816BD">
          <w:instrText xml:space="preserve"> PAGEREF _Toc4595598 \h </w:instrText>
        </w:r>
        <w:r w:rsidR="008816BD">
          <w:fldChar w:fldCharType="separate"/>
        </w:r>
        <w:r w:rsidR="008816BD">
          <w:t>47</w:t>
        </w:r>
        <w:r w:rsidR="008816BD">
          <w:fldChar w:fldCharType="end"/>
        </w:r>
      </w:hyperlink>
    </w:p>
    <w:p w:rsidR="008816BD" w:rsidRDefault="006279F4">
      <w:pPr>
        <w:pStyle w:val="TOC3"/>
        <w:rPr>
          <w:rFonts w:eastAsiaTheme="minorEastAsia"/>
          <w:smallCaps w:val="0"/>
          <w:sz w:val="22"/>
        </w:rPr>
      </w:pPr>
      <w:hyperlink w:anchor="_Toc4595599" w:history="1">
        <w:r w:rsidR="008816BD" w:rsidRPr="001C1FD9">
          <w:rPr>
            <w:rStyle w:val="Hyperlink"/>
          </w:rPr>
          <w:t>Windows Server</w:t>
        </w:r>
        <w:r w:rsidR="008816BD">
          <w:tab/>
        </w:r>
        <w:r w:rsidR="008816BD">
          <w:fldChar w:fldCharType="begin"/>
        </w:r>
        <w:r w:rsidR="008816BD">
          <w:instrText xml:space="preserve"> PAGEREF _Toc4595599 \h </w:instrText>
        </w:r>
        <w:r w:rsidR="008816BD">
          <w:fldChar w:fldCharType="separate"/>
        </w:r>
        <w:r w:rsidR="008816BD">
          <w:t>48</w:t>
        </w:r>
        <w:r w:rsidR="008816BD">
          <w:fldChar w:fldCharType="end"/>
        </w:r>
      </w:hyperlink>
    </w:p>
    <w:p w:rsidR="008816BD" w:rsidRDefault="006279F4">
      <w:pPr>
        <w:pStyle w:val="TOC1"/>
        <w:rPr>
          <w:rFonts w:eastAsiaTheme="minorEastAsia"/>
          <w:b w:val="0"/>
          <w:caps w:val="0"/>
          <w:noProof/>
          <w:sz w:val="22"/>
          <w:szCs w:val="22"/>
        </w:rPr>
      </w:pPr>
      <w:hyperlink w:anchor="_Toc4595600" w:history="1">
        <w:r w:rsidR="008816BD" w:rsidRPr="001C1FD9">
          <w:rPr>
            <w:rStyle w:val="Hyperlink"/>
            <w:noProof/>
          </w:rPr>
          <w:t>Servizi Online</w:t>
        </w:r>
        <w:r w:rsidR="008816BD">
          <w:rPr>
            <w:noProof/>
          </w:rPr>
          <w:tab/>
        </w:r>
        <w:r w:rsidR="008816BD">
          <w:rPr>
            <w:noProof/>
          </w:rPr>
          <w:fldChar w:fldCharType="begin"/>
        </w:r>
        <w:r w:rsidR="008816BD">
          <w:rPr>
            <w:noProof/>
          </w:rPr>
          <w:instrText xml:space="preserve"> PAGEREF _Toc4595600 \h </w:instrText>
        </w:r>
        <w:r w:rsidR="008816BD">
          <w:rPr>
            <w:noProof/>
          </w:rPr>
        </w:r>
        <w:r w:rsidR="008816BD">
          <w:rPr>
            <w:noProof/>
          </w:rPr>
          <w:fldChar w:fldCharType="separate"/>
        </w:r>
        <w:r w:rsidR="008816BD">
          <w:rPr>
            <w:noProof/>
          </w:rPr>
          <w:t>52</w:t>
        </w:r>
        <w:r w:rsidR="008816BD">
          <w:rPr>
            <w:noProof/>
          </w:rPr>
          <w:fldChar w:fldCharType="end"/>
        </w:r>
      </w:hyperlink>
    </w:p>
    <w:p w:rsidR="008816BD" w:rsidRDefault="006279F4">
      <w:pPr>
        <w:pStyle w:val="TOC2"/>
        <w:rPr>
          <w:rFonts w:eastAsiaTheme="minorEastAsia"/>
          <w:smallCaps w:val="0"/>
          <w:sz w:val="22"/>
        </w:rPr>
      </w:pPr>
      <w:hyperlink w:anchor="_Toc4595601" w:history="1">
        <w:r w:rsidR="008816BD" w:rsidRPr="001C1FD9">
          <w:rPr>
            <w:rStyle w:val="Hyperlink"/>
          </w:rPr>
          <w:t>Disponibilità regionale del Servizio Online.</w:t>
        </w:r>
        <w:r w:rsidR="008816BD">
          <w:tab/>
        </w:r>
        <w:r w:rsidR="008816BD">
          <w:fldChar w:fldCharType="begin"/>
        </w:r>
        <w:r w:rsidR="008816BD">
          <w:instrText xml:space="preserve"> PAGEREF _Toc4595601 \h </w:instrText>
        </w:r>
        <w:r w:rsidR="008816BD">
          <w:fldChar w:fldCharType="separate"/>
        </w:r>
        <w:r w:rsidR="008816BD">
          <w:t>52</w:t>
        </w:r>
        <w:r w:rsidR="008816BD">
          <w:fldChar w:fldCharType="end"/>
        </w:r>
      </w:hyperlink>
    </w:p>
    <w:p w:rsidR="008816BD" w:rsidRDefault="006279F4">
      <w:pPr>
        <w:pStyle w:val="TOC2"/>
        <w:rPr>
          <w:rFonts w:eastAsiaTheme="minorEastAsia"/>
          <w:smallCaps w:val="0"/>
          <w:sz w:val="22"/>
        </w:rPr>
      </w:pPr>
      <w:hyperlink w:anchor="_Toc4595602" w:history="1">
        <w:r w:rsidR="008816BD" w:rsidRPr="001C1FD9">
          <w:rPr>
            <w:rStyle w:val="Hyperlink"/>
          </w:rPr>
          <w:t>Regole per l’Acquisto dei Servizi Online</w:t>
        </w:r>
        <w:r w:rsidR="008816BD">
          <w:tab/>
        </w:r>
        <w:r w:rsidR="008816BD">
          <w:fldChar w:fldCharType="begin"/>
        </w:r>
        <w:r w:rsidR="008816BD">
          <w:instrText xml:space="preserve"> PAGEREF _Toc4595602 \h </w:instrText>
        </w:r>
        <w:r w:rsidR="008816BD">
          <w:fldChar w:fldCharType="separate"/>
        </w:r>
        <w:r w:rsidR="008816BD">
          <w:t>52</w:t>
        </w:r>
        <w:r w:rsidR="008816BD">
          <w:fldChar w:fldCharType="end"/>
        </w:r>
      </w:hyperlink>
    </w:p>
    <w:p w:rsidR="008816BD" w:rsidRDefault="006279F4">
      <w:pPr>
        <w:pStyle w:val="TOC2"/>
        <w:rPr>
          <w:rFonts w:eastAsiaTheme="minorEastAsia"/>
          <w:smallCaps w:val="0"/>
          <w:sz w:val="22"/>
        </w:rPr>
      </w:pPr>
      <w:hyperlink w:anchor="_Toc4595603" w:history="1">
        <w:r w:rsidR="008816BD" w:rsidRPr="001C1FD9">
          <w:rPr>
            <w:rStyle w:val="Hyperlink"/>
          </w:rPr>
          <w:t>Rinnovo dei Servizi Online</w:t>
        </w:r>
        <w:r w:rsidR="008816BD">
          <w:tab/>
        </w:r>
        <w:r w:rsidR="008816BD">
          <w:fldChar w:fldCharType="begin"/>
        </w:r>
        <w:r w:rsidR="008816BD">
          <w:instrText xml:space="preserve"> PAGEREF _Toc4595603 \h </w:instrText>
        </w:r>
        <w:r w:rsidR="008816BD">
          <w:fldChar w:fldCharType="separate"/>
        </w:r>
        <w:r w:rsidR="008816BD">
          <w:t>52</w:t>
        </w:r>
        <w:r w:rsidR="008816BD">
          <w:fldChar w:fldCharType="end"/>
        </w:r>
      </w:hyperlink>
    </w:p>
    <w:p w:rsidR="008816BD" w:rsidRDefault="006279F4">
      <w:pPr>
        <w:pStyle w:val="TOC2"/>
        <w:rPr>
          <w:rFonts w:eastAsiaTheme="minorEastAsia"/>
          <w:smallCaps w:val="0"/>
          <w:sz w:val="22"/>
        </w:rPr>
      </w:pPr>
      <w:hyperlink w:anchor="_Toc4595604" w:history="1">
        <w:r w:rsidR="008816BD" w:rsidRPr="001C1FD9">
          <w:rPr>
            <w:rStyle w:val="Hyperlink"/>
          </w:rPr>
          <w:t>Servizi Microsoft Azure</w:t>
        </w:r>
        <w:r w:rsidR="008816BD">
          <w:tab/>
        </w:r>
        <w:r w:rsidR="008816BD">
          <w:fldChar w:fldCharType="begin"/>
        </w:r>
        <w:r w:rsidR="008816BD">
          <w:instrText xml:space="preserve"> PAGEREF _Toc4595604 \h </w:instrText>
        </w:r>
        <w:r w:rsidR="008816BD">
          <w:fldChar w:fldCharType="separate"/>
        </w:r>
        <w:r w:rsidR="008816BD">
          <w:t>52</w:t>
        </w:r>
        <w:r w:rsidR="008816BD">
          <w:fldChar w:fldCharType="end"/>
        </w:r>
      </w:hyperlink>
    </w:p>
    <w:p w:rsidR="008816BD" w:rsidRDefault="006279F4">
      <w:pPr>
        <w:pStyle w:val="TOC3"/>
        <w:rPr>
          <w:rFonts w:eastAsiaTheme="minorEastAsia"/>
          <w:smallCaps w:val="0"/>
          <w:sz w:val="22"/>
        </w:rPr>
      </w:pPr>
      <w:hyperlink w:anchor="_Toc4595605" w:history="1">
        <w:r w:rsidR="008816BD" w:rsidRPr="001C1FD9">
          <w:rPr>
            <w:rStyle w:val="Hyperlink"/>
          </w:rPr>
          <w:t>Servizi Microsoft Azure</w:t>
        </w:r>
        <w:r w:rsidR="008816BD">
          <w:tab/>
        </w:r>
        <w:r w:rsidR="008816BD">
          <w:fldChar w:fldCharType="begin"/>
        </w:r>
        <w:r w:rsidR="008816BD">
          <w:instrText xml:space="preserve"> PAGEREF _Toc4595605 \h </w:instrText>
        </w:r>
        <w:r w:rsidR="008816BD">
          <w:fldChar w:fldCharType="separate"/>
        </w:r>
        <w:r w:rsidR="008816BD">
          <w:t>55</w:t>
        </w:r>
        <w:r w:rsidR="008816BD">
          <w:fldChar w:fldCharType="end"/>
        </w:r>
      </w:hyperlink>
    </w:p>
    <w:p w:rsidR="008816BD" w:rsidRDefault="006279F4">
      <w:pPr>
        <w:pStyle w:val="TOC3"/>
        <w:rPr>
          <w:rFonts w:eastAsiaTheme="minorEastAsia"/>
          <w:smallCaps w:val="0"/>
          <w:sz w:val="22"/>
        </w:rPr>
      </w:pPr>
      <w:hyperlink w:anchor="_Toc4595606" w:history="1">
        <w:r w:rsidR="008816BD" w:rsidRPr="001C1FD9">
          <w:rPr>
            <w:rStyle w:val="Hyperlink"/>
          </w:rPr>
          <w:t>Piani per l’Infrastruttura di Microsoft Azure</w:t>
        </w:r>
        <w:r w:rsidR="008816BD">
          <w:tab/>
        </w:r>
        <w:r w:rsidR="008816BD">
          <w:fldChar w:fldCharType="begin"/>
        </w:r>
        <w:r w:rsidR="008816BD">
          <w:instrText xml:space="preserve"> PAGEREF _Toc4595606 \h </w:instrText>
        </w:r>
        <w:r w:rsidR="008816BD">
          <w:fldChar w:fldCharType="separate"/>
        </w:r>
        <w:r w:rsidR="008816BD">
          <w:t>55</w:t>
        </w:r>
        <w:r w:rsidR="008816BD">
          <w:fldChar w:fldCharType="end"/>
        </w:r>
      </w:hyperlink>
    </w:p>
    <w:p w:rsidR="008816BD" w:rsidRDefault="006279F4">
      <w:pPr>
        <w:pStyle w:val="TOC3"/>
        <w:rPr>
          <w:rFonts w:eastAsiaTheme="minorEastAsia"/>
          <w:smallCaps w:val="0"/>
          <w:sz w:val="22"/>
        </w:rPr>
      </w:pPr>
      <w:hyperlink w:anchor="_Toc4595607" w:history="1">
        <w:r w:rsidR="008816BD" w:rsidRPr="001C1FD9">
          <w:rPr>
            <w:rStyle w:val="Hyperlink"/>
          </w:rPr>
          <w:t>Piani di Supporto per Microsoft Azure</w:t>
        </w:r>
        <w:r w:rsidR="008816BD">
          <w:tab/>
        </w:r>
        <w:r w:rsidR="008816BD">
          <w:fldChar w:fldCharType="begin"/>
        </w:r>
        <w:r w:rsidR="008816BD">
          <w:instrText xml:space="preserve"> PAGEREF _Toc4595607 \h </w:instrText>
        </w:r>
        <w:r w:rsidR="008816BD">
          <w:fldChar w:fldCharType="separate"/>
        </w:r>
        <w:r w:rsidR="008816BD">
          <w:t>56</w:t>
        </w:r>
        <w:r w:rsidR="008816BD">
          <w:fldChar w:fldCharType="end"/>
        </w:r>
      </w:hyperlink>
    </w:p>
    <w:p w:rsidR="008816BD" w:rsidRDefault="006279F4">
      <w:pPr>
        <w:pStyle w:val="TOC3"/>
        <w:rPr>
          <w:rFonts w:eastAsiaTheme="minorEastAsia"/>
          <w:smallCaps w:val="0"/>
          <w:sz w:val="22"/>
        </w:rPr>
      </w:pPr>
      <w:hyperlink w:anchor="_Toc4595608" w:history="1">
        <w:r w:rsidR="008816BD" w:rsidRPr="001C1FD9">
          <w:rPr>
            <w:rStyle w:val="Hyperlink"/>
          </w:rPr>
          <w:t>Piani per gli Utenti di Microsoft Azure</w:t>
        </w:r>
        <w:r w:rsidR="008816BD">
          <w:tab/>
        </w:r>
        <w:r w:rsidR="008816BD">
          <w:fldChar w:fldCharType="begin"/>
        </w:r>
        <w:r w:rsidR="008816BD">
          <w:instrText xml:space="preserve"> PAGEREF _Toc4595608 \h </w:instrText>
        </w:r>
        <w:r w:rsidR="008816BD">
          <w:fldChar w:fldCharType="separate"/>
        </w:r>
        <w:r w:rsidR="008816BD">
          <w:t>56</w:t>
        </w:r>
        <w:r w:rsidR="008816BD">
          <w:fldChar w:fldCharType="end"/>
        </w:r>
      </w:hyperlink>
    </w:p>
    <w:p w:rsidR="008816BD" w:rsidRDefault="006279F4">
      <w:pPr>
        <w:pStyle w:val="TOC2"/>
        <w:rPr>
          <w:rFonts w:eastAsiaTheme="minorEastAsia"/>
          <w:smallCaps w:val="0"/>
          <w:sz w:val="22"/>
        </w:rPr>
      </w:pPr>
      <w:hyperlink w:anchor="_Toc4595609" w:history="1">
        <w:r w:rsidR="008816BD" w:rsidRPr="001C1FD9">
          <w:rPr>
            <w:rStyle w:val="Hyperlink"/>
          </w:rPr>
          <w:t>Microsoft 365</w:t>
        </w:r>
        <w:r w:rsidR="008816BD">
          <w:tab/>
        </w:r>
        <w:r w:rsidR="008816BD">
          <w:fldChar w:fldCharType="begin"/>
        </w:r>
        <w:r w:rsidR="008816BD">
          <w:instrText xml:space="preserve"> PAGEREF _Toc4595609 \h </w:instrText>
        </w:r>
        <w:r w:rsidR="008816BD">
          <w:fldChar w:fldCharType="separate"/>
        </w:r>
        <w:r w:rsidR="008816BD">
          <w:t>57</w:t>
        </w:r>
        <w:r w:rsidR="008816BD">
          <w:fldChar w:fldCharType="end"/>
        </w:r>
      </w:hyperlink>
    </w:p>
    <w:p w:rsidR="008816BD" w:rsidRDefault="006279F4">
      <w:pPr>
        <w:pStyle w:val="TOC2"/>
        <w:rPr>
          <w:rFonts w:eastAsiaTheme="minorEastAsia"/>
          <w:smallCaps w:val="0"/>
          <w:sz w:val="22"/>
        </w:rPr>
      </w:pPr>
      <w:hyperlink w:anchor="_Toc4595610" w:history="1">
        <w:r w:rsidR="008816BD" w:rsidRPr="001C1FD9">
          <w:rPr>
            <w:rStyle w:val="Hyperlink"/>
          </w:rPr>
          <w:t>Enterprise Mobility + Security</w:t>
        </w:r>
        <w:r w:rsidR="008816BD">
          <w:tab/>
        </w:r>
        <w:r w:rsidR="008816BD">
          <w:fldChar w:fldCharType="begin"/>
        </w:r>
        <w:r w:rsidR="008816BD">
          <w:instrText xml:space="preserve"> PAGEREF _Toc4595610 \h </w:instrText>
        </w:r>
        <w:r w:rsidR="008816BD">
          <w:fldChar w:fldCharType="separate"/>
        </w:r>
        <w:r w:rsidR="008816BD">
          <w:t>59</w:t>
        </w:r>
        <w:r w:rsidR="008816BD">
          <w:fldChar w:fldCharType="end"/>
        </w:r>
      </w:hyperlink>
    </w:p>
    <w:p w:rsidR="008816BD" w:rsidRDefault="006279F4">
      <w:pPr>
        <w:pStyle w:val="TOC2"/>
        <w:rPr>
          <w:rFonts w:eastAsiaTheme="minorEastAsia"/>
          <w:smallCaps w:val="0"/>
          <w:sz w:val="22"/>
        </w:rPr>
      </w:pPr>
      <w:hyperlink w:anchor="_Toc4595611" w:history="1">
        <w:r w:rsidR="008816BD" w:rsidRPr="001C1FD9">
          <w:rPr>
            <w:rStyle w:val="Hyperlink"/>
          </w:rPr>
          <w:t>Sottoscrizioni Server per Azure</w:t>
        </w:r>
        <w:r w:rsidR="008816BD">
          <w:tab/>
        </w:r>
        <w:r w:rsidR="008816BD">
          <w:fldChar w:fldCharType="begin"/>
        </w:r>
        <w:r w:rsidR="008816BD">
          <w:instrText xml:space="preserve"> PAGEREF _Toc4595611 \h </w:instrText>
        </w:r>
        <w:r w:rsidR="008816BD">
          <w:fldChar w:fldCharType="separate"/>
        </w:r>
        <w:r w:rsidR="008816BD">
          <w:t>60</w:t>
        </w:r>
        <w:r w:rsidR="008816BD">
          <w:fldChar w:fldCharType="end"/>
        </w:r>
      </w:hyperlink>
    </w:p>
    <w:p w:rsidR="008816BD" w:rsidRDefault="006279F4">
      <w:pPr>
        <w:pStyle w:val="TOC2"/>
        <w:rPr>
          <w:rFonts w:eastAsiaTheme="minorEastAsia"/>
          <w:smallCaps w:val="0"/>
          <w:sz w:val="22"/>
        </w:rPr>
      </w:pPr>
      <w:hyperlink w:anchor="_Toc4595612" w:history="1">
        <w:r w:rsidR="008816BD" w:rsidRPr="001C1FD9">
          <w:rPr>
            <w:rStyle w:val="Hyperlink"/>
          </w:rPr>
          <w:t>Servizi Microsoft Dynamics 365</w:t>
        </w:r>
        <w:r w:rsidR="008816BD">
          <w:tab/>
        </w:r>
        <w:r w:rsidR="008816BD">
          <w:fldChar w:fldCharType="begin"/>
        </w:r>
        <w:r w:rsidR="008816BD">
          <w:instrText xml:space="preserve"> PAGEREF _Toc4595612 \h </w:instrText>
        </w:r>
        <w:r w:rsidR="008816BD">
          <w:fldChar w:fldCharType="separate"/>
        </w:r>
        <w:r w:rsidR="008816BD">
          <w:t>61</w:t>
        </w:r>
        <w:r w:rsidR="008816BD">
          <w:fldChar w:fldCharType="end"/>
        </w:r>
      </w:hyperlink>
    </w:p>
    <w:p w:rsidR="008816BD" w:rsidRDefault="006279F4">
      <w:pPr>
        <w:pStyle w:val="TOC2"/>
        <w:rPr>
          <w:rFonts w:eastAsiaTheme="minorEastAsia"/>
          <w:smallCaps w:val="0"/>
          <w:sz w:val="22"/>
        </w:rPr>
      </w:pPr>
      <w:hyperlink w:anchor="_Toc4595613" w:history="1">
        <w:r w:rsidR="008816BD" w:rsidRPr="001C1FD9">
          <w:rPr>
            <w:rStyle w:val="Hyperlink"/>
          </w:rPr>
          <w:t>Servizi Office 365</w:t>
        </w:r>
        <w:r w:rsidR="008816BD">
          <w:tab/>
        </w:r>
        <w:r w:rsidR="008816BD">
          <w:fldChar w:fldCharType="begin"/>
        </w:r>
        <w:r w:rsidR="008816BD">
          <w:instrText xml:space="preserve"> PAGEREF _Toc4595613 \h </w:instrText>
        </w:r>
        <w:r w:rsidR="008816BD">
          <w:fldChar w:fldCharType="separate"/>
        </w:r>
        <w:r w:rsidR="008816BD">
          <w:t>64</w:t>
        </w:r>
        <w:r w:rsidR="008816BD">
          <w:fldChar w:fldCharType="end"/>
        </w:r>
      </w:hyperlink>
    </w:p>
    <w:p w:rsidR="008816BD" w:rsidRDefault="006279F4">
      <w:pPr>
        <w:pStyle w:val="TOC3"/>
        <w:rPr>
          <w:rFonts w:eastAsiaTheme="minorEastAsia"/>
          <w:smallCaps w:val="0"/>
          <w:sz w:val="22"/>
        </w:rPr>
      </w:pPr>
      <w:hyperlink w:anchor="_Toc4595614" w:history="1">
        <w:r w:rsidR="008816BD" w:rsidRPr="001C1FD9">
          <w:rPr>
            <w:rStyle w:val="Hyperlink"/>
          </w:rPr>
          <w:t>Applicazioni Office 365</w:t>
        </w:r>
        <w:r w:rsidR="008816BD">
          <w:tab/>
        </w:r>
        <w:r w:rsidR="008816BD">
          <w:fldChar w:fldCharType="begin"/>
        </w:r>
        <w:r w:rsidR="008816BD">
          <w:instrText xml:space="preserve"> PAGEREF _Toc4595614 \h </w:instrText>
        </w:r>
        <w:r w:rsidR="008816BD">
          <w:fldChar w:fldCharType="separate"/>
        </w:r>
        <w:r w:rsidR="008816BD">
          <w:t>64</w:t>
        </w:r>
        <w:r w:rsidR="008816BD">
          <w:fldChar w:fldCharType="end"/>
        </w:r>
      </w:hyperlink>
    </w:p>
    <w:p w:rsidR="008816BD" w:rsidRDefault="006279F4">
      <w:pPr>
        <w:pStyle w:val="TOC3"/>
        <w:rPr>
          <w:rFonts w:eastAsiaTheme="minorEastAsia"/>
          <w:smallCaps w:val="0"/>
          <w:sz w:val="22"/>
        </w:rPr>
      </w:pPr>
      <w:hyperlink w:anchor="_Toc4595615" w:history="1">
        <w:r w:rsidR="008816BD" w:rsidRPr="001C1FD9">
          <w:rPr>
            <w:rStyle w:val="Hyperlink"/>
          </w:rPr>
          <w:t>Office 365 Suite</w:t>
        </w:r>
        <w:r w:rsidR="008816BD">
          <w:tab/>
        </w:r>
        <w:r w:rsidR="008816BD">
          <w:fldChar w:fldCharType="begin"/>
        </w:r>
        <w:r w:rsidR="008816BD">
          <w:instrText xml:space="preserve"> PAGEREF _Toc4595615 \h </w:instrText>
        </w:r>
        <w:r w:rsidR="008816BD">
          <w:fldChar w:fldCharType="separate"/>
        </w:r>
        <w:r w:rsidR="008816BD">
          <w:t>66</w:t>
        </w:r>
        <w:r w:rsidR="008816BD">
          <w:fldChar w:fldCharType="end"/>
        </w:r>
      </w:hyperlink>
    </w:p>
    <w:p w:rsidR="008816BD" w:rsidRDefault="006279F4">
      <w:pPr>
        <w:pStyle w:val="TOC3"/>
        <w:rPr>
          <w:rFonts w:eastAsiaTheme="minorEastAsia"/>
          <w:smallCaps w:val="0"/>
          <w:sz w:val="22"/>
        </w:rPr>
      </w:pPr>
      <w:hyperlink w:anchor="_Toc4595616" w:history="1">
        <w:r w:rsidR="008816BD" w:rsidRPr="001C1FD9">
          <w:rPr>
            <w:rStyle w:val="Hyperlink"/>
          </w:rPr>
          <w:t>Microsoft Stream</w:t>
        </w:r>
        <w:r w:rsidR="008816BD">
          <w:tab/>
        </w:r>
        <w:r w:rsidR="008816BD">
          <w:fldChar w:fldCharType="begin"/>
        </w:r>
        <w:r w:rsidR="008816BD">
          <w:instrText xml:space="preserve"> PAGEREF _Toc4595616 \h </w:instrText>
        </w:r>
        <w:r w:rsidR="008816BD">
          <w:fldChar w:fldCharType="separate"/>
        </w:r>
        <w:r w:rsidR="008816BD">
          <w:t>67</w:t>
        </w:r>
        <w:r w:rsidR="008816BD">
          <w:fldChar w:fldCharType="end"/>
        </w:r>
      </w:hyperlink>
    </w:p>
    <w:p w:rsidR="008816BD" w:rsidRDefault="006279F4">
      <w:pPr>
        <w:pStyle w:val="TOC3"/>
        <w:rPr>
          <w:rFonts w:eastAsiaTheme="minorEastAsia"/>
          <w:smallCaps w:val="0"/>
          <w:sz w:val="22"/>
        </w:rPr>
      </w:pPr>
      <w:hyperlink w:anchor="_Toc4595617" w:history="1">
        <w:r w:rsidR="008816BD" w:rsidRPr="001C1FD9">
          <w:rPr>
            <w:rStyle w:val="Hyperlink"/>
          </w:rPr>
          <w:t>Microsoft MyAnalytics</w:t>
        </w:r>
        <w:r w:rsidR="008816BD">
          <w:tab/>
        </w:r>
        <w:r w:rsidR="008816BD">
          <w:fldChar w:fldCharType="begin"/>
        </w:r>
        <w:r w:rsidR="008816BD">
          <w:instrText xml:space="preserve"> PAGEREF _Toc4595617 \h </w:instrText>
        </w:r>
        <w:r w:rsidR="008816BD">
          <w:fldChar w:fldCharType="separate"/>
        </w:r>
        <w:r w:rsidR="008816BD">
          <w:t>67</w:t>
        </w:r>
        <w:r w:rsidR="008816BD">
          <w:fldChar w:fldCharType="end"/>
        </w:r>
      </w:hyperlink>
    </w:p>
    <w:p w:rsidR="008816BD" w:rsidRDefault="006279F4">
      <w:pPr>
        <w:pStyle w:val="TOC3"/>
        <w:rPr>
          <w:rFonts w:eastAsiaTheme="minorEastAsia"/>
          <w:smallCaps w:val="0"/>
          <w:sz w:val="22"/>
        </w:rPr>
      </w:pPr>
      <w:hyperlink w:anchor="_Toc4595618" w:history="1">
        <w:r w:rsidR="008816BD" w:rsidRPr="001C1FD9">
          <w:rPr>
            <w:rStyle w:val="Hyperlink"/>
          </w:rPr>
          <w:t>Office 365 Advanced Compliance</w:t>
        </w:r>
        <w:r w:rsidR="008816BD">
          <w:tab/>
        </w:r>
        <w:r w:rsidR="008816BD">
          <w:fldChar w:fldCharType="begin"/>
        </w:r>
        <w:r w:rsidR="008816BD">
          <w:instrText xml:space="preserve"> PAGEREF _Toc4595618 \h </w:instrText>
        </w:r>
        <w:r w:rsidR="008816BD">
          <w:fldChar w:fldCharType="separate"/>
        </w:r>
        <w:r w:rsidR="008816BD">
          <w:t>67</w:t>
        </w:r>
        <w:r w:rsidR="008816BD">
          <w:fldChar w:fldCharType="end"/>
        </w:r>
      </w:hyperlink>
    </w:p>
    <w:p w:rsidR="008816BD" w:rsidRDefault="006279F4">
      <w:pPr>
        <w:pStyle w:val="TOC3"/>
        <w:rPr>
          <w:rFonts w:eastAsiaTheme="minorEastAsia"/>
          <w:smallCaps w:val="0"/>
          <w:sz w:val="22"/>
        </w:rPr>
      </w:pPr>
      <w:hyperlink w:anchor="_Toc4595619" w:history="1">
        <w:r w:rsidR="008816BD" w:rsidRPr="001C1FD9">
          <w:rPr>
            <w:rStyle w:val="Hyperlink"/>
          </w:rPr>
          <w:t>Exchange Online</w:t>
        </w:r>
        <w:r w:rsidR="008816BD">
          <w:tab/>
        </w:r>
        <w:r w:rsidR="008816BD">
          <w:fldChar w:fldCharType="begin"/>
        </w:r>
        <w:r w:rsidR="008816BD">
          <w:instrText xml:space="preserve"> PAGEREF _Toc4595619 \h </w:instrText>
        </w:r>
        <w:r w:rsidR="008816BD">
          <w:fldChar w:fldCharType="separate"/>
        </w:r>
        <w:r w:rsidR="008816BD">
          <w:t>68</w:t>
        </w:r>
        <w:r w:rsidR="008816BD">
          <w:fldChar w:fldCharType="end"/>
        </w:r>
      </w:hyperlink>
    </w:p>
    <w:p w:rsidR="008816BD" w:rsidRDefault="006279F4">
      <w:pPr>
        <w:pStyle w:val="TOC3"/>
        <w:rPr>
          <w:rFonts w:eastAsiaTheme="minorEastAsia"/>
          <w:smallCaps w:val="0"/>
          <w:sz w:val="22"/>
        </w:rPr>
      </w:pPr>
      <w:hyperlink w:anchor="_Toc4595620" w:history="1">
        <w:r w:rsidR="008816BD" w:rsidRPr="001C1FD9">
          <w:rPr>
            <w:rStyle w:val="Hyperlink"/>
          </w:rPr>
          <w:t>OneDrive for Business</w:t>
        </w:r>
        <w:r w:rsidR="008816BD">
          <w:tab/>
        </w:r>
        <w:r w:rsidR="008816BD">
          <w:fldChar w:fldCharType="begin"/>
        </w:r>
        <w:r w:rsidR="008816BD">
          <w:instrText xml:space="preserve"> PAGEREF _Toc4595620 \h </w:instrText>
        </w:r>
        <w:r w:rsidR="008816BD">
          <w:fldChar w:fldCharType="separate"/>
        </w:r>
        <w:r w:rsidR="008816BD">
          <w:t>68</w:t>
        </w:r>
        <w:r w:rsidR="008816BD">
          <w:fldChar w:fldCharType="end"/>
        </w:r>
      </w:hyperlink>
    </w:p>
    <w:p w:rsidR="008816BD" w:rsidRDefault="006279F4">
      <w:pPr>
        <w:pStyle w:val="TOC3"/>
        <w:rPr>
          <w:rFonts w:eastAsiaTheme="minorEastAsia"/>
          <w:smallCaps w:val="0"/>
          <w:sz w:val="22"/>
        </w:rPr>
      </w:pPr>
      <w:hyperlink w:anchor="_Toc4595621" w:history="1">
        <w:r w:rsidR="008816BD" w:rsidRPr="001C1FD9">
          <w:rPr>
            <w:rStyle w:val="Hyperlink"/>
          </w:rPr>
          <w:t>Project Online</w:t>
        </w:r>
        <w:r w:rsidR="008816BD">
          <w:tab/>
        </w:r>
        <w:r w:rsidR="008816BD">
          <w:fldChar w:fldCharType="begin"/>
        </w:r>
        <w:r w:rsidR="008816BD">
          <w:instrText xml:space="preserve"> PAGEREF _Toc4595621 \h </w:instrText>
        </w:r>
        <w:r w:rsidR="008816BD">
          <w:fldChar w:fldCharType="separate"/>
        </w:r>
        <w:r w:rsidR="008816BD">
          <w:t>68</w:t>
        </w:r>
        <w:r w:rsidR="008816BD">
          <w:fldChar w:fldCharType="end"/>
        </w:r>
      </w:hyperlink>
    </w:p>
    <w:p w:rsidR="008816BD" w:rsidRDefault="006279F4">
      <w:pPr>
        <w:pStyle w:val="TOC3"/>
        <w:rPr>
          <w:rFonts w:eastAsiaTheme="minorEastAsia"/>
          <w:smallCaps w:val="0"/>
          <w:sz w:val="22"/>
        </w:rPr>
      </w:pPr>
      <w:hyperlink w:anchor="_Toc4595622" w:history="1">
        <w:r w:rsidR="008816BD" w:rsidRPr="001C1FD9">
          <w:rPr>
            <w:rStyle w:val="Hyperlink"/>
          </w:rPr>
          <w:t>SharePoint Online</w:t>
        </w:r>
        <w:r w:rsidR="008816BD">
          <w:tab/>
        </w:r>
        <w:r w:rsidR="008816BD">
          <w:fldChar w:fldCharType="begin"/>
        </w:r>
        <w:r w:rsidR="008816BD">
          <w:instrText xml:space="preserve"> PAGEREF _Toc4595622 \h </w:instrText>
        </w:r>
        <w:r w:rsidR="008816BD">
          <w:fldChar w:fldCharType="separate"/>
        </w:r>
        <w:r w:rsidR="008816BD">
          <w:t>69</w:t>
        </w:r>
        <w:r w:rsidR="008816BD">
          <w:fldChar w:fldCharType="end"/>
        </w:r>
      </w:hyperlink>
    </w:p>
    <w:p w:rsidR="008816BD" w:rsidRDefault="006279F4">
      <w:pPr>
        <w:pStyle w:val="TOC3"/>
        <w:rPr>
          <w:rFonts w:eastAsiaTheme="minorEastAsia"/>
          <w:smallCaps w:val="0"/>
          <w:sz w:val="22"/>
        </w:rPr>
      </w:pPr>
      <w:hyperlink w:anchor="_Toc4595623" w:history="1">
        <w:r w:rsidR="008816BD" w:rsidRPr="001C1FD9">
          <w:rPr>
            <w:rStyle w:val="Hyperlink"/>
          </w:rPr>
          <w:t>Servizi Audio</w:t>
        </w:r>
        <w:r w:rsidR="008816BD">
          <w:tab/>
        </w:r>
        <w:r w:rsidR="008816BD">
          <w:fldChar w:fldCharType="begin"/>
        </w:r>
        <w:r w:rsidR="008816BD">
          <w:instrText xml:space="preserve"> PAGEREF _Toc4595623 \h </w:instrText>
        </w:r>
        <w:r w:rsidR="008816BD">
          <w:fldChar w:fldCharType="separate"/>
        </w:r>
        <w:r w:rsidR="008816BD">
          <w:t>69</w:t>
        </w:r>
        <w:r w:rsidR="008816BD">
          <w:fldChar w:fldCharType="end"/>
        </w:r>
      </w:hyperlink>
    </w:p>
    <w:p w:rsidR="008816BD" w:rsidRDefault="006279F4">
      <w:pPr>
        <w:pStyle w:val="TOC3"/>
        <w:rPr>
          <w:rFonts w:eastAsiaTheme="minorEastAsia"/>
          <w:smallCaps w:val="0"/>
          <w:sz w:val="22"/>
        </w:rPr>
      </w:pPr>
      <w:hyperlink w:anchor="_Toc4595624" w:history="1">
        <w:r w:rsidR="008816BD" w:rsidRPr="001C1FD9">
          <w:rPr>
            <w:rStyle w:val="Hyperlink"/>
          </w:rPr>
          <w:t>Workplace Analytics</w:t>
        </w:r>
        <w:r w:rsidR="008816BD">
          <w:tab/>
        </w:r>
        <w:r w:rsidR="008816BD">
          <w:fldChar w:fldCharType="begin"/>
        </w:r>
        <w:r w:rsidR="008816BD">
          <w:instrText xml:space="preserve"> PAGEREF _Toc4595624 \h </w:instrText>
        </w:r>
        <w:r w:rsidR="008816BD">
          <w:fldChar w:fldCharType="separate"/>
        </w:r>
        <w:r w:rsidR="008816BD">
          <w:t>70</w:t>
        </w:r>
        <w:r w:rsidR="008816BD">
          <w:fldChar w:fldCharType="end"/>
        </w:r>
      </w:hyperlink>
    </w:p>
    <w:p w:rsidR="008816BD" w:rsidRDefault="006279F4">
      <w:pPr>
        <w:pStyle w:val="TOC2"/>
        <w:rPr>
          <w:rFonts w:eastAsiaTheme="minorEastAsia"/>
          <w:smallCaps w:val="0"/>
          <w:sz w:val="22"/>
        </w:rPr>
      </w:pPr>
      <w:hyperlink w:anchor="_Toc4595625" w:history="1">
        <w:r w:rsidR="008816BD" w:rsidRPr="001C1FD9">
          <w:rPr>
            <w:rStyle w:val="Hyperlink"/>
          </w:rPr>
          <w:t>Altri Servizi Online</w:t>
        </w:r>
        <w:r w:rsidR="008816BD">
          <w:tab/>
        </w:r>
        <w:r w:rsidR="008816BD">
          <w:fldChar w:fldCharType="begin"/>
        </w:r>
        <w:r w:rsidR="008816BD">
          <w:instrText xml:space="preserve"> PAGEREF _Toc4595625 \h </w:instrText>
        </w:r>
        <w:r w:rsidR="008816BD">
          <w:fldChar w:fldCharType="separate"/>
        </w:r>
        <w:r w:rsidR="008816BD">
          <w:t>70</w:t>
        </w:r>
        <w:r w:rsidR="008816BD">
          <w:fldChar w:fldCharType="end"/>
        </w:r>
      </w:hyperlink>
    </w:p>
    <w:p w:rsidR="008816BD" w:rsidRDefault="006279F4">
      <w:pPr>
        <w:pStyle w:val="TOC3"/>
        <w:rPr>
          <w:rFonts w:eastAsiaTheme="minorEastAsia"/>
          <w:smallCaps w:val="0"/>
          <w:sz w:val="22"/>
        </w:rPr>
      </w:pPr>
      <w:hyperlink w:anchor="_Toc4595626" w:history="1">
        <w:r w:rsidR="008816BD" w:rsidRPr="001C1FD9">
          <w:rPr>
            <w:rStyle w:val="Hyperlink"/>
          </w:rPr>
          <w:t>Bing Maps</w:t>
        </w:r>
        <w:r w:rsidR="008816BD">
          <w:tab/>
        </w:r>
        <w:r w:rsidR="008816BD">
          <w:fldChar w:fldCharType="begin"/>
        </w:r>
        <w:r w:rsidR="008816BD">
          <w:instrText xml:space="preserve"> PAGEREF _Toc4595626 \h </w:instrText>
        </w:r>
        <w:r w:rsidR="008816BD">
          <w:fldChar w:fldCharType="separate"/>
        </w:r>
        <w:r w:rsidR="008816BD">
          <w:t>70</w:t>
        </w:r>
        <w:r w:rsidR="008816BD">
          <w:fldChar w:fldCharType="end"/>
        </w:r>
      </w:hyperlink>
    </w:p>
    <w:p w:rsidR="008816BD" w:rsidRDefault="006279F4">
      <w:pPr>
        <w:pStyle w:val="TOC3"/>
        <w:rPr>
          <w:rFonts w:eastAsiaTheme="minorEastAsia"/>
          <w:smallCaps w:val="0"/>
          <w:sz w:val="22"/>
        </w:rPr>
      </w:pPr>
      <w:hyperlink w:anchor="_Toc4595627" w:history="1">
        <w:r w:rsidR="008816BD" w:rsidRPr="001C1FD9">
          <w:rPr>
            <w:rStyle w:val="Hyperlink"/>
          </w:rPr>
          <w:t>Piattaforma Applicativa Aziendale</w:t>
        </w:r>
        <w:r w:rsidR="008816BD">
          <w:tab/>
        </w:r>
        <w:r w:rsidR="008816BD">
          <w:fldChar w:fldCharType="begin"/>
        </w:r>
        <w:r w:rsidR="008816BD">
          <w:instrText xml:space="preserve"> PAGEREF _Toc4595627 \h </w:instrText>
        </w:r>
        <w:r w:rsidR="008816BD">
          <w:fldChar w:fldCharType="separate"/>
        </w:r>
        <w:r w:rsidR="008816BD">
          <w:t>71</w:t>
        </w:r>
        <w:r w:rsidR="008816BD">
          <w:fldChar w:fldCharType="end"/>
        </w:r>
      </w:hyperlink>
    </w:p>
    <w:p w:rsidR="008816BD" w:rsidRDefault="006279F4">
      <w:pPr>
        <w:pStyle w:val="TOC3"/>
        <w:rPr>
          <w:rFonts w:eastAsiaTheme="minorEastAsia"/>
          <w:smallCaps w:val="0"/>
          <w:sz w:val="22"/>
        </w:rPr>
      </w:pPr>
      <w:hyperlink w:anchor="_Toc4595628" w:history="1">
        <w:r w:rsidR="008816BD" w:rsidRPr="001C1FD9">
          <w:rPr>
            <w:rStyle w:val="Hyperlink"/>
          </w:rPr>
          <w:t>GitHub Enterprise</w:t>
        </w:r>
        <w:r w:rsidR="008816BD">
          <w:tab/>
        </w:r>
        <w:r w:rsidR="008816BD">
          <w:fldChar w:fldCharType="begin"/>
        </w:r>
        <w:r w:rsidR="008816BD">
          <w:instrText xml:space="preserve"> PAGEREF _Toc4595628 \h </w:instrText>
        </w:r>
        <w:r w:rsidR="008816BD">
          <w:fldChar w:fldCharType="separate"/>
        </w:r>
        <w:r w:rsidR="008816BD">
          <w:t>72</w:t>
        </w:r>
        <w:r w:rsidR="008816BD">
          <w:fldChar w:fldCharType="end"/>
        </w:r>
      </w:hyperlink>
    </w:p>
    <w:p w:rsidR="008816BD" w:rsidRDefault="006279F4">
      <w:pPr>
        <w:pStyle w:val="TOC3"/>
        <w:rPr>
          <w:rFonts w:eastAsiaTheme="minorEastAsia"/>
          <w:smallCaps w:val="0"/>
          <w:sz w:val="22"/>
        </w:rPr>
      </w:pPr>
      <w:hyperlink w:anchor="_Toc4595629" w:history="1">
        <w:r w:rsidR="008816BD" w:rsidRPr="001C1FD9">
          <w:rPr>
            <w:rStyle w:val="Hyperlink"/>
          </w:rPr>
          <w:t>Microsoft Kaizala Pro:</w:t>
        </w:r>
        <w:r w:rsidR="008816BD">
          <w:tab/>
        </w:r>
        <w:r w:rsidR="008816BD">
          <w:fldChar w:fldCharType="begin"/>
        </w:r>
        <w:r w:rsidR="008816BD">
          <w:instrText xml:space="preserve"> PAGEREF _Toc4595629 \h </w:instrText>
        </w:r>
        <w:r w:rsidR="008816BD">
          <w:fldChar w:fldCharType="separate"/>
        </w:r>
        <w:r w:rsidR="008816BD">
          <w:t>73</w:t>
        </w:r>
        <w:r w:rsidR="008816BD">
          <w:fldChar w:fldCharType="end"/>
        </w:r>
      </w:hyperlink>
    </w:p>
    <w:p w:rsidR="008816BD" w:rsidRDefault="006279F4">
      <w:pPr>
        <w:pStyle w:val="TOC3"/>
        <w:rPr>
          <w:rFonts w:eastAsiaTheme="minorEastAsia"/>
          <w:smallCaps w:val="0"/>
          <w:sz w:val="22"/>
        </w:rPr>
      </w:pPr>
      <w:hyperlink w:anchor="_Toc4595630" w:history="1">
        <w:r w:rsidR="008816BD" w:rsidRPr="001C1FD9">
          <w:rPr>
            <w:rStyle w:val="Hyperlink"/>
          </w:rPr>
          <w:t>Microsoft Cloud App Security</w:t>
        </w:r>
        <w:r w:rsidR="008816BD">
          <w:tab/>
        </w:r>
        <w:r w:rsidR="008816BD">
          <w:fldChar w:fldCharType="begin"/>
        </w:r>
        <w:r w:rsidR="008816BD">
          <w:instrText xml:space="preserve"> PAGEREF _Toc4595630 \h </w:instrText>
        </w:r>
        <w:r w:rsidR="008816BD">
          <w:fldChar w:fldCharType="separate"/>
        </w:r>
        <w:r w:rsidR="008816BD">
          <w:t>73</w:t>
        </w:r>
        <w:r w:rsidR="008816BD">
          <w:fldChar w:fldCharType="end"/>
        </w:r>
      </w:hyperlink>
    </w:p>
    <w:p w:rsidR="008816BD" w:rsidRDefault="006279F4">
      <w:pPr>
        <w:pStyle w:val="TOC3"/>
        <w:rPr>
          <w:rFonts w:eastAsiaTheme="minorEastAsia"/>
          <w:smallCaps w:val="0"/>
          <w:sz w:val="22"/>
        </w:rPr>
      </w:pPr>
      <w:hyperlink w:anchor="_Toc4595631" w:history="1">
        <w:r w:rsidR="008816BD" w:rsidRPr="001C1FD9">
          <w:rPr>
            <w:rStyle w:val="Hyperlink"/>
          </w:rPr>
          <w:t>Microsoft Graph data connect for ISVs</w:t>
        </w:r>
        <w:r w:rsidR="008816BD">
          <w:tab/>
        </w:r>
        <w:r w:rsidR="008816BD">
          <w:fldChar w:fldCharType="begin"/>
        </w:r>
        <w:r w:rsidR="008816BD">
          <w:instrText xml:space="preserve"> PAGEREF _Toc4595631 \h </w:instrText>
        </w:r>
        <w:r w:rsidR="008816BD">
          <w:fldChar w:fldCharType="separate"/>
        </w:r>
        <w:r w:rsidR="008816BD">
          <w:t>73</w:t>
        </w:r>
        <w:r w:rsidR="008816BD">
          <w:fldChar w:fldCharType="end"/>
        </w:r>
      </w:hyperlink>
    </w:p>
    <w:p w:rsidR="008816BD" w:rsidRDefault="006279F4">
      <w:pPr>
        <w:pStyle w:val="TOC3"/>
        <w:rPr>
          <w:rFonts w:eastAsiaTheme="minorEastAsia"/>
          <w:smallCaps w:val="0"/>
          <w:sz w:val="22"/>
        </w:rPr>
      </w:pPr>
      <w:hyperlink w:anchor="_Toc4595632" w:history="1">
        <w:r w:rsidR="008816BD" w:rsidRPr="001C1FD9">
          <w:rPr>
            <w:rStyle w:val="Hyperlink"/>
          </w:rPr>
          <w:t>Microsoft Intune</w:t>
        </w:r>
        <w:r w:rsidR="008816BD">
          <w:tab/>
        </w:r>
        <w:r w:rsidR="008816BD">
          <w:fldChar w:fldCharType="begin"/>
        </w:r>
        <w:r w:rsidR="008816BD">
          <w:instrText xml:space="preserve"> PAGEREF _Toc4595632 \h </w:instrText>
        </w:r>
        <w:r w:rsidR="008816BD">
          <w:fldChar w:fldCharType="separate"/>
        </w:r>
        <w:r w:rsidR="008816BD">
          <w:t>74</w:t>
        </w:r>
        <w:r w:rsidR="008816BD">
          <w:fldChar w:fldCharType="end"/>
        </w:r>
      </w:hyperlink>
    </w:p>
    <w:p w:rsidR="008816BD" w:rsidRDefault="006279F4">
      <w:pPr>
        <w:pStyle w:val="TOC3"/>
        <w:rPr>
          <w:rFonts w:eastAsiaTheme="minorEastAsia"/>
          <w:smallCaps w:val="0"/>
          <w:sz w:val="22"/>
        </w:rPr>
      </w:pPr>
      <w:hyperlink w:anchor="_Toc4595633" w:history="1">
        <w:r w:rsidR="008816BD" w:rsidRPr="001C1FD9">
          <w:rPr>
            <w:rStyle w:val="Hyperlink"/>
          </w:rPr>
          <w:t>Microsoft Learning</w:t>
        </w:r>
        <w:r w:rsidR="008816BD">
          <w:tab/>
        </w:r>
        <w:r w:rsidR="008816BD">
          <w:fldChar w:fldCharType="begin"/>
        </w:r>
        <w:r w:rsidR="008816BD">
          <w:instrText xml:space="preserve"> PAGEREF _Toc4595633 \h </w:instrText>
        </w:r>
        <w:r w:rsidR="008816BD">
          <w:fldChar w:fldCharType="separate"/>
        </w:r>
        <w:r w:rsidR="008816BD">
          <w:t>74</w:t>
        </w:r>
        <w:r w:rsidR="008816BD">
          <w:fldChar w:fldCharType="end"/>
        </w:r>
      </w:hyperlink>
    </w:p>
    <w:p w:rsidR="008816BD" w:rsidRDefault="006279F4">
      <w:pPr>
        <w:pStyle w:val="TOC3"/>
        <w:rPr>
          <w:rFonts w:eastAsiaTheme="minorEastAsia"/>
          <w:smallCaps w:val="0"/>
          <w:sz w:val="22"/>
        </w:rPr>
      </w:pPr>
      <w:hyperlink w:anchor="_Toc4595634" w:history="1">
        <w:r w:rsidR="008816BD" w:rsidRPr="001C1FD9">
          <w:rPr>
            <w:rStyle w:val="Hyperlink"/>
          </w:rPr>
          <w:t>Minecraft: Education Edition</w:t>
        </w:r>
        <w:r w:rsidR="008816BD">
          <w:tab/>
        </w:r>
        <w:r w:rsidR="008816BD">
          <w:fldChar w:fldCharType="begin"/>
        </w:r>
        <w:r w:rsidR="008816BD">
          <w:instrText xml:space="preserve"> PAGEREF _Toc4595634 \h </w:instrText>
        </w:r>
        <w:r w:rsidR="008816BD">
          <w:fldChar w:fldCharType="separate"/>
        </w:r>
        <w:r w:rsidR="008816BD">
          <w:t>75</w:t>
        </w:r>
        <w:r w:rsidR="008816BD">
          <w:fldChar w:fldCharType="end"/>
        </w:r>
      </w:hyperlink>
    </w:p>
    <w:p w:rsidR="008816BD" w:rsidRDefault="006279F4">
      <w:pPr>
        <w:pStyle w:val="TOC1"/>
        <w:rPr>
          <w:rFonts w:eastAsiaTheme="minorEastAsia"/>
          <w:b w:val="0"/>
          <w:caps w:val="0"/>
          <w:noProof/>
          <w:sz w:val="22"/>
          <w:szCs w:val="22"/>
        </w:rPr>
      </w:pPr>
      <w:hyperlink w:anchor="_Toc4595635" w:history="1">
        <w:r w:rsidR="008816BD" w:rsidRPr="001C1FD9">
          <w:rPr>
            <w:rStyle w:val="Hyperlink"/>
            <w:noProof/>
          </w:rPr>
          <w:t>Glossario</w:t>
        </w:r>
        <w:r w:rsidR="008816BD">
          <w:rPr>
            <w:noProof/>
          </w:rPr>
          <w:tab/>
        </w:r>
        <w:r w:rsidR="008816BD">
          <w:rPr>
            <w:noProof/>
          </w:rPr>
          <w:fldChar w:fldCharType="begin"/>
        </w:r>
        <w:r w:rsidR="008816BD">
          <w:rPr>
            <w:noProof/>
          </w:rPr>
          <w:instrText xml:space="preserve"> PAGEREF _Toc4595635 \h </w:instrText>
        </w:r>
        <w:r w:rsidR="008816BD">
          <w:rPr>
            <w:noProof/>
          </w:rPr>
        </w:r>
        <w:r w:rsidR="008816BD">
          <w:rPr>
            <w:noProof/>
          </w:rPr>
          <w:fldChar w:fldCharType="separate"/>
        </w:r>
        <w:r w:rsidR="008816BD">
          <w:rPr>
            <w:noProof/>
          </w:rPr>
          <w:t>76</w:t>
        </w:r>
        <w:r w:rsidR="008816BD">
          <w:rPr>
            <w:noProof/>
          </w:rPr>
          <w:fldChar w:fldCharType="end"/>
        </w:r>
      </w:hyperlink>
    </w:p>
    <w:p w:rsidR="008816BD" w:rsidRDefault="006279F4">
      <w:pPr>
        <w:pStyle w:val="TOC2"/>
        <w:rPr>
          <w:rFonts w:eastAsiaTheme="minorEastAsia"/>
          <w:smallCaps w:val="0"/>
          <w:sz w:val="22"/>
        </w:rPr>
      </w:pPr>
      <w:hyperlink w:anchor="_Toc4595636" w:history="1">
        <w:r w:rsidR="008816BD" w:rsidRPr="001C1FD9">
          <w:rPr>
            <w:rStyle w:val="Hyperlink"/>
          </w:rPr>
          <w:t>Attributi</w:t>
        </w:r>
        <w:r w:rsidR="008816BD">
          <w:tab/>
        </w:r>
        <w:r w:rsidR="008816BD">
          <w:fldChar w:fldCharType="begin"/>
        </w:r>
        <w:r w:rsidR="008816BD">
          <w:instrText xml:space="preserve"> PAGEREF _Toc4595636 \h </w:instrText>
        </w:r>
        <w:r w:rsidR="008816BD">
          <w:fldChar w:fldCharType="separate"/>
        </w:r>
        <w:r w:rsidR="008816BD">
          <w:t>76</w:t>
        </w:r>
        <w:r w:rsidR="008816BD">
          <w:fldChar w:fldCharType="end"/>
        </w:r>
      </w:hyperlink>
    </w:p>
    <w:p w:rsidR="008816BD" w:rsidRDefault="006279F4">
      <w:pPr>
        <w:pStyle w:val="TOC2"/>
        <w:rPr>
          <w:rFonts w:eastAsiaTheme="minorEastAsia"/>
          <w:smallCaps w:val="0"/>
          <w:sz w:val="22"/>
        </w:rPr>
      </w:pPr>
      <w:hyperlink w:anchor="_Toc4595637" w:history="1">
        <w:r w:rsidR="008816BD" w:rsidRPr="001C1FD9">
          <w:rPr>
            <w:rStyle w:val="Hyperlink"/>
          </w:rPr>
          <w:t>Valori delle Celle</w:t>
        </w:r>
        <w:r w:rsidR="008816BD">
          <w:tab/>
        </w:r>
        <w:r w:rsidR="008816BD">
          <w:fldChar w:fldCharType="begin"/>
        </w:r>
        <w:r w:rsidR="008816BD">
          <w:instrText xml:space="preserve"> PAGEREF _Toc4595637 \h </w:instrText>
        </w:r>
        <w:r w:rsidR="008816BD">
          <w:fldChar w:fldCharType="separate"/>
        </w:r>
        <w:r w:rsidR="008816BD">
          <w:t>77</w:t>
        </w:r>
        <w:r w:rsidR="008816BD">
          <w:fldChar w:fldCharType="end"/>
        </w:r>
      </w:hyperlink>
    </w:p>
    <w:p w:rsidR="008816BD" w:rsidRDefault="006279F4">
      <w:pPr>
        <w:pStyle w:val="TOC2"/>
        <w:rPr>
          <w:rFonts w:eastAsiaTheme="minorEastAsia"/>
          <w:smallCaps w:val="0"/>
          <w:sz w:val="22"/>
        </w:rPr>
      </w:pPr>
      <w:hyperlink w:anchor="_Toc4595638" w:history="1">
        <w:r w:rsidR="008816BD" w:rsidRPr="001C1FD9">
          <w:rPr>
            <w:rStyle w:val="Hyperlink"/>
          </w:rPr>
          <w:t>Intestazioni Colonne</w:t>
        </w:r>
        <w:r w:rsidR="008816BD">
          <w:tab/>
        </w:r>
        <w:r w:rsidR="008816BD">
          <w:fldChar w:fldCharType="begin"/>
        </w:r>
        <w:r w:rsidR="008816BD">
          <w:instrText xml:space="preserve"> PAGEREF _Toc4595638 \h </w:instrText>
        </w:r>
        <w:r w:rsidR="008816BD">
          <w:fldChar w:fldCharType="separate"/>
        </w:r>
        <w:r w:rsidR="008816BD">
          <w:t>78</w:t>
        </w:r>
        <w:r w:rsidR="008816BD">
          <w:fldChar w:fldCharType="end"/>
        </w:r>
      </w:hyperlink>
    </w:p>
    <w:p w:rsidR="008816BD" w:rsidRDefault="006279F4">
      <w:pPr>
        <w:pStyle w:val="TOC2"/>
        <w:rPr>
          <w:rFonts w:eastAsiaTheme="minorEastAsia"/>
          <w:smallCaps w:val="0"/>
          <w:sz w:val="22"/>
        </w:rPr>
      </w:pPr>
      <w:hyperlink w:anchor="_Toc4595639" w:history="1">
        <w:r w:rsidR="008816BD" w:rsidRPr="001C1FD9">
          <w:rPr>
            <w:rStyle w:val="Hyperlink"/>
          </w:rPr>
          <w:t>Definizioni</w:t>
        </w:r>
        <w:r w:rsidR="008816BD">
          <w:tab/>
        </w:r>
        <w:r w:rsidR="008816BD">
          <w:fldChar w:fldCharType="begin"/>
        </w:r>
        <w:r w:rsidR="008816BD">
          <w:instrText xml:space="preserve"> PAGEREF _Toc4595639 \h </w:instrText>
        </w:r>
        <w:r w:rsidR="008816BD">
          <w:fldChar w:fldCharType="separate"/>
        </w:r>
        <w:r w:rsidR="008816BD">
          <w:t>78</w:t>
        </w:r>
        <w:r w:rsidR="008816BD">
          <w:fldChar w:fldCharType="end"/>
        </w:r>
      </w:hyperlink>
    </w:p>
    <w:p w:rsidR="008816BD" w:rsidRDefault="006279F4">
      <w:pPr>
        <w:pStyle w:val="TOC1"/>
        <w:rPr>
          <w:rFonts w:eastAsiaTheme="minorEastAsia"/>
          <w:b w:val="0"/>
          <w:caps w:val="0"/>
          <w:noProof/>
          <w:sz w:val="22"/>
          <w:szCs w:val="22"/>
        </w:rPr>
      </w:pPr>
      <w:hyperlink w:anchor="_Toc4595640" w:history="1">
        <w:r w:rsidR="008816BD" w:rsidRPr="001C1FD9">
          <w:rPr>
            <w:rStyle w:val="Hyperlink"/>
            <w:noProof/>
          </w:rPr>
          <w:t>Appendice A - Licenze Equivalenti a Licenze CAL/ML</w:t>
        </w:r>
        <w:r w:rsidR="008816BD">
          <w:rPr>
            <w:noProof/>
          </w:rPr>
          <w:tab/>
        </w:r>
        <w:r w:rsidR="008816BD">
          <w:rPr>
            <w:noProof/>
          </w:rPr>
          <w:fldChar w:fldCharType="begin"/>
        </w:r>
        <w:r w:rsidR="008816BD">
          <w:rPr>
            <w:noProof/>
          </w:rPr>
          <w:instrText xml:space="preserve"> PAGEREF _Toc4595640 \h </w:instrText>
        </w:r>
        <w:r w:rsidR="008816BD">
          <w:rPr>
            <w:noProof/>
          </w:rPr>
        </w:r>
        <w:r w:rsidR="008816BD">
          <w:rPr>
            <w:noProof/>
          </w:rPr>
          <w:fldChar w:fldCharType="separate"/>
        </w:r>
        <w:r w:rsidR="008816BD">
          <w:rPr>
            <w:noProof/>
          </w:rPr>
          <w:t>81</w:t>
        </w:r>
        <w:r w:rsidR="008816BD">
          <w:rPr>
            <w:noProof/>
          </w:rPr>
          <w:fldChar w:fldCharType="end"/>
        </w:r>
      </w:hyperlink>
    </w:p>
    <w:p w:rsidR="008816BD" w:rsidRDefault="006279F4">
      <w:pPr>
        <w:pStyle w:val="TOC1"/>
        <w:rPr>
          <w:rFonts w:eastAsiaTheme="minorEastAsia"/>
          <w:b w:val="0"/>
          <w:caps w:val="0"/>
          <w:noProof/>
          <w:sz w:val="22"/>
          <w:szCs w:val="22"/>
        </w:rPr>
      </w:pPr>
      <w:hyperlink w:anchor="_Toc4595641" w:history="1">
        <w:r w:rsidR="008816BD" w:rsidRPr="001C1FD9">
          <w:rPr>
            <w:rStyle w:val="Hyperlink"/>
            <w:noProof/>
          </w:rPr>
          <w:t>Appendice B - Software Assurance</w:t>
        </w:r>
        <w:r w:rsidR="008816BD">
          <w:rPr>
            <w:noProof/>
          </w:rPr>
          <w:tab/>
        </w:r>
        <w:r w:rsidR="008816BD">
          <w:rPr>
            <w:noProof/>
          </w:rPr>
          <w:fldChar w:fldCharType="begin"/>
        </w:r>
        <w:r w:rsidR="008816BD">
          <w:rPr>
            <w:noProof/>
          </w:rPr>
          <w:instrText xml:space="preserve"> PAGEREF _Toc4595641 \h </w:instrText>
        </w:r>
        <w:r w:rsidR="008816BD">
          <w:rPr>
            <w:noProof/>
          </w:rPr>
        </w:r>
        <w:r w:rsidR="008816BD">
          <w:rPr>
            <w:noProof/>
          </w:rPr>
          <w:fldChar w:fldCharType="separate"/>
        </w:r>
        <w:r w:rsidR="008816BD">
          <w:rPr>
            <w:noProof/>
          </w:rPr>
          <w:t>83</w:t>
        </w:r>
        <w:r w:rsidR="008816BD">
          <w:rPr>
            <w:noProof/>
          </w:rPr>
          <w:fldChar w:fldCharType="end"/>
        </w:r>
      </w:hyperlink>
    </w:p>
    <w:p w:rsidR="008816BD" w:rsidRDefault="006279F4">
      <w:pPr>
        <w:pStyle w:val="TOC2"/>
        <w:rPr>
          <w:rFonts w:eastAsiaTheme="minorEastAsia"/>
          <w:smallCaps w:val="0"/>
          <w:sz w:val="22"/>
        </w:rPr>
      </w:pPr>
      <w:hyperlink w:anchor="_Toc4595642" w:history="1">
        <w:r w:rsidR="008816BD" w:rsidRPr="001C1FD9">
          <w:rPr>
            <w:rStyle w:val="Hyperlink"/>
          </w:rPr>
          <w:t>Acquisto di Software Assurance</w:t>
        </w:r>
        <w:r w:rsidR="008816BD">
          <w:tab/>
        </w:r>
        <w:r w:rsidR="008816BD">
          <w:fldChar w:fldCharType="begin"/>
        </w:r>
        <w:r w:rsidR="008816BD">
          <w:instrText xml:space="preserve"> PAGEREF _Toc4595642 \h </w:instrText>
        </w:r>
        <w:r w:rsidR="008816BD">
          <w:fldChar w:fldCharType="separate"/>
        </w:r>
        <w:r w:rsidR="008816BD">
          <w:t>83</w:t>
        </w:r>
        <w:r w:rsidR="008816BD">
          <w:fldChar w:fldCharType="end"/>
        </w:r>
      </w:hyperlink>
    </w:p>
    <w:p w:rsidR="008816BD" w:rsidRDefault="006279F4">
      <w:pPr>
        <w:pStyle w:val="TOC2"/>
        <w:rPr>
          <w:rFonts w:eastAsiaTheme="minorEastAsia"/>
          <w:smallCaps w:val="0"/>
          <w:sz w:val="22"/>
        </w:rPr>
      </w:pPr>
      <w:hyperlink w:anchor="_Toc4595643" w:history="1">
        <w:r w:rsidR="008816BD" w:rsidRPr="001C1FD9">
          <w:rPr>
            <w:rStyle w:val="Hyperlink"/>
          </w:rPr>
          <w:t>Rinnovo di Software Assurance</w:t>
        </w:r>
        <w:r w:rsidR="008816BD">
          <w:tab/>
        </w:r>
        <w:r w:rsidR="008816BD">
          <w:fldChar w:fldCharType="begin"/>
        </w:r>
        <w:r w:rsidR="008816BD">
          <w:instrText xml:space="preserve"> PAGEREF _Toc4595643 \h </w:instrText>
        </w:r>
        <w:r w:rsidR="008816BD">
          <w:fldChar w:fldCharType="separate"/>
        </w:r>
        <w:r w:rsidR="008816BD">
          <w:t>83</w:t>
        </w:r>
        <w:r w:rsidR="008816BD">
          <w:fldChar w:fldCharType="end"/>
        </w:r>
      </w:hyperlink>
    </w:p>
    <w:p w:rsidR="008816BD" w:rsidRDefault="006279F4">
      <w:pPr>
        <w:pStyle w:val="TOC2"/>
        <w:rPr>
          <w:rFonts w:eastAsiaTheme="minorEastAsia"/>
          <w:smallCaps w:val="0"/>
          <w:sz w:val="22"/>
        </w:rPr>
      </w:pPr>
      <w:hyperlink w:anchor="_Toc4595644" w:history="1">
        <w:r w:rsidR="008816BD" w:rsidRPr="001C1FD9">
          <w:rPr>
            <w:rStyle w:val="Hyperlink"/>
          </w:rPr>
          <w:t>Licenza di Migrazione per Prodotti Interrotti o End-of-Life</w:t>
        </w:r>
        <w:r w:rsidR="008816BD">
          <w:tab/>
        </w:r>
        <w:r w:rsidR="008816BD">
          <w:fldChar w:fldCharType="begin"/>
        </w:r>
        <w:r w:rsidR="008816BD">
          <w:instrText xml:space="preserve"> PAGEREF _Toc4595644 \h </w:instrText>
        </w:r>
        <w:r w:rsidR="008816BD">
          <w:fldChar w:fldCharType="separate"/>
        </w:r>
        <w:r w:rsidR="008816BD">
          <w:t>84</w:t>
        </w:r>
        <w:r w:rsidR="008816BD">
          <w:fldChar w:fldCharType="end"/>
        </w:r>
      </w:hyperlink>
    </w:p>
    <w:p w:rsidR="008816BD" w:rsidRDefault="006279F4">
      <w:pPr>
        <w:pStyle w:val="TOC2"/>
        <w:rPr>
          <w:rFonts w:eastAsiaTheme="minorEastAsia"/>
          <w:smallCaps w:val="0"/>
          <w:sz w:val="22"/>
        </w:rPr>
      </w:pPr>
      <w:hyperlink w:anchor="_Toc4595645" w:history="1">
        <w:r w:rsidR="008816BD" w:rsidRPr="001C1FD9">
          <w:rPr>
            <w:rStyle w:val="Hyperlink"/>
          </w:rPr>
          <w:t>Vantaggi di Software Assurance</w:t>
        </w:r>
        <w:r w:rsidR="008816BD">
          <w:tab/>
        </w:r>
        <w:r w:rsidR="008816BD">
          <w:fldChar w:fldCharType="begin"/>
        </w:r>
        <w:r w:rsidR="008816BD">
          <w:instrText xml:space="preserve"> PAGEREF _Toc4595645 \h </w:instrText>
        </w:r>
        <w:r w:rsidR="008816BD">
          <w:fldChar w:fldCharType="separate"/>
        </w:r>
        <w:r w:rsidR="008816BD">
          <w:t>84</w:t>
        </w:r>
        <w:r w:rsidR="008816BD">
          <w:fldChar w:fldCharType="end"/>
        </w:r>
      </w:hyperlink>
    </w:p>
    <w:p w:rsidR="008816BD" w:rsidRDefault="006279F4">
      <w:pPr>
        <w:pStyle w:val="TOC2"/>
        <w:rPr>
          <w:rFonts w:eastAsiaTheme="minorEastAsia"/>
          <w:smallCaps w:val="0"/>
          <w:sz w:val="22"/>
        </w:rPr>
      </w:pPr>
      <w:hyperlink w:anchor="_Toc4595646" w:history="1">
        <w:r w:rsidR="008816BD" w:rsidRPr="001C1FD9">
          <w:rPr>
            <w:rStyle w:val="Hyperlink"/>
          </w:rPr>
          <w:t>Aggiornamenti di Sicurezza Estesa</w:t>
        </w:r>
        <w:r w:rsidR="008816BD">
          <w:tab/>
        </w:r>
        <w:r w:rsidR="008816BD">
          <w:fldChar w:fldCharType="begin"/>
        </w:r>
        <w:r w:rsidR="008816BD">
          <w:instrText xml:space="preserve"> PAGEREF _Toc4595646 \h </w:instrText>
        </w:r>
        <w:r w:rsidR="008816BD">
          <w:fldChar w:fldCharType="separate"/>
        </w:r>
        <w:r w:rsidR="008816BD">
          <w:t>95</w:t>
        </w:r>
        <w:r w:rsidR="008816BD">
          <w:fldChar w:fldCharType="end"/>
        </w:r>
      </w:hyperlink>
    </w:p>
    <w:p w:rsidR="008816BD" w:rsidRDefault="006279F4">
      <w:pPr>
        <w:pStyle w:val="TOC1"/>
        <w:rPr>
          <w:rFonts w:eastAsiaTheme="minorEastAsia"/>
          <w:b w:val="0"/>
          <w:caps w:val="0"/>
          <w:noProof/>
          <w:sz w:val="22"/>
          <w:szCs w:val="22"/>
        </w:rPr>
      </w:pPr>
      <w:hyperlink w:anchor="_Toc4595647" w:history="1">
        <w:r w:rsidR="008816BD" w:rsidRPr="001C1FD9">
          <w:rPr>
            <w:rStyle w:val="Hyperlink"/>
            <w:noProof/>
          </w:rPr>
          <w:t>Appendice C - Componenti Aggiuntivi e Altre Licenze di Transizione</w:t>
        </w:r>
        <w:r w:rsidR="008816BD">
          <w:rPr>
            <w:noProof/>
          </w:rPr>
          <w:tab/>
        </w:r>
        <w:r w:rsidR="008816BD">
          <w:rPr>
            <w:noProof/>
          </w:rPr>
          <w:fldChar w:fldCharType="begin"/>
        </w:r>
        <w:r w:rsidR="008816BD">
          <w:rPr>
            <w:noProof/>
          </w:rPr>
          <w:instrText xml:space="preserve"> PAGEREF _Toc4595647 \h </w:instrText>
        </w:r>
        <w:r w:rsidR="008816BD">
          <w:rPr>
            <w:noProof/>
          </w:rPr>
        </w:r>
        <w:r w:rsidR="008816BD">
          <w:rPr>
            <w:noProof/>
          </w:rPr>
          <w:fldChar w:fldCharType="separate"/>
        </w:r>
        <w:r w:rsidR="008816BD">
          <w:rPr>
            <w:noProof/>
          </w:rPr>
          <w:t>96</w:t>
        </w:r>
        <w:r w:rsidR="008816BD">
          <w:rPr>
            <w:noProof/>
          </w:rPr>
          <w:fldChar w:fldCharType="end"/>
        </w:r>
      </w:hyperlink>
    </w:p>
    <w:p w:rsidR="008816BD" w:rsidRDefault="006279F4">
      <w:pPr>
        <w:pStyle w:val="TOC2"/>
        <w:rPr>
          <w:rFonts w:eastAsiaTheme="minorEastAsia"/>
          <w:smallCaps w:val="0"/>
          <w:sz w:val="22"/>
        </w:rPr>
      </w:pPr>
      <w:hyperlink w:anchor="_Toc4595648" w:history="1">
        <w:r w:rsidR="008816BD" w:rsidRPr="001C1FD9">
          <w:rPr>
            <w:rStyle w:val="Hyperlink"/>
          </w:rPr>
          <w:t>Componenti Aggiuntivi</w:t>
        </w:r>
        <w:r w:rsidR="008816BD">
          <w:tab/>
        </w:r>
        <w:r w:rsidR="008816BD">
          <w:fldChar w:fldCharType="begin"/>
        </w:r>
        <w:r w:rsidR="008816BD">
          <w:instrText xml:space="preserve"> PAGEREF _Toc4595648 \h </w:instrText>
        </w:r>
        <w:r w:rsidR="008816BD">
          <w:fldChar w:fldCharType="separate"/>
        </w:r>
        <w:r w:rsidR="008816BD">
          <w:t>96</w:t>
        </w:r>
        <w:r w:rsidR="008816BD">
          <w:fldChar w:fldCharType="end"/>
        </w:r>
      </w:hyperlink>
    </w:p>
    <w:p w:rsidR="008816BD" w:rsidRDefault="006279F4">
      <w:pPr>
        <w:pStyle w:val="TOC3"/>
        <w:rPr>
          <w:rFonts w:eastAsiaTheme="minorEastAsia"/>
          <w:smallCaps w:val="0"/>
          <w:sz w:val="22"/>
        </w:rPr>
      </w:pPr>
      <w:hyperlink w:anchor="_Toc4595649" w:history="1">
        <w:r w:rsidR="008816BD" w:rsidRPr="001C1FD9">
          <w:rPr>
            <w:rStyle w:val="Hyperlink"/>
          </w:rPr>
          <w:t>Sistema Operativo Desktop Windows</w:t>
        </w:r>
        <w:r w:rsidR="008816BD">
          <w:tab/>
        </w:r>
        <w:r w:rsidR="008816BD">
          <w:fldChar w:fldCharType="begin"/>
        </w:r>
        <w:r w:rsidR="008816BD">
          <w:instrText xml:space="preserve"> PAGEREF _Toc4595649 \h </w:instrText>
        </w:r>
        <w:r w:rsidR="008816BD">
          <w:fldChar w:fldCharType="separate"/>
        </w:r>
        <w:r w:rsidR="008816BD">
          <w:t>96</w:t>
        </w:r>
        <w:r w:rsidR="008816BD">
          <w:fldChar w:fldCharType="end"/>
        </w:r>
      </w:hyperlink>
    </w:p>
    <w:p w:rsidR="008816BD" w:rsidRDefault="006279F4">
      <w:pPr>
        <w:pStyle w:val="TOC3"/>
        <w:rPr>
          <w:rFonts w:eastAsiaTheme="minorEastAsia"/>
          <w:smallCaps w:val="0"/>
          <w:sz w:val="22"/>
        </w:rPr>
      </w:pPr>
      <w:hyperlink w:anchor="_Toc4595650" w:history="1">
        <w:r w:rsidR="008816BD" w:rsidRPr="001C1FD9">
          <w:rPr>
            <w:rStyle w:val="Hyperlink"/>
          </w:rPr>
          <w:t>Piani per gli Utenti di Microsoft Azure</w:t>
        </w:r>
        <w:r w:rsidR="008816BD">
          <w:tab/>
        </w:r>
        <w:r w:rsidR="008816BD">
          <w:fldChar w:fldCharType="begin"/>
        </w:r>
        <w:r w:rsidR="008816BD">
          <w:instrText xml:space="preserve"> PAGEREF _Toc4595650 \h </w:instrText>
        </w:r>
        <w:r w:rsidR="008816BD">
          <w:fldChar w:fldCharType="separate"/>
        </w:r>
        <w:r w:rsidR="008816BD">
          <w:t>96</w:t>
        </w:r>
        <w:r w:rsidR="008816BD">
          <w:fldChar w:fldCharType="end"/>
        </w:r>
      </w:hyperlink>
    </w:p>
    <w:p w:rsidR="008816BD" w:rsidRDefault="006279F4">
      <w:pPr>
        <w:pStyle w:val="TOC3"/>
        <w:rPr>
          <w:rFonts w:eastAsiaTheme="minorEastAsia"/>
          <w:smallCaps w:val="0"/>
          <w:sz w:val="22"/>
        </w:rPr>
      </w:pPr>
      <w:hyperlink w:anchor="_Toc4595651" w:history="1">
        <w:r w:rsidR="008816BD" w:rsidRPr="001C1FD9">
          <w:rPr>
            <w:rStyle w:val="Hyperlink"/>
          </w:rPr>
          <w:t>Microsoft 365</w:t>
        </w:r>
        <w:r w:rsidR="008816BD">
          <w:tab/>
        </w:r>
        <w:r w:rsidR="008816BD">
          <w:fldChar w:fldCharType="begin"/>
        </w:r>
        <w:r w:rsidR="008816BD">
          <w:instrText xml:space="preserve"> PAGEREF _Toc4595651 \h </w:instrText>
        </w:r>
        <w:r w:rsidR="008816BD">
          <w:fldChar w:fldCharType="separate"/>
        </w:r>
        <w:r w:rsidR="008816BD">
          <w:t>96</w:t>
        </w:r>
        <w:r w:rsidR="008816BD">
          <w:fldChar w:fldCharType="end"/>
        </w:r>
      </w:hyperlink>
    </w:p>
    <w:p w:rsidR="008816BD" w:rsidRDefault="006279F4">
      <w:pPr>
        <w:pStyle w:val="TOC3"/>
        <w:rPr>
          <w:rFonts w:eastAsiaTheme="minorEastAsia"/>
          <w:smallCaps w:val="0"/>
          <w:sz w:val="22"/>
        </w:rPr>
      </w:pPr>
      <w:hyperlink w:anchor="_Toc4595652" w:history="1">
        <w:r w:rsidR="008816BD" w:rsidRPr="001C1FD9">
          <w:rPr>
            <w:rStyle w:val="Hyperlink"/>
          </w:rPr>
          <w:t>Enterprise Mobility + Security</w:t>
        </w:r>
        <w:r w:rsidR="008816BD">
          <w:tab/>
        </w:r>
        <w:r w:rsidR="008816BD">
          <w:fldChar w:fldCharType="begin"/>
        </w:r>
        <w:r w:rsidR="008816BD">
          <w:instrText xml:space="preserve"> PAGEREF _Toc4595652 \h </w:instrText>
        </w:r>
        <w:r w:rsidR="008816BD">
          <w:fldChar w:fldCharType="separate"/>
        </w:r>
        <w:r w:rsidR="008816BD">
          <w:t>97</w:t>
        </w:r>
        <w:r w:rsidR="008816BD">
          <w:fldChar w:fldCharType="end"/>
        </w:r>
      </w:hyperlink>
    </w:p>
    <w:p w:rsidR="008816BD" w:rsidRDefault="006279F4">
      <w:pPr>
        <w:pStyle w:val="TOC3"/>
        <w:rPr>
          <w:rFonts w:eastAsiaTheme="minorEastAsia"/>
          <w:smallCaps w:val="0"/>
          <w:sz w:val="22"/>
        </w:rPr>
      </w:pPr>
      <w:hyperlink w:anchor="_Toc4595653" w:history="1">
        <w:r w:rsidR="008816BD" w:rsidRPr="001C1FD9">
          <w:rPr>
            <w:rStyle w:val="Hyperlink"/>
          </w:rPr>
          <w:t>Servizi Microsoft Dynamics 365</w:t>
        </w:r>
        <w:r w:rsidR="008816BD">
          <w:tab/>
        </w:r>
        <w:r w:rsidR="008816BD">
          <w:fldChar w:fldCharType="begin"/>
        </w:r>
        <w:r w:rsidR="008816BD">
          <w:instrText xml:space="preserve"> PAGEREF _Toc4595653 \h </w:instrText>
        </w:r>
        <w:r w:rsidR="008816BD">
          <w:fldChar w:fldCharType="separate"/>
        </w:r>
        <w:r w:rsidR="008816BD">
          <w:t>97</w:t>
        </w:r>
        <w:r w:rsidR="008816BD">
          <w:fldChar w:fldCharType="end"/>
        </w:r>
      </w:hyperlink>
    </w:p>
    <w:p w:rsidR="008816BD" w:rsidRDefault="006279F4">
      <w:pPr>
        <w:pStyle w:val="TOC3"/>
        <w:rPr>
          <w:rFonts w:eastAsiaTheme="minorEastAsia"/>
          <w:smallCaps w:val="0"/>
          <w:sz w:val="22"/>
        </w:rPr>
      </w:pPr>
      <w:hyperlink w:anchor="_Toc4595654" w:history="1">
        <w:r w:rsidR="008816BD" w:rsidRPr="001C1FD9">
          <w:rPr>
            <w:rStyle w:val="Hyperlink"/>
          </w:rPr>
          <w:t>Applicazioni di Office 365</w:t>
        </w:r>
        <w:r w:rsidR="008816BD">
          <w:tab/>
        </w:r>
        <w:r w:rsidR="008816BD">
          <w:fldChar w:fldCharType="begin"/>
        </w:r>
        <w:r w:rsidR="008816BD">
          <w:instrText xml:space="preserve"> PAGEREF _Toc4595654 \h </w:instrText>
        </w:r>
        <w:r w:rsidR="008816BD">
          <w:fldChar w:fldCharType="separate"/>
        </w:r>
        <w:r w:rsidR="008816BD">
          <w:t>98</w:t>
        </w:r>
        <w:r w:rsidR="008816BD">
          <w:fldChar w:fldCharType="end"/>
        </w:r>
      </w:hyperlink>
    </w:p>
    <w:p w:rsidR="008816BD" w:rsidRDefault="006279F4">
      <w:pPr>
        <w:pStyle w:val="TOC3"/>
        <w:rPr>
          <w:rFonts w:eastAsiaTheme="minorEastAsia"/>
          <w:smallCaps w:val="0"/>
          <w:sz w:val="22"/>
        </w:rPr>
      </w:pPr>
      <w:hyperlink w:anchor="_Toc4595655" w:history="1">
        <w:r w:rsidR="008816BD" w:rsidRPr="001C1FD9">
          <w:rPr>
            <w:rStyle w:val="Hyperlink"/>
          </w:rPr>
          <w:t>Office 365 Suite</w:t>
        </w:r>
        <w:r w:rsidR="008816BD">
          <w:tab/>
        </w:r>
        <w:r w:rsidR="008816BD">
          <w:fldChar w:fldCharType="begin"/>
        </w:r>
        <w:r w:rsidR="008816BD">
          <w:instrText xml:space="preserve"> PAGEREF _Toc4595655 \h </w:instrText>
        </w:r>
        <w:r w:rsidR="008816BD">
          <w:fldChar w:fldCharType="separate"/>
        </w:r>
        <w:r w:rsidR="008816BD">
          <w:t>99</w:t>
        </w:r>
        <w:r w:rsidR="008816BD">
          <w:fldChar w:fldCharType="end"/>
        </w:r>
      </w:hyperlink>
    </w:p>
    <w:p w:rsidR="008816BD" w:rsidRDefault="006279F4">
      <w:pPr>
        <w:pStyle w:val="TOC3"/>
        <w:rPr>
          <w:rFonts w:eastAsiaTheme="minorEastAsia"/>
          <w:smallCaps w:val="0"/>
          <w:sz w:val="22"/>
        </w:rPr>
      </w:pPr>
      <w:hyperlink w:anchor="_Toc4595656" w:history="1">
        <w:r w:rsidR="008816BD" w:rsidRPr="001C1FD9">
          <w:rPr>
            <w:rStyle w:val="Hyperlink"/>
          </w:rPr>
          <w:t>Office 365 Advanced Threat Protection</w:t>
        </w:r>
        <w:r w:rsidR="008816BD">
          <w:tab/>
        </w:r>
        <w:r w:rsidR="008816BD">
          <w:fldChar w:fldCharType="begin"/>
        </w:r>
        <w:r w:rsidR="008816BD">
          <w:instrText xml:space="preserve"> PAGEREF _Toc4595656 \h </w:instrText>
        </w:r>
        <w:r w:rsidR="008816BD">
          <w:fldChar w:fldCharType="separate"/>
        </w:r>
        <w:r w:rsidR="008816BD">
          <w:t>99</w:t>
        </w:r>
        <w:r w:rsidR="008816BD">
          <w:fldChar w:fldCharType="end"/>
        </w:r>
      </w:hyperlink>
    </w:p>
    <w:p w:rsidR="008816BD" w:rsidRDefault="006279F4">
      <w:pPr>
        <w:pStyle w:val="TOC3"/>
        <w:rPr>
          <w:rFonts w:eastAsiaTheme="minorEastAsia"/>
          <w:smallCaps w:val="0"/>
          <w:sz w:val="22"/>
        </w:rPr>
      </w:pPr>
      <w:hyperlink w:anchor="_Toc4595657" w:history="1">
        <w:r w:rsidR="008816BD" w:rsidRPr="001C1FD9">
          <w:rPr>
            <w:rStyle w:val="Hyperlink"/>
          </w:rPr>
          <w:t>Componente Aggiuntivo Prevenzione della Perdita dei Dati di Office 365</w:t>
        </w:r>
        <w:r w:rsidR="008816BD">
          <w:tab/>
        </w:r>
        <w:r w:rsidR="008816BD">
          <w:fldChar w:fldCharType="begin"/>
        </w:r>
        <w:r w:rsidR="008816BD">
          <w:instrText xml:space="preserve"> PAGEREF _Toc4595657 \h </w:instrText>
        </w:r>
        <w:r w:rsidR="008816BD">
          <w:fldChar w:fldCharType="separate"/>
        </w:r>
        <w:r w:rsidR="008816BD">
          <w:t>99</w:t>
        </w:r>
        <w:r w:rsidR="008816BD">
          <w:fldChar w:fldCharType="end"/>
        </w:r>
      </w:hyperlink>
    </w:p>
    <w:p w:rsidR="008816BD" w:rsidRDefault="006279F4">
      <w:pPr>
        <w:pStyle w:val="TOC3"/>
        <w:rPr>
          <w:rFonts w:eastAsiaTheme="minorEastAsia"/>
          <w:smallCaps w:val="0"/>
          <w:sz w:val="22"/>
        </w:rPr>
      </w:pPr>
      <w:hyperlink w:anchor="_Toc4595658" w:history="1">
        <w:r w:rsidR="008816BD" w:rsidRPr="001C1FD9">
          <w:rPr>
            <w:rStyle w:val="Hyperlink"/>
          </w:rPr>
          <w:t>Office 365 Threat Intelligence</w:t>
        </w:r>
        <w:r w:rsidR="008816BD">
          <w:tab/>
        </w:r>
        <w:r w:rsidR="008816BD">
          <w:fldChar w:fldCharType="begin"/>
        </w:r>
        <w:r w:rsidR="008816BD">
          <w:instrText xml:space="preserve"> PAGEREF _Toc4595658 \h </w:instrText>
        </w:r>
        <w:r w:rsidR="008816BD">
          <w:fldChar w:fldCharType="separate"/>
        </w:r>
        <w:r w:rsidR="008816BD">
          <w:t>99</w:t>
        </w:r>
        <w:r w:rsidR="008816BD">
          <w:fldChar w:fldCharType="end"/>
        </w:r>
      </w:hyperlink>
    </w:p>
    <w:p w:rsidR="008816BD" w:rsidRDefault="006279F4">
      <w:pPr>
        <w:pStyle w:val="TOC3"/>
        <w:rPr>
          <w:rFonts w:eastAsiaTheme="minorEastAsia"/>
          <w:smallCaps w:val="0"/>
          <w:sz w:val="22"/>
        </w:rPr>
      </w:pPr>
      <w:hyperlink w:anchor="_Toc4595659" w:history="1">
        <w:r w:rsidR="008816BD" w:rsidRPr="001C1FD9">
          <w:rPr>
            <w:rStyle w:val="Hyperlink"/>
          </w:rPr>
          <w:t>Funzionalità Multi-Geo in Office 365</w:t>
        </w:r>
        <w:r w:rsidR="008816BD">
          <w:tab/>
        </w:r>
        <w:r w:rsidR="008816BD">
          <w:fldChar w:fldCharType="begin"/>
        </w:r>
        <w:r w:rsidR="008816BD">
          <w:instrText xml:space="preserve"> PAGEREF _Toc4595659 \h </w:instrText>
        </w:r>
        <w:r w:rsidR="008816BD">
          <w:fldChar w:fldCharType="separate"/>
        </w:r>
        <w:r w:rsidR="008816BD">
          <w:t>99</w:t>
        </w:r>
        <w:r w:rsidR="008816BD">
          <w:fldChar w:fldCharType="end"/>
        </w:r>
      </w:hyperlink>
    </w:p>
    <w:p w:rsidR="008816BD" w:rsidRDefault="006279F4">
      <w:pPr>
        <w:pStyle w:val="TOC3"/>
        <w:rPr>
          <w:rFonts w:eastAsiaTheme="minorEastAsia"/>
          <w:smallCaps w:val="0"/>
          <w:sz w:val="22"/>
        </w:rPr>
      </w:pPr>
      <w:hyperlink w:anchor="_Toc4595660" w:history="1">
        <w:r w:rsidR="008816BD" w:rsidRPr="001C1FD9">
          <w:rPr>
            <w:rStyle w:val="Hyperlink"/>
          </w:rPr>
          <w:t>Exchange Online</w:t>
        </w:r>
        <w:r w:rsidR="008816BD">
          <w:tab/>
        </w:r>
        <w:r w:rsidR="008816BD">
          <w:fldChar w:fldCharType="begin"/>
        </w:r>
        <w:r w:rsidR="008816BD">
          <w:instrText xml:space="preserve"> PAGEREF _Toc4595660 \h </w:instrText>
        </w:r>
        <w:r w:rsidR="008816BD">
          <w:fldChar w:fldCharType="separate"/>
        </w:r>
        <w:r w:rsidR="008816BD">
          <w:t>100</w:t>
        </w:r>
        <w:r w:rsidR="008816BD">
          <w:fldChar w:fldCharType="end"/>
        </w:r>
      </w:hyperlink>
    </w:p>
    <w:p w:rsidR="008816BD" w:rsidRDefault="006279F4">
      <w:pPr>
        <w:pStyle w:val="TOC3"/>
        <w:rPr>
          <w:rFonts w:eastAsiaTheme="minorEastAsia"/>
          <w:smallCaps w:val="0"/>
          <w:sz w:val="22"/>
        </w:rPr>
      </w:pPr>
      <w:hyperlink w:anchor="_Toc4595661" w:history="1">
        <w:r w:rsidR="008816BD" w:rsidRPr="001C1FD9">
          <w:rPr>
            <w:rStyle w:val="Hyperlink"/>
          </w:rPr>
          <w:t>Project Online</w:t>
        </w:r>
        <w:r w:rsidR="008816BD">
          <w:tab/>
        </w:r>
        <w:r w:rsidR="008816BD">
          <w:fldChar w:fldCharType="begin"/>
        </w:r>
        <w:r w:rsidR="008816BD">
          <w:instrText xml:space="preserve"> PAGEREF _Toc4595661 \h </w:instrText>
        </w:r>
        <w:r w:rsidR="008816BD">
          <w:fldChar w:fldCharType="separate"/>
        </w:r>
        <w:r w:rsidR="008816BD">
          <w:t>100</w:t>
        </w:r>
        <w:r w:rsidR="008816BD">
          <w:fldChar w:fldCharType="end"/>
        </w:r>
      </w:hyperlink>
    </w:p>
    <w:p w:rsidR="008816BD" w:rsidRDefault="006279F4">
      <w:pPr>
        <w:pStyle w:val="TOC3"/>
        <w:rPr>
          <w:rFonts w:eastAsiaTheme="minorEastAsia"/>
          <w:smallCaps w:val="0"/>
          <w:sz w:val="22"/>
        </w:rPr>
      </w:pPr>
      <w:hyperlink w:anchor="_Toc4595662" w:history="1">
        <w:r w:rsidR="008816BD" w:rsidRPr="001C1FD9">
          <w:rPr>
            <w:rStyle w:val="Hyperlink"/>
          </w:rPr>
          <w:t>SharePoint Online</w:t>
        </w:r>
        <w:r w:rsidR="008816BD">
          <w:tab/>
        </w:r>
        <w:r w:rsidR="008816BD">
          <w:fldChar w:fldCharType="begin"/>
        </w:r>
        <w:r w:rsidR="008816BD">
          <w:instrText xml:space="preserve"> PAGEREF _Toc4595662 \h </w:instrText>
        </w:r>
        <w:r w:rsidR="008816BD">
          <w:fldChar w:fldCharType="separate"/>
        </w:r>
        <w:r w:rsidR="008816BD">
          <w:t>100</w:t>
        </w:r>
        <w:r w:rsidR="008816BD">
          <w:fldChar w:fldCharType="end"/>
        </w:r>
      </w:hyperlink>
    </w:p>
    <w:p w:rsidR="008816BD" w:rsidRDefault="006279F4">
      <w:pPr>
        <w:pStyle w:val="TOC3"/>
        <w:rPr>
          <w:rFonts w:eastAsiaTheme="minorEastAsia"/>
          <w:smallCaps w:val="0"/>
          <w:sz w:val="22"/>
        </w:rPr>
      </w:pPr>
      <w:hyperlink w:anchor="_Toc4595663" w:history="1">
        <w:r w:rsidR="008816BD" w:rsidRPr="001C1FD9">
          <w:rPr>
            <w:rStyle w:val="Hyperlink"/>
          </w:rPr>
          <w:t>Skype for Business Online</w:t>
        </w:r>
        <w:r w:rsidR="008816BD">
          <w:tab/>
        </w:r>
        <w:r w:rsidR="008816BD">
          <w:fldChar w:fldCharType="begin"/>
        </w:r>
        <w:r w:rsidR="008816BD">
          <w:instrText xml:space="preserve"> PAGEREF _Toc4595663 \h </w:instrText>
        </w:r>
        <w:r w:rsidR="008816BD">
          <w:fldChar w:fldCharType="separate"/>
        </w:r>
        <w:r w:rsidR="008816BD">
          <w:t>100</w:t>
        </w:r>
        <w:r w:rsidR="008816BD">
          <w:fldChar w:fldCharType="end"/>
        </w:r>
      </w:hyperlink>
    </w:p>
    <w:p w:rsidR="008816BD" w:rsidRDefault="006279F4">
      <w:pPr>
        <w:pStyle w:val="TOC3"/>
        <w:rPr>
          <w:rFonts w:eastAsiaTheme="minorEastAsia"/>
          <w:smallCaps w:val="0"/>
          <w:sz w:val="22"/>
        </w:rPr>
      </w:pPr>
      <w:hyperlink w:anchor="_Toc4595664" w:history="1">
        <w:r w:rsidR="008816BD" w:rsidRPr="001C1FD9">
          <w:rPr>
            <w:rStyle w:val="Hyperlink"/>
          </w:rPr>
          <w:t>Microsoft Intune</w:t>
        </w:r>
        <w:r w:rsidR="008816BD">
          <w:tab/>
        </w:r>
        <w:r w:rsidR="008816BD">
          <w:fldChar w:fldCharType="begin"/>
        </w:r>
        <w:r w:rsidR="008816BD">
          <w:instrText xml:space="preserve"> PAGEREF _Toc4595664 \h </w:instrText>
        </w:r>
        <w:r w:rsidR="008816BD">
          <w:fldChar w:fldCharType="separate"/>
        </w:r>
        <w:r w:rsidR="008816BD">
          <w:t>100</w:t>
        </w:r>
        <w:r w:rsidR="008816BD">
          <w:fldChar w:fldCharType="end"/>
        </w:r>
      </w:hyperlink>
    </w:p>
    <w:p w:rsidR="008816BD" w:rsidRDefault="006279F4">
      <w:pPr>
        <w:pStyle w:val="TOC2"/>
        <w:rPr>
          <w:rFonts w:eastAsiaTheme="minorEastAsia"/>
          <w:smallCaps w:val="0"/>
          <w:sz w:val="22"/>
        </w:rPr>
      </w:pPr>
      <w:hyperlink w:anchor="_Toc4595665" w:history="1">
        <w:r w:rsidR="008816BD" w:rsidRPr="001C1FD9">
          <w:rPr>
            <w:rStyle w:val="Hyperlink"/>
          </w:rPr>
          <w:t>Da SA</w:t>
        </w:r>
        <w:r w:rsidR="008816BD">
          <w:tab/>
        </w:r>
        <w:r w:rsidR="008816BD">
          <w:fldChar w:fldCharType="begin"/>
        </w:r>
        <w:r w:rsidR="008816BD">
          <w:instrText xml:space="preserve"> PAGEREF _Toc4595665 \h </w:instrText>
        </w:r>
        <w:r w:rsidR="008816BD">
          <w:fldChar w:fldCharType="separate"/>
        </w:r>
        <w:r w:rsidR="008816BD">
          <w:t>100</w:t>
        </w:r>
        <w:r w:rsidR="008816BD">
          <w:fldChar w:fldCharType="end"/>
        </w:r>
      </w:hyperlink>
    </w:p>
    <w:p w:rsidR="008816BD" w:rsidRDefault="006279F4">
      <w:pPr>
        <w:pStyle w:val="TOC3"/>
        <w:rPr>
          <w:rFonts w:eastAsiaTheme="minorEastAsia"/>
          <w:smallCaps w:val="0"/>
          <w:sz w:val="22"/>
        </w:rPr>
      </w:pPr>
      <w:hyperlink w:anchor="_Toc4595666" w:history="1">
        <w:r w:rsidR="008816BD" w:rsidRPr="001C1FD9">
          <w:rPr>
            <w:rStyle w:val="Hyperlink"/>
          </w:rPr>
          <w:t>CAL Suite</w:t>
        </w:r>
        <w:r w:rsidR="008816BD">
          <w:tab/>
        </w:r>
        <w:r w:rsidR="008816BD">
          <w:fldChar w:fldCharType="begin"/>
        </w:r>
        <w:r w:rsidR="008816BD">
          <w:instrText xml:space="preserve"> PAGEREF _Toc4595666 \h </w:instrText>
        </w:r>
        <w:r w:rsidR="008816BD">
          <w:fldChar w:fldCharType="separate"/>
        </w:r>
        <w:r w:rsidR="008816BD">
          <w:t>101</w:t>
        </w:r>
        <w:r w:rsidR="008816BD">
          <w:fldChar w:fldCharType="end"/>
        </w:r>
      </w:hyperlink>
    </w:p>
    <w:p w:rsidR="008816BD" w:rsidRDefault="006279F4">
      <w:pPr>
        <w:pStyle w:val="TOC3"/>
        <w:rPr>
          <w:rFonts w:eastAsiaTheme="minorEastAsia"/>
          <w:smallCaps w:val="0"/>
          <w:sz w:val="22"/>
        </w:rPr>
      </w:pPr>
      <w:hyperlink w:anchor="_Toc4595667" w:history="1">
        <w:r w:rsidR="008816BD" w:rsidRPr="001C1FD9">
          <w:rPr>
            <w:rStyle w:val="Hyperlink"/>
          </w:rPr>
          <w:t>Sistema Operativo Desktop Windows</w:t>
        </w:r>
        <w:r w:rsidR="008816BD">
          <w:tab/>
        </w:r>
        <w:r w:rsidR="008816BD">
          <w:fldChar w:fldCharType="begin"/>
        </w:r>
        <w:r w:rsidR="008816BD">
          <w:instrText xml:space="preserve"> PAGEREF _Toc4595667 \h </w:instrText>
        </w:r>
        <w:r w:rsidR="008816BD">
          <w:fldChar w:fldCharType="separate"/>
        </w:r>
        <w:r w:rsidR="008816BD">
          <w:t>101</w:t>
        </w:r>
        <w:r w:rsidR="008816BD">
          <w:fldChar w:fldCharType="end"/>
        </w:r>
      </w:hyperlink>
    </w:p>
    <w:p w:rsidR="008816BD" w:rsidRDefault="006279F4">
      <w:pPr>
        <w:pStyle w:val="TOC3"/>
        <w:rPr>
          <w:rFonts w:eastAsiaTheme="minorEastAsia"/>
          <w:smallCaps w:val="0"/>
          <w:sz w:val="22"/>
        </w:rPr>
      </w:pPr>
      <w:hyperlink w:anchor="_Toc4595668" w:history="1">
        <w:r w:rsidR="008816BD" w:rsidRPr="001C1FD9">
          <w:rPr>
            <w:rStyle w:val="Hyperlink"/>
          </w:rPr>
          <w:t>Microsoft 365</w:t>
        </w:r>
        <w:r w:rsidR="008816BD">
          <w:tab/>
        </w:r>
        <w:r w:rsidR="008816BD">
          <w:fldChar w:fldCharType="begin"/>
        </w:r>
        <w:r w:rsidR="008816BD">
          <w:instrText xml:space="preserve"> PAGEREF _Toc4595668 \h </w:instrText>
        </w:r>
        <w:r w:rsidR="008816BD">
          <w:fldChar w:fldCharType="separate"/>
        </w:r>
        <w:r w:rsidR="008816BD">
          <w:t>101</w:t>
        </w:r>
        <w:r w:rsidR="008816BD">
          <w:fldChar w:fldCharType="end"/>
        </w:r>
      </w:hyperlink>
    </w:p>
    <w:p w:rsidR="008816BD" w:rsidRDefault="006279F4">
      <w:pPr>
        <w:pStyle w:val="TOC3"/>
        <w:rPr>
          <w:rFonts w:eastAsiaTheme="minorEastAsia"/>
          <w:smallCaps w:val="0"/>
          <w:sz w:val="22"/>
        </w:rPr>
      </w:pPr>
      <w:hyperlink w:anchor="_Toc4595669" w:history="1">
        <w:r w:rsidR="008816BD" w:rsidRPr="001C1FD9">
          <w:rPr>
            <w:rStyle w:val="Hyperlink"/>
          </w:rPr>
          <w:t>Enterprise Mobility + Security</w:t>
        </w:r>
        <w:r w:rsidR="008816BD">
          <w:tab/>
        </w:r>
        <w:r w:rsidR="008816BD">
          <w:fldChar w:fldCharType="begin"/>
        </w:r>
        <w:r w:rsidR="008816BD">
          <w:instrText xml:space="preserve"> PAGEREF _Toc4595669 \h </w:instrText>
        </w:r>
        <w:r w:rsidR="008816BD">
          <w:fldChar w:fldCharType="separate"/>
        </w:r>
        <w:r w:rsidR="008816BD">
          <w:t>101</w:t>
        </w:r>
        <w:r w:rsidR="008816BD">
          <w:fldChar w:fldCharType="end"/>
        </w:r>
      </w:hyperlink>
    </w:p>
    <w:p w:rsidR="008816BD" w:rsidRDefault="006279F4">
      <w:pPr>
        <w:pStyle w:val="TOC3"/>
        <w:rPr>
          <w:rFonts w:eastAsiaTheme="minorEastAsia"/>
          <w:smallCaps w:val="0"/>
          <w:sz w:val="22"/>
        </w:rPr>
      </w:pPr>
      <w:hyperlink w:anchor="_Toc4595670" w:history="1">
        <w:r w:rsidR="008816BD" w:rsidRPr="001C1FD9">
          <w:rPr>
            <w:rStyle w:val="Hyperlink"/>
          </w:rPr>
          <w:t>Servizi Microsoft Dynamics 365</w:t>
        </w:r>
        <w:r w:rsidR="008816BD">
          <w:tab/>
        </w:r>
        <w:r w:rsidR="008816BD">
          <w:fldChar w:fldCharType="begin"/>
        </w:r>
        <w:r w:rsidR="008816BD">
          <w:instrText xml:space="preserve"> PAGEREF _Toc4595670 \h </w:instrText>
        </w:r>
        <w:r w:rsidR="008816BD">
          <w:fldChar w:fldCharType="separate"/>
        </w:r>
        <w:r w:rsidR="008816BD">
          <w:t>101</w:t>
        </w:r>
        <w:r w:rsidR="008816BD">
          <w:fldChar w:fldCharType="end"/>
        </w:r>
      </w:hyperlink>
    </w:p>
    <w:p w:rsidR="008816BD" w:rsidRDefault="006279F4">
      <w:pPr>
        <w:pStyle w:val="TOC3"/>
        <w:rPr>
          <w:rFonts w:eastAsiaTheme="minorEastAsia"/>
          <w:smallCaps w:val="0"/>
          <w:sz w:val="22"/>
        </w:rPr>
      </w:pPr>
      <w:hyperlink w:anchor="_Toc4595671" w:history="1">
        <w:r w:rsidR="008816BD" w:rsidRPr="001C1FD9">
          <w:rPr>
            <w:rStyle w:val="Hyperlink"/>
          </w:rPr>
          <w:t>Applicazioni di Office 365</w:t>
        </w:r>
        <w:r w:rsidR="008816BD">
          <w:tab/>
        </w:r>
        <w:r w:rsidR="008816BD">
          <w:fldChar w:fldCharType="begin"/>
        </w:r>
        <w:r w:rsidR="008816BD">
          <w:instrText xml:space="preserve"> PAGEREF _Toc4595671 \h </w:instrText>
        </w:r>
        <w:r w:rsidR="008816BD">
          <w:fldChar w:fldCharType="separate"/>
        </w:r>
        <w:r w:rsidR="008816BD">
          <w:t>103</w:t>
        </w:r>
        <w:r w:rsidR="008816BD">
          <w:fldChar w:fldCharType="end"/>
        </w:r>
      </w:hyperlink>
    </w:p>
    <w:p w:rsidR="008816BD" w:rsidRDefault="006279F4">
      <w:pPr>
        <w:pStyle w:val="TOC3"/>
        <w:rPr>
          <w:rFonts w:eastAsiaTheme="minorEastAsia"/>
          <w:smallCaps w:val="0"/>
          <w:sz w:val="22"/>
        </w:rPr>
      </w:pPr>
      <w:hyperlink w:anchor="_Toc4595672" w:history="1">
        <w:r w:rsidR="008816BD" w:rsidRPr="001C1FD9">
          <w:rPr>
            <w:rStyle w:val="Hyperlink"/>
          </w:rPr>
          <w:t>Office 365 Suite</w:t>
        </w:r>
        <w:r w:rsidR="008816BD">
          <w:tab/>
        </w:r>
        <w:r w:rsidR="008816BD">
          <w:fldChar w:fldCharType="begin"/>
        </w:r>
        <w:r w:rsidR="008816BD">
          <w:instrText xml:space="preserve"> PAGEREF _Toc4595672 \h </w:instrText>
        </w:r>
        <w:r w:rsidR="008816BD">
          <w:fldChar w:fldCharType="separate"/>
        </w:r>
        <w:r w:rsidR="008816BD">
          <w:t>103</w:t>
        </w:r>
        <w:r w:rsidR="008816BD">
          <w:fldChar w:fldCharType="end"/>
        </w:r>
      </w:hyperlink>
    </w:p>
    <w:p w:rsidR="008816BD" w:rsidRDefault="006279F4">
      <w:pPr>
        <w:pStyle w:val="TOC3"/>
        <w:rPr>
          <w:rFonts w:eastAsiaTheme="minorEastAsia"/>
          <w:smallCaps w:val="0"/>
          <w:sz w:val="22"/>
        </w:rPr>
      </w:pPr>
      <w:hyperlink w:anchor="_Toc4595673" w:history="1">
        <w:r w:rsidR="008816BD" w:rsidRPr="001C1FD9">
          <w:rPr>
            <w:rStyle w:val="Hyperlink"/>
          </w:rPr>
          <w:t>Project Online</w:t>
        </w:r>
        <w:r w:rsidR="008816BD">
          <w:tab/>
        </w:r>
        <w:r w:rsidR="008816BD">
          <w:fldChar w:fldCharType="begin"/>
        </w:r>
        <w:r w:rsidR="008816BD">
          <w:instrText xml:space="preserve"> PAGEREF _Toc4595673 \h </w:instrText>
        </w:r>
        <w:r w:rsidR="008816BD">
          <w:fldChar w:fldCharType="separate"/>
        </w:r>
        <w:r w:rsidR="008816BD">
          <w:t>103</w:t>
        </w:r>
        <w:r w:rsidR="008816BD">
          <w:fldChar w:fldCharType="end"/>
        </w:r>
      </w:hyperlink>
    </w:p>
    <w:p w:rsidR="008816BD" w:rsidRDefault="006279F4">
      <w:pPr>
        <w:pStyle w:val="TOC1"/>
        <w:rPr>
          <w:rFonts w:eastAsiaTheme="minorEastAsia"/>
          <w:b w:val="0"/>
          <w:caps w:val="0"/>
          <w:noProof/>
          <w:sz w:val="22"/>
          <w:szCs w:val="22"/>
        </w:rPr>
      </w:pPr>
      <w:hyperlink w:anchor="_Toc4595674" w:history="1">
        <w:r w:rsidR="008816BD" w:rsidRPr="001C1FD9">
          <w:rPr>
            <w:rStyle w:val="Hyperlink"/>
            <w:noProof/>
          </w:rPr>
          <w:t>Appendice D - Servizi Professionali</w:t>
        </w:r>
        <w:r w:rsidR="008816BD">
          <w:rPr>
            <w:noProof/>
          </w:rPr>
          <w:tab/>
        </w:r>
        <w:r w:rsidR="008816BD">
          <w:rPr>
            <w:noProof/>
          </w:rPr>
          <w:fldChar w:fldCharType="begin"/>
        </w:r>
        <w:r w:rsidR="008816BD">
          <w:rPr>
            <w:noProof/>
          </w:rPr>
          <w:instrText xml:space="preserve"> PAGEREF _Toc4595674 \h </w:instrText>
        </w:r>
        <w:r w:rsidR="008816BD">
          <w:rPr>
            <w:noProof/>
          </w:rPr>
        </w:r>
        <w:r w:rsidR="008816BD">
          <w:rPr>
            <w:noProof/>
          </w:rPr>
          <w:fldChar w:fldCharType="separate"/>
        </w:r>
        <w:r w:rsidR="008816BD">
          <w:rPr>
            <w:noProof/>
          </w:rPr>
          <w:t>105</w:t>
        </w:r>
        <w:r w:rsidR="008816BD">
          <w:rPr>
            <w:noProof/>
          </w:rPr>
          <w:fldChar w:fldCharType="end"/>
        </w:r>
      </w:hyperlink>
    </w:p>
    <w:p w:rsidR="008816BD" w:rsidRDefault="006279F4">
      <w:pPr>
        <w:pStyle w:val="TOC2"/>
        <w:rPr>
          <w:rFonts w:eastAsiaTheme="minorEastAsia"/>
          <w:smallCaps w:val="0"/>
          <w:sz w:val="22"/>
        </w:rPr>
      </w:pPr>
      <w:hyperlink w:anchor="_Toc4595675" w:history="1">
        <w:r w:rsidR="008816BD" w:rsidRPr="001C1FD9">
          <w:rPr>
            <w:rStyle w:val="Hyperlink"/>
          </w:rPr>
          <w:t>Offerte di Supporto Tecnico Microsoft Premier</w:t>
        </w:r>
        <w:r w:rsidR="008816BD">
          <w:tab/>
        </w:r>
        <w:r w:rsidR="008816BD">
          <w:fldChar w:fldCharType="begin"/>
        </w:r>
        <w:r w:rsidR="008816BD">
          <w:instrText xml:space="preserve"> PAGEREF _Toc4595675 \h </w:instrText>
        </w:r>
        <w:r w:rsidR="008816BD">
          <w:fldChar w:fldCharType="separate"/>
        </w:r>
        <w:r w:rsidR="008816BD">
          <w:t>105</w:t>
        </w:r>
        <w:r w:rsidR="008816BD">
          <w:fldChar w:fldCharType="end"/>
        </w:r>
      </w:hyperlink>
    </w:p>
    <w:p w:rsidR="008816BD" w:rsidRDefault="006279F4">
      <w:pPr>
        <w:pStyle w:val="TOC2"/>
        <w:rPr>
          <w:rFonts w:eastAsiaTheme="minorEastAsia"/>
          <w:smallCaps w:val="0"/>
          <w:sz w:val="22"/>
        </w:rPr>
      </w:pPr>
      <w:hyperlink w:anchor="_Toc4595676" w:history="1">
        <w:r w:rsidR="008816BD" w:rsidRPr="001C1FD9">
          <w:rPr>
            <w:rStyle w:val="Hyperlink"/>
          </w:rPr>
          <w:t>Offerte di Servizi di Consulenza Digitale Microsoft</w:t>
        </w:r>
        <w:r w:rsidR="008816BD">
          <w:tab/>
        </w:r>
        <w:r w:rsidR="008816BD">
          <w:fldChar w:fldCharType="begin"/>
        </w:r>
        <w:r w:rsidR="008816BD">
          <w:instrText xml:space="preserve"> PAGEREF _Toc4595676 \h </w:instrText>
        </w:r>
        <w:r w:rsidR="008816BD">
          <w:fldChar w:fldCharType="separate"/>
        </w:r>
        <w:r w:rsidR="008816BD">
          <w:t>106</w:t>
        </w:r>
        <w:r w:rsidR="008816BD">
          <w:fldChar w:fldCharType="end"/>
        </w:r>
      </w:hyperlink>
    </w:p>
    <w:p w:rsidR="008816BD" w:rsidRDefault="006279F4">
      <w:pPr>
        <w:pStyle w:val="TOC2"/>
        <w:rPr>
          <w:rFonts w:eastAsiaTheme="minorEastAsia"/>
          <w:smallCaps w:val="0"/>
          <w:sz w:val="22"/>
        </w:rPr>
      </w:pPr>
      <w:hyperlink w:anchor="_Toc4595677" w:history="1">
        <w:r w:rsidR="008816BD" w:rsidRPr="001C1FD9">
          <w:rPr>
            <w:rStyle w:val="Hyperlink"/>
          </w:rPr>
          <w:t>Offerte Sales Productivity Accelerator</w:t>
        </w:r>
        <w:r w:rsidR="008816BD">
          <w:tab/>
        </w:r>
        <w:r w:rsidR="008816BD">
          <w:fldChar w:fldCharType="begin"/>
        </w:r>
        <w:r w:rsidR="008816BD">
          <w:instrText xml:space="preserve"> PAGEREF _Toc4595677 \h </w:instrText>
        </w:r>
        <w:r w:rsidR="008816BD">
          <w:fldChar w:fldCharType="separate"/>
        </w:r>
        <w:r w:rsidR="008816BD">
          <w:t>106</w:t>
        </w:r>
        <w:r w:rsidR="008816BD">
          <w:fldChar w:fldCharType="end"/>
        </w:r>
      </w:hyperlink>
    </w:p>
    <w:p w:rsidR="008816BD" w:rsidRDefault="006279F4">
      <w:pPr>
        <w:pStyle w:val="TOC1"/>
        <w:rPr>
          <w:rFonts w:eastAsiaTheme="minorEastAsia"/>
          <w:b w:val="0"/>
          <w:caps w:val="0"/>
          <w:noProof/>
          <w:sz w:val="22"/>
          <w:szCs w:val="22"/>
        </w:rPr>
      </w:pPr>
      <w:hyperlink w:anchor="_Toc4595678" w:history="1">
        <w:r w:rsidR="008816BD" w:rsidRPr="001C1FD9">
          <w:rPr>
            <w:rStyle w:val="Hyperlink"/>
            <w:noProof/>
          </w:rPr>
          <w:t>Appendice E - Condizioni Supplementari del Contratto relativo al Programma</w:t>
        </w:r>
        <w:r w:rsidR="008816BD">
          <w:rPr>
            <w:noProof/>
          </w:rPr>
          <w:tab/>
        </w:r>
        <w:r w:rsidR="008816BD">
          <w:rPr>
            <w:noProof/>
          </w:rPr>
          <w:fldChar w:fldCharType="begin"/>
        </w:r>
        <w:r w:rsidR="008816BD">
          <w:rPr>
            <w:noProof/>
          </w:rPr>
          <w:instrText xml:space="preserve"> PAGEREF _Toc4595678 \h </w:instrText>
        </w:r>
        <w:r w:rsidR="008816BD">
          <w:rPr>
            <w:noProof/>
          </w:rPr>
        </w:r>
        <w:r w:rsidR="008816BD">
          <w:rPr>
            <w:noProof/>
          </w:rPr>
          <w:fldChar w:fldCharType="separate"/>
        </w:r>
        <w:r w:rsidR="008816BD">
          <w:rPr>
            <w:noProof/>
          </w:rPr>
          <w:t>108</w:t>
        </w:r>
        <w:r w:rsidR="008816BD">
          <w:rPr>
            <w:noProof/>
          </w:rPr>
          <w:fldChar w:fldCharType="end"/>
        </w:r>
      </w:hyperlink>
    </w:p>
    <w:p w:rsidR="008816BD" w:rsidRDefault="006279F4">
      <w:pPr>
        <w:pStyle w:val="TOC2"/>
        <w:rPr>
          <w:rFonts w:eastAsiaTheme="minorEastAsia"/>
          <w:smallCaps w:val="0"/>
          <w:sz w:val="22"/>
        </w:rPr>
      </w:pPr>
      <w:hyperlink w:anchor="_Toc4595679" w:history="1">
        <w:r w:rsidR="008816BD" w:rsidRPr="001C1FD9">
          <w:rPr>
            <w:rStyle w:val="Hyperlink"/>
          </w:rPr>
          <w:t>Condizioni Supplementari per il Programma Select Plus</w:t>
        </w:r>
        <w:r w:rsidR="008816BD">
          <w:tab/>
        </w:r>
        <w:r w:rsidR="008816BD">
          <w:fldChar w:fldCharType="begin"/>
        </w:r>
        <w:r w:rsidR="008816BD">
          <w:instrText xml:space="preserve"> PAGEREF _Toc4595679 \h </w:instrText>
        </w:r>
        <w:r w:rsidR="008816BD">
          <w:fldChar w:fldCharType="separate"/>
        </w:r>
        <w:r w:rsidR="008816BD">
          <w:t>108</w:t>
        </w:r>
        <w:r w:rsidR="008816BD">
          <w:fldChar w:fldCharType="end"/>
        </w:r>
      </w:hyperlink>
    </w:p>
    <w:p w:rsidR="008816BD" w:rsidRDefault="006279F4">
      <w:pPr>
        <w:pStyle w:val="TOC2"/>
        <w:rPr>
          <w:rFonts w:eastAsiaTheme="minorEastAsia"/>
          <w:smallCaps w:val="0"/>
          <w:sz w:val="22"/>
        </w:rPr>
      </w:pPr>
      <w:hyperlink w:anchor="_Toc4595680" w:history="1">
        <w:r w:rsidR="008816BD" w:rsidRPr="001C1FD9">
          <w:rPr>
            <w:rStyle w:val="Hyperlink"/>
          </w:rPr>
          <w:t>Definizione di Gestione per i Dispositivi Qualificati</w:t>
        </w:r>
        <w:r w:rsidR="008816BD">
          <w:tab/>
        </w:r>
        <w:r w:rsidR="008816BD">
          <w:fldChar w:fldCharType="begin"/>
        </w:r>
        <w:r w:rsidR="008816BD">
          <w:instrText xml:space="preserve"> PAGEREF _Toc4595680 \h </w:instrText>
        </w:r>
        <w:r w:rsidR="008816BD">
          <w:fldChar w:fldCharType="separate"/>
        </w:r>
        <w:r w:rsidR="008816BD">
          <w:t>108</w:t>
        </w:r>
        <w:r w:rsidR="008816BD">
          <w:fldChar w:fldCharType="end"/>
        </w:r>
      </w:hyperlink>
    </w:p>
    <w:p w:rsidR="008816BD" w:rsidRDefault="006279F4">
      <w:pPr>
        <w:pStyle w:val="TOC2"/>
        <w:rPr>
          <w:rFonts w:eastAsiaTheme="minorEastAsia"/>
          <w:smallCaps w:val="0"/>
          <w:sz w:val="22"/>
        </w:rPr>
      </w:pPr>
      <w:hyperlink w:anchor="_Toc4595681" w:history="1">
        <w:r w:rsidR="008816BD" w:rsidRPr="001C1FD9">
          <w:rPr>
            <w:rStyle w:val="Hyperlink"/>
          </w:rPr>
          <w:t>Servizi Online dei Programmi Open</w:t>
        </w:r>
        <w:r w:rsidR="008816BD">
          <w:tab/>
        </w:r>
        <w:r w:rsidR="008816BD">
          <w:fldChar w:fldCharType="begin"/>
        </w:r>
        <w:r w:rsidR="008816BD">
          <w:instrText xml:space="preserve"> PAGEREF _Toc4595681 \h </w:instrText>
        </w:r>
        <w:r w:rsidR="008816BD">
          <w:fldChar w:fldCharType="separate"/>
        </w:r>
        <w:r w:rsidR="008816BD">
          <w:t>108</w:t>
        </w:r>
        <w:r w:rsidR="008816BD">
          <w:fldChar w:fldCharType="end"/>
        </w:r>
      </w:hyperlink>
    </w:p>
    <w:p w:rsidR="008816BD" w:rsidRDefault="006279F4">
      <w:pPr>
        <w:pStyle w:val="TOC2"/>
        <w:rPr>
          <w:rFonts w:eastAsiaTheme="minorEastAsia"/>
          <w:smallCaps w:val="0"/>
          <w:sz w:val="22"/>
        </w:rPr>
      </w:pPr>
      <w:hyperlink w:anchor="_Toc4595682" w:history="1">
        <w:r w:rsidR="008816BD" w:rsidRPr="001C1FD9">
          <w:rPr>
            <w:rStyle w:val="Hyperlink"/>
          </w:rPr>
          <w:t>Condizioni Supplementari per i Contratti di Servizi Professionali - Legacy</w:t>
        </w:r>
        <w:r w:rsidR="008816BD">
          <w:tab/>
        </w:r>
        <w:r w:rsidR="008816BD">
          <w:fldChar w:fldCharType="begin"/>
        </w:r>
        <w:r w:rsidR="008816BD">
          <w:instrText xml:space="preserve"> PAGEREF _Toc4595682 \h </w:instrText>
        </w:r>
        <w:r w:rsidR="008816BD">
          <w:fldChar w:fldCharType="separate"/>
        </w:r>
        <w:r w:rsidR="008816BD">
          <w:t>108</w:t>
        </w:r>
        <w:r w:rsidR="008816BD">
          <w:fldChar w:fldCharType="end"/>
        </w:r>
      </w:hyperlink>
    </w:p>
    <w:p w:rsidR="008816BD" w:rsidRDefault="006279F4">
      <w:pPr>
        <w:pStyle w:val="TOC1"/>
        <w:rPr>
          <w:rFonts w:eastAsiaTheme="minorEastAsia"/>
          <w:b w:val="0"/>
          <w:caps w:val="0"/>
          <w:noProof/>
          <w:sz w:val="22"/>
          <w:szCs w:val="22"/>
        </w:rPr>
      </w:pPr>
      <w:hyperlink w:anchor="_Toc4595683" w:history="1">
        <w:r w:rsidR="008816BD" w:rsidRPr="001C1FD9">
          <w:rPr>
            <w:rStyle w:val="Hyperlink"/>
            <w:noProof/>
          </w:rPr>
          <w:t>Appendice F - Promozioni</w:t>
        </w:r>
        <w:r w:rsidR="008816BD">
          <w:rPr>
            <w:noProof/>
          </w:rPr>
          <w:tab/>
        </w:r>
        <w:r w:rsidR="008816BD">
          <w:rPr>
            <w:noProof/>
          </w:rPr>
          <w:fldChar w:fldCharType="begin"/>
        </w:r>
        <w:r w:rsidR="008816BD">
          <w:rPr>
            <w:noProof/>
          </w:rPr>
          <w:instrText xml:space="preserve"> PAGEREF _Toc4595683 \h </w:instrText>
        </w:r>
        <w:r w:rsidR="008816BD">
          <w:rPr>
            <w:noProof/>
          </w:rPr>
        </w:r>
        <w:r w:rsidR="008816BD">
          <w:rPr>
            <w:noProof/>
          </w:rPr>
          <w:fldChar w:fldCharType="separate"/>
        </w:r>
        <w:r w:rsidR="008816BD">
          <w:rPr>
            <w:noProof/>
          </w:rPr>
          <w:t>110</w:t>
        </w:r>
        <w:r w:rsidR="008816BD">
          <w:rPr>
            <w:noProof/>
          </w:rPr>
          <w:fldChar w:fldCharType="end"/>
        </w:r>
      </w:hyperlink>
    </w:p>
    <w:p w:rsidR="008816BD" w:rsidRDefault="006279F4">
      <w:pPr>
        <w:pStyle w:val="TOC1"/>
        <w:rPr>
          <w:rFonts w:eastAsiaTheme="minorEastAsia"/>
          <w:b w:val="0"/>
          <w:caps w:val="0"/>
          <w:noProof/>
          <w:sz w:val="22"/>
          <w:szCs w:val="22"/>
        </w:rPr>
      </w:pPr>
      <w:hyperlink w:anchor="_Toc4595684" w:history="1">
        <w:r w:rsidR="008816BD" w:rsidRPr="001C1FD9">
          <w:rPr>
            <w:rStyle w:val="Hyperlink"/>
            <w:noProof/>
          </w:rPr>
          <w:t>Appendice G - Condizioni per l’Array di Archiviazione e Azure Data Box</w:t>
        </w:r>
        <w:r w:rsidR="008816BD">
          <w:rPr>
            <w:noProof/>
          </w:rPr>
          <w:tab/>
        </w:r>
        <w:r w:rsidR="008816BD">
          <w:rPr>
            <w:noProof/>
          </w:rPr>
          <w:fldChar w:fldCharType="begin"/>
        </w:r>
        <w:r w:rsidR="008816BD">
          <w:rPr>
            <w:noProof/>
          </w:rPr>
          <w:instrText xml:space="preserve"> PAGEREF _Toc4595684 \h </w:instrText>
        </w:r>
        <w:r w:rsidR="008816BD">
          <w:rPr>
            <w:noProof/>
          </w:rPr>
        </w:r>
        <w:r w:rsidR="008816BD">
          <w:rPr>
            <w:noProof/>
          </w:rPr>
          <w:fldChar w:fldCharType="separate"/>
        </w:r>
        <w:r w:rsidR="008816BD">
          <w:rPr>
            <w:noProof/>
          </w:rPr>
          <w:t>111</w:t>
        </w:r>
        <w:r w:rsidR="008816BD">
          <w:rPr>
            <w:noProof/>
          </w:rPr>
          <w:fldChar w:fldCharType="end"/>
        </w:r>
      </w:hyperlink>
    </w:p>
    <w:p w:rsidR="008816BD" w:rsidRDefault="006279F4">
      <w:pPr>
        <w:pStyle w:val="TOC2"/>
        <w:rPr>
          <w:rFonts w:eastAsiaTheme="minorEastAsia"/>
          <w:smallCaps w:val="0"/>
          <w:sz w:val="22"/>
        </w:rPr>
      </w:pPr>
      <w:hyperlink w:anchor="_Toc4595685" w:history="1">
        <w:r w:rsidR="008816BD" w:rsidRPr="001C1FD9">
          <w:rPr>
            <w:rStyle w:val="Hyperlink"/>
          </w:rPr>
          <w:t>Condizioni per l’Array di Archiviazione</w:t>
        </w:r>
        <w:r w:rsidR="008816BD">
          <w:tab/>
        </w:r>
        <w:r w:rsidR="008816BD">
          <w:fldChar w:fldCharType="begin"/>
        </w:r>
        <w:r w:rsidR="008816BD">
          <w:instrText xml:space="preserve"> PAGEREF _Toc4595685 \h </w:instrText>
        </w:r>
        <w:r w:rsidR="008816BD">
          <w:fldChar w:fldCharType="separate"/>
        </w:r>
        <w:r w:rsidR="008816BD">
          <w:t>111</w:t>
        </w:r>
        <w:r w:rsidR="008816BD">
          <w:fldChar w:fldCharType="end"/>
        </w:r>
      </w:hyperlink>
    </w:p>
    <w:p w:rsidR="008816BD" w:rsidRDefault="006279F4">
      <w:pPr>
        <w:pStyle w:val="TOC2"/>
        <w:rPr>
          <w:rFonts w:eastAsiaTheme="minorEastAsia"/>
          <w:smallCaps w:val="0"/>
          <w:sz w:val="22"/>
        </w:rPr>
      </w:pPr>
      <w:hyperlink w:anchor="_Toc4595686" w:history="1">
        <w:r w:rsidR="008816BD" w:rsidRPr="001C1FD9">
          <w:rPr>
            <w:rStyle w:val="Hyperlink"/>
          </w:rPr>
          <w:t>Condizioni per l’Utilizzo dell’Hardware di Azure Data Box</w:t>
        </w:r>
        <w:r w:rsidR="008816BD">
          <w:tab/>
        </w:r>
        <w:r w:rsidR="008816BD">
          <w:fldChar w:fldCharType="begin"/>
        </w:r>
        <w:r w:rsidR="008816BD">
          <w:instrText xml:space="preserve"> PAGEREF _Toc4595686 \h </w:instrText>
        </w:r>
        <w:r w:rsidR="008816BD">
          <w:fldChar w:fldCharType="separate"/>
        </w:r>
        <w:r w:rsidR="008816BD">
          <w:t>112</w:t>
        </w:r>
        <w:r w:rsidR="008816BD">
          <w:fldChar w:fldCharType="end"/>
        </w:r>
      </w:hyperlink>
    </w:p>
    <w:p w:rsidR="008816BD" w:rsidRDefault="006279F4">
      <w:pPr>
        <w:pStyle w:val="TOC1"/>
        <w:rPr>
          <w:rFonts w:eastAsiaTheme="minorEastAsia"/>
          <w:b w:val="0"/>
          <w:caps w:val="0"/>
          <w:noProof/>
          <w:sz w:val="22"/>
          <w:szCs w:val="22"/>
        </w:rPr>
      </w:pPr>
      <w:hyperlink w:anchor="_Toc4595687" w:history="1">
        <w:r w:rsidR="008816BD" w:rsidRPr="001C1FD9">
          <w:rPr>
            <w:rStyle w:val="Hyperlink"/>
            <w:noProof/>
          </w:rPr>
          <w:t>Appendice H - Vantaggi Utilizzo da parte degli Studenti e Programmi Academic</w:t>
        </w:r>
        <w:r w:rsidR="008816BD">
          <w:rPr>
            <w:noProof/>
          </w:rPr>
          <w:tab/>
        </w:r>
        <w:r w:rsidR="008816BD">
          <w:rPr>
            <w:noProof/>
          </w:rPr>
          <w:fldChar w:fldCharType="begin"/>
        </w:r>
        <w:r w:rsidR="008816BD">
          <w:rPr>
            <w:noProof/>
          </w:rPr>
          <w:instrText xml:space="preserve"> PAGEREF _Toc4595687 \h </w:instrText>
        </w:r>
        <w:r w:rsidR="008816BD">
          <w:rPr>
            <w:noProof/>
          </w:rPr>
        </w:r>
        <w:r w:rsidR="008816BD">
          <w:rPr>
            <w:noProof/>
          </w:rPr>
          <w:fldChar w:fldCharType="separate"/>
        </w:r>
        <w:r w:rsidR="008816BD">
          <w:rPr>
            <w:noProof/>
          </w:rPr>
          <w:t>116</w:t>
        </w:r>
        <w:r w:rsidR="008816BD">
          <w:rPr>
            <w:noProof/>
          </w:rPr>
          <w:fldChar w:fldCharType="end"/>
        </w:r>
      </w:hyperlink>
    </w:p>
    <w:p w:rsidR="008816BD" w:rsidRDefault="006279F4">
      <w:pPr>
        <w:pStyle w:val="TOC2"/>
        <w:rPr>
          <w:rFonts w:eastAsiaTheme="minorEastAsia"/>
          <w:smallCaps w:val="0"/>
          <w:sz w:val="22"/>
        </w:rPr>
      </w:pPr>
      <w:hyperlink w:anchor="_Toc4595688" w:history="1">
        <w:r w:rsidR="008816BD" w:rsidRPr="001C1FD9">
          <w:rPr>
            <w:rStyle w:val="Hyperlink"/>
          </w:rPr>
          <w:t>Diritti per i Vantaggi Utilizzo da parte degli Studenti in base al Programma Qualificante</w:t>
        </w:r>
        <w:r w:rsidR="008816BD">
          <w:tab/>
        </w:r>
        <w:r w:rsidR="008816BD">
          <w:fldChar w:fldCharType="begin"/>
        </w:r>
        <w:r w:rsidR="008816BD">
          <w:instrText xml:space="preserve"> PAGEREF _Toc4595688 \h </w:instrText>
        </w:r>
        <w:r w:rsidR="008816BD">
          <w:fldChar w:fldCharType="separate"/>
        </w:r>
        <w:r w:rsidR="008816BD">
          <w:t>116</w:t>
        </w:r>
        <w:r w:rsidR="008816BD">
          <w:fldChar w:fldCharType="end"/>
        </w:r>
      </w:hyperlink>
    </w:p>
    <w:p w:rsidR="008816BD" w:rsidRDefault="006279F4">
      <w:pPr>
        <w:pStyle w:val="TOC2"/>
        <w:rPr>
          <w:rFonts w:eastAsiaTheme="minorEastAsia"/>
          <w:smallCaps w:val="0"/>
          <w:sz w:val="22"/>
        </w:rPr>
      </w:pPr>
      <w:hyperlink w:anchor="_Toc4595689" w:history="1">
        <w:r w:rsidR="008816BD" w:rsidRPr="001C1FD9">
          <w:rPr>
            <w:rStyle w:val="Hyperlink"/>
          </w:rPr>
          <w:t>Scenari Misti di Prodotti della Piattaforma Education (EPP)</w:t>
        </w:r>
        <w:r w:rsidR="008816BD">
          <w:tab/>
        </w:r>
        <w:r w:rsidR="008816BD">
          <w:fldChar w:fldCharType="begin"/>
        </w:r>
        <w:r w:rsidR="008816BD">
          <w:instrText xml:space="preserve"> PAGEREF _Toc4595689 \h </w:instrText>
        </w:r>
        <w:r w:rsidR="008816BD">
          <w:fldChar w:fldCharType="separate"/>
        </w:r>
        <w:r w:rsidR="008816BD">
          <w:t>117</w:t>
        </w:r>
        <w:r w:rsidR="008816BD">
          <w:fldChar w:fldCharType="end"/>
        </w:r>
      </w:hyperlink>
    </w:p>
    <w:p w:rsidR="008816BD" w:rsidRDefault="006279F4">
      <w:pPr>
        <w:pStyle w:val="TOC2"/>
        <w:rPr>
          <w:rFonts w:eastAsiaTheme="minorEastAsia"/>
          <w:smallCaps w:val="0"/>
          <w:sz w:val="22"/>
        </w:rPr>
      </w:pPr>
      <w:hyperlink w:anchor="_Toc4595690" w:history="1">
        <w:r w:rsidR="008816BD" w:rsidRPr="001C1FD9">
          <w:rPr>
            <w:rStyle w:val="Hyperlink"/>
          </w:rPr>
          <w:t>Disponibilità del Programma Enrollment for Education Solutions (Versione prima del 2017)</w:t>
        </w:r>
        <w:r w:rsidR="008816BD">
          <w:tab/>
        </w:r>
        <w:r w:rsidR="008816BD">
          <w:fldChar w:fldCharType="begin"/>
        </w:r>
        <w:r w:rsidR="008816BD">
          <w:instrText xml:space="preserve"> PAGEREF _Toc4595690 \h </w:instrText>
        </w:r>
        <w:r w:rsidR="008816BD">
          <w:fldChar w:fldCharType="separate"/>
        </w:r>
        <w:r w:rsidR="008816BD">
          <w:t>117</w:t>
        </w:r>
        <w:r w:rsidR="008816BD">
          <w:fldChar w:fldCharType="end"/>
        </w:r>
      </w:hyperlink>
    </w:p>
    <w:p w:rsidR="008816BD" w:rsidRDefault="006279F4">
      <w:pPr>
        <w:pStyle w:val="TOC1"/>
        <w:rPr>
          <w:rFonts w:eastAsiaTheme="minorEastAsia"/>
          <w:b w:val="0"/>
          <w:caps w:val="0"/>
          <w:noProof/>
          <w:sz w:val="22"/>
          <w:szCs w:val="22"/>
        </w:rPr>
      </w:pPr>
      <w:hyperlink w:anchor="_Toc4595691" w:history="1">
        <w:r w:rsidR="008816BD" w:rsidRPr="001C1FD9">
          <w:rPr>
            <w:rStyle w:val="Hyperlink"/>
            <w:noProof/>
          </w:rPr>
          <w:t>Indice</w:t>
        </w:r>
        <w:r w:rsidR="008816BD">
          <w:rPr>
            <w:noProof/>
          </w:rPr>
          <w:tab/>
        </w:r>
        <w:r w:rsidR="008816BD">
          <w:rPr>
            <w:noProof/>
          </w:rPr>
          <w:fldChar w:fldCharType="begin"/>
        </w:r>
        <w:r w:rsidR="008816BD">
          <w:rPr>
            <w:noProof/>
          </w:rPr>
          <w:instrText xml:space="preserve"> PAGEREF _Toc4595691 \h </w:instrText>
        </w:r>
        <w:r w:rsidR="008816BD">
          <w:rPr>
            <w:noProof/>
          </w:rPr>
        </w:r>
        <w:r w:rsidR="008816BD">
          <w:rPr>
            <w:noProof/>
          </w:rPr>
          <w:fldChar w:fldCharType="separate"/>
        </w:r>
        <w:r w:rsidR="008816BD">
          <w:rPr>
            <w:noProof/>
          </w:rPr>
          <w:t>118</w:t>
        </w:r>
        <w:r w:rsidR="008816BD">
          <w:rPr>
            <w:noProof/>
          </w:rPr>
          <w:fldChar w:fldCharType="end"/>
        </w:r>
      </w:hyperlink>
    </w:p>
    <w:p w:rsidR="00371BC8" w:rsidRDefault="00C57C60">
      <w:pPr>
        <w:pStyle w:val="ProductList-Body"/>
        <w:sectPr w:rsidR="00371BC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371BC8" w:rsidRDefault="00371BC8">
      <w:pPr>
        <w:pStyle w:val="ProductList-Body"/>
      </w:pPr>
    </w:p>
    <w:p w:rsidR="00371BC8" w:rsidRDefault="00371BC8">
      <w:pPr>
        <w:sectPr w:rsidR="00371BC8">
          <w:headerReference w:type="default" r:id="rId15"/>
          <w:footerReference w:type="default" r:id="rId16"/>
          <w:type w:val="continuous"/>
          <w:pgSz w:w="12240" w:h="15840" w:code="1"/>
          <w:pgMar w:top="1170" w:right="720" w:bottom="720" w:left="720" w:header="432" w:footer="288" w:gutter="0"/>
          <w:cols w:space="360"/>
        </w:sectPr>
      </w:pPr>
    </w:p>
    <w:p w:rsidR="00371BC8" w:rsidRPr="008816BD" w:rsidRDefault="00C57C60">
      <w:pPr>
        <w:pStyle w:val="ProductList-SectionHeading"/>
        <w:pageBreakBefore/>
        <w:outlineLvl w:val="0"/>
        <w:rPr>
          <w:lang w:val="pt-BR"/>
        </w:rPr>
      </w:pPr>
      <w:bookmarkStart w:id="1" w:name="_Sec531"/>
      <w:bookmarkEnd w:id="0"/>
      <w:r w:rsidRPr="008816BD">
        <w:rPr>
          <w:lang w:val="pt-BR"/>
        </w:rPr>
        <w:lastRenderedPageBreak/>
        <w:t>Introduzione</w:t>
      </w:r>
      <w:r>
        <w:fldChar w:fldCharType="begin"/>
      </w:r>
      <w:r w:rsidRPr="008816BD">
        <w:rPr>
          <w:lang w:val="pt-BR"/>
        </w:rPr>
        <w:instrText xml:space="preserve"> TC "</w:instrText>
      </w:r>
      <w:bookmarkStart w:id="2" w:name="_Toc4595550"/>
      <w:r w:rsidRPr="008816BD">
        <w:rPr>
          <w:lang w:val="pt-BR"/>
        </w:rPr>
        <w:instrText>Introduzione</w:instrText>
      </w:r>
      <w:bookmarkEnd w:id="2"/>
      <w:r w:rsidRPr="008816BD">
        <w:rPr>
          <w:lang w:val="pt-BR"/>
        </w:rPr>
        <w:instrText>" \l 1</w:instrText>
      </w:r>
      <w:r>
        <w:fldChar w:fldCharType="end"/>
      </w:r>
    </w:p>
    <w:p w:rsidR="00371BC8" w:rsidRPr="008816BD" w:rsidRDefault="00371BC8">
      <w:pPr>
        <w:pStyle w:val="ProductList-Body"/>
        <w:rPr>
          <w:lang w:val="pt-BR"/>
        </w:rPr>
      </w:pPr>
    </w:p>
    <w:p w:rsidR="00371BC8" w:rsidRPr="008816BD" w:rsidRDefault="00C57C60">
      <w:pPr>
        <w:pStyle w:val="ProductList-Offering1Heading"/>
        <w:outlineLvl w:val="1"/>
        <w:rPr>
          <w:lang w:val="pt-BR"/>
        </w:rPr>
      </w:pPr>
      <w:bookmarkStart w:id="3" w:name="_Sec532"/>
      <w:r w:rsidRPr="008816BD">
        <w:rPr>
          <w:lang w:val="pt-BR"/>
        </w:rPr>
        <w:t>Informazioni sul presente Documento</w:t>
      </w:r>
      <w:bookmarkEnd w:id="3"/>
      <w:r>
        <w:fldChar w:fldCharType="begin"/>
      </w:r>
      <w:r w:rsidRPr="008816BD">
        <w:rPr>
          <w:lang w:val="pt-BR"/>
        </w:rPr>
        <w:instrText xml:space="preserve"> TC "</w:instrText>
      </w:r>
      <w:bookmarkStart w:id="4" w:name="_Toc4595551"/>
      <w:r w:rsidRPr="008816BD">
        <w:rPr>
          <w:lang w:val="pt-BR"/>
        </w:rPr>
        <w:instrText>Informazioni sul presente Documento</w:instrText>
      </w:r>
      <w:bookmarkEnd w:id="4"/>
      <w:r w:rsidRPr="008816BD">
        <w:rPr>
          <w:lang w:val="pt-BR"/>
        </w:rPr>
        <w:instrText>" \l 2</w:instrText>
      </w:r>
      <w:r>
        <w:fldChar w:fldCharType="end"/>
      </w:r>
    </w:p>
    <w:p w:rsidR="00371BC8" w:rsidRPr="008816BD" w:rsidRDefault="00C57C60">
      <w:pPr>
        <w:pStyle w:val="ProductList-Body"/>
        <w:rPr>
          <w:lang w:val="pt-BR"/>
        </w:rPr>
      </w:pPr>
      <w:r w:rsidRPr="008816BD">
        <w:rPr>
          <w:lang w:val="pt-BR"/>
        </w:rP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17">
        <w:r w:rsidRPr="008816BD">
          <w:rPr>
            <w:color w:val="00467F"/>
            <w:u w:val="single"/>
            <w:lang w:val="pt-BR"/>
          </w:rPr>
          <w:t>http://go.microsoft.com/?linkid=9840733</w:t>
        </w:r>
      </w:hyperlink>
      <w:r w:rsidRPr="008816BD">
        <w:rPr>
          <w:lang w:val="pt-BR"/>
        </w:rPr>
        <w:t>.</w:t>
      </w:r>
    </w:p>
    <w:p w:rsidR="00371BC8" w:rsidRPr="008816BD" w:rsidRDefault="00371BC8">
      <w:pPr>
        <w:pStyle w:val="ProductList-Body"/>
        <w:rPr>
          <w:lang w:val="pt-BR"/>
        </w:rPr>
      </w:pPr>
    </w:p>
    <w:p w:rsidR="00371BC8" w:rsidRPr="008816BD" w:rsidRDefault="00C57C60">
      <w:pPr>
        <w:pStyle w:val="ProductList-Body"/>
        <w:rPr>
          <w:lang w:val="pt-BR"/>
        </w:rPr>
      </w:pPr>
      <w:r w:rsidRPr="008816BD">
        <w:rPr>
          <w:lang w:val="pt-BR"/>
        </w:rPr>
        <w:t xml:space="preserve">I prodotti elencati nelle Condizioni per i Prodotti sono disponibili a decorrere dalla data nel </w:t>
      </w:r>
      <w:hyperlink w:anchor="_Sec843">
        <w:r w:rsidRPr="008816BD">
          <w:rPr>
            <w:color w:val="00467F"/>
            <w:u w:val="single"/>
            <w:lang w:val="pt-BR"/>
          </w:rPr>
          <w:t>Frontespizio</w:t>
        </w:r>
      </w:hyperlink>
      <w:r w:rsidRPr="008816BD">
        <w:rPr>
          <w:lang w:val="pt-BR"/>
        </w:rPr>
        <w:t xml:space="preserve">delle Condizioni stesse. Versioni precedenti delle Condizioni per i Prodotti sono disponibili all’indirizzo </w:t>
      </w:r>
      <w:hyperlink r:id="rId18">
        <w:r w:rsidRPr="008816BD">
          <w:rPr>
            <w:color w:val="00467F"/>
            <w:u w:val="single"/>
            <w:lang w:val="pt-BR"/>
          </w:rPr>
          <w:t>http://go.microsoft.com/?linkid=9839207</w:t>
        </w:r>
      </w:hyperlink>
      <w:r w:rsidRPr="008816BD">
        <w:rPr>
          <w:lang w:val="pt-BR"/>
        </w:rPr>
        <w:t xml:space="preserve">, incluse le versioni precedenti dei documenti Lista dei Prodotti e Diritti di Utilizzo del Prodotto. Informazioni sui prodotti e sui servizi Microsoft di cui è stata interrotta l’erogazione sono disponibili all’indirizzo </w:t>
      </w:r>
      <w:hyperlink r:id="rId19">
        <w:r w:rsidRPr="008816BD">
          <w:rPr>
            <w:color w:val="00467F"/>
            <w:u w:val="single"/>
            <w:lang w:val="pt-BR"/>
          </w:rPr>
          <w:t>http://www.microsoftvolumelicensing.com</w:t>
        </w:r>
      </w:hyperlink>
      <w:r w:rsidRPr="008816BD">
        <w:rPr>
          <w:lang w:val="pt-BR"/>
        </w:rPr>
        <w:t>. Le Società dovranno contattare il loro rivenditore o l’Account Manager designato da Microsoft per informazioni relative alla disponibilità dei Servizi Professionali e dei prodotti Microsoft in base al paese.</w:t>
      </w:r>
    </w:p>
    <w:p w:rsidR="00371BC8" w:rsidRDefault="00C57C60">
      <w:pPr>
        <w:pStyle w:val="ProductList-Offering1Heading"/>
        <w:outlineLvl w:val="1"/>
      </w:pPr>
      <w:bookmarkStart w:id="5" w:name="_Sec533"/>
      <w:r>
        <w:t>Contenuto del presente Documento</w:t>
      </w:r>
      <w:bookmarkEnd w:id="5"/>
      <w:r>
        <w:fldChar w:fldCharType="begin"/>
      </w:r>
      <w:r>
        <w:instrText xml:space="preserve"> TC "</w:instrText>
      </w:r>
      <w:bookmarkStart w:id="6" w:name="_Toc4595552"/>
      <w:r>
        <w:instrText>Contenuto del presente Documento</w:instrText>
      </w:r>
      <w:bookmarkEnd w:id="6"/>
      <w:r>
        <w:instrText>" \l 2</w:instrText>
      </w:r>
      <w:r>
        <w:fldChar w:fldCharType="end"/>
      </w:r>
    </w:p>
    <w:p w:rsidR="00371BC8" w:rsidRDefault="00C57C60">
      <w:pPr>
        <w:pStyle w:val="ProductList-Body"/>
      </w:pPr>
      <w:r>
        <w:t xml:space="preserve">Nelle Condizioni per i Prodotti sono incluse le seguenti sezioni: </w:t>
      </w:r>
    </w:p>
    <w:p w:rsidR="00371BC8" w:rsidRPr="008816BD" w:rsidRDefault="006279F4" w:rsidP="00C57C60">
      <w:pPr>
        <w:pStyle w:val="ProductList-Bullet"/>
        <w:numPr>
          <w:ilvl w:val="0"/>
          <w:numId w:val="3"/>
        </w:numPr>
        <w:rPr>
          <w:lang w:val="es-ES_tradnl"/>
        </w:rPr>
      </w:pPr>
      <w:hyperlink w:anchor="_Sec531">
        <w:r w:rsidR="00C57C60" w:rsidRPr="008816BD">
          <w:rPr>
            <w:color w:val="00467F"/>
            <w:u w:val="single"/>
            <w:lang w:val="es-ES_tradnl"/>
          </w:rPr>
          <w:t>Introduzione</w:t>
        </w:r>
      </w:hyperlink>
      <w:r w:rsidR="00C57C60" w:rsidRPr="008816BD">
        <w:rPr>
          <w:lang w:val="es-ES_tradnl"/>
        </w:rPr>
        <w:t>, in cui è incluso un elenco delle modifiche recenti.</w:t>
      </w:r>
    </w:p>
    <w:p w:rsidR="00371BC8" w:rsidRPr="008816BD" w:rsidRDefault="006279F4" w:rsidP="00C57C60">
      <w:pPr>
        <w:pStyle w:val="ProductList-Bullet"/>
        <w:numPr>
          <w:ilvl w:val="0"/>
          <w:numId w:val="3"/>
        </w:numPr>
        <w:rPr>
          <w:lang w:val="es-ES_tradnl"/>
        </w:rPr>
      </w:pPr>
      <w:hyperlink w:anchor="_Sec536">
        <w:r w:rsidR="00C57C60" w:rsidRPr="008816BD">
          <w:rPr>
            <w:color w:val="00467F"/>
            <w:u w:val="single"/>
            <w:lang w:val="es-ES_tradnl"/>
          </w:rPr>
          <w:t>Condizioni di Licenza</w:t>
        </w:r>
      </w:hyperlink>
      <w:r w:rsidR="00C57C60" w:rsidRPr="008816BD">
        <w:rPr>
          <w:lang w:val="es-ES_tradnl"/>
        </w:rPr>
        <w:t>, in cui sono riportate le Condizioni Universali di Licenza e le Condizioni per il Modello di Licenza applicabili ai Prodotti Software.</w:t>
      </w:r>
    </w:p>
    <w:p w:rsidR="00371BC8" w:rsidRDefault="006279F4" w:rsidP="00C57C60">
      <w:pPr>
        <w:pStyle w:val="ProductList-Bullet"/>
        <w:numPr>
          <w:ilvl w:val="0"/>
          <w:numId w:val="3"/>
        </w:numPr>
      </w:pPr>
      <w:hyperlink w:anchor="_Sec547">
        <w:r w:rsidR="00C57C60">
          <w:rPr>
            <w:color w:val="00467F"/>
            <w:u w:val="single"/>
          </w:rPr>
          <w:t>Prodotti Software</w:t>
        </w:r>
      </w:hyperlink>
      <w:r w:rsidR="00C57C60">
        <w:t>, in cui sono elencate le Note del Prodotto per il Software.</w:t>
      </w:r>
    </w:p>
    <w:p w:rsidR="00371BC8" w:rsidRDefault="006279F4" w:rsidP="00C57C60">
      <w:pPr>
        <w:pStyle w:val="ProductList-Bullet"/>
        <w:numPr>
          <w:ilvl w:val="0"/>
          <w:numId w:val="3"/>
        </w:numPr>
      </w:pPr>
      <w:hyperlink w:anchor="_Sec548">
        <w:r w:rsidR="00C57C60">
          <w:rPr>
            <w:color w:val="00467F"/>
            <w:u w:val="single"/>
          </w:rPr>
          <w:t>Prodotti dei Servizi Online</w:t>
        </w:r>
      </w:hyperlink>
      <w:r w:rsidR="00C57C60">
        <w:t>, in cui sono elencate le Note del Prodotto per i Servizi Online.</w:t>
      </w:r>
    </w:p>
    <w:p w:rsidR="00371BC8" w:rsidRDefault="006279F4" w:rsidP="00C57C60">
      <w:pPr>
        <w:pStyle w:val="ProductList-Bullet"/>
        <w:numPr>
          <w:ilvl w:val="0"/>
          <w:numId w:val="3"/>
        </w:numPr>
      </w:pPr>
      <w:hyperlink w:anchor="_Sec549">
        <w:r w:rsidR="00C57C60">
          <w:rPr>
            <w:color w:val="00467F"/>
            <w:u w:val="single"/>
          </w:rPr>
          <w:t>Glossario</w:t>
        </w:r>
      </w:hyperlink>
      <w:r w:rsidR="00C57C60">
        <w:t>, in cui sono definiti i termini Attributi, Valori delle Celle, Intestazioni Colonne e altri termini in maiuscolo utilizzati nelle Condizioni per i Prodotti.</w:t>
      </w:r>
    </w:p>
    <w:p w:rsidR="00371BC8" w:rsidRDefault="00C57C60" w:rsidP="00C57C60">
      <w:pPr>
        <w:pStyle w:val="ProductList-Bullet"/>
        <w:numPr>
          <w:ilvl w:val="0"/>
          <w:numId w:val="3"/>
        </w:numPr>
      </w:pPr>
      <w:r>
        <w:t>Le seguenti appendici:</w:t>
      </w:r>
    </w:p>
    <w:p w:rsidR="00371BC8" w:rsidRDefault="006279F4" w:rsidP="00C57C60">
      <w:pPr>
        <w:pStyle w:val="ProductList-Bullet"/>
        <w:numPr>
          <w:ilvl w:val="1"/>
          <w:numId w:val="3"/>
        </w:numPr>
      </w:pPr>
      <w:hyperlink w:anchor="_Sec591">
        <w:r w:rsidR="00C57C60">
          <w:rPr>
            <w:color w:val="00467F"/>
            <w:u w:val="single"/>
          </w:rPr>
          <w:t>Appendice A - Tabella delle Licenze Equivalenti a Licenze CAL/ML</w:t>
        </w:r>
      </w:hyperlink>
      <w:r w:rsidR="00C57C60">
        <w:t>, in cui sono identificate le Licenze CAL Suite e “subscription” per i Servizi Online disponibili che forniscono l’accesso ai Prodotti Server.</w:t>
      </w:r>
    </w:p>
    <w:p w:rsidR="00371BC8" w:rsidRDefault="006279F4" w:rsidP="00C57C60">
      <w:pPr>
        <w:pStyle w:val="ProductList-Bullet"/>
        <w:numPr>
          <w:ilvl w:val="1"/>
          <w:numId w:val="3"/>
        </w:numPr>
      </w:pPr>
      <w:hyperlink w:anchor="_Sec564">
        <w:r w:rsidR="00C57C60">
          <w:rPr>
            <w:color w:val="00467F"/>
            <w:u w:val="single"/>
          </w:rPr>
          <w:t>Appendice B - Software Assurance</w:t>
        </w:r>
      </w:hyperlink>
      <w:r w:rsidR="00C57C60">
        <w:t>, in cui viene fornita la descrizione delle regole per l’acquisto della copertura SA e dei vantaggi aggiuntivi disponibili alle società in possesso della copertura SA.</w:t>
      </w:r>
    </w:p>
    <w:p w:rsidR="00371BC8" w:rsidRDefault="006279F4" w:rsidP="00C57C60">
      <w:pPr>
        <w:pStyle w:val="ProductList-Bullet"/>
        <w:numPr>
          <w:ilvl w:val="1"/>
          <w:numId w:val="3"/>
        </w:numPr>
      </w:pPr>
      <w:hyperlink w:anchor="_Sec1237">
        <w:r w:rsidR="00C57C60">
          <w:rPr>
            <w:color w:val="00467F"/>
            <w:u w:val="single"/>
          </w:rPr>
          <w:t>Appendice C - Componenti Aggiuntivi per i Servizi Online e Altre Licenze di Transizione</w:t>
        </w:r>
      </w:hyperlink>
      <w:r w:rsidR="00C57C60">
        <w:t>, in cui vengono descritti i prodotti e le condizioni qualificanti per i Componenti Aggiuntivi dei Servizi Online e le USL da SA.</w:t>
      </w:r>
    </w:p>
    <w:p w:rsidR="00371BC8" w:rsidRDefault="006279F4" w:rsidP="00C57C60">
      <w:pPr>
        <w:pStyle w:val="ProductList-Bullet"/>
        <w:numPr>
          <w:ilvl w:val="1"/>
          <w:numId w:val="3"/>
        </w:numPr>
      </w:pPr>
      <w:hyperlink w:anchor="_Sec562">
        <w:r w:rsidR="00C57C60">
          <w:rPr>
            <w:color w:val="00467F"/>
            <w:u w:val="single"/>
          </w:rPr>
          <w:t>Appendice D - Servizi Professionali</w:t>
        </w:r>
      </w:hyperlink>
      <w:r w:rsidR="00C57C60">
        <w:t>, in cui vengono elencati i Servizi Professionali offerti tramite i Contratti Multilicenza Microsoft.</w:t>
      </w:r>
    </w:p>
    <w:p w:rsidR="00371BC8" w:rsidRDefault="006279F4" w:rsidP="00C57C60">
      <w:pPr>
        <w:pStyle w:val="ProductList-Bullet"/>
        <w:numPr>
          <w:ilvl w:val="1"/>
          <w:numId w:val="3"/>
        </w:numPr>
      </w:pPr>
      <w:hyperlink w:anchor="_Sec563">
        <w:r w:rsidR="00C57C60">
          <w:rPr>
            <w:color w:val="00467F"/>
            <w:u w:val="single"/>
          </w:rPr>
          <w:t>Appendice E - Condizioni Supplementari del Contratto relativo al Programma</w:t>
        </w:r>
      </w:hyperlink>
      <w:r w:rsidR="00C57C60">
        <w:t>, in cui vengono fornite le condizioni aggiuntive dei Contratti dei Programmi Multilicenza Microsoft.</w:t>
      </w:r>
    </w:p>
    <w:p w:rsidR="00371BC8" w:rsidRDefault="006279F4" w:rsidP="00C57C60">
      <w:pPr>
        <w:pStyle w:val="ProductList-Bullet"/>
        <w:numPr>
          <w:ilvl w:val="1"/>
          <w:numId w:val="3"/>
        </w:numPr>
      </w:pPr>
      <w:hyperlink w:anchor="_Sec572">
        <w:r w:rsidR="00C57C60">
          <w:rPr>
            <w:color w:val="00467F"/>
            <w:u w:val="single"/>
          </w:rPr>
          <w:t>Appendice F - Promozioni di Prodotti</w:t>
        </w:r>
      </w:hyperlink>
      <w:r w:rsidR="00C57C60">
        <w:t>, in cui viene fornito l’elenco delle promozioni sui Prodotti non altrimenti disponibili sul Listino Prezzi.</w:t>
      </w:r>
    </w:p>
    <w:p w:rsidR="00371BC8" w:rsidRDefault="006279F4" w:rsidP="00C57C60">
      <w:pPr>
        <w:pStyle w:val="ProductList-Bullet"/>
        <w:numPr>
          <w:ilvl w:val="1"/>
          <w:numId w:val="3"/>
        </w:numPr>
      </w:pPr>
      <w:hyperlink w:anchor="_Sec899">
        <w:r w:rsidR="00C57C60">
          <w:rPr>
            <w:color w:val="00467F"/>
            <w:u w:val="single"/>
          </w:rPr>
          <w:t>Appendice G - Condizioni per l’Array di Archiviazione e Azure Data Box</w:t>
        </w:r>
      </w:hyperlink>
      <w:r w:rsidR="00C57C60">
        <w:t xml:space="preserve">, in cui vengono fornite condizioni aggiuntive per i dispositivi Array di Archiviazione e Azure Data Box. </w:t>
      </w:r>
    </w:p>
    <w:p w:rsidR="00371BC8" w:rsidRPr="008816BD" w:rsidRDefault="006279F4" w:rsidP="00C57C60">
      <w:pPr>
        <w:pStyle w:val="ProductList-Bullet"/>
        <w:numPr>
          <w:ilvl w:val="1"/>
          <w:numId w:val="3"/>
        </w:numPr>
        <w:rPr>
          <w:lang w:val="pt-BR"/>
        </w:rPr>
      </w:pPr>
      <w:hyperlink w:anchor="_Sec1230">
        <w:r w:rsidR="00C57C60" w:rsidRPr="008816BD">
          <w:rPr>
            <w:color w:val="00467F"/>
            <w:u w:val="single"/>
            <w:lang w:val="pt-BR"/>
          </w:rPr>
          <w:t>Appendice H - Vantaggi Utilizzo da parte degli Studenti e Programmi Academic</w:t>
        </w:r>
      </w:hyperlink>
      <w:r w:rsidR="00C57C60" w:rsidRPr="008816BD">
        <w:rPr>
          <w:lang w:val="pt-BR"/>
        </w:rPr>
        <w:t xml:space="preserve">, in cui vengono elencati i Prodotti Qualificanti e i relativi </w:t>
      </w:r>
      <w:r w:rsidR="00C57C60">
        <w:fldChar w:fldCharType="begin"/>
      </w:r>
      <w:r w:rsidR="00C57C60" w:rsidRPr="008816BD">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rsidR="00C57C60">
        <w:fldChar w:fldCharType="separate"/>
      </w:r>
      <w:r w:rsidR="00C57C60" w:rsidRPr="008816BD">
        <w:rPr>
          <w:color w:val="0563C1"/>
          <w:lang w:val="pt-BR"/>
        </w:rPr>
        <w:t>Vantaggi Utilizzo da parte degli Studenti</w:t>
      </w:r>
      <w:r w:rsidR="00C57C60">
        <w:fldChar w:fldCharType="end"/>
      </w:r>
      <w:r w:rsidR="00C57C60" w:rsidRPr="008816BD">
        <w:rPr>
          <w:lang w:val="pt-BR"/>
        </w:rPr>
        <w:t>.</w:t>
      </w:r>
    </w:p>
    <w:p w:rsidR="00371BC8" w:rsidRPr="008816BD" w:rsidRDefault="006279F4" w:rsidP="00C57C60">
      <w:pPr>
        <w:pStyle w:val="ProductList-Bullet"/>
        <w:numPr>
          <w:ilvl w:val="0"/>
          <w:numId w:val="3"/>
        </w:numPr>
        <w:rPr>
          <w:lang w:val="pt-BR"/>
        </w:rPr>
      </w:pPr>
      <w:hyperlink w:anchor="_Sec844">
        <w:r w:rsidR="00C57C60" w:rsidRPr="008816BD">
          <w:rPr>
            <w:color w:val="00467F"/>
            <w:u w:val="single"/>
            <w:lang w:val="pt-BR"/>
          </w:rPr>
          <w:t>Indice</w:t>
        </w:r>
      </w:hyperlink>
      <w:r w:rsidR="00C57C60" w:rsidRPr="008816BD">
        <w:rPr>
          <w:lang w:val="pt-BR"/>
        </w:rPr>
        <w:t>, in cui viene fornito l’elenco di tutti i Prodotti cui si fa riferimento nelle Condizioni per l’Utilizzo dei Prodotti e vengono indicate le relative pagine.</w:t>
      </w:r>
    </w:p>
    <w:p w:rsidR="00371BC8" w:rsidRPr="008816BD" w:rsidRDefault="00C57C60">
      <w:pPr>
        <w:pStyle w:val="ProductList-Offering1Heading"/>
        <w:outlineLvl w:val="1"/>
        <w:rPr>
          <w:lang w:val="es-ES_tradnl"/>
        </w:rPr>
      </w:pPr>
      <w:bookmarkStart w:id="7" w:name="_Sec534"/>
      <w:r w:rsidRPr="008816BD">
        <w:rPr>
          <w:lang w:val="es-ES_tradnl"/>
        </w:rPr>
        <w:t>Come spostarsi nella sezione Note del Prodotto</w:t>
      </w:r>
      <w:bookmarkEnd w:id="7"/>
      <w:r>
        <w:fldChar w:fldCharType="begin"/>
      </w:r>
      <w:r w:rsidRPr="008816BD">
        <w:rPr>
          <w:lang w:val="es-ES_tradnl"/>
        </w:rPr>
        <w:instrText xml:space="preserve"> TC "</w:instrText>
      </w:r>
      <w:bookmarkStart w:id="8" w:name="_Toc4595553"/>
      <w:r w:rsidRPr="008816BD">
        <w:rPr>
          <w:lang w:val="es-ES_tradnl"/>
        </w:rPr>
        <w:instrText>Come spostarsi nella sezione Note del Prodotto</w:instrText>
      </w:r>
      <w:bookmarkEnd w:id="8"/>
      <w:r w:rsidRPr="008816BD">
        <w:rPr>
          <w:lang w:val="es-ES_tradnl"/>
        </w:rPr>
        <w:instrText>" \l 2</w:instrText>
      </w:r>
      <w:r>
        <w:fldChar w:fldCharType="end"/>
      </w:r>
    </w:p>
    <w:p w:rsidR="00371BC8" w:rsidRPr="008816BD" w:rsidRDefault="00C57C60">
      <w:pPr>
        <w:pStyle w:val="ProductList-Body"/>
        <w:rPr>
          <w:lang w:val="es-ES_tradnl"/>
        </w:rPr>
      </w:pPr>
      <w:r w:rsidRPr="008816BD">
        <w:rPr>
          <w:lang w:val="es-ES_tradnl"/>
        </w:rPr>
        <w:t>Ciascuna sezione Note del Prodotto per il Software include quattro articoli: Disponibilità del Programma, Condizioni del Prodotto, Diritti sull’Utilizzo e Software Assurance.</w:t>
      </w:r>
    </w:p>
    <w:p w:rsidR="00371BC8" w:rsidRPr="008816BD" w:rsidRDefault="00C57C60">
      <w:pPr>
        <w:pStyle w:val="ProductList-Body"/>
        <w:rPr>
          <w:lang w:val="es-ES_tradnl"/>
        </w:rPr>
      </w:pPr>
      <w:r w:rsidRPr="008816BD">
        <w:rPr>
          <w:lang w:val="es-ES_tradnl"/>
        </w:rPr>
        <w:t xml:space="preserve">Ciascuna sezione Note del Prodotto per i Servizi Online include due articoli: Disponibilità del Programma e Condizioni del Prodotto. </w:t>
      </w:r>
    </w:p>
    <w:p w:rsidR="00371BC8" w:rsidRPr="008816BD" w:rsidRDefault="00371BC8">
      <w:pPr>
        <w:pStyle w:val="ProductList-Body"/>
        <w:rPr>
          <w:lang w:val="es-ES_tradnl"/>
        </w:rPr>
      </w:pPr>
    </w:p>
    <w:p w:rsidR="00371BC8" w:rsidRPr="008816BD" w:rsidRDefault="00C57C60">
      <w:pPr>
        <w:pStyle w:val="ProductList-Body"/>
        <w:rPr>
          <w:lang w:val="es-ES_tradnl"/>
        </w:rPr>
      </w:pPr>
      <w:r w:rsidRPr="008816BD">
        <w:rPr>
          <w:b/>
          <w:color w:val="00188F"/>
          <w:lang w:val="es-ES_tradnl"/>
        </w:rPr>
        <w:t xml:space="preserve">1. Disponibilità del Programma </w:t>
      </w:r>
      <w:r w:rsidRPr="008816BD">
        <w:rPr>
          <w:lang w:val="es-ES_tradnl"/>
        </w:rPr>
        <w:t>indica, per ciascun Prodotto, il tipo di offerta, la quantità di punti (dove applicabile) e la disponibilità in base ai programmi per contratti multilicenza.</w:t>
      </w:r>
    </w:p>
    <w:p w:rsidR="00371BC8" w:rsidRDefault="00C57C60">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371BC8" w:rsidRDefault="00371BC8">
      <w:pPr>
        <w:pStyle w:val="ProductList-Body"/>
      </w:pPr>
    </w:p>
    <w:p w:rsidR="00371BC8" w:rsidRDefault="00C57C60">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rsidR="00371BC8" w:rsidRDefault="00C57C60">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371BC8" w:rsidRDefault="00371BC8">
      <w:pPr>
        <w:pStyle w:val="ProductList-Body"/>
      </w:pPr>
    </w:p>
    <w:p w:rsidR="00371BC8" w:rsidRDefault="00C57C60">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sull’Utilizzo”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rsidR="00371BC8" w:rsidRDefault="00C57C60">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371BC8" w:rsidRDefault="00371BC8">
      <w:pPr>
        <w:pStyle w:val="ProductList-Body"/>
      </w:pPr>
    </w:p>
    <w:p w:rsidR="00371BC8" w:rsidRDefault="00C57C60">
      <w:pPr>
        <w:pStyle w:val="ProductList-Body"/>
      </w:pPr>
      <w:r>
        <w:rPr>
          <w:b/>
          <w:color w:val="00188F"/>
        </w:rPr>
        <w:t xml:space="preserve">4. Software Assurance </w:t>
      </w:r>
      <w:r>
        <w:t>indica le condizioni associate alla copertura SA.</w:t>
      </w:r>
    </w:p>
    <w:p w:rsidR="00371BC8" w:rsidRDefault="00C57C60">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371BC8" w:rsidRDefault="00C57C60">
      <w:pPr>
        <w:pStyle w:val="ProductList-Offering1Heading"/>
        <w:outlineLvl w:val="1"/>
      </w:pPr>
      <w:bookmarkStart w:id="9" w:name="_Sec535"/>
      <w:r>
        <w:t>Chiarimenti e Riepilogo delle Modifiche Apportate al presente Documento</w:t>
      </w:r>
      <w:bookmarkEnd w:id="9"/>
      <w:r>
        <w:fldChar w:fldCharType="begin"/>
      </w:r>
      <w:r>
        <w:instrText xml:space="preserve"> TC "</w:instrText>
      </w:r>
      <w:bookmarkStart w:id="10" w:name="_Toc4595554"/>
      <w:r>
        <w:instrText>Chiarimenti e Riepilogo delle Modifiche Apportate al presente Documento</w:instrText>
      </w:r>
      <w:bookmarkEnd w:id="10"/>
      <w:r>
        <w:instrText>" \l 2</w:instrText>
      </w:r>
      <w:r>
        <w:fldChar w:fldCharType="end"/>
      </w:r>
    </w:p>
    <w:p w:rsidR="00371BC8" w:rsidRDefault="00C57C60">
      <w:pPr>
        <w:pStyle w:val="ProductList-Body"/>
      </w:pPr>
      <w:r>
        <w:t>Di seguito sono riportati i prodotti aggiunti ed eliminati di recente, nonché altre modifiche apportate alle Condizioni per l’Utilizzo dei Prodotti. Inoltre di seguito vengono illustrati i criteri di Microsoft a fronte di domande frequenti poste dalle società.</w:t>
      </w:r>
    </w:p>
    <w:tbl>
      <w:tblPr>
        <w:tblStyle w:val="PURTable"/>
        <w:tblW w:w="0" w:type="dxa"/>
        <w:tblLook w:val="04A0" w:firstRow="1" w:lastRow="0" w:firstColumn="1" w:lastColumn="0" w:noHBand="0" w:noVBand="1"/>
      </w:tblPr>
      <w:tblGrid>
        <w:gridCol w:w="5395"/>
        <w:gridCol w:w="5395"/>
      </w:tblGrid>
      <w:tr w:rsidR="00371B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Prodotti Eliminati</w:t>
            </w: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Windows 7 ESU 2020 per M365 (per dispositivo)</w:t>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Bing Maps Enterprise Platform (SL)</w:t>
            </w: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Windows 7 ESU 2020 (per dispositivo)</w:t>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Bing Maps Internal Website Usage 100K Transactions (SL)</w:t>
            </w: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Microsoft Graph data connect for ISVs (SL)</w:t>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Bing Maps Internal Website Usage 500K (and higher) Transactions (SL)</w:t>
            </w: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Dynamics 365 Customer Insights (SL)</w:t>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Bing Maps Public Website Usage 100K Transaction (SL)</w:t>
            </w: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Dynamics 365 Customer Insights Additional Profiles (SL)</w:t>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Bing Maps Public Website Usage 500K (and higher) Transactions (SL)</w:t>
            </w:r>
          </w:p>
        </w:tc>
      </w:tr>
      <w:tr w:rsidR="00371BC8" w:rsidRPr="00A003CC">
        <w:tc>
          <w:tcPr>
            <w:tcW w:w="6120" w:type="dxa"/>
            <w:tcBorders>
              <w:top w:val="single" w:sz="4" w:space="0" w:color="000000"/>
              <w:left w:val="single" w:sz="4" w:space="0" w:color="000000"/>
              <w:bottom w:val="single" w:sz="4" w:space="0" w:color="000000"/>
              <w:right w:val="single" w:sz="4" w:space="0" w:color="000000"/>
            </w:tcBorders>
          </w:tcPr>
          <w:p w:rsidR="00371BC8" w:rsidRPr="008816BD" w:rsidRDefault="00C57C60">
            <w:pPr>
              <w:pStyle w:val="ProductList-TableBody"/>
              <w:rPr>
                <w:lang w:val="fr-FR"/>
              </w:rPr>
            </w:pPr>
            <w:r w:rsidRPr="008816BD">
              <w:rPr>
                <w:lang w:val="fr-FR"/>
              </w:rPr>
              <w:t>CDS per Capacità di Database delle App</w:t>
            </w:r>
          </w:p>
        </w:tc>
        <w:tc>
          <w:tcPr>
            <w:tcW w:w="6120" w:type="dxa"/>
            <w:tcBorders>
              <w:top w:val="single" w:sz="4" w:space="0" w:color="000000"/>
              <w:left w:val="single" w:sz="4" w:space="0" w:color="000000"/>
              <w:bottom w:val="single" w:sz="4" w:space="0" w:color="000000"/>
              <w:right w:val="single" w:sz="4" w:space="0" w:color="000000"/>
            </w:tcBorders>
          </w:tcPr>
          <w:p w:rsidR="00371BC8" w:rsidRPr="008816BD" w:rsidRDefault="00371BC8">
            <w:pPr>
              <w:pStyle w:val="ProductList-TableBody"/>
              <w:rPr>
                <w:lang w:val="fr-FR"/>
              </w:rPr>
            </w:pPr>
          </w:p>
        </w:tc>
      </w:tr>
      <w:tr w:rsidR="00371BC8" w:rsidRPr="00A003CC">
        <w:tc>
          <w:tcPr>
            <w:tcW w:w="6120" w:type="dxa"/>
            <w:tcBorders>
              <w:top w:val="single" w:sz="4" w:space="0" w:color="000000"/>
              <w:left w:val="single" w:sz="4" w:space="0" w:color="000000"/>
              <w:bottom w:val="single" w:sz="4" w:space="0" w:color="000000"/>
              <w:right w:val="single" w:sz="4" w:space="0" w:color="000000"/>
            </w:tcBorders>
          </w:tcPr>
          <w:p w:rsidR="00371BC8" w:rsidRPr="008816BD" w:rsidRDefault="00C57C60">
            <w:pPr>
              <w:pStyle w:val="ProductList-TableBody"/>
              <w:rPr>
                <w:lang w:val="fr-FR"/>
              </w:rPr>
            </w:pPr>
            <w:r w:rsidRPr="008816BD">
              <w:rPr>
                <w:lang w:val="fr-FR"/>
              </w:rPr>
              <w:t>CDS per Capacità di File delle App</w:t>
            </w:r>
          </w:p>
        </w:tc>
        <w:tc>
          <w:tcPr>
            <w:tcW w:w="6120" w:type="dxa"/>
            <w:tcBorders>
              <w:top w:val="single" w:sz="4" w:space="0" w:color="000000"/>
              <w:left w:val="single" w:sz="4" w:space="0" w:color="000000"/>
              <w:bottom w:val="single" w:sz="4" w:space="0" w:color="000000"/>
              <w:right w:val="single" w:sz="4" w:space="0" w:color="000000"/>
            </w:tcBorders>
          </w:tcPr>
          <w:p w:rsidR="00371BC8" w:rsidRPr="008816BD" w:rsidRDefault="00371BC8">
            <w:pPr>
              <w:pStyle w:val="ProductList-TableBody"/>
              <w:rPr>
                <w:lang w:val="fr-FR"/>
              </w:rPr>
            </w:pP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CDS per Capacità di Registro delle App</w:t>
            </w:r>
          </w:p>
        </w:tc>
        <w:tc>
          <w:tcPr>
            <w:tcW w:w="612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pP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Dynamics 365 Unified Operations - Capacità di Database Aggiuntiva</w:t>
            </w:r>
          </w:p>
        </w:tc>
        <w:tc>
          <w:tcPr>
            <w:tcW w:w="612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pP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Dynamics 365 Unified Operations - Capacità di File Aggiuntiva</w:t>
            </w:r>
          </w:p>
        </w:tc>
        <w:tc>
          <w:tcPr>
            <w:tcW w:w="612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pP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Microsoft 365 A5 Compliance (SL per Utente)</w:t>
            </w:r>
          </w:p>
        </w:tc>
        <w:tc>
          <w:tcPr>
            <w:tcW w:w="612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pP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Microsoft 365 A5 Security (SL per Utente)</w:t>
            </w:r>
          </w:p>
        </w:tc>
        <w:tc>
          <w:tcPr>
            <w:tcW w:w="612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pP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Bing Maps Transactions 100K (SL)</w:t>
            </w:r>
          </w:p>
        </w:tc>
        <w:tc>
          <w:tcPr>
            <w:tcW w:w="612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pP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Bing Maps Transactions 500K (SL)</w:t>
            </w:r>
          </w:p>
        </w:tc>
        <w:tc>
          <w:tcPr>
            <w:tcW w:w="612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pP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Bing Maps Transactions 1M (SL)</w:t>
            </w:r>
          </w:p>
        </w:tc>
        <w:tc>
          <w:tcPr>
            <w:tcW w:w="612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pP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Bing Maps Transactions 2M (SL)</w:t>
            </w:r>
          </w:p>
        </w:tc>
        <w:tc>
          <w:tcPr>
            <w:tcW w:w="612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pP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Bing Maps Transactions 5M (SL)</w:t>
            </w:r>
          </w:p>
        </w:tc>
        <w:tc>
          <w:tcPr>
            <w:tcW w:w="612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pP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Bing Maps Transactions 10M (SL)</w:t>
            </w:r>
          </w:p>
        </w:tc>
        <w:tc>
          <w:tcPr>
            <w:tcW w:w="612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pP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Bing Maps Transactions 30M (SL)</w:t>
            </w:r>
          </w:p>
        </w:tc>
        <w:tc>
          <w:tcPr>
            <w:tcW w:w="612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2"/>
      </w:pPr>
      <w:r>
        <w:lastRenderedPageBreak/>
        <w:t>Software</w:t>
      </w:r>
    </w:p>
    <w:p w:rsidR="00371BC8" w:rsidRDefault="006279F4">
      <w:pPr>
        <w:pStyle w:val="ProductList-Body"/>
      </w:pPr>
      <w:hyperlink w:anchor="_Sec652">
        <w:r w:rsidR="00C57C60">
          <w:rPr>
            <w:color w:val="00467F"/>
            <w:u w:val="single"/>
          </w:rPr>
          <w:t>Sistema Operativo Desktop Windows</w:t>
        </w:r>
      </w:hyperlink>
      <w:r w:rsidR="00C57C60">
        <w:t>: è stata aggiunta una nuova clausola per l’offerta degli Aggiornamenti di Sicurezza Estesa (ESU) per Windows 7 (cfr. Articolo 2).</w:t>
      </w:r>
    </w:p>
    <w:p w:rsidR="00371BC8" w:rsidRDefault="00371BC8">
      <w:pPr>
        <w:pStyle w:val="ProductList-Body"/>
      </w:pPr>
    </w:p>
    <w:p w:rsidR="00371BC8" w:rsidRDefault="00C57C60">
      <w:pPr>
        <w:pStyle w:val="ProductList-ClauseHeading"/>
        <w:outlineLvl w:val="2"/>
      </w:pPr>
      <w:r>
        <w:t>Servizi Online</w:t>
      </w:r>
    </w:p>
    <w:p w:rsidR="00371BC8" w:rsidRDefault="006279F4">
      <w:pPr>
        <w:pStyle w:val="ProductList-Body"/>
      </w:pPr>
      <w:hyperlink w:anchor="_Sec629">
        <w:r w:rsidR="00C57C60">
          <w:rPr>
            <w:color w:val="00467F"/>
            <w:u w:val="single"/>
          </w:rPr>
          <w:t>Microsoft 365</w:t>
        </w:r>
      </w:hyperlink>
      <w:r w:rsidR="00C57C60">
        <w:t>: Microsoft 365 Information Protection and Compliance e Microsoft 365 Identity and Threat Protection Suite sono state rinominate rispettivamente in Microsoft 365 E5 Compliance e Microsoft 365 E5 Security.</w:t>
      </w:r>
    </w:p>
    <w:p w:rsidR="00371BC8" w:rsidRDefault="006279F4">
      <w:pPr>
        <w:pStyle w:val="ProductList-Body"/>
      </w:pPr>
      <w:hyperlink w:anchor="_Sec1151">
        <w:r w:rsidR="00C57C60">
          <w:rPr>
            <w:color w:val="00467F"/>
            <w:u w:val="single"/>
          </w:rPr>
          <w:t>Servizi Microsoft Dynamics 365</w:t>
        </w:r>
      </w:hyperlink>
      <w:r w:rsidR="00C57C60">
        <w:t>: è stata aggiunta una nuova clausola (cfr. Articolo 2.12) riguardante l’acquisto di storage/capacità aggiuntiva per Customer Engagement e Unified Operations.</w:t>
      </w:r>
    </w:p>
    <w:p w:rsidR="00371BC8" w:rsidRDefault="006279F4">
      <w:pPr>
        <w:pStyle w:val="ProductList-Body"/>
      </w:pPr>
      <w:hyperlink w:anchor="_Sec1284">
        <w:r w:rsidR="00C57C60">
          <w:rPr>
            <w:color w:val="00467F"/>
            <w:u w:val="single"/>
          </w:rPr>
          <w:t>Microsoft Graph data connect for ISVs</w:t>
        </w:r>
      </w:hyperlink>
      <w:r w:rsidR="00C57C60">
        <w:t>: è stata aggiunta una nuova voce per l’offerta Microsoft Graph data connect for Independent Software Vendors (ISVs).</w:t>
      </w:r>
    </w:p>
    <w:p w:rsidR="00371BC8" w:rsidRDefault="00371BC8">
      <w:pPr>
        <w:pStyle w:val="ProductList-Body"/>
      </w:pPr>
    </w:p>
    <w:p w:rsidR="00371BC8" w:rsidRDefault="00C57C60">
      <w:pPr>
        <w:pStyle w:val="ProductList-ClauseHeading"/>
        <w:outlineLvl w:val="2"/>
      </w:pPr>
      <w:r>
        <w:t>Appendice B - Software Assurance</w:t>
      </w:r>
    </w:p>
    <w:p w:rsidR="00371BC8" w:rsidRDefault="006279F4">
      <w:pPr>
        <w:pStyle w:val="ProductList-Body"/>
      </w:pPr>
      <w:hyperlink w:anchor="_Sec1282">
        <w:r w:rsidR="00C57C60">
          <w:rPr>
            <w:color w:val="00467F"/>
            <w:u w:val="single"/>
          </w:rPr>
          <w:t>Aggiornamenti di Sicurezza Estesa</w:t>
        </w:r>
      </w:hyperlink>
      <w:r w:rsidR="00C57C60">
        <w:t>: per maggiore chiarezza l’Articolo Requisiti per la Licenza è stato accorpato in un’unica clausola, che prevede che la copertura ESU sia obbligatoria per ciascuna Licenza core o server ceduta al Server con Licenza, in conformità ai medesimi requisiti minimi di licenza. La copertura ESU non è obbligatoria per le Licenze CAL o External Connector; tuttavia, le Società dovranno disporre della copertura SA attiva (o di Licenze “Subscription” equivalenti) per le Licenze CAL ed External Connector che permettono di accedere ai Server con copertura ESU attiva. È stata aggiunta anche una clausola riguardante l’Utilizzo di Software Aggiornato.</w:t>
      </w:r>
    </w:p>
    <w:p w:rsidR="00371BC8" w:rsidRDefault="00371BC8">
      <w:pPr>
        <w:pStyle w:val="ProductList-Body"/>
      </w:pPr>
    </w:p>
    <w:p w:rsidR="00371BC8" w:rsidRDefault="00C57C60">
      <w:pPr>
        <w:pStyle w:val="ProductList-ClauseHeading"/>
        <w:outlineLvl w:val="2"/>
      </w:pPr>
      <w:r>
        <w:t>Appendice H</w:t>
      </w:r>
    </w:p>
    <w:p w:rsidR="00371BC8" w:rsidRDefault="006279F4">
      <w:pPr>
        <w:pStyle w:val="ProductList-Body"/>
      </w:pPr>
      <w:hyperlink w:anchor="_Sec1230">
        <w:r w:rsidR="00C57C60">
          <w:rPr>
            <w:color w:val="00467F"/>
            <w:u w:val="single"/>
          </w:rPr>
          <w:t>Diritti per i Vantaggi Utilizzo da parte degli Studenti in base al Programma Qualificante</w:t>
        </w:r>
      </w:hyperlink>
      <w:r w:rsidR="00C57C60">
        <w:t>: è stata aggiornata la tabella con l’inserimento di Office 365 Advanced Threat Protection Piani 1 e 2 e con l’indicazione dei Prodotti Qualificanti che includono il Piano 1 e/o il Piano 2 ai sensi del Vantaggio Utilizzo da parte degli Studenti. È stata rimossa la nota 3 (Il programma Vantaggio Utilizzo da parte degli Studenti non include Azure Information Protection e Microsoft Cloud App Security) poiché ora il Vantaggio Utilizzo da parte degli Studenti per EMS E5 include Microsoft Cloud App Security.</w:t>
      </w:r>
    </w:p>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371BC8">
      <w:pPr>
        <w:sectPr w:rsidR="00371BC8">
          <w:headerReference w:type="default" r:id="rId24"/>
          <w:footerReference w:type="default" r:id="rId25"/>
          <w:type w:val="continuous"/>
          <w:pgSz w:w="12240" w:h="15840" w:code="1"/>
          <w:pgMar w:top="1170" w:right="720" w:bottom="720" w:left="720" w:header="432" w:footer="288" w:gutter="0"/>
          <w:cols w:space="360"/>
        </w:sectPr>
      </w:pPr>
    </w:p>
    <w:p w:rsidR="00371BC8" w:rsidRDefault="00C57C60">
      <w:pPr>
        <w:pStyle w:val="ProductList-SectionHeading"/>
        <w:pageBreakBefore/>
        <w:outlineLvl w:val="0"/>
      </w:pPr>
      <w:bookmarkStart w:id="11" w:name="_Sec536"/>
      <w:bookmarkEnd w:id="1"/>
      <w:r>
        <w:lastRenderedPageBreak/>
        <w:t>Condizioni di Licenza</w:t>
      </w:r>
      <w:r>
        <w:fldChar w:fldCharType="begin"/>
      </w:r>
      <w:r>
        <w:instrText xml:space="preserve"> TC "</w:instrText>
      </w:r>
      <w:bookmarkStart w:id="12" w:name="_Toc4595555"/>
      <w:r>
        <w:instrText>Condizioni di Licenza</w:instrText>
      </w:r>
      <w:bookmarkEnd w:id="12"/>
      <w:r>
        <w:instrText>" \l 1</w:instrText>
      </w:r>
      <w:r>
        <w:fldChar w:fldCharType="end"/>
      </w:r>
    </w:p>
    <w:p w:rsidR="00371BC8" w:rsidRDefault="00C57C60">
      <w:pPr>
        <w:pStyle w:val="ProductList-Body"/>
      </w:pPr>
      <w:r>
        <w:t>Tutte le istanze dei “Diritti sull’Utilizzo”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rsidR="00371BC8" w:rsidRDefault="00371BC8">
      <w:pPr>
        <w:pStyle w:val="ProductList-Body"/>
      </w:pPr>
    </w:p>
    <w:p w:rsidR="00371BC8" w:rsidRDefault="00C57C60">
      <w:pPr>
        <w:pStyle w:val="ProductList-Body"/>
      </w:pPr>
      <w:r>
        <w:t>Per i Servizi Online, i riferimenti ai “Diritti sull’Utilizzo”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rsidR="00371BC8" w:rsidRDefault="00C57C60">
      <w:pPr>
        <w:pStyle w:val="ProductList-OfferingGroupHeading"/>
        <w:outlineLvl w:val="1"/>
      </w:pPr>
      <w:bookmarkStart w:id="13" w:name="_Sec537"/>
      <w:r>
        <w:t>Condizioni Universali di Licenza</w:t>
      </w:r>
      <w:bookmarkEnd w:id="13"/>
      <w:r>
        <w:fldChar w:fldCharType="begin"/>
      </w:r>
      <w:r>
        <w:instrText xml:space="preserve"> TC "</w:instrText>
      </w:r>
      <w:bookmarkStart w:id="14" w:name="_Toc4595556"/>
      <w:r>
        <w:instrText>Condizioni Universali di Licenza</w:instrText>
      </w:r>
      <w:bookmarkEnd w:id="14"/>
      <w:r>
        <w:instrText>" \l 2</w:instrText>
      </w:r>
      <w:r>
        <w:fldChar w:fldCharType="end"/>
      </w:r>
    </w:p>
    <w:p w:rsidR="00371BC8" w:rsidRDefault="00C57C60">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rsidR="00371BC8" w:rsidRDefault="00371BC8">
      <w:pPr>
        <w:pStyle w:val="ProductList-Body"/>
      </w:pPr>
    </w:p>
    <w:p w:rsidR="00371BC8" w:rsidRDefault="00C57C60">
      <w:pPr>
        <w:pStyle w:val="ProductList-ClauseHeading"/>
        <w:outlineLvl w:val="2"/>
      </w:pPr>
      <w:r>
        <w:t>1. Definizioni</w:t>
      </w:r>
    </w:p>
    <w:p w:rsidR="00371BC8" w:rsidRDefault="00C57C60">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rsidR="00371BC8" w:rsidRDefault="00371BC8">
      <w:pPr>
        <w:pStyle w:val="ProductList-Body"/>
      </w:pPr>
    </w:p>
    <w:p w:rsidR="00371BC8" w:rsidRDefault="00C57C60">
      <w:pPr>
        <w:pStyle w:val="ProductList-ClauseHeading"/>
        <w:outlineLvl w:val="2"/>
      </w:pPr>
      <w:r>
        <w:t>2. Diritti sull’Utilizzo spettanti alla Società.</w:t>
      </w:r>
    </w:p>
    <w:p w:rsidR="00371BC8" w:rsidRDefault="00C57C60">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rsidR="00371BC8" w:rsidRDefault="00371BC8">
      <w:pPr>
        <w:pStyle w:val="ProductList-Body"/>
      </w:pPr>
    </w:p>
    <w:p w:rsidR="00371BC8" w:rsidRPr="008816BD" w:rsidRDefault="00C57C60">
      <w:pPr>
        <w:pStyle w:val="ProductList-ClauseHeading"/>
        <w:outlineLvl w:val="2"/>
        <w:rPr>
          <w:lang w:val="es-ES_tradnl"/>
        </w:rPr>
      </w:pPr>
      <w:r w:rsidRPr="008816BD">
        <w:rPr>
          <w:lang w:val="es-ES_tradnl"/>
        </w:rPr>
        <w:t>3. Diritti di Utilizzo di Altre Versioni ed Edizioni Inferiori</w:t>
      </w:r>
    </w:p>
    <w:p w:rsidR="00371BC8" w:rsidRPr="008816BD" w:rsidRDefault="00C57C60">
      <w:pPr>
        <w:pStyle w:val="ProductList-Body"/>
        <w:rPr>
          <w:lang w:val="es-ES_tradnl"/>
        </w:rPr>
      </w:pPr>
      <w:r w:rsidRPr="008816BD">
        <w:rPr>
          <w:lang w:val="es-ES_tradnl"/>
        </w:rPr>
        <w:t xml:space="preserve">Per qualsiasi copia o </w:t>
      </w:r>
      <w:r>
        <w:fldChar w:fldCharType="begin"/>
      </w:r>
      <w:r w:rsidRPr="008816BD">
        <w:rPr>
          <w:lang w:val="es-ES_tradnl"/>
        </w:rPr>
        <w:instrText xml:space="preserve"> AutoTextList   \s NoStyle \t "Per Istanza indica un’immagine del software creata eseguendo la procedura di configurazione o installazione del software o duplicando un’Istanza esistente." </w:instrText>
      </w:r>
      <w:r>
        <w:fldChar w:fldCharType="separate"/>
      </w:r>
      <w:r w:rsidRPr="008816BD">
        <w:rPr>
          <w:color w:val="0563C1"/>
          <w:lang w:val="es-ES_tradnl"/>
        </w:rPr>
        <w:t>Istanza</w:t>
      </w:r>
      <w:r>
        <w:fldChar w:fldCharType="end"/>
      </w:r>
      <w:r w:rsidRPr="008816BD">
        <w:rPr>
          <w:lang w:val="es-ES_tradnl"/>
        </w:rPr>
        <w:t xml:space="preserve"> consentita, la Società potrà creare, archiviare, installare, eseguire o accedere a una copia o </w:t>
      </w:r>
      <w:r>
        <w:fldChar w:fldCharType="begin"/>
      </w:r>
      <w:r w:rsidRPr="008816BD">
        <w:rPr>
          <w:lang w:val="es-ES_tradnl"/>
        </w:rPr>
        <w:instrText xml:space="preserve"> AutoTextList   \s NoStyle \t "Per Istanza indica un’immagine del software creata eseguendo la procedura di configurazione o installazione del software o duplicando un’Istanza esistente." </w:instrText>
      </w:r>
      <w:r>
        <w:fldChar w:fldCharType="separate"/>
      </w:r>
      <w:r w:rsidRPr="008816BD">
        <w:rPr>
          <w:color w:val="0563C1"/>
          <w:lang w:val="es-ES_tradnl"/>
        </w:rPr>
        <w:t>Istanza</w:t>
      </w:r>
      <w:r>
        <w:fldChar w:fldCharType="end"/>
      </w:r>
      <w:r w:rsidRPr="008816BD">
        <w:rPr>
          <w:lang w:val="es-ES_tradnl"/>
        </w:rP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rsidR="00371BC8" w:rsidRPr="008816BD" w:rsidRDefault="00371BC8">
      <w:pPr>
        <w:pStyle w:val="ProductList-Body"/>
        <w:rPr>
          <w:lang w:val="es-ES_tradnl"/>
        </w:rPr>
      </w:pPr>
    </w:p>
    <w:p w:rsidR="00371BC8" w:rsidRPr="008816BD" w:rsidRDefault="00C57C60">
      <w:pPr>
        <w:pStyle w:val="ProductList-ClauseHeading"/>
        <w:outlineLvl w:val="2"/>
        <w:rPr>
          <w:lang w:val="es-ES_tradnl"/>
        </w:rPr>
      </w:pPr>
      <w:r w:rsidRPr="008816BD">
        <w:rPr>
          <w:lang w:val="es-ES_tradnl"/>
        </w:rPr>
        <w:t>4. Software di Terzi</w:t>
      </w:r>
    </w:p>
    <w:p w:rsidR="00371BC8" w:rsidRPr="008816BD" w:rsidRDefault="00C57C60">
      <w:pPr>
        <w:pStyle w:val="ProductList-Body"/>
        <w:rPr>
          <w:lang w:val="es-ES_tradnl"/>
        </w:rPr>
      </w:pPr>
      <w:r w:rsidRPr="008816BD">
        <w:rPr>
          <w:lang w:val="es-ES_tradnl"/>
        </w:rPr>
        <w:t>Il software potrebbe contenere programmi o componenti di proprietà di terzi o open source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rsidR="00371BC8" w:rsidRPr="008816BD" w:rsidRDefault="00371BC8">
      <w:pPr>
        <w:pStyle w:val="ProductList-Body"/>
        <w:rPr>
          <w:lang w:val="es-ES_tradnl"/>
        </w:rPr>
      </w:pPr>
    </w:p>
    <w:p w:rsidR="00371BC8" w:rsidRPr="008816BD" w:rsidRDefault="00C57C60">
      <w:pPr>
        <w:pStyle w:val="ProductList-ClauseHeading"/>
        <w:outlineLvl w:val="2"/>
        <w:rPr>
          <w:lang w:val="pt-BR"/>
        </w:rPr>
      </w:pPr>
      <w:r w:rsidRPr="008816BD">
        <w:rPr>
          <w:lang w:val="pt-BR"/>
        </w:rPr>
        <w:t>5. Programma Prototipo, Aggiornamenti o Integrazioni, Funzionalità Aggiuntive</w:t>
      </w:r>
    </w:p>
    <w:p w:rsidR="00371BC8" w:rsidRPr="008816BD" w:rsidRDefault="00C57C60">
      <w:pPr>
        <w:pStyle w:val="ProductList-Body"/>
        <w:rPr>
          <w:lang w:val="pt-BR"/>
        </w:rPr>
      </w:pPr>
      <w:r w:rsidRPr="008816BD">
        <w:rPr>
          <w:lang w:val="pt-BR"/>
        </w:rP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rsidR="00371BC8" w:rsidRPr="008816BD" w:rsidRDefault="00371BC8">
      <w:pPr>
        <w:pStyle w:val="ProductList-Body"/>
        <w:rPr>
          <w:lang w:val="pt-BR"/>
        </w:rPr>
      </w:pPr>
    </w:p>
    <w:p w:rsidR="00371BC8" w:rsidRPr="008816BD" w:rsidRDefault="00C57C60">
      <w:pPr>
        <w:pStyle w:val="ProductList-ClauseHeading"/>
        <w:outlineLvl w:val="2"/>
        <w:rPr>
          <w:lang w:val="pt-BR"/>
        </w:rPr>
      </w:pPr>
      <w:r w:rsidRPr="008816BD">
        <w:rPr>
          <w:lang w:val="pt-BR"/>
        </w:rPr>
        <w:t>6. Limitazioni</w:t>
      </w:r>
    </w:p>
    <w:p w:rsidR="00371BC8" w:rsidRPr="008816BD" w:rsidRDefault="00C57C60">
      <w:pPr>
        <w:pStyle w:val="ProductList-Body"/>
        <w:rPr>
          <w:lang w:val="pt-BR"/>
        </w:rPr>
      </w:pPr>
      <w:r w:rsidRPr="008816BD">
        <w:rPr>
          <w:lang w:val="pt-BR"/>
        </w:rP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rsidRPr="008816BD">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8816BD">
        <w:rPr>
          <w:color w:val="0563C1"/>
          <w:lang w:val="pt-BR"/>
        </w:rPr>
        <w:t>OSE</w:t>
      </w:r>
      <w:r>
        <w:fldChar w:fldCharType="end"/>
      </w:r>
      <w:r w:rsidRPr="008816BD">
        <w:rPr>
          <w:lang w:val="pt-BR"/>
        </w:rP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rsidR="00371BC8" w:rsidRPr="008816BD" w:rsidRDefault="00371BC8">
      <w:pPr>
        <w:pStyle w:val="ProductList-Body"/>
        <w:rPr>
          <w:lang w:val="pt-BR"/>
        </w:rPr>
      </w:pPr>
    </w:p>
    <w:p w:rsidR="00371BC8" w:rsidRPr="008816BD" w:rsidRDefault="00C57C60">
      <w:pPr>
        <w:pStyle w:val="ProductList-ClauseHeading"/>
        <w:outlineLvl w:val="2"/>
        <w:rPr>
          <w:lang w:val="pt-BR"/>
        </w:rPr>
      </w:pPr>
      <w:r w:rsidRPr="008816BD">
        <w:rPr>
          <w:lang w:val="pt-BR"/>
        </w:rPr>
        <w:t>7. Software Assurance</w:t>
      </w:r>
    </w:p>
    <w:p w:rsidR="00371BC8" w:rsidRPr="008816BD" w:rsidRDefault="00C57C60">
      <w:pPr>
        <w:pStyle w:val="ProductList-Body"/>
        <w:rPr>
          <w:lang w:val="pt-BR"/>
        </w:rPr>
      </w:pPr>
      <w:r w:rsidRPr="008816BD">
        <w:rPr>
          <w:lang w:val="pt-BR"/>
        </w:rPr>
        <w:t xml:space="preserve">La copertura SA può concedere alla Società ulteriori diritti sull’utilizzo, che terminano alla scadenza della copertura SA per la </w:t>
      </w:r>
      <w:r>
        <w:fldChar w:fldCharType="begin"/>
      </w:r>
      <w:r w:rsidRPr="008816BD">
        <w:rPr>
          <w:lang w:val="pt-BR"/>
        </w:rPr>
        <w:instrText xml:space="preserve"> AutoTextList   \s NoStyle \t "Licenza indica il diritto di scaricare, installare, accedere a e utilizzare un Prodotto." </w:instrText>
      </w:r>
      <w:r>
        <w:fldChar w:fldCharType="separate"/>
      </w:r>
      <w:r w:rsidRPr="008816BD">
        <w:rPr>
          <w:color w:val="0563C1"/>
          <w:lang w:val="pt-BR"/>
        </w:rPr>
        <w:t>Licenza</w:t>
      </w:r>
      <w:r>
        <w:fldChar w:fldCharType="end"/>
      </w:r>
      <w:r w:rsidRPr="008816BD">
        <w:rPr>
          <w:lang w:val="pt-BR"/>
        </w:rPr>
        <w:t>, se non diversamente indicato nella descrizione dei vantaggi.</w:t>
      </w:r>
    </w:p>
    <w:p w:rsidR="00371BC8" w:rsidRPr="008816BD" w:rsidRDefault="00371BC8">
      <w:pPr>
        <w:pStyle w:val="ProductList-Body"/>
        <w:rPr>
          <w:lang w:val="pt-BR"/>
        </w:rPr>
      </w:pPr>
    </w:p>
    <w:p w:rsidR="00371BC8" w:rsidRPr="008816BD" w:rsidRDefault="00C57C60">
      <w:pPr>
        <w:pStyle w:val="ProductList-ClauseHeading"/>
        <w:outlineLvl w:val="2"/>
        <w:rPr>
          <w:lang w:val="pt-BR"/>
        </w:rPr>
      </w:pPr>
      <w:r w:rsidRPr="008816BD">
        <w:rPr>
          <w:lang w:val="pt-BR"/>
        </w:rPr>
        <w:t>8. Outsourcing della Gestione del Software</w:t>
      </w:r>
    </w:p>
    <w:p w:rsidR="00371BC8" w:rsidRPr="008816BD" w:rsidRDefault="00C57C60">
      <w:pPr>
        <w:pStyle w:val="ProductList-Body"/>
        <w:rPr>
          <w:lang w:val="pt-BR"/>
        </w:rPr>
      </w:pPr>
      <w:r w:rsidRPr="008816BD">
        <w:rPr>
          <w:lang w:val="pt-BR"/>
        </w:rPr>
        <w:t xml:space="preserve">La Società potrà installare e utilizzare copie con licenza del software su </w:t>
      </w:r>
      <w:r>
        <w:fldChar w:fldCharType="begin"/>
      </w:r>
      <w:r w:rsidRPr="008816BD">
        <w:rPr>
          <w:lang w:val="pt-BR"/>
        </w:rPr>
        <w:instrText xml:space="preserve"> AutoTextList   \s NoStyle \t "Server indica un sistema hardware fisico in grado di eseguire un software server." </w:instrText>
      </w:r>
      <w:r>
        <w:fldChar w:fldCharType="separate"/>
      </w:r>
      <w:r w:rsidRPr="008816BD">
        <w:rPr>
          <w:color w:val="0563C1"/>
          <w:lang w:val="pt-BR"/>
        </w:rPr>
        <w:t>Server</w:t>
      </w:r>
      <w:r>
        <w:fldChar w:fldCharType="end"/>
      </w:r>
      <w:r w:rsidRPr="008816BD">
        <w:rPr>
          <w:lang w:val="pt-BR"/>
        </w:rP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rsidR="00371BC8" w:rsidRPr="008816BD" w:rsidRDefault="00371BC8">
      <w:pPr>
        <w:pStyle w:val="ProductList-Body"/>
        <w:rPr>
          <w:lang w:val="pt-BR"/>
        </w:rPr>
      </w:pPr>
    </w:p>
    <w:p w:rsidR="00371BC8" w:rsidRPr="008816BD" w:rsidRDefault="00C57C60">
      <w:pPr>
        <w:pStyle w:val="ProductList-ClauseHeading"/>
        <w:outlineLvl w:val="2"/>
        <w:rPr>
          <w:lang w:val="pt-BR"/>
        </w:rPr>
      </w:pPr>
      <w:r w:rsidRPr="008816BD">
        <w:rPr>
          <w:lang w:val="pt-BR"/>
        </w:rPr>
        <w:t>9. Cessione e riassegnazione di Licenze</w:t>
      </w:r>
    </w:p>
    <w:p w:rsidR="00371BC8" w:rsidRPr="008816BD" w:rsidRDefault="00C57C60">
      <w:pPr>
        <w:pStyle w:val="ProductList-Body"/>
        <w:rPr>
          <w:lang w:val="pt-BR"/>
        </w:rPr>
      </w:pPr>
      <w:r w:rsidRPr="008816BD">
        <w:rPr>
          <w:lang w:val="pt-BR"/>
        </w:rPr>
        <w:t xml:space="preserve">Prima di utilizzare qualsiasi software ai sensi di una </w:t>
      </w:r>
      <w:r>
        <w:fldChar w:fldCharType="begin"/>
      </w:r>
      <w:r w:rsidRPr="008816BD">
        <w:rPr>
          <w:lang w:val="pt-BR"/>
        </w:rPr>
        <w:instrText xml:space="preserve"> AutoTextList   \s NoStyle \t "Licenza indica il diritto di scaricare, installare, accedere a e utilizzare un Prodotto." </w:instrText>
      </w:r>
      <w:r>
        <w:fldChar w:fldCharType="separate"/>
      </w:r>
      <w:r w:rsidRPr="008816BD">
        <w:rPr>
          <w:color w:val="0563C1"/>
          <w:lang w:val="pt-BR"/>
        </w:rPr>
        <w:t>Licenza</w:t>
      </w:r>
      <w:r>
        <w:fldChar w:fldCharType="end"/>
      </w:r>
      <w:r w:rsidRPr="008816BD">
        <w:rPr>
          <w:lang w:val="pt-BR"/>
        </w:rPr>
        <w:t xml:space="preserve">, la Società dovrà cedere tale </w:t>
      </w:r>
      <w:r>
        <w:fldChar w:fldCharType="begin"/>
      </w:r>
      <w:r w:rsidRPr="008816BD">
        <w:rPr>
          <w:lang w:val="pt-BR"/>
        </w:rPr>
        <w:instrText xml:space="preserve"> AutoTextList   \s NoStyle \t "Licenza indica il diritto di scaricare, installare, accedere a e utilizzare un Prodotto." </w:instrText>
      </w:r>
      <w:r>
        <w:fldChar w:fldCharType="separate"/>
      </w:r>
      <w:r w:rsidRPr="008816BD">
        <w:rPr>
          <w:color w:val="0563C1"/>
          <w:lang w:val="pt-BR"/>
        </w:rPr>
        <w:t>Licenza</w:t>
      </w:r>
      <w:r>
        <w:fldChar w:fldCharType="end"/>
      </w:r>
      <w:r w:rsidRPr="008816BD">
        <w:rPr>
          <w:lang w:val="pt-BR"/>
        </w:rPr>
        <w:t xml:space="preserve">, a seconda dei casi, a un dispositivo o utente. La Società potrà riassegnare una </w:t>
      </w:r>
      <w:r>
        <w:fldChar w:fldCharType="begin"/>
      </w:r>
      <w:r w:rsidRPr="008816BD">
        <w:rPr>
          <w:lang w:val="pt-BR"/>
        </w:rPr>
        <w:instrText xml:space="preserve"> AutoTextList   \s NoStyle \t "Licenza indica il diritto di scaricare, installare, accedere a e utilizzare un Prodotto." </w:instrText>
      </w:r>
      <w:r>
        <w:fldChar w:fldCharType="separate"/>
      </w:r>
      <w:r w:rsidRPr="008816BD">
        <w:rPr>
          <w:color w:val="0563C1"/>
          <w:lang w:val="pt-BR"/>
        </w:rPr>
        <w:t>Licenza</w:t>
      </w:r>
      <w:r>
        <w:fldChar w:fldCharType="end"/>
      </w:r>
      <w:r w:rsidRPr="008816BD">
        <w:rPr>
          <w:lang w:val="pt-BR"/>
        </w:rPr>
        <w:t xml:space="preserve"> da un dispositivo o un utente a un altro, ma non entro 90 giorni dall’ultima riassegnazione della stessa </w:t>
      </w:r>
      <w:r>
        <w:fldChar w:fldCharType="begin"/>
      </w:r>
      <w:r w:rsidRPr="008816BD">
        <w:rPr>
          <w:lang w:val="pt-BR"/>
        </w:rPr>
        <w:instrText xml:space="preserve"> AutoTextList   \s NoStyle \t "Licenza indica il diritto di scaricare, installare, accedere a e utilizzare un Prodotto." </w:instrText>
      </w:r>
      <w:r>
        <w:fldChar w:fldCharType="separate"/>
      </w:r>
      <w:r w:rsidRPr="008816BD">
        <w:rPr>
          <w:color w:val="0563C1"/>
          <w:lang w:val="pt-BR"/>
        </w:rPr>
        <w:t>Licenza</w:t>
      </w:r>
      <w:r>
        <w:fldChar w:fldCharType="end"/>
      </w:r>
      <w:r w:rsidRPr="008816BD">
        <w:rPr>
          <w:lang w:val="pt-BR"/>
        </w:rPr>
        <w:t xml:space="preserve">, salvo laddove la riassegnazione sia dovuta a (i) problema o perdita hardware permanente, (ii) cessazione del rapporto di lavoro o del </w:t>
      </w:r>
      <w:r w:rsidRPr="008816BD">
        <w:rPr>
          <w:lang w:val="pt-BR"/>
        </w:rPr>
        <w:lastRenderedPageBreak/>
        <w:t xml:space="preserve">contratto dell’utente o (iii) riassegnazione temporanea di </w:t>
      </w:r>
      <w:r>
        <w:fldChar w:fldCharType="begin"/>
      </w:r>
      <w:r w:rsidRPr="008816BD">
        <w:rPr>
          <w:lang w:val="pt-BR"/>
        </w:rPr>
        <w:instrText xml:space="preserve"> AutoTextList   \s NoStyle \t "CAL indica la licenza CAL che potrà essere ceduta per utente o dispositivo, a seconda dei casi (la definizione completa è riportata nel Glossario)." </w:instrText>
      </w:r>
      <w:r>
        <w:fldChar w:fldCharType="separate"/>
      </w:r>
      <w:r w:rsidRPr="008816BD">
        <w:rPr>
          <w:color w:val="0563C1"/>
          <w:lang w:val="pt-BR"/>
        </w:rPr>
        <w:t>CAL</w:t>
      </w:r>
      <w:r>
        <w:fldChar w:fldCharType="end"/>
      </w:r>
      <w:r w:rsidRPr="008816BD">
        <w:rPr>
          <w:lang w:val="pt-BR"/>
        </w:rPr>
        <w:t xml:space="preserve">, </w:t>
      </w:r>
      <w:r>
        <w:fldChar w:fldCharType="begin"/>
      </w:r>
      <w:r w:rsidRPr="008816BD">
        <w:rPr>
          <w:lang w:val="pt-BR"/>
        </w:rP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sidRPr="008816BD">
        <w:rPr>
          <w:color w:val="0563C1"/>
          <w:lang w:val="pt-BR"/>
        </w:rPr>
        <w:t>Licenze di Gestione</w:t>
      </w:r>
      <w:r>
        <w:fldChar w:fldCharType="end"/>
      </w:r>
      <w:r w:rsidRPr="008816BD">
        <w:rPr>
          <w:lang w:val="pt-BR"/>
        </w:rPr>
        <w:t xml:space="preserve"> Client o </w:t>
      </w:r>
      <w:r>
        <w:fldChar w:fldCharType="begin"/>
      </w:r>
      <w:r w:rsidRPr="008816BD">
        <w:rPr>
          <w:lang w:val="pt-BR"/>
        </w:rPr>
        <w:instrText xml:space="preserve"> AutoTextList   \s NoStyle \t "SL indica una Licenza “Subscription” che consente l’accesso al software o a un servizio ospitato per un periodo di tempo definito." </w:instrText>
      </w:r>
      <w:r>
        <w:fldChar w:fldCharType="separate"/>
      </w:r>
      <w:r w:rsidRPr="008816BD">
        <w:rPr>
          <w:color w:val="0563C1"/>
          <w:lang w:val="pt-BR"/>
        </w:rPr>
        <w:t>SL</w:t>
      </w:r>
      <w:r>
        <w:fldChar w:fldCharType="end"/>
      </w:r>
      <w:r w:rsidRPr="008816BD">
        <w:rPr>
          <w:lang w:val="pt-BR"/>
        </w:rP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rsidRPr="008816BD">
        <w:rPr>
          <w:lang w:val="pt-BR"/>
        </w:rPr>
        <w:instrText xml:space="preserve"> AutoTextList   \s NoStyle \t "Licenza indica il diritto di scaricare, installare, accedere a e utilizzare un Prodotto." </w:instrText>
      </w:r>
      <w:r>
        <w:fldChar w:fldCharType="separate"/>
      </w:r>
      <w:r w:rsidRPr="008816BD">
        <w:rPr>
          <w:color w:val="0563C1"/>
          <w:lang w:val="pt-BR"/>
        </w:rPr>
        <w:t>Licenza</w:t>
      </w:r>
      <w:r>
        <w:fldChar w:fldCharType="end"/>
      </w:r>
      <w:r w:rsidRPr="008816BD">
        <w:rPr>
          <w:lang w:val="pt-BR"/>
        </w:rPr>
        <w:t xml:space="preserve"> qualificante sottostante. Condizioni aggiuntive si applicano alla riassegnazione delle licenze per dispositivo del sistema operativo desktop Windows, come descritto nelle </w:t>
      </w:r>
      <w:hyperlink w:anchor="_Sec652">
        <w:r w:rsidRPr="008816BD">
          <w:rPr>
            <w:color w:val="00467F"/>
            <w:u w:val="single"/>
            <w:lang w:val="pt-BR"/>
          </w:rPr>
          <w:t>Note del Prodotto di Windows</w:t>
        </w:r>
      </w:hyperlink>
      <w:r w:rsidRPr="008816BD">
        <w:rPr>
          <w:lang w:val="pt-BR"/>
        </w:rPr>
        <w:t>.</w:t>
      </w:r>
    </w:p>
    <w:p w:rsidR="00371BC8" w:rsidRPr="008816BD" w:rsidRDefault="00371BC8">
      <w:pPr>
        <w:pStyle w:val="ProductList-Body"/>
        <w:rPr>
          <w:lang w:val="pt-BR"/>
        </w:rPr>
      </w:pPr>
    </w:p>
    <w:p w:rsidR="00371BC8" w:rsidRPr="008816BD" w:rsidRDefault="00C57C60">
      <w:pPr>
        <w:pStyle w:val="ProductList-ClauseHeading"/>
        <w:outlineLvl w:val="2"/>
        <w:rPr>
          <w:lang w:val="pt-BR"/>
        </w:rPr>
      </w:pPr>
      <w:r w:rsidRPr="008816BD">
        <w:rPr>
          <w:lang w:val="pt-BR"/>
        </w:rPr>
        <w:t>10. Misure tecniche</w:t>
      </w:r>
    </w:p>
    <w:p w:rsidR="00371BC8" w:rsidRPr="008816BD" w:rsidRDefault="00C57C60">
      <w:pPr>
        <w:pStyle w:val="ProductList-Body"/>
        <w:rPr>
          <w:lang w:val="pt-BR"/>
        </w:rPr>
      </w:pPr>
      <w:r w:rsidRPr="008816BD">
        <w:rPr>
          <w:lang w:val="pt-BR"/>
        </w:rP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rsidR="00371BC8" w:rsidRPr="008816BD" w:rsidRDefault="00371BC8">
      <w:pPr>
        <w:pStyle w:val="ProductList-Body"/>
        <w:rPr>
          <w:lang w:val="pt-BR"/>
        </w:rPr>
      </w:pPr>
    </w:p>
    <w:p w:rsidR="00371BC8" w:rsidRPr="008816BD" w:rsidRDefault="00C57C60">
      <w:pPr>
        <w:pStyle w:val="ProductList-SubClauseHeading"/>
        <w:outlineLvl w:val="3"/>
        <w:rPr>
          <w:lang w:val="pt-BR"/>
        </w:rPr>
      </w:pPr>
      <w:r w:rsidRPr="008816BD">
        <w:rPr>
          <w:lang w:val="pt-BR"/>
        </w:rPr>
        <w:t>10.1 Attivazione e convalida</w:t>
      </w:r>
    </w:p>
    <w:p w:rsidR="00371BC8" w:rsidRPr="008816BD" w:rsidRDefault="00C57C60">
      <w:pPr>
        <w:pStyle w:val="ProductList-BodyIndented"/>
        <w:rPr>
          <w:lang w:val="pt-BR"/>
        </w:rPr>
      </w:pPr>
      <w:r w:rsidRPr="008816BD">
        <w:rPr>
          <w:lang w:val="pt-BR"/>
        </w:rPr>
        <w:t>La Società dovrà utilizzare il codice Product key appropriato fornito da Microsoft per l’attivazione e la convalida del Prodotto software che sta installando.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La Società non potrà aggirare l’attivazione o la convalida.</w:t>
      </w:r>
    </w:p>
    <w:p w:rsidR="00371BC8" w:rsidRPr="008816BD" w:rsidRDefault="00371BC8">
      <w:pPr>
        <w:pStyle w:val="ProductList-BodyIndented"/>
        <w:rPr>
          <w:lang w:val="pt-BR"/>
        </w:rPr>
      </w:pPr>
    </w:p>
    <w:p w:rsidR="00371BC8" w:rsidRPr="008816BD" w:rsidRDefault="00C57C60">
      <w:pPr>
        <w:pStyle w:val="ProductList-SubClauseHeading"/>
        <w:outlineLvl w:val="3"/>
        <w:rPr>
          <w:lang w:val="pt-BR"/>
        </w:rPr>
      </w:pPr>
      <w:r w:rsidRPr="008816BD">
        <w:rPr>
          <w:lang w:val="pt-BR"/>
        </w:rPr>
        <w:t>10.2 Codici Product Key</w:t>
      </w:r>
    </w:p>
    <w:p w:rsidR="00371BC8" w:rsidRPr="008816BD" w:rsidRDefault="00C57C60">
      <w:pPr>
        <w:pStyle w:val="ProductList-BodyIndented"/>
        <w:rPr>
          <w:lang w:val="fr-FR"/>
        </w:rPr>
      </w:pPr>
      <w:r w:rsidRPr="008816BD">
        <w:rPr>
          <w:lang w:val="pt-BR"/>
        </w:rPr>
        <w:t xml:space="preserve">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w:t>
      </w:r>
      <w:r w:rsidRPr="008816BD">
        <w:rPr>
          <w:lang w:val="fr-FR"/>
        </w:rPr>
        <w:t>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rsidR="00371BC8" w:rsidRPr="008816BD" w:rsidRDefault="00371BC8">
      <w:pPr>
        <w:pStyle w:val="ProductList-BodyIndented"/>
        <w:rPr>
          <w:lang w:val="fr-FR"/>
        </w:rPr>
      </w:pPr>
    </w:p>
    <w:p w:rsidR="00371BC8" w:rsidRPr="008816BD" w:rsidRDefault="00C57C60">
      <w:pPr>
        <w:pStyle w:val="ProductList-ClauseHeading"/>
        <w:outlineLvl w:val="2"/>
        <w:rPr>
          <w:lang w:val="fr-FR"/>
        </w:rPr>
      </w:pPr>
      <w:r w:rsidRPr="008816BD">
        <w:rPr>
          <w:lang w:val="fr-FR"/>
        </w:rPr>
        <w:t>11. Comunicazioni</w:t>
      </w:r>
    </w:p>
    <w:p w:rsidR="00371BC8" w:rsidRPr="008816BD" w:rsidRDefault="00C57C60">
      <w:pPr>
        <w:pStyle w:val="ProductList-Body"/>
        <w:rPr>
          <w:lang w:val="fr-FR"/>
        </w:rPr>
      </w:pPr>
      <w:r w:rsidRPr="008816BD">
        <w:rPr>
          <w:lang w:val="fr-FR"/>
        </w:rPr>
        <w:t>Laddove indicato nell’Articolo Diritti sull’Utilizzo di ciascuna Nota Prodotto, si applicano le seguenti comunicazioni:</w:t>
      </w:r>
    </w:p>
    <w:p w:rsidR="00371BC8" w:rsidRPr="008816BD" w:rsidRDefault="00371BC8">
      <w:pPr>
        <w:pStyle w:val="ProductList-Body"/>
        <w:rPr>
          <w:lang w:val="fr-FR"/>
        </w:rPr>
      </w:pPr>
    </w:p>
    <w:p w:rsidR="00371BC8" w:rsidRPr="008816BD" w:rsidRDefault="00C57C60">
      <w:pPr>
        <w:pStyle w:val="ProductList-SubClauseHeading"/>
        <w:outlineLvl w:val="3"/>
        <w:rPr>
          <w:lang w:val="fr-FR"/>
        </w:rPr>
      </w:pPr>
      <w:r w:rsidRPr="008816BD">
        <w:rPr>
          <w:lang w:val="fr-FR"/>
        </w:rPr>
        <w:t>11.1 Funzionalità basate su Internet</w:t>
      </w:r>
    </w:p>
    <w:p w:rsidR="00371BC8" w:rsidRPr="008816BD" w:rsidRDefault="00C57C60">
      <w:pPr>
        <w:pStyle w:val="ProductList-BodyIndented"/>
        <w:rPr>
          <w:lang w:val="fr-FR"/>
        </w:rPr>
      </w:pPr>
      <w:r w:rsidRPr="008816BD">
        <w:rPr>
          <w:lang w:val="fr-FR"/>
        </w:rP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 Microsoft (</w:t>
      </w:r>
      <w:hyperlink r:id="rId26">
        <w:r w:rsidRPr="008816BD">
          <w:rPr>
            <w:color w:val="00467F"/>
            <w:u w:val="single"/>
            <w:lang w:val="fr-FR"/>
          </w:rPr>
          <w:t>aka.ms/privacy</w:t>
        </w:r>
      </w:hyperlink>
      <w:r w:rsidRPr="008816BD">
        <w:rPr>
          <w:lang w:val="fr-FR"/>
        </w:rPr>
        <w:t>).</w:t>
      </w:r>
    </w:p>
    <w:p w:rsidR="00371BC8" w:rsidRPr="008816BD" w:rsidRDefault="00371BC8">
      <w:pPr>
        <w:pStyle w:val="ProductList-BodyIndented"/>
        <w:rPr>
          <w:lang w:val="fr-FR"/>
        </w:rPr>
      </w:pPr>
    </w:p>
    <w:p w:rsidR="00371BC8" w:rsidRPr="008816BD" w:rsidRDefault="00C57C60">
      <w:pPr>
        <w:pStyle w:val="ProductList-SubClauseHeading"/>
        <w:outlineLvl w:val="3"/>
        <w:rPr>
          <w:lang w:val="fr-FR"/>
        </w:rPr>
      </w:pPr>
      <w:r w:rsidRPr="008816BD">
        <w:rPr>
          <w:lang w:val="fr-FR"/>
        </w:rPr>
        <w:t>11.2 Bing Maps</w:t>
      </w:r>
    </w:p>
    <w:p w:rsidR="00371BC8" w:rsidRPr="008816BD" w:rsidRDefault="00C57C60">
      <w:pPr>
        <w:pStyle w:val="ProductList-BodyIndented"/>
        <w:rPr>
          <w:lang w:val="fr-FR"/>
        </w:rPr>
      </w:pPr>
      <w:r w:rsidRPr="008816BD">
        <w:rPr>
          <w:lang w:val="fr-FR"/>
        </w:rP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27">
        <w:r w:rsidRPr="008816BD">
          <w:rPr>
            <w:color w:val="00467F"/>
            <w:u w:val="single"/>
            <w:lang w:val="fr-FR"/>
          </w:rPr>
          <w:t>http://go.microsoft.com/?linkid=9710837</w:t>
        </w:r>
      </w:hyperlink>
      <w:r w:rsidRPr="008816BD">
        <w:rPr>
          <w:lang w:val="fr-FR"/>
        </w:rPr>
        <w:t xml:space="preserve"> e dall’Informativa sulla Privacy di Microsoft che si trova all’indirizzo </w:t>
      </w:r>
      <w:hyperlink r:id="rId28">
        <w:r w:rsidRPr="008816BD">
          <w:rPr>
            <w:color w:val="00467F"/>
            <w:u w:val="single"/>
            <w:lang w:val="fr-FR"/>
          </w:rPr>
          <w:t>http://go.microsoft.com/fwlink/?LinkID=248686</w:t>
        </w:r>
      </w:hyperlink>
      <w:r w:rsidRPr="008816BD">
        <w:rPr>
          <w:lang w:val="fr-FR"/>
        </w:rPr>
        <w:t>.</w:t>
      </w:r>
    </w:p>
    <w:p w:rsidR="00371BC8" w:rsidRPr="008816BD" w:rsidRDefault="00371BC8">
      <w:pPr>
        <w:pStyle w:val="ProductList-BodyIndented"/>
        <w:rPr>
          <w:lang w:val="fr-FR"/>
        </w:rPr>
      </w:pPr>
    </w:p>
    <w:p w:rsidR="00371BC8" w:rsidRPr="008816BD" w:rsidRDefault="00C57C60">
      <w:pPr>
        <w:pStyle w:val="ProductList-SubClauseHeading"/>
        <w:outlineLvl w:val="3"/>
        <w:rPr>
          <w:lang w:val="fr-FR"/>
        </w:rPr>
      </w:pPr>
      <w:r w:rsidRPr="008816BD">
        <w:rPr>
          <w:lang w:val="fr-FR"/>
        </w:rPr>
        <w:t>11.3 Standard Video H.264/AVC, VC-1 e MPEG-4 Part 2</w:t>
      </w:r>
    </w:p>
    <w:p w:rsidR="00371BC8" w:rsidRPr="00A003CC" w:rsidRDefault="00C57C60">
      <w:pPr>
        <w:pStyle w:val="ProductList-BodyIndented"/>
        <w:rPr>
          <w:lang w:val="pt-BR"/>
        </w:rPr>
      </w:pPr>
      <w:r w:rsidRPr="008816BD">
        <w:rPr>
          <w:lang w:val="fr-FR"/>
        </w:rP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w:t>
      </w:r>
      <w:r w:rsidRPr="008816BD">
        <w:rPr>
          <w:lang w:val="pt-BR"/>
        </w:rPr>
        <w:t xml:space="preserve">NESSUNA LICENZA VIENE CONCESSA O SARÀ IMPLICITA PER QUALSIASI ALTRO UTILIZZO. </w:t>
      </w:r>
      <w:r w:rsidRPr="00A003CC">
        <w:rPr>
          <w:lang w:val="pt-BR"/>
        </w:rPr>
        <w:t xml:space="preserve">PER ULTERIORI INFORMAZIONI RIVOLGERSI A MPEG LA, L.L.C. ALL’INDIRIZZO </w:t>
      </w:r>
      <w:hyperlink r:id="rId29">
        <w:r w:rsidRPr="00A003CC">
          <w:rPr>
            <w:color w:val="00467F"/>
            <w:u w:val="single"/>
            <w:lang w:val="pt-BR"/>
          </w:rPr>
          <w:t>www.mpegla.com</w:t>
        </w:r>
      </w:hyperlink>
      <w:r w:rsidRPr="00A003CC">
        <w:rPr>
          <w:lang w:val="pt-BR"/>
        </w:rPr>
        <w:t>. Per maggior chiarezza, la presente comunicazione non limita né vieta l’uso del software per i normali utilizzi commerciali che siano propri dell’attività commerciale svolta e non includano (i) la ridistribuzione del software a terzi oppure (ii) la creazione di contenuto con tecnologie conformi agli STANDARD VIDEO per la distribuzione a terzi.</w:t>
      </w:r>
    </w:p>
    <w:p w:rsidR="00371BC8" w:rsidRPr="00A003CC" w:rsidRDefault="00371BC8">
      <w:pPr>
        <w:pStyle w:val="ProductList-BodyIndented"/>
        <w:rPr>
          <w:lang w:val="pt-BR"/>
        </w:rPr>
      </w:pPr>
    </w:p>
    <w:p w:rsidR="00371BC8" w:rsidRPr="00A003CC" w:rsidRDefault="00C57C60">
      <w:pPr>
        <w:pStyle w:val="ProductList-SubClauseHeading"/>
        <w:outlineLvl w:val="3"/>
        <w:rPr>
          <w:lang w:val="pt-BR"/>
        </w:rPr>
      </w:pPr>
      <w:r w:rsidRPr="00A003CC">
        <w:rPr>
          <w:lang w:val="pt-BR"/>
        </w:rPr>
        <w:t>11.4 Protezione da Malware</w:t>
      </w:r>
    </w:p>
    <w:p w:rsidR="00371BC8" w:rsidRPr="00A003CC" w:rsidRDefault="00C57C60">
      <w:pPr>
        <w:pStyle w:val="ProductList-BodyIndented"/>
        <w:rPr>
          <w:lang w:val="pt-BR"/>
        </w:rPr>
      </w:pPr>
      <w:r w:rsidRPr="00A003CC">
        <w:rPr>
          <w:lang w:val="pt-BR"/>
        </w:rPr>
        <w:t>Microsoft si impegna a proteggere i dispositivi delle società da malware. Il software attiverà la protezione da malware qualora non sia installata o sia scaduta un’altra protezione. A tal fine, verrà disabilitato o è possibile che debba essere rimosso altro software antimalware.</w:t>
      </w:r>
    </w:p>
    <w:p w:rsidR="00371BC8" w:rsidRPr="00A003CC" w:rsidRDefault="00371BC8">
      <w:pPr>
        <w:pStyle w:val="ProductList-BodyIndented"/>
        <w:rPr>
          <w:lang w:val="pt-BR"/>
        </w:rPr>
      </w:pPr>
    </w:p>
    <w:p w:rsidR="00371BC8" w:rsidRPr="00A003CC" w:rsidRDefault="00C57C60">
      <w:pPr>
        <w:pStyle w:val="ProductList-ClauseHeading"/>
        <w:outlineLvl w:val="2"/>
        <w:rPr>
          <w:lang w:val="pt-BR"/>
        </w:rPr>
      </w:pPr>
      <w:r w:rsidRPr="00A003CC">
        <w:rPr>
          <w:lang w:val="pt-BR"/>
        </w:rPr>
        <w:t>12. Componenti dei tipi di carattere, Immagini e Suoni</w:t>
      </w:r>
    </w:p>
    <w:p w:rsidR="00371BC8" w:rsidRPr="00A003CC" w:rsidRDefault="00C57C60">
      <w:pPr>
        <w:pStyle w:val="ProductList-Body"/>
        <w:rPr>
          <w:lang w:val="pt-BR"/>
        </w:rPr>
      </w:pPr>
      <w:r w:rsidRPr="00A003CC">
        <w:rPr>
          <w:lang w:val="pt-BR"/>
        </w:rPr>
        <w:t xml:space="preserve">Mentre esegue il software, la Società può accedere a icone, immagini, suoni e supporti di memorizzazione inclusi nel software e utilizzarli unicamente da un </w:t>
      </w:r>
      <w:r>
        <w:fldChar w:fldCharType="begin"/>
      </w:r>
      <w:r w:rsidRPr="00A003CC">
        <w:rPr>
          <w:lang w:val="pt-BR"/>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A003CC">
        <w:rPr>
          <w:color w:val="0563C1"/>
          <w:lang w:val="pt-BR"/>
        </w:rPr>
        <w:t>Dispositivo con Licenza</w:t>
      </w:r>
      <w:r>
        <w:fldChar w:fldCharType="end"/>
      </w:r>
      <w:r w:rsidRPr="00A003CC">
        <w:rPr>
          <w:lang w:val="pt-BR"/>
        </w:rP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rsidR="00371BC8" w:rsidRPr="00A003CC" w:rsidRDefault="00371BC8">
      <w:pPr>
        <w:pStyle w:val="ProductList-Body"/>
        <w:rPr>
          <w:lang w:val="pt-BR"/>
        </w:rPr>
      </w:pPr>
    </w:p>
    <w:p w:rsidR="00371BC8" w:rsidRPr="00A003CC" w:rsidRDefault="00C57C60">
      <w:pPr>
        <w:pStyle w:val="ProductList-ClauseHeading"/>
        <w:outlineLvl w:val="2"/>
        <w:rPr>
          <w:lang w:val="pt-BR"/>
        </w:rPr>
      </w:pPr>
      <w:r w:rsidRPr="00A003CC">
        <w:rPr>
          <w:lang w:val="pt-BR"/>
        </w:rPr>
        <w:lastRenderedPageBreak/>
        <w:t>13. Tecnologie Incluse</w:t>
      </w:r>
    </w:p>
    <w:p w:rsidR="00371BC8" w:rsidRPr="00A003CC" w:rsidRDefault="00C57C60">
      <w:pPr>
        <w:pStyle w:val="ProductList-Body"/>
        <w:rPr>
          <w:lang w:val="pt-BR"/>
        </w:rPr>
      </w:pPr>
      <w:r w:rsidRPr="00A003CC">
        <w:rPr>
          <w:lang w:val="pt-BR"/>
        </w:rP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rsidR="00371BC8" w:rsidRPr="00A003CC" w:rsidRDefault="00371BC8">
      <w:pPr>
        <w:pStyle w:val="ProductList-Body"/>
        <w:rPr>
          <w:lang w:val="pt-BR"/>
        </w:rPr>
      </w:pPr>
    </w:p>
    <w:p w:rsidR="00371BC8" w:rsidRPr="00A003CC" w:rsidRDefault="00C57C60">
      <w:pPr>
        <w:pStyle w:val="ProductList-ClauseHeading"/>
        <w:outlineLvl w:val="2"/>
        <w:rPr>
          <w:lang w:val="pt-BR"/>
        </w:rPr>
      </w:pPr>
      <w:r w:rsidRPr="00A003CC">
        <w:rPr>
          <w:lang w:val="pt-BR"/>
        </w:rPr>
        <w:t>14. Test di benchmark</w:t>
      </w:r>
    </w:p>
    <w:p w:rsidR="00371BC8" w:rsidRPr="00A003CC" w:rsidRDefault="00C57C60">
      <w:pPr>
        <w:pStyle w:val="ProductList-Body"/>
        <w:rPr>
          <w:lang w:val="pt-BR"/>
        </w:rPr>
      </w:pPr>
      <w:r w:rsidRPr="00A003CC">
        <w:rPr>
          <w:lang w:val="pt-BR"/>
        </w:rPr>
        <w:t xml:space="preserve">La Società dovrà ottenere la preventiva approvazione scritta di Microsoft, al fine di poter comunicare a terzi gli esiti delle eventuali prove comparative del </w:t>
      </w:r>
      <w:r>
        <w:fldChar w:fldCharType="begin"/>
      </w:r>
      <w:r w:rsidRPr="00A003CC">
        <w:rPr>
          <w:lang w:val="pt-BR"/>
        </w:rPr>
        <w:instrText xml:space="preserve"> AutoTextList   \s NoStyle \t "Server indica un sistema hardware fisico in grado di eseguire un software server." </w:instrText>
      </w:r>
      <w:r>
        <w:fldChar w:fldCharType="separate"/>
      </w:r>
      <w:r w:rsidRPr="00A003CC">
        <w:rPr>
          <w:color w:val="0563C1"/>
          <w:lang w:val="pt-BR"/>
        </w:rPr>
        <w:t>Prodotto Server</w:t>
      </w:r>
      <w:r>
        <w:fldChar w:fldCharType="end"/>
      </w:r>
      <w:r w:rsidRPr="00A003CC">
        <w:rPr>
          <w:lang w:val="pt-BR"/>
        </w:rPr>
        <w:t xml:space="preserve"> o di Microsoft Desktop Optimization Pack. </w:t>
      </w:r>
    </w:p>
    <w:p w:rsidR="00371BC8" w:rsidRPr="00A003CC" w:rsidRDefault="00371BC8">
      <w:pPr>
        <w:pStyle w:val="ProductList-Body"/>
        <w:rPr>
          <w:lang w:val="pt-BR"/>
        </w:rPr>
      </w:pPr>
    </w:p>
    <w:p w:rsidR="00371BC8" w:rsidRPr="00A003CC" w:rsidRDefault="00C57C60">
      <w:pPr>
        <w:pStyle w:val="ProductList-ClauseHeading"/>
        <w:outlineLvl w:val="2"/>
        <w:rPr>
          <w:lang w:val="fr-FR"/>
        </w:rPr>
      </w:pPr>
      <w:r w:rsidRPr="00A003CC">
        <w:rPr>
          <w:lang w:val="fr-FR"/>
        </w:rPr>
        <w:t>15. Multiplexing</w:t>
      </w:r>
    </w:p>
    <w:p w:rsidR="00371BC8" w:rsidRPr="00A003CC" w:rsidRDefault="00C57C60">
      <w:pPr>
        <w:pStyle w:val="ProductList-Body"/>
        <w:rPr>
          <w:lang w:val="fr-FR"/>
        </w:rPr>
      </w:pPr>
      <w:r w:rsidRPr="00A003CC">
        <w:rPr>
          <w:lang w:val="fr-FR"/>
        </w:rPr>
        <w:t xml:space="preserve">Il multiplexing o pooling per ridurre le connessioni dirette con il software non riduce il numero di </w:t>
      </w:r>
      <w:r>
        <w:fldChar w:fldCharType="begin"/>
      </w:r>
      <w:r w:rsidRPr="00A003CC">
        <w:rPr>
          <w:lang w:val="fr-FR"/>
        </w:rPr>
        <w:instrText xml:space="preserve"> AutoTextList   \s NoStyle \t "Licenza indica il diritto di scaricare, installare, accedere a e utilizzare un Prodotto." </w:instrText>
      </w:r>
      <w:r>
        <w:fldChar w:fldCharType="separate"/>
      </w:r>
      <w:r w:rsidRPr="00A003CC">
        <w:rPr>
          <w:color w:val="0563C1"/>
          <w:lang w:val="fr-FR"/>
        </w:rPr>
        <w:t>Licenze</w:t>
      </w:r>
      <w:r>
        <w:fldChar w:fldCharType="end"/>
      </w:r>
      <w:r w:rsidRPr="00A003CC">
        <w:rPr>
          <w:lang w:val="fr-FR"/>
        </w:rPr>
        <w:t xml:space="preserve"> richieste.</w:t>
      </w:r>
    </w:p>
    <w:p w:rsidR="00371BC8" w:rsidRPr="00A003CC" w:rsidRDefault="00371BC8">
      <w:pPr>
        <w:pStyle w:val="ProductList-Body"/>
        <w:rPr>
          <w:lang w:val="fr-FR"/>
        </w:rPr>
      </w:pPr>
    </w:p>
    <w:p w:rsidR="00371BC8" w:rsidRPr="00A003CC" w:rsidRDefault="00C57C60">
      <w:pPr>
        <w:pStyle w:val="ProductList-ClauseHeading"/>
        <w:outlineLvl w:val="2"/>
        <w:rPr>
          <w:lang w:val="fr-FR"/>
        </w:rPr>
      </w:pPr>
      <w:r w:rsidRPr="00A003CC">
        <w:rPr>
          <w:lang w:val="fr-FR"/>
        </w:rPr>
        <w:t>16. Diritti Amministrativi e di Supporto</w:t>
      </w:r>
    </w:p>
    <w:p w:rsidR="00371BC8" w:rsidRPr="00A003CC" w:rsidRDefault="00C57C60">
      <w:pPr>
        <w:pStyle w:val="ProductList-Body"/>
        <w:rPr>
          <w:lang w:val="fr-FR"/>
        </w:rPr>
      </w:pPr>
      <w:r w:rsidRPr="00A003CC">
        <w:rPr>
          <w:lang w:val="fr-FR"/>
        </w:rPr>
        <w:t xml:space="preserve">La Società potrà consentire l’accesso al software server in esecuzione in un </w:t>
      </w:r>
      <w:r>
        <w:fldChar w:fldCharType="begin"/>
      </w:r>
      <w:r w:rsidRPr="00A003CC">
        <w:rPr>
          <w:lang w:val="fr-F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A003CC">
        <w:rPr>
          <w:color w:val="0563C1"/>
          <w:lang w:val="fr-FR"/>
        </w:rPr>
        <w:t>OSE</w:t>
      </w:r>
      <w:r>
        <w:fldChar w:fldCharType="end"/>
      </w:r>
      <w:r w:rsidRPr="00A003CC">
        <w:rPr>
          <w:lang w:val="fr-FR"/>
        </w:rPr>
        <w:t xml:space="preserve"> a due utenti senza CAL esclusivamente per scopi amministrativi. La Società potrà inoltre consentire l’accesso remoto ad altri Prodotti unicamente allo scopo di fornire supporto tecnico per il prodotto a </w:t>
      </w:r>
      <w:r>
        <w:fldChar w:fldCharType="begin"/>
      </w:r>
      <w:r w:rsidRPr="00A003CC">
        <w:rPr>
          <w:lang w:val="fr-FR"/>
        </w:rPr>
        <w:instrText xml:space="preserve"> AutoTextList   \s NoStyle \t "Utente con Licenza indica la singola persona alla quale è stata ceduta una Licenza." </w:instrText>
      </w:r>
      <w:r>
        <w:fldChar w:fldCharType="separate"/>
      </w:r>
      <w:r w:rsidRPr="00A003CC">
        <w:rPr>
          <w:color w:val="0563C1"/>
          <w:lang w:val="fr-FR"/>
        </w:rPr>
        <w:t>Utenti con Licenza</w:t>
      </w:r>
      <w:r>
        <w:fldChar w:fldCharType="end"/>
      </w:r>
      <w:r w:rsidRPr="00A003CC">
        <w:rPr>
          <w:lang w:val="fr-FR"/>
        </w:rPr>
        <w:t xml:space="preserve"> o </w:t>
      </w:r>
      <w:r>
        <w:fldChar w:fldCharType="begin"/>
      </w:r>
      <w:r w:rsidRPr="00A003CC">
        <w:rPr>
          <w:lang w:val="fr-FR"/>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A003CC">
        <w:rPr>
          <w:color w:val="0563C1"/>
          <w:lang w:val="fr-FR"/>
        </w:rPr>
        <w:t>Dispositivi con Licenza</w:t>
      </w:r>
      <w:r>
        <w:fldChar w:fldCharType="end"/>
      </w:r>
      <w:r w:rsidRPr="00A003CC">
        <w:rPr>
          <w:lang w:val="fr-FR"/>
        </w:rPr>
        <w:t>.</w:t>
      </w:r>
    </w:p>
    <w:p w:rsidR="00371BC8" w:rsidRPr="00A003CC" w:rsidRDefault="00371BC8">
      <w:pPr>
        <w:pStyle w:val="ProductList-Body"/>
        <w:rPr>
          <w:lang w:val="fr-FR"/>
        </w:rPr>
      </w:pPr>
    </w:p>
    <w:p w:rsidR="00371BC8" w:rsidRPr="00A003CC" w:rsidRDefault="00C57C60">
      <w:pPr>
        <w:pStyle w:val="ProductList-ClauseHeading"/>
        <w:outlineLvl w:val="2"/>
        <w:rPr>
          <w:lang w:val="fr-FR"/>
        </w:rPr>
      </w:pPr>
      <w:r w:rsidRPr="00A003CC">
        <w:rPr>
          <w:lang w:val="fr-FR"/>
        </w:rPr>
        <w:t>17. Codice Distribuibile</w:t>
      </w:r>
    </w:p>
    <w:p w:rsidR="00371BC8" w:rsidRPr="00A003CC" w:rsidRDefault="00C57C60">
      <w:pPr>
        <w:pStyle w:val="ProductList-Body"/>
        <w:rPr>
          <w:lang w:val="pt-BR"/>
        </w:rPr>
      </w:pPr>
      <w:r w:rsidRPr="00A003CC">
        <w:rPr>
          <w:lang w:val="fr-FR"/>
        </w:rPr>
        <w:t xml:space="preserve">Le Note del Prodotto per il software contenente il codice e i file di testo che la Società è autorizzata a distribuire costituiscono il “Codice Distribuibile”. </w:t>
      </w:r>
      <w:r w:rsidRPr="00A003CC">
        <w:rPr>
          <w:lang w:val="pt-BR"/>
        </w:rPr>
        <w:t xml:space="preserve">Anche il codice e i file di testo elencati di seguito costituiscono il Codice Distribuibile, che potrà essere utilizzato nella modalità descritta sotto. Nell’eventualità di una discrepanza tra le condizioni che seguono e le condizioni del Codice Distribuibile pubblicate nella Nota del Prodotto, le condizioni delle Nota del Prodotto disciplineranno l’utilizzo del Codice Distribuibile da parte della Società. </w:t>
      </w:r>
    </w:p>
    <w:p w:rsidR="00371BC8" w:rsidRPr="00A003CC" w:rsidRDefault="00371BC8">
      <w:pPr>
        <w:pStyle w:val="ProductList-Body"/>
        <w:rPr>
          <w:lang w:val="pt-BR"/>
        </w:rPr>
      </w:pPr>
    </w:p>
    <w:p w:rsidR="00371BC8" w:rsidRPr="00A003CC" w:rsidRDefault="00C57C60">
      <w:pPr>
        <w:pStyle w:val="ProductList-SubClauseHeading"/>
        <w:outlineLvl w:val="3"/>
        <w:rPr>
          <w:lang w:val="pt-BR"/>
        </w:rPr>
      </w:pPr>
      <w:r w:rsidRPr="00A003CC">
        <w:rPr>
          <w:lang w:val="pt-BR"/>
        </w:rPr>
        <w:t>17.1 Diritto di Utilizzare e Distribuire</w:t>
      </w:r>
    </w:p>
    <w:p w:rsidR="00371BC8" w:rsidRPr="00A003CC" w:rsidRDefault="00C57C60">
      <w:pPr>
        <w:pStyle w:val="ProductList-BodyIndented"/>
        <w:rPr>
          <w:lang w:val="pt-BR"/>
        </w:rPr>
      </w:pPr>
      <w:r w:rsidRPr="00A003CC">
        <w:rPr>
          <w:lang w:val="pt-BR"/>
        </w:rPr>
        <w:t xml:space="preserve">Il codice e i file di testo elencati di seguito costituiscono il “Codice Distribuibile”. </w:t>
      </w:r>
    </w:p>
    <w:p w:rsidR="00371BC8" w:rsidRPr="00A003CC" w:rsidRDefault="00C57C60" w:rsidP="00C57C60">
      <w:pPr>
        <w:pStyle w:val="ProductList-Bullet"/>
        <w:numPr>
          <w:ilvl w:val="1"/>
          <w:numId w:val="4"/>
        </w:numPr>
        <w:rPr>
          <w:lang w:val="pt-BR"/>
        </w:rPr>
      </w:pPr>
      <w:r w:rsidRPr="00A003CC">
        <w:rPr>
          <w:lang w:val="pt-BR"/>
        </w:rPr>
        <w:t>File REDIST.TXT: La Società potrà duplicare e distribuire il formato in codice oggetto del codice elencato nei file REDIST.TXT e OTHER-DIST.TXT, nonché il codice identificato come “Librerie Silverlight”, “Librerie Client” Silverlight e “Librerie Server” Silverlight.</w:t>
      </w:r>
    </w:p>
    <w:p w:rsidR="00371BC8" w:rsidRPr="00A003CC" w:rsidRDefault="00C57C60" w:rsidP="00C57C60">
      <w:pPr>
        <w:pStyle w:val="ProductList-Bullet"/>
        <w:numPr>
          <w:ilvl w:val="1"/>
          <w:numId w:val="4"/>
        </w:numPr>
        <w:rPr>
          <w:lang w:val="pt-BR"/>
        </w:rPr>
      </w:pPr>
      <w:r w:rsidRPr="00A003CC">
        <w:rPr>
          <w:lang w:val="pt-BR"/>
        </w:rPr>
        <w:t>Codice Campione, Modelli e Stili: la Società potrà modificare, duplicare e distribuire il formato in codice sorgente e oggetto di codice contrassegnato come “campione”, “modello”, “stili semplici” e “stili schizzo”.</w:t>
      </w:r>
    </w:p>
    <w:p w:rsidR="00371BC8" w:rsidRPr="00A003CC" w:rsidRDefault="00C57C60" w:rsidP="00C57C60">
      <w:pPr>
        <w:pStyle w:val="ProductList-Bullet"/>
        <w:numPr>
          <w:ilvl w:val="1"/>
          <w:numId w:val="4"/>
        </w:numPr>
        <w:rPr>
          <w:lang w:val="pt-BR"/>
        </w:rPr>
      </w:pPr>
      <w:r w:rsidRPr="00A003CC">
        <w:rPr>
          <w:lang w:val="pt-BR"/>
        </w:rPr>
        <w:t>Distribuzione da Parte di Terzi: La Società potrà consentire ai distributori dei propri programmi di duplicare e distribuire il Codice Distribuibile nell’ambito di tali programmi e</w:t>
      </w:r>
    </w:p>
    <w:p w:rsidR="00371BC8" w:rsidRPr="00A003CC" w:rsidRDefault="00C57C60" w:rsidP="00C57C60">
      <w:pPr>
        <w:pStyle w:val="ProductList-Bullet"/>
        <w:numPr>
          <w:ilvl w:val="1"/>
          <w:numId w:val="4"/>
        </w:numPr>
        <w:rPr>
          <w:lang w:val="pt-BR"/>
        </w:rPr>
      </w:pPr>
      <w:r w:rsidRPr="00A003CC">
        <w:rPr>
          <w:lang w:val="pt-BR"/>
        </w:rPr>
        <w:t>Image Library: La Società potrà duplicare e distribuire immagini, grafica e animazioni di Image Library secondo le modalità descritte nella documentazione del software,</w:t>
      </w:r>
    </w:p>
    <w:p w:rsidR="00371BC8" w:rsidRPr="00A003CC" w:rsidRDefault="00371BC8">
      <w:pPr>
        <w:pStyle w:val="ProductList-BodyIndented"/>
        <w:rPr>
          <w:lang w:val="pt-BR"/>
        </w:rPr>
      </w:pPr>
    </w:p>
    <w:p w:rsidR="00371BC8" w:rsidRDefault="00C57C60">
      <w:pPr>
        <w:pStyle w:val="ProductList-SubClauseHeading"/>
        <w:outlineLvl w:val="3"/>
      </w:pPr>
      <w:r>
        <w:t>17.2 Requisiti per la Distribuzione</w:t>
      </w:r>
    </w:p>
    <w:p w:rsidR="00371BC8" w:rsidRDefault="00C57C60">
      <w:pPr>
        <w:pStyle w:val="ProductList-BodyIndented"/>
      </w:pPr>
      <w:r>
        <w:t>Laddove la Società distribuisca un Codice Distribuibile, la stessa dovrà:</w:t>
      </w:r>
    </w:p>
    <w:p w:rsidR="00371BC8" w:rsidRDefault="00C57C60" w:rsidP="00C57C60">
      <w:pPr>
        <w:pStyle w:val="ProductList-Bullet"/>
        <w:numPr>
          <w:ilvl w:val="1"/>
          <w:numId w:val="5"/>
        </w:numPr>
      </w:pPr>
      <w:r>
        <w:t>distribuirlo solo con i programmi della Società, qualora essi forniscano rilevanti e significative funzionalità al Codice Distribuibile;</w:t>
      </w:r>
    </w:p>
    <w:p w:rsidR="00371BC8" w:rsidRDefault="00C57C60" w:rsidP="00C57C60">
      <w:pPr>
        <w:pStyle w:val="ProductList-Bullet"/>
        <w:numPr>
          <w:ilvl w:val="1"/>
          <w:numId w:val="5"/>
        </w:numPr>
      </w:pPr>
      <w:r>
        <w:t>far accettare ai distributori e agli utenti finali esterni un contratto con condizioni che garantiscano al Codice Distribuibile almeno la stessa tutela del contratto multilicenza della Società, incluse le Condizioni per i Prodotti;</w:t>
      </w:r>
    </w:p>
    <w:p w:rsidR="00371BC8" w:rsidRDefault="00C57C60" w:rsidP="00C57C60">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rsidR="00371BC8" w:rsidRDefault="00371BC8">
      <w:pPr>
        <w:pStyle w:val="ProductList-BodyIndented"/>
      </w:pPr>
    </w:p>
    <w:p w:rsidR="00371BC8" w:rsidRPr="00A003CC" w:rsidRDefault="00C57C60">
      <w:pPr>
        <w:pStyle w:val="ProductList-SubClauseHeading"/>
        <w:outlineLvl w:val="3"/>
        <w:rPr>
          <w:lang w:val="fr-FR"/>
        </w:rPr>
      </w:pPr>
      <w:r w:rsidRPr="00A003CC">
        <w:rPr>
          <w:lang w:val="fr-FR"/>
        </w:rPr>
        <w:t>17.3 Limitazioni di Distribuzione</w:t>
      </w:r>
    </w:p>
    <w:p w:rsidR="00371BC8" w:rsidRPr="00A003CC" w:rsidRDefault="00C57C60">
      <w:pPr>
        <w:pStyle w:val="ProductList-BodyIndented"/>
        <w:rPr>
          <w:lang w:val="fr-FR"/>
        </w:rPr>
      </w:pPr>
      <w:r w:rsidRPr="00A003CC">
        <w:rPr>
          <w:lang w:val="fr-FR"/>
        </w:rPr>
        <w:t>La Società non potrà:</w:t>
      </w:r>
    </w:p>
    <w:p w:rsidR="00371BC8" w:rsidRPr="00A003CC" w:rsidRDefault="00C57C60" w:rsidP="00C57C60">
      <w:pPr>
        <w:pStyle w:val="ProductList-Bullet"/>
        <w:numPr>
          <w:ilvl w:val="1"/>
          <w:numId w:val="6"/>
        </w:numPr>
        <w:rPr>
          <w:lang w:val="pt-BR"/>
        </w:rPr>
      </w:pPr>
      <w:r w:rsidRPr="00A003CC">
        <w:rPr>
          <w:lang w:val="pt-BR"/>
        </w:rPr>
        <w:t>modificare alcuna comunicazione riguardante il copyright, i marchi o i brevetti presente nel Codice Distribuibile;</w:t>
      </w:r>
    </w:p>
    <w:p w:rsidR="00371BC8" w:rsidRPr="00A003CC" w:rsidRDefault="00C57C60" w:rsidP="00C57C60">
      <w:pPr>
        <w:pStyle w:val="ProductList-Bullet"/>
        <w:numPr>
          <w:ilvl w:val="1"/>
          <w:numId w:val="6"/>
        </w:numPr>
        <w:rPr>
          <w:lang w:val="pt-BR"/>
        </w:rPr>
      </w:pPr>
      <w:r w:rsidRPr="00A003CC">
        <w:rPr>
          <w:lang w:val="pt-BR"/>
        </w:rPr>
        <w:t>utilizzare i marchi Microsoft nei nomi dei propri programmi o in modo che questi suggeriscano l’idea che i programmi della Società provengono o sono approvati da Microsoft;</w:t>
      </w:r>
    </w:p>
    <w:p w:rsidR="00371BC8" w:rsidRPr="00A003CC" w:rsidRDefault="00C57C60" w:rsidP="00C57C60">
      <w:pPr>
        <w:pStyle w:val="ProductList-Bullet"/>
        <w:numPr>
          <w:ilvl w:val="1"/>
          <w:numId w:val="6"/>
        </w:numPr>
        <w:rPr>
          <w:lang w:val="pt-BR"/>
        </w:rPr>
      </w:pPr>
      <w:r w:rsidRPr="00A003CC">
        <w:rPr>
          <w:lang w:val="pt-BR"/>
        </w:rPr>
        <w:t>distribuire il Codice Distribuibile in programmi dannosi o ingannevoli o in modo illegale; o</w:t>
      </w:r>
    </w:p>
    <w:p w:rsidR="00371BC8" w:rsidRPr="00A003CC" w:rsidRDefault="00C57C60" w:rsidP="00C57C60">
      <w:pPr>
        <w:pStyle w:val="ProductList-Bullet"/>
        <w:numPr>
          <w:ilvl w:val="1"/>
          <w:numId w:val="6"/>
        </w:numPr>
        <w:rPr>
          <w:lang w:val="pt-BR"/>
        </w:rPr>
      </w:pPr>
      <w:r w:rsidRPr="00A003CC">
        <w:rPr>
          <w:lang w:val="pt-BR"/>
        </w:rP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rsidR="00371BC8" w:rsidRPr="00A003CC" w:rsidRDefault="00371BC8">
      <w:pPr>
        <w:pStyle w:val="ProductList-BodyIndented"/>
        <w:rPr>
          <w:lang w:val="pt-BR"/>
        </w:rPr>
      </w:pPr>
    </w:p>
    <w:p w:rsidR="00371BC8" w:rsidRPr="00A003CC" w:rsidRDefault="00C57C60">
      <w:pPr>
        <w:pStyle w:val="ProductList-ClauseHeading"/>
        <w:outlineLvl w:val="2"/>
        <w:rPr>
          <w:lang w:val="pt-BR"/>
        </w:rPr>
      </w:pPr>
      <w:r w:rsidRPr="00A003CC">
        <w:rPr>
          <w:lang w:val="pt-BR"/>
        </w:rPr>
        <w:t>18. Software e Servizi</w:t>
      </w:r>
    </w:p>
    <w:p w:rsidR="00371BC8" w:rsidRPr="00A003CC" w:rsidRDefault="00C57C60">
      <w:pPr>
        <w:pStyle w:val="ProductList-Body"/>
        <w:rPr>
          <w:lang w:val="pt-BR"/>
        </w:rPr>
      </w:pPr>
      <w:r w:rsidRPr="00A003CC">
        <w:rPr>
          <w:lang w:val="pt-BR"/>
        </w:rP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con qualsiasi mezzo, l’accesso non autorizzato a servizi, dati, account o reti.</w:t>
      </w:r>
    </w:p>
    <w:p w:rsidR="00371BC8" w:rsidRPr="00A003CC" w:rsidRDefault="00371BC8">
      <w:pPr>
        <w:pStyle w:val="ProductList-Body"/>
        <w:rPr>
          <w:lang w:val="pt-BR"/>
        </w:rPr>
      </w:pPr>
    </w:p>
    <w:p w:rsidR="00371BC8" w:rsidRPr="00A003CC" w:rsidRDefault="00C57C60">
      <w:pPr>
        <w:pStyle w:val="ProductList-ClauseHeading"/>
        <w:outlineLvl w:val="2"/>
        <w:rPr>
          <w:lang w:val="pt-BR"/>
        </w:rPr>
      </w:pPr>
      <w:r w:rsidRPr="00A003CC">
        <w:rPr>
          <w:lang w:val="pt-BR"/>
        </w:rPr>
        <w:t>19. Trattamento dei Dati Personali; GDPR</w:t>
      </w:r>
    </w:p>
    <w:p w:rsidR="00371BC8" w:rsidRPr="00A003CC" w:rsidRDefault="00C57C60">
      <w:pPr>
        <w:pStyle w:val="ProductList-Body"/>
        <w:rPr>
          <w:lang w:val="pt-BR"/>
        </w:rPr>
      </w:pPr>
      <w:r w:rsidRPr="00A003CC">
        <w:rPr>
          <w:lang w:val="pt-BR"/>
        </w:rPr>
        <w:t xml:space="preserve">Nella misura in cui Microsoft sia un responsabile del trattamento o un altro responsabile del trattamento dei dati personali relativi a un Prodotto software, darà piena applicazione nei confronti di tutte le società, con decorrenza 25 maggio 2018, degli impegni riportati (a) nella disposizione </w:t>
      </w:r>
      <w:r w:rsidRPr="00A003CC">
        <w:rPr>
          <w:lang w:val="pt-BR"/>
        </w:rPr>
        <w:lastRenderedPageBreak/>
        <w:t xml:space="preserve">“Trattamento dei Dati Personali; GDPR” dell’Articolo “Condizioni per il Trattamento dei Dati” delle </w:t>
      </w:r>
      <w:hyperlink r:id="rId30">
        <w:r w:rsidRPr="00A003CC">
          <w:rPr>
            <w:color w:val="00467F"/>
            <w:u w:val="single"/>
            <w:lang w:val="pt-BR"/>
          </w:rPr>
          <w:t>Condizioni per l’Utilizzo dei Servizi Online</w:t>
        </w:r>
      </w:hyperlink>
      <w:r w:rsidRPr="00A003CC">
        <w:rPr>
          <w:lang w:val="pt-BR"/>
        </w:rPr>
        <w:t xml:space="preserve"> e (b) nelle Condizioni del Regolamento Generale dell’Unione Europea sulla Protezione dei Dati, nell’Allegato 4 delle </w:t>
      </w:r>
      <w:hyperlink r:id="rId31">
        <w:r w:rsidRPr="00A003CC">
          <w:rPr>
            <w:color w:val="00467F"/>
            <w:u w:val="single"/>
            <w:lang w:val="pt-BR"/>
          </w:rPr>
          <w:t>Condizioni per l’Utilizzo dei Servizi Online</w:t>
        </w:r>
      </w:hyperlink>
      <w:r w:rsidRPr="00A003CC">
        <w:rPr>
          <w:lang w:val="pt-BR"/>
        </w:rPr>
        <w:t xml:space="preserve">. </w:t>
      </w:r>
    </w:p>
    <w:p w:rsidR="00371BC8" w:rsidRPr="00A003CC" w:rsidRDefault="00371BC8">
      <w:pPr>
        <w:pStyle w:val="ProductList-Body"/>
        <w:jc w:val="right"/>
        <w:rPr>
          <w:lang w:val="pt-BR"/>
        </w:rPr>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GroupHeading"/>
        <w:outlineLvl w:val="1"/>
      </w:pPr>
      <w:bookmarkStart w:id="15" w:name="_Sec538"/>
      <w:r>
        <w:t>Condizioni per il Modello di Licenza</w:t>
      </w:r>
      <w:bookmarkEnd w:id="15"/>
      <w:r>
        <w:fldChar w:fldCharType="begin"/>
      </w:r>
      <w:r>
        <w:instrText xml:space="preserve"> TC "</w:instrText>
      </w:r>
      <w:bookmarkStart w:id="16" w:name="_Toc4595557"/>
      <w:r>
        <w:instrText>Condizioni per il Modello di Licenza</w:instrText>
      </w:r>
      <w:bookmarkEnd w:id="16"/>
      <w:r>
        <w:instrText>" \l 2</w:instrText>
      </w:r>
      <w:r>
        <w:fldChar w:fldCharType="end"/>
      </w:r>
    </w:p>
    <w:p w:rsidR="00371BC8" w:rsidRDefault="00C57C60">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rsidR="00371BC8" w:rsidRDefault="00C57C60">
      <w:pPr>
        <w:pStyle w:val="ProductList-Offering2Heading"/>
        <w:outlineLvl w:val="2"/>
      </w:pPr>
      <w:bookmarkStart w:id="17" w:name="_Sec539"/>
      <w:r>
        <w:t>Applicativi Desktop</w:t>
      </w:r>
      <w:bookmarkEnd w:id="17"/>
      <w:r>
        <w:fldChar w:fldCharType="begin"/>
      </w:r>
      <w:r>
        <w:instrText xml:space="preserve"> TC "</w:instrText>
      </w:r>
      <w:bookmarkStart w:id="18" w:name="_Toc4595558"/>
      <w:r>
        <w:instrText>Applicativi Desktop</w:instrText>
      </w:r>
      <w:bookmarkEnd w:id="18"/>
      <w:r>
        <w:instrText>" \l 3</w:instrText>
      </w:r>
      <w:r>
        <w:fldChar w:fldCharType="end"/>
      </w:r>
    </w:p>
    <w:p w:rsidR="00371BC8" w:rsidRDefault="00C57C60">
      <w:pPr>
        <w:pStyle w:val="ProductList-ClauseHeading"/>
        <w:outlineLvl w:val="3"/>
      </w:pPr>
      <w:r>
        <w:t>Licenza Dispositivo</w:t>
      </w:r>
    </w:p>
    <w:p w:rsidR="00371BC8" w:rsidRDefault="00C57C60" w:rsidP="00C57C60">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 </w:t>
      </w:r>
    </w:p>
    <w:p w:rsidR="00371BC8" w:rsidRDefault="00C57C60" w:rsidP="00C57C60">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371BC8" w:rsidRDefault="00C57C60" w:rsidP="00C57C60">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ma l’accesso al software e il relativo utilizzo è consentito a un solo utente alla volta. </w:t>
      </w:r>
    </w:p>
    <w:p w:rsidR="00371BC8" w:rsidRDefault="00C57C60" w:rsidP="00C57C60">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371BC8" w:rsidRDefault="00C57C60" w:rsidP="00C57C60">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371BC8" w:rsidRDefault="00371BC8">
      <w:pPr>
        <w:pStyle w:val="ProductList-Body"/>
      </w:pPr>
    </w:p>
    <w:p w:rsidR="00371BC8" w:rsidRDefault="00C57C60">
      <w:pPr>
        <w:pStyle w:val="ProductList-ClauseHeading"/>
        <w:outlineLvl w:val="3"/>
      </w:pPr>
      <w:r>
        <w:t>Elementi Multimediali e Modelli</w:t>
      </w:r>
    </w:p>
    <w:p w:rsidR="00371BC8" w:rsidRDefault="00C57C60">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rsidR="00371BC8" w:rsidRDefault="00C57C60">
      <w:pPr>
        <w:pStyle w:val="ProductList-Offering2Heading"/>
        <w:outlineLvl w:val="2"/>
      </w:pPr>
      <w:bookmarkStart w:id="19" w:name="_Sec540"/>
      <w:r>
        <w:t>Sistemi Operativi Desktop</w:t>
      </w:r>
      <w:bookmarkEnd w:id="19"/>
      <w:r>
        <w:fldChar w:fldCharType="begin"/>
      </w:r>
      <w:r>
        <w:instrText xml:space="preserve"> TC "</w:instrText>
      </w:r>
      <w:bookmarkStart w:id="20" w:name="_Toc4595559"/>
      <w:r>
        <w:instrText>Sistemi Operativi Desktop</w:instrText>
      </w:r>
      <w:bookmarkEnd w:id="20"/>
      <w:r>
        <w:instrText>" \l 3</w:instrText>
      </w:r>
      <w:r>
        <w:fldChar w:fldCharType="end"/>
      </w:r>
    </w:p>
    <w:p w:rsidR="00371BC8" w:rsidRDefault="00C57C60">
      <w:pPr>
        <w:pStyle w:val="ProductList-ClauseHeading"/>
        <w:outlineLvl w:val="3"/>
      </w:pPr>
      <w:r>
        <w:t>Licenza Dispositivo</w:t>
      </w:r>
    </w:p>
    <w:p w:rsidR="00371BC8" w:rsidRDefault="00C57C60" w:rsidP="00C57C60">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rsidR="00371BC8" w:rsidRDefault="00C57C60" w:rsidP="00C57C60">
      <w:pPr>
        <w:pStyle w:val="ProductList-Bullet"/>
        <w:numPr>
          <w:ilvl w:val="0"/>
          <w:numId w:val="8"/>
        </w:numPr>
      </w:pPr>
      <w:r>
        <w:t>La Società potrà utilizzare il software su un massimo di due processori.</w:t>
      </w:r>
    </w:p>
    <w:p w:rsidR="00371BC8" w:rsidRDefault="00C57C60" w:rsidP="00C57C60">
      <w:pPr>
        <w:pStyle w:val="ProductList-Bullet"/>
        <w:numPr>
          <w:ilvl w:val="0"/>
          <w:numId w:val="8"/>
        </w:numPr>
      </w:pPr>
      <w:r>
        <w:t>L’utilizzo locale è consentito a qualunque utente.</w:t>
      </w:r>
    </w:p>
    <w:p w:rsidR="00371BC8" w:rsidRDefault="00C57C60" w:rsidP="00C57C60">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rsidR="00371BC8" w:rsidRDefault="00C57C60" w:rsidP="00C57C60">
      <w:pPr>
        <w:pStyle w:val="ProductList-Bullet"/>
        <w:numPr>
          <w:ilvl w:val="0"/>
          <w:numId w:val="8"/>
        </w:numPr>
      </w:pPr>
      <w:r>
        <w:t>Un solo utente alla volta potrà accedere e utilizzare il software.</w:t>
      </w:r>
    </w:p>
    <w:p w:rsidR="00371BC8" w:rsidRDefault="00C57C60" w:rsidP="00C57C60">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rsidR="00371BC8" w:rsidRDefault="00C57C60" w:rsidP="00C57C60">
      <w:pPr>
        <w:pStyle w:val="ProductList-Bullet"/>
        <w:numPr>
          <w:ilvl w:val="0"/>
          <w:numId w:val="8"/>
        </w:numPr>
      </w:pPr>
      <w:r>
        <w:t>Per l’attivazione KMS o tecnologia analoga è consentito effettuare un numero illimitato di connessioni.</w:t>
      </w:r>
    </w:p>
    <w:p w:rsidR="00371BC8" w:rsidRDefault="00371BC8">
      <w:pPr>
        <w:pStyle w:val="ProductList-Body"/>
      </w:pPr>
    </w:p>
    <w:p w:rsidR="00371BC8" w:rsidRDefault="00C57C60">
      <w:pPr>
        <w:pStyle w:val="ProductList-ClauseHeading"/>
        <w:outlineLvl w:val="3"/>
      </w:pPr>
      <w:r>
        <w:t>Adobe Flash Player</w:t>
      </w:r>
    </w:p>
    <w:p w:rsidR="00371BC8" w:rsidRDefault="00C57C60">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2">
        <w:r>
          <w:rPr>
            <w:color w:val="00467F"/>
            <w:u w:val="single"/>
          </w:rPr>
          <w:t>http://go.microsoft.com/fwlink/?linkid=248532</w:t>
        </w:r>
      </w:hyperlink>
      <w:r>
        <w:t>. Adobe e Flash sono marchi registrati o marchi di Adobe Systems Incorporated negli Stati Uniti e/o negli altri paesi.</w:t>
      </w:r>
    </w:p>
    <w:p w:rsidR="00371BC8" w:rsidRDefault="00C57C60">
      <w:pPr>
        <w:pStyle w:val="ProductList-Offering2Heading"/>
        <w:outlineLvl w:val="2"/>
      </w:pPr>
      <w:bookmarkStart w:id="21" w:name="_Sec541"/>
      <w:r>
        <w:t>Per Core/CAL</w:t>
      </w:r>
      <w:bookmarkEnd w:id="21"/>
      <w:r>
        <w:fldChar w:fldCharType="begin"/>
      </w:r>
      <w:r>
        <w:instrText xml:space="preserve"> TC "</w:instrText>
      </w:r>
      <w:bookmarkStart w:id="22" w:name="_Toc4595560"/>
      <w:r>
        <w:instrText>Per Core/CAL</w:instrText>
      </w:r>
      <w:bookmarkEnd w:id="22"/>
      <w:r>
        <w:instrText>" \l 3</w:instrText>
      </w:r>
      <w:r>
        <w:fldChar w:fldCharType="end"/>
      </w:r>
    </w:p>
    <w:p w:rsidR="00371BC8" w:rsidRDefault="00C57C60">
      <w:pPr>
        <w:pStyle w:val="ProductList-ClauseHeading"/>
        <w:outlineLvl w:val="3"/>
      </w:pPr>
      <w:r>
        <w:t>Licenze Server (per core)</w:t>
      </w:r>
    </w:p>
    <w:p w:rsidR="00371BC8" w:rsidRDefault="00C57C60" w:rsidP="00C57C60">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rsidR="00371BC8" w:rsidRDefault="00C57C60" w:rsidP="00C57C60">
      <w:pPr>
        <w:pStyle w:val="ProductList-Bullet"/>
        <w:numPr>
          <w:ilvl w:val="0"/>
          <w:numId w:val="9"/>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371BC8" w:rsidRDefault="00C57C60" w:rsidP="00C57C60">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371BC8" w:rsidRDefault="00C57C60" w:rsidP="00C57C60">
      <w:pPr>
        <w:pStyle w:val="ProductList-Bullet"/>
        <w:numPr>
          <w:ilvl w:val="0"/>
          <w:numId w:val="9"/>
        </w:numPr>
      </w:pPr>
      <w:r>
        <w:t>Edizione Standard:</w:t>
      </w:r>
    </w:p>
    <w:p w:rsidR="00371BC8" w:rsidRDefault="00C57C60" w:rsidP="00C57C60">
      <w:pPr>
        <w:pStyle w:val="ProductList-Bullet"/>
        <w:numPr>
          <w:ilvl w:val="1"/>
          <w:numId w:val="9"/>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371BC8" w:rsidRDefault="00C57C60" w:rsidP="00C57C60">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371BC8" w:rsidRDefault="00C57C60" w:rsidP="00C57C60">
      <w:pPr>
        <w:pStyle w:val="ProductList-Bullet"/>
        <w:numPr>
          <w:ilvl w:val="1"/>
          <w:numId w:val="9"/>
        </w:numPr>
      </w:pPr>
      <w:r>
        <w:lastRenderedPageBreak/>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371BC8" w:rsidRDefault="00C57C60" w:rsidP="00C57C60">
      <w:pPr>
        <w:pStyle w:val="ProductList-Bullet"/>
        <w:numPr>
          <w:ilvl w:val="0"/>
          <w:numId w:val="9"/>
        </w:numPr>
      </w:pPr>
      <w:r>
        <w:t xml:space="preserve">A condizione che le quantità totali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rsidR="00371BC8" w:rsidRDefault="00C57C60" w:rsidP="00C57C60">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rsidR="00371BC8" w:rsidRDefault="00371BC8">
      <w:pPr>
        <w:pStyle w:val="ProductList-Body"/>
      </w:pPr>
    </w:p>
    <w:p w:rsidR="00371BC8" w:rsidRDefault="00C57C60">
      <w:pPr>
        <w:pStyle w:val="ProductList-ClauseHeading"/>
        <w:outlineLvl w:val="3"/>
      </w:pPr>
      <w:r>
        <w:t>Licenze di accesso</w:t>
      </w:r>
    </w:p>
    <w:p w:rsidR="00371BC8" w:rsidRDefault="00C57C60" w:rsidP="00C57C60">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371BC8" w:rsidRDefault="00C57C60" w:rsidP="00C57C60">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371BC8" w:rsidRDefault="00C57C60" w:rsidP="00C57C60">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rsidR="00371BC8" w:rsidRDefault="00C57C60" w:rsidP="00C57C60">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371BC8" w:rsidRDefault="00C57C60">
      <w:pPr>
        <w:pStyle w:val="ProductList-Offering2Heading"/>
        <w:outlineLvl w:val="2"/>
      </w:pPr>
      <w:bookmarkStart w:id="23" w:name="_Sec542"/>
      <w:r>
        <w:t>Server/CAL</w:t>
      </w:r>
      <w:bookmarkEnd w:id="23"/>
      <w:r>
        <w:fldChar w:fldCharType="begin"/>
      </w:r>
      <w:r>
        <w:instrText xml:space="preserve"> TC "</w:instrText>
      </w:r>
      <w:bookmarkStart w:id="24" w:name="_Toc4595561"/>
      <w:r>
        <w:instrText>Server/CAL</w:instrText>
      </w:r>
      <w:bookmarkEnd w:id="24"/>
      <w:r>
        <w:instrText>" \l 3</w:instrText>
      </w:r>
      <w:r>
        <w:fldChar w:fldCharType="end"/>
      </w:r>
    </w:p>
    <w:p w:rsidR="00371BC8" w:rsidRDefault="00C57C60">
      <w:pPr>
        <w:pStyle w:val="ProductList-ClauseHeading"/>
        <w:outlineLvl w:val="3"/>
      </w:pPr>
      <w:r>
        <w:t>Licenze Server (per Istanza)</w:t>
      </w:r>
    </w:p>
    <w:p w:rsidR="00371BC8" w:rsidRDefault="00C57C60">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rsidR="00371BC8" w:rsidRDefault="00371BC8">
      <w:pPr>
        <w:pStyle w:val="ProductList-Body"/>
      </w:pPr>
    </w:p>
    <w:p w:rsidR="00371BC8" w:rsidRDefault="00C57C60">
      <w:pPr>
        <w:pStyle w:val="ProductList-ClauseHeading"/>
        <w:outlineLvl w:val="3"/>
      </w:pPr>
      <w:r>
        <w:t>Licenze di accesso</w:t>
      </w:r>
    </w:p>
    <w:p w:rsidR="00371BC8" w:rsidRDefault="00C57C60" w:rsidP="00C57C60">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371BC8" w:rsidRDefault="00C57C60" w:rsidP="00C57C60">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371BC8" w:rsidRDefault="00C57C60">
      <w:pPr>
        <w:pStyle w:val="ProductList-Offering2Heading"/>
        <w:outlineLvl w:val="2"/>
      </w:pPr>
      <w:bookmarkStart w:id="25" w:name="_Sec543"/>
      <w:r>
        <w:t>Per Core</w:t>
      </w:r>
      <w:bookmarkEnd w:id="25"/>
      <w:r>
        <w:fldChar w:fldCharType="begin"/>
      </w:r>
      <w:r>
        <w:instrText xml:space="preserve"> TC "</w:instrText>
      </w:r>
      <w:bookmarkStart w:id="26" w:name="_Toc4595562"/>
      <w:r>
        <w:instrText>Per Core</w:instrText>
      </w:r>
      <w:bookmarkEnd w:id="26"/>
      <w:r>
        <w:instrText>" \l 3</w:instrText>
      </w:r>
      <w:r>
        <w:fldChar w:fldCharType="end"/>
      </w:r>
    </w:p>
    <w:p w:rsidR="00371BC8" w:rsidRDefault="00C57C60">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rsidR="00371BC8" w:rsidRDefault="00371BC8">
      <w:pPr>
        <w:pStyle w:val="ProductList-Body"/>
      </w:pPr>
    </w:p>
    <w:p w:rsidR="00371BC8" w:rsidRDefault="00C57C60">
      <w:pPr>
        <w:pStyle w:val="ProductList-ClauseHeading"/>
        <w:outlineLvl w:val="3"/>
      </w:pPr>
      <w:r>
        <w:t>Licenze Server (per core) - Concessione di Licenza in base a Core Fisico su un Server</w:t>
      </w:r>
    </w:p>
    <w:p w:rsidR="00371BC8" w:rsidRDefault="00C57C60" w:rsidP="00C57C60">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rsidR="00371BC8" w:rsidRDefault="00C57C60" w:rsidP="00C57C60">
      <w:pPr>
        <w:pStyle w:val="ProductList-Bullet"/>
        <w:numPr>
          <w:ilvl w:val="0"/>
          <w:numId w:val="12"/>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Processore Fisico.</w:t>
      </w:r>
    </w:p>
    <w:p w:rsidR="00371BC8" w:rsidRDefault="00C57C60" w:rsidP="00C57C60">
      <w:pPr>
        <w:pStyle w:val="ProductList-Bullet"/>
        <w:numPr>
          <w:ilvl w:val="0"/>
          <w:numId w:val="12"/>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rsidR="00371BC8" w:rsidRDefault="00C57C60" w:rsidP="00C57C60">
      <w:pPr>
        <w:pStyle w:val="ProductList-Bullet"/>
        <w:numPr>
          <w:ilvl w:val="0"/>
          <w:numId w:val="12"/>
        </w:numPr>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371BC8" w:rsidRDefault="00C57C60" w:rsidP="00C57C60">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371BC8" w:rsidRDefault="00371BC8">
      <w:pPr>
        <w:pStyle w:val="ProductList-Body"/>
      </w:pPr>
    </w:p>
    <w:p w:rsidR="00371BC8" w:rsidRDefault="00C57C60">
      <w:pPr>
        <w:pStyle w:val="ProductList-ClauseHeading"/>
        <w:outlineLvl w:val="3"/>
      </w:pPr>
      <w:r>
        <w:t>Licenze Server (per core) - Concessione di Licenza in base a un OSE Virtuale Individuale</w:t>
      </w:r>
    </w:p>
    <w:p w:rsidR="00371BC8" w:rsidRDefault="00C57C60" w:rsidP="00C57C60">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sufficienti, come descritto di seguito.</w:t>
      </w:r>
    </w:p>
    <w:p w:rsidR="00371BC8" w:rsidRDefault="00C57C60" w:rsidP="00C57C60">
      <w:pPr>
        <w:pStyle w:val="ProductList-Bullet"/>
        <w:numPr>
          <w:ilvl w:val="0"/>
          <w:numId w:val="13"/>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371BC8" w:rsidRDefault="00C57C60" w:rsidP="00C57C60">
      <w:pPr>
        <w:pStyle w:val="ProductList-Bullet"/>
        <w:numPr>
          <w:ilvl w:val="0"/>
          <w:numId w:val="13"/>
        </w:numPr>
      </w:pPr>
      <w:r>
        <w:t xml:space="preserve">Qualora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venga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rsidR="00371BC8" w:rsidRDefault="00C57C60">
      <w:pPr>
        <w:pStyle w:val="ProductList-Offering2Heading"/>
        <w:outlineLvl w:val="2"/>
      </w:pPr>
      <w:bookmarkStart w:id="27" w:name="_Sec544"/>
      <w:r>
        <w:t>Server di Gestione</w:t>
      </w:r>
      <w:bookmarkEnd w:id="27"/>
      <w:r>
        <w:fldChar w:fldCharType="begin"/>
      </w:r>
      <w:r>
        <w:instrText xml:space="preserve"> TC "</w:instrText>
      </w:r>
      <w:bookmarkStart w:id="28" w:name="_Toc4595563"/>
      <w:r>
        <w:instrText>Server di Gestione</w:instrText>
      </w:r>
      <w:bookmarkEnd w:id="28"/>
      <w:r>
        <w:instrText>" \l 3</w:instrText>
      </w:r>
      <w:r>
        <w:fldChar w:fldCharType="end"/>
      </w:r>
    </w:p>
    <w:p w:rsidR="00371BC8" w:rsidRDefault="00C57C60">
      <w:pPr>
        <w:pStyle w:val="ProductList-ClauseHeading"/>
        <w:outlineLvl w:val="3"/>
      </w:pPr>
      <w:r>
        <w:t>Licenze di Gestione</w:t>
      </w:r>
    </w:p>
    <w:p w:rsidR="00371BC8" w:rsidRDefault="00C57C60">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rsidR="00371BC8" w:rsidRDefault="00371BC8">
      <w:pPr>
        <w:pStyle w:val="ProductList-Body"/>
      </w:pPr>
    </w:p>
    <w:p w:rsidR="00371BC8" w:rsidRDefault="00C57C60">
      <w:pPr>
        <w:pStyle w:val="ProductList-ClauseHeading"/>
        <w:outlineLvl w:val="3"/>
      </w:pPr>
      <w:r>
        <w:t>Licenze di Gestione Server (per core)</w:t>
      </w:r>
    </w:p>
    <w:p w:rsidR="00371BC8" w:rsidRDefault="00C57C60" w:rsidP="00C57C60">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rsidR="00371BC8" w:rsidRDefault="00C57C60" w:rsidP="00C57C60">
      <w:pPr>
        <w:pStyle w:val="ProductList-Bullet"/>
        <w:numPr>
          <w:ilvl w:val="0"/>
          <w:numId w:val="14"/>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371BC8" w:rsidRDefault="00C57C60" w:rsidP="00C57C60">
      <w:pPr>
        <w:pStyle w:val="ProductList-Bullet"/>
        <w:numPr>
          <w:ilvl w:val="0"/>
          <w:numId w:val="14"/>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371BC8" w:rsidRDefault="00C57C60" w:rsidP="00C57C60">
      <w:pPr>
        <w:pStyle w:val="ProductList-Bullet"/>
        <w:numPr>
          <w:ilvl w:val="0"/>
          <w:numId w:val="14"/>
        </w:numPr>
      </w:pPr>
      <w:r>
        <w:t>Edizione Standard:</w:t>
      </w:r>
    </w:p>
    <w:p w:rsidR="00371BC8" w:rsidRDefault="00C57C60" w:rsidP="00C57C60">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371BC8" w:rsidRDefault="00C57C60" w:rsidP="00C57C60">
      <w:pPr>
        <w:pStyle w:val="ProductList-Bullet"/>
        <w:numPr>
          <w:ilvl w:val="1"/>
          <w:numId w:val="14"/>
        </w:numPr>
      </w:pPr>
      <w:r>
        <w:lastRenderedPageBreak/>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371BC8" w:rsidRDefault="00C57C60" w:rsidP="00C57C60">
      <w:pPr>
        <w:pStyle w:val="ProductList-Bullet"/>
        <w:numPr>
          <w:ilvl w:val="1"/>
          <w:numId w:val="14"/>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371BC8" w:rsidRDefault="00C57C60" w:rsidP="00C57C60">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sono in esecuzione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rsidR="00371BC8" w:rsidRDefault="00371BC8">
      <w:pPr>
        <w:pStyle w:val="ProductList-Body"/>
      </w:pPr>
    </w:p>
    <w:p w:rsidR="00371BC8" w:rsidRDefault="00C57C60">
      <w:pPr>
        <w:pStyle w:val="ProductList-ClauseHeading"/>
        <w:outlineLvl w:val="3"/>
      </w:pPr>
      <w:r>
        <w:t>Licenze di Gestione Client (per OSE o utente)</w:t>
      </w:r>
    </w:p>
    <w:p w:rsidR="00371BC8" w:rsidRDefault="00C57C60" w:rsidP="00C57C60">
      <w:pPr>
        <w:pStyle w:val="ProductList-Bullet"/>
        <w:numPr>
          <w:ilvl w:val="0"/>
          <w:numId w:val="15"/>
        </w:numPr>
      </w:pPr>
      <w:r>
        <w:t xml:space="preserve">La Società potrà utilizzare il software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acquistata dalla Società.</w:t>
      </w:r>
    </w:p>
    <w:p w:rsidR="00371BC8" w:rsidRDefault="00C57C60" w:rsidP="00C57C60">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rsidR="00371BC8" w:rsidRDefault="00C57C60" w:rsidP="00C57C60">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rsidR="00371BC8" w:rsidRDefault="00C57C60" w:rsidP="00C57C60">
      <w:pPr>
        <w:pStyle w:val="ProductList-Bullet"/>
        <w:numPr>
          <w:ilvl w:val="0"/>
          <w:numId w:val="15"/>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rsidR="00371BC8" w:rsidRDefault="00371BC8">
      <w:pPr>
        <w:pStyle w:val="ProductList-Body"/>
      </w:pPr>
    </w:p>
    <w:p w:rsidR="00371BC8" w:rsidRDefault="00C57C60">
      <w:pPr>
        <w:pStyle w:val="ProductList-ClauseHeading"/>
        <w:outlineLvl w:val="3"/>
      </w:pPr>
      <w:r>
        <w:t>Le Licenze di Gestione non sono necessarie per:</w:t>
      </w:r>
    </w:p>
    <w:p w:rsidR="00371BC8" w:rsidRDefault="00C57C60" w:rsidP="00C57C60">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rsidR="00371BC8" w:rsidRDefault="00C57C60" w:rsidP="00C57C60">
      <w:pPr>
        <w:pStyle w:val="ProductList-Bullet"/>
        <w:numPr>
          <w:ilvl w:val="0"/>
          <w:numId w:val="16"/>
        </w:numPr>
      </w:pPr>
      <w:r>
        <w:t>i dispositivi dell’infrastruttura di rete della Società che funzionano solo allo scopo di trasmettere dati della rete e nei quali non viene eseguito il software Windows Server;</w:t>
      </w:r>
    </w:p>
    <w:p w:rsidR="00371BC8" w:rsidRDefault="00C57C60" w:rsidP="00C57C60">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rsidR="00371BC8" w:rsidRDefault="00C57C60" w:rsidP="00C57C60">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rsidR="00371BC8" w:rsidRDefault="00371BC8">
      <w:pPr>
        <w:pStyle w:val="ProductList-Body"/>
      </w:pPr>
    </w:p>
    <w:p w:rsidR="00371BC8" w:rsidRDefault="00C57C60">
      <w:pPr>
        <w:pStyle w:val="ProductList-ClauseHeading"/>
        <w:outlineLvl w:val="3"/>
      </w:pPr>
      <w:r>
        <w:t>Set di Dati</w:t>
      </w:r>
    </w:p>
    <w:p w:rsidR="00371BC8" w:rsidRDefault="00C57C60">
      <w:pPr>
        <w:pStyle w:val="ProductList-Body"/>
      </w:pPr>
      <w:r>
        <w:t>La Società non potrà duplicare né distribuire alcun set di dati o alcuna parte di un set di dati inclusa nel software.</w:t>
      </w:r>
    </w:p>
    <w:p w:rsidR="00371BC8" w:rsidRDefault="00C57C60">
      <w:pPr>
        <w:pStyle w:val="ProductList-Offering2Heading"/>
        <w:outlineLvl w:val="2"/>
      </w:pPr>
      <w:bookmarkStart w:id="29" w:name="_Sec545"/>
      <w:r>
        <w:t>Server Speciali</w:t>
      </w:r>
      <w:bookmarkEnd w:id="29"/>
      <w:r>
        <w:fldChar w:fldCharType="begin"/>
      </w:r>
      <w:r>
        <w:instrText xml:space="preserve"> TC "</w:instrText>
      </w:r>
      <w:bookmarkStart w:id="30" w:name="_Toc4595564"/>
      <w:r>
        <w:instrText>Server Speciali</w:instrText>
      </w:r>
      <w:bookmarkEnd w:id="30"/>
      <w:r>
        <w:instrText>" \l 3</w:instrText>
      </w:r>
      <w:r>
        <w:fldChar w:fldCharType="end"/>
      </w:r>
    </w:p>
    <w:p w:rsidR="00371BC8" w:rsidRDefault="00C57C60">
      <w:pPr>
        <w:pStyle w:val="ProductList-ClauseHeading"/>
        <w:outlineLvl w:val="3"/>
      </w:pPr>
      <w:r>
        <w:t>Licenze Server (per Istanza)</w:t>
      </w:r>
    </w:p>
    <w:p w:rsidR="00371BC8" w:rsidRDefault="00C57C60">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rsidR="00371BC8" w:rsidRDefault="00C57C60">
      <w:pPr>
        <w:pStyle w:val="ProductList-Offering2Heading"/>
        <w:outlineLvl w:val="2"/>
      </w:pPr>
      <w:bookmarkStart w:id="31" w:name="_Sec546"/>
      <w:r>
        <w:t>Strumenti per Sviluppatori</w:t>
      </w:r>
      <w:bookmarkEnd w:id="31"/>
      <w:r>
        <w:fldChar w:fldCharType="begin"/>
      </w:r>
      <w:r>
        <w:instrText xml:space="preserve"> TC "</w:instrText>
      </w:r>
      <w:bookmarkStart w:id="32" w:name="_Toc4595565"/>
      <w:r>
        <w:instrText>Strumenti per Sviluppatori</w:instrText>
      </w:r>
      <w:bookmarkEnd w:id="32"/>
      <w:r>
        <w:instrText>" \l 3</w:instrText>
      </w:r>
      <w:r>
        <w:fldChar w:fldCharType="end"/>
      </w:r>
    </w:p>
    <w:p w:rsidR="00371BC8" w:rsidRDefault="00C57C60">
      <w:pPr>
        <w:pStyle w:val="ProductList-ClauseHeading"/>
        <w:outlineLvl w:val="3"/>
      </w:pPr>
      <w:r>
        <w:t>Licenze Utente</w:t>
      </w:r>
    </w:p>
    <w:p w:rsidR="00371BC8" w:rsidRDefault="00C57C60" w:rsidP="00C57C60">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all’utilizzo da parte della Società per ciascuna Licenza Utente acquisita.</w:t>
      </w:r>
    </w:p>
    <w:p w:rsidR="00371BC8" w:rsidRDefault="00C57C60" w:rsidP="00C57C60">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 </w:t>
      </w:r>
    </w:p>
    <w:p w:rsidR="00371BC8" w:rsidRDefault="00C57C60" w:rsidP="00C57C60">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371BC8" w:rsidRDefault="00371BC8">
      <w:pPr>
        <w:pStyle w:val="ProductList-Body"/>
      </w:pPr>
    </w:p>
    <w:p w:rsidR="00371BC8" w:rsidRDefault="00C57C60">
      <w:pPr>
        <w:pStyle w:val="ProductList-ClauseHeading"/>
        <w:outlineLvl w:val="3"/>
      </w:pPr>
      <w:r>
        <w:t>Condizioni di Licenza Aggiuntive per Sottoscrizioni di Visual Studio</w:t>
      </w:r>
    </w:p>
    <w:p w:rsidR="00371BC8" w:rsidRDefault="00C57C60">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371BC8" w:rsidRDefault="00371BC8">
      <w:pPr>
        <w:pStyle w:val="ProductList-Body"/>
      </w:pPr>
    </w:p>
    <w:p w:rsidR="00371BC8" w:rsidRDefault="00C57C60">
      <w:pPr>
        <w:pStyle w:val="ProductList-SubClauseHeading"/>
        <w:outlineLvl w:val="4"/>
      </w:pPr>
      <w:r>
        <w:t>Esecuzione del Software sui Servizi Microsoft Azure</w:t>
      </w:r>
    </w:p>
    <w:p w:rsidR="00371BC8" w:rsidRDefault="00C57C60" w:rsidP="00C57C60">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Microsoft Azure durante il periodo di validità della Sottoscrizione di Visual Studio.</w:t>
      </w:r>
    </w:p>
    <w:p w:rsidR="00371BC8" w:rsidRDefault="00C57C60" w:rsidP="00C57C60">
      <w:pPr>
        <w:pStyle w:val="ProductList-Bullet"/>
        <w:numPr>
          <w:ilvl w:val="1"/>
          <w:numId w:val="18"/>
        </w:numPr>
      </w:pPr>
      <w:r>
        <w:t xml:space="preserve">L’utilizzo del Software rimane soggetto alle condizioni del contratto multilicenza della Società e alle eventuali Condizioni fornite con il Software. </w:t>
      </w:r>
    </w:p>
    <w:p w:rsidR="00371BC8" w:rsidRDefault="00C57C60" w:rsidP="00C57C60">
      <w:pPr>
        <w:pStyle w:val="ProductList-Bullet"/>
        <w:numPr>
          <w:ilvl w:val="1"/>
          <w:numId w:val="18"/>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Microsoft Azure.</w:t>
      </w:r>
    </w:p>
    <w:p w:rsidR="00371BC8" w:rsidRDefault="00371BC8">
      <w:pPr>
        <w:pStyle w:val="ProductList-BodyIndented"/>
      </w:pPr>
    </w:p>
    <w:p w:rsidR="00371BC8" w:rsidRDefault="00C57C60">
      <w:pPr>
        <w:pStyle w:val="ProductList-SubClauseHeading"/>
        <w:outlineLvl w:val="4"/>
      </w:pPr>
      <w:r>
        <w:t>Requisiti Aggiuntivi</w:t>
      </w:r>
    </w:p>
    <w:p w:rsidR="00371BC8" w:rsidRDefault="00C57C60">
      <w:pPr>
        <w:pStyle w:val="ProductList-BodyIndented"/>
      </w:pPr>
      <w:r>
        <w:t>Per eseguire il Software sui Servizi Microsoft Azure, la Società dovrà attivare la propria Sottoscrizione di Visual Studio collegando ad essa il proprio account Microsoft.</w:t>
      </w:r>
    </w:p>
    <w:p w:rsidR="00371BC8" w:rsidRDefault="00371BC8">
      <w:pPr>
        <w:pStyle w:val="ProductList-BodyIndented"/>
      </w:pPr>
    </w:p>
    <w:p w:rsidR="00371BC8" w:rsidRDefault="00C57C60">
      <w:pPr>
        <w:pStyle w:val="ProductList-SubClauseHeading"/>
        <w:outlineLvl w:val="4"/>
      </w:pPr>
      <w:r>
        <w:t>Prove di Accettazione e Commenti</w:t>
      </w:r>
    </w:p>
    <w:p w:rsidR="00371BC8" w:rsidRDefault="00C57C60">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rsidR="00371BC8" w:rsidRDefault="00371BC8">
      <w:pPr>
        <w:pStyle w:val="ProductList-BodyIndented"/>
      </w:pPr>
    </w:p>
    <w:p w:rsidR="00371BC8" w:rsidRDefault="00C57C60">
      <w:pPr>
        <w:pStyle w:val="ProductList-SubClauseHeading"/>
        <w:outlineLvl w:val="4"/>
      </w:pPr>
      <w:r>
        <w:t>Servizi Desktop Remoto per Windows Server 2016</w:t>
      </w:r>
    </w:p>
    <w:p w:rsidR="00371BC8" w:rsidRDefault="00C57C60">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rsidR="00371BC8" w:rsidRDefault="00371BC8">
      <w:pPr>
        <w:pStyle w:val="ProductList-BodyIndented"/>
      </w:pPr>
    </w:p>
    <w:p w:rsidR="00371BC8" w:rsidRDefault="00C57C60">
      <w:pPr>
        <w:pStyle w:val="ProductList-SubClauseHeading"/>
        <w:outlineLvl w:val="4"/>
      </w:pPr>
      <w:r>
        <w:t>Prodotti integrati in Windows</w:t>
      </w:r>
    </w:p>
    <w:p w:rsidR="00371BC8" w:rsidRDefault="00C57C60">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rsidR="00371BC8" w:rsidRDefault="00371BC8">
      <w:pPr>
        <w:pStyle w:val="ProductList-BodyIndented"/>
        <w:jc w:val="right"/>
      </w:pPr>
    </w:p>
    <w:tbl>
      <w:tblPr>
        <w:tblStyle w:val="PURTable0"/>
        <w:tblW w:w="0" w:type="dxa"/>
        <w:tblLook w:val="04A0" w:firstRow="1" w:lastRow="0" w:firstColumn="1" w:lastColumn="0" w:noHBand="0" w:noVBand="1"/>
      </w:tblPr>
      <w:tblGrid>
        <w:gridCol w:w="1044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Indented"/>
      </w:pPr>
    </w:p>
    <w:p w:rsidR="00371BC8" w:rsidRDefault="00371BC8">
      <w:pPr>
        <w:sectPr w:rsidR="00371BC8">
          <w:headerReference w:type="default" r:id="rId33"/>
          <w:footerReference w:type="default" r:id="rId34"/>
          <w:type w:val="continuous"/>
          <w:pgSz w:w="12240" w:h="15840" w:code="1"/>
          <w:pgMar w:top="1170" w:right="720" w:bottom="720" w:left="720" w:header="432" w:footer="288" w:gutter="0"/>
          <w:cols w:space="360"/>
        </w:sectPr>
      </w:pPr>
    </w:p>
    <w:p w:rsidR="00371BC8" w:rsidRDefault="00C57C60">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595566"/>
      <w:r>
        <w:instrText>Software</w:instrText>
      </w:r>
      <w:bookmarkEnd w:id="34"/>
      <w:r>
        <w:instrText>" \l 1</w:instrText>
      </w:r>
      <w:r>
        <w:fldChar w:fldCharType="end"/>
      </w:r>
    </w:p>
    <w:p w:rsidR="00371BC8" w:rsidRDefault="00C57C60">
      <w:pPr>
        <w:pStyle w:val="ProductList-Offering1HeadingNoBorder"/>
        <w:outlineLvl w:val="1"/>
      </w:pPr>
      <w:bookmarkStart w:id="35" w:name="_Sec857"/>
      <w:r>
        <w:t>Advanced Threat Analytics</w:t>
      </w:r>
      <w:bookmarkEnd w:id="35"/>
      <w:r>
        <w:fldChar w:fldCharType="begin"/>
      </w:r>
      <w:r>
        <w:instrText xml:space="preserve"> TC "</w:instrText>
      </w:r>
      <w:bookmarkStart w:id="36" w:name="_Toc4595567"/>
      <w:r>
        <w:instrText>Advanced Threat Analytics</w:instrText>
      </w:r>
      <w:bookmarkEnd w:id="36"/>
      <w:r>
        <w:instrText>" \l 2</w:instrText>
      </w:r>
      <w:r>
        <w:fldChar w:fldCharType="end"/>
      </w:r>
    </w:p>
    <w:p w:rsidR="00371BC8" w:rsidRDefault="00C57C60">
      <w:pPr>
        <w:pStyle w:val="ProductList-Offering1SubSection"/>
        <w:outlineLvl w:val="2"/>
      </w:pPr>
      <w:bookmarkStart w:id="37" w:name="_Sec858"/>
      <w:r>
        <w:t>1. Disponibilità del Programma</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371B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1BC8">
        <w:tc>
          <w:tcPr>
            <w:tcW w:w="416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71BC8">
        <w:tc>
          <w:tcPr>
            <w:tcW w:w="4160" w:type="dxa"/>
            <w:tcBorders>
              <w:top w:val="dashed" w:sz="4" w:space="0" w:color="BFBFBF"/>
              <w:left w:val="none" w:sz="4" w:space="0" w:color="6E6E6E"/>
              <w:bottom w:val="none" w:sz="4" w:space="0" w:color="FFFFFF"/>
              <w:right w:val="none" w:sz="4" w:space="0" w:color="6E6E6E"/>
            </w:tcBorders>
          </w:tcPr>
          <w:p w:rsidR="00371BC8" w:rsidRDefault="00C57C60">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71BC8" w:rsidRDefault="00C57C6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71BC8" w:rsidRDefault="00C57C6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71BC8" w:rsidRDefault="00C57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bl>
    <w:p w:rsidR="00371BC8" w:rsidRDefault="00C57C60">
      <w:pPr>
        <w:pStyle w:val="ProductList-Offering1SubSection"/>
        <w:outlineLvl w:val="2"/>
      </w:pPr>
      <w:bookmarkStart w:id="38" w:name="_Sec859"/>
      <w:r>
        <w:t>2. Condizioni del Prodotto</w:t>
      </w:r>
      <w:bookmarkEnd w:id="38"/>
    </w:p>
    <w:tbl>
      <w:tblPr>
        <w:tblStyle w:val="PURTable"/>
        <w:tblW w:w="0" w:type="dxa"/>
        <w:tblLook w:val="04A0" w:firstRow="1" w:lastRow="0" w:firstColumn="1" w:lastColumn="0" w:noHBand="0" w:noVBand="1"/>
      </w:tblPr>
      <w:tblGrid>
        <w:gridCol w:w="3594"/>
        <w:gridCol w:w="3601"/>
        <w:gridCol w:w="359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Edizioni di Downgrade: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5">
              <w:r>
                <w:rPr>
                  <w:color w:val="000000"/>
                </w:rPr>
                <w:t>Appendice B</w:t>
              </w:r>
            </w:hyperlink>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BC8" w:rsidRDefault="00C57C60">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Procedura di Ordine True-Up: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3"/>
      </w:pPr>
      <w:r>
        <w:t>2.1 Restrizioni dei Paesi</w:t>
      </w:r>
    </w:p>
    <w:p w:rsidR="00371BC8" w:rsidRDefault="00C57C60">
      <w:pPr>
        <w:pStyle w:val="ProductList-Body"/>
      </w:pPr>
      <w:r>
        <w:t>La Società non potrà scaricare Advanced Threat Analytics 2016 per utilizzarla o distribuirla nella Repubblica Popolare Cinese.</w:t>
      </w:r>
    </w:p>
    <w:p w:rsidR="00371BC8" w:rsidRDefault="00371BC8">
      <w:pPr>
        <w:pStyle w:val="ProductList-Body"/>
      </w:pPr>
    </w:p>
    <w:p w:rsidR="00371BC8" w:rsidRDefault="00C57C60">
      <w:pPr>
        <w:pStyle w:val="ProductList-ClauseHeading"/>
        <w:outlineLvl w:val="3"/>
      </w:pPr>
      <w:r>
        <w:t>2.2 Istituti Didattici</w:t>
      </w:r>
    </w:p>
    <w:p w:rsidR="00371BC8" w:rsidRDefault="00C57C60">
      <w:pPr>
        <w:pStyle w:val="ProductList-Body"/>
      </w:pPr>
      <w:r>
        <w:t xml:space="preserve">Le società con contratti Enrollment for Education Solutions e Iscrizione Subscription School potranno acquistare la Licenza di Gestione Client per OSE per Advanced Threat Analytics 2016 e distribuirla per Utente o per OSE come indicato nel Modello di Licenza </w:t>
      </w:r>
      <w:hyperlink w:anchor="_Sec544">
        <w:r>
          <w:rPr>
            <w:color w:val="00467F"/>
            <w:u w:val="single"/>
          </w:rPr>
          <w:t>Server di Gestione</w:t>
        </w:r>
      </w:hyperlink>
      <w:r>
        <w:t xml:space="preserve">. </w:t>
      </w:r>
    </w:p>
    <w:p w:rsidR="00371BC8" w:rsidRDefault="00C57C60">
      <w:pPr>
        <w:pStyle w:val="ProductList-Offering1SubSection"/>
        <w:outlineLvl w:val="2"/>
      </w:pPr>
      <w:bookmarkStart w:id="39" w:name="_Sec860"/>
      <w:r>
        <w:t>3. Diritti sull’Utilizzo</w:t>
      </w:r>
      <w:bookmarkEnd w:id="39"/>
    </w:p>
    <w:tbl>
      <w:tblPr>
        <w:tblStyle w:val="PURTable"/>
        <w:tblW w:w="0" w:type="dxa"/>
        <w:tblLook w:val="04A0" w:firstRow="1" w:lastRow="0" w:firstColumn="1" w:lastColumn="0" w:noHBand="0" w:noVBand="1"/>
      </w:tblPr>
      <w:tblGrid>
        <w:gridCol w:w="3620"/>
        <w:gridCol w:w="3576"/>
        <w:gridCol w:w="3594"/>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Software Aggiuntivo: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BC8" w:rsidRDefault="00C57C6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BC8" w:rsidRDefault="00C57C6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3"/>
      </w:pPr>
      <w:r>
        <w:t>3.1 Licenza di Gestione</w:t>
      </w:r>
    </w:p>
    <w:tbl>
      <w:tblPr>
        <w:tblStyle w:val="PURTable"/>
        <w:tblW w:w="0" w:type="dxa"/>
        <w:tblLook w:val="04A0" w:firstRow="1" w:lastRow="0" w:firstColumn="1" w:lastColumn="0" w:noHBand="0" w:noVBand="1"/>
      </w:tblPr>
      <w:tblGrid>
        <w:gridCol w:w="3581"/>
        <w:gridCol w:w="3588"/>
        <w:gridCol w:w="3621"/>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BC8" w:rsidRDefault="00C57C60">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371BC8" w:rsidRDefault="00C57C60">
            <w:pPr>
              <w:pStyle w:val="ProductList-TableBody"/>
            </w:pPr>
            <w:r>
              <w:t>Advanced Threat Analytics 2016 (Utente o ML OSE)</w:t>
            </w:r>
          </w:p>
          <w:p w:rsidR="00371BC8" w:rsidRDefault="00C57C60">
            <w:pPr>
              <w:pStyle w:val="ProductList-TableBody"/>
            </w:pPr>
            <w:r>
              <w:t>Microsoft 365 F1 (SL per Utente)</w:t>
            </w:r>
          </w:p>
        </w:tc>
        <w:tc>
          <w:tcPr>
            <w:tcW w:w="4040" w:type="dxa"/>
            <w:tcBorders>
              <w:top w:val="single" w:sz="18" w:space="0" w:color="0072C6"/>
              <w:left w:val="none" w:sz="4" w:space="0" w:color="000000"/>
              <w:bottom w:val="single" w:sz="4" w:space="0" w:color="000000"/>
              <w:right w:val="single" w:sz="4" w:space="0" w:color="000000"/>
            </w:tcBorders>
          </w:tcPr>
          <w:p w:rsidR="00371BC8" w:rsidRDefault="00C57C60">
            <w:pPr>
              <w:pStyle w:val="ProductList-TableBody"/>
            </w:pPr>
            <w:r>
              <w:t>Azure Advanced Threat Protection per Utenti (SL per Utenti)</w:t>
            </w:r>
          </w:p>
          <w:p w:rsidR="00371BC8" w:rsidRDefault="00C57C60">
            <w:pPr>
              <w:pStyle w:val="ProductList-TableBody"/>
            </w:pPr>
            <w:r>
              <w:t>Licenza Equivalente a Licenza di Gestione (fare riferimento all’</w:t>
            </w:r>
            <w:hyperlink w:anchor="_Sec591">
              <w:r>
                <w:rPr>
                  <w:color w:val="00467F"/>
                  <w:u w:val="single"/>
                </w:rPr>
                <w:t>Appendice A</w:t>
              </w:r>
            </w:hyperlink>
            <w:r>
              <w:t>)</w:t>
            </w:r>
          </w:p>
        </w:tc>
      </w:tr>
    </w:tbl>
    <w:p w:rsidR="00371BC8" w:rsidRDefault="00371BC8">
      <w:pPr>
        <w:pStyle w:val="ProductList-Body"/>
      </w:pPr>
    </w:p>
    <w:p w:rsidR="00371BC8" w:rsidRDefault="00C57C60">
      <w:pPr>
        <w:pStyle w:val="ProductList-ClauseHeading"/>
        <w:outlineLvl w:val="3"/>
      </w:pPr>
      <w:r>
        <w:t>3.2 Utilizzi che Richiedono una Licenza di Gestione</w:t>
      </w:r>
    </w:p>
    <w:p w:rsidR="00371BC8" w:rsidRDefault="00C57C60">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rsidR="00371BC8" w:rsidRDefault="00371BC8">
      <w:pPr>
        <w:pStyle w:val="ProductList-Body"/>
      </w:pPr>
    </w:p>
    <w:p w:rsidR="00371BC8" w:rsidRDefault="00C57C60">
      <w:pPr>
        <w:pStyle w:val="ProductList-ClauseHeading"/>
        <w:outlineLvl w:val="3"/>
      </w:pPr>
      <w:r>
        <w:t>3.3 Condizioni di Licenza di Terzi per i Componenti Open Source</w:t>
      </w:r>
    </w:p>
    <w:p w:rsidR="00371BC8" w:rsidRDefault="00C57C60">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rsidR="00371BC8" w:rsidRDefault="00C57C60">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85"/>
        <w:gridCol w:w="3613"/>
        <w:gridCol w:w="3592"/>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Failover: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Roaming: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1HeadingNoBorder"/>
        <w:outlineLvl w:val="1"/>
      </w:pPr>
      <w:bookmarkStart w:id="41" w:name="_Sec592"/>
      <w:r>
        <w:t>BizTalk</w:t>
      </w:r>
      <w:bookmarkEnd w:id="41"/>
      <w:r>
        <w:fldChar w:fldCharType="begin"/>
      </w:r>
      <w:r>
        <w:instrText xml:space="preserve"> TC "</w:instrText>
      </w:r>
      <w:bookmarkStart w:id="42" w:name="_Toc4595568"/>
      <w:r>
        <w:instrText>BizTalk</w:instrText>
      </w:r>
      <w:bookmarkEnd w:id="42"/>
      <w:r>
        <w:instrText>" \l 2</w:instrText>
      </w:r>
      <w:r>
        <w:fldChar w:fldCharType="end"/>
      </w:r>
    </w:p>
    <w:p w:rsidR="00371BC8" w:rsidRDefault="00C57C60">
      <w:pPr>
        <w:pStyle w:val="ProductList-Offering1SubSection"/>
        <w:outlineLvl w:val="2"/>
      </w:pPr>
      <w:bookmarkStart w:id="43" w:name="_Sec593"/>
      <w:r>
        <w:lastRenderedPageBreak/>
        <w:t>1. Disponibilità del Programma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71B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1BC8">
        <w:tc>
          <w:tcPr>
            <w:tcW w:w="416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71BC8" w:rsidRDefault="00C57C6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71BC8" w:rsidRDefault="00C57C6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71BC8" w:rsidRDefault="00C57C6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71BC8" w:rsidRDefault="00C57C6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1BC8" w:rsidRDefault="00C57C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1BC8" w:rsidRDefault="00C57C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1BC8" w:rsidRDefault="00C57C6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1BC8" w:rsidRDefault="00C57C6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71BC8" w:rsidRDefault="00C57C6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1BC8" w:rsidRDefault="00C57C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1BC8" w:rsidRDefault="00C57C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1BC8" w:rsidRDefault="00C57C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71BC8" w:rsidRDefault="00C57C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71BC8">
        <w:tc>
          <w:tcPr>
            <w:tcW w:w="4160" w:type="dxa"/>
            <w:tcBorders>
              <w:top w:val="dashed" w:sz="4" w:space="0" w:color="BFBFBF"/>
              <w:left w:val="none" w:sz="4" w:space="0" w:color="6E6E6E"/>
              <w:bottom w:val="none" w:sz="4" w:space="0" w:color="6E6E6E"/>
              <w:right w:val="none" w:sz="4" w:space="0" w:color="6E6E6E"/>
            </w:tcBorders>
          </w:tcPr>
          <w:p w:rsidR="00371BC8" w:rsidRDefault="00C57C6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71BC8" w:rsidRDefault="00C57C6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71BC8" w:rsidRDefault="00371BC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71BC8" w:rsidRDefault="00371BC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bl>
    <w:p w:rsidR="00371BC8" w:rsidRDefault="00C57C60">
      <w:pPr>
        <w:pStyle w:val="ProductList-Offering1SubSection"/>
        <w:outlineLvl w:val="2"/>
      </w:pPr>
      <w:bookmarkStart w:id="44" w:name="_Sec594"/>
      <w:r>
        <w:t>2. Condizioni del Prodotto</w:t>
      </w:r>
      <w:bookmarkEnd w:id="44"/>
    </w:p>
    <w:tbl>
      <w:tblPr>
        <w:tblStyle w:val="PURTable"/>
        <w:tblW w:w="0" w:type="dxa"/>
        <w:tblLook w:val="04A0" w:firstRow="1" w:lastRow="0" w:firstColumn="1" w:lastColumn="0" w:noHBand="0" w:noVBand="1"/>
      </w:tblPr>
      <w:tblGrid>
        <w:gridCol w:w="3594"/>
        <w:gridCol w:w="3601"/>
        <w:gridCol w:w="359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Edizioni di Downgrade: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Procedura di Ordine True-Up: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C57C60">
      <w:pPr>
        <w:pStyle w:val="ProductList-Offering1SubSection"/>
        <w:outlineLvl w:val="2"/>
      </w:pPr>
      <w:bookmarkStart w:id="45" w:name="_Sec595"/>
      <w:r>
        <w:t>3. Diritti sull’Utilizzo</w:t>
      </w:r>
      <w:bookmarkEnd w:id="45"/>
    </w:p>
    <w:tbl>
      <w:tblPr>
        <w:tblStyle w:val="PURTable"/>
        <w:tblW w:w="0" w:type="dxa"/>
        <w:tblLook w:val="04A0" w:firstRow="1" w:lastRow="0" w:firstColumn="1" w:lastColumn="0" w:noHBand="0" w:noVBand="1"/>
      </w:tblPr>
      <w:tblGrid>
        <w:gridCol w:w="3620"/>
        <w:gridCol w:w="3576"/>
        <w:gridCol w:w="3594"/>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3"/>
      </w:pPr>
      <w:r>
        <w:t>3.1 BizTalk Server, Edizioni Branch e Standard</w:t>
      </w:r>
    </w:p>
    <w:p w:rsidR="00371BC8" w:rsidRDefault="00C57C60">
      <w:pPr>
        <w:pStyle w:val="ProductList-SubClauseHeading"/>
        <w:outlineLvl w:val="4"/>
      </w:pPr>
      <w:r>
        <w:t>3.1.1 Limitazioni all’Utilizzo</w:t>
      </w:r>
    </w:p>
    <w:p w:rsidR="00371BC8" w:rsidRDefault="00C57C60">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371BC8" w:rsidRDefault="00371BC8">
      <w:pPr>
        <w:pStyle w:val="ProductList-BodyIndented"/>
      </w:pPr>
    </w:p>
    <w:p w:rsidR="00371BC8" w:rsidRDefault="00C57C60">
      <w:pPr>
        <w:pStyle w:val="ProductList-SubClauseHeading"/>
        <w:outlineLvl w:val="4"/>
      </w:pPr>
      <w:r>
        <w:t>3.1.2 Office Web Component</w:t>
      </w:r>
    </w:p>
    <w:p w:rsidR="00371BC8" w:rsidRDefault="00C57C60">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rsidR="00371BC8" w:rsidRDefault="00371BC8">
      <w:pPr>
        <w:pStyle w:val="ProductList-BodyIndented"/>
      </w:pPr>
    </w:p>
    <w:p w:rsidR="00371BC8" w:rsidRDefault="00C57C60">
      <w:pPr>
        <w:pStyle w:val="ProductList-ClauseHeading"/>
        <w:outlineLvl w:val="3"/>
      </w:pPr>
      <w:r>
        <w:t>3.2 BizTalk Server Branch Edition</w:t>
      </w:r>
    </w:p>
    <w:p w:rsidR="00371BC8" w:rsidRDefault="00C57C60">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rsidR="00371BC8" w:rsidRDefault="00C57C60" w:rsidP="00C57C60">
      <w:pPr>
        <w:pStyle w:val="ProductList-Bullet"/>
        <w:numPr>
          <w:ilvl w:val="0"/>
          <w:numId w:val="19"/>
        </w:numPr>
      </w:pPr>
      <w:r>
        <w:t xml:space="preserve">fungere da nodo centrale in un modello di rete “hub and spoke” </w:t>
      </w:r>
    </w:p>
    <w:p w:rsidR="00371BC8" w:rsidRDefault="00C57C60" w:rsidP="00C57C60">
      <w:pPr>
        <w:pStyle w:val="ProductList-Bullet"/>
        <w:numPr>
          <w:ilvl w:val="0"/>
          <w:numId w:val="19"/>
        </w:numPr>
      </w:pPr>
      <w:r>
        <w:t xml:space="preserve">accentrare le comunicazioni aziendali con altri Server o dispositivi o </w:t>
      </w:r>
    </w:p>
    <w:p w:rsidR="00371BC8" w:rsidRDefault="00C57C60" w:rsidP="00C57C60">
      <w:pPr>
        <w:pStyle w:val="ProductList-Bullet"/>
        <w:numPr>
          <w:ilvl w:val="0"/>
          <w:numId w:val="19"/>
        </w:numPr>
      </w:pPr>
      <w:r>
        <w:t>automatizzare processi di business attraverso divisioni, business unit o succursali.</w:t>
      </w:r>
    </w:p>
    <w:p w:rsidR="00371BC8" w:rsidRDefault="00371BC8">
      <w:pPr>
        <w:pStyle w:val="ProductList-Body"/>
      </w:pPr>
    </w:p>
    <w:p w:rsidR="00371BC8" w:rsidRDefault="00C57C60">
      <w:pPr>
        <w:pStyle w:val="ProductList-ClauseHeading"/>
        <w:outlineLvl w:val="3"/>
      </w:pPr>
      <w:r>
        <w:t>3.3 Software Aggiuntivo</w:t>
      </w:r>
    </w:p>
    <w:tbl>
      <w:tblPr>
        <w:tblStyle w:val="PURTable"/>
        <w:tblW w:w="0" w:type="dxa"/>
        <w:tblLook w:val="04A0" w:firstRow="1" w:lastRow="0" w:firstColumn="1" w:lastColumn="0" w:noHBand="0" w:noVBand="1"/>
      </w:tblPr>
      <w:tblGrid>
        <w:gridCol w:w="3596"/>
        <w:gridCol w:w="3612"/>
        <w:gridCol w:w="3582"/>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1BC8" w:rsidRDefault="00C57C60">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371BC8" w:rsidRDefault="00C57C6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71BC8" w:rsidRDefault="00C57C60">
            <w:pPr>
              <w:pStyle w:val="ProductList-TableBody"/>
            </w:pPr>
            <w:r>
              <w:t>BizTalk Server Related Schemas and Templates</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API e Intercettori di Eventi BAM e Strumenti Amministrativi</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Development Tools</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MQHelper.dll</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SOAP Receive Adapter</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UDDI</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pPr>
          </w:p>
        </w:tc>
      </w:tr>
    </w:tbl>
    <w:p w:rsidR="00371BC8" w:rsidRDefault="00C57C60">
      <w:pPr>
        <w:pStyle w:val="ProductList-Offering1SubSection"/>
        <w:outlineLvl w:val="2"/>
      </w:pPr>
      <w:bookmarkStart w:id="46" w:name="_Sec596"/>
      <w:r>
        <w:t>4. Software Assurance</w:t>
      </w:r>
      <w:bookmarkEnd w:id="46"/>
    </w:p>
    <w:p w:rsidR="00371BC8" w:rsidRDefault="00371BC8">
      <w:pPr>
        <w:pStyle w:val="ProductList-Body"/>
      </w:pPr>
    </w:p>
    <w:tbl>
      <w:tblPr>
        <w:tblStyle w:val="PURTable"/>
        <w:tblW w:w="0" w:type="dxa"/>
        <w:tblLook w:val="04A0" w:firstRow="1" w:lastRow="0" w:firstColumn="1" w:lastColumn="0" w:noHBand="0" w:noVBand="1"/>
      </w:tblPr>
      <w:tblGrid>
        <w:gridCol w:w="3593"/>
        <w:gridCol w:w="3609"/>
        <w:gridCol w:w="3588"/>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1BC8" w:rsidRDefault="00C57C6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Failover: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6">
              <w:r>
                <w:rPr>
                  <w:color w:val="00467F"/>
                  <w:u w:val="single"/>
                </w:rPr>
                <w:t>Lista dei Prodotti del Mese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Roaming: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3"/>
      </w:pPr>
      <w:r>
        <w:t>4.1 Biz Talk Server 2016 Enterprise - Virtualizzazione Illimitata</w:t>
      </w:r>
    </w:p>
    <w:p w:rsidR="00371BC8" w:rsidRDefault="00C57C60">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rsidR="00371BC8" w:rsidRDefault="00371BC8">
      <w:pPr>
        <w:pStyle w:val="ProductList-Body"/>
      </w:pPr>
    </w:p>
    <w:p w:rsidR="00371BC8" w:rsidRDefault="00C57C60">
      <w:pPr>
        <w:pStyle w:val="ProductList-ClauseHeading"/>
        <w:outlineLvl w:val="3"/>
      </w:pPr>
      <w:r>
        <w:t>4.2 Biz Talk Server Feature Pack</w:t>
      </w:r>
    </w:p>
    <w:p w:rsidR="00371BC8" w:rsidRDefault="00C57C60">
      <w:pPr>
        <w:pStyle w:val="ProductList-Body"/>
      </w:pPr>
      <w:r>
        <w:t>La Società è idonea a utilizzare Feature Pack rilasciati durante il periodo di validità della propria copertura SA.</w:t>
      </w:r>
    </w:p>
    <w:p w:rsidR="00371BC8" w:rsidRDefault="00371BC8">
      <w:pPr>
        <w:pStyle w:val="ProductList-Body"/>
      </w:pPr>
    </w:p>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1HeadingNoBorder"/>
        <w:outlineLvl w:val="1"/>
      </w:pPr>
      <w:bookmarkStart w:id="47" w:name="_Sec597"/>
      <w:r>
        <w:t>CAL Suite</w:t>
      </w:r>
      <w:bookmarkEnd w:id="47"/>
      <w:r>
        <w:fldChar w:fldCharType="begin"/>
      </w:r>
      <w:r>
        <w:instrText xml:space="preserve"> TC "</w:instrText>
      </w:r>
      <w:bookmarkStart w:id="48" w:name="_Toc4595569"/>
      <w:r>
        <w:instrText>CAL Suite</w:instrText>
      </w:r>
      <w:bookmarkEnd w:id="48"/>
      <w:r>
        <w:instrText>" \l 2</w:instrText>
      </w:r>
      <w:r>
        <w:fldChar w:fldCharType="end"/>
      </w:r>
    </w:p>
    <w:p w:rsidR="00371BC8" w:rsidRDefault="00C57C60">
      <w:pPr>
        <w:pStyle w:val="ProductList-Offering1SubSection"/>
        <w:outlineLvl w:val="2"/>
      </w:pPr>
      <w:bookmarkStart w:id="49" w:name="_Sec868"/>
      <w:r>
        <w:t>1. Disponibilità del Programma</w:t>
      </w:r>
      <w:bookmarkEnd w:id="49"/>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371B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1BC8">
        <w:tc>
          <w:tcPr>
            <w:tcW w:w="416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Core CAL Suite Bridge per Office 365 da SA (SL per Utente)</w:t>
            </w:r>
            <w:r>
              <w:fldChar w:fldCharType="begin"/>
            </w:r>
            <w:r>
              <w:instrText xml:space="preserve"> XE "Core CAL Suite Bridge per Office 365 da SA (SL per Utente)"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16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bl>
    <w:p w:rsidR="00371BC8" w:rsidRDefault="00371BC8">
      <w:pPr>
        <w:pStyle w:val="ProductList-Body"/>
      </w:pPr>
    </w:p>
    <w:p w:rsidR="00371BC8" w:rsidRDefault="00C57C60">
      <w:pPr>
        <w:pStyle w:val="ProductList-Offering1SubSection"/>
        <w:outlineLvl w:val="2"/>
      </w:pPr>
      <w:bookmarkStart w:id="50" w:name="_Sec599"/>
      <w:r>
        <w:t>2. Condizioni del Prodotto</w:t>
      </w:r>
      <w:bookmarkEnd w:id="50"/>
    </w:p>
    <w:tbl>
      <w:tblPr>
        <w:tblStyle w:val="PURTable"/>
        <w:tblW w:w="0" w:type="dxa"/>
        <w:tblLook w:val="04A0" w:firstRow="1" w:lastRow="0" w:firstColumn="1" w:lastColumn="0" w:noHBand="0" w:noVBand="1"/>
      </w:tblPr>
      <w:tblGrid>
        <w:gridCol w:w="3594"/>
        <w:gridCol w:w="3600"/>
        <w:gridCol w:w="3596"/>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Edizioni di Downgrade: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Articolo 2.3 CAL Suite Bridge</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Procedura di Ordine True-Up: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371BC8" w:rsidRDefault="00371BC8">
      <w:pPr>
        <w:pStyle w:val="ProductList-Body"/>
      </w:pPr>
    </w:p>
    <w:p w:rsidR="00371BC8" w:rsidRDefault="00C57C60">
      <w:pPr>
        <w:pStyle w:val="ProductList-ClauseHeading"/>
        <w:outlineLvl w:val="3"/>
      </w:pPr>
      <w:r>
        <w:t>2.1 Procedura per Determinare i Diritti di Utilizzo Applicabili per le Licenze CAL Suite</w:t>
      </w:r>
    </w:p>
    <w:p w:rsidR="00371BC8" w:rsidRDefault="00C57C60">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rsidR="00371BC8" w:rsidRDefault="00371BC8">
      <w:pPr>
        <w:pStyle w:val="ProductList-Body"/>
      </w:pPr>
    </w:p>
    <w:p w:rsidR="00371BC8" w:rsidRDefault="00C57C60">
      <w:pPr>
        <w:pStyle w:val="ProductList-ClauseHeading"/>
        <w:outlineLvl w:val="3"/>
      </w:pPr>
      <w:r>
        <w:t>2.2 Componenti della Licenza CAL Suite</w:t>
      </w:r>
    </w:p>
    <w:p w:rsidR="00371BC8" w:rsidRDefault="00C57C60">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rsidR="00371BC8" w:rsidRDefault="00371BC8">
      <w:pPr>
        <w:pStyle w:val="ProductList-Body"/>
      </w:pPr>
    </w:p>
    <w:p w:rsidR="00371BC8" w:rsidRDefault="00C57C60">
      <w:pPr>
        <w:pStyle w:val="ProductList-ClauseHeading"/>
        <w:outlineLvl w:val="3"/>
      </w:pPr>
      <w:r>
        <w:t>2.3 CAL Suite Bridge</w:t>
      </w:r>
    </w:p>
    <w:p w:rsidR="00371BC8" w:rsidRDefault="00C57C60">
      <w:pPr>
        <w:pStyle w:val="ProductList-Body"/>
      </w:pPr>
      <w:r>
        <w:t>Una CAL Suite Bridge è un Prodotto Enterprise e potrà essere acquistato solo per soddisfare il requisito a Livello di Organizzazione sia della CAL Suite Bridge che della CAL Suite principale. Quando è richiesta una CAL Suite Bridge, il numero di SL per Utente per CAL Suite Bridge deve coincidere con il numero di SL per Utente per il Servizio Online qualificante.</w:t>
      </w:r>
    </w:p>
    <w:tbl>
      <w:tblPr>
        <w:tblStyle w:val="PURTable"/>
        <w:tblW w:w="0" w:type="dxa"/>
        <w:tblLook w:val="04A0" w:firstRow="1" w:lastRow="0" w:firstColumn="1" w:lastColumn="0" w:noHBand="0" w:noVBand="1"/>
      </w:tblPr>
      <w:tblGrid>
        <w:gridCol w:w="3594"/>
        <w:gridCol w:w="3595"/>
        <w:gridCol w:w="3601"/>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Servizi Online qualificanti</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Office 365 Enterprise E1 e Microsoft Intune</w:t>
            </w:r>
            <w:r>
              <w:fldChar w:fldCharType="begin"/>
            </w:r>
            <w:r>
              <w:instrText xml:space="preserve"> XE "Office 365 Enterprise E1 e Microsoft Intune" </w:instrText>
            </w:r>
            <w:r>
              <w:fldChar w:fldCharType="end"/>
            </w:r>
            <w:r>
              <w:t xml:space="preserve"> o</w:t>
            </w:r>
          </w:p>
          <w:p w:rsidR="00371BC8" w:rsidRDefault="00C57C60">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371BC8" w:rsidRDefault="00C57C60">
            <w:pPr>
              <w:pStyle w:val="ProductList-TableBody"/>
            </w:pPr>
            <w:r>
              <w:t>Office 365 Enterprise E5 e Microsoft Intune</w:t>
            </w:r>
            <w:r>
              <w:fldChar w:fldCharType="begin"/>
            </w:r>
            <w:r>
              <w:instrText xml:space="preserve"> XE "Office 365 Enterprise E5 e Microsoft Intune" </w:instrText>
            </w:r>
            <w:r>
              <w:fldChar w:fldCharType="end"/>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lastRenderedPageBreak/>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Microsoft Intune</w:t>
            </w:r>
            <w:r>
              <w:fldChar w:fldCharType="begin"/>
            </w:r>
            <w:r>
              <w:instrText xml:space="preserve"> XE "Microsoft Intune" </w:instrText>
            </w:r>
            <w:r>
              <w:fldChar w:fldCharType="end"/>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Enterprise Mobility + Security E3</w:t>
            </w:r>
            <w:r>
              <w:fldChar w:fldCharType="begin"/>
            </w:r>
            <w:r>
              <w:instrText xml:space="preserve"> XE "Enterprise Mobility + Security E3" </w:instrText>
            </w:r>
            <w:r>
              <w:fldChar w:fldCharType="end"/>
            </w:r>
            <w:r>
              <w:t xml:space="preserve"> o</w:t>
            </w:r>
          </w:p>
          <w:p w:rsidR="00371BC8" w:rsidRDefault="00C57C60">
            <w:pPr>
              <w:pStyle w:val="ProductList-TableBody"/>
            </w:pPr>
            <w:r>
              <w:t>Enterprise Mobility + Security E5</w:t>
            </w:r>
            <w:r>
              <w:fldChar w:fldCharType="begin"/>
            </w:r>
            <w:r>
              <w:instrText xml:space="preserve"> XE "Enterprise Mobility + Security E5" </w:instrText>
            </w:r>
            <w:r>
              <w:fldChar w:fldCharType="end"/>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Office 365 Enterprise E3</w:t>
            </w:r>
            <w:r>
              <w:fldChar w:fldCharType="begin"/>
            </w:r>
            <w:r>
              <w:instrText xml:space="preserve"> XE "Office 365 Enterprise E3" </w:instrText>
            </w:r>
            <w:r>
              <w:fldChar w:fldCharType="end"/>
            </w:r>
            <w:r>
              <w:t xml:space="preserve"> o</w:t>
            </w:r>
          </w:p>
          <w:p w:rsidR="00371BC8" w:rsidRDefault="00C57C60">
            <w:pPr>
              <w:pStyle w:val="ProductList-TableBody"/>
            </w:pPr>
            <w:r>
              <w:t>Office 365 Enterprise E5</w:t>
            </w:r>
            <w:r>
              <w:fldChar w:fldCharType="begin"/>
            </w:r>
            <w:r>
              <w:instrText xml:space="preserve"> XE "Office 365 Enterprise E5" </w:instrText>
            </w:r>
            <w:r>
              <w:fldChar w:fldCharType="end"/>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371BC8" w:rsidRDefault="00C57C60">
            <w:pPr>
              <w:pStyle w:val="ProductList-TableBody"/>
            </w:pPr>
            <w:r>
              <w:t>Office 365 Enterprise E5 e Microsoft Intune</w:t>
            </w:r>
            <w:r>
              <w:fldChar w:fldCharType="begin"/>
            </w:r>
            <w:r>
              <w:instrText xml:space="preserve"> XE "Office 365 Enterprise E5 e Microsoft Intune" </w:instrText>
            </w:r>
            <w:r>
              <w:fldChar w:fldCharType="end"/>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Microsoft Intune</w:t>
            </w:r>
            <w:r>
              <w:fldChar w:fldCharType="begin"/>
            </w:r>
            <w:r>
              <w:instrText xml:space="preserve"> XE "Microsoft Intune" </w:instrText>
            </w:r>
            <w:r>
              <w:fldChar w:fldCharType="end"/>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Enterprise Mobility + Security E3</w:t>
            </w:r>
            <w:r>
              <w:fldChar w:fldCharType="begin"/>
            </w:r>
            <w:r>
              <w:instrText xml:space="preserve"> XE "Enterprise Mobility + Security E3" </w:instrText>
            </w:r>
            <w:r>
              <w:fldChar w:fldCharType="end"/>
            </w:r>
            <w:r>
              <w:t xml:space="preserve"> o</w:t>
            </w:r>
          </w:p>
          <w:p w:rsidR="00371BC8" w:rsidRDefault="00C57C60">
            <w:pPr>
              <w:pStyle w:val="ProductList-TableBody"/>
            </w:pPr>
            <w:r>
              <w:t>Enterprise Mobility + Security E5</w:t>
            </w:r>
            <w:r>
              <w:fldChar w:fldCharType="begin"/>
            </w:r>
            <w:r>
              <w:instrText xml:space="preserve"> XE "Enterprise Mobility + Security E5" </w:instrText>
            </w:r>
            <w:r>
              <w:fldChar w:fldCharType="end"/>
            </w:r>
          </w:p>
        </w:tc>
      </w:tr>
    </w:tbl>
    <w:p w:rsidR="00371BC8" w:rsidRDefault="00371BC8">
      <w:pPr>
        <w:pStyle w:val="ProductList-Body"/>
      </w:pPr>
    </w:p>
    <w:p w:rsidR="00371BC8" w:rsidRDefault="00C57C60">
      <w:pPr>
        <w:pStyle w:val="ProductList-ClauseHeading"/>
        <w:outlineLvl w:val="3"/>
      </w:pPr>
      <w:r>
        <w:t>2.4 CAL Solo per Studenti (Licenza Academic Open e Academic Select)</w:t>
      </w:r>
    </w:p>
    <w:p w:rsidR="00371BC8" w:rsidRDefault="00C57C60">
      <w:pPr>
        <w:pStyle w:val="ProductList-Body"/>
      </w:pPr>
      <w:r>
        <w:t>Le CAL Solo per Studenti sono limitate ai PC di proprietà dello studente titolare della licenza o ai PC di proprietà dell’Istituto che siano assegnati a un singolo studente e non siano utilizzati nei laboratori o in classe.</w:t>
      </w:r>
    </w:p>
    <w:p w:rsidR="00371BC8" w:rsidRDefault="00C57C60">
      <w:pPr>
        <w:pStyle w:val="ProductList-Offering1SubSection"/>
        <w:outlineLvl w:val="2"/>
      </w:pPr>
      <w:bookmarkStart w:id="51" w:name="_Sec600"/>
      <w:r>
        <w:t>3. Diritti sull’Utilizzo</w:t>
      </w:r>
      <w:bookmarkEnd w:id="51"/>
    </w:p>
    <w:tbl>
      <w:tblPr>
        <w:tblStyle w:val="PURTable"/>
        <w:tblW w:w="0" w:type="dxa"/>
        <w:tblLook w:val="04A0" w:firstRow="1" w:lastRow="0" w:firstColumn="1" w:lastColumn="0" w:noHBand="0" w:noVBand="1"/>
      </w:tblPr>
      <w:tblGrid>
        <w:gridCol w:w="3624"/>
        <w:gridCol w:w="3579"/>
        <w:gridCol w:w="3587"/>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Software Aggiuntivo: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Tecnologie Incluse: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3"/>
      </w:pPr>
      <w:r>
        <w:t>3.1 Programmi Academic</w:t>
      </w:r>
    </w:p>
    <w:p w:rsidR="00371BC8" w:rsidRDefault="00C57C60">
      <w:pPr>
        <w:pStyle w:val="ProductList-Body"/>
      </w:pPr>
      <w:r>
        <w:t>Il presente Articolo si applica alle società che partecipano ai Programmi per i Contratti Multilicenza Academic.</w:t>
      </w:r>
    </w:p>
    <w:p w:rsidR="00371BC8" w:rsidRDefault="00371BC8">
      <w:pPr>
        <w:pStyle w:val="ProductList-Body"/>
      </w:pPr>
    </w:p>
    <w:p w:rsidR="00371BC8" w:rsidRDefault="00C57C60">
      <w:pPr>
        <w:pStyle w:val="ProductList-SubClauseHeading"/>
        <w:outlineLvl w:val="4"/>
      </w:pPr>
      <w:r>
        <w:t>3.1.1 Archiviazione Exchange Online per Exchange Server A</w:t>
      </w:r>
    </w:p>
    <w:p w:rsidR="00371BC8" w:rsidRDefault="00C57C60">
      <w:pPr>
        <w:pStyle w:val="ProductList-BodyIndented"/>
      </w:pPr>
      <w:r>
        <w:t xml:space="preserve">Gli Istituti Didattici ai sensi dei Contratti Enrollment for Education Solutions e Open Value Subscription per Education Solutions, autorizzati a ricevere l’Enterprise CAL Suite in base al numero dell’Intera Organizzazione e al numero di Studenti, possono ottenere un numero corrispondente di SL per Utente per Archiviazione Exchange Online per Exchange Server A per tutti gli utenti che rientrano nel numero dell’Intera Organizzazione e nel numero di Studenti. </w:t>
      </w:r>
    </w:p>
    <w:p w:rsidR="00371BC8" w:rsidRDefault="00C57C60">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85"/>
        <w:gridCol w:w="3613"/>
        <w:gridCol w:w="3592"/>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Failover: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7">
              <w:r>
                <w:rPr>
                  <w:color w:val="00467F"/>
                  <w:u w:val="single"/>
                </w:rPr>
                <w:t>Lista dei Prodotti del Mese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Roaming: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jc w:val="right"/>
      </w:pPr>
    </w:p>
    <w:p w:rsidR="00371BC8" w:rsidRDefault="00C57C60">
      <w:pPr>
        <w:pStyle w:val="ProductList-ClauseHeading"/>
        <w:outlineLvl w:val="3"/>
      </w:pPr>
      <w:r>
        <w:t>4.1 Diritti sull’Utilizzo Estesi per le Società con Microsoft 365</w:t>
      </w:r>
    </w:p>
    <w:p w:rsidR="00371BC8" w:rsidRDefault="00C57C60">
      <w:pPr>
        <w:pStyle w:val="ProductList-Body"/>
      </w:pPr>
      <w:r>
        <w:rPr>
          <w:color w:val="404040"/>
        </w:rPr>
        <w:t>Le società qualificanti che hanno ricevuto in licenza Microsoft 365 o una combinazione di Office 365 ed Enterprise Mobility + Security dispongono dei medesimi diritti di accesso ad Archiviazione Exchange Online per Exchange Server concessi dall’Enterprise CAL Suite fornita. “Società Qualificanti” indica le società in possesso dell’Iscrizione Enterprise, Enterprise Subscription o Enrollment for Education Solutions che dispongono di una copertura Software Assurance attiva per Enterprise CAL Suite a decorrere dal 30 novembre 2014.</w:t>
      </w:r>
    </w:p>
    <w:p w:rsidR="00371BC8" w:rsidRDefault="00371BC8">
      <w:pPr>
        <w:pStyle w:val="ProductList-Body"/>
      </w:pPr>
    </w:p>
    <w:p w:rsidR="00371BC8" w:rsidRDefault="00C57C60">
      <w:pPr>
        <w:pStyle w:val="ProductList-ClauseHeading"/>
        <w:outlineLvl w:val="3"/>
      </w:pPr>
      <w:r>
        <w:t>4.2 Servizi Online Inclusi nell’Enterprise CAL Suite</w:t>
      </w:r>
    </w:p>
    <w:p w:rsidR="00371BC8" w:rsidRDefault="00C57C60">
      <w:pPr>
        <w:pStyle w:val="ProductList-Body"/>
      </w:pPr>
      <w:r>
        <w:rPr>
          <w:color w:val="404040"/>
        </w:rPr>
        <w:t xml:space="preserve">Una licenza Enterprise CAL Suite con copertura SA attiva include anche i diritti per Archiviazione Exchange Online per Exchange Server, Prevenzione della Perdita dei Dati ed Exchange Online Protection. </w:t>
      </w:r>
    </w:p>
    <w:p w:rsidR="00371BC8" w:rsidRDefault="00371BC8">
      <w:pPr>
        <w:pStyle w:val="ProductList-Body"/>
      </w:pPr>
    </w:p>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595570"/>
      <w:r>
        <w:instrText>Core Infrastructure Server (CIS) Suite</w:instrText>
      </w:r>
      <w:bookmarkEnd w:id="54"/>
      <w:r>
        <w:instrText>" \l 2</w:instrText>
      </w:r>
      <w:r>
        <w:fldChar w:fldCharType="end"/>
      </w:r>
    </w:p>
    <w:p w:rsidR="00371BC8" w:rsidRDefault="00C57C60">
      <w:pPr>
        <w:pStyle w:val="ProductList-Offering1SubSection"/>
        <w:outlineLvl w:val="2"/>
      </w:pPr>
      <w:bookmarkStart w:id="55" w:name="_Sec603"/>
      <w:r>
        <w:t>1. Disponibilità del Programma</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371B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1BC8">
        <w:tc>
          <w:tcPr>
            <w:tcW w:w="416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71BC8" w:rsidRDefault="00C57C6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71BC8">
        <w:tc>
          <w:tcPr>
            <w:tcW w:w="416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pPr>
            <w:r>
              <w:rPr>
                <w:color w:val="000000"/>
              </w:rPr>
              <w:lastRenderedPageBreak/>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71BC8" w:rsidRDefault="00C57C6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371BC8" w:rsidRDefault="00C57C6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71BC8" w:rsidRDefault="00C57C60">
      <w:pPr>
        <w:pStyle w:val="ProductList-Offering1SubSection"/>
        <w:outlineLvl w:val="2"/>
      </w:pPr>
      <w:bookmarkStart w:id="56" w:name="_Sec604"/>
      <w:r>
        <w:t>2. Condizioni del Prodotto</w:t>
      </w:r>
      <w:bookmarkEnd w:id="56"/>
    </w:p>
    <w:tbl>
      <w:tblPr>
        <w:tblStyle w:val="PURTable"/>
        <w:tblW w:w="0" w:type="dxa"/>
        <w:tblLook w:val="04A0" w:firstRow="1" w:lastRow="0" w:firstColumn="1" w:lastColumn="0" w:noHBand="0" w:noVBand="1"/>
      </w:tblPr>
      <w:tblGrid>
        <w:gridCol w:w="3594"/>
        <w:gridCol w:w="3601"/>
        <w:gridCol w:w="359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Edizioni di Downgrade: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Procedura di Ordine True-Up: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3"/>
      </w:pPr>
      <w:r>
        <w:t>2.1 Software incluso in CIS Suite Standard</w:t>
      </w:r>
    </w:p>
    <w:p w:rsidR="00371BC8" w:rsidRDefault="00C57C60">
      <w:pPr>
        <w:pStyle w:val="ProductList-Body"/>
      </w:pPr>
      <w:r>
        <w:t>CIS Suite Standard include le ultime versioni di Windows Server Standard e System Center Standard rese disponibili durante la copertura SA della Società.</w:t>
      </w:r>
    </w:p>
    <w:p w:rsidR="00371BC8" w:rsidRDefault="00371BC8">
      <w:pPr>
        <w:pStyle w:val="ProductList-Body"/>
      </w:pPr>
    </w:p>
    <w:p w:rsidR="00371BC8" w:rsidRDefault="00C57C60">
      <w:pPr>
        <w:pStyle w:val="ProductList-ClauseHeading"/>
        <w:outlineLvl w:val="3"/>
      </w:pPr>
      <w:r>
        <w:t>2.2 Software incluso in CIS Suite Datacenter</w:t>
      </w:r>
    </w:p>
    <w:p w:rsidR="00371BC8" w:rsidRDefault="00C57C60">
      <w:pPr>
        <w:pStyle w:val="ProductList-Body"/>
      </w:pPr>
      <w:r>
        <w:t>CIS Suite Datacenter include le ultime versioni di Windows Server Datacenter e System Center Datacenter rese disponibili durante la copertura SA della Società.</w:t>
      </w:r>
    </w:p>
    <w:p w:rsidR="00371BC8" w:rsidRDefault="00C57C60">
      <w:pPr>
        <w:pStyle w:val="ProductList-Offering1SubSection"/>
        <w:outlineLvl w:val="2"/>
      </w:pPr>
      <w:bookmarkStart w:id="57" w:name="_Sec605"/>
      <w:r>
        <w:t>3. Diritti sull’Utilizzo</w:t>
      </w:r>
      <w:bookmarkEnd w:id="57"/>
    </w:p>
    <w:tbl>
      <w:tblPr>
        <w:tblStyle w:val="PURTable"/>
        <w:tblW w:w="0" w:type="dxa"/>
        <w:tblLook w:val="04A0" w:firstRow="1" w:lastRow="0" w:firstColumn="1" w:lastColumn="0" w:noHBand="0" w:noVBand="1"/>
      </w:tblPr>
      <w:tblGrid>
        <w:gridCol w:w="3624"/>
        <w:gridCol w:w="3579"/>
        <w:gridCol w:w="3587"/>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Software Aggiuntivo: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Tecnologie Incluse: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3"/>
      </w:pPr>
      <w:r>
        <w:t>3.1 Diritti sull’Utilizzo Applicabili</w:t>
      </w:r>
    </w:p>
    <w:p w:rsidR="00371BC8" w:rsidRDefault="00C57C60">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371BC8" w:rsidRDefault="00371BC8">
      <w:pPr>
        <w:pStyle w:val="ProductList-Body"/>
      </w:pPr>
    </w:p>
    <w:p w:rsidR="00371BC8" w:rsidRDefault="00C57C60">
      <w:pPr>
        <w:pStyle w:val="ProductList-ClauseHeading"/>
        <w:outlineLvl w:val="3"/>
      </w:pPr>
      <w:r>
        <w:t>3.2 Cessione di Licenze Server e Licenze di Gestione</w:t>
      </w:r>
    </w:p>
    <w:p w:rsidR="00371BC8" w:rsidRDefault="00C57C60">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371BC8" w:rsidRDefault="00371BC8">
      <w:pPr>
        <w:pStyle w:val="ProductList-Body"/>
      </w:pPr>
    </w:p>
    <w:p w:rsidR="00371BC8" w:rsidRDefault="00C57C60">
      <w:pPr>
        <w:pStyle w:val="ProductList-ClauseHeading"/>
        <w:outlineLvl w:val="3"/>
      </w:pPr>
      <w:r>
        <w:t>3.3 Condizioni Aggiuntive</w:t>
      </w:r>
    </w:p>
    <w:p w:rsidR="00371BC8" w:rsidRDefault="00C57C60">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rsidR="00371BC8" w:rsidRDefault="00371BC8">
      <w:pPr>
        <w:pStyle w:val="ProductList-Body"/>
      </w:pPr>
    </w:p>
    <w:p w:rsidR="00371BC8" w:rsidRDefault="00C57C60">
      <w:pPr>
        <w:pStyle w:val="ProductList-Body"/>
      </w:pPr>
      <w:r>
        <w:t xml:space="preserve">Tutti gli altri requisiti per acquistare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l’Utilizzo dei Prodotti, rimangono pienamente vincolanti ed efficaci.</w:t>
      </w:r>
    </w:p>
    <w:p w:rsidR="00371BC8" w:rsidRDefault="00C57C60">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85"/>
        <w:gridCol w:w="3613"/>
        <w:gridCol w:w="3592"/>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Failover: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8">
              <w:r>
                <w:rPr>
                  <w:color w:val="00467F"/>
                  <w:u w:val="single"/>
                </w:rPr>
                <w:t>Lista dei Prodotti del Mese di Marzo 2014</w:t>
              </w:r>
            </w:hyperlink>
            <w:r>
              <w:t xml:space="preserve">, </w:t>
            </w:r>
            <w:hyperlink r:id="rId39">
              <w:r>
                <w:rPr>
                  <w:color w:val="00467F"/>
                  <w:u w:val="single"/>
                </w:rPr>
                <w:t>Condizioni per l’Utilizzo dei Prodotti del Mese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Roaming: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3"/>
      </w:pPr>
      <w:r>
        <w:t>4.1 Vantaggio Microsoft Azure Hybrid per Windows Server</w:t>
      </w:r>
    </w:p>
    <w:p w:rsidR="00371BC8" w:rsidRDefault="00C57C60">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rsidR="00371BC8" w:rsidRDefault="00371BC8">
      <w:pPr>
        <w:pStyle w:val="ProductList-Body"/>
      </w:pPr>
    </w:p>
    <w:p w:rsidR="00371BC8" w:rsidRDefault="00C57C60">
      <w:pPr>
        <w:pStyle w:val="ProductList-ClauseHeading"/>
        <w:outlineLvl w:val="3"/>
      </w:pPr>
      <w:r>
        <w:t>4.2 Versioni del Canale Semestrale</w:t>
      </w:r>
    </w:p>
    <w:p w:rsidR="00371BC8" w:rsidRDefault="00C57C60">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371BC8" w:rsidRDefault="00371BC8">
      <w:pPr>
        <w:pStyle w:val="ProductList-Body"/>
      </w:pPr>
    </w:p>
    <w:p w:rsidR="00371BC8" w:rsidRDefault="00C57C60">
      <w:pPr>
        <w:pStyle w:val="ProductList-ClauseHeading"/>
        <w:outlineLvl w:val="3"/>
      </w:pPr>
      <w:r>
        <w:lastRenderedPageBreak/>
        <w:t>4.3 Diritti per System Center Configuration Manager (Current Branch)</w:t>
      </w:r>
    </w:p>
    <w:p w:rsidR="00371BC8" w:rsidRDefault="00C57C60">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rsidR="00371BC8" w:rsidRDefault="00371BC8">
      <w:pPr>
        <w:pStyle w:val="ProductList-Body"/>
      </w:pPr>
    </w:p>
    <w:p w:rsidR="00371BC8" w:rsidRDefault="00C57C60">
      <w:pPr>
        <w:pStyle w:val="ProductList-ClauseHeading"/>
        <w:outlineLvl w:val="3"/>
      </w:pPr>
      <w:r>
        <w:t>4.4 Diritti di Software Assurance e Vantaggi per le Licenze “Subscription”</w:t>
      </w:r>
    </w:p>
    <w:p w:rsidR="00371BC8" w:rsidRDefault="00C57C60">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rsidR="00371BC8" w:rsidRDefault="00371BC8">
      <w:pPr>
        <w:pStyle w:val="ProductList-Body"/>
      </w:pPr>
    </w:p>
    <w:p w:rsidR="00371BC8" w:rsidRDefault="00C57C60">
      <w:pPr>
        <w:pStyle w:val="ProductList-ClauseHeading"/>
        <w:outlineLvl w:val="3"/>
      </w:pPr>
      <w:r>
        <w:t>4.5 Aggiornamento dell’Iscrizione Server and Cloud (SCE) - Diritto di gestire OSE su Microsoft Azure ai sensi delle Licenze CIS Suite</w:t>
      </w:r>
    </w:p>
    <w:p w:rsidR="00371BC8" w:rsidRDefault="00C57C60">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rsidR="00371BC8" w:rsidRDefault="00C57C60">
      <w:pPr>
        <w:pStyle w:val="ProductList-Body"/>
        <w:ind w:left="720"/>
      </w:pPr>
      <w:r>
        <w:t>• Istanze di Windows Server Virtual Machine (incluse le Istanze distribuite ai sensi di Azure HUB)</w:t>
      </w:r>
    </w:p>
    <w:p w:rsidR="00371BC8" w:rsidRDefault="00C57C60">
      <w:pPr>
        <w:pStyle w:val="ProductList-Body"/>
        <w:ind w:left="720"/>
      </w:pPr>
      <w:r>
        <w:t>• Istanze di Servizi Cloud (ruolo Web e ruolo Worker)</w:t>
      </w:r>
    </w:p>
    <w:p w:rsidR="00371BC8" w:rsidRDefault="00C57C60">
      <w:pPr>
        <w:pStyle w:val="ProductList-Body"/>
        <w:ind w:left="720"/>
      </w:pPr>
      <w:r>
        <w:t>• Account di Archiviazione</w:t>
      </w:r>
    </w:p>
    <w:p w:rsidR="00371BC8" w:rsidRDefault="00C57C60">
      <w:pPr>
        <w:pStyle w:val="ProductList-Body"/>
        <w:ind w:left="720"/>
      </w:pPr>
      <w:r>
        <w:t>• Database SQL</w:t>
      </w:r>
    </w:p>
    <w:p w:rsidR="00371BC8" w:rsidRDefault="00C57C60">
      <w:pPr>
        <w:pStyle w:val="ProductList-Body"/>
        <w:ind w:left="720"/>
      </w:pPr>
      <w:r>
        <w:t>• Istanze di Siti Web</w:t>
      </w:r>
    </w:p>
    <w:p w:rsidR="00371BC8" w:rsidRDefault="00371BC8">
      <w:pPr>
        <w:pStyle w:val="ProductList-Body"/>
      </w:pPr>
    </w:p>
    <w:p w:rsidR="00371BC8" w:rsidRDefault="00C57C60">
      <w:pPr>
        <w:pStyle w:val="ProductList-ClauseHeading"/>
        <w:outlineLvl w:val="3"/>
      </w:pPr>
      <w:r>
        <w:t>4.6 Offerta di Rinnovo di Software Assurance per Windows Server e System Center</w:t>
      </w:r>
    </w:p>
    <w:p w:rsidR="00371BC8" w:rsidRDefault="00C57C60">
      <w:pPr>
        <w:pStyle w:val="ProductList-Body"/>
      </w:pPr>
      <w:r>
        <w:t xml:space="preserve">Le Società titolari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383"/>
        <w:gridCol w:w="5407"/>
      </w:tblGrid>
      <w:tr w:rsidR="00371B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Colonna B</w:t>
            </w: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Core Infrastructure Server Suite Standard (Licenze Core in confezioni da 2)</w:t>
            </w: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Core Infrastructure Server Suite Datacenter (Licenze Core in confezioni da 2)</w:t>
            </w:r>
          </w:p>
        </w:tc>
      </w:tr>
    </w:tbl>
    <w:p w:rsidR="00371BC8" w:rsidRDefault="00C57C60">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1HeadingNoBorder"/>
        <w:outlineLvl w:val="1"/>
      </w:pPr>
      <w:bookmarkStart w:id="59" w:name="_Sec862"/>
      <w:r>
        <w:t>Forefront</w:t>
      </w:r>
      <w:bookmarkEnd w:id="59"/>
      <w:r>
        <w:fldChar w:fldCharType="begin"/>
      </w:r>
      <w:r>
        <w:instrText xml:space="preserve"> TC "</w:instrText>
      </w:r>
      <w:bookmarkStart w:id="60" w:name="_Toc4595571"/>
      <w:r>
        <w:instrText>Forefront</w:instrText>
      </w:r>
      <w:bookmarkEnd w:id="60"/>
      <w:r>
        <w:instrText>" \l 2</w:instrText>
      </w:r>
      <w:r>
        <w:fldChar w:fldCharType="end"/>
      </w:r>
    </w:p>
    <w:p w:rsidR="00371BC8" w:rsidRDefault="00C57C60">
      <w:pPr>
        <w:pStyle w:val="ProductList-Offering1SubSection"/>
        <w:outlineLvl w:val="2"/>
      </w:pPr>
      <w:bookmarkStart w:id="61" w:name="_Sec863"/>
      <w:r>
        <w:t>1. Disponibilità del Programma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71B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1BC8">
        <w:tc>
          <w:tcPr>
            <w:tcW w:w="4160" w:type="dxa"/>
            <w:tcBorders>
              <w:top w:val="single" w:sz="6" w:space="0" w:color="FFFFFF"/>
              <w:left w:val="none" w:sz="4" w:space="0" w:color="BFBFBF"/>
              <w:bottom w:val="none" w:sz="4" w:space="0" w:color="BFBFBF"/>
              <w:right w:val="none" w:sz="4" w:space="0" w:color="6E6E6E"/>
            </w:tcBorders>
          </w:tcPr>
          <w:p w:rsidR="00371BC8" w:rsidRDefault="00C57C6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71BC8" w:rsidRDefault="00C57C6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71BC8" w:rsidRDefault="00C57C6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71BC8" w:rsidRDefault="00C57C6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71BC8" w:rsidRDefault="00C57C6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71BC8" w:rsidRDefault="00C57C60">
      <w:pPr>
        <w:pStyle w:val="ProductList-Offering1SubSection"/>
        <w:outlineLvl w:val="2"/>
      </w:pPr>
      <w:bookmarkStart w:id="62" w:name="_Sec864"/>
      <w:r>
        <w:t>2. Condizioni del Prodotto</w:t>
      </w:r>
      <w:bookmarkEnd w:id="62"/>
    </w:p>
    <w:tbl>
      <w:tblPr>
        <w:tblStyle w:val="PURTable"/>
        <w:tblW w:w="0" w:type="dxa"/>
        <w:tblLook w:val="04A0" w:firstRow="1" w:lastRow="0" w:firstColumn="1" w:lastColumn="0" w:noHBand="0" w:noVBand="1"/>
      </w:tblPr>
      <w:tblGrid>
        <w:gridCol w:w="3594"/>
        <w:gridCol w:w="3601"/>
        <w:gridCol w:w="359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Edizioni di Downgrade: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Procedura di Ordine True-Up: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3"/>
      </w:pPr>
      <w:r>
        <w:t>2.1 Forefront Identity Manager 2010 - Windows Live Edition</w:t>
      </w:r>
    </w:p>
    <w:p w:rsidR="00371BC8" w:rsidRDefault="00C57C60">
      <w:pPr>
        <w:pStyle w:val="ProductList-Body"/>
      </w:pPr>
      <w:r>
        <w:t>Forefront Identity Manager 2010 - Windows Live Edition è la versione successiva di Identity Lifecycle Manager 2007 - Windows Live Edition.</w:t>
      </w:r>
    </w:p>
    <w:p w:rsidR="00371BC8" w:rsidRDefault="00C57C60">
      <w:pPr>
        <w:pStyle w:val="ProductList-Offering1SubSection"/>
        <w:outlineLvl w:val="2"/>
      </w:pPr>
      <w:bookmarkStart w:id="63" w:name="_Sec865"/>
      <w:r>
        <w:t>3. Diritti sull’Utilizzo</w:t>
      </w:r>
      <w:bookmarkEnd w:id="63"/>
    </w:p>
    <w:tbl>
      <w:tblPr>
        <w:tblStyle w:val="PURTable"/>
        <w:tblW w:w="0" w:type="dxa"/>
        <w:tblLook w:val="04A0" w:firstRow="1" w:lastRow="0" w:firstColumn="1" w:lastColumn="0" w:noHBand="0" w:noVBand="1"/>
      </w:tblPr>
      <w:tblGrid>
        <w:gridCol w:w="3624"/>
        <w:gridCol w:w="3579"/>
        <w:gridCol w:w="3587"/>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0">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Tecnologie Incluse: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3"/>
      </w:pPr>
      <w:r>
        <w:lastRenderedPageBreak/>
        <w:t>3.1 Importazioni dei dati di identità: Forefront Identity Manager 2010 R2 Windows Live Edition</w:t>
      </w:r>
    </w:p>
    <w:p w:rsidR="00371BC8" w:rsidRDefault="00C57C60">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rsidR="00371BC8" w:rsidRDefault="00371BC8">
      <w:pPr>
        <w:pStyle w:val="ProductList-Body"/>
      </w:pPr>
    </w:p>
    <w:p w:rsidR="00371BC8" w:rsidRDefault="00C57C60">
      <w:pPr>
        <w:pStyle w:val="ProductList-ClauseHeading"/>
        <w:outlineLvl w:val="3"/>
      </w:pPr>
      <w:r>
        <w:t>3.2 Software Aggiuntivo</w:t>
      </w:r>
    </w:p>
    <w:tbl>
      <w:tblPr>
        <w:tblStyle w:val="PURTable"/>
        <w:tblW w:w="0" w:type="dxa"/>
        <w:tblLook w:val="04A0" w:firstRow="1" w:lastRow="0" w:firstColumn="1" w:lastColumn="0" w:noHBand="0" w:noVBand="1"/>
      </w:tblPr>
      <w:tblGrid>
        <w:gridCol w:w="3642"/>
        <w:gridCol w:w="3574"/>
        <w:gridCol w:w="3574"/>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1BC8" w:rsidRDefault="00C57C60">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371BC8" w:rsidRDefault="00371B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1BC8" w:rsidRDefault="00371BC8">
            <w:pPr>
              <w:pStyle w:val="ProductList-TableBody"/>
            </w:pPr>
          </w:p>
        </w:tc>
      </w:tr>
    </w:tbl>
    <w:p w:rsidR="00371BC8" w:rsidRDefault="00C57C60">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85"/>
        <w:gridCol w:w="3613"/>
        <w:gridCol w:w="3592"/>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Failover: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Roaming: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1HeadingNoBorder"/>
        <w:outlineLvl w:val="1"/>
      </w:pPr>
      <w:bookmarkStart w:id="65" w:name="_Sec610"/>
      <w:r>
        <w:t>Microsoft Dynamics 365 (locale)</w:t>
      </w:r>
      <w:bookmarkEnd w:id="65"/>
      <w:r>
        <w:fldChar w:fldCharType="begin"/>
      </w:r>
      <w:r>
        <w:instrText xml:space="preserve"> TC "</w:instrText>
      </w:r>
      <w:bookmarkStart w:id="66" w:name="_Toc4595572"/>
      <w:r>
        <w:instrText>Microsoft Dynamics 365 (locale)</w:instrText>
      </w:r>
      <w:bookmarkEnd w:id="66"/>
      <w:r>
        <w:instrText>" \l 2</w:instrText>
      </w:r>
      <w:r>
        <w:fldChar w:fldCharType="end"/>
      </w:r>
    </w:p>
    <w:p w:rsidR="00371BC8" w:rsidRDefault="00C57C60">
      <w:pPr>
        <w:pStyle w:val="ProductList-Offering1SubSection"/>
        <w:outlineLvl w:val="2"/>
      </w:pPr>
      <w:bookmarkStart w:id="67" w:name="_Sec679"/>
      <w:r>
        <w:t>1. Disponibilità del Programma</w:t>
      </w:r>
      <w:bookmarkEnd w:id="67"/>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371B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1BC8">
        <w:tc>
          <w:tcPr>
            <w:tcW w:w="416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pPr>
            <w:r>
              <w:t>On-premises CAL per Dynamics 365 for Team Members</w:t>
            </w:r>
            <w:r>
              <w:fldChar w:fldCharType="begin"/>
            </w:r>
            <w:r>
              <w:instrText xml:space="preserve"> XE "On-premises CAL per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 xml:space="preserve">On-premises CAL per Dynamics 365 for Customer Service </w:t>
            </w:r>
            <w:r>
              <w:fldChar w:fldCharType="begin"/>
            </w:r>
            <w:r>
              <w:instrText xml:space="preserve"> XE "On-premises CAL per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71BC8">
        <w:tc>
          <w:tcPr>
            <w:tcW w:w="4160" w:type="dxa"/>
            <w:tcBorders>
              <w:top w:val="dashed" w:sz="4" w:space="0" w:color="BFBFBF"/>
              <w:left w:val="none" w:sz="4" w:space="0" w:color="6E6E6E"/>
              <w:bottom w:val="dashed" w:sz="4" w:space="0" w:color="9F9F9F"/>
              <w:right w:val="none" w:sz="4" w:space="0" w:color="6E6E6E"/>
            </w:tcBorders>
          </w:tcPr>
          <w:p w:rsidR="00371BC8" w:rsidRDefault="00C57C60">
            <w:pPr>
              <w:pStyle w:val="ProductList-TableBody"/>
            </w:pPr>
            <w:r>
              <w:t>On-premises CAL per Dynamics 365 for Sales</w:t>
            </w:r>
            <w:r>
              <w:fldChar w:fldCharType="begin"/>
            </w:r>
            <w:r>
              <w:instrText xml:space="preserve"> XE "On-premises CAL per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rsidR="00371BC8" w:rsidRDefault="00C57C6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71BC8" w:rsidRDefault="00C57C6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71BC8" w:rsidRDefault="00C57C6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71BC8" w:rsidRDefault="00C57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71BC8">
        <w:tc>
          <w:tcPr>
            <w:tcW w:w="4160" w:type="dxa"/>
            <w:tcBorders>
              <w:top w:val="dashed" w:sz="4" w:space="0" w:color="9F9F9F"/>
              <w:left w:val="none" w:sz="4" w:space="0" w:color="6E6E6E"/>
              <w:bottom w:val="dashed" w:sz="4" w:space="0" w:color="BFBFBF"/>
              <w:right w:val="none" w:sz="4" w:space="0" w:color="6E6E6E"/>
            </w:tcBorders>
          </w:tcPr>
          <w:p w:rsidR="00371BC8" w:rsidRDefault="00C57C60">
            <w:pPr>
              <w:pStyle w:val="ProductList-TableBody"/>
            </w:pPr>
            <w:r>
              <w:t>On-premises CAL per Dynamics 365 for Operations</w:t>
            </w:r>
            <w:r>
              <w:fldChar w:fldCharType="begin"/>
            </w:r>
            <w:r>
              <w:instrText xml:space="preserve"> XE "On-premises CAL per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rsidR="00371BC8" w:rsidRDefault="00C57C6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71BC8" w:rsidRDefault="00C57C6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On-premises CAL per Dynamics 365 for Operations Activity</w:t>
            </w:r>
            <w:r>
              <w:fldChar w:fldCharType="begin"/>
            </w:r>
            <w:r>
              <w:instrText xml:space="preserve"> XE "On-premises CAL per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On-premises CAL per Dynamics 365 for Operations Device</w:t>
            </w:r>
            <w:r>
              <w:fldChar w:fldCharType="begin"/>
            </w:r>
            <w:r>
              <w:instrText xml:space="preserve"> XE "On-premises CAL per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71BC8">
        <w:tc>
          <w:tcPr>
            <w:tcW w:w="416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71BC8" w:rsidRDefault="00C57C60">
      <w:pPr>
        <w:pStyle w:val="ProductList-Offering1SubSection"/>
        <w:outlineLvl w:val="2"/>
      </w:pPr>
      <w:bookmarkStart w:id="68" w:name="_Sec735"/>
      <w:r>
        <w:t>2. Condizioni del Prodotto</w:t>
      </w:r>
      <w:bookmarkEnd w:id="68"/>
    </w:p>
    <w:tbl>
      <w:tblPr>
        <w:tblStyle w:val="PURTable"/>
        <w:tblW w:w="0" w:type="dxa"/>
        <w:tblLook w:val="04A0" w:firstRow="1" w:lastRow="0" w:firstColumn="1" w:lastColumn="0" w:noHBand="0" w:noVBand="1"/>
      </w:tblPr>
      <w:tblGrid>
        <w:gridCol w:w="3594"/>
        <w:gridCol w:w="3601"/>
        <w:gridCol w:w="359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Edizioni di Downgrade: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BC8" w:rsidRDefault="00C57C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Procedura di Ordine True-Up: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C57C60">
      <w:pPr>
        <w:pStyle w:val="ProductList-Offering1SubSection"/>
        <w:outlineLvl w:val="2"/>
      </w:pPr>
      <w:bookmarkStart w:id="69" w:name="_Sec790"/>
      <w:r>
        <w:t>3. Diritti sull’Utilizzo</w:t>
      </w:r>
      <w:bookmarkEnd w:id="69"/>
    </w:p>
    <w:tbl>
      <w:tblPr>
        <w:tblStyle w:val="PURTable"/>
        <w:tblW w:w="0" w:type="dxa"/>
        <w:tblLook w:val="04A0" w:firstRow="1" w:lastRow="0" w:firstColumn="1" w:lastColumn="0" w:noHBand="0" w:noVBand="1"/>
      </w:tblPr>
      <w:tblGrid>
        <w:gridCol w:w="3617"/>
        <w:gridCol w:w="3593"/>
        <w:gridCol w:w="3580"/>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in possesso di CAL per Sales e Customer Service, ad eccezione (i) dei collaboratori della Società o delle relative Consociate oppure di coloro che agiscono per conto della Società o delle relative Consociate; (ii) di coloro che accedono tramite i Client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Tecnologie Incluse: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3"/>
      </w:pPr>
      <w:r>
        <w:t>3.1 Accesso al Software Server con la On-premises CAL per Dynamics 365 for Team Members</w:t>
      </w:r>
    </w:p>
    <w:p w:rsidR="00371BC8" w:rsidRDefault="00C57C60">
      <w:pPr>
        <w:pStyle w:val="ProductList-Body"/>
      </w:pPr>
      <w:r>
        <w:t>Accesso al software server per l’uso di Team Members, fatto salvo il fatto che le Licenze CAL per Dispositivo non includono l’accesso alla funzionalità Operations.</w:t>
      </w:r>
    </w:p>
    <w:tbl>
      <w:tblPr>
        <w:tblStyle w:val="PURTable"/>
        <w:tblW w:w="0" w:type="dxa"/>
        <w:tblLook w:val="04A0" w:firstRow="1" w:lastRow="0" w:firstColumn="1" w:lastColumn="0" w:noHBand="0" w:noVBand="1"/>
      </w:tblPr>
      <w:tblGrid>
        <w:gridCol w:w="3581"/>
        <w:gridCol w:w="3613"/>
        <w:gridCol w:w="3596"/>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BC8" w:rsidRDefault="00C57C60">
            <w:pPr>
              <w:pStyle w:val="ProductList-TableBody"/>
            </w:pPr>
            <w:r>
              <w:lastRenderedPageBreak/>
              <w:t>Licenza di Accesso</w:t>
            </w:r>
          </w:p>
        </w:tc>
        <w:tc>
          <w:tcPr>
            <w:tcW w:w="4040" w:type="dxa"/>
            <w:tcBorders>
              <w:top w:val="single" w:sz="18" w:space="0" w:color="0072C6"/>
              <w:left w:val="single" w:sz="4" w:space="0" w:color="000000"/>
              <w:bottom w:val="single" w:sz="4" w:space="0" w:color="000000"/>
              <w:right w:val="none" w:sz="4" w:space="0" w:color="000000"/>
            </w:tcBorders>
          </w:tcPr>
          <w:p w:rsidR="00371BC8" w:rsidRDefault="00C57C60">
            <w:pPr>
              <w:pStyle w:val="ProductList-TableBody"/>
            </w:pPr>
            <w:r>
              <w:t>On-premises CAL per Dynamics 365 for Team Members (Dispositivo e Utente)</w:t>
            </w:r>
          </w:p>
        </w:tc>
        <w:tc>
          <w:tcPr>
            <w:tcW w:w="4040" w:type="dxa"/>
            <w:tcBorders>
              <w:top w:val="single" w:sz="18" w:space="0" w:color="0072C6"/>
              <w:left w:val="none" w:sz="4" w:space="0" w:color="000000"/>
              <w:bottom w:val="single" w:sz="4" w:space="0" w:color="000000"/>
              <w:right w:val="single" w:sz="4" w:space="0" w:color="000000"/>
            </w:tcBorders>
          </w:tcPr>
          <w:p w:rsidR="00371BC8" w:rsidRDefault="00C57C60">
            <w:pPr>
              <w:pStyle w:val="ProductList-TableBody"/>
            </w:pPr>
            <w:r>
              <w:t>Dynamics 365 for Team Members</w:t>
            </w:r>
            <w:r>
              <w:fldChar w:fldCharType="begin"/>
            </w:r>
            <w:r>
              <w:instrText xml:space="preserve"> XE "Dynamics 365 for Team Members" </w:instrText>
            </w:r>
            <w:r>
              <w:fldChar w:fldCharType="end"/>
            </w:r>
            <w:r>
              <w:t xml:space="preserve"> (SL per Utente)</w:t>
            </w:r>
          </w:p>
        </w:tc>
      </w:tr>
    </w:tbl>
    <w:p w:rsidR="00371BC8" w:rsidRDefault="00371BC8">
      <w:pPr>
        <w:pStyle w:val="ProductList-Body"/>
      </w:pPr>
    </w:p>
    <w:p w:rsidR="00371BC8" w:rsidRDefault="00C57C60">
      <w:pPr>
        <w:pStyle w:val="ProductList-ClauseHeading"/>
        <w:outlineLvl w:val="3"/>
      </w:pPr>
      <w:r>
        <w:t>3.2 Accesso al Software Server con la On-premises CAL per Dynamics 365 for Sales</w:t>
      </w:r>
    </w:p>
    <w:p w:rsidR="00371BC8" w:rsidRDefault="00C57C60">
      <w:pPr>
        <w:pStyle w:val="ProductList-Body"/>
      </w:pPr>
      <w:r>
        <w:t>Accesso al software server per l’utilizzo di Sales.</w:t>
      </w:r>
    </w:p>
    <w:tbl>
      <w:tblPr>
        <w:tblStyle w:val="PURTable"/>
        <w:tblW w:w="0" w:type="dxa"/>
        <w:tblLook w:val="04A0" w:firstRow="1" w:lastRow="0" w:firstColumn="1" w:lastColumn="0" w:noHBand="0" w:noVBand="1"/>
      </w:tblPr>
      <w:tblGrid>
        <w:gridCol w:w="3581"/>
        <w:gridCol w:w="3614"/>
        <w:gridCol w:w="359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BC8" w:rsidRDefault="00C57C60">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371BC8" w:rsidRDefault="00C57C60">
            <w:pPr>
              <w:pStyle w:val="ProductList-TableBody"/>
            </w:pPr>
            <w:r>
              <w:t>On-premises CAL per Dynamics 365 for Sales (Dispositivo e Utente)</w:t>
            </w:r>
          </w:p>
          <w:p w:rsidR="00371BC8" w:rsidRDefault="00C57C60">
            <w:pPr>
              <w:pStyle w:val="ProductList-TableBody"/>
            </w:pPr>
            <w:r>
              <w:t xml:space="preserve">Licenza Equivalente a CAL (vedere </w:t>
            </w:r>
            <w:hyperlink r:id="rId41">
              <w:r>
                <w:rPr>
                  <w:color w:val="00467F"/>
                  <w:u w:val="single"/>
                </w:rPr>
                <w:t>Appendice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371BC8" w:rsidRDefault="00C57C60">
            <w:pPr>
              <w:pStyle w:val="ProductList-TableBody"/>
            </w:pPr>
            <w:r>
              <w:t>Dynamics 365 for Sales</w:t>
            </w:r>
            <w:r>
              <w:fldChar w:fldCharType="begin"/>
            </w:r>
            <w:r>
              <w:instrText xml:space="preserve"> XE "Dynamics 365 for Sales" </w:instrText>
            </w:r>
            <w:r>
              <w:fldChar w:fldCharType="end"/>
            </w:r>
            <w:r>
              <w:t xml:space="preserve"> (SL per Utente)</w:t>
            </w:r>
          </w:p>
        </w:tc>
      </w:tr>
    </w:tbl>
    <w:p w:rsidR="00371BC8" w:rsidRDefault="00371BC8">
      <w:pPr>
        <w:pStyle w:val="ProductList-Body"/>
      </w:pPr>
    </w:p>
    <w:p w:rsidR="00371BC8" w:rsidRDefault="00C57C60">
      <w:pPr>
        <w:pStyle w:val="ProductList-ClauseHeading"/>
        <w:outlineLvl w:val="3"/>
      </w:pPr>
      <w:r>
        <w:t>3.3 Accesso al Software Server con la On-premises CAL per Dynamics 365 for Customer Service</w:t>
      </w:r>
    </w:p>
    <w:p w:rsidR="00371BC8" w:rsidRDefault="00C57C60">
      <w:pPr>
        <w:pStyle w:val="ProductList-Body"/>
      </w:pPr>
      <w:r>
        <w:t>Accesso al software server per l’utilizzo di Customer Service.</w:t>
      </w:r>
    </w:p>
    <w:tbl>
      <w:tblPr>
        <w:tblStyle w:val="PURTable"/>
        <w:tblW w:w="0" w:type="dxa"/>
        <w:tblLook w:val="04A0" w:firstRow="1" w:lastRow="0" w:firstColumn="1" w:lastColumn="0" w:noHBand="0" w:noVBand="1"/>
      </w:tblPr>
      <w:tblGrid>
        <w:gridCol w:w="3581"/>
        <w:gridCol w:w="3613"/>
        <w:gridCol w:w="3596"/>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1BC8" w:rsidRDefault="00C57C60">
            <w:pPr>
              <w:pStyle w:val="ProductList-TableBody"/>
            </w:pPr>
            <w:r>
              <w:t>Licenza di Accesso</w:t>
            </w:r>
          </w:p>
        </w:tc>
        <w:tc>
          <w:tcPr>
            <w:tcW w:w="4040" w:type="dxa"/>
            <w:tcBorders>
              <w:top w:val="single" w:sz="18" w:space="0" w:color="0072C6"/>
              <w:left w:val="single" w:sz="4" w:space="0" w:color="000000"/>
              <w:bottom w:val="none" w:sz="4" w:space="0" w:color="000000"/>
              <w:right w:val="none" w:sz="4" w:space="0" w:color="000000"/>
            </w:tcBorders>
          </w:tcPr>
          <w:p w:rsidR="00371BC8" w:rsidRDefault="00C57C60">
            <w:pPr>
              <w:pStyle w:val="ProductList-TableBody"/>
            </w:pPr>
            <w:r>
              <w:t>On-premises CAL per Dynamics 365 for Customer Service (Dispositivo e Utente)</w:t>
            </w:r>
          </w:p>
        </w:tc>
        <w:tc>
          <w:tcPr>
            <w:tcW w:w="4040" w:type="dxa"/>
            <w:tcBorders>
              <w:top w:val="single" w:sz="18" w:space="0" w:color="0072C6"/>
              <w:left w:val="none" w:sz="4" w:space="0" w:color="000000"/>
              <w:bottom w:val="none" w:sz="4" w:space="0" w:color="000000"/>
              <w:right w:val="single" w:sz="4" w:space="0" w:color="000000"/>
            </w:tcBorders>
          </w:tcPr>
          <w:p w:rsidR="00371BC8" w:rsidRDefault="00C57C60">
            <w:pPr>
              <w:pStyle w:val="ProductList-TableBody"/>
            </w:pPr>
            <w:r>
              <w:t>Dynamics 365 for Customer Service</w:t>
            </w:r>
            <w:r>
              <w:fldChar w:fldCharType="begin"/>
            </w:r>
            <w:r>
              <w:instrText xml:space="preserve"> XE "Dynamics 365 for Customer Service" </w:instrText>
            </w:r>
            <w:r>
              <w:fldChar w:fldCharType="end"/>
            </w:r>
            <w:r>
              <w:t xml:space="preserve"> (SL per Utente)</w:t>
            </w:r>
          </w:p>
        </w:tc>
      </w:tr>
      <w:tr w:rsidR="00371B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1BC8" w:rsidRDefault="00371B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1BC8" w:rsidRDefault="00C57C60">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3"/>
      </w:pPr>
      <w:r>
        <w:t>3.4 Accesso al Software Server con la On-premises CAL per Dynamics 365 for Operations</w:t>
      </w:r>
    </w:p>
    <w:p w:rsidR="00371BC8" w:rsidRDefault="00C57C60">
      <w:pPr>
        <w:pStyle w:val="ProductList-Body"/>
      </w:pPr>
      <w:r>
        <w:t>Accesso al software server per l’utilizzo di Operations.</w:t>
      </w:r>
    </w:p>
    <w:tbl>
      <w:tblPr>
        <w:tblStyle w:val="PURTable"/>
        <w:tblW w:w="0" w:type="dxa"/>
        <w:tblLook w:val="04A0" w:firstRow="1" w:lastRow="0" w:firstColumn="1" w:lastColumn="0" w:noHBand="0" w:noVBand="1"/>
      </w:tblPr>
      <w:tblGrid>
        <w:gridCol w:w="3577"/>
        <w:gridCol w:w="3604"/>
        <w:gridCol w:w="3609"/>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BC8" w:rsidRDefault="00C57C60">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371BC8" w:rsidRDefault="00C57C60">
            <w:pPr>
              <w:pStyle w:val="ProductList-TableBody"/>
            </w:pPr>
            <w:r>
              <w:t>On-premises CAL per Dynamics 365 for Operations (Utente)</w:t>
            </w:r>
          </w:p>
        </w:tc>
        <w:tc>
          <w:tcPr>
            <w:tcW w:w="4040" w:type="dxa"/>
            <w:tcBorders>
              <w:top w:val="single" w:sz="18" w:space="0" w:color="0072C6"/>
              <w:left w:val="none" w:sz="4" w:space="0" w:color="000000"/>
              <w:bottom w:val="single" w:sz="4" w:space="0" w:color="000000"/>
              <w:right w:val="single" w:sz="4" w:space="0" w:color="000000"/>
            </w:tcBorders>
          </w:tcPr>
          <w:p w:rsidR="00371BC8" w:rsidRDefault="00C57C60">
            <w:pPr>
              <w:pStyle w:val="ProductList-TableBody"/>
            </w:pPr>
            <w:r>
              <w:t xml:space="preserve">Licenza Equivalente a CAL (vedere </w:t>
            </w:r>
            <w:hyperlink r:id="rId42">
              <w:r>
                <w:rPr>
                  <w:color w:val="00467F"/>
                  <w:u w:val="single"/>
                </w:rPr>
                <w:t>Appendice A</w:t>
              </w:r>
            </w:hyperlink>
            <w:r>
              <w:t>)</w:t>
            </w:r>
          </w:p>
        </w:tc>
      </w:tr>
    </w:tbl>
    <w:p w:rsidR="00371BC8" w:rsidRDefault="00371BC8">
      <w:pPr>
        <w:pStyle w:val="ProductList-Body"/>
      </w:pPr>
    </w:p>
    <w:p w:rsidR="00371BC8" w:rsidRDefault="00C57C60">
      <w:pPr>
        <w:pStyle w:val="ProductList-ClauseHeading"/>
        <w:outlineLvl w:val="3"/>
      </w:pPr>
      <w:r>
        <w:t>3.5 Accesso al Software Server con la On-premises CAL per Dynamics 365 for Operations Activity</w:t>
      </w:r>
    </w:p>
    <w:p w:rsidR="00371BC8" w:rsidRDefault="00C57C60">
      <w:pPr>
        <w:pStyle w:val="ProductList-Body"/>
      </w:pPr>
      <w:r>
        <w:t>Accesso al software server per l’utilizzo di Operations Activity.</w:t>
      </w:r>
    </w:p>
    <w:tbl>
      <w:tblPr>
        <w:tblStyle w:val="PURTable"/>
        <w:tblW w:w="0" w:type="dxa"/>
        <w:tblLook w:val="04A0" w:firstRow="1" w:lastRow="0" w:firstColumn="1" w:lastColumn="0" w:noHBand="0" w:noVBand="1"/>
      </w:tblPr>
      <w:tblGrid>
        <w:gridCol w:w="3578"/>
        <w:gridCol w:w="3606"/>
        <w:gridCol w:w="3606"/>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BC8" w:rsidRDefault="00C57C60">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371BC8" w:rsidRDefault="00C57C60">
            <w:pPr>
              <w:pStyle w:val="ProductList-TableBody"/>
            </w:pPr>
            <w:r>
              <w:t>On-premises CAL per Dynamics 365 for Operations Activity (Utente)</w:t>
            </w:r>
          </w:p>
        </w:tc>
        <w:tc>
          <w:tcPr>
            <w:tcW w:w="4040" w:type="dxa"/>
            <w:tcBorders>
              <w:top w:val="single" w:sz="18" w:space="0" w:color="0072C6"/>
              <w:left w:val="none" w:sz="4" w:space="0" w:color="000000"/>
              <w:bottom w:val="single" w:sz="4" w:space="0" w:color="000000"/>
              <w:right w:val="single" w:sz="4" w:space="0" w:color="000000"/>
            </w:tcBorders>
          </w:tcPr>
          <w:p w:rsidR="00371BC8" w:rsidRDefault="00C57C60">
            <w:pPr>
              <w:pStyle w:val="ProductList-TableBody"/>
            </w:pPr>
            <w:r>
              <w:t>Dynamics 365 for Operations Activity</w:t>
            </w:r>
            <w:r>
              <w:fldChar w:fldCharType="begin"/>
            </w:r>
            <w:r>
              <w:instrText xml:space="preserve"> XE "Dynamics 365 for Operations Activity" </w:instrText>
            </w:r>
            <w:r>
              <w:fldChar w:fldCharType="end"/>
            </w:r>
            <w:r>
              <w:t xml:space="preserve"> (SL per Utente)</w:t>
            </w:r>
          </w:p>
        </w:tc>
      </w:tr>
    </w:tbl>
    <w:p w:rsidR="00371BC8" w:rsidRDefault="00371BC8">
      <w:pPr>
        <w:pStyle w:val="ProductList-Body"/>
      </w:pPr>
    </w:p>
    <w:p w:rsidR="00371BC8" w:rsidRDefault="00C57C60">
      <w:pPr>
        <w:pStyle w:val="ProductList-ClauseHeading"/>
        <w:outlineLvl w:val="3"/>
      </w:pPr>
      <w:r>
        <w:t>3.6 Accesso al Software Server con la On-premises CAL per Dynamics 365 for Operations Device</w:t>
      </w:r>
    </w:p>
    <w:p w:rsidR="00371BC8" w:rsidRDefault="00C57C60">
      <w:pPr>
        <w:pStyle w:val="ProductList-Body"/>
      </w:pPr>
      <w:r>
        <w:t>Accesso al software server per l’utilizzo di Operations Device.</w:t>
      </w:r>
    </w:p>
    <w:tbl>
      <w:tblPr>
        <w:tblStyle w:val="PURTable"/>
        <w:tblW w:w="0" w:type="dxa"/>
        <w:tblLook w:val="04A0" w:firstRow="1" w:lastRow="0" w:firstColumn="1" w:lastColumn="0" w:noHBand="0" w:noVBand="1"/>
      </w:tblPr>
      <w:tblGrid>
        <w:gridCol w:w="3575"/>
        <w:gridCol w:w="3613"/>
        <w:gridCol w:w="3602"/>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BC8" w:rsidRDefault="00C57C60">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371BC8" w:rsidRDefault="00C57C60">
            <w:pPr>
              <w:pStyle w:val="ProductList-TableBody"/>
            </w:pPr>
            <w:r>
              <w:t>On-premises CAL per Dynamics 365 for Operations Device (Dispositivo)</w:t>
            </w:r>
          </w:p>
        </w:tc>
        <w:tc>
          <w:tcPr>
            <w:tcW w:w="4040" w:type="dxa"/>
            <w:tcBorders>
              <w:top w:val="single" w:sz="18" w:space="0" w:color="0072C6"/>
              <w:left w:val="none" w:sz="4" w:space="0" w:color="000000"/>
              <w:bottom w:val="single" w:sz="4" w:space="0" w:color="000000"/>
              <w:right w:val="single" w:sz="4" w:space="0" w:color="000000"/>
            </w:tcBorders>
          </w:tcPr>
          <w:p w:rsidR="00371BC8" w:rsidRDefault="00C57C60">
            <w:pPr>
              <w:pStyle w:val="ProductList-TableBody"/>
            </w:pPr>
            <w:r>
              <w:t>Dynamics 365 for Operations Device</w:t>
            </w:r>
            <w:r>
              <w:fldChar w:fldCharType="begin"/>
            </w:r>
            <w:r>
              <w:instrText xml:space="preserve"> XE "Dynamics 365 for Operations Device" </w:instrText>
            </w:r>
            <w:r>
              <w:fldChar w:fldCharType="end"/>
            </w:r>
            <w:r>
              <w:t xml:space="preserve"> (SL per Utente)</w:t>
            </w:r>
          </w:p>
        </w:tc>
      </w:tr>
    </w:tbl>
    <w:p w:rsidR="00371BC8" w:rsidRDefault="00371BC8">
      <w:pPr>
        <w:pStyle w:val="ProductList-ClauseHeading"/>
        <w:outlineLvl w:val="3"/>
      </w:pPr>
    </w:p>
    <w:p w:rsidR="00371BC8" w:rsidRDefault="00C57C60">
      <w:pPr>
        <w:pStyle w:val="ProductList-ClauseHeading"/>
        <w:outlineLvl w:val="3"/>
      </w:pPr>
      <w:r>
        <w:t>3.7 Diritti sull’utilizzo per Dynamics 365 for Operations Servers</w:t>
      </w:r>
    </w:p>
    <w:p w:rsidR="00371BC8" w:rsidRDefault="00C57C60">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rsidR="00371BC8" w:rsidRDefault="00371BC8">
      <w:pPr>
        <w:pStyle w:val="ProductList-Body"/>
      </w:pPr>
    </w:p>
    <w:p w:rsidR="00371BC8" w:rsidRDefault="00C57C60">
      <w:pPr>
        <w:pStyle w:val="ProductList-ClauseHeading"/>
        <w:outlineLvl w:val="3"/>
      </w:pPr>
      <w:r>
        <w:t>3.8 Diritti sull’utilizzo per Dynamics 365 On-Premises</w:t>
      </w:r>
    </w:p>
    <w:p w:rsidR="00371BC8" w:rsidRDefault="00C57C60">
      <w:pPr>
        <w:pStyle w:val="ProductList-SubClauseHeading"/>
        <w:outlineLvl w:val="4"/>
      </w:pPr>
      <w:r>
        <w:t>3.8.1 Diritti sull’Utilizzo del Server per le CAL per Dynamics 365</w:t>
      </w:r>
    </w:p>
    <w:p w:rsidR="00371BC8" w:rsidRDefault="00C57C60">
      <w:pPr>
        <w:pStyle w:val="ProductList-BodyIndented"/>
      </w:pPr>
      <w:r>
        <w:t>Le Società in possesso di CAL per Dynamics 365 potranno installare e utilizzare un numero qualsiasi di copie del corrispondente software Dynamics 365 Server su un server dedicato all’utilizzo da parte della Società. Tale diritto non si applica a Dynamics 365 for Operations Server.</w:t>
      </w:r>
    </w:p>
    <w:p w:rsidR="00371BC8" w:rsidRDefault="00371BC8">
      <w:pPr>
        <w:pStyle w:val="ProductList-BodyIndented"/>
      </w:pPr>
    </w:p>
    <w:p w:rsidR="00371BC8" w:rsidRDefault="00C57C60">
      <w:pPr>
        <w:pStyle w:val="ProductList-SubClauseHeading"/>
        <w:outlineLvl w:val="4"/>
      </w:pPr>
      <w:r>
        <w:t>3.8.2 Idoneità per le Offerte Qualificate</w:t>
      </w:r>
    </w:p>
    <w:p w:rsidR="00371BC8" w:rsidRDefault="00C57C60">
      <w:pPr>
        <w:pStyle w:val="ProductList-BodyIndented"/>
      </w:pPr>
      <w:r>
        <w:t>Le Società che rinnovano un contratto relativo alle Licenze CAL per Dynamics CRM a decorrere dal 1° novembre 2016 potranno acquistare Licenze di Offerte Qualificate di On-premises CAL per Dynamics 365 con rinnovi del contratto prima del 31 ottobre 2019.</w:t>
      </w:r>
    </w:p>
    <w:p w:rsidR="00371BC8" w:rsidRDefault="00371BC8">
      <w:pPr>
        <w:pStyle w:val="ProductList-BodyIndented"/>
      </w:pPr>
    </w:p>
    <w:p w:rsidR="00371BC8" w:rsidRDefault="00C57C60">
      <w:pPr>
        <w:pStyle w:val="ProductList-ClauseHeading"/>
        <w:outlineLvl w:val="3"/>
      </w:pPr>
      <w:r>
        <w:t>3.6 Software Aggiuntivo</w:t>
      </w:r>
    </w:p>
    <w:tbl>
      <w:tblPr>
        <w:tblStyle w:val="PURTable"/>
        <w:tblW w:w="0" w:type="dxa"/>
        <w:tblLook w:val="04A0" w:firstRow="1" w:lastRow="0" w:firstColumn="1" w:lastColumn="0" w:noHBand="0" w:noVBand="1"/>
      </w:tblPr>
      <w:tblGrid>
        <w:gridCol w:w="3615"/>
        <w:gridCol w:w="3592"/>
        <w:gridCol w:w="3583"/>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1BC8" w:rsidRDefault="00C57C60">
            <w:pPr>
              <w:pStyle w:val="ProductList-TableBody"/>
            </w:pPr>
            <w:r>
              <w:t>MarketingPilot Connector per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71BC8" w:rsidRDefault="00C57C60">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71BC8" w:rsidRDefault="00C57C60">
            <w:pPr>
              <w:pStyle w:val="ProductList-TableBody"/>
            </w:pPr>
            <w:r>
              <w:t>Dynamics CRM 2016 per Microsoft Office Outlook</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Dynamics CRM Reporting Extensions per Dynamics CRM 2016</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Microsoft E-Mail Router e Rule Deployment Wizard per Dynamics CRM 2016</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Dynamics Marketing Connector per Dynamics CRM (non Workgroup Server)</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Microsoft SharePoint Grid per Dynamics CRM 2016</w:t>
            </w:r>
          </w:p>
        </w:tc>
        <w:tc>
          <w:tcPr>
            <w:tcW w:w="404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pPr>
          </w:p>
        </w:tc>
      </w:tr>
    </w:tbl>
    <w:p w:rsidR="00371BC8" w:rsidRDefault="00C57C60">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95"/>
        <w:gridCol w:w="3601"/>
        <w:gridCol w:w="3594"/>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Operations Server</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3">
              <w:r>
                <w:rPr>
                  <w:color w:val="00467F"/>
                  <w:u w:val="single"/>
                </w:rPr>
                <w:t>Lista dei Prodotti dei Mesi di Novembre 2014 e Giugno 2015</w:t>
              </w:r>
            </w:hyperlink>
            <w:r>
              <w:t xml:space="preserve">; </w:t>
            </w:r>
            <w:hyperlink r:id="rId44">
              <w:r>
                <w:rPr>
                  <w:color w:val="00467F"/>
                  <w:u w:val="single"/>
                </w:rPr>
                <w:t>Condizioni per l’Utilizzo dei Prodotti del Mese di Dicembre 2016</w:t>
              </w:r>
            </w:hyperlink>
            <w:r>
              <w:t xml:space="preserve">; </w:t>
            </w:r>
            <w:hyperlink r:id="rId45">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Roaming: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3"/>
      </w:pPr>
      <w:r>
        <w:lastRenderedPageBreak/>
        <w:t>4.1 Diritti del Server Dynamics 365</w:t>
      </w:r>
    </w:p>
    <w:p w:rsidR="00371BC8" w:rsidRDefault="00C57C60">
      <w:pPr>
        <w:pStyle w:val="ProductList-Body"/>
      </w:pPr>
      <w:r>
        <w:t>Le Società in possesso di CAL per Dynamics 365 e si SA attiva potranno installare e utilizzare un numero qualsiasi di copie del corrispondente software Dynamics 365 Server su un server di rete o un server condiviso. Tale diritto non si applica a Dynamics 365 for Operations Server.</w:t>
      </w:r>
    </w:p>
    <w:p w:rsidR="00371BC8" w:rsidRDefault="00371BC8">
      <w:pPr>
        <w:pStyle w:val="ProductList-Body"/>
      </w:pPr>
    </w:p>
    <w:p w:rsidR="00371BC8" w:rsidRDefault="00C57C60">
      <w:pPr>
        <w:pStyle w:val="ProductList-ClauseHeading"/>
        <w:outlineLvl w:val="3"/>
      </w:pPr>
      <w:r>
        <w:t>4.2 Diritti per Dynamics 365 for Operations Server</w:t>
      </w:r>
    </w:p>
    <w:p w:rsidR="00371BC8" w:rsidRDefault="00C57C60">
      <w:pPr>
        <w:pStyle w:val="ProductList-Body"/>
      </w:pPr>
      <w: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rsidR="00371BC8" w:rsidRDefault="00371BC8">
      <w:pPr>
        <w:pStyle w:val="ProductList-Body"/>
      </w:pPr>
    </w:p>
    <w:p w:rsidR="00371BC8" w:rsidRDefault="00C57C60">
      <w:pPr>
        <w:pStyle w:val="ProductList-ClauseHeading"/>
        <w:outlineLvl w:val="3"/>
      </w:pPr>
      <w:r>
        <w:t>4.3 Localizzazione e Aggiornamenti</w:t>
      </w:r>
    </w:p>
    <w:p w:rsidR="00371BC8" w:rsidRDefault="00C57C60">
      <w:pPr>
        <w:pStyle w:val="ProductList-Body"/>
      </w:pPr>
      <w: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w:t>
      </w:r>
    </w:p>
    <w:p w:rsidR="00371BC8" w:rsidRDefault="00371BC8">
      <w:pPr>
        <w:pStyle w:val="ProductList-Body"/>
      </w:pPr>
    </w:p>
    <w:p w:rsidR="00371BC8" w:rsidRDefault="00C57C60">
      <w:pPr>
        <w:pStyle w:val="ProductList-ClauseHeading"/>
        <w:outlineLvl w:val="3"/>
      </w:pPr>
      <w:r>
        <w:t>4.4 Unified Service Desk (USD)</w:t>
      </w:r>
    </w:p>
    <w:p w:rsidR="00371BC8" w:rsidRDefault="00C57C60">
      <w:pPr>
        <w:pStyle w:val="ProductList-Body"/>
      </w:pPr>
      <w:r>
        <w:t xml:space="preserve">Per ciascuna On-premises CAL per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USD è limitato all’utente o al dispositivo al quale viene ceduta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rsidR="00371BC8" w:rsidRDefault="00371BC8">
      <w:pPr>
        <w:pStyle w:val="ProductList-Body"/>
      </w:pPr>
    </w:p>
    <w:p w:rsidR="00371BC8" w:rsidRDefault="00C57C60">
      <w:pPr>
        <w:pStyle w:val="ProductList-ClauseHeading"/>
        <w:outlineLvl w:val="3"/>
      </w:pPr>
      <w:r>
        <w:t>4.5 Dynamics CustomerSource</w:t>
      </w:r>
    </w:p>
    <w:p w:rsidR="00371BC8" w:rsidRDefault="00C57C60">
      <w:pPr>
        <w:pStyle w:val="ProductList-Body"/>
      </w:pPr>
      <w:r>
        <w:t xml:space="preserve">Le società in possesso di On-premises CAL per Dynamics 365 con SA attiva hanno accesso a CustomerSource. </w:t>
      </w:r>
    </w:p>
    <w:p w:rsidR="00371BC8" w:rsidRDefault="00371BC8">
      <w:pPr>
        <w:pStyle w:val="PURBreadcrumb"/>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1HeadingNoBorder"/>
        <w:outlineLvl w:val="1"/>
      </w:pPr>
      <w:bookmarkStart w:id="71" w:name="_Sec607"/>
      <w:r>
        <w:t>Microsoft Identity Manager</w:t>
      </w:r>
      <w:bookmarkEnd w:id="71"/>
      <w:r>
        <w:fldChar w:fldCharType="begin"/>
      </w:r>
      <w:r>
        <w:instrText xml:space="preserve"> TC "</w:instrText>
      </w:r>
      <w:bookmarkStart w:id="72" w:name="_Toc4595573"/>
      <w:r>
        <w:instrText>Microsoft Identity Manager</w:instrText>
      </w:r>
      <w:bookmarkEnd w:id="72"/>
      <w:r>
        <w:instrText>" \l 2</w:instrText>
      </w:r>
      <w:r>
        <w:fldChar w:fldCharType="end"/>
      </w:r>
    </w:p>
    <w:p w:rsidR="00371BC8" w:rsidRDefault="00C57C60">
      <w:pPr>
        <w:pStyle w:val="ProductList-Offering1SubSection"/>
        <w:outlineLvl w:val="2"/>
      </w:pPr>
      <w:bookmarkStart w:id="73" w:name="_Sec677"/>
      <w:r>
        <w:t>1. Disponibilità del Programma</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371B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1BC8">
        <w:tc>
          <w:tcPr>
            <w:tcW w:w="4160" w:type="dxa"/>
            <w:tcBorders>
              <w:top w:val="single" w:sz="6" w:space="0" w:color="FFFFFF"/>
              <w:left w:val="none" w:sz="4" w:space="0" w:color="BFBFBF"/>
              <w:bottom w:val="dashed" w:sz="4" w:space="0" w:color="BFBFBF"/>
              <w:right w:val="none" w:sz="4" w:space="0" w:color="6E6E6E"/>
            </w:tcBorders>
          </w:tcPr>
          <w:p w:rsidR="00371BC8" w:rsidRDefault="00C57C60">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71BC8">
        <w:tc>
          <w:tcPr>
            <w:tcW w:w="4160" w:type="dxa"/>
            <w:tcBorders>
              <w:top w:val="dashed" w:sz="4" w:space="0" w:color="BFBFBF"/>
              <w:left w:val="none" w:sz="4" w:space="0" w:color="BFBFBF"/>
              <w:bottom w:val="none" w:sz="4" w:space="0" w:color="BFBFBF"/>
              <w:right w:val="none" w:sz="4" w:space="0" w:color="6E6E6E"/>
            </w:tcBorders>
          </w:tcPr>
          <w:p w:rsidR="00371BC8" w:rsidRDefault="00C57C60">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71BC8" w:rsidRDefault="00C57C6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71BC8" w:rsidRDefault="00C57C60">
      <w:pPr>
        <w:pStyle w:val="ProductList-Offering1SubSection"/>
        <w:outlineLvl w:val="2"/>
      </w:pPr>
      <w:bookmarkStart w:id="74" w:name="_Sec733"/>
      <w:r>
        <w:t>2. Condizioni del Prodotto</w:t>
      </w:r>
      <w:bookmarkEnd w:id="74"/>
    </w:p>
    <w:tbl>
      <w:tblPr>
        <w:tblStyle w:val="PURTable"/>
        <w:tblW w:w="0" w:type="dxa"/>
        <w:tblLook w:val="04A0" w:firstRow="1" w:lastRow="0" w:firstColumn="1" w:lastColumn="0" w:noHBand="0" w:noVBand="1"/>
      </w:tblPr>
      <w:tblGrid>
        <w:gridCol w:w="3594"/>
        <w:gridCol w:w="3601"/>
        <w:gridCol w:w="359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Edizioni di Downgrade: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Procedura di Ordine True-Up: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C57C60">
      <w:pPr>
        <w:pStyle w:val="ProductList-Offering1SubSection"/>
        <w:outlineLvl w:val="2"/>
      </w:pPr>
      <w:bookmarkStart w:id="75" w:name="_Sec788"/>
      <w:r>
        <w:t>3. Diritti sull’Utilizzo</w:t>
      </w:r>
      <w:bookmarkEnd w:id="75"/>
    </w:p>
    <w:tbl>
      <w:tblPr>
        <w:tblStyle w:val="PURTable"/>
        <w:tblW w:w="0" w:type="dxa"/>
        <w:tblLook w:val="04A0" w:firstRow="1" w:lastRow="0" w:firstColumn="1" w:lastColumn="0" w:noHBand="0" w:noVBand="1"/>
      </w:tblPr>
      <w:tblGrid>
        <w:gridCol w:w="3624"/>
        <w:gridCol w:w="3579"/>
        <w:gridCol w:w="3587"/>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Tecnologie Incluse: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3"/>
      </w:pPr>
      <w:r>
        <w:t>3.1 Software Aggiuntivo</w:t>
      </w:r>
    </w:p>
    <w:tbl>
      <w:tblPr>
        <w:tblStyle w:val="PURTable"/>
        <w:tblW w:w="0" w:type="dxa"/>
        <w:tblLook w:val="04A0" w:firstRow="1" w:lastRow="0" w:firstColumn="1" w:lastColumn="0" w:noHBand="0" w:noVBand="1"/>
      </w:tblPr>
      <w:tblGrid>
        <w:gridCol w:w="3642"/>
        <w:gridCol w:w="3574"/>
        <w:gridCol w:w="3574"/>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1BC8" w:rsidRDefault="00C57C60">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371BC8" w:rsidRDefault="00371B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71BC8" w:rsidRDefault="00371BC8">
            <w:pPr>
              <w:pStyle w:val="ProductList-TableBody"/>
            </w:pPr>
          </w:p>
        </w:tc>
      </w:tr>
    </w:tbl>
    <w:p w:rsidR="00371BC8" w:rsidRDefault="00C57C60">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85"/>
        <w:gridCol w:w="3613"/>
        <w:gridCol w:w="3592"/>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Failover: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Roaming: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GroupHeading"/>
        <w:outlineLvl w:val="1"/>
      </w:pPr>
      <w:bookmarkStart w:id="77" w:name="_Sec611"/>
      <w:r>
        <w:lastRenderedPageBreak/>
        <w:t>Applicazioni Office</w:t>
      </w:r>
      <w:bookmarkEnd w:id="77"/>
      <w:r>
        <w:fldChar w:fldCharType="begin"/>
      </w:r>
      <w:r>
        <w:instrText xml:space="preserve"> TC "</w:instrText>
      </w:r>
      <w:bookmarkStart w:id="78" w:name="_Toc4595574"/>
      <w:r>
        <w:instrText>Applicazioni Office</w:instrText>
      </w:r>
      <w:bookmarkEnd w:id="78"/>
      <w:r>
        <w:instrText>" \l 2</w:instrText>
      </w:r>
      <w:r>
        <w:fldChar w:fldCharType="end"/>
      </w:r>
    </w:p>
    <w:p w:rsidR="00371BC8" w:rsidRDefault="00C57C60">
      <w:pPr>
        <w:pStyle w:val="ProductList-Offering2HeadingNoBorder"/>
        <w:outlineLvl w:val="2"/>
      </w:pPr>
      <w:bookmarkStart w:id="79" w:name="_Sec636"/>
      <w:r>
        <w:t>Applicazioni Desktop di Office</w:t>
      </w:r>
      <w:bookmarkEnd w:id="79"/>
      <w:r>
        <w:fldChar w:fldCharType="begin"/>
      </w:r>
      <w:r>
        <w:instrText xml:space="preserve"> TC "</w:instrText>
      </w:r>
      <w:bookmarkStart w:id="80" w:name="_Toc4595575"/>
      <w:r>
        <w:instrText>Applicazioni Desktop di Office</w:instrText>
      </w:r>
      <w:bookmarkEnd w:id="80"/>
      <w:r>
        <w:instrText>" \l 3</w:instrText>
      </w:r>
      <w:r>
        <w:fldChar w:fldCharType="end"/>
      </w:r>
    </w:p>
    <w:p w:rsidR="00371BC8" w:rsidRDefault="00C57C60">
      <w:pPr>
        <w:pStyle w:val="ProductList-Offering1SubSection"/>
        <w:outlineLvl w:val="3"/>
      </w:pPr>
      <w:bookmarkStart w:id="81" w:name="_Sec681"/>
      <w:r>
        <w:t>1. Disponibilità del Programma</w:t>
      </w:r>
      <w:bookmarkEnd w:id="81"/>
    </w:p>
    <w:tbl>
      <w:tblPr>
        <w:tblStyle w:val="PURTable"/>
        <w:tblW w:w="0" w:type="dxa"/>
        <w:tblLook w:val="04A0" w:firstRow="1" w:lastRow="0" w:firstColumn="1" w:lastColumn="0" w:noHBand="0" w:noVBand="1"/>
      </w:tblPr>
      <w:tblGrid>
        <w:gridCol w:w="3893"/>
        <w:gridCol w:w="610"/>
        <w:gridCol w:w="599"/>
        <w:gridCol w:w="602"/>
        <w:gridCol w:w="701"/>
        <w:gridCol w:w="592"/>
        <w:gridCol w:w="602"/>
        <w:gridCol w:w="720"/>
        <w:gridCol w:w="634"/>
        <w:gridCol w:w="617"/>
        <w:gridCol w:w="604"/>
        <w:gridCol w:w="610"/>
      </w:tblGrid>
      <w:tr w:rsidR="00371B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1BC8">
        <w:tc>
          <w:tcPr>
            <w:tcW w:w="4160" w:type="dxa"/>
            <w:tcBorders>
              <w:top w:val="single" w:sz="6" w:space="0" w:color="FFFFFF"/>
              <w:left w:val="none" w:sz="4" w:space="0" w:color="000000"/>
              <w:bottom w:val="dashed" w:sz="4" w:space="0" w:color="BFBFBF"/>
              <w:right w:val="single" w:sz="6" w:space="0" w:color="FFFFFF"/>
            </w:tcBorders>
          </w:tcPr>
          <w:p w:rsidR="00371BC8" w:rsidRDefault="00C57C6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160" w:type="dxa"/>
            <w:tcBorders>
              <w:top w:val="dashed" w:sz="4" w:space="0" w:color="BFBFBF"/>
              <w:left w:val="none" w:sz="4" w:space="0" w:color="000000"/>
              <w:bottom w:val="dashed" w:sz="4" w:space="0" w:color="BFBFBF"/>
              <w:right w:val="single" w:sz="6" w:space="0" w:color="FFFFFF"/>
            </w:tcBorders>
          </w:tcPr>
          <w:p w:rsidR="00371BC8" w:rsidRDefault="00C57C6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160" w:type="dxa"/>
            <w:tcBorders>
              <w:top w:val="dashed" w:sz="4" w:space="0" w:color="BFBFBF"/>
              <w:left w:val="none" w:sz="4" w:space="0" w:color="000000"/>
              <w:bottom w:val="dashed" w:sz="4" w:space="0" w:color="BFBFBF"/>
              <w:right w:val="single" w:sz="6" w:space="0" w:color="FFFFFF"/>
            </w:tcBorders>
          </w:tcPr>
          <w:p w:rsidR="00371BC8" w:rsidRDefault="00C57C6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160" w:type="dxa"/>
            <w:tcBorders>
              <w:top w:val="dashed" w:sz="4" w:space="0" w:color="BFBFBF"/>
              <w:left w:val="none" w:sz="4" w:space="0" w:color="000000"/>
              <w:bottom w:val="dashed" w:sz="4" w:space="0" w:color="BFBFBF"/>
              <w:right w:val="single" w:sz="6" w:space="0" w:color="FFFFFF"/>
            </w:tcBorders>
          </w:tcPr>
          <w:p w:rsidR="00371BC8" w:rsidRDefault="00C57C6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71BC8">
        <w:tc>
          <w:tcPr>
            <w:tcW w:w="4160" w:type="dxa"/>
            <w:tcBorders>
              <w:top w:val="dashed" w:sz="4" w:space="0" w:color="BFBFBF"/>
              <w:left w:val="none" w:sz="4" w:space="0" w:color="000000"/>
              <w:bottom w:val="dashed" w:sz="4" w:space="0" w:color="BFBFBF"/>
              <w:right w:val="single" w:sz="6" w:space="0" w:color="FFFFFF"/>
            </w:tcBorders>
          </w:tcPr>
          <w:p w:rsidR="00371BC8" w:rsidRDefault="00C57C60">
            <w:pPr>
              <w:pStyle w:val="ProductList-TableBody"/>
            </w:pPr>
            <w:r>
              <w:rPr>
                <w:color w:val="000000"/>
              </w:rPr>
              <w:t>Utilizzo Commerciale di Office Home &amp; Student 2013 RT</w:t>
            </w:r>
            <w:r>
              <w:fldChar w:fldCharType="begin"/>
            </w:r>
            <w:r>
              <w:instrText xml:space="preserve"> XE "Utilizzo Commerciale di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160" w:type="dxa"/>
            <w:tcBorders>
              <w:top w:val="dashed" w:sz="4" w:space="0" w:color="BFBFBF"/>
              <w:left w:val="none" w:sz="4" w:space="0" w:color="000000"/>
              <w:bottom w:val="dashed" w:sz="4" w:space="0" w:color="BFBFBF"/>
              <w:right w:val="single" w:sz="6" w:space="0" w:color="FFFFFF"/>
            </w:tcBorders>
          </w:tcPr>
          <w:p w:rsidR="00371BC8" w:rsidRDefault="00C57C6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160" w:type="dxa"/>
            <w:tcBorders>
              <w:top w:val="dashed" w:sz="4" w:space="0" w:color="BFBFBF"/>
              <w:left w:val="none" w:sz="4" w:space="0" w:color="000000"/>
              <w:bottom w:val="dashed" w:sz="4" w:space="0" w:color="BFBFBF"/>
              <w:right w:val="single" w:sz="6" w:space="0" w:color="FFFFFF"/>
            </w:tcBorders>
          </w:tcPr>
          <w:p w:rsidR="00371BC8" w:rsidRDefault="00C57C6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160" w:type="dxa"/>
            <w:tcBorders>
              <w:top w:val="dashed" w:sz="4" w:space="0" w:color="BFBFBF"/>
              <w:left w:val="none" w:sz="4" w:space="0" w:color="000000"/>
              <w:bottom w:val="dashed" w:sz="4" w:space="0" w:color="BFBFBF"/>
              <w:right w:val="single" w:sz="6" w:space="0" w:color="FFFFFF"/>
            </w:tcBorders>
          </w:tcPr>
          <w:p w:rsidR="00371BC8" w:rsidRDefault="00C57C6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160" w:type="dxa"/>
            <w:tcBorders>
              <w:top w:val="dashed" w:sz="4" w:space="0" w:color="BFBFBF"/>
              <w:left w:val="none" w:sz="4" w:space="0" w:color="000000"/>
              <w:bottom w:val="dashed" w:sz="4" w:space="0" w:color="BFBFBF"/>
              <w:right w:val="single" w:sz="6" w:space="0" w:color="FFFFFF"/>
            </w:tcBorders>
          </w:tcPr>
          <w:p w:rsidR="00371BC8" w:rsidRDefault="00C57C6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160" w:type="dxa"/>
            <w:tcBorders>
              <w:top w:val="dashed" w:sz="4" w:space="0" w:color="BFBFBF"/>
              <w:left w:val="none" w:sz="4" w:space="0" w:color="000000"/>
              <w:bottom w:val="dashed" w:sz="4" w:space="0" w:color="BFBFBF"/>
              <w:right w:val="single" w:sz="6" w:space="0" w:color="FFFFFF"/>
            </w:tcBorders>
          </w:tcPr>
          <w:p w:rsidR="00371BC8" w:rsidRDefault="00C57C6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371BC8" w:rsidRDefault="00C57C6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71BC8">
        <w:tc>
          <w:tcPr>
            <w:tcW w:w="4160" w:type="dxa"/>
            <w:tcBorders>
              <w:top w:val="dashed" w:sz="4" w:space="0" w:color="BFBFBF"/>
              <w:left w:val="none" w:sz="4" w:space="0" w:color="000000"/>
              <w:bottom w:val="dashed" w:sz="4" w:space="0" w:color="BFBFBF"/>
              <w:right w:val="single" w:sz="6" w:space="0" w:color="FFFFFF"/>
            </w:tcBorders>
          </w:tcPr>
          <w:p w:rsidR="00371BC8" w:rsidRDefault="00C57C6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160" w:type="dxa"/>
            <w:tcBorders>
              <w:top w:val="dashed" w:sz="4" w:space="0" w:color="BFBFBF"/>
              <w:left w:val="none" w:sz="4" w:space="0" w:color="000000"/>
              <w:bottom w:val="dashed" w:sz="4" w:space="0" w:color="BFBFBF"/>
              <w:right w:val="single" w:sz="6" w:space="0" w:color="FFFFFF"/>
            </w:tcBorders>
          </w:tcPr>
          <w:p w:rsidR="00371BC8" w:rsidRDefault="00C57C60">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371BC8" w:rsidRDefault="00C57C6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71BC8">
        <w:tc>
          <w:tcPr>
            <w:tcW w:w="4160" w:type="dxa"/>
            <w:tcBorders>
              <w:top w:val="dashed" w:sz="4" w:space="0" w:color="BFBFBF"/>
              <w:left w:val="none" w:sz="4" w:space="0" w:color="000000"/>
              <w:bottom w:val="dashed" w:sz="4" w:space="0" w:color="BFBFBF"/>
              <w:right w:val="single" w:sz="6" w:space="0" w:color="FFFFFF"/>
            </w:tcBorders>
          </w:tcPr>
          <w:p w:rsidR="00371BC8" w:rsidRDefault="00C57C6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371BC8" w:rsidRDefault="00C57C6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71BC8">
        <w:tc>
          <w:tcPr>
            <w:tcW w:w="4160" w:type="dxa"/>
            <w:tcBorders>
              <w:top w:val="dashed" w:sz="4" w:space="0" w:color="BFBFBF"/>
              <w:left w:val="none" w:sz="4" w:space="0" w:color="000000"/>
              <w:bottom w:val="dashed" w:sz="4" w:space="0" w:color="BFBFBF"/>
              <w:right w:val="single" w:sz="6" w:space="0" w:color="FFFFFF"/>
            </w:tcBorders>
          </w:tcPr>
          <w:p w:rsidR="00371BC8" w:rsidRDefault="00C57C6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371BC8" w:rsidRDefault="00C57C6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71BC8">
        <w:tc>
          <w:tcPr>
            <w:tcW w:w="4160" w:type="dxa"/>
            <w:tcBorders>
              <w:top w:val="dashed" w:sz="4" w:space="0" w:color="BFBFBF"/>
              <w:left w:val="none" w:sz="4" w:space="0" w:color="000000"/>
              <w:bottom w:val="dashed" w:sz="4" w:space="0" w:color="BFBFBF"/>
              <w:right w:val="single" w:sz="6" w:space="0" w:color="FFFFFF"/>
            </w:tcBorders>
          </w:tcPr>
          <w:p w:rsidR="00371BC8" w:rsidRDefault="00C57C6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160" w:type="dxa"/>
            <w:tcBorders>
              <w:top w:val="dashed" w:sz="4" w:space="0" w:color="BFBFBF"/>
              <w:left w:val="none" w:sz="4" w:space="0" w:color="000000"/>
              <w:bottom w:val="dashed" w:sz="4" w:space="0" w:color="BFBFBF"/>
              <w:right w:val="single" w:sz="6" w:space="0" w:color="FFFFFF"/>
            </w:tcBorders>
          </w:tcPr>
          <w:p w:rsidR="00371BC8" w:rsidRDefault="00C57C60">
            <w:pPr>
              <w:pStyle w:val="ProductList-TableBody"/>
            </w:pPr>
            <w:r>
              <w:rPr>
                <w:color w:val="000000"/>
              </w:rPr>
              <w:t>Work at Home per Office Standard 2019</w:t>
            </w:r>
            <w:r>
              <w:fldChar w:fldCharType="begin"/>
            </w:r>
            <w:r>
              <w:instrText xml:space="preserve"> XE "Work at Home per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71BC8" w:rsidRDefault="00C57C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71BC8" w:rsidRDefault="00371BC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160" w:type="dxa"/>
            <w:tcBorders>
              <w:top w:val="dashed" w:sz="4" w:space="0" w:color="BFBFBF"/>
              <w:left w:val="none" w:sz="4" w:space="0" w:color="000000"/>
              <w:bottom w:val="none" w:sz="4" w:space="0" w:color="BFBFBF"/>
              <w:right w:val="single" w:sz="6" w:space="0" w:color="FFFFFF"/>
            </w:tcBorders>
          </w:tcPr>
          <w:p w:rsidR="00371BC8" w:rsidRDefault="00C57C60">
            <w:pPr>
              <w:pStyle w:val="ProductList-TableBody"/>
            </w:pPr>
            <w:r>
              <w:rPr>
                <w:color w:val="000000"/>
              </w:rPr>
              <w:t>Work at Home per Office Professional Plus 2019</w:t>
            </w:r>
            <w:r>
              <w:fldChar w:fldCharType="begin"/>
            </w:r>
            <w:r>
              <w:instrText xml:space="preserve"> XE "Work at Home per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71BC8" w:rsidRDefault="00C57C6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371BC8" w:rsidRDefault="00C57C6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71BC8" w:rsidRDefault="00371BC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bl>
    <w:p w:rsidR="00371BC8" w:rsidRDefault="00C57C60">
      <w:pPr>
        <w:pStyle w:val="ProductList-Offering1SubSection"/>
        <w:outlineLvl w:val="3"/>
      </w:pPr>
      <w:bookmarkStart w:id="82" w:name="_Sec736"/>
      <w:r>
        <w:t>2. Condizioni del Prodotto</w:t>
      </w:r>
      <w:bookmarkEnd w:id="82"/>
    </w:p>
    <w:tbl>
      <w:tblPr>
        <w:tblStyle w:val="PURTable"/>
        <w:tblW w:w="0" w:type="dxa"/>
        <w:tblLook w:val="04A0" w:firstRow="1" w:lastRow="0" w:firstColumn="1" w:lastColumn="0" w:noHBand="0" w:noVBand="1"/>
      </w:tblPr>
      <w:tblGrid>
        <w:gridCol w:w="3594"/>
        <w:gridCol w:w="3600"/>
        <w:gridCol w:w="3596"/>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2016</w:t>
            </w:r>
            <w:r>
              <w:fldChar w:fldCharType="begin"/>
            </w:r>
            <w:r>
              <w:instrText xml:space="preserve"> XE "Office 2016" </w:instrText>
            </w:r>
            <w:r>
              <w:fldChar w:fldCharType="end"/>
            </w:r>
            <w:r>
              <w:t xml:space="preserve"> e Applicazioni di Office 2016 (10/15)</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Edizioni di Downgrade: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hyperlink w:anchor="_Sec1230">
              <w:r>
                <w:rPr>
                  <w:color w:val="00467F"/>
                  <w:u w:val="single"/>
                </w:rPr>
                <w:t>Consultare l’Appendice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Procedura di Ordine True-Up: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 xml:space="preserve">Componenti Aggiuntivi e da SA: </w:t>
            </w:r>
            <w:hyperlink w:anchor="_Sec1237">
              <w:r>
                <w:rPr>
                  <w:color w:val="00467F"/>
                  <w:u w:val="single"/>
                </w:rPr>
                <w:t>Consultare l’Appendice C</w:t>
              </w:r>
            </w:hyperlink>
          </w:p>
        </w:tc>
      </w:tr>
    </w:tbl>
    <w:p w:rsidR="00371BC8" w:rsidRDefault="00371BC8">
      <w:pPr>
        <w:pStyle w:val="ProductList-Body"/>
      </w:pPr>
    </w:p>
    <w:p w:rsidR="00371BC8" w:rsidRDefault="00C57C60">
      <w:pPr>
        <w:pStyle w:val="ProductList-ClauseHeading"/>
        <w:outlineLvl w:val="4"/>
      </w:pPr>
      <w:r>
        <w:t>2.1 Work at Home</w:t>
      </w:r>
    </w:p>
    <w:p w:rsidR="00371BC8" w:rsidRDefault="00C57C60">
      <w:pPr>
        <w:pStyle w:val="ProductList-Body"/>
      </w:pPr>
      <w:r>
        <w:t>Per il Prodotto Qualificante nella tabella che segue potrà essere acquistata una Licenza Work at Home.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Prodotto Qualificante potrà installare e utilizzare il software Work at Home su un dispositivo che si trova all’esterno dei locali della Società o delle sue Consociate, ad esempio a casa dell’utente.</w:t>
      </w:r>
    </w:p>
    <w:tbl>
      <w:tblPr>
        <w:tblStyle w:val="PURTable"/>
        <w:tblW w:w="0" w:type="dxa"/>
        <w:tblLook w:val="04A0" w:firstRow="1" w:lastRow="0" w:firstColumn="1" w:lastColumn="0" w:noHBand="0" w:noVBand="1"/>
      </w:tblPr>
      <w:tblGrid>
        <w:gridCol w:w="5238"/>
        <w:gridCol w:w="5552"/>
      </w:tblGrid>
      <w:tr w:rsidR="00371BC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371BC8" w:rsidRDefault="00C57C60">
            <w:pPr>
              <w:pStyle w:val="ProductList-TableBody"/>
            </w:pPr>
            <w:r>
              <w:rPr>
                <w:color w:val="FFFFFF"/>
              </w:rPr>
              <w:t>Prodotto o Prodotti Qualificanti</w:t>
            </w:r>
          </w:p>
        </w:tc>
        <w:tc>
          <w:tcPr>
            <w:tcW w:w="6240" w:type="dxa"/>
            <w:tcBorders>
              <w:top w:val="single" w:sz="4" w:space="0" w:color="6E6E6E"/>
              <w:left w:val="single" w:sz="4" w:space="0" w:color="6E6E6E"/>
              <w:right w:val="single" w:sz="4" w:space="0" w:color="6E6E6E"/>
            </w:tcBorders>
            <w:shd w:val="clear" w:color="auto" w:fill="0072C6"/>
          </w:tcPr>
          <w:p w:rsidR="00371BC8" w:rsidRDefault="00C57C60">
            <w:pPr>
              <w:pStyle w:val="ProductList-TableBody"/>
            </w:pPr>
            <w:r>
              <w:rPr>
                <w:color w:val="FFFFFF"/>
              </w:rPr>
              <w:t>Licenza Work at Home (WAH) Qualificante</w:t>
            </w:r>
          </w:p>
        </w:tc>
      </w:tr>
      <w:tr w:rsidR="00371BC8">
        <w:tc>
          <w:tcPr>
            <w:tcW w:w="5880" w:type="dxa"/>
            <w:tcBorders>
              <w:left w:val="single" w:sz="4" w:space="0" w:color="6E6E6E"/>
              <w:right w:val="single" w:sz="4" w:space="0" w:color="6E6E6E"/>
            </w:tcBorders>
          </w:tcPr>
          <w:p w:rsidR="00371BC8" w:rsidRDefault="00C57C60">
            <w:pPr>
              <w:pStyle w:val="ProductList-TableBody"/>
            </w:pPr>
            <w:r>
              <w:t>Office Standard 2019</w:t>
            </w:r>
          </w:p>
        </w:tc>
        <w:tc>
          <w:tcPr>
            <w:tcW w:w="6240" w:type="dxa"/>
            <w:tcBorders>
              <w:left w:val="single" w:sz="4" w:space="0" w:color="6E6E6E"/>
              <w:right w:val="single" w:sz="4" w:space="0" w:color="6E6E6E"/>
            </w:tcBorders>
          </w:tcPr>
          <w:p w:rsidR="00371BC8" w:rsidRDefault="00C57C60">
            <w:pPr>
              <w:pStyle w:val="ProductList-TableBody"/>
            </w:pPr>
            <w:r>
              <w:t>Work at Home per Office Standard 2019</w:t>
            </w:r>
          </w:p>
        </w:tc>
      </w:tr>
      <w:tr w:rsidR="00371BC8">
        <w:tc>
          <w:tcPr>
            <w:tcW w:w="5880" w:type="dxa"/>
            <w:tcBorders>
              <w:left w:val="single" w:sz="4" w:space="0" w:color="6E6E6E"/>
              <w:right w:val="single" w:sz="4" w:space="0" w:color="6E6E6E"/>
            </w:tcBorders>
          </w:tcPr>
          <w:p w:rsidR="00371BC8" w:rsidRDefault="00C57C60">
            <w:pPr>
              <w:pStyle w:val="ProductList-TableBody"/>
            </w:pPr>
            <w:r>
              <w:t>Office Professional Plus 2019</w:t>
            </w:r>
          </w:p>
        </w:tc>
        <w:tc>
          <w:tcPr>
            <w:tcW w:w="6240" w:type="dxa"/>
            <w:tcBorders>
              <w:left w:val="single" w:sz="4" w:space="0" w:color="6E6E6E"/>
              <w:right w:val="single" w:sz="4" w:space="0" w:color="6E6E6E"/>
            </w:tcBorders>
          </w:tcPr>
          <w:p w:rsidR="00371BC8" w:rsidRDefault="00C57C60">
            <w:pPr>
              <w:pStyle w:val="ProductList-TableBody"/>
            </w:pPr>
            <w:r>
              <w:t>Work at Home per Office Professional Plus 2019</w:t>
            </w:r>
          </w:p>
        </w:tc>
      </w:tr>
    </w:tbl>
    <w:p w:rsidR="00371BC8" w:rsidRDefault="00371BC8">
      <w:pPr>
        <w:pStyle w:val="ProductList-Body"/>
      </w:pPr>
    </w:p>
    <w:p w:rsidR="00371BC8" w:rsidRDefault="00C57C60">
      <w:pPr>
        <w:pStyle w:val="ProductList-ClauseHeading"/>
        <w:outlineLvl w:val="4"/>
      </w:pPr>
      <w:r>
        <w:t>2.2 Indipendente dalla Piattaforma</w:t>
      </w:r>
    </w:p>
    <w:p w:rsidR="00371BC8" w:rsidRDefault="00C57C60">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rsidR="00371BC8" w:rsidRDefault="00371BC8">
      <w:pPr>
        <w:pStyle w:val="ProductList-Body"/>
      </w:pPr>
    </w:p>
    <w:p w:rsidR="00371BC8" w:rsidRDefault="00C57C60">
      <w:pPr>
        <w:pStyle w:val="ProductList-ClauseHeading"/>
        <w:outlineLvl w:val="4"/>
      </w:pPr>
      <w:r>
        <w:t>2.3 Office Online Server</w:t>
      </w:r>
    </w:p>
    <w:p w:rsidR="00371BC8" w:rsidRDefault="00C57C60">
      <w:pPr>
        <w:pStyle w:val="ProductList-Body"/>
      </w:pPr>
      <w:r>
        <w:t>Le Società che acquistano licenze per Office Standard 2016 o Office Professional Plus 2016 prima del 1° agosto 2016 potranno utilizzare la funzionalità di modifica descritta nell’Articolo Office Online dell’</w:t>
      </w:r>
      <w:hyperlink w:anchor="_Sec564">
        <w:r>
          <w:rPr>
            <w:color w:val="00467F"/>
            <w:u w:val="single"/>
          </w:rPr>
          <w:t>Appendice B</w:t>
        </w:r>
      </w:hyperlink>
      <w:r>
        <w:t xml:space="preserve"> con tali licenze. Tale diritto scade il 1° agosto 2019.</w:t>
      </w:r>
    </w:p>
    <w:p w:rsidR="00371BC8" w:rsidRDefault="00C57C60">
      <w:pPr>
        <w:pStyle w:val="ProductList-Offering1SubSection"/>
        <w:outlineLvl w:val="3"/>
      </w:pPr>
      <w:bookmarkStart w:id="83" w:name="_Sec791"/>
      <w:r>
        <w:lastRenderedPageBreak/>
        <w:t>3. Diritti sull’Utilizzo</w:t>
      </w:r>
      <w:bookmarkEnd w:id="83"/>
    </w:p>
    <w:tbl>
      <w:tblPr>
        <w:tblStyle w:val="PURTable"/>
        <w:tblW w:w="0" w:type="dxa"/>
        <w:tblLook w:val="04A0" w:firstRow="1" w:lastRow="0" w:firstColumn="1" w:lastColumn="0" w:noHBand="0" w:noVBand="1"/>
      </w:tblPr>
      <w:tblGrid>
        <w:gridCol w:w="3616"/>
        <w:gridCol w:w="3596"/>
        <w:gridCol w:w="3578"/>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Software Aggiuntivo: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3.1 Diritti di Utilizzo Commerciale di Office Home &amp; Student 2013 RT</w:t>
      </w:r>
    </w:p>
    <w:p w:rsidR="00371BC8" w:rsidRDefault="00C57C60">
      <w:pPr>
        <w:pStyle w:val="ProductList-Body"/>
      </w:pPr>
      <w:r>
        <w:t>La limitazione relativa all’utilizzo commerciale per Office Home &amp; Student 2013 RT non si applicherà a quanto segue:</w:t>
      </w:r>
    </w:p>
    <w:p w:rsidR="00371BC8" w:rsidRDefault="00C57C60" w:rsidP="00C57C60">
      <w:pPr>
        <w:pStyle w:val="ProductList-Bullet"/>
        <w:numPr>
          <w:ilvl w:val="0"/>
          <w:numId w:val="20"/>
        </w:numPr>
      </w:pPr>
      <w:r>
        <w:t>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Professional Plus or Standard 2019/2016 e </w:t>
      </w:r>
    </w:p>
    <w:p w:rsidR="00371BC8" w:rsidRDefault="00C57C60" w:rsidP="00C57C60">
      <w:pPr>
        <w:pStyle w:val="ProductList-Bullet"/>
        <w:numPr>
          <w:ilvl w:val="0"/>
          <w:numId w:val="20"/>
        </w:numPr>
      </w:pPr>
      <w:r>
        <w:t>Office Home &amp; Student 2013 RT installato su un dispositivo cui è stata ceduta una licenza per Uso Commerciale Office Professional Plus o Standard 2019/2016 o Office Home &amp; Student 2013 RT.</w:t>
      </w:r>
    </w:p>
    <w:p w:rsidR="00371BC8" w:rsidRDefault="00C57C60">
      <w:pPr>
        <w:pStyle w:val="ProductList-Body"/>
      </w:pPr>
      <w:r>
        <w:t>Salvo quanto previsto al presente Articolo, verranno applicate le condizioni fornite con la licenza per Office Home &amp; Student 2013 RT.</w:t>
      </w:r>
    </w:p>
    <w:p w:rsidR="00371BC8" w:rsidRDefault="00371BC8">
      <w:pPr>
        <w:pStyle w:val="ProductList-Body"/>
      </w:pPr>
    </w:p>
    <w:p w:rsidR="00371BC8" w:rsidRDefault="00C57C60">
      <w:pPr>
        <w:pStyle w:val="ProductList-ClauseHeading"/>
        <w:outlineLvl w:val="4"/>
      </w:pPr>
      <w:r>
        <w:t>3.2 Programmi Academic</w:t>
      </w:r>
    </w:p>
    <w:p w:rsidR="00371BC8" w:rsidRDefault="00C57C60">
      <w:pPr>
        <w:pStyle w:val="ProductList-Body"/>
      </w:pPr>
      <w:r>
        <w:t>Il presente Articolo si applica alle società che partecipano ai Programmi per i Contratti Multilicenza Academic.</w:t>
      </w:r>
    </w:p>
    <w:p w:rsidR="00371BC8" w:rsidRDefault="00371BC8">
      <w:pPr>
        <w:pStyle w:val="ProductList-Body"/>
      </w:pPr>
    </w:p>
    <w:p w:rsidR="00371BC8" w:rsidRDefault="00C57C60">
      <w:pPr>
        <w:pStyle w:val="ProductList-SubClauseHeading"/>
        <w:outlineLvl w:val="5"/>
      </w:pPr>
      <w:r>
        <w:t>3.2.1 Diritti sull’Utilizzo Estesi per Office 365 ProPlus</w:t>
      </w:r>
    </w:p>
    <w:p w:rsidR="00371BC8" w:rsidRDefault="00C57C60">
      <w:pPr>
        <w:pStyle w:val="ProductList-BodyIndented"/>
      </w:pPr>
      <w:r>
        <w:t xml:space="preserve">A condizione che un Istituto sia in possesso di una licenza per Office Professional Plus per tutto il Personale Docente e Non Docente all’interno dell’Organizzazione definita ai sensi di un Contratto Open Value Subscription per Education Solutions o di un’iscrizione Enrollment for Education Solutions (versioni prima del 2017), ciascun Utente con Licenza potrà usare una sottoscrizione di Office per l’utilizzo esclusivo da parte di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la durata del contratto.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rsidR="00371BC8" w:rsidRDefault="00371BC8">
      <w:pPr>
        <w:pStyle w:val="ProductList-BodyIndented"/>
      </w:pPr>
    </w:p>
    <w:p w:rsidR="00371BC8" w:rsidRDefault="00C57C60">
      <w:pPr>
        <w:pStyle w:val="ProductList-SubClauseHeading"/>
        <w:outlineLvl w:val="5"/>
      </w:pPr>
      <w:r>
        <w:t>3.2.2 Vantaggio per il Diploma/la Laurea</w:t>
      </w:r>
    </w:p>
    <w:p w:rsidR="00371BC8" w:rsidRDefault="00C57C60">
      <w:pPr>
        <w:pStyle w:val="ProductList-BodyIndented"/>
      </w:pPr>
      <w:r>
        <w:t xml:space="preserve">Gli Istituti con un’Iscrizione Enrollment for Education Solutions attiva potranno, in qualsiasi momento durante il periodo di validità dell’Iscrizione, trasferire licenze per Office Professional Plus di uno Studente a tale Studente quando diventa un Diplomato/Laureato. L’Istituto dovrà fornire a ciascun Displomato/Laureato un contratto di licenza nella forma prevista da Microsoft. All’atto dell’accettazione delle condizioni del contratto di licenza da parte del Diplomato/Laureato, il diritto di eseguire Office Professional Plus diventa perpetuo. </w:t>
      </w:r>
    </w:p>
    <w:p w:rsidR="00371BC8" w:rsidRDefault="00C57C60">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609"/>
        <w:gridCol w:w="3601"/>
        <w:gridCol w:w="3580"/>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Failover: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del Mese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371BC8">
      <w:pPr>
        <w:pStyle w:val="PURBreadcrumb"/>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2HeadingNoBorder"/>
        <w:outlineLvl w:val="2"/>
      </w:pPr>
      <w:bookmarkStart w:id="85" w:name="_Sec680"/>
      <w:r>
        <w:t>Office per Mac</w:t>
      </w:r>
      <w:bookmarkEnd w:id="85"/>
      <w:r>
        <w:fldChar w:fldCharType="begin"/>
      </w:r>
      <w:r>
        <w:instrText xml:space="preserve"> TC "</w:instrText>
      </w:r>
      <w:bookmarkStart w:id="86" w:name="_Toc4595576"/>
      <w:r>
        <w:instrText>Office per Mac</w:instrText>
      </w:r>
      <w:bookmarkEnd w:id="86"/>
      <w:r>
        <w:instrText>" \l 3</w:instrText>
      </w:r>
      <w:r>
        <w:fldChar w:fldCharType="end"/>
      </w:r>
    </w:p>
    <w:p w:rsidR="00371BC8" w:rsidRDefault="00C57C60">
      <w:pPr>
        <w:pStyle w:val="ProductList-Offering1SubSection"/>
        <w:outlineLvl w:val="3"/>
      </w:pPr>
      <w:bookmarkStart w:id="87" w:name="_Sec682"/>
      <w:r>
        <w:t>1. Disponibilità del Programma</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71B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1BC8">
        <w:tc>
          <w:tcPr>
            <w:tcW w:w="416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pPr>
            <w:r>
              <w:rPr>
                <w:color w:val="000000"/>
              </w:rPr>
              <w:t>Excel 2019 per Mac</w:t>
            </w:r>
            <w:r>
              <w:fldChar w:fldCharType="begin"/>
            </w:r>
            <w:r>
              <w:instrText xml:space="preserve"> XE "Excel 2019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Skype for Business per Mac 2019</w:t>
            </w:r>
            <w:r>
              <w:fldChar w:fldCharType="begin"/>
            </w:r>
            <w:r>
              <w:instrText xml:space="preserve"> XE "Skype for Business per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Office 2019 per Mac Standard</w:t>
            </w:r>
            <w:r>
              <w:fldChar w:fldCharType="begin"/>
            </w:r>
            <w:r>
              <w:instrText xml:space="preserve"> XE "Office 2019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Outlook 2019 per Mac</w:t>
            </w:r>
            <w:r>
              <w:fldChar w:fldCharType="begin"/>
            </w:r>
            <w:r>
              <w:instrText xml:space="preserve"> XE "Outlook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PowerPoint 2019 per Mac</w:t>
            </w:r>
            <w:r>
              <w:fldChar w:fldCharType="begin"/>
            </w:r>
            <w:r>
              <w:instrText xml:space="preserve"> XE "PowerPoint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Word 2019 per Mac</w:t>
            </w:r>
            <w:r>
              <w:fldChar w:fldCharType="begin"/>
            </w:r>
            <w:r>
              <w:instrText xml:space="preserve"> XE "Word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16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pPr>
            <w:r>
              <w:rPr>
                <w:color w:val="000000"/>
              </w:rPr>
              <w:t>Work at Home per Mac 2019</w:t>
            </w:r>
            <w:r>
              <w:fldChar w:fldCharType="begin"/>
            </w:r>
            <w:r>
              <w:instrText xml:space="preserve"> XE "Work at Home per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bl>
    <w:p w:rsidR="00371BC8" w:rsidRDefault="00C57C60">
      <w:pPr>
        <w:pStyle w:val="ProductList-Offering1SubSection"/>
        <w:outlineLvl w:val="3"/>
      </w:pPr>
      <w:bookmarkStart w:id="88" w:name="_Sec737"/>
      <w:r>
        <w:t>2. Condizioni del Prodotto</w:t>
      </w:r>
      <w:bookmarkEnd w:id="88"/>
    </w:p>
    <w:tbl>
      <w:tblPr>
        <w:tblStyle w:val="PURTable"/>
        <w:tblW w:w="0" w:type="dxa"/>
        <w:tblLook w:val="04A0" w:firstRow="1" w:lastRow="0" w:firstColumn="1" w:lastColumn="0" w:noHBand="0" w:noVBand="1"/>
      </w:tblPr>
      <w:tblGrid>
        <w:gridCol w:w="3594"/>
        <w:gridCol w:w="3601"/>
        <w:gridCol w:w="359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2016</w:t>
            </w:r>
            <w:r>
              <w:fldChar w:fldCharType="begin"/>
            </w:r>
            <w:r>
              <w:instrText xml:space="preserve"> XE "Office per Mac 2016" </w:instrText>
            </w:r>
            <w:r>
              <w:fldChar w:fldCharType="end"/>
            </w:r>
            <w:r>
              <w:t xml:space="preserve"> e Applicazioni di Office per Mac 2016 (9/15)</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Edizioni di Downgrade: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lastRenderedPageBreak/>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Procedura di Ordine True-Up: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2.1 Work at Home</w:t>
      </w:r>
    </w:p>
    <w:p w:rsidR="00371BC8" w:rsidRDefault="00C57C60">
      <w:pPr>
        <w:pStyle w:val="ProductList-Body"/>
      </w:pPr>
      <w:r>
        <w:t xml:space="preserve">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Work at Home potrà essere acquistata per Office per Mac.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Office 2019 per Mac Standard potrà installare e utilizzare il software Work at Home per Mac Office 2019 per Mac Standard anche su un dispositivo che si trova all’esterno dei locali della Società o delle sue Consociate, ad esempio a casa dell’utente.</w:t>
      </w:r>
    </w:p>
    <w:p w:rsidR="00371BC8" w:rsidRDefault="00371BC8">
      <w:pPr>
        <w:pStyle w:val="ProductList-Body"/>
      </w:pPr>
    </w:p>
    <w:p w:rsidR="00371BC8" w:rsidRDefault="00371BC8">
      <w:pPr>
        <w:pStyle w:val="ProductList-Body"/>
      </w:pPr>
    </w:p>
    <w:p w:rsidR="00371BC8" w:rsidRDefault="00C57C60">
      <w:pPr>
        <w:pStyle w:val="ProductList-ClauseHeading"/>
        <w:outlineLvl w:val="4"/>
      </w:pPr>
      <w:r>
        <w:t>2.2 Indipendente dalla Piattaforma</w:t>
      </w:r>
    </w:p>
    <w:p w:rsidR="00371BC8" w:rsidRDefault="00C57C60">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rsidR="00371BC8" w:rsidRDefault="00371BC8">
      <w:pPr>
        <w:pStyle w:val="ProductList-Body"/>
      </w:pPr>
    </w:p>
    <w:p w:rsidR="00371BC8" w:rsidRDefault="00C57C60">
      <w:pPr>
        <w:pStyle w:val="ProductList-ClauseHeading"/>
        <w:outlineLvl w:val="4"/>
      </w:pPr>
      <w:r>
        <w:t>2.3 Office Online Server</w:t>
      </w:r>
    </w:p>
    <w:p w:rsidR="00371BC8" w:rsidRDefault="00C57C60">
      <w:pPr>
        <w:pStyle w:val="ProductList-Body"/>
      </w:pPr>
      <w:r>
        <w:t>Le Società che acquistano licenze Standard per Office 2016 per Mac prima del 1° agosto 2016 potranno utilizzare la funzionalità di modifica descritta nell’</w:t>
      </w:r>
      <w:hyperlink r:id="rId47">
        <w:r>
          <w:rPr>
            <w:color w:val="00467F"/>
            <w:u w:val="single"/>
          </w:rPr>
          <w:t>Articolo Office Online dell’Appendice B</w:t>
        </w:r>
      </w:hyperlink>
      <w:r>
        <w:t xml:space="preserve"> con tali licenze. Tale diritto scade il 1° agosto 2019.</w:t>
      </w:r>
    </w:p>
    <w:p w:rsidR="00371BC8" w:rsidRDefault="00C57C60">
      <w:pPr>
        <w:pStyle w:val="ProductList-Offering1SubSection"/>
        <w:outlineLvl w:val="3"/>
      </w:pPr>
      <w:bookmarkStart w:id="89" w:name="_Sec792"/>
      <w:r>
        <w:t>3. Diritti sull’Utilizzo</w:t>
      </w:r>
      <w:bookmarkEnd w:id="89"/>
    </w:p>
    <w:tbl>
      <w:tblPr>
        <w:tblStyle w:val="PURTable"/>
        <w:tblW w:w="0" w:type="dxa"/>
        <w:tblLook w:val="04A0" w:firstRow="1" w:lastRow="0" w:firstColumn="1" w:lastColumn="0" w:noHBand="0" w:noVBand="1"/>
      </w:tblPr>
      <w:tblGrid>
        <w:gridCol w:w="3624"/>
        <w:gridCol w:w="3579"/>
        <w:gridCol w:w="3587"/>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Software Aggiuntivo: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3.1 Office Home &amp; Student 2013 RT Commercial Use</w:t>
      </w:r>
    </w:p>
    <w:p w:rsidR="00371BC8" w:rsidRDefault="00C57C60">
      <w:pPr>
        <w:pStyle w:val="ProductList-Body"/>
      </w:pPr>
      <w:r>
        <w:t>La limitazione relativa all’utilizzo commerciale per Office Home &amp; Student 2013 RT non si applicherà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2019/2016 per Mac Standard. Salvo quanto previsto al presente Articolo, verranno applicate le condizioni fornite con la licenza per Office Home &amp; Student 2013 RT.</w:t>
      </w:r>
    </w:p>
    <w:p w:rsidR="00371BC8" w:rsidRDefault="00C57C60">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97"/>
        <w:gridCol w:w="3625"/>
        <w:gridCol w:w="3568"/>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Failover: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8">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Roaming: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GroupHeading"/>
        <w:outlineLvl w:val="1"/>
      </w:pPr>
      <w:bookmarkStart w:id="91" w:name="_Sec612"/>
      <w:r>
        <w:t>Server Office</w:t>
      </w:r>
      <w:bookmarkEnd w:id="91"/>
      <w:r>
        <w:fldChar w:fldCharType="begin"/>
      </w:r>
      <w:r>
        <w:instrText xml:space="preserve"> TC "</w:instrText>
      </w:r>
      <w:bookmarkStart w:id="92" w:name="_Toc4595577"/>
      <w:r>
        <w:instrText>Server Office</w:instrText>
      </w:r>
      <w:bookmarkEnd w:id="92"/>
      <w:r>
        <w:instrText>" \l 2</w:instrText>
      </w:r>
      <w:r>
        <w:fldChar w:fldCharType="end"/>
      </w:r>
    </w:p>
    <w:p w:rsidR="00371BC8" w:rsidRDefault="00C57C60">
      <w:pPr>
        <w:pStyle w:val="ProductList-Offering2HeadingNoBorder"/>
        <w:outlineLvl w:val="2"/>
      </w:pPr>
      <w:bookmarkStart w:id="93" w:name="_Sec638"/>
      <w:r>
        <w:t>Exchange Server</w:t>
      </w:r>
      <w:bookmarkEnd w:id="93"/>
      <w:r>
        <w:fldChar w:fldCharType="begin"/>
      </w:r>
      <w:r>
        <w:instrText xml:space="preserve"> TC "</w:instrText>
      </w:r>
      <w:bookmarkStart w:id="94" w:name="_Toc4595578"/>
      <w:r>
        <w:instrText>Exchange Server</w:instrText>
      </w:r>
      <w:bookmarkEnd w:id="94"/>
      <w:r>
        <w:instrText>" \l 3</w:instrText>
      </w:r>
      <w:r>
        <w:fldChar w:fldCharType="end"/>
      </w:r>
    </w:p>
    <w:p w:rsidR="00371BC8" w:rsidRDefault="00C57C60">
      <w:pPr>
        <w:pStyle w:val="ProductList-Offering1SubSection"/>
        <w:outlineLvl w:val="3"/>
      </w:pPr>
      <w:bookmarkStart w:id="95" w:name="_Sec683"/>
      <w:r>
        <w:t>1. Disponibilità del Programma</w:t>
      </w:r>
      <w:bookmarkEnd w:id="95"/>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371B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1BC8">
        <w:tc>
          <w:tcPr>
            <w:tcW w:w="416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 xml:space="preserve">CAL per Exchange Server Enterprise 2019 </w:t>
            </w:r>
            <w:r>
              <w:fldChar w:fldCharType="begin"/>
            </w:r>
            <w:r>
              <w:instrText xml:space="preserve"> XE "CAL per Exchange Server Enterprise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71BC8">
        <w:tc>
          <w:tcPr>
            <w:tcW w:w="416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pPr>
            <w:r>
              <w:t>CAL per Exchange Server Standard 2019</w:t>
            </w:r>
            <w:r>
              <w:fldChar w:fldCharType="begin"/>
            </w:r>
            <w:r>
              <w:instrText xml:space="preserve"> XE "CAL per Exchange Server Standard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371BC8" w:rsidRDefault="00C57C60">
      <w:pPr>
        <w:pStyle w:val="ProductList-Offering1SubSection"/>
        <w:outlineLvl w:val="3"/>
      </w:pPr>
      <w:bookmarkStart w:id="96" w:name="_Sec738"/>
      <w:r>
        <w:lastRenderedPageBreak/>
        <w:t>2. Condizioni del Prodotto</w:t>
      </w:r>
      <w:bookmarkEnd w:id="96"/>
    </w:p>
    <w:tbl>
      <w:tblPr>
        <w:tblStyle w:val="PURTable"/>
        <w:tblW w:w="0" w:type="dxa"/>
        <w:tblLook w:val="04A0" w:firstRow="1" w:lastRow="0" w:firstColumn="1" w:lastColumn="0" w:noHBand="0" w:noVBand="1"/>
      </w:tblPr>
      <w:tblGrid>
        <w:gridCol w:w="3594"/>
        <w:gridCol w:w="3601"/>
        <w:gridCol w:w="359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Procedura di Ordine True-Up: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C57C60">
      <w:pPr>
        <w:pStyle w:val="ProductList-Offering1SubSection"/>
        <w:outlineLvl w:val="3"/>
      </w:pPr>
      <w:bookmarkStart w:id="97" w:name="_Sec793"/>
      <w:r>
        <w:t>3. Diritti sull’Utilizzo</w:t>
      </w:r>
      <w:bookmarkEnd w:id="97"/>
    </w:p>
    <w:tbl>
      <w:tblPr>
        <w:tblStyle w:val="PURTable"/>
        <w:tblW w:w="0" w:type="dxa"/>
        <w:tblLook w:val="04A0" w:firstRow="1" w:lastRow="0" w:firstColumn="1" w:lastColumn="0" w:noHBand="0" w:noVBand="1"/>
      </w:tblPr>
      <w:tblGrid>
        <w:gridCol w:w="3619"/>
        <w:gridCol w:w="3589"/>
        <w:gridCol w:w="3582"/>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Tecnologie Incluse: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3.1 Accesso al Software Server</w:t>
      </w:r>
    </w:p>
    <w:tbl>
      <w:tblPr>
        <w:tblStyle w:val="PURTable"/>
        <w:tblW w:w="0" w:type="dxa"/>
        <w:tblLook w:val="04A0" w:firstRow="1" w:lastRow="0" w:firstColumn="1" w:lastColumn="0" w:noHBand="0" w:noVBand="1"/>
      </w:tblPr>
      <w:tblGrid>
        <w:gridCol w:w="3558"/>
        <w:gridCol w:w="3608"/>
        <w:gridCol w:w="3624"/>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71BC8" w:rsidRDefault="00C57C60">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371BC8" w:rsidRDefault="00C57C60">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371BC8" w:rsidRDefault="00C57C60">
            <w:pPr>
              <w:pStyle w:val="ProductList-TableBody"/>
            </w:pPr>
            <w:r>
              <w:t>SL per Utente per Exchange Online (Piano 1/1G/2/2A/2G)</w:t>
            </w:r>
          </w:p>
        </w:tc>
      </w:tr>
      <w:tr w:rsidR="00371BC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71BC8" w:rsidRDefault="00371B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1BC8" w:rsidRDefault="00C57C60">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71BC8" w:rsidRDefault="00371BC8">
            <w:pPr>
              <w:pStyle w:val="ProductList-TableBody"/>
            </w:pPr>
          </w:p>
        </w:tc>
      </w:tr>
    </w:tbl>
    <w:p w:rsidR="00371BC8" w:rsidRDefault="00371BC8">
      <w:pPr>
        <w:pStyle w:val="ProductList-Body"/>
      </w:pPr>
    </w:p>
    <w:p w:rsidR="00371BC8" w:rsidRDefault="00C57C60">
      <w:pPr>
        <w:pStyle w:val="ProductList-SubClauseHeading"/>
        <w:outlineLvl w:val="5"/>
      </w:pPr>
      <w:r>
        <w:t>3.1.1 Funzionalità Aggiuntive Associate a Exchange Enterprise CAL</w:t>
      </w:r>
    </w:p>
    <w:p w:rsidR="00371BC8" w:rsidRDefault="00C57C60">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470"/>
        <w:gridCol w:w="3503"/>
        <w:gridCol w:w="3457"/>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71BC8" w:rsidRDefault="00C57C60">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371BC8" w:rsidRDefault="00C57C60">
            <w:pPr>
              <w:pStyle w:val="ProductList-TableBody"/>
            </w:pPr>
            <w:r>
              <w:t>CAL per Exchange Server 2019 Enterprise</w:t>
            </w:r>
          </w:p>
        </w:tc>
        <w:tc>
          <w:tcPr>
            <w:tcW w:w="4040" w:type="dxa"/>
            <w:tcBorders>
              <w:top w:val="single" w:sz="18" w:space="0" w:color="0072C6"/>
              <w:left w:val="none" w:sz="4" w:space="0" w:color="000000"/>
              <w:bottom w:val="none" w:sz="4" w:space="0" w:color="000000"/>
              <w:right w:val="single" w:sz="4" w:space="0" w:color="000000"/>
            </w:tcBorders>
          </w:tcPr>
          <w:p w:rsidR="00371BC8" w:rsidRDefault="00C57C60">
            <w:pPr>
              <w:pStyle w:val="ProductList-TableBody"/>
            </w:pPr>
            <w:r>
              <w:t>SL per Utente per Exchange Online (Piano 2/2A/2G)</w:t>
            </w:r>
          </w:p>
        </w:tc>
      </w:tr>
      <w:tr w:rsidR="00371BC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71BC8" w:rsidRDefault="00371B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1BC8" w:rsidRDefault="00C57C60">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71BC8" w:rsidRDefault="00371BC8">
            <w:pPr>
              <w:pStyle w:val="ProductList-TableBody"/>
            </w:pPr>
          </w:p>
        </w:tc>
      </w:tr>
    </w:tbl>
    <w:p w:rsidR="00371BC8" w:rsidRDefault="00371BC8">
      <w:pPr>
        <w:pStyle w:val="ProductList-BodyIndented"/>
      </w:pPr>
    </w:p>
    <w:p w:rsidR="00371BC8" w:rsidRDefault="00C57C60">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1BC8" w:rsidRDefault="00C57C6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71BC8" w:rsidRDefault="00371B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1BC8" w:rsidRDefault="00371BC8">
            <w:pPr>
              <w:pStyle w:val="ProductList-TableBody"/>
            </w:pPr>
          </w:p>
        </w:tc>
      </w:tr>
    </w:tbl>
    <w:p w:rsidR="00371BC8" w:rsidRDefault="00371BC8">
      <w:pPr>
        <w:pStyle w:val="ProductList-Body"/>
      </w:pPr>
    </w:p>
    <w:p w:rsidR="00371BC8" w:rsidRDefault="00371BC8">
      <w:pPr>
        <w:pStyle w:val="ProductList-Body"/>
      </w:pPr>
    </w:p>
    <w:p w:rsidR="00371BC8" w:rsidRDefault="00C57C60">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580"/>
        <w:gridCol w:w="3625"/>
        <w:gridCol w:w="358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Failover: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Roaming: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4.1 Condizioni Supplementari per Exchange Enterprise CAL with Services 2019</w:t>
      </w:r>
    </w:p>
    <w:p w:rsidR="00371BC8" w:rsidRDefault="00C57C60">
      <w:pPr>
        <w:pStyle w:val="ProductList-Body"/>
      </w:pPr>
      <w:r>
        <w:t>Un’Enterprise CAL per Exchange Server con copertura SA attiva include i diritti per Prevenzione della Perdita dei Dati</w:t>
      </w:r>
      <w:r>
        <w:fldChar w:fldCharType="begin"/>
      </w:r>
      <w:r>
        <w:instrText xml:space="preserve"> XE "Prevenzione della Perdita dei Dati" </w:instrText>
      </w:r>
      <w:r>
        <w:fldChar w:fldCharType="end"/>
      </w:r>
      <w:r>
        <w:t xml:space="preserve"> ed Exchange Online Protection</w:t>
      </w:r>
      <w:r>
        <w:fldChar w:fldCharType="begin"/>
      </w:r>
      <w:r>
        <w:instrText xml:space="preserve"> XE "Exchange Online Protection" </w:instrText>
      </w:r>
      <w:r>
        <w:fldChar w:fldCharType="end"/>
      </w:r>
      <w:r>
        <w:t xml:space="preserve">. </w:t>
      </w:r>
    </w:p>
    <w:p w:rsidR="00371BC8" w:rsidRDefault="00371BC8">
      <w:pPr>
        <w:pStyle w:val="ProductList-Body"/>
      </w:pPr>
    </w:p>
    <w:p w:rsidR="00371BC8" w:rsidRDefault="00C57C60">
      <w:pPr>
        <w:pStyle w:val="ProductList-ClauseHeading"/>
        <w:outlineLvl w:val="4"/>
      </w:pPr>
      <w:r>
        <w:t>4.2 Servizio di Segreteria Telefonica di Exchange Online</w:t>
      </w:r>
    </w:p>
    <w:p w:rsidR="00371BC8" w:rsidRDefault="00C57C60">
      <w:pPr>
        <w:pStyle w:val="ProductList-Body"/>
      </w:pPr>
      <w:r>
        <w:t>Le Società con copertura SA attiva per Exchange Server Standard 2019 o Exchange Server Enterprise 2019 potranno utilizzare il Servizio di Segreteria Telefonica di Exchange Online</w:t>
      </w:r>
      <w:r>
        <w:fldChar w:fldCharType="begin"/>
      </w:r>
      <w:r>
        <w:instrText xml:space="preserve"> XE "Servizio di Segreteria Telefonica di Exchange Online" </w:instrText>
      </w:r>
      <w:r>
        <w:fldChar w:fldCharType="end"/>
      </w:r>
      <w:r>
        <w:t xml:space="preserve"> per accedere ai messaggi vocali di Outlook. L’utilizzo del presente Servizio Online è soggetto alle Condizioni per l’Utilizzo dei Servizi Online.</w:t>
      </w:r>
    </w:p>
    <w:p w:rsidR="00371BC8" w:rsidRDefault="00371BC8">
      <w:pPr>
        <w:pStyle w:val="ProductList-Body"/>
      </w:pPr>
    </w:p>
    <w:p w:rsidR="00371BC8" w:rsidRDefault="00371BC8">
      <w:pPr>
        <w:pStyle w:val="PURBreadcrumb"/>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2HeadingNoBorder"/>
        <w:outlineLvl w:val="2"/>
      </w:pPr>
      <w:bookmarkStart w:id="99" w:name="_Sec639"/>
      <w:r>
        <w:t>Project Server</w:t>
      </w:r>
      <w:bookmarkEnd w:id="99"/>
      <w:r>
        <w:fldChar w:fldCharType="begin"/>
      </w:r>
      <w:r>
        <w:instrText xml:space="preserve"> TC "</w:instrText>
      </w:r>
      <w:bookmarkStart w:id="100" w:name="_Toc4595579"/>
      <w:r>
        <w:instrText>Project Server</w:instrText>
      </w:r>
      <w:bookmarkEnd w:id="100"/>
      <w:r>
        <w:instrText>" \l 3</w:instrText>
      </w:r>
      <w:r>
        <w:fldChar w:fldCharType="end"/>
      </w:r>
    </w:p>
    <w:p w:rsidR="00371BC8" w:rsidRDefault="00C57C60">
      <w:pPr>
        <w:pStyle w:val="ProductList-Offering1SubSection"/>
        <w:outlineLvl w:val="3"/>
      </w:pPr>
      <w:bookmarkStart w:id="101" w:name="_Sec684"/>
      <w:r>
        <w:t>1. Disponibilità del Programma</w:t>
      </w:r>
      <w:bookmarkEnd w:id="101"/>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371B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1BC8">
        <w:tc>
          <w:tcPr>
            <w:tcW w:w="416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71BC8">
        <w:tc>
          <w:tcPr>
            <w:tcW w:w="416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pPr>
            <w:r>
              <w:t>CAL per Project Server 2019</w:t>
            </w:r>
            <w:r>
              <w:fldChar w:fldCharType="begin"/>
            </w:r>
            <w:r>
              <w:instrText xml:space="preserve"> XE "CAL per Project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71BC8" w:rsidRDefault="00C57C60">
      <w:pPr>
        <w:pStyle w:val="ProductList-Offering1SubSection"/>
        <w:outlineLvl w:val="3"/>
      </w:pPr>
      <w:bookmarkStart w:id="102" w:name="_Sec739"/>
      <w:r>
        <w:lastRenderedPageBreak/>
        <w:t>2. Condizioni del Prodotto</w:t>
      </w:r>
      <w:bookmarkEnd w:id="102"/>
    </w:p>
    <w:tbl>
      <w:tblPr>
        <w:tblStyle w:val="PURTable"/>
        <w:tblW w:w="0" w:type="dxa"/>
        <w:tblLook w:val="04A0" w:firstRow="1" w:lastRow="0" w:firstColumn="1" w:lastColumn="0" w:noHBand="0" w:noVBand="1"/>
      </w:tblPr>
      <w:tblGrid>
        <w:gridCol w:w="3594"/>
        <w:gridCol w:w="3601"/>
        <w:gridCol w:w="359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Edizioni di Downgrade: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Procedura di Ordine True-Up: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C57C60">
      <w:pPr>
        <w:pStyle w:val="ProductList-Offering1SubSection"/>
        <w:outlineLvl w:val="3"/>
      </w:pPr>
      <w:bookmarkStart w:id="103" w:name="_Sec795"/>
      <w:r>
        <w:t>3. Diritti sull’Utilizzo</w:t>
      </w:r>
      <w:bookmarkEnd w:id="103"/>
    </w:p>
    <w:tbl>
      <w:tblPr>
        <w:tblStyle w:val="PURTable"/>
        <w:tblW w:w="0" w:type="dxa"/>
        <w:tblLook w:val="04A0" w:firstRow="1" w:lastRow="0" w:firstColumn="1" w:lastColumn="0" w:noHBand="0" w:noVBand="1"/>
      </w:tblPr>
      <w:tblGrid>
        <w:gridCol w:w="3624"/>
        <w:gridCol w:w="3579"/>
        <w:gridCol w:w="3587"/>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Tecnologie Incluse: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3.1 Accesso al Software Server</w:t>
      </w:r>
    </w:p>
    <w:tbl>
      <w:tblPr>
        <w:tblStyle w:val="PURTable"/>
        <w:tblW w:w="0" w:type="dxa"/>
        <w:tblLook w:val="04A0" w:firstRow="1" w:lastRow="0" w:firstColumn="1" w:lastColumn="0" w:noHBand="0" w:noVBand="1"/>
      </w:tblPr>
      <w:tblGrid>
        <w:gridCol w:w="3579"/>
        <w:gridCol w:w="3616"/>
        <w:gridCol w:w="359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1BC8" w:rsidRDefault="00C57C60">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371BC8" w:rsidRDefault="00C57C60">
            <w:pPr>
              <w:pStyle w:val="ProductList-TableBody"/>
            </w:pPr>
            <w:r>
              <w:t>CAL per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71BC8" w:rsidRDefault="00C57C60">
            <w:pPr>
              <w:pStyle w:val="ProductList-TableBody"/>
            </w:pPr>
            <w:r>
              <w:t>SL per Utente per Project Online Essentials</w:t>
            </w:r>
          </w:p>
        </w:tc>
      </w:tr>
      <w:tr w:rsidR="00371BC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71BC8" w:rsidRDefault="00371B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1BC8" w:rsidRDefault="00C57C60">
            <w:pPr>
              <w:pStyle w:val="ProductList-TableBody"/>
            </w:pPr>
            <w:r>
              <w:t>SL per Utente per Project Online Professional</w:t>
            </w:r>
          </w:p>
        </w:tc>
        <w:tc>
          <w:tcPr>
            <w:tcW w:w="4040" w:type="dxa"/>
            <w:tcBorders>
              <w:top w:val="none" w:sz="4" w:space="0" w:color="000000"/>
              <w:left w:val="none" w:sz="4" w:space="0" w:color="000000"/>
              <w:bottom w:val="none" w:sz="4" w:space="0" w:color="000000"/>
              <w:right w:val="single" w:sz="4" w:space="0" w:color="000000"/>
            </w:tcBorders>
          </w:tcPr>
          <w:p w:rsidR="00371BC8" w:rsidRDefault="00C57C60">
            <w:pPr>
              <w:pStyle w:val="ProductList-TableBody"/>
            </w:pPr>
            <w:r>
              <w:t>SL per Utente per Project Online Premium</w:t>
            </w:r>
          </w:p>
        </w:tc>
      </w:tr>
      <w:tr w:rsidR="00371B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1BC8" w:rsidRDefault="00371B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1BC8" w:rsidRDefault="00C57C6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1BC8" w:rsidRDefault="00C57C6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71BC8" w:rsidRDefault="00371B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1BC8" w:rsidRDefault="00371BC8">
            <w:pPr>
              <w:pStyle w:val="ProductList-TableBody"/>
            </w:pPr>
          </w:p>
        </w:tc>
      </w:tr>
    </w:tbl>
    <w:p w:rsidR="00371BC8" w:rsidRDefault="00C57C60">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585"/>
        <w:gridCol w:w="3613"/>
        <w:gridCol w:w="3592"/>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Failover: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Roaming: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2HeadingNoBorder"/>
        <w:outlineLvl w:val="2"/>
      </w:pPr>
      <w:bookmarkStart w:id="105" w:name="_Sec640"/>
      <w:r>
        <w:t>SharePoint Server</w:t>
      </w:r>
      <w:bookmarkEnd w:id="105"/>
      <w:r>
        <w:fldChar w:fldCharType="begin"/>
      </w:r>
      <w:r>
        <w:instrText xml:space="preserve"> TC "</w:instrText>
      </w:r>
      <w:bookmarkStart w:id="106" w:name="_Toc4595580"/>
      <w:r>
        <w:instrText>SharePoint Server</w:instrText>
      </w:r>
      <w:bookmarkEnd w:id="106"/>
      <w:r>
        <w:instrText>" \l 3</w:instrText>
      </w:r>
      <w:r>
        <w:fldChar w:fldCharType="end"/>
      </w:r>
    </w:p>
    <w:p w:rsidR="00371BC8" w:rsidRDefault="00C57C60">
      <w:pPr>
        <w:pStyle w:val="ProductList-Offering1SubSection"/>
        <w:outlineLvl w:val="3"/>
      </w:pPr>
      <w:bookmarkStart w:id="107" w:name="_Sec685"/>
      <w:r>
        <w:t>1. Disponibilità del Programma</w:t>
      </w:r>
      <w:bookmarkEnd w:id="107"/>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371B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1BC8">
        <w:tc>
          <w:tcPr>
            <w:tcW w:w="416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Standard CAL per SharePoint Server 2019</w:t>
            </w:r>
            <w:r>
              <w:fldChar w:fldCharType="begin"/>
            </w:r>
            <w:r>
              <w:instrText xml:space="preserve"> XE "Standard CAL per SharePoint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71BC8">
        <w:tc>
          <w:tcPr>
            <w:tcW w:w="416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pPr>
            <w:r>
              <w:t xml:space="preserve">Enterprise CAL per SharePoint Server 2019 </w:t>
            </w:r>
            <w:r>
              <w:fldChar w:fldCharType="begin"/>
            </w:r>
            <w:r>
              <w:instrText xml:space="preserve"> XE "Enterprise CAL per SharePoint Server 2019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371BC8" w:rsidRDefault="00C57C60">
      <w:pPr>
        <w:pStyle w:val="ProductList-Offering1SubSection"/>
        <w:outlineLvl w:val="3"/>
      </w:pPr>
      <w:bookmarkStart w:id="108" w:name="_Sec740"/>
      <w:r>
        <w:t>2. Condizioni del Prodotto</w:t>
      </w:r>
      <w:bookmarkEnd w:id="108"/>
    </w:p>
    <w:tbl>
      <w:tblPr>
        <w:tblStyle w:val="PURTable"/>
        <w:tblW w:w="0" w:type="dxa"/>
        <w:tblLook w:val="04A0" w:firstRow="1" w:lastRow="0" w:firstColumn="1" w:lastColumn="0" w:noHBand="0" w:noVBand="1"/>
      </w:tblPr>
      <w:tblGrid>
        <w:gridCol w:w="3594"/>
        <w:gridCol w:w="3601"/>
        <w:gridCol w:w="359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Edizioni di Downgrade: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Procedura di Ordine True-Up: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C57C60">
      <w:pPr>
        <w:pStyle w:val="ProductList-Offering1SubSection"/>
        <w:outlineLvl w:val="3"/>
      </w:pPr>
      <w:bookmarkStart w:id="109" w:name="_Sec798"/>
      <w:r>
        <w:t>3. Diritti sull’Utilizzo</w:t>
      </w:r>
      <w:bookmarkEnd w:id="109"/>
    </w:p>
    <w:tbl>
      <w:tblPr>
        <w:tblStyle w:val="PURTable"/>
        <w:tblW w:w="0" w:type="dxa"/>
        <w:tblLook w:val="04A0" w:firstRow="1" w:lastRow="0" w:firstColumn="1" w:lastColumn="0" w:noHBand="0" w:noVBand="1"/>
      </w:tblPr>
      <w:tblGrid>
        <w:gridCol w:w="3624"/>
        <w:gridCol w:w="3579"/>
        <w:gridCol w:w="3587"/>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Tecnologie Incluse: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3.1 Accesso Software Server per SharePoint Server 2019</w:t>
      </w:r>
    </w:p>
    <w:tbl>
      <w:tblPr>
        <w:tblStyle w:val="PURTable"/>
        <w:tblW w:w="0" w:type="dxa"/>
        <w:tblLook w:val="04A0" w:firstRow="1" w:lastRow="0" w:firstColumn="1" w:lastColumn="0" w:noHBand="0" w:noVBand="1"/>
      </w:tblPr>
      <w:tblGrid>
        <w:gridCol w:w="3571"/>
        <w:gridCol w:w="3621"/>
        <w:gridCol w:w="3598"/>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1BC8" w:rsidRDefault="00C57C60">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371BC8" w:rsidRDefault="00C57C60">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371BC8" w:rsidRDefault="00C57C60">
            <w:pPr>
              <w:pStyle w:val="ProductList-TableBody"/>
            </w:pPr>
            <w:r>
              <w:t>SL per Utente per SharePoint Online (Piano 1/2)</w:t>
            </w:r>
            <w:r>
              <w:fldChar w:fldCharType="begin"/>
            </w:r>
            <w:r>
              <w:instrText xml:space="preserve"> XE "SharePoint Online (Piano 1/2)" </w:instrText>
            </w:r>
            <w:r>
              <w:fldChar w:fldCharType="end"/>
            </w:r>
          </w:p>
        </w:tc>
      </w:tr>
      <w:tr w:rsidR="00371B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1BC8" w:rsidRDefault="00371B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1BC8" w:rsidRDefault="00C57C60">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71BC8" w:rsidRDefault="00371BC8">
            <w:pPr>
              <w:pStyle w:val="ProductList-TableBody"/>
            </w:pPr>
          </w:p>
        </w:tc>
      </w:tr>
    </w:tbl>
    <w:p w:rsidR="00371BC8" w:rsidRDefault="00371BC8">
      <w:pPr>
        <w:pStyle w:val="ProductList-Body"/>
      </w:pPr>
    </w:p>
    <w:p w:rsidR="00371BC8" w:rsidRDefault="00C57C60">
      <w:pPr>
        <w:pStyle w:val="ProductList-SubClauseHeading"/>
        <w:outlineLvl w:val="5"/>
      </w:pPr>
      <w:r>
        <w:lastRenderedPageBreak/>
        <w:t>3.1.1 Funzionalità di SharePoint Server Aggiuntive Associate a SharePoint Enterprise CAL</w:t>
      </w:r>
    </w:p>
    <w:p w:rsidR="00371BC8" w:rsidRDefault="00C57C60">
      <w:pPr>
        <w:pStyle w:val="ProductList-BodyIndented"/>
      </w:pPr>
      <w:r>
        <w:t>Web part della Line of Business dei Servizi di Integrazione Applicativa, Integrazione Client dei Servizi di Integrazione Applicativa di Office 2019,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464"/>
        <w:gridCol w:w="3498"/>
        <w:gridCol w:w="3468"/>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1BC8" w:rsidRDefault="00C57C60">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371BC8" w:rsidRDefault="00C57C60">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371BC8" w:rsidRDefault="00C57C60">
            <w:pPr>
              <w:pStyle w:val="ProductList-TableBody"/>
            </w:pPr>
            <w:r>
              <w:t>SL per Utente per SharePoint Online (Piano 2)</w:t>
            </w:r>
          </w:p>
        </w:tc>
      </w:tr>
      <w:tr w:rsidR="00371B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1BC8" w:rsidRDefault="00371B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1BC8" w:rsidRDefault="00C57C60">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71BC8" w:rsidRDefault="00371BC8">
            <w:pPr>
              <w:pStyle w:val="ProductList-TableBody"/>
            </w:pPr>
          </w:p>
        </w:tc>
      </w:tr>
    </w:tbl>
    <w:p w:rsidR="00371BC8" w:rsidRDefault="00371BC8">
      <w:pPr>
        <w:pStyle w:val="ProductList-BodyIndented"/>
      </w:pPr>
    </w:p>
    <w:p w:rsidR="00371BC8" w:rsidRDefault="00C57C60">
      <w:pPr>
        <w:pStyle w:val="ProductList-ClauseHeading"/>
        <w:outlineLvl w:val="4"/>
      </w:pPr>
      <w:r>
        <w:t>3.2 Rinuncia alle CAL per Utenti che Accedono a Contenuto Disponibile Pubblicamente</w:t>
      </w:r>
    </w:p>
    <w:p w:rsidR="00371BC8" w:rsidRDefault="00C57C60">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rsidR="00371BC8" w:rsidRDefault="00371BC8">
      <w:pPr>
        <w:pStyle w:val="ProductList-Body"/>
      </w:pPr>
    </w:p>
    <w:p w:rsidR="00371BC8" w:rsidRDefault="00C57C60">
      <w:pPr>
        <w:pStyle w:val="ProductList-ClauseHeading"/>
        <w:outlineLvl w:val="4"/>
      </w:pPr>
      <w:r>
        <w:t>3.3 Software Aggiuntivo</w:t>
      </w:r>
    </w:p>
    <w:tbl>
      <w:tblPr>
        <w:tblStyle w:val="PURTable"/>
        <w:tblW w:w="0" w:type="dxa"/>
        <w:tblLook w:val="04A0" w:firstRow="1" w:lastRow="0" w:firstColumn="1" w:lastColumn="0" w:noHBand="0" w:noVBand="1"/>
      </w:tblPr>
      <w:tblGrid>
        <w:gridCol w:w="3666"/>
        <w:gridCol w:w="3562"/>
        <w:gridCol w:w="3562"/>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1BC8" w:rsidRDefault="00C57C6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71BC8" w:rsidRDefault="00371B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1BC8" w:rsidRDefault="00371BC8">
            <w:pPr>
              <w:pStyle w:val="ProductList-TableBody"/>
            </w:pPr>
          </w:p>
        </w:tc>
      </w:tr>
    </w:tbl>
    <w:p w:rsidR="00371BC8" w:rsidRDefault="00371BC8">
      <w:pPr>
        <w:pStyle w:val="ProductList-Body"/>
      </w:pPr>
    </w:p>
    <w:p w:rsidR="00371BC8" w:rsidRDefault="00371BC8">
      <w:pPr>
        <w:pStyle w:val="ProductList-Body"/>
      </w:pPr>
    </w:p>
    <w:p w:rsidR="00371BC8" w:rsidRDefault="00C57C60">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598"/>
        <w:gridCol w:w="3607"/>
        <w:gridCol w:w="358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Failover: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del Mese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Roaming: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URBreadcrumb"/>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4595581"/>
      <w:r>
        <w:instrText>Skype for Business Server</w:instrText>
      </w:r>
      <w:bookmarkEnd w:id="112"/>
      <w:r>
        <w:instrText>" \l 3</w:instrText>
      </w:r>
      <w:r>
        <w:fldChar w:fldCharType="end"/>
      </w:r>
    </w:p>
    <w:p w:rsidR="00371BC8" w:rsidRDefault="00C57C60">
      <w:pPr>
        <w:pStyle w:val="ProductList-Offering1SubSection"/>
        <w:outlineLvl w:val="3"/>
      </w:pPr>
      <w:bookmarkStart w:id="113" w:name="_Sec686"/>
      <w:r>
        <w:t>1. Disponibilità del Programma</w:t>
      </w:r>
      <w:bookmarkEnd w:id="113"/>
    </w:p>
    <w:p w:rsidR="00371BC8" w:rsidRDefault="00371BC8">
      <w:pPr>
        <w:pStyle w:val="ProductList-Body"/>
      </w:pPr>
    </w:p>
    <w:tbl>
      <w:tblPr>
        <w:tblStyle w:val="PURTable"/>
        <w:tblW w:w="0" w:type="dxa"/>
        <w:tblLook w:val="04A0" w:firstRow="1" w:lastRow="0" w:firstColumn="1" w:lastColumn="0" w:noHBand="0" w:noVBand="1"/>
      </w:tblPr>
      <w:tblGrid>
        <w:gridCol w:w="3920"/>
        <w:gridCol w:w="611"/>
        <w:gridCol w:w="595"/>
        <w:gridCol w:w="604"/>
        <w:gridCol w:w="595"/>
        <w:gridCol w:w="707"/>
        <w:gridCol w:w="604"/>
        <w:gridCol w:w="611"/>
        <w:gridCol w:w="634"/>
        <w:gridCol w:w="617"/>
        <w:gridCol w:w="606"/>
        <w:gridCol w:w="680"/>
      </w:tblGrid>
      <w:tr w:rsidR="00371B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1BC8">
        <w:tc>
          <w:tcPr>
            <w:tcW w:w="416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 xml:space="preserve">Standard CAL per Skype for Business Server 2019 </w:t>
            </w:r>
            <w:r>
              <w:fldChar w:fldCharType="begin"/>
            </w:r>
            <w:r>
              <w:instrText xml:space="preserve"> XE "Standard CAL per Skype for Business Server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Enterprise CAL per Skype for Business Server 2019</w:t>
            </w:r>
            <w:r>
              <w:fldChar w:fldCharType="begin"/>
            </w:r>
            <w:r>
              <w:instrText xml:space="preserve"> XE "Enterprise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Plus CAL per Skype for Business Server 2019</w:t>
            </w:r>
            <w:r>
              <w:fldChar w:fldCharType="begin"/>
            </w:r>
            <w:r>
              <w:instrText xml:space="preserve"> XE "Plus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71BC8">
        <w:tc>
          <w:tcPr>
            <w:tcW w:w="4160" w:type="dxa"/>
            <w:tcBorders>
              <w:top w:val="dashed" w:sz="4" w:space="0" w:color="BFBFBF"/>
              <w:left w:val="none" w:sz="4" w:space="0" w:color="6E6E6E"/>
              <w:bottom w:val="none" w:sz="4" w:space="0" w:color="FFFFFF"/>
              <w:right w:val="none" w:sz="4" w:space="0" w:color="6E6E6E"/>
            </w:tcBorders>
          </w:tcPr>
          <w:p w:rsidR="00371BC8" w:rsidRDefault="00C57C60">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371BC8" w:rsidRDefault="00C57C60">
      <w:pPr>
        <w:pStyle w:val="ProductList-Offering1SubSection"/>
        <w:outlineLvl w:val="3"/>
      </w:pPr>
      <w:bookmarkStart w:id="114" w:name="_Sec741"/>
      <w:r>
        <w:t>2. Condizioni del Prodotto</w:t>
      </w:r>
      <w:bookmarkEnd w:id="114"/>
    </w:p>
    <w:tbl>
      <w:tblPr>
        <w:tblStyle w:val="PURTable"/>
        <w:tblW w:w="0" w:type="dxa"/>
        <w:tblLook w:val="04A0" w:firstRow="1" w:lastRow="0" w:firstColumn="1" w:lastColumn="0" w:noHBand="0" w:noVBand="1"/>
      </w:tblPr>
      <w:tblGrid>
        <w:gridCol w:w="3594"/>
        <w:gridCol w:w="3601"/>
        <w:gridCol w:w="359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e Plus CAL (5/15)</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Edizioni di Downgrade: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Procedura di Ordine True-Up: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C57C60">
      <w:pPr>
        <w:pStyle w:val="ProductList-Offering1SubSection"/>
        <w:outlineLvl w:val="3"/>
      </w:pPr>
      <w:bookmarkStart w:id="115" w:name="_Sec799"/>
      <w:r>
        <w:t>3. Diritti sull’Utilizzo</w:t>
      </w:r>
      <w:bookmarkEnd w:id="115"/>
    </w:p>
    <w:tbl>
      <w:tblPr>
        <w:tblStyle w:val="PURTable"/>
        <w:tblW w:w="0" w:type="dxa"/>
        <w:tblLook w:val="04A0" w:firstRow="1" w:lastRow="0" w:firstColumn="1" w:lastColumn="0" w:noHBand="0" w:noVBand="1"/>
      </w:tblPr>
      <w:tblGrid>
        <w:gridCol w:w="3620"/>
        <w:gridCol w:w="3576"/>
        <w:gridCol w:w="3594"/>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BC8" w:rsidRDefault="00C57C6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lastRenderedPageBreak/>
        <w:t>3.1 Accesso al Software Server</w:t>
      </w:r>
    </w:p>
    <w:tbl>
      <w:tblPr>
        <w:tblStyle w:val="PURTable"/>
        <w:tblW w:w="0" w:type="dxa"/>
        <w:tblLook w:val="04A0" w:firstRow="1" w:lastRow="0" w:firstColumn="1" w:lastColumn="0" w:noHBand="0" w:noVBand="1"/>
      </w:tblPr>
      <w:tblGrid>
        <w:gridCol w:w="3546"/>
        <w:gridCol w:w="3598"/>
        <w:gridCol w:w="3646"/>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1BC8" w:rsidRDefault="00C57C60">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371BC8" w:rsidRDefault="00C57C60">
            <w:pPr>
              <w:pStyle w:val="ProductList-TableBody"/>
            </w:pPr>
            <w:r>
              <w:t>Standard CAL per Skype for Business Server 2019</w:t>
            </w:r>
            <w:r>
              <w:fldChar w:fldCharType="begin"/>
            </w:r>
            <w:r>
              <w:instrText xml:space="preserve"> XE "Standard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371BC8" w:rsidRDefault="00C57C60">
            <w:pPr>
              <w:pStyle w:val="ProductList-TableBody"/>
            </w:pPr>
            <w:r>
              <w:t>SL per Utente per Skype for Business Online (Piano 1/1G/1A/2/2G/2A)</w:t>
            </w:r>
          </w:p>
        </w:tc>
      </w:tr>
      <w:tr w:rsidR="00371B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1BC8" w:rsidRDefault="00371B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1BC8" w:rsidRDefault="00C57C60">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71BC8" w:rsidRDefault="00371BC8">
            <w:pPr>
              <w:pStyle w:val="ProductList-TableBody"/>
            </w:pPr>
          </w:p>
        </w:tc>
      </w:tr>
    </w:tbl>
    <w:p w:rsidR="00371BC8" w:rsidRDefault="00371BC8">
      <w:pPr>
        <w:pStyle w:val="ProductList-Body"/>
      </w:pPr>
    </w:p>
    <w:p w:rsidR="00371BC8" w:rsidRDefault="00C57C60">
      <w:pPr>
        <w:pStyle w:val="ProductList-SubClauseHeading"/>
        <w:outlineLvl w:val="5"/>
      </w:pPr>
      <w:r>
        <w:t>3.1.1 Funzionalità Aggiuntive Associate a Enterprise CAL per Skype for Business Server</w:t>
      </w:r>
    </w:p>
    <w:p w:rsidR="00371BC8" w:rsidRDefault="00C57C60">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470"/>
        <w:gridCol w:w="3504"/>
        <w:gridCol w:w="3456"/>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1BC8" w:rsidRDefault="00C57C60">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371BC8" w:rsidRDefault="00C57C60">
            <w:pPr>
              <w:pStyle w:val="ProductList-TableBody"/>
            </w:pPr>
            <w:r>
              <w:t>Enterprise CAL per Skype for Business Server 2019</w:t>
            </w:r>
            <w:r>
              <w:fldChar w:fldCharType="begin"/>
            </w:r>
            <w:r>
              <w:instrText xml:space="preserve"> XE "Enterprise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371BC8" w:rsidRDefault="00C57C60">
            <w:pPr>
              <w:pStyle w:val="ProductList-TableBody"/>
            </w:pPr>
            <w:r>
              <w:t>SL per Utente per Skype for Business Online (Piano 2/2A/2G)</w:t>
            </w:r>
          </w:p>
        </w:tc>
      </w:tr>
      <w:tr w:rsidR="00371B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1BC8" w:rsidRDefault="00371B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1BC8" w:rsidRDefault="00C57C60">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71BC8" w:rsidRDefault="00371BC8">
            <w:pPr>
              <w:pStyle w:val="ProductList-TableBody"/>
            </w:pPr>
          </w:p>
        </w:tc>
      </w:tr>
    </w:tbl>
    <w:p w:rsidR="00371BC8" w:rsidRDefault="00371BC8">
      <w:pPr>
        <w:pStyle w:val="ProductList-BodyIndented"/>
      </w:pPr>
    </w:p>
    <w:p w:rsidR="00371BC8" w:rsidRDefault="00C57C60">
      <w:pPr>
        <w:pStyle w:val="ProductList-SubClauseHeading"/>
        <w:outlineLvl w:val="5"/>
      </w:pPr>
      <w:r>
        <w:t>3.1.2 Funzionalità Aggiuntive Associate a Plus CAL per Skype for Business Server</w:t>
      </w:r>
    </w:p>
    <w:p w:rsidR="00371BC8" w:rsidRDefault="00C57C60">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465"/>
        <w:gridCol w:w="3465"/>
        <w:gridCol w:w="3500"/>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1BC8" w:rsidRDefault="00C57C60">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371BC8" w:rsidRDefault="00C57C60">
            <w:pPr>
              <w:pStyle w:val="ProductList-TableBody"/>
            </w:pPr>
            <w:r>
              <w:t>Plus CAL per Skype for Business Server 2019</w:t>
            </w:r>
          </w:p>
        </w:tc>
        <w:tc>
          <w:tcPr>
            <w:tcW w:w="4040" w:type="dxa"/>
            <w:tcBorders>
              <w:top w:val="single" w:sz="18" w:space="0" w:color="0072C6"/>
              <w:left w:val="none" w:sz="4" w:space="0" w:color="000000"/>
              <w:bottom w:val="none" w:sz="4" w:space="0" w:color="000000"/>
              <w:right w:val="single" w:sz="4" w:space="0" w:color="000000"/>
            </w:tcBorders>
          </w:tcPr>
          <w:p w:rsidR="00371BC8" w:rsidRDefault="00C57C60">
            <w:pPr>
              <w:pStyle w:val="ProductList-TableBody"/>
            </w:pPr>
            <w:r>
              <w:t>Licenza Equivalente a Licenze CAL (fare riferimento all’</w:t>
            </w:r>
            <w:hyperlink w:anchor="_Sec591">
              <w:r>
                <w:rPr>
                  <w:color w:val="00467F"/>
                  <w:u w:val="single"/>
                </w:rPr>
                <w:t>Appendice A</w:t>
              </w:r>
            </w:hyperlink>
            <w:r>
              <w:t>)</w:t>
            </w:r>
          </w:p>
        </w:tc>
      </w:tr>
      <w:tr w:rsidR="00371B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1BC8" w:rsidRDefault="00371B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1BC8" w:rsidRDefault="00C57C60">
            <w:pPr>
              <w:pStyle w:val="ProductList-TableBody"/>
            </w:pPr>
            <w:r>
              <w:t>SL per Utente per Sistema Telefonico</w:t>
            </w:r>
          </w:p>
        </w:tc>
        <w:tc>
          <w:tcPr>
            <w:tcW w:w="4040" w:type="dxa"/>
            <w:tcBorders>
              <w:top w:val="none" w:sz="4" w:space="0" w:color="000000"/>
              <w:left w:val="none" w:sz="4" w:space="0" w:color="000000"/>
              <w:bottom w:val="single" w:sz="4" w:space="0" w:color="000000"/>
              <w:right w:val="single" w:sz="4" w:space="0" w:color="000000"/>
            </w:tcBorders>
          </w:tcPr>
          <w:p w:rsidR="00371BC8" w:rsidRDefault="00C57C60">
            <w:pPr>
              <w:pStyle w:val="ProductList-TableBody"/>
            </w:pPr>
            <w:r>
              <w:t>SL per Utente per Plus CAL per Skype for Business</w:t>
            </w:r>
          </w:p>
        </w:tc>
      </w:tr>
    </w:tbl>
    <w:p w:rsidR="00371BC8" w:rsidRDefault="00371BC8">
      <w:pPr>
        <w:pStyle w:val="ProductList-BodyIndented"/>
      </w:pPr>
    </w:p>
    <w:p w:rsidR="00371BC8" w:rsidRDefault="00C57C60">
      <w:pPr>
        <w:pStyle w:val="ProductList-ClauseHeading"/>
        <w:outlineLvl w:val="4"/>
      </w:pPr>
      <w:r>
        <w:t>3.2 Software Aggiuntivo</w:t>
      </w:r>
    </w:p>
    <w:tbl>
      <w:tblPr>
        <w:tblStyle w:val="PURTable"/>
        <w:tblW w:w="0" w:type="dxa"/>
        <w:tblLook w:val="04A0" w:firstRow="1" w:lastRow="0" w:firstColumn="1" w:lastColumn="0" w:noHBand="0" w:noVBand="1"/>
      </w:tblPr>
      <w:tblGrid>
        <w:gridCol w:w="3608"/>
        <w:gridCol w:w="3608"/>
        <w:gridCol w:w="3574"/>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1BC8" w:rsidRDefault="00C57C60">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rsidR="00371BC8" w:rsidRDefault="00C57C60">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371BC8" w:rsidRDefault="00C57C60">
            <w:pPr>
              <w:pStyle w:val="ProductList-TableBody"/>
            </w:pPr>
            <w:r>
              <w:t>Ruolo Audio/Video Conferencing Server</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Ruolo Director</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Ruolo Mediation Server</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Pannello di Controllo di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Snap-In di PowerShell</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Ruolo Video Interop Server</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pP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pPr>
          </w:p>
        </w:tc>
      </w:tr>
    </w:tbl>
    <w:p w:rsidR="00371BC8" w:rsidRDefault="00371BC8">
      <w:pPr>
        <w:pStyle w:val="ProductList-Body"/>
      </w:pPr>
    </w:p>
    <w:p w:rsidR="00371BC8" w:rsidRDefault="00C57C60">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585"/>
        <w:gridCol w:w="3613"/>
        <w:gridCol w:w="3592"/>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Failover: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1">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Roaming: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URBreadcrumb"/>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1HeadingNoBorder"/>
        <w:outlineLvl w:val="1"/>
      </w:pPr>
      <w:bookmarkStart w:id="117" w:name="_Sec614"/>
      <w:r>
        <w:t>SQL Server</w:t>
      </w:r>
      <w:bookmarkEnd w:id="117"/>
      <w:r>
        <w:fldChar w:fldCharType="begin"/>
      </w:r>
      <w:r>
        <w:instrText xml:space="preserve"> TC "</w:instrText>
      </w:r>
      <w:bookmarkStart w:id="118" w:name="_Toc4595582"/>
      <w:r>
        <w:instrText>SQL Server</w:instrText>
      </w:r>
      <w:bookmarkEnd w:id="118"/>
      <w:r>
        <w:instrText>" \l 2</w:instrText>
      </w:r>
      <w:r>
        <w:fldChar w:fldCharType="end"/>
      </w:r>
    </w:p>
    <w:p w:rsidR="00371BC8" w:rsidRDefault="00C57C60">
      <w:pPr>
        <w:pStyle w:val="ProductList-Offering1SubSection"/>
        <w:outlineLvl w:val="2"/>
      </w:pPr>
      <w:bookmarkStart w:id="119" w:name="_Sec688"/>
      <w:r>
        <w:t>1. Disponibilità del Programma</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371B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1BC8">
        <w:tc>
          <w:tcPr>
            <w:tcW w:w="416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SQL Server 2017 Standard Core</w:t>
            </w:r>
            <w:r>
              <w:fldChar w:fldCharType="begin"/>
            </w:r>
            <w:r>
              <w:instrText xml:space="preserve"> XE "SQL Server 2017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SQL Server 2017 Enterprise Core</w:t>
            </w:r>
            <w:r>
              <w:fldChar w:fldCharType="begin"/>
            </w:r>
            <w:r>
              <w:instrText xml:space="preserve"> XE "SQL Server 2017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71BC8">
        <w:tc>
          <w:tcPr>
            <w:tcW w:w="4160" w:type="dxa"/>
            <w:tcBorders>
              <w:top w:val="dashed" w:sz="4" w:space="0" w:color="BFBFBF"/>
              <w:left w:val="none" w:sz="4" w:space="0" w:color="6E6E6E"/>
              <w:bottom w:val="single" w:sz="4" w:space="0" w:color="FFFFFF"/>
              <w:right w:val="none" w:sz="4" w:space="0" w:color="6E6E6E"/>
            </w:tcBorders>
          </w:tcPr>
          <w:p w:rsidR="00371BC8" w:rsidRDefault="00C57C60">
            <w:pPr>
              <w:pStyle w:val="ProductList-TableBody"/>
            </w:pPr>
            <w:r>
              <w:rPr>
                <w:color w:val="000000"/>
              </w:rPr>
              <w:t>CAL per SQL Server 2017</w:t>
            </w:r>
            <w:r>
              <w:fldChar w:fldCharType="begin"/>
            </w:r>
            <w:r>
              <w:instrText xml:space="preserve"> XE "CAL per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71BC8" w:rsidRDefault="00C57C6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371BC8" w:rsidRDefault="00C57C6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371BC8" w:rsidRDefault="00C57C6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371BC8" w:rsidRDefault="00C57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371BC8" w:rsidRDefault="00C57C60">
      <w:pPr>
        <w:pStyle w:val="ProductList-Offering1SubSection"/>
        <w:outlineLvl w:val="2"/>
      </w:pPr>
      <w:bookmarkStart w:id="120" w:name="_Sec743"/>
      <w:r>
        <w:t>2. Condizioni del Prodotto</w:t>
      </w:r>
      <w:bookmarkEnd w:id="120"/>
    </w:p>
    <w:tbl>
      <w:tblPr>
        <w:tblStyle w:val="PURTable"/>
        <w:tblW w:w="0" w:type="dxa"/>
        <w:tblLook w:val="04A0" w:firstRow="1" w:lastRow="0" w:firstColumn="1" w:lastColumn="0" w:noHBand="0" w:noVBand="1"/>
      </w:tblPr>
      <w:tblGrid>
        <w:gridCol w:w="3594"/>
        <w:gridCol w:w="3601"/>
        <w:gridCol w:w="359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Procedura di Ordine True-Up: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lastRenderedPageBreak/>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3"/>
      </w:pPr>
      <w:r>
        <w:t>2.1 SQL Server 2017 Enterprise</w:t>
      </w:r>
    </w:p>
    <w:p w:rsidR="00371BC8" w:rsidRDefault="00C57C60">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2017 Enterprise</w:t>
      </w:r>
      <w:r>
        <w:fldChar w:fldCharType="begin"/>
      </w:r>
      <w:r>
        <w:instrText xml:space="preserve"> XE "SQL Server 2017 Enterprise" </w:instrText>
      </w:r>
      <w:r>
        <w:fldChar w:fldCharType="end"/>
      </w:r>
      <w:r>
        <w:t xml:space="preserve"> (Server/CAL). Per le Condizioni di Licenza le società esistenti in possesso della copertura SA, che eseguiranno l’aggiornamento alla versione 2017, dovranno fare riferimento al documento sulle Condizioni per l’Utilizzo dei Prodotti del Mese di Ottobre 2017.  </w:t>
      </w:r>
    </w:p>
    <w:p w:rsidR="00371BC8" w:rsidRDefault="00371BC8">
      <w:pPr>
        <w:pStyle w:val="ProductList-Body"/>
      </w:pPr>
    </w:p>
    <w:p w:rsidR="00371BC8" w:rsidRDefault="00C57C60">
      <w:pPr>
        <w:pStyle w:val="ProductList-ClauseHeading"/>
        <w:outlineLvl w:val="3"/>
      </w:pPr>
      <w:r>
        <w:t>2.2 SQL Server Parallel Data Warehouse</w:t>
      </w:r>
    </w:p>
    <w:p w:rsidR="00371BC8" w:rsidRDefault="00C57C60">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rsidR="00371BC8" w:rsidRDefault="00371BC8">
      <w:pPr>
        <w:pStyle w:val="ProductList-Body"/>
      </w:pPr>
    </w:p>
    <w:p w:rsidR="00371BC8" w:rsidRDefault="00C57C60">
      <w:pPr>
        <w:pStyle w:val="ProductList-ClauseHeading"/>
        <w:outlineLvl w:val="3"/>
      </w:pPr>
      <w:r>
        <w:t>2.3 Build Facoltativa senza Oracle Java di SQL Server Parallel Data Warehouse</w:t>
      </w:r>
    </w:p>
    <w:p w:rsidR="00371BC8" w:rsidRDefault="00C57C60">
      <w:pPr>
        <w:pStyle w:val="ProductList-Body"/>
      </w:pPr>
      <w:r>
        <w:t xml:space="preserve">Le società potranno acquistare una build del prodotto con Oracle Java o, su richiesta, senza Oracle Java. Per ulteriori informazioni, le società potranno visitare la pagina all’indirizzo </w:t>
      </w:r>
      <w:hyperlink r:id="rId52">
        <w:r>
          <w:rPr>
            <w:color w:val="00467F"/>
            <w:u w:val="single"/>
          </w:rPr>
          <w:t>http://www.microsoft.com/en-us/sqlserver/solutions-technologies/data-warehousing/pdw.aspx</w:t>
        </w:r>
      </w:hyperlink>
      <w:r>
        <w:t>.</w:t>
      </w:r>
    </w:p>
    <w:p w:rsidR="00371BC8" w:rsidRDefault="00371BC8">
      <w:pPr>
        <w:pStyle w:val="ProductList-Body"/>
      </w:pPr>
    </w:p>
    <w:p w:rsidR="00371BC8" w:rsidRDefault="00C57C60">
      <w:pPr>
        <w:pStyle w:val="ProductList-ClauseHeading"/>
        <w:outlineLvl w:val="3"/>
      </w:pPr>
      <w:r>
        <w:t>2.4 Componente Aggiuntivo Premium Assurance di SQL Server</w:t>
      </w:r>
    </w:p>
    <w:p w:rsidR="00371BC8" w:rsidRDefault="00C57C60">
      <w:pPr>
        <w:pStyle w:val="ProductList-Body"/>
      </w:pPr>
      <w:r>
        <w:t>Le società che cercano le condizioni per il Componente Aggiuntivo Premium Assurance</w:t>
      </w:r>
      <w:r>
        <w:fldChar w:fldCharType="begin"/>
      </w:r>
      <w:r>
        <w:instrText xml:space="preserve"> XE "Componente Aggiuntivo Premium Assurance" </w:instrText>
      </w:r>
      <w:r>
        <w:fldChar w:fldCharType="end"/>
      </w:r>
      <w:r>
        <w:t xml:space="preserve"> dovranno fare riferimento alle Condizioni per l’Utilizzo del Prodotto del mese di gennaio 2018 </w:t>
      </w:r>
      <w:hyperlink r:id="rId53">
        <w:r>
          <w:rPr>
            <w:color w:val="00467F"/>
            <w:u w:val="single"/>
          </w:rPr>
          <w:t>http://go.microsoft.com/?linkid=9839206</w:t>
        </w:r>
      </w:hyperlink>
      <w:r>
        <w:t>.</w:t>
      </w:r>
    </w:p>
    <w:p w:rsidR="00371BC8" w:rsidRDefault="00371BC8">
      <w:pPr>
        <w:pStyle w:val="ProductList-Body"/>
      </w:pPr>
    </w:p>
    <w:p w:rsidR="00371BC8" w:rsidRDefault="00C57C60">
      <w:pPr>
        <w:pStyle w:val="ProductList-Offering1SubSection"/>
        <w:outlineLvl w:val="2"/>
      </w:pPr>
      <w:bookmarkStart w:id="121" w:name="_Sec794"/>
      <w:r>
        <w:t>3. Diritti sull’Utilizzo</w:t>
      </w:r>
      <w:bookmarkEnd w:id="121"/>
    </w:p>
    <w:tbl>
      <w:tblPr>
        <w:tblStyle w:val="PURTable"/>
        <w:tblW w:w="0" w:type="dxa"/>
        <w:tblLook w:val="04A0" w:firstRow="1" w:lastRow="0" w:firstColumn="1" w:lastColumn="0" w:noHBand="0" w:noVBand="1"/>
      </w:tblPr>
      <w:tblGrid>
        <w:gridCol w:w="3617"/>
        <w:gridCol w:w="3584"/>
        <w:gridCol w:w="3589"/>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3"/>
      </w:pPr>
      <w:r>
        <w:t>3.1 Accesso al Software Server</w:t>
      </w:r>
    </w:p>
    <w:tbl>
      <w:tblPr>
        <w:tblStyle w:val="PURTable"/>
        <w:tblW w:w="0" w:type="dxa"/>
        <w:tblLook w:val="04A0" w:firstRow="1" w:lastRow="0" w:firstColumn="1" w:lastColumn="0" w:noHBand="0" w:noVBand="1"/>
      </w:tblPr>
      <w:tblGrid>
        <w:gridCol w:w="3622"/>
        <w:gridCol w:w="3609"/>
        <w:gridCol w:w="3559"/>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71BC8" w:rsidRDefault="00C57C60">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371BC8" w:rsidRDefault="00C57C60">
            <w:pPr>
              <w:pStyle w:val="ProductList-TableBody"/>
            </w:pPr>
            <w:r>
              <w:t>CAL per SQL Server 2017</w:t>
            </w:r>
          </w:p>
        </w:tc>
        <w:tc>
          <w:tcPr>
            <w:tcW w:w="4040" w:type="dxa"/>
            <w:tcBorders>
              <w:top w:val="single" w:sz="18" w:space="0" w:color="0072C6"/>
              <w:left w:val="none" w:sz="4" w:space="0" w:color="000000"/>
              <w:bottom w:val="single" w:sz="4" w:space="0" w:color="000000"/>
              <w:right w:val="single" w:sz="4" w:space="0" w:color="000000"/>
            </w:tcBorders>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3"/>
      </w:pPr>
      <w:r>
        <w:t>3.2 Aggiornamenti Automatici a Versioni Precedenti di SQL Server</w:t>
      </w:r>
    </w:p>
    <w:p w:rsidR="00371BC8" w:rsidRDefault="00C57C60">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un dispositivo in cui sono in esecuzione tali edizioni funge da consenso, da parte della Società, a tali aggiornamenti in tutte le edizioni e copie di SQL Server (compresi i relativi componenti) in esecuzione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rsidR="00371BC8" w:rsidRDefault="00371BC8">
      <w:pPr>
        <w:pStyle w:val="ProductList-Body"/>
      </w:pPr>
    </w:p>
    <w:p w:rsidR="00371BC8" w:rsidRDefault="00C57C60">
      <w:pPr>
        <w:pStyle w:val="ProductList-ClauseHeading"/>
        <w:outlineLvl w:val="3"/>
      </w:pPr>
      <w:r>
        <w:t>3.3 Scelta della Piattaforma SQL Server</w:t>
      </w:r>
    </w:p>
    <w:p w:rsidR="00371BC8" w:rsidRDefault="00C57C60">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non dipendono dalla piattaforma e consentono la distribuzione e l’utilizzo su piattaforme Windows o Linux.</w:t>
      </w:r>
    </w:p>
    <w:p w:rsidR="00371BC8" w:rsidRDefault="00371BC8">
      <w:pPr>
        <w:pStyle w:val="ProductList-Body"/>
      </w:pPr>
    </w:p>
    <w:p w:rsidR="00371BC8" w:rsidRDefault="00C57C60">
      <w:pPr>
        <w:pStyle w:val="ProductList-ClauseHeading"/>
        <w:outlineLvl w:val="3"/>
      </w:pPr>
      <w:r>
        <w:t>3.4 Istanze in Esecuzione per l’Edizione Standard</w:t>
      </w:r>
    </w:p>
    <w:p w:rsidR="00371BC8" w:rsidRDefault="00C57C60">
      <w:pPr>
        <w:pStyle w:val="ProductList-Body"/>
      </w:pPr>
      <w:r>
        <w:t xml:space="preserve">Per ogni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solo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371BC8" w:rsidRDefault="00371BC8">
      <w:pPr>
        <w:pStyle w:val="ProductList-Body"/>
      </w:pPr>
    </w:p>
    <w:p w:rsidR="00371BC8" w:rsidRDefault="00C57C60">
      <w:pPr>
        <w:pStyle w:val="ProductList-ClauseHeading"/>
        <w:outlineLvl w:val="3"/>
      </w:pPr>
      <w:r>
        <w:t>3.5 Server di Failover per Parallel Data Warehouse (PDW)</w:t>
      </w:r>
    </w:p>
    <w:p w:rsidR="00371BC8" w:rsidRDefault="00C57C60">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rsidR="00371BC8" w:rsidRDefault="00371BC8">
      <w:pPr>
        <w:pStyle w:val="ProductList-Body"/>
      </w:pPr>
    </w:p>
    <w:p w:rsidR="00371BC8" w:rsidRDefault="00C57C60">
      <w:pPr>
        <w:pStyle w:val="ProductList-ClauseHeading"/>
        <w:outlineLvl w:val="3"/>
      </w:pPr>
      <w:r>
        <w:t>3.6 Software Aggiuntivo</w:t>
      </w:r>
    </w:p>
    <w:p w:rsidR="00371BC8" w:rsidRDefault="00C57C60">
      <w:pPr>
        <w:pStyle w:val="ProductList-SubClauseHeading"/>
        <w:outlineLvl w:val="4"/>
      </w:pPr>
      <w:r>
        <w:t>3.6.1 Software Aggiuntivo - Tutto (ad eccezione di Parallel Data Warehouse)</w:t>
      </w:r>
    </w:p>
    <w:tbl>
      <w:tblPr>
        <w:tblStyle w:val="PURTable0"/>
        <w:tblW w:w="0" w:type="dxa"/>
        <w:tblLook w:val="04A0" w:firstRow="1" w:lastRow="0" w:firstColumn="1" w:lastColumn="0" w:noHBand="0" w:noVBand="1"/>
      </w:tblPr>
      <w:tblGrid>
        <w:gridCol w:w="3510"/>
        <w:gridCol w:w="3465"/>
        <w:gridCol w:w="345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1BC8" w:rsidRDefault="00C57C6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71BC8" w:rsidRDefault="00C57C60">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rsidR="00371BC8" w:rsidRDefault="00C57C60">
            <w:pPr>
              <w:pStyle w:val="ProductList-TableBody"/>
            </w:pPr>
            <w:r>
              <w:t>Client Tools Connectivity</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Distributed Replay Client</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Strumenti di Gestione - Completa</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SDK di Connettività SQL Client</w:t>
            </w:r>
          </w:p>
        </w:tc>
        <w:tc>
          <w:tcPr>
            <w:tcW w:w="404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pPr>
          </w:p>
        </w:tc>
      </w:tr>
    </w:tbl>
    <w:p w:rsidR="00371BC8" w:rsidRDefault="00371BC8">
      <w:pPr>
        <w:pStyle w:val="ProductList-BodyIndented"/>
      </w:pPr>
    </w:p>
    <w:p w:rsidR="00371BC8" w:rsidRDefault="00C57C60">
      <w:pPr>
        <w:pStyle w:val="ProductList-SubClauseHeading"/>
        <w:outlineLvl w:val="4"/>
      </w:pPr>
      <w:r>
        <w:t>3.6.2 Software Aggiuntivo - Parallel Data Warehouse</w:t>
      </w:r>
    </w:p>
    <w:tbl>
      <w:tblPr>
        <w:tblStyle w:val="PURTable0"/>
        <w:tblW w:w="0" w:type="dxa"/>
        <w:tblLook w:val="04A0" w:firstRow="1" w:lastRow="0" w:firstColumn="1" w:lastColumn="0" w:noHBand="0" w:noVBand="1"/>
      </w:tblPr>
      <w:tblGrid>
        <w:gridCol w:w="3552"/>
        <w:gridCol w:w="3439"/>
        <w:gridCol w:w="3439"/>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1BC8" w:rsidRDefault="00C57C60">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371BC8" w:rsidRDefault="00371B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1BC8" w:rsidRDefault="00371BC8">
            <w:pPr>
              <w:pStyle w:val="ProductList-TableBody"/>
            </w:pPr>
          </w:p>
        </w:tc>
      </w:tr>
    </w:tbl>
    <w:p w:rsidR="00371BC8" w:rsidRDefault="00C57C60">
      <w:pPr>
        <w:pStyle w:val="ProductList-Offering1SubSection"/>
        <w:outlineLvl w:val="2"/>
      </w:pPr>
      <w:bookmarkStart w:id="122" w:name="_Sec826"/>
      <w:r>
        <w:lastRenderedPageBreak/>
        <w:t>4. Software Assurance</w:t>
      </w:r>
      <w:bookmarkEnd w:id="122"/>
    </w:p>
    <w:tbl>
      <w:tblPr>
        <w:tblStyle w:val="PURTable"/>
        <w:tblW w:w="0" w:type="dxa"/>
        <w:tblLook w:val="04A0" w:firstRow="1" w:lastRow="0" w:firstColumn="1" w:lastColumn="0" w:noHBand="0" w:noVBand="1"/>
      </w:tblPr>
      <w:tblGrid>
        <w:gridCol w:w="3598"/>
        <w:gridCol w:w="3594"/>
        <w:gridCol w:w="3598"/>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(Non applicabile a Parallel Data Warehouse)</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(Non applicabile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SQL Server 2014 Business Intelligence e Parallel Data Warehouse - </w:t>
            </w:r>
            <w:hyperlink r:id="rId54">
              <w:r>
                <w:rPr>
                  <w:color w:val="00467F"/>
                  <w:u w:val="single"/>
                </w:rPr>
                <w:t>Condizioni per l’Utilizzo dei Prodotti del Mese di Giugno 2016</w:t>
              </w:r>
            </w:hyperlink>
            <w:r>
              <w:t xml:space="preserve">. R Server per Hadoop, R Server per Linux e R Server per Teradata DB </w:t>
            </w:r>
            <w:hyperlink r:id="rId55">
              <w:r>
                <w:rPr>
                  <w:color w:val="00467F"/>
                  <w:u w:val="single"/>
                </w:rPr>
                <w:t>Condizioni per l’Utilizzo dei Prodotti del Mese di Ottobre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Roaming: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URBreadcrumb"/>
      </w:pPr>
    </w:p>
    <w:p w:rsidR="00371BC8" w:rsidRDefault="00C57C60">
      <w:pPr>
        <w:pStyle w:val="ProductList-ClauseHeading"/>
        <w:outlineLvl w:val="3"/>
      </w:pPr>
      <w:r>
        <w:t>4.1 Enterprise Core per SQL Server 2017 - Virtualizzazione Illimitata</w:t>
      </w:r>
    </w:p>
    <w:p w:rsidR="00371BC8" w:rsidRDefault="00C57C60">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371BC8" w:rsidRDefault="00371BC8">
      <w:pPr>
        <w:pStyle w:val="ProductList-Body"/>
      </w:pPr>
    </w:p>
    <w:p w:rsidR="00371BC8" w:rsidRDefault="00C57C60">
      <w:pPr>
        <w:pStyle w:val="ProductList-ClauseHeading"/>
        <w:outlineLvl w:val="3"/>
      </w:pPr>
      <w:r>
        <w:t>4.2 SQL Server 2017 Enterprise Core - Aggiornamenti delle Funzionalità di Parallel Data Warehouse</w:t>
      </w:r>
    </w:p>
    <w:p w:rsidR="00371BC8" w:rsidRDefault="00C57C60">
      <w:pPr>
        <w:pStyle w:val="ProductList-Body"/>
      </w:pPr>
      <w:r>
        <w:t>Le Società con copertura SA sono idonee a ricevere le versioni delle funzionalità di Parallel Data Warehouse (ad esempio, gli aggiornamenti delle applicazioni) disponibili tra i principali prodotti commerciali.</w:t>
      </w:r>
    </w:p>
    <w:p w:rsidR="00371BC8" w:rsidRDefault="00371BC8">
      <w:pPr>
        <w:pStyle w:val="ProductList-Body"/>
      </w:pPr>
    </w:p>
    <w:p w:rsidR="00371BC8" w:rsidRDefault="00C57C60">
      <w:pPr>
        <w:pStyle w:val="ProductList-ClauseHeading"/>
        <w:outlineLvl w:val="3"/>
      </w:pPr>
      <w:r>
        <w:t>4.3 Opzione Buy-Out per SQL Server nel quadro di Enrollment for Application Platform (EAP)</w:t>
      </w:r>
    </w:p>
    <w:p w:rsidR="00371BC8" w:rsidRDefault="00C57C60">
      <w:pPr>
        <w:pStyle w:val="ProductList-Body"/>
      </w:pPr>
      <w:r>
        <w:t xml:space="preserve">La Società potrà rinnovare SA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w:t>
      </w:r>
    </w:p>
    <w:p w:rsidR="00371BC8" w:rsidRDefault="00371BC8">
      <w:pPr>
        <w:pStyle w:val="ProductList-Body"/>
      </w:pPr>
    </w:p>
    <w:p w:rsidR="00371BC8" w:rsidRDefault="00C57C60">
      <w:pPr>
        <w:pStyle w:val="ProductList-ClauseHeading"/>
        <w:outlineLvl w:val="3"/>
      </w:pPr>
      <w:r>
        <w:t>4.4 SQL Server Enterprise Core e SQL Server Enterprise - Machine Learning Server per Windows e Machine Learning Server per Linux</w:t>
      </w:r>
    </w:p>
    <w:p w:rsidR="00371BC8" w:rsidRDefault="00C57C60">
      <w:pPr>
        <w:pStyle w:val="ProductList-Body"/>
      </w:pPr>
      <w:r>
        <w:t xml:space="preserve">Solo le Società che dispongono di server con licenza di eseguire SQL Server Enterprise Core con SA o SQL Server Enterprise con SA potranno utilizzare gli aggiornamenti per Machine Learning Server per Windows e Machine Learning Server per Linux resi disponibili dopo il mese di ottobre 2017. Le Società potranno usare tali aggiornamenti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dovranno disporre anche della copertura SA per le licenze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rsidR="00371BC8" w:rsidRDefault="00371BC8">
      <w:pPr>
        <w:pStyle w:val="ProductList-Body"/>
      </w:pPr>
    </w:p>
    <w:p w:rsidR="00371BC8" w:rsidRDefault="00C57C60">
      <w:pPr>
        <w:pStyle w:val="ProductList-ClauseHeading"/>
        <w:outlineLvl w:val="3"/>
      </w:pPr>
      <w:r>
        <w:t>4.5 SQL Enterprise Core - Esecuzione di Machine Learning Server per Hadoop</w:t>
      </w:r>
    </w:p>
    <w:p w:rsidR="00371BC8" w:rsidRDefault="00C57C60">
      <w:pPr>
        <w:pStyle w:val="ProductList-Body"/>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Server solamente insieme all’utilizzo autorizzato di SQL Server Enterprise Core.</w:t>
      </w:r>
    </w:p>
    <w:p w:rsidR="00371BC8" w:rsidRDefault="00371BC8">
      <w:pPr>
        <w:pStyle w:val="ProductList-Body"/>
      </w:pPr>
    </w:p>
    <w:p w:rsidR="00371BC8" w:rsidRDefault="00C57C60">
      <w:pPr>
        <w:pStyle w:val="ProductList-ClauseHeading"/>
        <w:outlineLvl w:val="3"/>
      </w:pPr>
      <w:r>
        <w:t>4.6 Utilizzo di Power BI Report Server: SQL Server Enterprise Edition</w:t>
      </w:r>
    </w:p>
    <w:p w:rsidR="00371BC8" w:rsidRDefault="00C57C60">
      <w:pPr>
        <w:pStyle w:val="ProductList-Body"/>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La Società potrà eseguire il software su un numero massimo di core uguale al numero di Licenze Core per SQL Server Enterprise Edition con SA attiva cedute a tale Server, rispettando la quantità minima di quattro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rsidR="00371BC8" w:rsidRDefault="00371BC8">
      <w:pPr>
        <w:pStyle w:val="ProductList-Body"/>
      </w:pPr>
    </w:p>
    <w:p w:rsidR="00371BC8" w:rsidRDefault="00C57C60">
      <w:pPr>
        <w:pStyle w:val="ProductList-ClauseHeading"/>
        <w:outlineLvl w:val="3"/>
      </w:pPr>
      <w:r>
        <w:t>4.7 Aggiornamenti di Sicurezza Estesa</w:t>
      </w:r>
    </w:p>
    <w:p w:rsidR="00371BC8" w:rsidRDefault="00C57C60">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w:t>
      </w:r>
    </w:p>
    <w:p w:rsidR="00371BC8" w:rsidRDefault="00371BC8">
      <w:pPr>
        <w:pStyle w:val="PURBreadcrumb"/>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GroupHeading"/>
        <w:outlineLvl w:val="1"/>
      </w:pPr>
      <w:bookmarkStart w:id="123" w:name="_Sec615"/>
      <w:r>
        <w:t>System Center</w:t>
      </w:r>
      <w:bookmarkEnd w:id="123"/>
      <w:r>
        <w:fldChar w:fldCharType="begin"/>
      </w:r>
      <w:r>
        <w:instrText xml:space="preserve"> TC "</w:instrText>
      </w:r>
      <w:bookmarkStart w:id="124" w:name="_Toc4595583"/>
      <w:r>
        <w:instrText>System Center</w:instrText>
      </w:r>
      <w:bookmarkEnd w:id="124"/>
      <w:r>
        <w:instrText>" \l 2</w:instrText>
      </w:r>
      <w:r>
        <w:fldChar w:fldCharType="end"/>
      </w:r>
    </w:p>
    <w:p w:rsidR="00371BC8" w:rsidRDefault="00C57C60">
      <w:pPr>
        <w:pStyle w:val="ProductList-Offering2HeadingNoBorder"/>
        <w:outlineLvl w:val="2"/>
      </w:pPr>
      <w:bookmarkStart w:id="125" w:name="_Sec642"/>
      <w:r>
        <w:t>System Center Server</w:t>
      </w:r>
      <w:bookmarkEnd w:id="125"/>
      <w:r>
        <w:fldChar w:fldCharType="begin"/>
      </w:r>
      <w:r>
        <w:instrText xml:space="preserve"> TC "</w:instrText>
      </w:r>
      <w:bookmarkStart w:id="126" w:name="_Toc4595584"/>
      <w:r>
        <w:instrText>System Center Server</w:instrText>
      </w:r>
      <w:bookmarkEnd w:id="126"/>
      <w:r>
        <w:instrText>" \l 3</w:instrText>
      </w:r>
      <w:r>
        <w:fldChar w:fldCharType="end"/>
      </w:r>
    </w:p>
    <w:p w:rsidR="00371BC8" w:rsidRDefault="00C57C60">
      <w:pPr>
        <w:pStyle w:val="ProductList-Offering1SubSection"/>
        <w:outlineLvl w:val="3"/>
      </w:pPr>
      <w:bookmarkStart w:id="127" w:name="_Sec689"/>
      <w:r>
        <w:t>1. Disponibilità del Programma</w:t>
      </w:r>
      <w:bookmarkEnd w:id="127"/>
    </w:p>
    <w:tbl>
      <w:tblPr>
        <w:tblStyle w:val="PURTable"/>
        <w:tblW w:w="0" w:type="dxa"/>
        <w:tblLook w:val="04A0" w:firstRow="1" w:lastRow="0" w:firstColumn="1" w:lastColumn="0" w:noHBand="0" w:noVBand="1"/>
      </w:tblPr>
      <w:tblGrid>
        <w:gridCol w:w="4036"/>
        <w:gridCol w:w="612"/>
        <w:gridCol w:w="604"/>
        <w:gridCol w:w="612"/>
        <w:gridCol w:w="607"/>
        <w:gridCol w:w="610"/>
        <w:gridCol w:w="612"/>
        <w:gridCol w:w="615"/>
        <w:gridCol w:w="634"/>
        <w:gridCol w:w="619"/>
        <w:gridCol w:w="613"/>
        <w:gridCol w:w="610"/>
      </w:tblGrid>
      <w:tr w:rsidR="00371B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1BC8">
        <w:tc>
          <w:tcPr>
            <w:tcW w:w="416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pPr>
            <w:r>
              <w:rPr>
                <w:color w:val="000000"/>
              </w:rPr>
              <w:t>Licenza di Gestione Server per System Center 2019 Datacenter (Licenze Core in confezioni da 2)</w:t>
            </w:r>
            <w:r>
              <w:fldChar w:fldCharType="begin"/>
            </w:r>
            <w:r>
              <w:instrText xml:space="preserve"> XE "Licenza di Gestione Server per System Center 2019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71BC8" w:rsidRDefault="00C57C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Licenza di Gestione Server per System Center 2019 Datacenter (Licenze Core in confezioni da 16)</w:t>
            </w:r>
            <w:r>
              <w:fldChar w:fldCharType="begin"/>
            </w:r>
            <w:r>
              <w:instrText xml:space="preserve"> XE "Licenza di Gestione Server per System Center 2019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Licenza di Gestione Server per System Center 2019 Standard (Licenze Core in confezioni da 2)</w:t>
            </w:r>
            <w:r>
              <w:fldChar w:fldCharType="begin"/>
            </w:r>
            <w:r>
              <w:instrText xml:space="preserve"> XE "Licenza di Gestione Server per System Center 2019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71BC8">
        <w:tc>
          <w:tcPr>
            <w:tcW w:w="416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pPr>
            <w:r>
              <w:lastRenderedPageBreak/>
              <w:t>Licenza di Gestione Server per System Center 2019 Standard (Licenze Core in confezioni da 16)</w:t>
            </w:r>
            <w:r>
              <w:fldChar w:fldCharType="begin"/>
            </w:r>
            <w:r>
              <w:instrText xml:space="preserve"> XE "Licenza di Gestione Server per System Center 2019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71BC8" w:rsidRDefault="00C57C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71BC8" w:rsidRDefault="00C57C60">
      <w:pPr>
        <w:pStyle w:val="ProductList-Offering1SubSection"/>
        <w:outlineLvl w:val="3"/>
      </w:pPr>
      <w:bookmarkStart w:id="128" w:name="_Sec744"/>
      <w:r>
        <w:t>2. Condizioni del Prodotto</w:t>
      </w:r>
      <w:bookmarkEnd w:id="128"/>
    </w:p>
    <w:tbl>
      <w:tblPr>
        <w:tblStyle w:val="PURTable"/>
        <w:tblW w:w="0" w:type="dxa"/>
        <w:tblLook w:val="04A0" w:firstRow="1" w:lastRow="0" w:firstColumn="1" w:lastColumn="0" w:noHBand="0" w:noVBand="1"/>
      </w:tblPr>
      <w:tblGrid>
        <w:gridCol w:w="3594"/>
        <w:gridCol w:w="3601"/>
        <w:gridCol w:w="359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Edizioni di Downgrade: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Procedura di Ordine True-Up: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Offering1SubSection"/>
        <w:outlineLvl w:val="3"/>
      </w:pPr>
      <w:bookmarkStart w:id="129" w:name="_Sec797"/>
      <w:r>
        <w:t>3. Diritti sull’Utilizzo</w:t>
      </w:r>
      <w:bookmarkEnd w:id="129"/>
    </w:p>
    <w:tbl>
      <w:tblPr>
        <w:tblStyle w:val="PURTable"/>
        <w:tblW w:w="0" w:type="dxa"/>
        <w:tblLook w:val="04A0" w:firstRow="1" w:lastRow="0" w:firstColumn="1" w:lastColumn="0" w:noHBand="0" w:noVBand="1"/>
      </w:tblPr>
      <w:tblGrid>
        <w:gridCol w:w="3620"/>
        <w:gridCol w:w="3576"/>
        <w:gridCol w:w="3594"/>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Software Aggiuntivo: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3.1 Licenza di Gestione - System Center 2019 Standard</w:t>
      </w:r>
    </w:p>
    <w:tbl>
      <w:tblPr>
        <w:tblStyle w:val="PURTable"/>
        <w:tblW w:w="0" w:type="dxa"/>
        <w:tblLook w:val="04A0" w:firstRow="1" w:lastRow="0" w:firstColumn="1" w:lastColumn="0" w:noHBand="0" w:noVBand="1"/>
      </w:tblPr>
      <w:tblGrid>
        <w:gridCol w:w="3620"/>
        <w:gridCol w:w="3621"/>
        <w:gridCol w:w="3549"/>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BC8" w:rsidRDefault="00C57C60">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371BC8" w:rsidRDefault="00C57C60">
            <w:pPr>
              <w:pStyle w:val="ProductList-TableBody"/>
            </w:pPr>
            <w:r>
              <w:t>Licenza di Gestione per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3.2 Licenza di Gestione - System Center 2019 Datacenter</w:t>
      </w:r>
    </w:p>
    <w:tbl>
      <w:tblPr>
        <w:tblStyle w:val="PURTable"/>
        <w:tblW w:w="0" w:type="dxa"/>
        <w:tblLook w:val="04A0" w:firstRow="1" w:lastRow="0" w:firstColumn="1" w:lastColumn="0" w:noHBand="0" w:noVBand="1"/>
      </w:tblPr>
      <w:tblGrid>
        <w:gridCol w:w="3615"/>
        <w:gridCol w:w="3633"/>
        <w:gridCol w:w="3542"/>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BC8" w:rsidRDefault="00C57C60">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371BC8" w:rsidRDefault="00C57C60">
            <w:pPr>
              <w:pStyle w:val="ProductList-TableBody"/>
            </w:pPr>
            <w:r>
              <w:t>Licenza di Gestione per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3.3 Tecnologia SQL Server</w:t>
      </w:r>
    </w:p>
    <w:p w:rsidR="00371BC8" w:rsidRDefault="00C57C60">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371BC8" w:rsidRDefault="00371BC8">
      <w:pPr>
        <w:pStyle w:val="ProductList-Body"/>
      </w:pPr>
    </w:p>
    <w:p w:rsidR="00371BC8" w:rsidRDefault="00C57C60">
      <w:pPr>
        <w:pStyle w:val="ProductList-ClauseHeading"/>
        <w:outlineLvl w:val="4"/>
      </w:pPr>
      <w:r>
        <w:t>3.4 Windows Server Container</w:t>
      </w:r>
    </w:p>
    <w:p w:rsidR="00371BC8" w:rsidRDefault="00C57C60">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371BC8" w:rsidRDefault="00C57C60">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585"/>
        <w:gridCol w:w="3613"/>
        <w:gridCol w:w="3592"/>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Failover: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6">
              <w:r>
                <w:rPr>
                  <w:color w:val="00467F"/>
                  <w:u w:val="single"/>
                </w:rPr>
                <w:t>Lista dei Prodotti del Mese di Ottobre 2013</w:t>
              </w:r>
            </w:hyperlink>
            <w:r>
              <w:t xml:space="preserve">, </w:t>
            </w:r>
            <w:hyperlink r:id="rId57">
              <w:r>
                <w:rPr>
                  <w:color w:val="00467F"/>
                  <w:u w:val="single"/>
                </w:rPr>
                <w:t>Condizioni per l’Utilizzo dei Prodotti del Mese di Ottobre 2016</w:t>
              </w:r>
            </w:hyperlink>
            <w:r>
              <w:t xml:space="preserve"> e </w:t>
            </w:r>
            <w:hyperlink r:id="rId58">
              <w:r>
                <w:rPr>
                  <w:color w:val="00467F"/>
                  <w:u w:val="single"/>
                </w:rPr>
                <w:t>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Roaming: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4595585"/>
      <w:r>
        <w:instrText>System Center Configuration Manager</w:instrText>
      </w:r>
      <w:bookmarkEnd w:id="132"/>
      <w:r>
        <w:instrText>" \l 3</w:instrText>
      </w:r>
      <w:r>
        <w:fldChar w:fldCharType="end"/>
      </w:r>
    </w:p>
    <w:p w:rsidR="00371BC8" w:rsidRDefault="00C57C60">
      <w:pPr>
        <w:pStyle w:val="ProductList-Offering1SubSection"/>
        <w:outlineLvl w:val="3"/>
      </w:pPr>
      <w:bookmarkStart w:id="133" w:name="_Sec691"/>
      <w:r>
        <w:t>1. Disponibilità del Programma</w:t>
      </w:r>
      <w:bookmarkEnd w:id="133"/>
    </w:p>
    <w:p w:rsidR="00371BC8" w:rsidRDefault="00371BC8">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371B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1BC8">
        <w:tc>
          <w:tcPr>
            <w:tcW w:w="416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16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bl>
    <w:p w:rsidR="00371BC8" w:rsidRDefault="00C57C60">
      <w:pPr>
        <w:pStyle w:val="ProductList-Offering1SubSection"/>
        <w:outlineLvl w:val="3"/>
      </w:pPr>
      <w:bookmarkStart w:id="134" w:name="_Sec746"/>
      <w:r>
        <w:lastRenderedPageBreak/>
        <w:t>2. Condizioni del Prodotto</w:t>
      </w:r>
      <w:bookmarkEnd w:id="134"/>
    </w:p>
    <w:tbl>
      <w:tblPr>
        <w:tblStyle w:val="PURTable"/>
        <w:tblW w:w="0" w:type="dxa"/>
        <w:tblLook w:val="04A0" w:firstRow="1" w:lastRow="0" w:firstColumn="1" w:lastColumn="0" w:noHBand="0" w:noVBand="1"/>
      </w:tblPr>
      <w:tblGrid>
        <w:gridCol w:w="3604"/>
        <w:gridCol w:w="3596"/>
        <w:gridCol w:w="3590"/>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1BC8" w:rsidRDefault="00C57C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Proroga del Periodo di Validità: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BC8" w:rsidRDefault="00C57C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Procedura di Ordine True-Up: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2.1 Istituti Didattici</w:t>
      </w:r>
    </w:p>
    <w:p w:rsidR="00371BC8" w:rsidRDefault="00C57C60">
      <w:pPr>
        <w:pStyle w:val="ProductList-Body"/>
      </w:pPr>
      <w:r>
        <w:t xml:space="preserve">Le società con contratti Enrollment for Education Solutions e Iscrizione Subscription School potranno acquistare la Licenza di Gestione Client per OSE per System Center Configuration Manager 1606 e distribuirla per Utente o per OSE come indicato nel Modello di Licenza </w:t>
      </w:r>
      <w:hyperlink w:anchor="_Sec544">
        <w:r>
          <w:rPr>
            <w:color w:val="00467F"/>
            <w:u w:val="single"/>
          </w:rPr>
          <w:t>Server di Gestione</w:t>
        </w:r>
      </w:hyperlink>
      <w:r>
        <w:t xml:space="preserve">. </w:t>
      </w:r>
    </w:p>
    <w:p w:rsidR="00371BC8" w:rsidRDefault="00C57C60">
      <w:pPr>
        <w:pStyle w:val="ProductList-Offering1SubSection"/>
        <w:outlineLvl w:val="3"/>
      </w:pPr>
      <w:bookmarkStart w:id="135" w:name="_Sec802"/>
      <w:r>
        <w:t>3. Diritti sull’Utilizzo</w:t>
      </w:r>
      <w:bookmarkEnd w:id="135"/>
    </w:p>
    <w:tbl>
      <w:tblPr>
        <w:tblStyle w:val="PURTable"/>
        <w:tblW w:w="0" w:type="dxa"/>
        <w:tblLook w:val="04A0" w:firstRow="1" w:lastRow="0" w:firstColumn="1" w:lastColumn="0" w:noHBand="0" w:noVBand="1"/>
      </w:tblPr>
      <w:tblGrid>
        <w:gridCol w:w="3620"/>
        <w:gridCol w:w="3576"/>
        <w:gridCol w:w="3594"/>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Software Aggiuntivo: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3.1 Licenza di Gestione</w:t>
      </w:r>
    </w:p>
    <w:tbl>
      <w:tblPr>
        <w:tblStyle w:val="PURTable"/>
        <w:tblW w:w="0" w:type="dxa"/>
        <w:tblLook w:val="04A0" w:firstRow="1" w:lastRow="0" w:firstColumn="1" w:lastColumn="0" w:noHBand="0" w:noVBand="1"/>
      </w:tblPr>
      <w:tblGrid>
        <w:gridCol w:w="3569"/>
        <w:gridCol w:w="3611"/>
        <w:gridCol w:w="3610"/>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1BC8" w:rsidRDefault="00C57C60">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371BC8" w:rsidRDefault="00C57C60">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rsidR="00371BC8" w:rsidRDefault="00C57C60">
            <w:pPr>
              <w:pStyle w:val="ProductList-TableBody"/>
            </w:pPr>
            <w:r>
              <w:t>Microsoft 365 F1</w:t>
            </w:r>
            <w:r>
              <w:fldChar w:fldCharType="begin"/>
            </w:r>
            <w:r>
              <w:instrText xml:space="preserve"> XE "Microsoft 365 F1" </w:instrText>
            </w:r>
            <w:r>
              <w:fldChar w:fldCharType="end"/>
            </w:r>
            <w:r>
              <w:t xml:space="preserve"> (SL per Utente)</w:t>
            </w:r>
          </w:p>
        </w:tc>
      </w:tr>
      <w:tr w:rsidR="00371B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1BC8" w:rsidRDefault="00371B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1BC8" w:rsidRDefault="00C57C60">
            <w:pPr>
              <w:pStyle w:val="ProductList-TableBody"/>
            </w:pPr>
            <w:r>
              <w:t>Microsoft Intune</w:t>
            </w:r>
            <w:r>
              <w:fldChar w:fldCharType="begin"/>
            </w:r>
            <w:r>
              <w:instrText xml:space="preserve"> XE "Microsoft Intune" </w:instrText>
            </w:r>
            <w:r>
              <w:fldChar w:fldCharType="end"/>
            </w:r>
            <w:r>
              <w:t xml:space="preserve"> (SL per Utente)</w:t>
            </w:r>
          </w:p>
        </w:tc>
        <w:tc>
          <w:tcPr>
            <w:tcW w:w="4040" w:type="dxa"/>
            <w:tcBorders>
              <w:top w:val="none" w:sz="4" w:space="0" w:color="000000"/>
              <w:left w:val="none" w:sz="4" w:space="0" w:color="000000"/>
              <w:bottom w:val="single" w:sz="4" w:space="0" w:color="000000"/>
              <w:right w:val="single" w:sz="4" w:space="0" w:color="000000"/>
            </w:tcBorders>
          </w:tcPr>
          <w:p w:rsidR="00371BC8" w:rsidRDefault="00C57C60">
            <w:pPr>
              <w:pStyle w:val="ProductList-TableBody"/>
            </w:pPr>
            <w:r>
              <w:t>Licenza Equivalente a Licenza di Gestione (fare riferimento all’</w:t>
            </w:r>
            <w:hyperlink r:id="rId59">
              <w:r>
                <w:rPr>
                  <w:color w:val="00467F"/>
                  <w:u w:val="single"/>
                </w:rPr>
                <w:t>Appendice A</w:t>
              </w:r>
            </w:hyperlink>
            <w:r>
              <w:t>)</w:t>
            </w:r>
          </w:p>
        </w:tc>
      </w:tr>
    </w:tbl>
    <w:p w:rsidR="00371BC8" w:rsidRDefault="00371BC8">
      <w:pPr>
        <w:pStyle w:val="ProductList-Body"/>
      </w:pPr>
    </w:p>
    <w:p w:rsidR="00371BC8" w:rsidRDefault="00C57C60">
      <w:pPr>
        <w:pStyle w:val="ProductList-ClauseHeading"/>
        <w:outlineLvl w:val="4"/>
      </w:pPr>
      <w:r>
        <w:t>3.2 Tecnologia SQL Server</w:t>
      </w:r>
    </w:p>
    <w:p w:rsidR="00371BC8" w:rsidRDefault="00C57C60">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371BC8" w:rsidRDefault="00C57C60">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585"/>
        <w:gridCol w:w="3613"/>
        <w:gridCol w:w="3592"/>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Failover: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0">
              <w:r>
                <w:rPr>
                  <w:color w:val="00467F"/>
                  <w:u w:val="single"/>
                </w:rPr>
                <w:t>Lista dei Prodotti del Mese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Roaming: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4.1 System Center Configuration Manager - Diritti VDI</w:t>
      </w:r>
    </w:p>
    <w:p w:rsidR="00371BC8" w:rsidRDefault="00C57C60">
      <w:pPr>
        <w:pStyle w:val="ProductList-Body"/>
      </w:pPr>
      <w:r>
        <w:t>Le Società con copertura SA attiva per ML Client,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per System Center Configuration Manager (ognuna, una “licenza qualificante VDI”)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è in esecuzione il software utilizzato da remoto dal dispositivo o dall’utente cui è stata ceduta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VDI.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rsidR="00371BC8" w:rsidRDefault="00371BC8">
      <w:pPr>
        <w:pStyle w:val="ProductList-Body"/>
      </w:pPr>
    </w:p>
    <w:p w:rsidR="00371BC8" w:rsidRDefault="00C57C60">
      <w:pPr>
        <w:pStyle w:val="ProductList-ClauseHeading"/>
        <w:outlineLvl w:val="4"/>
      </w:pPr>
      <w:r>
        <w:t>4.2 Diritti per System Center Configuration Manager (Current Branch)</w:t>
      </w:r>
    </w:p>
    <w:p w:rsidR="00371BC8" w:rsidRDefault="00C57C60">
      <w:pPr>
        <w:pStyle w:val="ProductList-Body"/>
      </w:pPr>
      <w:r>
        <w:t>Le Società che dispongono di una copertura SA attiva per le Licenze per System Center Configuration Manager o di Licenze equivalenti alle ML potranno installare e utilizzare l’opzione Current Branch di System Center Configuration Manager.</w:t>
      </w:r>
    </w:p>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4595586"/>
      <w:r>
        <w:instrText>System Center Data Protection Manager</w:instrText>
      </w:r>
      <w:bookmarkEnd w:id="138"/>
      <w:r>
        <w:instrText>" \l 3</w:instrText>
      </w:r>
      <w:r>
        <w:fldChar w:fldCharType="end"/>
      </w:r>
    </w:p>
    <w:p w:rsidR="00371BC8" w:rsidRDefault="00C57C60">
      <w:pPr>
        <w:pStyle w:val="ProductList-Offering1SubSection"/>
        <w:outlineLvl w:val="3"/>
      </w:pPr>
      <w:bookmarkStart w:id="139" w:name="_Sec690"/>
      <w:r>
        <w:t>1. Disponibilità del Programma</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371B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1BC8">
        <w:tc>
          <w:tcPr>
            <w:tcW w:w="416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71BC8">
        <w:tc>
          <w:tcPr>
            <w:tcW w:w="416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bl>
    <w:p w:rsidR="00371BC8" w:rsidRDefault="00C57C60">
      <w:pPr>
        <w:pStyle w:val="ProductList-Offering1SubSection"/>
        <w:outlineLvl w:val="3"/>
      </w:pPr>
      <w:bookmarkStart w:id="140" w:name="_Sec745"/>
      <w:r>
        <w:lastRenderedPageBreak/>
        <w:t>2. Condizioni del Prodotto</w:t>
      </w:r>
      <w:bookmarkEnd w:id="140"/>
    </w:p>
    <w:tbl>
      <w:tblPr>
        <w:tblStyle w:val="PURTable"/>
        <w:tblW w:w="0" w:type="dxa"/>
        <w:tblLook w:val="04A0" w:firstRow="1" w:lastRow="0" w:firstColumn="1" w:lastColumn="0" w:noHBand="0" w:noVBand="1"/>
      </w:tblPr>
      <w:tblGrid>
        <w:gridCol w:w="3594"/>
        <w:gridCol w:w="3601"/>
        <w:gridCol w:w="359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Edizioni di Downgrade: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Procedura di Ordine True-Up: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2.1 Istituti Didattici</w:t>
      </w:r>
    </w:p>
    <w:p w:rsidR="00371BC8" w:rsidRDefault="00C57C60">
      <w:pPr>
        <w:pStyle w:val="ProductList-Body"/>
      </w:pPr>
      <w:r>
        <w:t xml:space="preserve">Le società con contratti Enrollment for Education Solutions e Iscrizione Subscription School potranno acquistare la Licenza di Gestione Client per OSE per System Center 2019 Data Protection Manager e distribuirla per Utente o per OSE come indicato nel Modello di Licenza </w:t>
      </w:r>
      <w:hyperlink w:anchor="_Sec544">
        <w:r>
          <w:rPr>
            <w:color w:val="00467F"/>
            <w:u w:val="single"/>
          </w:rPr>
          <w:t>Server di Gestione</w:t>
        </w:r>
      </w:hyperlink>
      <w:r>
        <w:t xml:space="preserve">. </w:t>
      </w:r>
    </w:p>
    <w:p w:rsidR="00371BC8" w:rsidRDefault="00C57C60">
      <w:pPr>
        <w:pStyle w:val="ProductList-Offering1SubSection"/>
        <w:outlineLvl w:val="3"/>
      </w:pPr>
      <w:bookmarkStart w:id="141" w:name="_Sec801"/>
      <w:r>
        <w:t>3. Diritti sull’Utilizzo</w:t>
      </w:r>
      <w:bookmarkEnd w:id="141"/>
    </w:p>
    <w:tbl>
      <w:tblPr>
        <w:tblStyle w:val="PURTable"/>
        <w:tblW w:w="0" w:type="dxa"/>
        <w:tblLook w:val="04A0" w:firstRow="1" w:lastRow="0" w:firstColumn="1" w:lastColumn="0" w:noHBand="0" w:noVBand="1"/>
      </w:tblPr>
      <w:tblGrid>
        <w:gridCol w:w="3620"/>
        <w:gridCol w:w="3576"/>
        <w:gridCol w:w="3594"/>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Software Aggiuntivo: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BC8" w:rsidRDefault="00C57C6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3.1 Licenza di Gestione</w:t>
      </w:r>
    </w:p>
    <w:tbl>
      <w:tblPr>
        <w:tblStyle w:val="PURTable"/>
        <w:tblW w:w="0" w:type="dxa"/>
        <w:tblLook w:val="04A0" w:firstRow="1" w:lastRow="0" w:firstColumn="1" w:lastColumn="0" w:noHBand="0" w:noVBand="1"/>
      </w:tblPr>
      <w:tblGrid>
        <w:gridCol w:w="3616"/>
        <w:gridCol w:w="3629"/>
        <w:gridCol w:w="354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BC8" w:rsidRDefault="00C57C60">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371BC8" w:rsidRDefault="00C57C60">
            <w:pPr>
              <w:pStyle w:val="ProductList-TableBody"/>
            </w:pPr>
            <w:r>
              <w:t>Licenza per System Center 2019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3.2 Tecnologia SQL Server</w:t>
      </w:r>
    </w:p>
    <w:p w:rsidR="00371BC8" w:rsidRDefault="00C57C60">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371BC8" w:rsidRDefault="00C57C60">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585"/>
        <w:gridCol w:w="3613"/>
        <w:gridCol w:w="3592"/>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Failover: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1">
              <w:r>
                <w:rPr>
                  <w:color w:val="00467F"/>
                  <w:u w:val="single"/>
                </w:rPr>
                <w:t>Lista dei Prodotti del Mese di Ottobre 2013</w:t>
              </w:r>
            </w:hyperlink>
            <w:r>
              <w:t xml:space="preserve">, </w:t>
            </w:r>
            <w:hyperlink r:id="rId62">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Roaming: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4.1 Diritti per System Center Data Protection Manager (Current Branch)</w:t>
      </w:r>
    </w:p>
    <w:p w:rsidR="00371BC8" w:rsidRDefault="00C57C60">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4595587"/>
      <w:r>
        <w:instrText>System Center Endpoint Protection</w:instrText>
      </w:r>
      <w:bookmarkEnd w:id="144"/>
      <w:r>
        <w:instrText>" \l 3</w:instrText>
      </w:r>
      <w:r>
        <w:fldChar w:fldCharType="end"/>
      </w:r>
    </w:p>
    <w:p w:rsidR="00371BC8" w:rsidRDefault="00C57C60">
      <w:pPr>
        <w:pStyle w:val="ProductList-Offering1SubSection"/>
        <w:outlineLvl w:val="3"/>
      </w:pPr>
      <w:bookmarkStart w:id="145" w:name="_Sec892"/>
      <w:r>
        <w:t>1. Disponibilità del Programma</w:t>
      </w:r>
      <w:bookmarkEnd w:id="145"/>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371B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1BC8">
        <w:tc>
          <w:tcPr>
            <w:tcW w:w="4160" w:type="dxa"/>
            <w:tcBorders>
              <w:top w:val="single" w:sz="6" w:space="0" w:color="FFFFFF"/>
              <w:left w:val="none" w:sz="4" w:space="0" w:color="6E6E6E"/>
              <w:bottom w:val="none" w:sz="4" w:space="0" w:color="BFBFBF"/>
              <w:right w:val="none" w:sz="4" w:space="0" w:color="6E6E6E"/>
            </w:tcBorders>
          </w:tcPr>
          <w:p w:rsidR="00371BC8" w:rsidRDefault="00C57C60">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rsidR="00371BC8" w:rsidRDefault="00C57C6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71BC8" w:rsidRDefault="00C57C6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71BC8" w:rsidRDefault="00371BC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371BC8" w:rsidRDefault="00C57C60">
      <w:pPr>
        <w:pStyle w:val="ProductList-Offering1SubSection"/>
        <w:outlineLvl w:val="3"/>
      </w:pPr>
      <w:bookmarkStart w:id="146" w:name="_Sec893"/>
      <w:r>
        <w:t>2. Condizioni del Prodotto</w:t>
      </w:r>
      <w:bookmarkEnd w:id="146"/>
    </w:p>
    <w:tbl>
      <w:tblPr>
        <w:tblStyle w:val="PURTable"/>
        <w:tblW w:w="0" w:type="dxa"/>
        <w:tblLook w:val="04A0" w:firstRow="1" w:lastRow="0" w:firstColumn="1" w:lastColumn="0" w:noHBand="0" w:noVBand="1"/>
      </w:tblPr>
      <w:tblGrid>
        <w:gridCol w:w="3594"/>
        <w:gridCol w:w="3601"/>
        <w:gridCol w:w="359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Proroga del Periodo di Validità: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(SA):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Procedura di Ordine True-Up: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C57C60">
      <w:pPr>
        <w:pStyle w:val="ProductList-Offering1SubSection"/>
        <w:outlineLvl w:val="3"/>
      </w:pPr>
      <w:bookmarkStart w:id="147" w:name="_Sec894"/>
      <w:r>
        <w:lastRenderedPageBreak/>
        <w:t>3. Diritti sull’Utilizzo</w:t>
      </w:r>
      <w:bookmarkEnd w:id="147"/>
    </w:p>
    <w:tbl>
      <w:tblPr>
        <w:tblStyle w:val="PURTable"/>
        <w:tblW w:w="0" w:type="dxa"/>
        <w:tblLook w:val="04A0" w:firstRow="1" w:lastRow="0" w:firstColumn="1" w:lastColumn="0" w:noHBand="0" w:noVBand="1"/>
      </w:tblPr>
      <w:tblGrid>
        <w:gridCol w:w="3624"/>
        <w:gridCol w:w="3579"/>
        <w:gridCol w:w="3587"/>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Software Aggiuntivo: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Tecnologie Incluse: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3.1 SL per Dispositivo e per Utente</w:t>
      </w:r>
    </w:p>
    <w:p w:rsidR="00371BC8" w:rsidRDefault="00C57C60">
      <w:pPr>
        <w:pStyle w:val="ProductList-Body"/>
      </w:pPr>
      <w:r>
        <w:t xml:space="preserve">La Società potrà acquistare SL per Dispositivo o Utente per soddisfare il requisito di Licenza di Gestione Client ai sensi del </w:t>
      </w:r>
      <w:hyperlink w:anchor="_Sec544">
        <w:r>
          <w:rPr>
            <w:color w:val="00467F"/>
            <w:u w:val="single"/>
          </w:rPr>
          <w:t>Modello di Licenza dei Server di Gestione</w:t>
        </w:r>
      </w:hyperlink>
      <w:r>
        <w:t>.</w:t>
      </w:r>
    </w:p>
    <w:p w:rsidR="00371BC8" w:rsidRDefault="00371BC8">
      <w:pPr>
        <w:pStyle w:val="ProductList-Body"/>
      </w:pPr>
    </w:p>
    <w:p w:rsidR="00371BC8" w:rsidRDefault="00C57C60">
      <w:pPr>
        <w:pStyle w:val="ProductList-ClauseHeading"/>
        <w:outlineLvl w:val="4"/>
      </w:pPr>
      <w:r>
        <w:t>3.2 SL per Gestione Server</w:t>
      </w:r>
    </w:p>
    <w:p w:rsidR="00371BC8" w:rsidRDefault="00C57C60">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è in esecuzione il software dei sistemi operativi server della Società.</w:t>
      </w:r>
    </w:p>
    <w:p w:rsidR="00371BC8" w:rsidRDefault="00371BC8">
      <w:pPr>
        <w:pStyle w:val="ProductList-Body"/>
      </w:pPr>
    </w:p>
    <w:p w:rsidR="00371BC8" w:rsidRDefault="00C57C60">
      <w:pPr>
        <w:pStyle w:val="ProductList-ClauseHeading"/>
        <w:outlineLvl w:val="4"/>
      </w:pPr>
      <w:r>
        <w:t>3.3 Sostituzione dei Motori di Analisi</w:t>
      </w:r>
    </w:p>
    <w:p w:rsidR="00371BC8" w:rsidRDefault="00C57C60">
      <w:pPr>
        <w:pStyle w:val="ProductList-Body"/>
      </w:pPr>
      <w:r>
        <w:t>Microsoft potrà fornire software e file di pari funzionalità e prestazioni per sostituire i seguenti software e file del Servizio Online:</w:t>
      </w:r>
    </w:p>
    <w:p w:rsidR="00371BC8" w:rsidRDefault="00C57C60" w:rsidP="00C57C60">
      <w:pPr>
        <w:pStyle w:val="ProductList-Bullet"/>
        <w:numPr>
          <w:ilvl w:val="0"/>
          <w:numId w:val="21"/>
        </w:numPr>
      </w:pPr>
      <w:r>
        <w:t xml:space="preserve">software antivirus e antispam e </w:t>
      </w:r>
    </w:p>
    <w:p w:rsidR="00371BC8" w:rsidRDefault="00C57C60" w:rsidP="00C57C60">
      <w:pPr>
        <w:pStyle w:val="ProductList-Bullet"/>
        <w:numPr>
          <w:ilvl w:val="0"/>
          <w:numId w:val="21"/>
        </w:numPr>
      </w:pPr>
      <w:r>
        <w:t>file di firma e file di dati per filtrare il contenuto.</w:t>
      </w:r>
    </w:p>
    <w:p w:rsidR="00371BC8" w:rsidRDefault="00C57C60">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585"/>
        <w:gridCol w:w="3613"/>
        <w:gridCol w:w="3592"/>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Failover: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3">
              <w:r>
                <w:rPr>
                  <w:color w:val="00467F"/>
                  <w:u w:val="single"/>
                </w:rPr>
                <w:t>Lista dei Prodotti del Mese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Roaming: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4.1 Diritti per System Center Endpoint Protection (Current Branch)</w:t>
      </w:r>
    </w:p>
    <w:p w:rsidR="00371BC8" w:rsidRDefault="00C57C60">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4595588"/>
      <w:r>
        <w:instrText>System Center Operations Manager</w:instrText>
      </w:r>
      <w:bookmarkEnd w:id="150"/>
      <w:r>
        <w:instrText>" \l 3</w:instrText>
      </w:r>
      <w:r>
        <w:fldChar w:fldCharType="end"/>
      </w:r>
    </w:p>
    <w:p w:rsidR="00371BC8" w:rsidRDefault="00C57C60">
      <w:pPr>
        <w:pStyle w:val="ProductList-Offering1SubSection"/>
        <w:outlineLvl w:val="3"/>
      </w:pPr>
      <w:bookmarkStart w:id="151" w:name="_Sec1181"/>
      <w:r>
        <w:t>1. Disponibilità del Programma</w:t>
      </w:r>
      <w:bookmarkEnd w:id="151"/>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371B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1BC8">
        <w:tc>
          <w:tcPr>
            <w:tcW w:w="416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71BC8">
        <w:tc>
          <w:tcPr>
            <w:tcW w:w="416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pPr>
            <w:r>
              <w:t>System Center 2019 Operations Manager</w:t>
            </w:r>
            <w:r>
              <w:fldChar w:fldCharType="begin"/>
            </w:r>
            <w:r>
              <w:instrText xml:space="preserve"> XE "System Center 2019 Operations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bl>
    <w:p w:rsidR="00371BC8" w:rsidRDefault="00C57C60">
      <w:pPr>
        <w:pStyle w:val="ProductList-Offering1SubSection"/>
        <w:outlineLvl w:val="3"/>
      </w:pPr>
      <w:bookmarkStart w:id="152" w:name="_Sec1182"/>
      <w:r>
        <w:t>2. Condizioni del Prodotto</w:t>
      </w:r>
      <w:bookmarkEnd w:id="152"/>
    </w:p>
    <w:tbl>
      <w:tblPr>
        <w:tblStyle w:val="PURTable"/>
        <w:tblW w:w="0" w:type="dxa"/>
        <w:tblLook w:val="04A0" w:firstRow="1" w:lastRow="0" w:firstColumn="1" w:lastColumn="0" w:noHBand="0" w:noVBand="1"/>
      </w:tblPr>
      <w:tblGrid>
        <w:gridCol w:w="3594"/>
        <w:gridCol w:w="3601"/>
        <w:gridCol w:w="359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Edizioni di Downgrade: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4">
              <w:r>
                <w:rPr>
                  <w:color w:val="00467F"/>
                  <w:u w:val="single"/>
                </w:rPr>
                <w:t>Appendice B</w:t>
              </w:r>
            </w:hyperlink>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Procedura di Ordine True-Up: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2.1 Istituti Didattici</w:t>
      </w:r>
    </w:p>
    <w:p w:rsidR="00371BC8" w:rsidRDefault="00C57C60">
      <w:pPr>
        <w:pStyle w:val="ProductList-Body"/>
      </w:pPr>
      <w:r>
        <w:t xml:space="preserve">Le società con contratti Enrollment for Education Solutions e Iscrizione Subscription School potranno acquistare la Licenza di Gestione Client per OSE per System Center 2019 Operations Manager e distribuirla per Utente o per OSE come indicato nel Modello di Licenza </w:t>
      </w:r>
      <w:hyperlink w:anchor="_Sec544">
        <w:r>
          <w:rPr>
            <w:color w:val="00467F"/>
            <w:u w:val="single"/>
          </w:rPr>
          <w:t>Server di Gestione</w:t>
        </w:r>
      </w:hyperlink>
      <w:r>
        <w:t xml:space="preserve">. </w:t>
      </w:r>
    </w:p>
    <w:p w:rsidR="00371BC8" w:rsidRDefault="00C57C60">
      <w:pPr>
        <w:pStyle w:val="ProductList-Offering1SubSection"/>
        <w:outlineLvl w:val="3"/>
      </w:pPr>
      <w:bookmarkStart w:id="153" w:name="_Sec1183"/>
      <w:r>
        <w:t>3. Diritti sull’Utilizzo</w:t>
      </w:r>
      <w:bookmarkEnd w:id="153"/>
    </w:p>
    <w:tbl>
      <w:tblPr>
        <w:tblStyle w:val="PURTable"/>
        <w:tblW w:w="0" w:type="dxa"/>
        <w:tblLook w:val="04A0" w:firstRow="1" w:lastRow="0" w:firstColumn="1" w:lastColumn="0" w:noHBand="0" w:noVBand="1"/>
      </w:tblPr>
      <w:tblGrid>
        <w:gridCol w:w="3620"/>
        <w:gridCol w:w="3576"/>
        <w:gridCol w:w="3594"/>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5">
              <w:r>
                <w:rPr>
                  <w:color w:val="00467F"/>
                  <w:u w:val="single"/>
                </w:rPr>
                <w:t>Universali</w:t>
              </w:r>
            </w:hyperlink>
            <w:r>
              <w:t xml:space="preserve">; </w:t>
            </w:r>
            <w:hyperlink r:id="rId66">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Software Aggiuntivo: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lastRenderedPageBreak/>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67">
              <w:r>
                <w:rPr>
                  <w:color w:val="00467F"/>
                  <w:u w:val="single"/>
                </w:rPr>
                <w:t>Funzionalità basate su Internet</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3.1 Licenza di Gestione</w:t>
      </w:r>
    </w:p>
    <w:tbl>
      <w:tblPr>
        <w:tblStyle w:val="PURTable"/>
        <w:tblW w:w="0" w:type="dxa"/>
        <w:tblLook w:val="04A0" w:firstRow="1" w:lastRow="0" w:firstColumn="1" w:lastColumn="0" w:noHBand="0" w:noVBand="1"/>
      </w:tblPr>
      <w:tblGrid>
        <w:gridCol w:w="3614"/>
        <w:gridCol w:w="3633"/>
        <w:gridCol w:w="3543"/>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BC8" w:rsidRDefault="00C57C60">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371BC8" w:rsidRDefault="00C57C60">
            <w:pPr>
              <w:pStyle w:val="ProductList-TableBody"/>
            </w:pPr>
            <w:r>
              <w:t>Licenza per System Center 2019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3.2 Tecnologia SQL Server</w:t>
      </w:r>
    </w:p>
    <w:p w:rsidR="00371BC8" w:rsidRDefault="00C57C60">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371BC8" w:rsidRDefault="00C57C60">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585"/>
        <w:gridCol w:w="3613"/>
        <w:gridCol w:w="3592"/>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Failover: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9">
              <w:r>
                <w:rPr>
                  <w:color w:val="00467F"/>
                  <w:u w:val="single"/>
                </w:rPr>
                <w:t>Lista dei Prodotti del Mese di Ottobre 2013</w:t>
              </w:r>
            </w:hyperlink>
            <w:r>
              <w:t xml:space="preserve">, </w:t>
            </w:r>
            <w:hyperlink r:id="rId70">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Roaming: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4.1 Diritti per System Center Operations Manager (Current Branch)</w:t>
      </w:r>
    </w:p>
    <w:p w:rsidR="00371BC8" w:rsidRDefault="00C57C60">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4595589"/>
      <w:r>
        <w:instrText>System Center Orchestrator</w:instrText>
      </w:r>
      <w:bookmarkEnd w:id="156"/>
      <w:r>
        <w:instrText>" \l 3</w:instrText>
      </w:r>
      <w:r>
        <w:fldChar w:fldCharType="end"/>
      </w:r>
    </w:p>
    <w:p w:rsidR="00371BC8" w:rsidRDefault="00C57C60">
      <w:pPr>
        <w:pStyle w:val="ProductList-Offering1SubSection"/>
        <w:outlineLvl w:val="3"/>
      </w:pPr>
      <w:bookmarkStart w:id="157" w:name="_Sec1186"/>
      <w:r>
        <w:t>1. Disponibilità del Programma</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71B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1BC8">
        <w:tc>
          <w:tcPr>
            <w:tcW w:w="416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71BC8">
        <w:tc>
          <w:tcPr>
            <w:tcW w:w="416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pPr>
            <w:r>
              <w:t>System Center 2019 Orchestrator</w:t>
            </w:r>
            <w:r>
              <w:fldChar w:fldCharType="begin"/>
            </w:r>
            <w:r>
              <w:instrText xml:space="preserve"> XE "System Center 2019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bl>
    <w:p w:rsidR="00371BC8" w:rsidRDefault="00C57C60">
      <w:pPr>
        <w:pStyle w:val="ProductList-Offering1SubSection"/>
        <w:outlineLvl w:val="3"/>
      </w:pPr>
      <w:bookmarkStart w:id="158" w:name="_Sec1187"/>
      <w:r>
        <w:t>2. Condizioni del Prodotto</w:t>
      </w:r>
      <w:bookmarkEnd w:id="158"/>
    </w:p>
    <w:tbl>
      <w:tblPr>
        <w:tblStyle w:val="PURTable"/>
        <w:tblW w:w="0" w:type="dxa"/>
        <w:tblLook w:val="04A0" w:firstRow="1" w:lastRow="0" w:firstColumn="1" w:lastColumn="0" w:noHBand="0" w:noVBand="1"/>
      </w:tblPr>
      <w:tblGrid>
        <w:gridCol w:w="3598"/>
        <w:gridCol w:w="3599"/>
        <w:gridCol w:w="3593"/>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Edizioni di Downgrade: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1">
              <w:r>
                <w:rPr>
                  <w:color w:val="00467F"/>
                  <w:u w:val="single"/>
                </w:rPr>
                <w:t>Appendice B</w:t>
              </w:r>
            </w:hyperlink>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Procedura di Ordine True-Up: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2.1 Istituti Didattici</w:t>
      </w:r>
    </w:p>
    <w:p w:rsidR="00371BC8" w:rsidRDefault="00C57C60">
      <w:pPr>
        <w:pStyle w:val="ProductList-Body"/>
      </w:pPr>
      <w:r>
        <w:t xml:space="preserve">Le società con contratti Enrollment for Education Solutions e Iscrizione Subscription School potranno acquistare la Licenza di Gestione Client per OSE per System Center 2019 Orchestrator e distribuirla per Utente o per OSE come indicato nel Modello di Licenza </w:t>
      </w:r>
      <w:hyperlink w:anchor="_Sec544">
        <w:r>
          <w:rPr>
            <w:color w:val="00467F"/>
            <w:u w:val="single"/>
          </w:rPr>
          <w:t>Server di Gestione</w:t>
        </w:r>
      </w:hyperlink>
      <w:r>
        <w:t xml:space="preserve">. </w:t>
      </w:r>
    </w:p>
    <w:p w:rsidR="00371BC8" w:rsidRDefault="00C57C60">
      <w:pPr>
        <w:pStyle w:val="ProductList-Offering1SubSection"/>
        <w:outlineLvl w:val="3"/>
      </w:pPr>
      <w:bookmarkStart w:id="159" w:name="_Sec1188"/>
      <w:r>
        <w:t>3. Diritti sull’Utilizzo</w:t>
      </w:r>
      <w:bookmarkEnd w:id="159"/>
    </w:p>
    <w:tbl>
      <w:tblPr>
        <w:tblStyle w:val="PURTable"/>
        <w:tblW w:w="0" w:type="dxa"/>
        <w:tblLook w:val="04A0" w:firstRow="1" w:lastRow="0" w:firstColumn="1" w:lastColumn="0" w:noHBand="0" w:noVBand="1"/>
      </w:tblPr>
      <w:tblGrid>
        <w:gridCol w:w="3620"/>
        <w:gridCol w:w="3576"/>
        <w:gridCol w:w="3594"/>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2">
              <w:r>
                <w:rPr>
                  <w:color w:val="00467F"/>
                  <w:u w:val="single"/>
                </w:rPr>
                <w:t>Universali</w:t>
              </w:r>
            </w:hyperlink>
            <w:r>
              <w:t xml:space="preserve">; </w:t>
            </w:r>
            <w:hyperlink r:id="rId73">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Software Aggiuntivo: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4">
              <w:r>
                <w:rPr>
                  <w:color w:val="00467F"/>
                  <w:u w:val="single"/>
                </w:rPr>
                <w:t>Funzionalità basate su Internet</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3.1 Licenza di Gestione</w:t>
      </w:r>
    </w:p>
    <w:tbl>
      <w:tblPr>
        <w:tblStyle w:val="PURTable"/>
        <w:tblW w:w="0" w:type="dxa"/>
        <w:tblLook w:val="04A0" w:firstRow="1" w:lastRow="0" w:firstColumn="1" w:lastColumn="0" w:noHBand="0" w:noVBand="1"/>
      </w:tblPr>
      <w:tblGrid>
        <w:gridCol w:w="3610"/>
        <w:gridCol w:w="3643"/>
        <w:gridCol w:w="3537"/>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BC8" w:rsidRDefault="00C57C60">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371BC8" w:rsidRDefault="00C57C60">
            <w:pPr>
              <w:pStyle w:val="ProductList-TableBody"/>
            </w:pPr>
            <w:r>
              <w:t>Licenza per System Center 2019 Orchestrator (Utente o OSE)</w:t>
            </w:r>
          </w:p>
        </w:tc>
        <w:tc>
          <w:tcPr>
            <w:tcW w:w="4040" w:type="dxa"/>
            <w:tcBorders>
              <w:top w:val="single" w:sz="18" w:space="0" w:color="0072C6"/>
              <w:left w:val="none" w:sz="4" w:space="0" w:color="000000"/>
              <w:bottom w:val="single" w:sz="4" w:space="0" w:color="000000"/>
              <w:right w:val="single" w:sz="4" w:space="0" w:color="000000"/>
            </w:tcBorders>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3.2 Tecnologia SQL Server</w:t>
      </w:r>
    </w:p>
    <w:p w:rsidR="00371BC8" w:rsidRDefault="00C57C60">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371BC8" w:rsidRDefault="00C57C60">
      <w:pPr>
        <w:pStyle w:val="ProductList-Offering1SubSection"/>
        <w:outlineLvl w:val="3"/>
      </w:pPr>
      <w:bookmarkStart w:id="160" w:name="_Sec1189"/>
      <w:r>
        <w:lastRenderedPageBreak/>
        <w:t>4. Software Assurance</w:t>
      </w:r>
      <w:bookmarkEnd w:id="160"/>
    </w:p>
    <w:tbl>
      <w:tblPr>
        <w:tblStyle w:val="PURTable"/>
        <w:tblW w:w="0" w:type="dxa"/>
        <w:tblLook w:val="04A0" w:firstRow="1" w:lastRow="0" w:firstColumn="1" w:lastColumn="0" w:noHBand="0" w:noVBand="1"/>
      </w:tblPr>
      <w:tblGrid>
        <w:gridCol w:w="3585"/>
        <w:gridCol w:w="3613"/>
        <w:gridCol w:w="3592"/>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Failover: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6">
              <w:r>
                <w:rPr>
                  <w:color w:val="00467F"/>
                  <w:u w:val="single"/>
                </w:rPr>
                <w:t>Lista dei Prodotti del Mese di Ottobre 2013</w:t>
              </w:r>
            </w:hyperlink>
            <w:r>
              <w:t xml:space="preserve">, </w:t>
            </w:r>
            <w:hyperlink r:id="rId77">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Roaming: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4595590"/>
      <w:r>
        <w:instrText>System Center Service Manager</w:instrText>
      </w:r>
      <w:bookmarkEnd w:id="162"/>
      <w:r>
        <w:instrText>" \l 3</w:instrText>
      </w:r>
      <w:r>
        <w:fldChar w:fldCharType="end"/>
      </w:r>
    </w:p>
    <w:p w:rsidR="00371BC8" w:rsidRDefault="00C57C60">
      <w:pPr>
        <w:pStyle w:val="ProductList-Offering1SubSection"/>
        <w:outlineLvl w:val="3"/>
      </w:pPr>
      <w:bookmarkStart w:id="163" w:name="_Sec1191"/>
      <w:r>
        <w:t>1. Disponibilità del Programma</w:t>
      </w:r>
      <w:bookmarkEnd w:id="163"/>
    </w:p>
    <w:tbl>
      <w:tblPr>
        <w:tblStyle w:val="PURTable"/>
        <w:tblW w:w="0" w:type="dxa"/>
        <w:tblLook w:val="04A0" w:firstRow="1" w:lastRow="0" w:firstColumn="1" w:lastColumn="0" w:noHBand="0" w:noVBand="1"/>
      </w:tblPr>
      <w:tblGrid>
        <w:gridCol w:w="3960"/>
        <w:gridCol w:w="608"/>
        <w:gridCol w:w="601"/>
        <w:gridCol w:w="607"/>
        <w:gridCol w:w="600"/>
        <w:gridCol w:w="714"/>
        <w:gridCol w:w="607"/>
        <w:gridCol w:w="613"/>
        <w:gridCol w:w="634"/>
        <w:gridCol w:w="618"/>
        <w:gridCol w:w="609"/>
        <w:gridCol w:w="613"/>
      </w:tblGrid>
      <w:tr w:rsidR="00371B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1BC8">
        <w:tc>
          <w:tcPr>
            <w:tcW w:w="416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71BC8">
        <w:tc>
          <w:tcPr>
            <w:tcW w:w="416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pPr>
            <w:r>
              <w:t>System Center 2019 Service Manager</w:t>
            </w:r>
            <w:r>
              <w:fldChar w:fldCharType="begin"/>
            </w:r>
            <w:r>
              <w:instrText xml:space="preserve"> XE "System Center 2019 Service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bl>
    <w:p w:rsidR="00371BC8" w:rsidRDefault="00C57C60">
      <w:pPr>
        <w:pStyle w:val="ProductList-Offering1SubSection"/>
        <w:outlineLvl w:val="3"/>
      </w:pPr>
      <w:bookmarkStart w:id="164" w:name="_Sec1192"/>
      <w:r>
        <w:t>2. Condizioni del Prodotto</w:t>
      </w:r>
      <w:bookmarkEnd w:id="164"/>
    </w:p>
    <w:tbl>
      <w:tblPr>
        <w:tblStyle w:val="PURTable"/>
        <w:tblW w:w="0" w:type="dxa"/>
        <w:tblLook w:val="04A0" w:firstRow="1" w:lastRow="0" w:firstColumn="1" w:lastColumn="0" w:noHBand="0" w:noVBand="1"/>
      </w:tblPr>
      <w:tblGrid>
        <w:gridCol w:w="3594"/>
        <w:gridCol w:w="3601"/>
        <w:gridCol w:w="359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Edizioni di Downgrade: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8">
              <w:r>
                <w:rPr>
                  <w:color w:val="00467F"/>
                  <w:u w:val="single"/>
                </w:rPr>
                <w:t>Appendice B</w:t>
              </w:r>
            </w:hyperlink>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Procedura di Ordine True-Up: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2.1 Istituti Didattici</w:t>
      </w:r>
    </w:p>
    <w:p w:rsidR="00371BC8" w:rsidRDefault="00C57C60">
      <w:pPr>
        <w:pStyle w:val="ProductList-Body"/>
      </w:pPr>
      <w:r>
        <w:t xml:space="preserve">Le società con contratti Enrollment for Education Solutions e Iscrizione Subscription School potranno acquistare la Licenza di Gestione Client per OSE per System Center 2019 Service Manager e distribuirla per Utente o per OSE come indicato nel Modello di Licenza </w:t>
      </w:r>
      <w:hyperlink w:anchor="_Sec544">
        <w:r>
          <w:rPr>
            <w:color w:val="00467F"/>
            <w:u w:val="single"/>
          </w:rPr>
          <w:t>Server di Gestione</w:t>
        </w:r>
      </w:hyperlink>
      <w:r>
        <w:t xml:space="preserve">. </w:t>
      </w:r>
    </w:p>
    <w:p w:rsidR="00371BC8" w:rsidRDefault="00C57C60">
      <w:pPr>
        <w:pStyle w:val="ProductList-Offering1SubSection"/>
        <w:outlineLvl w:val="3"/>
      </w:pPr>
      <w:bookmarkStart w:id="165" w:name="_Sec1193"/>
      <w:r>
        <w:t>3. Diritti sull’Utilizzo</w:t>
      </w:r>
      <w:bookmarkEnd w:id="165"/>
    </w:p>
    <w:tbl>
      <w:tblPr>
        <w:tblStyle w:val="PURTable"/>
        <w:tblW w:w="0" w:type="dxa"/>
        <w:tblLook w:val="04A0" w:firstRow="1" w:lastRow="0" w:firstColumn="1" w:lastColumn="0" w:noHBand="0" w:noVBand="1"/>
      </w:tblPr>
      <w:tblGrid>
        <w:gridCol w:w="3620"/>
        <w:gridCol w:w="3576"/>
        <w:gridCol w:w="3594"/>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9">
              <w:r>
                <w:rPr>
                  <w:color w:val="00467F"/>
                  <w:u w:val="single"/>
                </w:rPr>
                <w:t>Universali</w:t>
              </w:r>
            </w:hyperlink>
            <w:r>
              <w:t xml:space="preserve">; </w:t>
            </w:r>
            <w:hyperlink r:id="rId80">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Software Aggiuntivo: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81">
              <w:r>
                <w:rPr>
                  <w:color w:val="00467F"/>
                  <w:u w:val="single"/>
                </w:rPr>
                <w:t>Funzionalità basate su Internet</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3.1 Licenza di Gestione</w:t>
      </w:r>
    </w:p>
    <w:tbl>
      <w:tblPr>
        <w:tblStyle w:val="PURTable"/>
        <w:tblW w:w="0" w:type="dxa"/>
        <w:tblLook w:val="04A0" w:firstRow="1" w:lastRow="0" w:firstColumn="1" w:lastColumn="0" w:noHBand="0" w:noVBand="1"/>
      </w:tblPr>
      <w:tblGrid>
        <w:gridCol w:w="3594"/>
        <w:gridCol w:w="3596"/>
        <w:gridCol w:w="3600"/>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1BC8" w:rsidRDefault="00C57C60">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371BC8" w:rsidRDefault="00C57C60">
            <w:pPr>
              <w:pStyle w:val="ProductList-TableBody"/>
            </w:pPr>
            <w:r>
              <w:t>Licenza per System Center 2019 Service Manager (Utente o OSE)</w:t>
            </w:r>
          </w:p>
        </w:tc>
        <w:tc>
          <w:tcPr>
            <w:tcW w:w="4040" w:type="dxa"/>
            <w:tcBorders>
              <w:top w:val="single" w:sz="18" w:space="0" w:color="0072C6"/>
              <w:left w:val="none" w:sz="4" w:space="0" w:color="000000"/>
              <w:bottom w:val="none" w:sz="4" w:space="0" w:color="000000"/>
              <w:right w:val="single" w:sz="4" w:space="0" w:color="000000"/>
            </w:tcBorders>
          </w:tcPr>
          <w:p w:rsidR="00371BC8" w:rsidRDefault="00C57C60">
            <w:pPr>
              <w:pStyle w:val="ProductList-TableBody"/>
            </w:pPr>
            <w:r>
              <w:t>CAL per Microsoft Identity Manager 2016 (Utente)</w:t>
            </w:r>
          </w:p>
        </w:tc>
      </w:tr>
      <w:tr w:rsidR="00371B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1BC8" w:rsidRDefault="00371B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1BC8" w:rsidRDefault="00C57C60">
            <w:pPr>
              <w:pStyle w:val="ProductList-TableBody"/>
            </w:pPr>
            <w:r>
              <w:t>SL per Utente per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3.2 Tecnologia SQL Server</w:t>
      </w:r>
    </w:p>
    <w:p w:rsidR="00371BC8" w:rsidRDefault="00C57C60">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371BC8" w:rsidRDefault="00C57C60">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585"/>
        <w:gridCol w:w="3613"/>
        <w:gridCol w:w="3592"/>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Failover: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3">
              <w:r>
                <w:rPr>
                  <w:color w:val="00467F"/>
                  <w:u w:val="single"/>
                </w:rPr>
                <w:t>Lista dei Prodotti del Mese di Ottobre 2013</w:t>
              </w:r>
            </w:hyperlink>
            <w:r>
              <w:t xml:space="preserve">, </w:t>
            </w:r>
            <w:hyperlink r:id="rId84">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Roaming: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4.1 Diritti per System Center Service Manager (Current Branch)</w:t>
      </w:r>
    </w:p>
    <w:p w:rsidR="00371BC8" w:rsidRDefault="00C57C60">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4595591"/>
      <w:r>
        <w:instrText>Virtual Desktop Infrastructure (VDI) Suite</w:instrText>
      </w:r>
      <w:bookmarkEnd w:id="168"/>
      <w:r>
        <w:instrText>" \l 2</w:instrText>
      </w:r>
      <w:r>
        <w:fldChar w:fldCharType="end"/>
      </w:r>
    </w:p>
    <w:p w:rsidR="00371BC8" w:rsidRDefault="00C57C60">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5">
        <w:r>
          <w:rPr>
            <w:color w:val="00467F"/>
            <w:u w:val="single"/>
          </w:rPr>
          <w:t>http://go.microsoft.com/?linkid=9839206</w:t>
        </w:r>
      </w:hyperlink>
      <w:r>
        <w:t xml:space="preserve"> e alla Lista dei Prodotti del Mese di Giugno 2015 </w:t>
      </w:r>
      <w:hyperlink r:id="rId86">
        <w:r>
          <w:rPr>
            <w:color w:val="00467F"/>
            <w:u w:val="single"/>
          </w:rPr>
          <w:t>http://go.microsoft.com/?linkid=9839207</w:t>
        </w:r>
      </w:hyperlink>
      <w:r>
        <w:t>.</w:t>
      </w:r>
    </w:p>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GroupHeading"/>
        <w:outlineLvl w:val="1"/>
      </w:pPr>
      <w:bookmarkStart w:id="169" w:name="_Sec617"/>
      <w:r>
        <w:t>Visual Studio</w:t>
      </w:r>
      <w:bookmarkEnd w:id="169"/>
      <w:r>
        <w:fldChar w:fldCharType="begin"/>
      </w:r>
      <w:r>
        <w:instrText xml:space="preserve"> TC "</w:instrText>
      </w:r>
      <w:bookmarkStart w:id="170" w:name="_Toc4595592"/>
      <w:r>
        <w:instrText>Visual Studio</w:instrText>
      </w:r>
      <w:bookmarkEnd w:id="170"/>
      <w:r>
        <w:instrText>" \l 2</w:instrText>
      </w:r>
      <w:r>
        <w:fldChar w:fldCharType="end"/>
      </w:r>
    </w:p>
    <w:p w:rsidR="00371BC8" w:rsidRDefault="00C57C60">
      <w:pPr>
        <w:pStyle w:val="ProductList-Offering2HeadingNoBorder"/>
        <w:outlineLvl w:val="2"/>
      </w:pPr>
      <w:bookmarkStart w:id="171" w:name="_Sec649"/>
      <w:r>
        <w:t>Visual Studio</w:t>
      </w:r>
      <w:bookmarkEnd w:id="171"/>
      <w:r>
        <w:fldChar w:fldCharType="begin"/>
      </w:r>
      <w:r>
        <w:instrText xml:space="preserve"> TC "</w:instrText>
      </w:r>
      <w:bookmarkStart w:id="172" w:name="_Toc4595593"/>
      <w:r>
        <w:instrText>Visual Studio</w:instrText>
      </w:r>
      <w:bookmarkEnd w:id="172"/>
      <w:r>
        <w:instrText>" \l 3</w:instrText>
      </w:r>
      <w:r>
        <w:fldChar w:fldCharType="end"/>
      </w:r>
    </w:p>
    <w:p w:rsidR="00371BC8" w:rsidRDefault="00C57C60">
      <w:pPr>
        <w:pStyle w:val="ProductList-Offering1SubSection"/>
        <w:outlineLvl w:val="3"/>
      </w:pPr>
      <w:bookmarkStart w:id="173" w:name="_Sec697"/>
      <w:r>
        <w:t>1. Disponibilità del Programma</w:t>
      </w:r>
      <w:bookmarkEnd w:id="173"/>
    </w:p>
    <w:tbl>
      <w:tblPr>
        <w:tblStyle w:val="PURTable"/>
        <w:tblW w:w="0" w:type="dxa"/>
        <w:tblLook w:val="04A0" w:firstRow="1" w:lastRow="0" w:firstColumn="1" w:lastColumn="0" w:noHBand="0" w:noVBand="1"/>
      </w:tblPr>
      <w:tblGrid>
        <w:gridCol w:w="4036"/>
        <w:gridCol w:w="612"/>
        <w:gridCol w:w="607"/>
        <w:gridCol w:w="611"/>
        <w:gridCol w:w="607"/>
        <w:gridCol w:w="610"/>
        <w:gridCol w:w="611"/>
        <w:gridCol w:w="615"/>
        <w:gridCol w:w="634"/>
        <w:gridCol w:w="619"/>
        <w:gridCol w:w="613"/>
        <w:gridCol w:w="609"/>
      </w:tblGrid>
      <w:tr w:rsidR="00371B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1BC8">
        <w:tc>
          <w:tcPr>
            <w:tcW w:w="416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Sottoscrizione di Visual Studio Professional 2019</w:t>
            </w:r>
            <w:r>
              <w:fldChar w:fldCharType="begin"/>
            </w:r>
            <w:r>
              <w:instrText xml:space="preserve"> XE "Sottoscrizione di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Sottoscrizione di Visual Studio Enterprise 2019</w:t>
            </w:r>
            <w:r>
              <w:fldChar w:fldCharType="begin"/>
            </w:r>
            <w:r>
              <w:instrText xml:space="preserve"> XE "Sottoscrizione di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71BC8">
        <w:tc>
          <w:tcPr>
            <w:tcW w:w="41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Sottoscrizione di Visual Studio Test Professional 2019</w:t>
            </w:r>
            <w:r>
              <w:fldChar w:fldCharType="begin"/>
            </w:r>
            <w:r>
              <w:instrText xml:space="preserve"> XE "Sottoscrizione di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71BC8">
        <w:tc>
          <w:tcPr>
            <w:tcW w:w="416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71BC8" w:rsidRDefault="00C57C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71BC8" w:rsidRDefault="00C57C60">
      <w:pPr>
        <w:pStyle w:val="ProductList-Offering1SubSection"/>
        <w:outlineLvl w:val="3"/>
      </w:pPr>
      <w:bookmarkStart w:id="174" w:name="_Sec752"/>
      <w:r>
        <w:t>2. Condizioni del Prodotto</w:t>
      </w:r>
      <w:bookmarkEnd w:id="174"/>
    </w:p>
    <w:tbl>
      <w:tblPr>
        <w:tblStyle w:val="PURTable"/>
        <w:tblW w:w="0" w:type="dxa"/>
        <w:tblLook w:val="04A0" w:firstRow="1" w:lastRow="0" w:firstColumn="1" w:lastColumn="0" w:noHBand="0" w:noVBand="1"/>
      </w:tblPr>
      <w:tblGrid>
        <w:gridCol w:w="3594"/>
        <w:gridCol w:w="3601"/>
        <w:gridCol w:w="359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BC8" w:rsidRDefault="00C57C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Procedura di Ordine True-Up: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2.1 Concessione di Licenza per SQL Server Parallel Data Warehouse Developer</w:t>
      </w:r>
    </w:p>
    <w:p w:rsidR="00371BC8" w:rsidRDefault="00C57C60">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e della Sottoscrizione di Visual Studio Test Professional è considerato titolare di una Licenza per SQL Server 2016 Parallel Data Warehouse Developer.</w:t>
      </w:r>
    </w:p>
    <w:p w:rsidR="00371BC8" w:rsidRDefault="00371BC8">
      <w:pPr>
        <w:pStyle w:val="ProductList-Body"/>
      </w:pPr>
    </w:p>
    <w:p w:rsidR="00371BC8" w:rsidRDefault="00C57C60">
      <w:pPr>
        <w:pStyle w:val="ProductList-ClauseHeading"/>
        <w:outlineLvl w:val="4"/>
      </w:pPr>
      <w:r>
        <w:t>2.2 Concessione di Licenza per Azure DevOps Server 2019</w:t>
      </w:r>
    </w:p>
    <w:p w:rsidR="00371BC8" w:rsidRDefault="00C57C60">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della Sottoscrizione di Visual Studio Test Professional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Azure DevOps Server e di una User CAL (Licenza di accesso da parte dell’utente) per Azure DevOps Server. La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371BC8" w:rsidRDefault="00371BC8">
      <w:pPr>
        <w:pStyle w:val="ProductList-Body"/>
      </w:pPr>
    </w:p>
    <w:p w:rsidR="00371BC8" w:rsidRDefault="00C57C60">
      <w:pPr>
        <w:pStyle w:val="ProductList-ClauseHeading"/>
        <w:outlineLvl w:val="4"/>
      </w:pPr>
      <w:r>
        <w:t>2.3 Servizi Microsoft Azure</w:t>
      </w:r>
    </w:p>
    <w:p w:rsidR="00371BC8" w:rsidRDefault="00C57C60">
      <w:pPr>
        <w:pStyle w:val="ProductList-Body"/>
      </w:pPr>
      <w:r>
        <w:t>I vantaggi di Microsoft Azure non possono essere una combinazione di più Sottoscrizioni di Visual Studio o delle Piattaforme MSDN su un singolo account Microsoft Azure.</w:t>
      </w:r>
    </w:p>
    <w:p w:rsidR="00371BC8" w:rsidRDefault="00C57C60">
      <w:pPr>
        <w:pStyle w:val="ProductList-Offering1SubSection"/>
        <w:outlineLvl w:val="3"/>
      </w:pPr>
      <w:bookmarkStart w:id="175" w:name="_Sec810"/>
      <w:r>
        <w:t>3. Diritti sull’Utilizzo</w:t>
      </w:r>
      <w:bookmarkEnd w:id="175"/>
    </w:p>
    <w:tbl>
      <w:tblPr>
        <w:tblStyle w:val="PURTable"/>
        <w:tblW w:w="0" w:type="dxa"/>
        <w:tblLook w:val="04A0" w:firstRow="1" w:lastRow="0" w:firstColumn="1" w:lastColumn="0" w:noHBand="0" w:noVBand="1"/>
      </w:tblPr>
      <w:tblGrid>
        <w:gridCol w:w="3620"/>
        <w:gridCol w:w="3576"/>
        <w:gridCol w:w="3594"/>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1BC8" w:rsidRDefault="00C57C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Software Aggiuntivo: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3.1 Dispositivi di Compilazione e Visual Studio Build Tools</w:t>
      </w:r>
    </w:p>
    <w:p w:rsidR="00371BC8" w:rsidRDefault="00C57C60">
      <w:pPr>
        <w:pStyle w:val="ProductList-Body"/>
      </w:pPr>
      <w:r>
        <w:t xml:space="preserve">La Società potrà installare copie dei file di Visual Studio Professional, Visual Studio Enterprise o di Visual Studio Build Tools sui propri dispositivi di compilazione, inclusi i dispositivi fisici e le macchine virtuali o i contenitori su tali dispositivi, dispositivi sia locali che remoti, dedicati esclusivamente all’utilizzo da parte della Società o ospitati su Microsoft Azure for Customer, (collettivamente, “Dispositivi di Compilazione”). La Società e altri all’interno della sua organizzazione potranno utilizzare tali file sui Dispositivi di Compilazione esclusivamente per compilare e verificare i programmi </w:t>
      </w:r>
      <w:r>
        <w:lastRenderedPageBreak/>
        <w:t>sviluppati utilizzando Visual Studio Professional o Visual Studio Enterprise oppure per eseguire test sulla qualità o le prestazioni di tali programmi nell’ambito del processo di compilazione.</w:t>
      </w:r>
    </w:p>
    <w:p w:rsidR="00371BC8" w:rsidRDefault="00371BC8">
      <w:pPr>
        <w:pStyle w:val="ProductList-Body"/>
      </w:pPr>
    </w:p>
    <w:p w:rsidR="00371BC8" w:rsidRDefault="00C57C60">
      <w:pPr>
        <w:pStyle w:val="ProductList-ClauseHeading"/>
        <w:outlineLvl w:val="4"/>
      </w:pPr>
      <w:r>
        <w:t>3.2 Utilità</w:t>
      </w:r>
    </w:p>
    <w:p w:rsidR="00371BC8" w:rsidRDefault="00C57C60">
      <w:pPr>
        <w:pStyle w:val="ProductList-Body"/>
      </w:pPr>
      <w:r>
        <w:t xml:space="preserve">La Società potrà duplicare e installare le Utilità elencate alla pagina </w:t>
      </w:r>
      <w:hyperlink r:id="rId87">
        <w:r>
          <w:rPr>
            <w:color w:val="00467F"/>
            <w:u w:val="single"/>
          </w:rPr>
          <w:t>https://aka.ms/vs/16/utilities</w:t>
        </w:r>
      </w:hyperlink>
      <w:r>
        <w:t xml:space="preserve"> sui propri dispositivi esclusivamente per eseguire il debugging e distribuire i programmi e i database della Società che quest’ultima svilupperà con Visual Studio Professional e Visual Studio Enterprise. Le Utilità sono progettate per un utilizzo temporaneo. Microsoft potrebbe non essere in grado di fornire una patch o aggiornare tali Utilità separatamente dal software Visual Studio e alcune Utilità per loro stessa natura potrebbero rendere possibile a terzi l’accesso ai dispositivi su cui sono installate. La Società dovrebbe eliminare tutte le Utilità installate su un dispositivo al termine del debug o della distribuzione dei suoi programmi e database. Microsoft non è responsabile dell’utilizzo né dell’accesso da parte di terzi dei dispositivi oppure dei programmi o dei database sui dispositivi sui quali le Utilità sono state installate.</w:t>
      </w:r>
    </w:p>
    <w:p w:rsidR="00371BC8" w:rsidRDefault="00371BC8">
      <w:pPr>
        <w:pStyle w:val="ProductList-Body"/>
      </w:pPr>
    </w:p>
    <w:p w:rsidR="00371BC8" w:rsidRDefault="00C57C60">
      <w:pPr>
        <w:pStyle w:val="ProductList-ClauseHeading"/>
        <w:outlineLvl w:val="4"/>
      </w:pPr>
      <w:r>
        <w:t>3.3 Sviluppo delle Estensioni</w:t>
      </w:r>
    </w:p>
    <w:p w:rsidR="00371BC8" w:rsidRDefault="00C57C60">
      <w:pPr>
        <w:pStyle w:val="ProductList-SubClauseHeading"/>
        <w:outlineLvl w:val="5"/>
      </w:pPr>
      <w:r>
        <w:t>3.3.1 Limitazioni relativi all’Estensioni.</w:t>
      </w:r>
    </w:p>
    <w:p w:rsidR="00371BC8" w:rsidRDefault="00C57C60">
      <w:pPr>
        <w:pStyle w:val="ProductList-BodyIndented"/>
      </w:pPr>
      <w:r>
        <w:t>La Società non potrà sviluppare né consentire ad altri di sviluppare estensioni per Visual Studio Professional o Visual Studio Enterprise (o un altro componente della famiglia di prodotti Visual Studio) che aggirino le limitazioni tecniche implementate nel software. Se Microsoft, tecnicamente, limita la possibilità di estendere il software o non lo consente, la Società non potrà effettuare tale operazione mediante, tra l’altro, il caricamento o l’inserimento nel software di componenti aggiuntivi, macro o pacchetti non Microsoft, la modica delle impostazioni di registro del software o l’aggiunta di funzionalità o caratteristiche equivalenti a quelle presenti nella famiglia di prodotti Visual Studio.</w:t>
      </w:r>
    </w:p>
    <w:p w:rsidR="00371BC8" w:rsidRDefault="00371BC8">
      <w:pPr>
        <w:pStyle w:val="ProductList-BodyIndented"/>
      </w:pPr>
    </w:p>
    <w:p w:rsidR="00371BC8" w:rsidRDefault="00C57C60">
      <w:pPr>
        <w:pStyle w:val="ProductList-SubClauseHeading"/>
        <w:outlineLvl w:val="5"/>
      </w:pPr>
      <w:r>
        <w:t>3.3.2 Preservazione di Visual Studio.</w:t>
      </w:r>
    </w:p>
    <w:p w:rsidR="00371BC8" w:rsidRDefault="00C57C60">
      <w:pPr>
        <w:pStyle w:val="ProductList-BodyIndented"/>
      </w:pPr>
      <w:r>
        <w:t>Qualora la Società sviluppi un’estensione per Visual Studio Professional o Visual Studio Enterprise (o qualsiasi altro componente della famiglia di prodotti Visual Studio), dovrà testare l’installazione, la disinstallazione e il funzionamento della propria estensione per verificare che tali processi non disabilitino alcuna funzione né abbiano effetti negativi sulla funzionalità di Visual Studio Professional o Visual Studio Enterprise (o di tale componente) oppure di eventuali sue versioni o edizioni precedenti.</w:t>
      </w:r>
    </w:p>
    <w:p w:rsidR="00371BC8" w:rsidRDefault="00371BC8">
      <w:pPr>
        <w:pStyle w:val="ProductList-BodyIndented"/>
      </w:pPr>
    </w:p>
    <w:p w:rsidR="00371BC8" w:rsidRDefault="00C57C60">
      <w:pPr>
        <w:pStyle w:val="ProductList-ClauseHeading"/>
        <w:outlineLvl w:val="4"/>
      </w:pPr>
      <w:r>
        <w:t>3.4 Codice Distribuibile</w:t>
      </w:r>
    </w:p>
    <w:p w:rsidR="00371BC8" w:rsidRDefault="00C57C60">
      <w:pPr>
        <w:pStyle w:val="ProductList-Body"/>
      </w:pPr>
      <w:r>
        <w:t>Visual Studio Professional e Visual Studio Enterprise contengono codice e file di testo che la Società è autorizzata a distribuire nei programmi che sviluppa mentre utilizza tale software.</w:t>
      </w:r>
    </w:p>
    <w:p w:rsidR="00371BC8" w:rsidRDefault="00371BC8">
      <w:pPr>
        <w:pStyle w:val="ProductList-Body"/>
      </w:pPr>
    </w:p>
    <w:p w:rsidR="00371BC8" w:rsidRDefault="00C57C60">
      <w:pPr>
        <w:pStyle w:val="ProductList-SubClauseHeading"/>
        <w:outlineLvl w:val="5"/>
      </w:pPr>
      <w:r>
        <w:t>3.4.1 Diritto di Utilizzare e Distribuire.</w:t>
      </w:r>
    </w:p>
    <w:p w:rsidR="00371BC8" w:rsidRDefault="00C57C60">
      <w:pPr>
        <w:pStyle w:val="ProductList-BodyIndented"/>
      </w:pPr>
      <w:r>
        <w:t>Il codice e i file di testo elencati di seguito costituiscono il “Codice Distribuibile”.</w:t>
      </w:r>
    </w:p>
    <w:p w:rsidR="00371BC8" w:rsidRDefault="00C57C60" w:rsidP="00C57C60">
      <w:pPr>
        <w:pStyle w:val="ProductList-Bullet"/>
        <w:numPr>
          <w:ilvl w:val="1"/>
          <w:numId w:val="22"/>
        </w:numPr>
      </w:pPr>
      <w:r>
        <w:rPr>
          <w:b/>
        </w:rPr>
        <w:t>Elenco Distribuibile</w:t>
      </w:r>
      <w:r>
        <w:t xml:space="preserve">. La Società potrà duplicare e distribuire il formato in codice oggetto del codice indicato nell’Elenco Distribuibile disponibile all’indirizzo </w:t>
      </w:r>
      <w:hyperlink r:id="rId88">
        <w:r>
          <w:rPr>
            <w:color w:val="00467F"/>
            <w:u w:val="single"/>
          </w:rPr>
          <w:t>https://aka.ms/vs/16/redistribution</w:t>
        </w:r>
      </w:hyperlink>
      <w:r>
        <w:t xml:space="preserve">. </w:t>
      </w:r>
    </w:p>
    <w:p w:rsidR="00371BC8" w:rsidRDefault="00C57C60" w:rsidP="00C57C60">
      <w:pPr>
        <w:pStyle w:val="ProductList-Bullet"/>
        <w:numPr>
          <w:ilvl w:val="1"/>
          <w:numId w:val="22"/>
        </w:numPr>
      </w:pPr>
      <w:r>
        <w:rPr>
          <w:b/>
        </w:rPr>
        <w:t>Codice Campione, Modelli e Stili</w:t>
      </w:r>
      <w:r>
        <w:t>. la Società potrà duplicare, modificare e distribuire il formato in codice sorgente e oggetto del codice contrassegnato come “campione”, “modello”, “stili semplici” e “stili schizzo”.</w:t>
      </w:r>
    </w:p>
    <w:p w:rsidR="00371BC8" w:rsidRDefault="00C57C60" w:rsidP="00C57C60">
      <w:pPr>
        <w:pStyle w:val="ProductList-Bullet"/>
        <w:numPr>
          <w:ilvl w:val="1"/>
          <w:numId w:val="22"/>
        </w:numPr>
      </w:pPr>
      <w:r>
        <w:rPr>
          <w:b/>
        </w:rPr>
        <w:t>Distribuzione da Parte di Terzi</w:t>
      </w:r>
      <w:r>
        <w:t>. La Società potrà consentire ai distributori dei propri programmi di duplicare e distribuire il Codice Distribuibile nell’ambito di tali programmi e</w:t>
      </w:r>
    </w:p>
    <w:p w:rsidR="00371BC8" w:rsidRDefault="00371BC8">
      <w:pPr>
        <w:pStyle w:val="ProductList-BodyIndented"/>
      </w:pPr>
    </w:p>
    <w:p w:rsidR="00371BC8" w:rsidRDefault="00C57C60">
      <w:pPr>
        <w:pStyle w:val="ProductList-ClauseHeading"/>
        <w:outlineLvl w:val="4"/>
      </w:pPr>
      <w:r>
        <w:t>3.5 Office Professional Plus 2016 - Sottoscrizione di Visual Studio Enterprise</w:t>
      </w:r>
    </w:p>
    <w:p w:rsidR="00371BC8" w:rsidRDefault="00C57C60">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Subscription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371BC8" w:rsidRDefault="00371BC8">
      <w:pPr>
        <w:pStyle w:val="ProductList-Body"/>
      </w:pPr>
    </w:p>
    <w:p w:rsidR="00371BC8" w:rsidRDefault="00C57C60">
      <w:pPr>
        <w:pStyle w:val="ProductList-ClauseHeading"/>
        <w:outlineLvl w:val="4"/>
      </w:pPr>
      <w:r>
        <w:t>3.6 Condizioni di Licenza di Terzi per i Componenti Open Source</w:t>
      </w:r>
    </w:p>
    <w:p w:rsidR="00371BC8" w:rsidRDefault="00C57C60">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rsidR="00371BC8" w:rsidRDefault="00C57C60">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605"/>
        <w:gridCol w:w="3603"/>
        <w:gridCol w:w="3582"/>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Failover: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9">
              <w:r>
                <w:rPr>
                  <w:color w:val="00467F"/>
                  <w:u w:val="single"/>
                </w:rPr>
                <w:t>Lista dei Prodotti del Mese di Marzo 2014</w:t>
              </w:r>
            </w:hyperlink>
            <w:r>
              <w:t xml:space="preserve"> e </w:t>
            </w:r>
            <w:hyperlink r:id="rId90">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Roaming: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4.1 Requisiti di Idoneità per Software Assurance</w:t>
      </w:r>
    </w:p>
    <w:p w:rsidR="00371BC8" w:rsidRDefault="00C57C60">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rsidR="00371BC8" w:rsidRDefault="00371BC8">
      <w:pPr>
        <w:pStyle w:val="ProductList-Body"/>
      </w:pPr>
    </w:p>
    <w:p w:rsidR="00371BC8" w:rsidRDefault="00C57C60">
      <w:pPr>
        <w:pStyle w:val="ProductList-ClauseHeading"/>
        <w:outlineLvl w:val="4"/>
      </w:pPr>
      <w:r>
        <w:t>4.2 Diritti Perpetui della Sottoscrizione di Visual Studio</w:t>
      </w:r>
    </w:p>
    <w:p w:rsidR="00371BC8" w:rsidRDefault="00C57C60">
      <w:pPr>
        <w:pStyle w:val="ProductList-Body"/>
      </w:pPr>
      <w:r>
        <w:t>I diritti della Società di utilizzare qualsiasi software concesso in licenza attraverso la Sottoscrizione di Visual Studio diventano perpetui quando il diritto della Società di utilizzare Visual Studio diventa perpetuo.</w:t>
      </w:r>
    </w:p>
    <w:p w:rsidR="00371BC8" w:rsidRDefault="00371BC8">
      <w:pPr>
        <w:pStyle w:val="PURBreadcrumb"/>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2HeadingNoBorder"/>
        <w:outlineLvl w:val="2"/>
      </w:pPr>
      <w:bookmarkStart w:id="177" w:name="_Sec650"/>
      <w:r>
        <w:t>Azure DevOps Server</w:t>
      </w:r>
      <w:bookmarkEnd w:id="177"/>
      <w:r>
        <w:fldChar w:fldCharType="begin"/>
      </w:r>
      <w:r>
        <w:instrText xml:space="preserve"> TC "</w:instrText>
      </w:r>
      <w:bookmarkStart w:id="178" w:name="_Toc4595594"/>
      <w:r>
        <w:instrText>Azure DevOps Server</w:instrText>
      </w:r>
      <w:bookmarkEnd w:id="178"/>
      <w:r>
        <w:instrText>" \l 3</w:instrText>
      </w:r>
      <w:r>
        <w:fldChar w:fldCharType="end"/>
      </w:r>
    </w:p>
    <w:p w:rsidR="00371BC8" w:rsidRDefault="00C57C60">
      <w:pPr>
        <w:pStyle w:val="ProductList-Offering1SubSection"/>
        <w:outlineLvl w:val="3"/>
      </w:pPr>
      <w:bookmarkStart w:id="179" w:name="_Sec698"/>
      <w:r>
        <w:t>1. Disponibilità del Programma</w:t>
      </w:r>
      <w:bookmarkEnd w:id="179"/>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371B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1BC8">
        <w:tc>
          <w:tcPr>
            <w:tcW w:w="416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pPr>
            <w:r>
              <w:rPr>
                <w:color w:val="000000"/>
              </w:rPr>
              <w:t>Azure DevOps Server 2019 con Tecnologia SQL Server 2017</w:t>
            </w:r>
            <w:r>
              <w:fldChar w:fldCharType="begin"/>
            </w:r>
            <w:r>
              <w:instrText xml:space="preserve"> XE "Azure DevOps Server 2019 con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71BC8" w:rsidRDefault="00371B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71BC8">
        <w:tc>
          <w:tcPr>
            <w:tcW w:w="416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pPr>
            <w:r>
              <w:t>CAL per Azure DevOps Server 2019</w:t>
            </w:r>
            <w:r>
              <w:fldChar w:fldCharType="begin"/>
            </w:r>
            <w:r>
              <w:instrText xml:space="preserve"> XE "CAL per Azure DevOps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371BC8" w:rsidRDefault="00371B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71BC8" w:rsidRDefault="00C57C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71BC8" w:rsidRDefault="00C57C60">
      <w:pPr>
        <w:pStyle w:val="ProductList-Offering1SubSection"/>
        <w:outlineLvl w:val="3"/>
      </w:pPr>
      <w:bookmarkStart w:id="180" w:name="_Sec753"/>
      <w:r>
        <w:t>2. Condizioni del Prodotto</w:t>
      </w:r>
      <w:bookmarkEnd w:id="180"/>
    </w:p>
    <w:tbl>
      <w:tblPr>
        <w:tblStyle w:val="PURTable"/>
        <w:tblW w:w="0" w:type="dxa"/>
        <w:tblLook w:val="04A0" w:firstRow="1" w:lastRow="0" w:firstColumn="1" w:lastColumn="0" w:noHBand="0" w:noVBand="1"/>
      </w:tblPr>
      <w:tblGrid>
        <w:gridCol w:w="3594"/>
        <w:gridCol w:w="3601"/>
        <w:gridCol w:w="359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Edizioni di Downgrade: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Procedura di Ordine True-Up: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C57C60">
      <w:pPr>
        <w:pStyle w:val="ProductList-Offering1SubSection"/>
        <w:outlineLvl w:val="3"/>
      </w:pPr>
      <w:bookmarkStart w:id="181" w:name="_Sec811"/>
      <w:r>
        <w:t>3. Diritti sull’Utilizzo</w:t>
      </w:r>
      <w:bookmarkEnd w:id="181"/>
    </w:p>
    <w:tbl>
      <w:tblPr>
        <w:tblStyle w:val="PURTable"/>
        <w:tblW w:w="0" w:type="dxa"/>
        <w:tblLook w:val="04A0" w:firstRow="1" w:lastRow="0" w:firstColumn="1" w:lastColumn="0" w:noHBand="0" w:noVBand="1"/>
      </w:tblPr>
      <w:tblGrid>
        <w:gridCol w:w="3620"/>
        <w:gridCol w:w="3576"/>
        <w:gridCol w:w="3594"/>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3.1 Accesso al Software Server</w:t>
      </w:r>
    </w:p>
    <w:tbl>
      <w:tblPr>
        <w:tblStyle w:val="PURTable"/>
        <w:tblW w:w="0" w:type="dxa"/>
        <w:tblLook w:val="04A0" w:firstRow="1" w:lastRow="0" w:firstColumn="1" w:lastColumn="0" w:noHBand="0" w:noVBand="1"/>
      </w:tblPr>
      <w:tblGrid>
        <w:gridCol w:w="3588"/>
        <w:gridCol w:w="3585"/>
        <w:gridCol w:w="3617"/>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BC8" w:rsidRDefault="00C57C60">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371BC8" w:rsidRDefault="00C57C60">
            <w:pPr>
              <w:pStyle w:val="ProductList-TableBody"/>
            </w:pPr>
            <w:r>
              <w:t>CAL per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371BC8" w:rsidRDefault="00C57C60">
            <w:pPr>
              <w:pStyle w:val="ProductList-TableBody"/>
            </w:pPr>
            <w:r>
              <w:t>Utente a pagamento dei Servizi Azure DevOps</w:t>
            </w:r>
          </w:p>
        </w:tc>
      </w:tr>
    </w:tbl>
    <w:p w:rsidR="00371BC8" w:rsidRDefault="00371BC8">
      <w:pPr>
        <w:pStyle w:val="ProductList-Body"/>
      </w:pPr>
    </w:p>
    <w:p w:rsidR="00371BC8" w:rsidRDefault="00C57C60">
      <w:pPr>
        <w:pStyle w:val="ProductList-SubClauseHeading"/>
        <w:outlineLvl w:val="5"/>
      </w:pPr>
      <w:r>
        <w:t>3.1.1 Funzionalità Aggiuntive</w:t>
      </w:r>
    </w:p>
    <w:p w:rsidR="00371BC8" w:rsidRDefault="00C57C60">
      <w:pPr>
        <w:pStyle w:val="ProductList-BodyIndented"/>
      </w:pPr>
      <w:r>
        <w:t>Piano del Test</w:t>
      </w:r>
    </w:p>
    <w:tbl>
      <w:tblPr>
        <w:tblStyle w:val="PURTable0"/>
        <w:tblW w:w="0" w:type="dxa"/>
        <w:tblLook w:val="04A0" w:firstRow="1" w:lastRow="0" w:firstColumn="1" w:lastColumn="0" w:noHBand="0" w:noVBand="1"/>
      </w:tblPr>
      <w:tblGrid>
        <w:gridCol w:w="3456"/>
        <w:gridCol w:w="3497"/>
        <w:gridCol w:w="3477"/>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1BC8" w:rsidRDefault="00C57C60">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371BC8" w:rsidRDefault="00C57C60">
            <w:pPr>
              <w:pStyle w:val="ProductList-TableBody"/>
            </w:pPr>
            <w:r>
              <w:t>Sottoscrizione di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371BC8" w:rsidRDefault="00C57C60">
            <w:pPr>
              <w:pStyle w:val="ProductList-TableBody"/>
            </w:pPr>
            <w:r>
              <w:t>Visual Studio Enterprise Subscription</w:t>
            </w:r>
          </w:p>
        </w:tc>
      </w:tr>
      <w:tr w:rsidR="00371B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1BC8" w:rsidRDefault="00371B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1BC8" w:rsidRDefault="00C57C60">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371BC8" w:rsidRDefault="00C57C60">
            <w:pPr>
              <w:pStyle w:val="ProductList-TableBody"/>
            </w:pPr>
            <w:r>
              <w:t>Utente a pagamento di Test Manager dei Servizi Azure DevOps</w:t>
            </w:r>
          </w:p>
        </w:tc>
      </w:tr>
    </w:tbl>
    <w:p w:rsidR="00371BC8" w:rsidRDefault="00371BC8">
      <w:pPr>
        <w:pStyle w:val="ProductList-BodyIndented"/>
      </w:pPr>
    </w:p>
    <w:p w:rsidR="00371BC8" w:rsidRDefault="00371BC8">
      <w:pPr>
        <w:pStyle w:val="ProductList-BodyIndented"/>
      </w:pPr>
    </w:p>
    <w:p w:rsidR="00371BC8" w:rsidRDefault="00C57C60">
      <w:pPr>
        <w:pStyle w:val="ProductList-ClauseHeading"/>
        <w:outlineLvl w:val="4"/>
      </w:pPr>
      <w:r>
        <w:t>3.2 Utilizzi che non richiedono alcuna CAL</w:t>
      </w:r>
    </w:p>
    <w:p w:rsidR="00371BC8" w:rsidRDefault="00C57C60">
      <w:pPr>
        <w:pStyle w:val="ProductList-Body"/>
      </w:pPr>
      <w:r>
        <w:t xml:space="preserve">I seguenti utilizzi non richiedono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Creazione di Report di Azure DevOps Server; accesso a Servizi di Azure DevOps tramite un Proxy Azure DevOps Server; approvazione delle varie fasi nell’ambito della pipeline di Gestione delle Versioni e accesso ad Azure DevOps Server tramite una connessione in pool da un’altra applicazione o servizio integrato.</w:t>
      </w:r>
    </w:p>
    <w:p w:rsidR="00371BC8" w:rsidRDefault="00371BC8">
      <w:pPr>
        <w:pStyle w:val="ProductList-Body"/>
      </w:pPr>
    </w:p>
    <w:p w:rsidR="00371BC8" w:rsidRDefault="00C57C60">
      <w:pPr>
        <w:pStyle w:val="ProductList-ClauseHeading"/>
        <w:outlineLvl w:val="4"/>
      </w:pPr>
      <w:r>
        <w:t>3.3 Tecnologia SQL Server</w:t>
      </w:r>
    </w:p>
    <w:p w:rsidR="00371BC8" w:rsidRDefault="00C57C60">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rsidR="00371BC8" w:rsidRDefault="00371BC8">
      <w:pPr>
        <w:pStyle w:val="ProductList-Body"/>
      </w:pPr>
    </w:p>
    <w:p w:rsidR="00371BC8" w:rsidRDefault="00C57C60">
      <w:pPr>
        <w:pStyle w:val="ProductList-ClauseHeading"/>
        <w:outlineLvl w:val="4"/>
      </w:pPr>
      <w:r>
        <w:t>3.4 Condizioni di Licenza di Terzi per i Componenti Open Source</w:t>
      </w:r>
    </w:p>
    <w:p w:rsidR="00371BC8" w:rsidRDefault="00C57C60">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rsidR="00371BC8" w:rsidRDefault="00371BC8">
      <w:pPr>
        <w:pStyle w:val="ProductList-Body"/>
      </w:pPr>
    </w:p>
    <w:p w:rsidR="00371BC8" w:rsidRDefault="00C57C60">
      <w:pPr>
        <w:pStyle w:val="ProductList-ClauseHeading"/>
        <w:outlineLvl w:val="4"/>
      </w:pPr>
      <w:r>
        <w:t>3.5 Servizi di Compilazione di Azure DevOps Server</w:t>
      </w:r>
    </w:p>
    <w:p w:rsidR="00371BC8" w:rsidRDefault="00C57C60">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della Sottoscrizione di Visual Studio Enterprise, della Sottoscrizione di Visual Studio Professional, di Visual Studio Enterprise (sottoscrizione mensile) o di Visual Studio Professional (sottoscrizione mensile), potrà installare anche il software Visual Studio e consentirne l’accesso e l’utilizzo nell’ambito dei Servizi di Compilazione di Azure DevOps Server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Azure DevOps Server.</w:t>
      </w:r>
    </w:p>
    <w:p w:rsidR="00371BC8" w:rsidRDefault="00371BC8">
      <w:pPr>
        <w:pStyle w:val="ProductList-Body"/>
      </w:pPr>
    </w:p>
    <w:p w:rsidR="00371BC8" w:rsidRDefault="00C57C60">
      <w:pPr>
        <w:pStyle w:val="ProductList-ClauseHeading"/>
        <w:outlineLvl w:val="4"/>
      </w:pPr>
      <w:r>
        <w:lastRenderedPageBreak/>
        <w:t>3.6 Software Aggiuntivo</w:t>
      </w:r>
    </w:p>
    <w:tbl>
      <w:tblPr>
        <w:tblStyle w:val="PURTable"/>
        <w:tblW w:w="0" w:type="dxa"/>
        <w:tblLook w:val="04A0" w:firstRow="1" w:lastRow="0" w:firstColumn="1" w:lastColumn="0" w:noHBand="0" w:noVBand="1"/>
      </w:tblPr>
      <w:tblGrid>
        <w:gridCol w:w="3666"/>
        <w:gridCol w:w="3562"/>
        <w:gridCol w:w="3562"/>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1BC8" w:rsidRDefault="00C57C60">
            <w:pPr>
              <w:pStyle w:val="ProductList-TableBody"/>
            </w:pPr>
            <w:r>
              <w:t>Servizi di Compilazione di Azure DevOps Server</w:t>
            </w:r>
          </w:p>
        </w:tc>
        <w:tc>
          <w:tcPr>
            <w:tcW w:w="4040" w:type="dxa"/>
            <w:tcBorders>
              <w:top w:val="single" w:sz="18" w:space="0" w:color="0072C6"/>
              <w:left w:val="single" w:sz="4" w:space="0" w:color="000000"/>
              <w:bottom w:val="single" w:sz="4" w:space="0" w:color="000000"/>
              <w:right w:val="single" w:sz="4" w:space="0" w:color="000000"/>
            </w:tcBorders>
          </w:tcPr>
          <w:p w:rsidR="00371BC8" w:rsidRDefault="00371B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1BC8" w:rsidRDefault="00371BC8">
            <w:pPr>
              <w:pStyle w:val="ProductList-TableBody"/>
            </w:pPr>
          </w:p>
        </w:tc>
      </w:tr>
    </w:tbl>
    <w:p w:rsidR="00371BC8" w:rsidRDefault="00C57C60">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525"/>
        <w:gridCol w:w="3644"/>
        <w:gridCol w:w="3529"/>
        <w:gridCol w:w="92"/>
      </w:tblGrid>
      <w:tr w:rsidR="00371BC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Failover: N/D</w:t>
            </w:r>
          </w:p>
        </w:tc>
      </w:tr>
      <w:tr w:rsidR="00371BC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1">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Roaming: N/D</w:t>
            </w:r>
          </w:p>
        </w:tc>
      </w:tr>
      <w:tr w:rsidR="00371BC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r w:rsidR="00371BC8">
        <w:tc>
          <w:tcPr>
            <w:tcW w:w="12240" w:type="dxa"/>
            <w:gridSpan w:val="4"/>
            <w:tcBorders>
              <w:top w:val="none" w:sz="4" w:space="0" w:color="6E6E6E"/>
              <w:left w:val="none" w:sz="4" w:space="0" w:color="6E6E6E"/>
              <w:bottom w:val="none" w:sz="4" w:space="0" w:color="6E6E6E"/>
              <w:right w:val="none" w:sz="4" w:space="0" w:color="6E6E6E"/>
            </w:tcBorders>
          </w:tcPr>
          <w:p w:rsidR="00371BC8" w:rsidRDefault="00371BC8">
            <w:pPr>
              <w:pStyle w:val="PURBreadcrumb"/>
            </w:pPr>
          </w:p>
          <w:tbl>
            <w:tblPr>
              <w:tblW w:w="0" w:type="dxa"/>
              <w:tblLook w:val="04A0" w:firstRow="1" w:lastRow="0" w:firstColumn="1" w:lastColumn="0" w:noHBand="0" w:noVBand="1"/>
            </w:tblPr>
            <w:tblGrid>
              <w:gridCol w:w="10674"/>
            </w:tblGrid>
            <w:tr w:rsidR="00371BC8">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TableBody"/>
            </w:pPr>
          </w:p>
        </w:tc>
      </w:tr>
    </w:tbl>
    <w:p w:rsidR="00371BC8" w:rsidRDefault="00371BC8">
      <w:pPr>
        <w:pStyle w:val="ProductList-Body"/>
      </w:pPr>
    </w:p>
    <w:p w:rsidR="00371BC8" w:rsidRDefault="00C57C60">
      <w:pPr>
        <w:pStyle w:val="ProductList-OfferingGroupHeading"/>
        <w:outlineLvl w:val="1"/>
      </w:pPr>
      <w:bookmarkStart w:id="183" w:name="_Sec618"/>
      <w:r>
        <w:t>Windows</w:t>
      </w:r>
      <w:bookmarkEnd w:id="183"/>
      <w:r>
        <w:fldChar w:fldCharType="begin"/>
      </w:r>
      <w:r>
        <w:instrText xml:space="preserve"> TC "</w:instrText>
      </w:r>
      <w:bookmarkStart w:id="184" w:name="_Toc4595595"/>
      <w:r>
        <w:instrText>Windows</w:instrText>
      </w:r>
      <w:bookmarkEnd w:id="184"/>
      <w:r>
        <w:instrText>" \l 2</w:instrText>
      </w:r>
      <w:r>
        <w:fldChar w:fldCharType="end"/>
      </w:r>
    </w:p>
    <w:p w:rsidR="00371BC8" w:rsidRDefault="00C57C60">
      <w:pPr>
        <w:pStyle w:val="ProductList-Offering2HeadingNoBorder"/>
        <w:outlineLvl w:val="2"/>
      </w:pPr>
      <w:bookmarkStart w:id="185" w:name="_Sec652"/>
      <w:r>
        <w:t>Sistema Operativo Desktop Windows</w:t>
      </w:r>
      <w:bookmarkEnd w:id="185"/>
      <w:r>
        <w:fldChar w:fldCharType="begin"/>
      </w:r>
      <w:r>
        <w:instrText xml:space="preserve"> TC "</w:instrText>
      </w:r>
      <w:bookmarkStart w:id="186" w:name="_Toc4595596"/>
      <w:r>
        <w:instrText>Sistema Operativo Desktop Windows</w:instrText>
      </w:r>
      <w:bookmarkEnd w:id="186"/>
      <w:r>
        <w:instrText>" \l 3</w:instrText>
      </w:r>
      <w:r>
        <w:fldChar w:fldCharType="end"/>
      </w:r>
    </w:p>
    <w:p w:rsidR="00371BC8" w:rsidRDefault="00C57C60">
      <w:pPr>
        <w:pStyle w:val="ProductList-Offering1SubSection"/>
        <w:outlineLvl w:val="3"/>
      </w:pPr>
      <w:bookmarkStart w:id="187" w:name="_Sec700"/>
      <w:r>
        <w:t>1. Disponibilità del Programma</w:t>
      </w:r>
      <w:bookmarkEnd w:id="187"/>
    </w:p>
    <w:tbl>
      <w:tblPr>
        <w:tblStyle w:val="PURTable"/>
        <w:tblW w:w="0" w:type="dxa"/>
        <w:tblLook w:val="04A0" w:firstRow="1" w:lastRow="0" w:firstColumn="1" w:lastColumn="0" w:noHBand="0" w:noVBand="1"/>
      </w:tblPr>
      <w:tblGrid>
        <w:gridCol w:w="3595"/>
        <w:gridCol w:w="606"/>
        <w:gridCol w:w="591"/>
        <w:gridCol w:w="594"/>
        <w:gridCol w:w="580"/>
        <w:gridCol w:w="589"/>
        <w:gridCol w:w="594"/>
        <w:gridCol w:w="605"/>
        <w:gridCol w:w="634"/>
        <w:gridCol w:w="616"/>
        <w:gridCol w:w="598"/>
        <w:gridCol w:w="587"/>
        <w:gridCol w:w="589"/>
      </w:tblGrid>
      <w:tr w:rsidR="00371BC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371BC8" w:rsidRDefault="00C57C60">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BC8" w:rsidRDefault="00C57C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BC8" w:rsidRDefault="00C57C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BC8" w:rsidRDefault="00C57C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BC8" w:rsidRDefault="00C57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BC8" w:rsidRDefault="00C57C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371BC8">
        <w:tc>
          <w:tcPr>
            <w:tcW w:w="3920" w:type="dxa"/>
            <w:tcBorders>
              <w:top w:val="single" w:sz="9" w:space="0" w:color="FFFFFF"/>
              <w:left w:val="single" w:sz="9" w:space="0" w:color="FFFFFF"/>
              <w:bottom w:val="dashed" w:sz="4" w:space="0" w:color="BFBFBF"/>
              <w:right w:val="single" w:sz="9" w:space="0" w:color="FFFFFF"/>
            </w:tcBorders>
          </w:tcPr>
          <w:p w:rsidR="00371BC8" w:rsidRDefault="00C57C60">
            <w:pPr>
              <w:pStyle w:val="ProductList-TableBody"/>
            </w:pPr>
            <w:r>
              <w:t>Windows 10 Pro</w:t>
            </w:r>
            <w:r>
              <w:fldChar w:fldCharType="begin"/>
            </w:r>
            <w:r>
              <w:instrText xml:space="preserve"> XE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r>
      <w:tr w:rsidR="00371BC8">
        <w:tc>
          <w:tcPr>
            <w:tcW w:w="39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rPr>
                <w:color w:val="000000"/>
              </w:rPr>
              <w:t>Windows 10 Enterprise LTSC 2019 (Per Dispositivo)</w:t>
            </w:r>
            <w:r>
              <w:fldChar w:fldCharType="begin"/>
            </w:r>
            <w:r>
              <w:instrText xml:space="preserve"> XE "Windows 10 Enterprise LTSC 2019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r>
      <w:tr w:rsidR="00371BC8">
        <w:tc>
          <w:tcPr>
            <w:tcW w:w="39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rPr>
                <w:color w:val="000000"/>
              </w:rPr>
              <w:t>Windows 10 Enterprise (Per Dispositivo)</w:t>
            </w:r>
            <w:r>
              <w:fldChar w:fldCharType="begin"/>
            </w:r>
            <w:r>
              <w:instrText xml:space="preserve"> XE "Windows 10 Enterprise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r>
      <w:tr w:rsidR="00371BC8">
        <w:tc>
          <w:tcPr>
            <w:tcW w:w="39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r>
      <w:tr w:rsidR="00371BC8">
        <w:tc>
          <w:tcPr>
            <w:tcW w:w="39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t>Windows 10 Enterprise E3 da SA</w:t>
            </w:r>
            <w:r>
              <w:fldChar w:fldCharType="begin"/>
            </w:r>
            <w:r>
              <w:instrText xml:space="preserve"> XE "Windows 10 Enterprise E3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r>
      <w:tr w:rsidR="00371BC8">
        <w:tc>
          <w:tcPr>
            <w:tcW w:w="39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r>
      <w:tr w:rsidR="00371BC8">
        <w:tc>
          <w:tcPr>
            <w:tcW w:w="39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t xml:space="preserve">Windows 10 Enterprise E5 da SA </w:t>
            </w:r>
            <w:r>
              <w:fldChar w:fldCharType="begin"/>
            </w:r>
            <w:r>
              <w:instrText xml:space="preserve"> XE "Windows 10 Enterprise E5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r>
      <w:tr w:rsidR="00371BC8">
        <w:tc>
          <w:tcPr>
            <w:tcW w:w="39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t>Componente Aggiuntivo Windows 10 Enterprise E3 Per Utente (a Enterprise per dispositivo)</w:t>
            </w:r>
            <w:r>
              <w:fldChar w:fldCharType="begin"/>
            </w:r>
            <w:r>
              <w:instrText xml:space="preserve"> XE "Componente Aggiuntivo Windows 10 Enterprise E3 Per Utente (a Enterprise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r>
      <w:tr w:rsidR="00371BC8">
        <w:tc>
          <w:tcPr>
            <w:tcW w:w="39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rPr>
                <w:color w:val="000000"/>
              </w:rPr>
              <w:t>Componente Aggiuntivo Windows 10 Enterprise E5 Per Utente (a Enterprise per dispositivo) (SL)</w:t>
            </w:r>
            <w:r>
              <w:fldChar w:fldCharType="begin"/>
            </w:r>
            <w:r>
              <w:instrText xml:space="preserve"> XE "Componente Aggiuntivo Windows 10 Enterprise E5 Per Utente (a Enterprise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r>
      <w:tr w:rsidR="00371BC8">
        <w:tc>
          <w:tcPr>
            <w:tcW w:w="39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t>Windows 10 Education</w:t>
            </w:r>
            <w:r>
              <w:fldChar w:fldCharType="begin"/>
            </w:r>
            <w:r>
              <w:instrText xml:space="preserve"> XE "Windows 10 Education" </w:instrText>
            </w:r>
            <w:r>
              <w:fldChar w:fldCharType="end"/>
            </w:r>
            <w:r>
              <w:t xml:space="preserve"> (Per Dispositivo) </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r>
      <w:tr w:rsidR="00371BC8">
        <w:tc>
          <w:tcPr>
            <w:tcW w:w="39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r>
      <w:tr w:rsidR="00371BC8">
        <w:tc>
          <w:tcPr>
            <w:tcW w:w="39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r>
      <w:tr w:rsidR="00371BC8">
        <w:tc>
          <w:tcPr>
            <w:tcW w:w="39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t>Windows 10 Education E5</w:t>
            </w:r>
            <w:r>
              <w:fldChar w:fldCharType="begin"/>
            </w:r>
            <w:r>
              <w:instrText xml:space="preserve"> XE "Windows 10 Education E5"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r>
      <w:tr w:rsidR="00371BC8">
        <w:tc>
          <w:tcPr>
            <w:tcW w:w="39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t>Windows 10 Enterprise A5</w:t>
            </w:r>
            <w:r>
              <w:fldChar w:fldCharType="begin"/>
            </w:r>
            <w:r>
              <w:instrText xml:space="preserve"> XE "Windows 10 Enterprise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r>
      <w:tr w:rsidR="00371BC8">
        <w:tc>
          <w:tcPr>
            <w:tcW w:w="39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t>Windows VDA per dispositivo</w:t>
            </w:r>
            <w:r>
              <w:fldChar w:fldCharType="begin"/>
            </w:r>
            <w:r>
              <w:instrText xml:space="preserve"> XE "Windows VDA per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r>
      <w:tr w:rsidR="00371BC8">
        <w:tc>
          <w:tcPr>
            <w:tcW w:w="39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r>
      <w:tr w:rsidR="00371BC8">
        <w:tc>
          <w:tcPr>
            <w:tcW w:w="39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r>
      <w:tr w:rsidR="00371BC8">
        <w:tc>
          <w:tcPr>
            <w:tcW w:w="39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r>
      <w:tr w:rsidR="00371BC8">
        <w:tc>
          <w:tcPr>
            <w:tcW w:w="39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t>Aggiornamento da Windows 10 Home a Pro per Microsoft 365 Business</w:t>
            </w:r>
            <w:r>
              <w:fldChar w:fldCharType="begin"/>
            </w:r>
            <w:r>
              <w:instrText xml:space="preserve"> XE "Aggiornamento da Windows 10 Home a Pro per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r>
      <w:tr w:rsidR="00371BC8">
        <w:tc>
          <w:tcPr>
            <w:tcW w:w="39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rPr>
                <w:color w:val="000000"/>
              </w:rPr>
              <w:t>Windows 8.1 Enterprise Sideloading (Per Dispositivo)</w:t>
            </w:r>
            <w:r>
              <w:fldChar w:fldCharType="begin"/>
            </w:r>
            <w:r>
              <w:instrText xml:space="preserve"> XE "Windows 8.1 Enterprise Sideloading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r>
      <w:tr w:rsidR="00371BC8">
        <w:tc>
          <w:tcPr>
            <w:tcW w:w="39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r>
      <w:tr w:rsidR="00371BC8">
        <w:tc>
          <w:tcPr>
            <w:tcW w:w="39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rPr>
                <w:color w:val="000000"/>
              </w:rPr>
              <w:t>Windows 7 ESU 2020 per M365 (per dispositivo)</w:t>
            </w:r>
            <w:r>
              <w:fldChar w:fldCharType="begin"/>
            </w:r>
            <w:r>
              <w:instrText xml:space="preserve"> XE "Windows 7 ESU 2020 per M365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r>
      <w:tr w:rsidR="00371BC8">
        <w:tc>
          <w:tcPr>
            <w:tcW w:w="3920" w:type="dxa"/>
            <w:tcBorders>
              <w:top w:val="dashed" w:sz="4" w:space="0" w:color="BFBFBF"/>
              <w:left w:val="single" w:sz="9" w:space="0" w:color="FFFFFF"/>
              <w:bottom w:val="single" w:sz="4" w:space="0" w:color="FFFFFF"/>
              <w:right w:val="single" w:sz="9" w:space="0" w:color="FFFFFF"/>
            </w:tcBorders>
          </w:tcPr>
          <w:p w:rsidR="00371BC8" w:rsidRDefault="00C57C60">
            <w:pPr>
              <w:pStyle w:val="ProductList-TableBody"/>
            </w:pPr>
            <w:r>
              <w:rPr>
                <w:color w:val="000000"/>
              </w:rPr>
              <w:t>Windows 7 ESU 2020 (per dispositivo)</w:t>
            </w:r>
            <w:r>
              <w:fldChar w:fldCharType="begin"/>
            </w:r>
            <w:r>
              <w:instrText xml:space="preserve"> XE "Windows 7 ESU 2020 (per dispositivo)"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71BC8" w:rsidRDefault="00C57C60">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371BC8" w:rsidRDefault="00371BC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71BC8" w:rsidRDefault="00371BC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r>
    </w:tbl>
    <w:p w:rsidR="00371BC8" w:rsidRDefault="00C57C60">
      <w:pPr>
        <w:pStyle w:val="ProductList-Offering1SubSection"/>
        <w:outlineLvl w:val="3"/>
      </w:pPr>
      <w:bookmarkStart w:id="188" w:name="_Sec755"/>
      <w:r>
        <w:t>2. Condizioni del Prodotto</w:t>
      </w:r>
      <w:bookmarkEnd w:id="188"/>
    </w:p>
    <w:tbl>
      <w:tblPr>
        <w:tblStyle w:val="PURTable"/>
        <w:tblW w:w="0" w:type="dxa"/>
        <w:tblLook w:val="04A0" w:firstRow="1" w:lastRow="0" w:firstColumn="1" w:lastColumn="0" w:noHBand="0" w:noVBand="1"/>
      </w:tblPr>
      <w:tblGrid>
        <w:gridCol w:w="3594"/>
        <w:gridCol w:w="3600"/>
        <w:gridCol w:w="3596"/>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Procedura di Ordine True-Up: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lastRenderedPageBreak/>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BC8" w:rsidRDefault="00C57C6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371BC8" w:rsidRDefault="00371BC8">
      <w:pPr>
        <w:pStyle w:val="ProductList-Body"/>
      </w:pPr>
    </w:p>
    <w:p w:rsidR="00371BC8" w:rsidRDefault="00C57C60">
      <w:pPr>
        <w:pStyle w:val="ProductList-ClauseHeading"/>
        <w:outlineLvl w:val="4"/>
      </w:pPr>
      <w:r>
        <w:t>2.1 Cessione delle Licenze</w:t>
      </w:r>
    </w:p>
    <w:p w:rsidR="00371BC8" w:rsidRDefault="00C57C60">
      <w:pPr>
        <w:pStyle w:val="ProductList-SubClauseHeading"/>
        <w:outlineLvl w:val="5"/>
      </w:pPr>
      <w:r>
        <w:t>2.1.1 Idoneità alla Cessione di Licenze Per Utente (ad esclusione di Virtual Desktop Access)</w:t>
      </w:r>
    </w:p>
    <w:p w:rsidR="00371BC8" w:rsidRDefault="00C57C60">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con un Sistema Operativo Qualificante. Questo dispositivo dovrà anche essere il dispositivo che l’Utente Principale utilizza per il lavoro. </w:t>
      </w:r>
    </w:p>
    <w:p w:rsidR="00371BC8" w:rsidRDefault="00371BC8">
      <w:pPr>
        <w:pStyle w:val="ProductList-BodyIndented"/>
      </w:pPr>
    </w:p>
    <w:p w:rsidR="00371BC8" w:rsidRDefault="00C57C60">
      <w:pPr>
        <w:pStyle w:val="ProductList-SubClauseHeading"/>
        <w:outlineLvl w:val="5"/>
      </w:pPr>
      <w:r>
        <w:t>2.1.2 Idoneità alla Cessione di Licenze Per Dispositivo (ad esclusione di Virtual Desktop Access)</w:t>
      </w:r>
    </w:p>
    <w:p w:rsidR="00371BC8" w:rsidRDefault="00C57C60">
      <w:pPr>
        <w:pStyle w:val="ProductList-BodyIndented"/>
      </w:pPr>
      <w:r>
        <w:t xml:space="preserve">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che dovrà essere installato sul dispositivo stesso</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 xml:space="preserve"> </w:t>
      </w:r>
      <w:r>
        <w:fldChar w:fldCharType="end"/>
      </w:r>
      <w:r>
        <w:t>. La cessione di una licenza per dispositivo è permanente, a meno che la Società non disponga della copertura Software Assurance per quel dispositivo.</w:t>
      </w:r>
    </w:p>
    <w:p w:rsidR="00371BC8" w:rsidRDefault="00371BC8">
      <w:pPr>
        <w:pStyle w:val="ProductList-BodyIndented"/>
      </w:pPr>
    </w:p>
    <w:p w:rsidR="00371BC8" w:rsidRDefault="00C57C60">
      <w:pPr>
        <w:pStyle w:val="ProductList-SubClauseHeading"/>
        <w:outlineLvl w:val="5"/>
      </w:pPr>
      <w:r>
        <w:t>2.1.3 Idoneità alla Cessione della Licenza per Virtual Desktop Access (VDA)</w:t>
      </w:r>
    </w:p>
    <w:p w:rsidR="00371BC8" w:rsidRDefault="00C57C60">
      <w:pPr>
        <w:pStyle w:val="ProductList-BodyIndented"/>
      </w:pPr>
      <w:r>
        <w:t>Le licenze per VDA Per Dispositivo e Per Utente potranno essere cedute a qualsiasi utente o dispositivo.</w:t>
      </w:r>
    </w:p>
    <w:p w:rsidR="00371BC8" w:rsidRDefault="00371BC8">
      <w:pPr>
        <w:pStyle w:val="ProductList-BodyIndented"/>
      </w:pPr>
    </w:p>
    <w:p w:rsidR="00371BC8" w:rsidRDefault="00C57C60">
      <w:pPr>
        <w:pStyle w:val="ProductList-ClauseHeading"/>
        <w:outlineLvl w:val="4"/>
      </w:pPr>
      <w:r>
        <w:t>2.2 Sistemi Operativi Qualificanti</w:t>
      </w:r>
    </w:p>
    <w:p w:rsidR="00371BC8" w:rsidRDefault="00C57C60">
      <w:pPr>
        <w:pStyle w:val="ProductList-Body"/>
      </w:pPr>
      <w:r>
        <w:t xml:space="preserve">Il software Windows acquistato ai sensi di un contratto multilicenza potrà essere installato o attivato solo su dispositivi con licenza per eseguire uno dei sistemi operativi qualificanti indicati di seguito.  </w:t>
      </w:r>
    </w:p>
    <w:p w:rsidR="00371BC8" w:rsidRDefault="00371BC8">
      <w:pPr>
        <w:pStyle w:val="ProductList-Body"/>
      </w:pPr>
    </w:p>
    <w:p w:rsidR="00371BC8" w:rsidRDefault="00C57C60">
      <w:pPr>
        <w:pStyle w:val="ProductList-SubClauseHeading"/>
        <w:outlineLvl w:val="5"/>
      </w:pPr>
      <w:r>
        <w:t>2.2.1 Sistemi Operativi Qualificanti: Licenze Per Utente e Licenze per Virtual Desktop Access Per Dispositivo/Per Utente</w:t>
      </w:r>
    </w:p>
    <w:tbl>
      <w:tblPr>
        <w:tblStyle w:val="PURTable0"/>
        <w:tblW w:w="0" w:type="dxa"/>
        <w:tblLook w:val="04A0" w:firstRow="1" w:lastRow="0" w:firstColumn="1" w:lastColumn="0" w:noHBand="0" w:noVBand="1"/>
      </w:tblPr>
      <w:tblGrid>
        <w:gridCol w:w="3497"/>
        <w:gridCol w:w="3770"/>
        <w:gridCol w:w="3163"/>
      </w:tblGrid>
      <w:tr w:rsidR="00371BC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Sistemi Operativi Qualificanti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jc w:val="center"/>
            </w:pPr>
            <w:r>
              <w:rPr>
                <w:color w:val="FFFFFF"/>
              </w:rPr>
              <w:t>Contratto Enterprise, Contratto per i Prodotti e i Servizi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jc w:val="center"/>
            </w:pPr>
            <w:r>
              <w:rPr>
                <w:color w:val="FFFFFF"/>
              </w:rPr>
              <w:t>Contratto Microsoft Cloud</w:t>
            </w:r>
          </w:p>
        </w:tc>
      </w:tr>
      <w:tr w:rsidR="00371BC8">
        <w:tc>
          <w:tcPr>
            <w:tcW w:w="3920" w:type="dxa"/>
            <w:tcBorders>
              <w:top w:val="single" w:sz="4" w:space="0" w:color="000000"/>
              <w:left w:val="single" w:sz="4" w:space="0" w:color="000000"/>
              <w:bottom w:val="single" w:sz="4" w:space="0" w:color="000000"/>
              <w:right w:val="none" w:sz="4" w:space="0" w:color="000000"/>
            </w:tcBorders>
          </w:tcPr>
          <w:p w:rsidR="00371BC8" w:rsidRDefault="00C57C6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371BC8" w:rsidRDefault="00371BC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371BC8" w:rsidRDefault="00371BC8">
            <w:pPr>
              <w:pStyle w:val="ProductList-TableBody"/>
            </w:pPr>
          </w:p>
        </w:tc>
      </w:tr>
      <w:tr w:rsidR="00371BC8">
        <w:tc>
          <w:tcPr>
            <w:tcW w:w="39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3920" w:type="dxa"/>
            <w:tcBorders>
              <w:top w:val="single" w:sz="4" w:space="0" w:color="000000"/>
              <w:left w:val="single" w:sz="4" w:space="0" w:color="000000"/>
              <w:bottom w:val="single" w:sz="4" w:space="0" w:color="000000"/>
              <w:right w:val="none" w:sz="4" w:space="0" w:color="000000"/>
            </w:tcBorders>
          </w:tcPr>
          <w:p w:rsidR="00371BC8" w:rsidRDefault="00C57C6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371BC8" w:rsidRDefault="00371BC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371BC8" w:rsidRDefault="00371BC8">
            <w:pPr>
              <w:pStyle w:val="ProductList-TableBody"/>
              <w:jc w:val="center"/>
            </w:pPr>
          </w:p>
        </w:tc>
      </w:tr>
      <w:tr w:rsidR="00371BC8">
        <w:tc>
          <w:tcPr>
            <w:tcW w:w="39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r>
    </w:tbl>
    <w:p w:rsidR="00371BC8" w:rsidRDefault="00371BC8">
      <w:pPr>
        <w:pStyle w:val="ProductList-BodyIndented"/>
      </w:pPr>
    </w:p>
    <w:p w:rsidR="00371BC8" w:rsidRDefault="00C57C60">
      <w:pPr>
        <w:pStyle w:val="ProductList-SubClauseHeading"/>
        <w:outlineLvl w:val="5"/>
      </w:pPr>
      <w:r>
        <w:t>2.2.2 Sistemi Operativi Qualificanti: Licenze Per Dispositivo (ad esclusione delle Licenze Per Virtual Desktop Access)</w:t>
      </w:r>
    </w:p>
    <w:p w:rsidR="00371BC8" w:rsidRDefault="00C57C60">
      <w:pPr>
        <w:pStyle w:val="ProductList-BodyIndented"/>
      </w:pPr>
      <w:r>
        <w:t xml:space="preserve">A meno che la Società non disponga della copertura Software Assurance per il dispositivo, dovrà rimuovere il Sistema Operativo Qualificante dal dispositivo prima di installare il software Windows, acquistato tramite un contratto multilicenza,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371BC8" w:rsidRDefault="00371BC8">
      <w:pPr>
        <w:pStyle w:val="ProductList-BodyIndented"/>
      </w:pPr>
    </w:p>
    <w:tbl>
      <w:tblPr>
        <w:tblStyle w:val="PURTable0"/>
        <w:tblW w:w="0" w:type="dxa"/>
        <w:tblLook w:val="04A0" w:firstRow="1" w:lastRow="0" w:firstColumn="1" w:lastColumn="0" w:noHBand="0" w:noVBand="1"/>
      </w:tblPr>
      <w:tblGrid>
        <w:gridCol w:w="3407"/>
        <w:gridCol w:w="1397"/>
        <w:gridCol w:w="1397"/>
        <w:gridCol w:w="1459"/>
        <w:gridCol w:w="1385"/>
        <w:gridCol w:w="138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jc w:val="center"/>
            </w:pPr>
            <w:r>
              <w:rPr>
                <w:color w:val="FFFFFF"/>
              </w:rPr>
              <w:t>Contratto Enterprise (EA)/Open Value a Livello Aziendale (OV-OW) Esistente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jc w:val="center"/>
            </w:pPr>
            <w:r>
              <w:rPr>
                <w:color w:val="FFFFFF"/>
              </w:rPr>
              <w:t>Contratto per i Prodotti e i Servizi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jc w:val="center"/>
            </w:pPr>
            <w:r>
              <w:rPr>
                <w:color w:val="FFFFFF"/>
              </w:rPr>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jc w:val="center"/>
            </w:pPr>
            <w:r>
              <w:rPr>
                <w:color w:val="FFFFFF"/>
              </w:rPr>
              <w:t>Academic e Charity</w:t>
            </w:r>
          </w:p>
        </w:tc>
      </w:tr>
      <w:tr w:rsidR="00371BC8">
        <w:tc>
          <w:tcPr>
            <w:tcW w:w="4040" w:type="dxa"/>
            <w:tcBorders>
              <w:top w:val="single" w:sz="4" w:space="0" w:color="000000"/>
              <w:left w:val="single" w:sz="4" w:space="0" w:color="000000"/>
              <w:bottom w:val="single" w:sz="4" w:space="0" w:color="000000"/>
              <w:right w:val="none" w:sz="4" w:space="0" w:color="000000"/>
            </w:tcBorders>
          </w:tcPr>
          <w:p w:rsidR="00371BC8" w:rsidRDefault="00C57C6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71BC8" w:rsidRDefault="00371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BC8" w:rsidRDefault="00371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BC8" w:rsidRDefault="00371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BC8" w:rsidRDefault="00371B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1BC8" w:rsidRDefault="00371BC8">
            <w:pPr>
              <w:pStyle w:val="ProductList-TableBody"/>
              <w:jc w:val="center"/>
            </w:pP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4040" w:type="dxa"/>
            <w:tcBorders>
              <w:top w:val="single" w:sz="4" w:space="0" w:color="000000"/>
              <w:left w:val="single" w:sz="4" w:space="0" w:color="000000"/>
              <w:bottom w:val="single" w:sz="4" w:space="0" w:color="000000"/>
              <w:right w:val="none" w:sz="4" w:space="0" w:color="000000"/>
            </w:tcBorders>
          </w:tcPr>
          <w:p w:rsidR="00371BC8" w:rsidRDefault="00C57C6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71BC8" w:rsidRDefault="00371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BC8" w:rsidRDefault="00371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BC8" w:rsidRDefault="00371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BC8" w:rsidRDefault="00371B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1BC8" w:rsidRDefault="00371BC8">
            <w:pPr>
              <w:pStyle w:val="ProductList-TableBody"/>
              <w:jc w:val="center"/>
            </w:pP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4040" w:type="dxa"/>
            <w:tcBorders>
              <w:top w:val="single" w:sz="4" w:space="0" w:color="000000"/>
              <w:left w:val="single" w:sz="4" w:space="0" w:color="000000"/>
              <w:bottom w:val="single" w:sz="4" w:space="0" w:color="000000"/>
              <w:right w:val="none" w:sz="4" w:space="0" w:color="000000"/>
            </w:tcBorders>
          </w:tcPr>
          <w:p w:rsidR="00371BC8" w:rsidRDefault="00C57C6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71BC8" w:rsidRDefault="00371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BC8" w:rsidRDefault="00371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BC8" w:rsidRDefault="00371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BC8" w:rsidRDefault="00371B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1BC8" w:rsidRDefault="00371BC8">
            <w:pPr>
              <w:pStyle w:val="ProductList-TableBody"/>
              <w:jc w:val="center"/>
            </w:pP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4040" w:type="dxa"/>
            <w:tcBorders>
              <w:top w:val="single" w:sz="4" w:space="0" w:color="000000"/>
              <w:left w:val="single" w:sz="4" w:space="0" w:color="000000"/>
              <w:bottom w:val="single" w:sz="4" w:space="0" w:color="000000"/>
              <w:right w:val="none" w:sz="4" w:space="0" w:color="000000"/>
            </w:tcBorders>
          </w:tcPr>
          <w:p w:rsidR="00371BC8" w:rsidRDefault="00C57C6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71BC8" w:rsidRDefault="00371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BC8" w:rsidRDefault="00371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BC8" w:rsidRDefault="00371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BC8" w:rsidRDefault="00371B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1BC8" w:rsidRDefault="00371BC8">
            <w:pPr>
              <w:pStyle w:val="ProductList-TableBody"/>
              <w:jc w:val="center"/>
            </w:pP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4040" w:type="dxa"/>
            <w:tcBorders>
              <w:top w:val="single" w:sz="4" w:space="0" w:color="000000"/>
              <w:left w:val="single" w:sz="4" w:space="0" w:color="000000"/>
              <w:bottom w:val="single" w:sz="4" w:space="0" w:color="000000"/>
              <w:right w:val="none" w:sz="4" w:space="0" w:color="000000"/>
            </w:tcBorders>
          </w:tcPr>
          <w:p w:rsidR="00371BC8" w:rsidRDefault="00C57C6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71BC8" w:rsidRDefault="00371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BC8" w:rsidRDefault="00371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BC8" w:rsidRDefault="00371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BC8" w:rsidRDefault="00371B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1BC8" w:rsidRDefault="00371BC8">
            <w:pPr>
              <w:pStyle w:val="ProductList-TableBody"/>
              <w:jc w:val="center"/>
            </w:pP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4040" w:type="dxa"/>
            <w:tcBorders>
              <w:top w:val="single" w:sz="4" w:space="0" w:color="000000"/>
              <w:left w:val="single" w:sz="4" w:space="0" w:color="000000"/>
              <w:bottom w:val="single" w:sz="4" w:space="0" w:color="000000"/>
              <w:right w:val="none" w:sz="4" w:space="0" w:color="000000"/>
            </w:tcBorders>
          </w:tcPr>
          <w:p w:rsidR="00371BC8" w:rsidRDefault="00C57C6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71BC8" w:rsidRDefault="00371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BC8" w:rsidRDefault="00371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BC8" w:rsidRDefault="00371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BC8" w:rsidRDefault="00371B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1BC8" w:rsidRDefault="00371BC8">
            <w:pPr>
              <w:pStyle w:val="ProductList-TableBody"/>
              <w:jc w:val="center"/>
            </w:pP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4040" w:type="dxa"/>
            <w:tcBorders>
              <w:top w:val="single" w:sz="4" w:space="0" w:color="000000"/>
              <w:left w:val="single" w:sz="4" w:space="0" w:color="000000"/>
              <w:bottom w:val="single" w:sz="4" w:space="0" w:color="000000"/>
              <w:right w:val="none" w:sz="4" w:space="0" w:color="000000"/>
            </w:tcBorders>
          </w:tcPr>
          <w:p w:rsidR="00371BC8" w:rsidRDefault="00C57C60">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rsidR="00371BC8" w:rsidRDefault="00371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BC8" w:rsidRDefault="00371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BC8" w:rsidRDefault="00371B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1BC8" w:rsidRDefault="00371B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1BC8" w:rsidRDefault="00371BC8">
            <w:pPr>
              <w:pStyle w:val="ProductList-TableBody"/>
              <w:jc w:val="center"/>
            </w:pP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lastRenderedPageBreak/>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bl>
    <w:p w:rsidR="00371BC8" w:rsidRDefault="00C57C60">
      <w:pPr>
        <w:pStyle w:val="ProductList-BodyIndented"/>
      </w:pPr>
      <w:r>
        <w:rPr>
          <w:i/>
          <w:vertAlign w:val="superscript"/>
        </w:rPr>
        <w:t>1</w:t>
      </w:r>
      <w:r>
        <w:rPr>
          <w:i/>
        </w:rPr>
        <w:t xml:space="preserve">Applicabile anche ai Dispositivi Qualificati ricevuti tramite una fusione o acquisizione </w:t>
      </w:r>
    </w:p>
    <w:p w:rsidR="00371BC8" w:rsidRDefault="00C57C60">
      <w:pPr>
        <w:pStyle w:val="ProductList-BodyIndented"/>
      </w:pPr>
      <w:r>
        <w:rPr>
          <w:i/>
          <w:vertAlign w:val="superscript"/>
        </w:rPr>
        <w:t>2</w:t>
      </w:r>
      <w:r>
        <w:rPr>
          <w:i/>
        </w:rPr>
        <w:t xml:space="preserve">macOS dovrà essere preinstallato dal produttore autorizzato prima della vendita iniziale del dispositivo. </w:t>
      </w:r>
    </w:p>
    <w:p w:rsidR="00371BC8" w:rsidRDefault="00371BC8">
      <w:pPr>
        <w:pStyle w:val="ProductList-BodyIndented"/>
      </w:pPr>
    </w:p>
    <w:p w:rsidR="00371BC8" w:rsidRDefault="00C57C60">
      <w:pPr>
        <w:pStyle w:val="ProductList-SubClauseHeading"/>
        <w:outlineLvl w:val="5"/>
      </w:pPr>
      <w:r>
        <w:t>2.2.3 Sistema Operativo Qualificante con Utilizzo con Restrizioni: Licenze Per Dispositivo</w:t>
      </w:r>
    </w:p>
    <w:p w:rsidR="00371BC8" w:rsidRDefault="00371BC8">
      <w:pPr>
        <w:pStyle w:val="ProductList-BodyIndented"/>
      </w:pPr>
    </w:p>
    <w:tbl>
      <w:tblPr>
        <w:tblStyle w:val="PURTable0"/>
        <w:tblW w:w="0" w:type="dxa"/>
        <w:tblLook w:val="04A0" w:firstRow="1" w:lastRow="0" w:firstColumn="1" w:lastColumn="0" w:noHBand="0" w:noVBand="1"/>
      </w:tblPr>
      <w:tblGrid>
        <w:gridCol w:w="3885"/>
        <w:gridCol w:w="1626"/>
        <w:gridCol w:w="1626"/>
        <w:gridCol w:w="1676"/>
        <w:gridCol w:w="1617"/>
      </w:tblGrid>
      <w:tr w:rsidR="00371BC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jc w:val="center"/>
            </w:pPr>
            <w:r>
              <w:rPr>
                <w:color w:val="FFFFFF"/>
              </w:rPr>
              <w:t>Contratto Enterprise (EA)/Open Value a Livello Aziendale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jc w:val="center"/>
            </w:pPr>
            <w:r>
              <w:rPr>
                <w:color w:val="FFFFFF"/>
              </w:rPr>
              <w:t>Contratto per i Prodotti e i Servizi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jc w:val="center"/>
            </w:pPr>
            <w:r>
              <w:rPr>
                <w:color w:val="FFFFFF"/>
              </w:rPr>
              <w:t>Academic e Charity</w:t>
            </w:r>
          </w:p>
        </w:tc>
      </w:tr>
      <w:tr w:rsidR="00371BC8">
        <w:tc>
          <w:tcPr>
            <w:tcW w:w="46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Windows 10 IoT Enterprise for Retail o Thin Clients</w:t>
            </w:r>
            <w:r>
              <w:fldChar w:fldCharType="begin"/>
            </w:r>
            <w:r>
              <w:instrText xml:space="preserve"> XE "Windows 10 IoT Enterprise for Retail 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46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46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46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46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46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46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46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46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46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bl>
    <w:p w:rsidR="00371BC8" w:rsidRDefault="00C57C60">
      <w:pPr>
        <w:pStyle w:val="ProductList-BodyIndented"/>
      </w:pPr>
      <w:r>
        <w:rPr>
          <w:i/>
          <w:vertAlign w:val="superscript"/>
        </w:rPr>
        <w:t>1</w:t>
      </w:r>
      <w:r>
        <w:rPr>
          <w:i/>
        </w:rPr>
        <w:t xml:space="preserve">Applicabile anche ai Dispositivi Qualificati ricevuti tramite una fusione o acquisizione </w:t>
      </w:r>
    </w:p>
    <w:p w:rsidR="00371BC8" w:rsidRDefault="00371BC8">
      <w:pPr>
        <w:pStyle w:val="ProductList-BodyIndented"/>
      </w:pPr>
    </w:p>
    <w:p w:rsidR="00371BC8" w:rsidRDefault="00C57C60">
      <w:pPr>
        <w:pStyle w:val="ProductList-BodyIndented"/>
      </w:pPr>
      <w:r>
        <w:rPr>
          <w:b/>
        </w:rPr>
        <w:t>2.2.3.1 Sistemi Operativi Qualificanti con Utilizzo con Restrizioni</w:t>
      </w:r>
    </w:p>
    <w:p w:rsidR="00371BC8" w:rsidRDefault="00C57C60">
      <w:pPr>
        <w:pStyle w:val="ProductList-BodyIndented"/>
      </w:pPr>
      <w:r>
        <w:t>Il diritto di utilizzare il software Windows acquistato ai sensi di un contratto multilicenza su un dispositivo ottenuto in licenza con un Sistema Operativo Qualificante con Utilizzo con Restrizioni è limitato all’uso specifico per il quale il dispositivo è stato progettato. Il dispositivo su cui è in esecuzione il software Windows acquistato non potrà essere utilizzato come PC generico o come sostituto commercialmente accettabile di tale sistema. Il software Windows acquistato, installato su dispositivi concessi in licenza con una versione POS di Windows Embedded, dovrà essere utilizzato principalmente per l’esecuzione di un’applicazione POS.</w:t>
      </w:r>
    </w:p>
    <w:p w:rsidR="00371BC8" w:rsidRDefault="00371BC8">
      <w:pPr>
        <w:pStyle w:val="ProductList-BodyIndented"/>
      </w:pPr>
    </w:p>
    <w:p w:rsidR="00371BC8" w:rsidRDefault="00C57C60">
      <w:pPr>
        <w:pStyle w:val="ProductList-BodyIndented"/>
      </w:pPr>
      <w:r>
        <w:rPr>
          <w:b/>
        </w:rPr>
        <w:t>2.2.3.2 Limitazione relativa all’Acquisto di Software Assurance per Sistemi Operativi Qualificanti con Utilizzo con Restrizioni</w:t>
      </w:r>
    </w:p>
    <w:p w:rsidR="00371BC8" w:rsidRDefault="00C57C60">
      <w:pPr>
        <w:pStyle w:val="ProductList-BodyIndented"/>
      </w:pPr>
      <w:r>
        <w:t>La copertura Software Assurance non potrà essere acquistata per i dispositivi concessi in licenza con Sistemi Operativi Qualificanti con Utilizzo con Restrizioni. Tale limitazione non si applica ai dispositivi concessi in licenza con Windows 10 IoT per la Vendita al Dettaglio o Thin Client.</w:t>
      </w:r>
    </w:p>
    <w:p w:rsidR="00371BC8" w:rsidRDefault="00371BC8">
      <w:pPr>
        <w:pStyle w:val="ProductList-BodyIndented"/>
      </w:pPr>
    </w:p>
    <w:p w:rsidR="00371BC8" w:rsidRDefault="00C57C60">
      <w:pPr>
        <w:pStyle w:val="ProductList-ClauseHeading"/>
        <w:outlineLvl w:val="4"/>
      </w:pPr>
      <w:r>
        <w:t>2.3 Combinazione di Licenze Per Utente e Per Dispositivo per le Iscrizioni Enterprise</w:t>
      </w:r>
    </w:p>
    <w:p w:rsidR="00371BC8" w:rsidRDefault="00C57C60">
      <w:pPr>
        <w:pStyle w:val="ProductList-Body"/>
      </w:pPr>
      <w:r>
        <w:t>Le società potranno combinare licenze per Windows Per Dispositivo e Per Utente nelle Iscrizioni Enterprise qualora 1) a tutti gli utenti di Dispositivi Qualificati senza licenza vengano concesse licenze per Windows Per Utente e 2) a tutti i Dispositivi Qualificati utilizzati da utenti senza licenza vengano concesse licenze per Windows Per Dispositivo.</w:t>
      </w:r>
    </w:p>
    <w:p w:rsidR="00371BC8" w:rsidRDefault="00371BC8">
      <w:pPr>
        <w:pStyle w:val="ProductList-Body"/>
      </w:pPr>
    </w:p>
    <w:p w:rsidR="00371BC8" w:rsidRDefault="00C57C60">
      <w:pPr>
        <w:pStyle w:val="ProductList-ClauseHeading"/>
        <w:outlineLvl w:val="4"/>
      </w:pPr>
      <w:r>
        <w:t>2.4 Aggiornamenti per Windows Pro/Enterprise senza versione per la Repubblica Popolare Cinese</w:t>
      </w:r>
    </w:p>
    <w:p w:rsidR="00371BC8" w:rsidRDefault="00C57C60">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Windows Enterprise e Windows Professional sono disponibili solo nella Repubblica Popolare Cinese ai sensi dei programmi Select Plus, Select e Licenza Open (due punti).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Licenze senza versione per Windows Enterprise e Windows Professional.</w:t>
      </w:r>
    </w:p>
    <w:p w:rsidR="00371BC8" w:rsidRDefault="00371BC8">
      <w:pPr>
        <w:pStyle w:val="ProductList-Body"/>
      </w:pPr>
    </w:p>
    <w:p w:rsidR="00371BC8" w:rsidRDefault="00C57C60">
      <w:pPr>
        <w:pStyle w:val="ProductList-ClauseHeading"/>
        <w:outlineLvl w:val="4"/>
      </w:pPr>
      <w:r>
        <w:t>2.5 Re-imaging da Parte di Terzi</w:t>
      </w:r>
    </w:p>
    <w:p w:rsidR="00371BC8" w:rsidRDefault="00C57C60">
      <w:pPr>
        <w:pStyle w:val="ProductList-Body"/>
      </w:pPr>
      <w:r>
        <w:t xml:space="preserve">Prima che un terzo possa effettuare il re-imaging dei dispositivi di una Società, la Società dovrà fornire a tale terzo una documentazione scritta con la quale dimostri di essere in possesso delle licenze necessarie per l’installazione. </w:t>
      </w:r>
    </w:p>
    <w:p w:rsidR="00371BC8" w:rsidRDefault="00371BC8">
      <w:pPr>
        <w:pStyle w:val="ProductList-Body"/>
      </w:pPr>
    </w:p>
    <w:p w:rsidR="00371BC8" w:rsidRDefault="00C57C60">
      <w:pPr>
        <w:pStyle w:val="ProductList-ClauseHeading"/>
        <w:outlineLvl w:val="4"/>
      </w:pPr>
      <w:r>
        <w:t>2.6 Opzioni di Adempimento Regionali</w:t>
      </w:r>
    </w:p>
    <w:p w:rsidR="00371BC8" w:rsidRDefault="00C57C60">
      <w:pPr>
        <w:pStyle w:val="ProductList-SubClauseHeading"/>
        <w:outlineLvl w:val="5"/>
      </w:pPr>
      <w:r>
        <w:t>2.6.1 Edizioni KN di Windows</w:t>
      </w:r>
    </w:p>
    <w:p w:rsidR="00371BC8" w:rsidRDefault="00C57C60">
      <w:pPr>
        <w:pStyle w:val="ProductList-BodyIndented"/>
      </w:pPr>
      <w:r>
        <w:t>Le società con sede in Corea con un contratto multilicenza o un’iscrizione attiva potranno acquistare i supporti di memorizzazione per le edizioni KN di Windows per la distribuzione e l’utilizzo in Corea. Nessun altro utilizzo è consentito.</w:t>
      </w:r>
    </w:p>
    <w:p w:rsidR="00371BC8" w:rsidRDefault="00371BC8">
      <w:pPr>
        <w:pStyle w:val="ProductList-BodyIndented"/>
      </w:pPr>
    </w:p>
    <w:p w:rsidR="00371BC8" w:rsidRDefault="00C57C60">
      <w:pPr>
        <w:pStyle w:val="ProductList-SubClauseHeading"/>
        <w:outlineLvl w:val="5"/>
      </w:pPr>
      <w:r>
        <w:t>2.6.2 Edizioni N di Windows (non contiene Windows Media Player)</w:t>
      </w:r>
    </w:p>
    <w:p w:rsidR="00371BC8" w:rsidRDefault="00C57C60">
      <w:pPr>
        <w:pStyle w:val="ProductList-BodyIndented"/>
      </w:pPr>
      <w:r>
        <w:t>Le società con sede in paesi appartenenti all’Unione Europea (UE) o all’Associazione Europea per il Libero Scambio (EFTA) in possesso di un contratto multilicenza o un’iscrizione attiva potranno acquistare i supporti di memorizzazione per le edizioni N di Microsoft Windows per la distribuzione e l’utilizzo all’interno dell’Unione Europea (UE) o dell’Associazione Europea per il Libero Scambio (EFTA). (ai fini del Contratto Open License, un “contratto attivo” è un contratto associato a un Numero di Autorizzazione Open License attivo).</w:t>
      </w:r>
    </w:p>
    <w:p w:rsidR="00371BC8" w:rsidRDefault="00371BC8">
      <w:pPr>
        <w:pStyle w:val="ProductList-BodyIndented"/>
      </w:pPr>
    </w:p>
    <w:p w:rsidR="00371BC8" w:rsidRDefault="00C57C60">
      <w:pPr>
        <w:pStyle w:val="ProductList-ClauseHeading"/>
        <w:outlineLvl w:val="4"/>
      </w:pPr>
      <w:r>
        <w:t>2.7 Windows Embedded 8 Standard Enterprise Kit</w:t>
      </w:r>
    </w:p>
    <w:p w:rsidR="00371BC8" w:rsidRDefault="00C57C60">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rsidR="00371BC8" w:rsidRDefault="00371BC8">
      <w:pPr>
        <w:pStyle w:val="ProductList-Body"/>
      </w:pPr>
    </w:p>
    <w:p w:rsidR="00371BC8" w:rsidRDefault="00C57C60">
      <w:pPr>
        <w:pStyle w:val="ProductList-ClauseHeading"/>
        <w:outlineLvl w:val="4"/>
      </w:pPr>
      <w:r>
        <w:t>2.8 Idoneità all’acquisto per l’Aggiornamento da Windows 10 Home a Pro per Microsoft 365 Business</w:t>
      </w:r>
    </w:p>
    <w:p w:rsidR="00371BC8" w:rsidRDefault="00C57C60">
      <w:pPr>
        <w:pStyle w:val="ProductList-Body"/>
      </w:pPr>
      <w:r>
        <w:t>Le Società in Australia, Canada, Islanda, Giappone, Nuova Zelanda, Norvegia, Svizzera, Stati Uniti o in qualsiasi Paese dell’Unione Europea potranno ottenere in licenza l’Aggiornamento da Windows 10 Home a Pro per Microsoft 365 Business in una quantità pari al numero di sottoscrizioni di Microsoft 365 Business. Nonostante le disposizioni dell’Articolo 2.2 Sistemi Operativi Qualificanti, le Società potranno installare l’Aggiornamento da Windows 10 Home a Pro per il software Microsoft 365 Business su tutti i dispositivi con Windows Home versione 7 o successiva.</w:t>
      </w:r>
    </w:p>
    <w:p w:rsidR="00371BC8" w:rsidRDefault="00371BC8">
      <w:pPr>
        <w:pStyle w:val="ProductList-Body"/>
      </w:pPr>
    </w:p>
    <w:p w:rsidR="00371BC8" w:rsidRDefault="00C57C60">
      <w:pPr>
        <w:pStyle w:val="ProductList-ClauseHeading"/>
        <w:outlineLvl w:val="4"/>
      </w:pPr>
      <w:r>
        <w:t>2.9 Idoneità all’Acquisto della Licenza con i Diritti per l’Aggiornanento di Windows 10 da Home a Pro per E3/E5</w:t>
      </w:r>
    </w:p>
    <w:p w:rsidR="00371BC8" w:rsidRDefault="00C57C60">
      <w:pPr>
        <w:pStyle w:val="ProductList-SubClauseHeading"/>
        <w:outlineLvl w:val="5"/>
      </w:pPr>
      <w:r>
        <w:t>2.9.1 Prerequisiti</w:t>
      </w:r>
    </w:p>
    <w:p w:rsidR="00371BC8" w:rsidRDefault="00C57C60">
      <w:pPr>
        <w:pStyle w:val="ProductList-BodyIndented"/>
      </w:pPr>
      <w:r>
        <w:t>Nonostante le disposizioni dell’Articolo 2.2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rsidR="00371BC8" w:rsidRDefault="00C57C60" w:rsidP="00C57C60">
      <w:pPr>
        <w:pStyle w:val="ProductList-Bullet"/>
        <w:numPr>
          <w:ilvl w:val="1"/>
          <w:numId w:val="23"/>
        </w:numPr>
      </w:pPr>
      <w:r>
        <w:t>Windows 10 Enterprise per dispositivo con SA attiva</w:t>
      </w:r>
    </w:p>
    <w:p w:rsidR="00371BC8" w:rsidRDefault="00C57C60" w:rsidP="00C57C60">
      <w:pPr>
        <w:pStyle w:val="ProductList-Bullet"/>
        <w:numPr>
          <w:ilvl w:val="1"/>
          <w:numId w:val="23"/>
        </w:numPr>
      </w:pPr>
      <w:r>
        <w:t>SL per Windows 10 Enterprise E3/E5</w:t>
      </w:r>
    </w:p>
    <w:p w:rsidR="00371BC8" w:rsidRDefault="00371BC8">
      <w:pPr>
        <w:pStyle w:val="ProductList-BodyIndented"/>
      </w:pPr>
    </w:p>
    <w:p w:rsidR="00371BC8" w:rsidRDefault="00C57C60">
      <w:pPr>
        <w:pStyle w:val="ProductList-SubClauseHeading"/>
        <w:outlineLvl w:val="5"/>
      </w:pPr>
      <w:r>
        <w:t>2.9.2 Requisiti di Acquisto</w:t>
      </w:r>
    </w:p>
    <w:p w:rsidR="00371BC8" w:rsidRDefault="00C57C60">
      <w:pPr>
        <w:pStyle w:val="ProductList-BodyIndented"/>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rsidR="00371BC8" w:rsidRDefault="00C57C60" w:rsidP="00C57C60">
      <w:pPr>
        <w:pStyle w:val="ProductList-Bullet"/>
        <w:numPr>
          <w:ilvl w:val="1"/>
          <w:numId w:val="24"/>
        </w:numPr>
      </w:pPr>
      <w:r>
        <w:t>viene ottenuto in licenza con Windows 10 Enterprise per dispositivo o</w:t>
      </w:r>
    </w:p>
    <w:p w:rsidR="00371BC8" w:rsidRDefault="00C57C60" w:rsidP="00C57C60">
      <w:pPr>
        <w:pStyle w:val="ProductList-Bullet"/>
        <w:numPr>
          <w:ilvl w:val="1"/>
          <w:numId w:val="24"/>
        </w:numPr>
      </w:pPr>
      <w:r>
        <w:t>Su quale edizione Pro o Enterprise è installata e utilizzata da un Utente con Licenza di Windows 10 Enterprise E3/E5</w:t>
      </w:r>
    </w:p>
    <w:p w:rsidR="00371BC8" w:rsidRDefault="00371BC8">
      <w:pPr>
        <w:pStyle w:val="ProductList-BodyIndented"/>
      </w:pPr>
    </w:p>
    <w:p w:rsidR="00371BC8" w:rsidRDefault="00C57C60">
      <w:pPr>
        <w:pStyle w:val="ProductList-SubClauseHeading"/>
        <w:outlineLvl w:val="5"/>
      </w:pPr>
      <w:r>
        <w:t>2.9.3 Restrizioni di Licenza</w:t>
      </w:r>
    </w:p>
    <w:p w:rsidR="00371BC8" w:rsidRDefault="00C57C60">
      <w:pPr>
        <w:pStyle w:val="ProductList-BodyIndented"/>
      </w:pPr>
      <w:r>
        <w:t>La presente licenza non include i diritti per installare o eseguire un’Istanza di una qualsiasi versione precedente di Windows 10 Pro. I diritti di riassegnazione si applicano solo a un dispositivo sostitutivo in cui è in esecuzione un sistema operativo qualificante Pro o Enterprise.</w:t>
      </w:r>
    </w:p>
    <w:p w:rsidR="00371BC8" w:rsidRDefault="00371BC8">
      <w:pPr>
        <w:pStyle w:val="ProductList-BodyIndented"/>
      </w:pPr>
    </w:p>
    <w:p w:rsidR="00371BC8" w:rsidRDefault="00C57C60">
      <w:pPr>
        <w:pStyle w:val="ProductList-ClauseHeading"/>
        <w:outlineLvl w:val="4"/>
      </w:pPr>
      <w:r>
        <w:t>2.10 Aggiornamenti Automatici</w:t>
      </w:r>
    </w:p>
    <w:p w:rsidR="00371BC8" w:rsidRDefault="00C57C60">
      <w:pPr>
        <w:pStyle w:val="ProductList-Body"/>
      </w:pPr>
      <w:r>
        <w:t>La Società autorizza Microsoft a scaricare e installare automaticamente gli aggiornamenti sui dispositivi in cui è in esecuzione Windows 10, a meno che, utilizzando i metodi supportati, tali dispositivi non siano stati configurati per impedire aggiornamenti automatici. Tutti gli aggiornamenti vengono concessi in licenza ai sensi delle stesse condizioni del Prodotto al quale si applicano.</w:t>
      </w:r>
    </w:p>
    <w:p w:rsidR="00371BC8" w:rsidRDefault="00371BC8">
      <w:pPr>
        <w:pStyle w:val="ProductList-Body"/>
      </w:pPr>
    </w:p>
    <w:p w:rsidR="00371BC8" w:rsidRDefault="00C57C60">
      <w:pPr>
        <w:pStyle w:val="ProductList-ClauseHeading"/>
        <w:outlineLvl w:val="4"/>
      </w:pPr>
      <w:r>
        <w:t>2.11 Windows 7 ESU (Aggiornamenti di Sicurezza Estesa)</w:t>
      </w:r>
    </w:p>
    <w:p w:rsidR="00371BC8" w:rsidRDefault="00C57C60">
      <w:pPr>
        <w:pStyle w:val="ProductList-Body"/>
      </w:pPr>
      <w:r>
        <w:t xml:space="preserve">La Società potrà acquistare licenze per Windows 7 ESU nella modalità Per dispositivo. I dispositivi in cui è in esecuzione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locale coperti da ESU o che accedono a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coperti da ESU dovranno essere ottenuti in licenza con Windows 7 ESU per il rispettivo anno di copertura. I dispositivi non necessitano di una licenza ESU per accedere agli OSE di Windows 7 coperti da ESU in esecuzione su Windows Virtual Desktop su Azure. Le licenze per Windows 7 ESU 2020/2021/2022 per M365 potranno essere cedute solo ai dispositivi con Software Assurance attiva o utilizzati esclusivamente dagli utenti con SL per Windows Enterprise or M365. Le licenze per Windows 7 ESU 2020/2021/2022 potranno essere cedute a qualsiasi dispositivo. Le licenze per Windows 7 ESU 2021 e 2022 e Windows 7 ESU 2021 e 2022 per M365 potranno essere cedute solo a dispositivi che dispongono anche di una o più licenze ESU per l’anno o gli anni precedenti. </w:t>
      </w:r>
    </w:p>
    <w:p w:rsidR="00371BC8" w:rsidRDefault="00371BC8">
      <w:pPr>
        <w:pStyle w:val="ProductList-Body"/>
      </w:pPr>
    </w:p>
    <w:p w:rsidR="00371BC8" w:rsidRDefault="00371BC8">
      <w:pPr>
        <w:pStyle w:val="ProductList-Body"/>
      </w:pPr>
    </w:p>
    <w:p w:rsidR="00371BC8" w:rsidRDefault="00C57C60">
      <w:pPr>
        <w:pStyle w:val="ProductList-ClauseHeading"/>
        <w:outlineLvl w:val="4"/>
      </w:pPr>
      <w:r>
        <w:t>2.12 Programmi Academic e Charity</w:t>
      </w:r>
    </w:p>
    <w:p w:rsidR="00371BC8" w:rsidRDefault="00C57C60">
      <w:pPr>
        <w:pStyle w:val="ProductList-SubClauseHeading"/>
        <w:outlineLvl w:val="5"/>
      </w:pPr>
      <w:r>
        <w:t>2.12.1 Cessione delle Licenze</w:t>
      </w:r>
    </w:p>
    <w:p w:rsidR="00371BC8" w:rsidRDefault="00C57C60">
      <w:pPr>
        <w:pStyle w:val="ProductList-BodyIndented"/>
      </w:pPr>
      <w:r>
        <w:rPr>
          <w:b/>
        </w:rPr>
        <w:t>2.12.1.1 Cessione delle Licenze Per Utente</w:t>
      </w:r>
    </w:p>
    <w:p w:rsidR="00371BC8" w:rsidRDefault="00C57C60">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con licenza per un Sistema Operativo Qualificante nell’Articolo 2.2.2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Dispositivo. </w:t>
      </w:r>
    </w:p>
    <w:p w:rsidR="00371BC8" w:rsidRDefault="00371BC8">
      <w:pPr>
        <w:pStyle w:val="ProductList-BodyIndented"/>
      </w:pPr>
    </w:p>
    <w:p w:rsidR="00371BC8" w:rsidRDefault="00C57C60">
      <w:pPr>
        <w:pStyle w:val="ProductList-BodyIndented"/>
      </w:pPr>
      <w:r>
        <w:rPr>
          <w:b/>
        </w:rPr>
        <w:t>2.12.1.2 Cessione delle Licenze Per Dispositivo</w:t>
      </w:r>
    </w:p>
    <w:p w:rsidR="00371BC8" w:rsidRDefault="00C57C60">
      <w:pPr>
        <w:pStyle w:val="ProductList-BodyIndented"/>
      </w:pPr>
      <w:r>
        <w:t xml:space="preserve">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nell’Articolo 2.2.2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Dispositivo e tale sistema operativo dovrà essere installato sul dispositivo stesso</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 xml:space="preserve"> </w:t>
      </w:r>
      <w:r>
        <w:fldChar w:fldCharType="end"/>
      </w:r>
      <w:r>
        <w:t xml:space="preserve">. La cessione di una licenza per dispositivo è permanente, a meno che la Società non disponga della copertura Software Assurance per quel dispositivo. </w:t>
      </w:r>
    </w:p>
    <w:p w:rsidR="00371BC8" w:rsidRDefault="00371BC8">
      <w:pPr>
        <w:pStyle w:val="ProductList-BodyIndented"/>
      </w:pPr>
    </w:p>
    <w:p w:rsidR="00371BC8" w:rsidRDefault="00C57C60">
      <w:pPr>
        <w:pStyle w:val="ProductList-SubClauseHeading"/>
        <w:outlineLvl w:val="5"/>
      </w:pPr>
      <w:r>
        <w:t>2.12.2 Diritti sull’Edizione Windows ai sensi del Programma Academic</w:t>
      </w:r>
    </w:p>
    <w:p w:rsidR="00371BC8" w:rsidRDefault="00C57C60">
      <w:pPr>
        <w:pStyle w:val="ProductList-BodyIndented"/>
      </w:pPr>
      <w:r>
        <w:t>Le licenze per Windows Education includono i diritti di installare o attivare Windows Enterprise anziché Windows Education.</w:t>
      </w:r>
    </w:p>
    <w:p w:rsidR="00371BC8" w:rsidRDefault="00371BC8">
      <w:pPr>
        <w:pStyle w:val="ProductList-BodyIndented"/>
      </w:pPr>
    </w:p>
    <w:p w:rsidR="00371BC8" w:rsidRDefault="00C57C60">
      <w:pPr>
        <w:pStyle w:val="ProductList-SubClauseHeading"/>
        <w:outlineLvl w:val="5"/>
      </w:pPr>
      <w:r>
        <w:lastRenderedPageBreak/>
        <w:t>2.12.3 Utilizzo del Laboratorio e della Biblioteca</w:t>
      </w:r>
    </w:p>
    <w:p w:rsidR="00371BC8" w:rsidRDefault="00C57C60">
      <w:pPr>
        <w:pStyle w:val="ProductList-BodyIndented"/>
      </w:pPr>
      <w:r>
        <w:t xml:space="preserve">Gli Istituti che hanno ceduto Windows Education E3/E5 o Windows 10 Education (per dispositivo)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 Tale disposizione non si applica alle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acquistate ai sensi del Contratto Microsoft Cloud.</w:t>
      </w:r>
    </w:p>
    <w:p w:rsidR="00371BC8" w:rsidRDefault="00371BC8">
      <w:pPr>
        <w:pStyle w:val="ProductList-BodyIndented"/>
      </w:pPr>
    </w:p>
    <w:p w:rsidR="00371BC8" w:rsidRDefault="00C57C60">
      <w:pPr>
        <w:pStyle w:val="ProductList-SubClauseHeading"/>
        <w:outlineLvl w:val="5"/>
      </w:pPr>
      <w:r>
        <w:t>2.12.4 Dispositivi Condivisi</w:t>
      </w:r>
    </w:p>
    <w:p w:rsidR="00371BC8" w:rsidRDefault="00C57C60">
      <w:pPr>
        <w:pStyle w:val="ProductList-BodyIndented"/>
      </w:pPr>
      <w:r>
        <w:t xml:space="preserve">Gli Istituti che hanno ceduto Windows Education E3/E5 a tutti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saranno autorizzati a eseguire Windows 10 Education, Windows 10 Enterprise o Windows 10 Pro Academic su qualsiasi dispositivo condiviso dotato di un sistema operativo qualificante all’interno dell’Organizzazione dell’Istituto. Ai fini dell’interpretazione del presente sottoparagrafo, dispositivo condiviso indica un dispositivo che una qualsiasi persona non utilizza per più del 50% del tempo durante una sola giornata lavorativa e che non viene ceduto ad alcun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come dispositivo di lavoro primario. L’utilizzo di Windows su dispositivi condivisi non vale come uso di un Prodotto della Piattaforma Education ai sensi di un’iscrizione Enrollment for Education Solutions. Diversamente l’utilizzo del software è soggetto alle condizioni della Licenza per Windows 10 Education.</w:t>
      </w:r>
    </w:p>
    <w:p w:rsidR="00371BC8" w:rsidRDefault="00371BC8">
      <w:pPr>
        <w:pStyle w:val="ProductList-BodyIndented"/>
      </w:pPr>
    </w:p>
    <w:p w:rsidR="00371BC8" w:rsidRDefault="00C57C60">
      <w:pPr>
        <w:pStyle w:val="ProductList-SubClauseHeading"/>
        <w:outlineLvl w:val="5"/>
      </w:pPr>
      <w:r>
        <w:t>2.12.5 Restrizioni del Sistema Operativo Starter Edition per i Programmi Academic</w:t>
      </w:r>
    </w:p>
    <w:p w:rsidR="00371BC8" w:rsidRDefault="00C57C60">
      <w:pPr>
        <w:pStyle w:val="ProductList-BodyIndented"/>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acquistate ai sensi dei programmi Academic o Education e che utilizzano Windows XP Starter Edition, Windows Vista Starter Edition o Windows 7 Starter Edition come Sistema Operativo Qualificante non potranno essere trasferite al di fuori del paese in cui è avvenuto l’acquisto.</w:t>
      </w:r>
    </w:p>
    <w:p w:rsidR="00371BC8" w:rsidRDefault="00371BC8">
      <w:pPr>
        <w:pStyle w:val="ProductList-BodyIndented"/>
      </w:pPr>
    </w:p>
    <w:p w:rsidR="00371BC8" w:rsidRDefault="00C57C60">
      <w:pPr>
        <w:pStyle w:val="ProductList-Offering1SubSection"/>
        <w:outlineLvl w:val="3"/>
      </w:pPr>
      <w:bookmarkStart w:id="189" w:name="_Sec813"/>
      <w:r>
        <w:t>3. Diritti sull’Utilizzo</w:t>
      </w:r>
      <w:bookmarkEnd w:id="189"/>
    </w:p>
    <w:tbl>
      <w:tblPr>
        <w:tblStyle w:val="PURTable"/>
        <w:tblW w:w="0" w:type="dxa"/>
        <w:tblLook w:val="04A0" w:firstRow="1" w:lastRow="0" w:firstColumn="1" w:lastColumn="0" w:noHBand="0" w:noVBand="1"/>
      </w:tblPr>
      <w:tblGrid>
        <w:gridCol w:w="3624"/>
        <w:gridCol w:w="3579"/>
        <w:gridCol w:w="3587"/>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92">
              <w:r>
                <w:rPr>
                  <w:color w:val="00467F"/>
                  <w:u w:val="single"/>
                </w:rPr>
                <w:t>Condizioni per l’Utilizzo dei Servizi Online</w:t>
              </w:r>
            </w:hyperlink>
            <w:r>
              <w:t xml:space="preserve"> (componente Windows Defender Advanced Threat Protection di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Software Aggiuntivo: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Tecnologie Incluse: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3.1 Utilizzo Locale di Windows</w:t>
      </w:r>
    </w:p>
    <w:p w:rsidR="00371BC8" w:rsidRDefault="00C57C60">
      <w:pPr>
        <w:pStyle w:val="ProductList-Body"/>
      </w:pPr>
      <w:r>
        <w:t xml:space="preserve">La Società potrà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ottenuti in licenza con un Sistema Operativo Qualificante.  </w:t>
      </w:r>
    </w:p>
    <w:p w:rsidR="00371BC8" w:rsidRDefault="00371BC8">
      <w:pPr>
        <w:pStyle w:val="ProductList-Body"/>
      </w:pPr>
    </w:p>
    <w:p w:rsidR="00371BC8" w:rsidRDefault="00C57C60">
      <w:pPr>
        <w:pStyle w:val="ProductList-ClauseHeading"/>
        <w:outlineLvl w:val="4"/>
      </w:pPr>
      <w:r>
        <w:t>3.2 Attivazione basata su Azure AD di Windows 10</w:t>
      </w:r>
    </w:p>
    <w:p w:rsidR="00371BC8" w:rsidRDefault="00C57C60">
      <w:pPr>
        <w:pStyle w:val="ProductList-Body"/>
      </w:pPr>
      <w:r>
        <w:t xml:space="preserve">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utilizzano l’attivazione basata su Azure AD potranno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 esecuzione l’Aggiornamento della Ricorrenza di Windows 10 Pro o l’Aggiornamento di Windows 10 Enterprise Creator o versione successiva.</w:t>
      </w:r>
    </w:p>
    <w:p w:rsidR="00371BC8" w:rsidRDefault="00371BC8">
      <w:pPr>
        <w:pStyle w:val="ProductList-Body"/>
      </w:pPr>
    </w:p>
    <w:p w:rsidR="00371BC8" w:rsidRDefault="00C57C60">
      <w:pPr>
        <w:pStyle w:val="ProductList-ClauseHeading"/>
        <w:outlineLvl w:val="4"/>
      </w:pPr>
      <w:r>
        <w:t>3.3 Applicazioni per Windows</w:t>
      </w:r>
    </w:p>
    <w:p w:rsidR="00371BC8" w:rsidRDefault="00C57C60">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93">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94">
        <w:r>
          <w:rPr>
            <w:color w:val="00467F"/>
            <w:u w:val="single"/>
          </w:rPr>
          <w:t>http://xbox.com/legal/livetou</w:t>
        </w:r>
      </w:hyperlink>
      <w:r>
        <w:t>.</w:t>
      </w:r>
    </w:p>
    <w:p w:rsidR="00371BC8" w:rsidRDefault="00371BC8">
      <w:pPr>
        <w:pStyle w:val="ProductList-Body"/>
      </w:pPr>
    </w:p>
    <w:p w:rsidR="00371BC8" w:rsidRDefault="00C57C60">
      <w:pPr>
        <w:pStyle w:val="ProductList-ClauseHeading"/>
        <w:outlineLvl w:val="4"/>
      </w:pPr>
      <w:r>
        <w:t>3.4 Windows 10 Mobile Enterprise</w:t>
      </w:r>
    </w:p>
    <w:p w:rsidR="00371BC8" w:rsidRDefault="00C57C60">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rsidR="00371BC8" w:rsidRDefault="00371BC8">
      <w:pPr>
        <w:pStyle w:val="ProductList-Body"/>
      </w:pPr>
    </w:p>
    <w:p w:rsidR="00371BC8" w:rsidRDefault="00C57C60">
      <w:pPr>
        <w:pStyle w:val="ProductList-ClauseHeading"/>
        <w:outlineLvl w:val="4"/>
      </w:pPr>
      <w:r>
        <w:t>3.5 Diritti sull’Utilizzo nel Contratto Microsoft Cloud</w:t>
      </w:r>
    </w:p>
    <w:p w:rsidR="00371BC8" w:rsidRDefault="00C57C60">
      <w:pPr>
        <w:pStyle w:val="ProductList-Body"/>
      </w:pPr>
      <w:r>
        <w:t>Per le Società che dispongono di una licenza ai sensi di un Contratto Microsoft Cloud,</w:t>
      </w:r>
    </w:p>
    <w:p w:rsidR="00371BC8" w:rsidRDefault="00C57C60" w:rsidP="00C57C60">
      <w:pPr>
        <w:pStyle w:val="ProductList-Bullet"/>
        <w:numPr>
          <w:ilvl w:val="0"/>
          <w:numId w:val="25"/>
        </w:numPr>
      </w:pPr>
      <w:r>
        <w:t xml:space="preserve">Nonostante gli Articoli 3.2 e 3.7, ciascun utente potrà attivare fino a un massimo di cinque istanze simultanee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fisici e virtuali. </w:t>
      </w:r>
    </w:p>
    <w:p w:rsidR="00371BC8" w:rsidRDefault="00C57C60" w:rsidP="00C57C60">
      <w:pPr>
        <w:pStyle w:val="ProductList-Bullet"/>
        <w:numPr>
          <w:ilvl w:val="0"/>
          <w:numId w:val="25"/>
        </w:numPr>
      </w:pPr>
      <w:r>
        <w:t xml:space="preserve">Nonostante le Condizioni Universali di Licenza o il contratto multilicenza, le Licenze di aggiornamento non includono i diritti di esecuzione o installazione di una versione precedente, una versione in lingua diversa, una versione per piattaforme diverse o un’edizione precedente di Windows, inclusa Windows 10 Enterprise LTSC. </w:t>
      </w:r>
    </w:p>
    <w:p w:rsidR="00371BC8" w:rsidRDefault="00C57C60" w:rsidP="00C57C60">
      <w:pPr>
        <w:pStyle w:val="ProductList-Bullet"/>
        <w:numPr>
          <w:ilvl w:val="0"/>
          <w:numId w:val="25"/>
        </w:numPr>
      </w:pPr>
      <w:r>
        <w:t xml:space="preserve">L’Articolo 4 (Software Assurance) non si applica. </w:t>
      </w:r>
    </w:p>
    <w:p w:rsidR="00371BC8" w:rsidRDefault="00371BC8">
      <w:pPr>
        <w:pStyle w:val="ProductList-Body"/>
      </w:pPr>
    </w:p>
    <w:p w:rsidR="00371BC8" w:rsidRDefault="00C57C60">
      <w:pPr>
        <w:pStyle w:val="ProductList-ClauseHeading"/>
        <w:outlineLvl w:val="4"/>
      </w:pPr>
      <w:r>
        <w:lastRenderedPageBreak/>
        <w:t>3.6 Vantaggio dell’Aggiornamento a Windows 10</w:t>
      </w:r>
    </w:p>
    <w:p w:rsidR="00371BC8" w:rsidRDefault="00C57C60">
      <w:pPr>
        <w:pStyle w:val="ProductList-Body"/>
      </w:pPr>
      <w:r>
        <w:t xml:space="preserve">Le SL per Utente che seguono includono un vantaggio per l’aggiornamento a Windows 10 (aggiornamento solo della versione, l’edizione rimane identica) per i dispositivi con licenza per Windows 7, 8, 8.1:  </w:t>
      </w:r>
    </w:p>
    <w:p w:rsidR="00371BC8" w:rsidRDefault="00C57C60" w:rsidP="00C57C60">
      <w:pPr>
        <w:pStyle w:val="ProductList-Bullet"/>
        <w:numPr>
          <w:ilvl w:val="0"/>
          <w:numId w:val="26"/>
        </w:numPr>
      </w:pPr>
      <w:r>
        <w:t>Windows 10 Enterprise/Education (tutti)</w:t>
      </w:r>
    </w:p>
    <w:p w:rsidR="00371BC8" w:rsidRDefault="00C57C60" w:rsidP="00C57C60">
      <w:pPr>
        <w:pStyle w:val="ProductList-Bullet"/>
        <w:numPr>
          <w:ilvl w:val="0"/>
          <w:numId w:val="26"/>
        </w:numPr>
      </w:pPr>
      <w:r>
        <w:t>Microsoft 365 (tutti)</w:t>
      </w:r>
    </w:p>
    <w:p w:rsidR="00371BC8" w:rsidRDefault="00371BC8">
      <w:pPr>
        <w:pStyle w:val="ProductList-Body"/>
      </w:pPr>
    </w:p>
    <w:p w:rsidR="00371BC8" w:rsidRDefault="00C57C60">
      <w:pPr>
        <w:pStyle w:val="ProductList-ClauseHeading"/>
        <w:outlineLvl w:val="4"/>
      </w:pPr>
      <w:r>
        <w:t>3.7 Hosting Multi-tenant di Windows 10</w:t>
      </w:r>
    </w:p>
    <w:p w:rsidR="00371BC8" w:rsidRDefault="00C57C60">
      <w:pPr>
        <w:pStyle w:val="ProductList-Body"/>
      </w:pPr>
      <w:r>
        <w:t xml:space="preserve">Le società con SL Per Utente per Windows 10 Enterprise (ad esclusione solo di locale), SL Per Utente per Windows 10 Education o SL Per Utente per VDA che usano l’attivazione Azure AD potranno installare Windows 10 Creators Update o il software di una versione successiva su una macchina virtuale che è in esecuzione su Microsoft Azure o su un server condiviso con un Partner di Hosting Multi-tenant Qualificato indicato all’indirizzo </w:t>
      </w:r>
      <w:hyperlink r:id="rId95">
        <w:r>
          <w:rPr>
            <w:color w:val="00467F"/>
            <w:u w:val="single"/>
          </w:rPr>
          <w:t>www.microsoft.com/Qualified_Multitenant_Hoster_Program</w:t>
        </w:r>
      </w:hyperlink>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a un massimo di quatto istanze del software. Le società in possesso di Azure Government potranno utilizzare l’attivazione KMS anziché l’attivazione basata su Azure AD. Configurando le immagini su Microsoft Azure, le Società dovranno indicare il loro utilizzo dell’hosting multi-tenant per Windows 10 e aderire ad altri requisiti di configurazione software disponibili all’indirizzo </w:t>
      </w:r>
      <w:hyperlink r:id="rId96">
        <w:r>
          <w:rPr>
            <w:color w:val="00467F"/>
            <w:u w:val="single"/>
          </w:rPr>
          <w:t>https://docs.microsoft.com/en-us/windows/deployment/vda-subscription-activation</w:t>
        </w:r>
      </w:hyperlink>
      <w:r>
        <w:t xml:space="preserve">. I requisiti della distribuzione basata su partner sono disponibili all’indirizzo </w:t>
      </w:r>
      <w:hyperlink r:id="rId97">
        <w:r>
          <w:rPr>
            <w:color w:val="00467F"/>
            <w:u w:val="single"/>
          </w:rPr>
          <w:t>www.microsoft.com/Qualified_Multitenant_Hoster_Program</w:t>
        </w:r>
      </w:hyperlink>
      <w:r>
        <w:t xml:space="preserve">. Questo Articolo non si applica agli Studenti che ottengono l’accesso al software attraverso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rsidR="00371BC8" w:rsidRDefault="00371BC8">
      <w:pPr>
        <w:pStyle w:val="ProductList-Body"/>
      </w:pPr>
    </w:p>
    <w:p w:rsidR="00371BC8" w:rsidRDefault="00C57C60">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575"/>
        <w:gridCol w:w="3625"/>
        <w:gridCol w:w="3590"/>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Failover: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8">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99">
              <w:r>
                <w:rPr>
                  <w:color w:val="00467F"/>
                  <w:u w:val="single"/>
                </w:rPr>
                <w:t>Febbraio 2016 - Condizioni per l’Utilizzo dei Prodotti</w:t>
              </w:r>
            </w:hyperlink>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4.1 Diritti sull’Utilizzo Aggiuntivi di Software Assurance</w:t>
      </w:r>
    </w:p>
    <w:p w:rsidR="00371BC8" w:rsidRDefault="00C57C60">
      <w:pPr>
        <w:pStyle w:val="ProductList-Body"/>
      </w:pPr>
      <w:r>
        <w:t xml:space="preserve">L’Articolo 4 (Software Assurance) si applica alle licenze che seguono. </w:t>
      </w:r>
    </w:p>
    <w:p w:rsidR="00371BC8" w:rsidRDefault="00C57C60" w:rsidP="00C57C60">
      <w:pPr>
        <w:pStyle w:val="ProductList-Bullet"/>
        <w:numPr>
          <w:ilvl w:val="0"/>
          <w:numId w:val="27"/>
        </w:numPr>
      </w:pPr>
      <w:r>
        <w:t>Windows 10 Enterprise E3/E5</w:t>
      </w:r>
    </w:p>
    <w:p w:rsidR="00371BC8" w:rsidRDefault="00C57C60" w:rsidP="00C57C60">
      <w:pPr>
        <w:pStyle w:val="ProductList-Bullet"/>
        <w:numPr>
          <w:ilvl w:val="0"/>
          <w:numId w:val="27"/>
        </w:numPr>
      </w:pPr>
      <w:r>
        <w:t>Windows 10 Enterprise per dispositivo</w:t>
      </w:r>
    </w:p>
    <w:p w:rsidR="00371BC8" w:rsidRDefault="00C57C60" w:rsidP="00C57C60">
      <w:pPr>
        <w:pStyle w:val="ProductList-Bullet"/>
        <w:numPr>
          <w:ilvl w:val="0"/>
          <w:numId w:val="27"/>
        </w:numPr>
      </w:pPr>
      <w:r>
        <w:t>Windows 10 Education E3/E5</w:t>
      </w:r>
    </w:p>
    <w:p w:rsidR="00371BC8" w:rsidRDefault="00C57C60" w:rsidP="00C57C60">
      <w:pPr>
        <w:pStyle w:val="ProductList-Bullet"/>
        <w:numPr>
          <w:ilvl w:val="0"/>
          <w:numId w:val="27"/>
        </w:numPr>
      </w:pPr>
      <w:r>
        <w:t>Windows VDA E3/E5</w:t>
      </w:r>
    </w:p>
    <w:p w:rsidR="00371BC8" w:rsidRDefault="00C57C60" w:rsidP="00C57C60">
      <w:pPr>
        <w:pStyle w:val="ProductList-Bullet"/>
        <w:numPr>
          <w:ilvl w:val="0"/>
          <w:numId w:val="27"/>
        </w:numPr>
      </w:pPr>
      <w:r>
        <w:t>Windows VDA per dispositivo</w:t>
      </w:r>
    </w:p>
    <w:p w:rsidR="00371BC8" w:rsidRDefault="00C57C60">
      <w:pPr>
        <w:pStyle w:val="ProductList-Body"/>
      </w:pPr>
      <w:r>
        <w:t xml:space="preserve">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rsidR="00371BC8" w:rsidRDefault="00371BC8">
      <w:pPr>
        <w:pStyle w:val="ProductList-Body"/>
      </w:pPr>
    </w:p>
    <w:p w:rsidR="00371BC8" w:rsidRDefault="00C57C60">
      <w:pPr>
        <w:pStyle w:val="ProductList-ClauseHeading"/>
        <w:outlineLvl w:val="4"/>
      </w:pPr>
      <w:r>
        <w:t>4.2 Virtualizzazione di Windows</w:t>
      </w:r>
    </w:p>
    <w:p w:rsidR="00371BC8" w:rsidRDefault="00C57C60">
      <w:pPr>
        <w:pStyle w:val="ProductList-SubClauseHeading"/>
        <w:outlineLvl w:val="5"/>
      </w:pPr>
      <w:r>
        <w:t>4.2.1 Virtualizzazione Locale</w:t>
      </w:r>
    </w:p>
    <w:p w:rsidR="00371BC8" w:rsidRDefault="00C57C60">
      <w:pPr>
        <w:pStyle w:val="ProductList-BodyIndented"/>
      </w:pPr>
      <w:r>
        <w:t xml:space="preserve">La Società potrà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 dispositivi ottenuti in licenza con un Sistema Operativo Qualificante. Nel caso in cui vengano utilizzati tutti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371BC8" w:rsidRDefault="00371BC8">
      <w:pPr>
        <w:pStyle w:val="ProductList-BodyIndented"/>
      </w:pPr>
    </w:p>
    <w:p w:rsidR="00371BC8" w:rsidRDefault="00C57C60">
      <w:pPr>
        <w:pStyle w:val="ProductList-SubClauseHeading"/>
        <w:outlineLvl w:val="5"/>
      </w:pPr>
      <w:r>
        <w:t>4.2.2 Virtualizzazione Remota</w:t>
      </w:r>
    </w:p>
    <w:p w:rsidR="00371BC8" w:rsidRDefault="00C57C60">
      <w:pPr>
        <w:pStyle w:val="ProductList-BodyIndented"/>
      </w:pPr>
      <w:r>
        <w:t xml:space="preserve">Qualsiasi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qualsiasi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in remoto a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o a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del software Windows acquistato tramite un contratto multilicenza su uno o più dispositivi utilizzati dalla Società.</w:t>
      </w:r>
    </w:p>
    <w:p w:rsidR="00371BC8" w:rsidRDefault="00371BC8">
      <w:pPr>
        <w:pStyle w:val="ProductList-BodyIndented"/>
      </w:pPr>
    </w:p>
    <w:p w:rsidR="00371BC8" w:rsidRDefault="00C57C60">
      <w:pPr>
        <w:pStyle w:val="ProductList-ClauseHeading"/>
        <w:outlineLvl w:val="4"/>
      </w:pPr>
      <w:r>
        <w:t>4.3 Vantaggio per i Dispositivi con Schermo da 10,1"</w:t>
      </w:r>
    </w:p>
    <w:p w:rsidR="00371BC8" w:rsidRDefault="00C57C60">
      <w:pPr>
        <w:pStyle w:val="ProductList-Body"/>
      </w:pPr>
      <w:r>
        <w:t>La Società con Licenza Per Utente potrà installare il software Windows acquistato tramite un contratto multilicenza su tutti i dispositivi Windows con licenza dotati di schermo integrato di dimensioni fino a 10,1" misurati in diagonale.</w:t>
      </w:r>
    </w:p>
    <w:p w:rsidR="00371BC8" w:rsidRDefault="00371BC8">
      <w:pPr>
        <w:pStyle w:val="ProductList-Body"/>
      </w:pPr>
    </w:p>
    <w:p w:rsidR="00371BC8" w:rsidRDefault="00C57C60">
      <w:pPr>
        <w:pStyle w:val="ProductList-ClauseHeading"/>
        <w:outlineLvl w:val="4"/>
      </w:pPr>
      <w:r>
        <w:t>4.4 Windows to Go</w:t>
      </w:r>
    </w:p>
    <w:p w:rsidR="00371BC8" w:rsidRDefault="00C57C60">
      <w:pPr>
        <w:pStyle w:val="ProductList-Body"/>
      </w:pPr>
      <w:r>
        <w:t>La Società potrà creare e archiviare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Windows acquistato tramite un contratto multilicenza su un massimo di due unità USB tramite Windows to Go ed eseguire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qualora ottenuta ai sensi di una licenza per utente, su qualsiasi dispositivo.</w:t>
      </w:r>
    </w:p>
    <w:p w:rsidR="00371BC8" w:rsidRDefault="00371BC8">
      <w:pPr>
        <w:pStyle w:val="ProductList-Body"/>
      </w:pPr>
    </w:p>
    <w:p w:rsidR="00371BC8" w:rsidRDefault="00C57C60">
      <w:pPr>
        <w:pStyle w:val="ProductList-SubClauseHeading"/>
        <w:outlineLvl w:val="5"/>
      </w:pPr>
      <w:r>
        <w:t>4.4.1 Windows to Go per l’Opzione per Studente</w:t>
      </w:r>
    </w:p>
    <w:p w:rsidR="00371BC8" w:rsidRDefault="00C57C60">
      <w:pPr>
        <w:pStyle w:val="ProductList-BodyIndented"/>
      </w:pPr>
      <w:r>
        <w:t xml:space="preserve">Agli Istituti che scelgono l’Opzione per Studente viene concessa una sola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to Go per ogni dispositivo con licenza in dotazione a uno studente mentre tale studente è iscritto all’istituto.</w:t>
      </w:r>
    </w:p>
    <w:p w:rsidR="00371BC8" w:rsidRDefault="00371BC8">
      <w:pPr>
        <w:pStyle w:val="ProductList-BodyIndented"/>
      </w:pPr>
    </w:p>
    <w:p w:rsidR="00371BC8" w:rsidRDefault="00C57C60">
      <w:pPr>
        <w:pStyle w:val="ProductList-ClauseHeading"/>
        <w:outlineLvl w:val="4"/>
      </w:pPr>
      <w:r>
        <w:lastRenderedPageBreak/>
        <w:t>4.5 SA per Windows Pro</w:t>
      </w:r>
    </w:p>
    <w:p w:rsidR="00371BC8" w:rsidRDefault="00C57C60">
      <w:pPr>
        <w:pStyle w:val="ProductList-Body"/>
      </w:pPr>
      <w:r>
        <w:t>Le società che hanno precedentemente acquistato SA per Windows Pro potranno rinnovarla sui dispositivi interessati senza dover acquistare una licenza per Windows Enterprise.</w:t>
      </w:r>
    </w:p>
    <w:p w:rsidR="00371BC8" w:rsidRDefault="00371BC8">
      <w:pPr>
        <w:pStyle w:val="ProductList-Body"/>
      </w:pPr>
    </w:p>
    <w:p w:rsidR="00371BC8" w:rsidRDefault="00C57C60">
      <w:pPr>
        <w:pStyle w:val="ProductList-ClauseHeading"/>
        <w:outlineLvl w:val="4"/>
      </w:pPr>
      <w:r>
        <w:t>4.6 Microsoft Desktop Optimization Pack (MDOP)</w:t>
      </w:r>
    </w:p>
    <w:p w:rsidR="00371BC8" w:rsidRDefault="00C57C60">
      <w:pPr>
        <w:pStyle w:val="ProductList-Body"/>
      </w:pPr>
      <w:r>
        <w:t xml:space="preserve">La Società potrà installare e utilizzare la funzionalità di gestione di MDOP su altri dispositivi della Società il cui utilizzo sia dedicato alla gestione del software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sui Dispositivi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La Società potrà inoltre utilizzare i componenti AGPM, DaRT e UE-V per gestire il software sui server all’interno del proprio dominio, a condizione che i desktop all’interno di tale dominio dispongano di una licenza per l’utilizzo di MDOP.</w:t>
      </w:r>
    </w:p>
    <w:p w:rsidR="00371BC8" w:rsidRDefault="00371BC8">
      <w:pPr>
        <w:pStyle w:val="ProductList-Body"/>
      </w:pPr>
    </w:p>
    <w:p w:rsidR="00371BC8" w:rsidRDefault="00C57C60">
      <w:pPr>
        <w:pStyle w:val="ProductList-SubClauseHeading"/>
        <w:outlineLvl w:val="5"/>
      </w:pPr>
      <w:r>
        <w:t>4.6.1 Requisiti di Idoneità MDOP</w:t>
      </w:r>
    </w:p>
    <w:p w:rsidR="00371BC8" w:rsidRDefault="00C57C60">
      <w:pPr>
        <w:pStyle w:val="ProductList-BodyIndented"/>
      </w:pPr>
      <w:r>
        <w:t>Le Società in possesso di quanto segue hanno i diritti per utilizzare MDOP e non devono acquistarlo separatamente.</w:t>
      </w:r>
    </w:p>
    <w:p w:rsidR="00371BC8" w:rsidRDefault="00C57C60" w:rsidP="00C57C60">
      <w:pPr>
        <w:pStyle w:val="ProductList-Bullet"/>
        <w:numPr>
          <w:ilvl w:val="1"/>
          <w:numId w:val="28"/>
        </w:numPr>
      </w:pPr>
      <w:r>
        <w:t xml:space="preserve">Windows 10 Enterprise E3/E5 </w:t>
      </w:r>
    </w:p>
    <w:p w:rsidR="00371BC8" w:rsidRDefault="00C57C60" w:rsidP="00C57C60">
      <w:pPr>
        <w:pStyle w:val="ProductList-Bullet"/>
        <w:numPr>
          <w:ilvl w:val="1"/>
          <w:numId w:val="28"/>
        </w:numPr>
      </w:pPr>
      <w:r>
        <w:t>Windows 10 Education E3/E5</w:t>
      </w:r>
    </w:p>
    <w:p w:rsidR="00371BC8" w:rsidRDefault="00C57C60" w:rsidP="00C57C60">
      <w:pPr>
        <w:pStyle w:val="ProductList-Bullet"/>
        <w:numPr>
          <w:ilvl w:val="1"/>
          <w:numId w:val="28"/>
        </w:numPr>
      </w:pPr>
      <w:r>
        <w:t>Windows VDA E3/E5</w:t>
      </w:r>
    </w:p>
    <w:p w:rsidR="00371BC8" w:rsidRDefault="00C57C60" w:rsidP="00C57C60">
      <w:pPr>
        <w:pStyle w:val="ProductList-Bullet"/>
        <w:numPr>
          <w:ilvl w:val="1"/>
          <w:numId w:val="28"/>
        </w:numPr>
      </w:pPr>
      <w:r>
        <w:t>Contratto con data di entrata in vigore 1° agosto 2015 o successiva e VDA per dispositivo o Windows 10 Enterprise per dispositivo.</w:t>
      </w:r>
    </w:p>
    <w:p w:rsidR="00371BC8" w:rsidRDefault="00371BC8">
      <w:pPr>
        <w:pStyle w:val="ProductList-BodyIndented"/>
      </w:pPr>
    </w:p>
    <w:p w:rsidR="00371BC8" w:rsidRDefault="00C57C60">
      <w:pPr>
        <w:pStyle w:val="ProductList-ClauseHeading"/>
        <w:outlineLvl w:val="4"/>
      </w:pPr>
      <w:r>
        <w:t>4.7 Diritti per l’esecuzione di Applicazioni HPC in Cluster</w:t>
      </w:r>
    </w:p>
    <w:p w:rsidR="00371BC8" w:rsidRDefault="00C57C60">
      <w:pPr>
        <w:pStyle w:val="ProductList-Body"/>
      </w:pPr>
      <w:r>
        <w:t xml:space="preserve">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un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essere usato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dispositivo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rsidR="00371BC8" w:rsidRDefault="00371BC8">
      <w:pPr>
        <w:pStyle w:val="ProductList-Body"/>
      </w:pPr>
    </w:p>
    <w:p w:rsidR="00371BC8" w:rsidRDefault="00C57C60">
      <w:pPr>
        <w:pStyle w:val="ProductList-ClauseHeading"/>
        <w:outlineLvl w:val="4"/>
      </w:pPr>
      <w:r>
        <w:t>4.8 Sistema Operativo Desktop Windows - Windows Thin PC</w:t>
      </w:r>
    </w:p>
    <w:p w:rsidR="00371BC8" w:rsidRDefault="00C57C60">
      <w:pPr>
        <w:pStyle w:val="ProductList-Body"/>
      </w:pPr>
      <w:r>
        <w:t>La Società potrà utilizzare il software Windows Thin PC anziché il software del Sistema Operativo Desktop Windows, ma soltanto per eseguire i tipi di applicazioni elencati di seguito:</w:t>
      </w:r>
    </w:p>
    <w:p w:rsidR="00371BC8" w:rsidRDefault="00C57C60" w:rsidP="00C57C60">
      <w:pPr>
        <w:pStyle w:val="ProductList-Bullet"/>
        <w:numPr>
          <w:ilvl w:val="0"/>
          <w:numId w:val="29"/>
        </w:numPr>
      </w:pPr>
      <w:r>
        <w:t xml:space="preserve">protezione </w:t>
      </w:r>
    </w:p>
    <w:p w:rsidR="00371BC8" w:rsidRDefault="00C57C60" w:rsidP="00C57C60">
      <w:pPr>
        <w:pStyle w:val="ProductList-Bullet"/>
        <w:numPr>
          <w:ilvl w:val="0"/>
          <w:numId w:val="29"/>
        </w:numPr>
      </w:pPr>
      <w:r>
        <w:t xml:space="preserve">gestione </w:t>
      </w:r>
    </w:p>
    <w:p w:rsidR="00371BC8" w:rsidRDefault="00C57C60" w:rsidP="00C57C60">
      <w:pPr>
        <w:pStyle w:val="ProductList-Bullet"/>
        <w:numPr>
          <w:ilvl w:val="0"/>
          <w:numId w:val="29"/>
        </w:numPr>
      </w:pPr>
      <w:r>
        <w:t xml:space="preserve">emulazione di terminale </w:t>
      </w:r>
    </w:p>
    <w:p w:rsidR="00371BC8" w:rsidRDefault="00C57C60" w:rsidP="00C57C60">
      <w:pPr>
        <w:pStyle w:val="ProductList-Bullet"/>
        <w:numPr>
          <w:ilvl w:val="0"/>
          <w:numId w:val="29"/>
        </w:numPr>
      </w:pPr>
      <w:r>
        <w:t xml:space="preserve">Desktop Remoto e tecnologie simili </w:t>
      </w:r>
    </w:p>
    <w:p w:rsidR="00371BC8" w:rsidRDefault="00C57C60" w:rsidP="00C57C60">
      <w:pPr>
        <w:pStyle w:val="ProductList-Bullet"/>
        <w:numPr>
          <w:ilvl w:val="0"/>
          <w:numId w:val="29"/>
        </w:numPr>
      </w:pPr>
      <w:r>
        <w:t xml:space="preserve">browser Web </w:t>
      </w:r>
    </w:p>
    <w:p w:rsidR="00371BC8" w:rsidRDefault="00C57C60" w:rsidP="00C57C60">
      <w:pPr>
        <w:pStyle w:val="ProductList-Bullet"/>
        <w:numPr>
          <w:ilvl w:val="0"/>
          <w:numId w:val="29"/>
        </w:numPr>
      </w:pPr>
      <w:r>
        <w:t xml:space="preserve">lettore multimediale </w:t>
      </w:r>
    </w:p>
    <w:p w:rsidR="00371BC8" w:rsidRDefault="00C57C60" w:rsidP="00C57C60">
      <w:pPr>
        <w:pStyle w:val="ProductList-Bullet"/>
        <w:numPr>
          <w:ilvl w:val="0"/>
          <w:numId w:val="29"/>
        </w:numPr>
      </w:pPr>
      <w:r>
        <w:t xml:space="preserve">client di messaggistica istantanea </w:t>
      </w:r>
    </w:p>
    <w:p w:rsidR="00371BC8" w:rsidRDefault="00C57C60" w:rsidP="00C57C60">
      <w:pPr>
        <w:pStyle w:val="ProductList-Bullet"/>
        <w:numPr>
          <w:ilvl w:val="0"/>
          <w:numId w:val="29"/>
        </w:numPr>
      </w:pPr>
      <w:r>
        <w:t xml:space="preserve">visualizzatori di documenti </w:t>
      </w:r>
    </w:p>
    <w:p w:rsidR="00371BC8" w:rsidRDefault="00C57C60" w:rsidP="00C57C60">
      <w:pPr>
        <w:pStyle w:val="ProductList-Bullet"/>
        <w:numPr>
          <w:ilvl w:val="0"/>
          <w:numId w:val="29"/>
        </w:numPr>
      </w:pPr>
      <w:r>
        <w:t>NET Framework e Java Virtual Machine</w:t>
      </w:r>
    </w:p>
    <w:p w:rsidR="00371BC8" w:rsidRDefault="00C57C60">
      <w:pPr>
        <w:pStyle w:val="ProductList-Body"/>
      </w:pPr>
      <w:r>
        <w:t>La Società potrà utilizzare il software su un dispositivo diverso da quello su cui era stato installato originariamente se trasferisce la copertura Software Assurance a tale dispositivo.</w:t>
      </w:r>
    </w:p>
    <w:p w:rsidR="00371BC8" w:rsidRDefault="00371BC8">
      <w:pPr>
        <w:pStyle w:val="ProductList-Body"/>
      </w:pPr>
    </w:p>
    <w:p w:rsidR="00371BC8" w:rsidRDefault="00C57C60">
      <w:pPr>
        <w:pStyle w:val="ProductList-ClauseHeading"/>
        <w:outlineLvl w:val="4"/>
      </w:pPr>
      <w:r>
        <w:t>4.9 Scadenza di Software Assurance per le Licenze Perpetue</w:t>
      </w:r>
    </w:p>
    <w:p w:rsidR="00371BC8" w:rsidRDefault="00C57C60">
      <w:pPr>
        <w:pStyle w:val="ProductList-Body"/>
      </w:pPr>
      <w:r>
        <w:t xml:space="preserve">Il Canale Semestrale di Windows Enterprise dovrà essere disinstallato su qualsiasi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qualora la copertura Software Assurance scada. Qualora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stata ceduta una licenza perpetua per Windows Enterprise, la Società potrà installare su tale dispositivo la versione di Windows Enterprise Long Term Servicing Channel in essere al momento della scadenza. </w:t>
      </w:r>
    </w:p>
    <w:p w:rsidR="00371BC8" w:rsidRDefault="00371BC8">
      <w:pPr>
        <w:pStyle w:val="ProductList-Body"/>
      </w:pPr>
    </w:p>
    <w:p w:rsidR="00371BC8" w:rsidRDefault="00371BC8">
      <w:pPr>
        <w:pStyle w:val="PURBreadcrumb"/>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GroupHeading"/>
        <w:outlineLvl w:val="1"/>
      </w:pPr>
      <w:bookmarkStart w:id="191" w:name="_Sec619"/>
      <w:r>
        <w:t>Istanze del sistema operativo</w:t>
      </w:r>
      <w:bookmarkEnd w:id="191"/>
      <w:r>
        <w:fldChar w:fldCharType="begin"/>
      </w:r>
      <w:r>
        <w:instrText xml:space="preserve"> TC "</w:instrText>
      </w:r>
      <w:bookmarkStart w:id="192" w:name="_Toc4595597"/>
      <w:r>
        <w:instrText>Istanze del sistema operativo</w:instrText>
      </w:r>
      <w:bookmarkEnd w:id="192"/>
      <w:r>
        <w:instrText>" \l 2</w:instrText>
      </w:r>
      <w:r>
        <w:fldChar w:fldCharType="end"/>
      </w:r>
    </w:p>
    <w:p w:rsidR="00371BC8" w:rsidRDefault="00C57C60">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4595598"/>
      <w:r>
        <w:instrText>Windows MultiPoint Server</w:instrText>
      </w:r>
      <w:bookmarkEnd w:id="194"/>
      <w:r>
        <w:instrText>" \l 3</w:instrText>
      </w:r>
      <w:r>
        <w:fldChar w:fldCharType="end"/>
      </w:r>
    </w:p>
    <w:p w:rsidR="00371BC8" w:rsidRDefault="00C57C60">
      <w:pPr>
        <w:pStyle w:val="ProductList-Offering1SubSection"/>
        <w:outlineLvl w:val="3"/>
      </w:pPr>
      <w:bookmarkStart w:id="195" w:name="_Sec702"/>
      <w:r>
        <w:t>1. Disponibilità del Programma</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71B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71BC8" w:rsidRDefault="00C57C60">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BC8" w:rsidRDefault="00C57C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BC8" w:rsidRDefault="00C57C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BC8" w:rsidRDefault="00C57C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BC8" w:rsidRDefault="00C57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1BC8">
        <w:tc>
          <w:tcPr>
            <w:tcW w:w="4160" w:type="dxa"/>
            <w:tcBorders>
              <w:top w:val="single" w:sz="9" w:space="0" w:color="FFFFFF"/>
              <w:left w:val="single" w:sz="9" w:space="0" w:color="FFFFFF"/>
              <w:bottom w:val="none" w:sz="4" w:space="0" w:color="BFBFBF"/>
              <w:right w:val="single" w:sz="9" w:space="0" w:color="FFFFFF"/>
            </w:tcBorders>
          </w:tcPr>
          <w:p w:rsidR="00371BC8" w:rsidRDefault="00C57C6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71BC8" w:rsidRDefault="00C57C6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71BC8" w:rsidRDefault="00C57C6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71BC8" w:rsidRDefault="00C57C6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71BC8" w:rsidRDefault="00C57C6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71BC8" w:rsidRDefault="00C57C60">
      <w:pPr>
        <w:pStyle w:val="ProductList-Offering1SubSection"/>
        <w:outlineLvl w:val="3"/>
      </w:pPr>
      <w:bookmarkStart w:id="196" w:name="_Sec757"/>
      <w:r>
        <w:t>2. Condizioni del Prodotto</w:t>
      </w:r>
      <w:bookmarkEnd w:id="196"/>
    </w:p>
    <w:tbl>
      <w:tblPr>
        <w:tblStyle w:val="PURTable"/>
        <w:tblW w:w="0" w:type="dxa"/>
        <w:tblLook w:val="04A0" w:firstRow="1" w:lastRow="0" w:firstColumn="1" w:lastColumn="0" w:noHBand="0" w:noVBand="1"/>
      </w:tblPr>
      <w:tblGrid>
        <w:gridCol w:w="3594"/>
        <w:gridCol w:w="3601"/>
        <w:gridCol w:w="359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Edizioni di Downgrade: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(SA):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Procedura di Ordine True-Up: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lastRenderedPageBreak/>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Offering1SubSection"/>
        <w:outlineLvl w:val="3"/>
      </w:pPr>
      <w:bookmarkStart w:id="197" w:name="_Sec800"/>
      <w:r>
        <w:t>3. Diritti sull’Utilizzo</w:t>
      </w:r>
      <w:bookmarkEnd w:id="197"/>
    </w:p>
    <w:tbl>
      <w:tblPr>
        <w:tblStyle w:val="PURTable"/>
        <w:tblW w:w="0" w:type="dxa"/>
        <w:tblLook w:val="04A0" w:firstRow="1" w:lastRow="0" w:firstColumn="1" w:lastColumn="0" w:noHBand="0" w:noVBand="1"/>
      </w:tblPr>
      <w:tblGrid>
        <w:gridCol w:w="3624"/>
        <w:gridCol w:w="3579"/>
        <w:gridCol w:w="3587"/>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Tecnologie Incluse: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3.1 Accesso al Software Server</w:t>
      </w:r>
    </w:p>
    <w:tbl>
      <w:tblPr>
        <w:tblStyle w:val="PURTable"/>
        <w:tblW w:w="0" w:type="dxa"/>
        <w:tblLook w:val="04A0" w:firstRow="1" w:lastRow="0" w:firstColumn="1" w:lastColumn="0" w:noHBand="0" w:noVBand="1"/>
      </w:tblPr>
      <w:tblGrid>
        <w:gridCol w:w="3582"/>
        <w:gridCol w:w="3594"/>
        <w:gridCol w:w="3614"/>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BC8" w:rsidRDefault="00C57C60">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371BC8" w:rsidRDefault="00C57C60">
            <w:pPr>
              <w:pStyle w:val="ProductList-TableBody"/>
            </w:pPr>
            <w:r>
              <w:t>CAL per Servizi Desktop Remoto di Windows Server 2019 e CAL per Windows Server 2019</w:t>
            </w:r>
            <w:r>
              <w:fldChar w:fldCharType="begin"/>
            </w:r>
            <w:r>
              <w:instrText xml:space="preserve"> XE "CAL per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71BC8" w:rsidRDefault="00C57C60">
            <w:pPr>
              <w:pStyle w:val="ProductList-TableBody"/>
            </w:pPr>
            <w:r>
              <w:t>CAL per Servizi Desktop Remoto di Windows Server 2019 e Licenza Equivalente alla CAL</w:t>
            </w:r>
          </w:p>
          <w:p w:rsidR="00371BC8" w:rsidRDefault="00C57C60">
            <w:pPr>
              <w:pStyle w:val="ProductList-TableBody"/>
            </w:pPr>
            <w:r>
              <w:t xml:space="preserve">(cfr. </w:t>
            </w:r>
            <w:hyperlink w:anchor="_Sec591">
              <w:r>
                <w:rPr>
                  <w:color w:val="00467F"/>
                  <w:u w:val="single"/>
                </w:rPr>
                <w:t>Appendice A</w:t>
              </w:r>
            </w:hyperlink>
            <w:r>
              <w:t>)</w:t>
            </w:r>
          </w:p>
        </w:tc>
      </w:tr>
    </w:tbl>
    <w:p w:rsidR="00371BC8" w:rsidRDefault="00371BC8">
      <w:pPr>
        <w:pStyle w:val="ProductList-Body"/>
      </w:pPr>
    </w:p>
    <w:p w:rsidR="00371BC8" w:rsidRDefault="00C57C60">
      <w:pPr>
        <w:pStyle w:val="ProductList-SubClauseHeading"/>
        <w:outlineLvl w:val="5"/>
      </w:pPr>
      <w:r>
        <w:t>3.1.1 Funzionalità Aggiuntive Associate a CAL per Windows Server 2019 Active Directory Rights Management Services</w:t>
      </w:r>
    </w:p>
    <w:p w:rsidR="00371BC8" w:rsidRDefault="00C57C60">
      <w:pPr>
        <w:pStyle w:val="ProductList-BodyIndented"/>
      </w:pPr>
      <w:r>
        <w:t>Windows Server 2019 Rights Management Services</w:t>
      </w:r>
    </w:p>
    <w:tbl>
      <w:tblPr>
        <w:tblStyle w:val="PURTable0"/>
        <w:tblW w:w="0" w:type="dxa"/>
        <w:tblLook w:val="04A0" w:firstRow="1" w:lastRow="0" w:firstColumn="1" w:lastColumn="0" w:noHBand="0" w:noVBand="1"/>
      </w:tblPr>
      <w:tblGrid>
        <w:gridCol w:w="3453"/>
        <w:gridCol w:w="3488"/>
        <w:gridCol w:w="3489"/>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BC8" w:rsidRDefault="00C57C60">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371BC8" w:rsidRDefault="00C57C60">
            <w:pPr>
              <w:pStyle w:val="ProductList-TableBody"/>
            </w:pPr>
            <w: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71BC8" w:rsidRDefault="00C57C60">
            <w:pPr>
              <w:pStyle w:val="ProductList-TableBody"/>
            </w:pPr>
            <w:r>
              <w:t>Licenza Equivalente a Licenze CAL (fare riferimento all’</w:t>
            </w:r>
            <w:hyperlink w:anchor="_Sec591">
              <w:r>
                <w:rPr>
                  <w:color w:val="00467F"/>
                  <w:u w:val="single"/>
                </w:rPr>
                <w:t>Appendice A</w:t>
              </w:r>
            </w:hyperlink>
            <w:r>
              <w:t>)</w:t>
            </w:r>
          </w:p>
        </w:tc>
      </w:tr>
    </w:tbl>
    <w:p w:rsidR="00371BC8" w:rsidRDefault="00371BC8">
      <w:pPr>
        <w:pStyle w:val="ProductList-BodyIndented"/>
      </w:pPr>
    </w:p>
    <w:p w:rsidR="00371BC8" w:rsidRDefault="00C57C60">
      <w:pPr>
        <w:pStyle w:val="ProductList-ClauseHeading"/>
        <w:outlineLvl w:val="4"/>
      </w:pPr>
      <w:r>
        <w:t>3.2 Esecuzione di Istanze del Software</w:t>
      </w:r>
    </w:p>
    <w:p w:rsidR="00371BC8" w:rsidRDefault="00C57C60">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371BC8" w:rsidRDefault="00371BC8">
      <w:pPr>
        <w:pStyle w:val="ProductList-Body"/>
      </w:pPr>
    </w:p>
    <w:p w:rsidR="00371BC8" w:rsidRDefault="00C57C60">
      <w:pPr>
        <w:pStyle w:val="ProductList-ClauseHeading"/>
        <w:outlineLvl w:val="4"/>
      </w:pPr>
      <w:r>
        <w:t>3.3 Licenze di Accesso</w:t>
      </w:r>
    </w:p>
    <w:p w:rsidR="00371BC8" w:rsidRDefault="00C57C60">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371BC8" w:rsidRDefault="00371BC8">
      <w:pPr>
        <w:pStyle w:val="ProductList-Body"/>
      </w:pPr>
    </w:p>
    <w:p w:rsidR="00371BC8" w:rsidRDefault="00C57C60">
      <w:pPr>
        <w:pStyle w:val="ProductList-ClauseHeading"/>
        <w:outlineLvl w:val="4"/>
      </w:pPr>
      <w:r>
        <w:t>3.4 Windows MultiPoint Server 2016 Connector</w:t>
      </w:r>
    </w:p>
    <w:p w:rsidR="00371BC8" w:rsidRDefault="00C57C60">
      <w:pPr>
        <w:pStyle w:val="ProductList-Body"/>
      </w:pPr>
      <w:r>
        <w:t>La Società potrà installare e utilizzare il software Windows Server 2016 MultiPoint Connector su qualsiasi dispositivo con licenza per accedere a Windows Server 2016 (o versione successiva). e potrà utilizzare tale software solo per accedere al software MultiPoint Server. Qualora la Società acceda al software server da questo dispositivo unicamente per utilizzare MultiPoint Dashboard, non avrà necessità di una CAL per Servizi Desktop Remoto.</w:t>
      </w:r>
    </w:p>
    <w:p w:rsidR="00371BC8" w:rsidRDefault="00371BC8">
      <w:pPr>
        <w:pStyle w:val="ProductList-Body"/>
      </w:pPr>
    </w:p>
    <w:p w:rsidR="00371BC8" w:rsidRDefault="00C57C60">
      <w:pPr>
        <w:pStyle w:val="ProductList-ClauseHeading"/>
        <w:outlineLvl w:val="4"/>
      </w:pPr>
      <w:r>
        <w:t>3.5 Tipo di Installazione</w:t>
      </w:r>
    </w:p>
    <w:p w:rsidR="00371BC8" w:rsidRDefault="00C57C60">
      <w:pPr>
        <w:pStyle w:val="ProductList-Body"/>
      </w:pPr>
      <w:r>
        <w:t>La Società potrà installare solo Servizi Desktop Remoto e distribuire e utilizzare il ruolo MultiPoint Services.</w:t>
      </w:r>
    </w:p>
    <w:p w:rsidR="00371BC8" w:rsidRDefault="00371BC8">
      <w:pPr>
        <w:pStyle w:val="ProductList-Body"/>
      </w:pPr>
    </w:p>
    <w:p w:rsidR="00371BC8" w:rsidRDefault="00C57C60">
      <w:pPr>
        <w:pStyle w:val="ProductList-ClauseHeading"/>
        <w:outlineLvl w:val="4"/>
      </w:pPr>
      <w:r>
        <w:t>3.6 Software Aggiuntivo</w:t>
      </w:r>
    </w:p>
    <w:p w:rsidR="00371BC8" w:rsidRDefault="00C57C60">
      <w:pPr>
        <w:pStyle w:val="ProductList-Body"/>
      </w:pPr>
      <w:r>
        <w:t xml:space="preserve">Un elenco del Software Aggiuntivo è reperibile all’indirizzo </w:t>
      </w:r>
      <w:hyperlink r:id="rId100">
        <w:r>
          <w:rPr>
            <w:color w:val="00467F"/>
            <w:u w:val="single"/>
          </w:rPr>
          <w:t>http://go.microsoft.com/fwlink/?LinkId=245856</w:t>
        </w:r>
      </w:hyperlink>
      <w:r>
        <w:t>.</w:t>
      </w:r>
    </w:p>
    <w:p w:rsidR="00371BC8" w:rsidRDefault="00C57C60">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585"/>
        <w:gridCol w:w="3613"/>
        <w:gridCol w:w="3592"/>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Failover: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1">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Roaming: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2HeadingNoBorder"/>
        <w:outlineLvl w:val="2"/>
      </w:pPr>
      <w:bookmarkStart w:id="199" w:name="_Sec655"/>
      <w:r>
        <w:t>Windows Server</w:t>
      </w:r>
      <w:bookmarkEnd w:id="199"/>
      <w:r>
        <w:fldChar w:fldCharType="begin"/>
      </w:r>
      <w:r>
        <w:instrText xml:space="preserve"> TC "</w:instrText>
      </w:r>
      <w:bookmarkStart w:id="200" w:name="_Toc4595599"/>
      <w:r>
        <w:instrText>Windows Server</w:instrText>
      </w:r>
      <w:bookmarkEnd w:id="200"/>
      <w:r>
        <w:instrText>" \l 3</w:instrText>
      </w:r>
      <w:r>
        <w:fldChar w:fldCharType="end"/>
      </w:r>
    </w:p>
    <w:p w:rsidR="00371BC8" w:rsidRDefault="00C57C60">
      <w:pPr>
        <w:pStyle w:val="ProductList-Offering1SubSection"/>
        <w:outlineLvl w:val="3"/>
      </w:pPr>
      <w:bookmarkStart w:id="201" w:name="_Sec703"/>
      <w:r>
        <w:t>1. Disponibilità del Programma</w:t>
      </w:r>
      <w:bookmarkEnd w:id="201"/>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371B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71BC8" w:rsidRDefault="00C57C60">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BC8" w:rsidRDefault="00C57C60">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BC8" w:rsidRDefault="00C57C60">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BC8" w:rsidRDefault="00C57C60">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BC8" w:rsidRDefault="00C57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1BC8">
        <w:tc>
          <w:tcPr>
            <w:tcW w:w="4160" w:type="dxa"/>
            <w:tcBorders>
              <w:top w:val="single" w:sz="9" w:space="0" w:color="FFFFFF"/>
              <w:left w:val="single" w:sz="9" w:space="0" w:color="FFFFFF"/>
              <w:bottom w:val="dashed" w:sz="4" w:space="0" w:color="BFBFBF"/>
              <w:right w:val="single" w:sz="9" w:space="0" w:color="FFFFFF"/>
            </w:tcBorders>
          </w:tcPr>
          <w:p w:rsidR="00371BC8" w:rsidRDefault="00C57C60">
            <w:pPr>
              <w:pStyle w:val="ProductList-TableBody"/>
            </w:pPr>
            <w:r>
              <w:rPr>
                <w:color w:val="000000"/>
              </w:rP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71BC8" w:rsidRDefault="00C57C6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71BC8">
        <w:tc>
          <w:tcPr>
            <w:tcW w:w="416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rPr>
                <w:color w:val="000000"/>
              </w:rPr>
              <w:t>CAL per Windows Server 2019</w:t>
            </w:r>
            <w:r>
              <w:fldChar w:fldCharType="begin"/>
            </w:r>
            <w:r>
              <w:instrText xml:space="preserve"> XE "CAL per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71BC8">
        <w:tc>
          <w:tcPr>
            <w:tcW w:w="416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t>CAL per Servizi Desktop Remoto di Windows Server 2019</w:t>
            </w:r>
            <w:r>
              <w:fldChar w:fldCharType="begin"/>
            </w:r>
            <w:r>
              <w:instrText xml:space="preserve"> XE "CAL per Servizi Desktop Remoto di Windows Server 2019"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371BC8" w:rsidRDefault="00C57C6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71BC8">
        <w:tc>
          <w:tcPr>
            <w:tcW w:w="416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rPr>
                <w:color w:val="000000"/>
              </w:rPr>
              <w:t>External Connector per Servizi Desktop Remoto di Windows Server 2019</w:t>
            </w:r>
            <w:r>
              <w:fldChar w:fldCharType="begin"/>
            </w:r>
            <w:r>
              <w:instrText xml:space="preserve"> XE "External Connector per Servizi Desktop Remoto di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71BC8">
        <w:tc>
          <w:tcPr>
            <w:tcW w:w="416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rPr>
                <w:color w:val="000000"/>
              </w:rPr>
              <w:lastRenderedPageBreak/>
              <w:t>Windows Server 2019 Datacenter (Licenze Core in confezioni da 2)</w:t>
            </w:r>
            <w:r>
              <w:fldChar w:fldCharType="begin"/>
            </w:r>
            <w:r>
              <w:instrText xml:space="preserve"> XE "Windows Server 2019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71BC8">
        <w:tc>
          <w:tcPr>
            <w:tcW w:w="416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t>Windows Server 2019 Datacenter (Licenze Core in confezioni da 16)</w:t>
            </w:r>
            <w:r>
              <w:fldChar w:fldCharType="begin"/>
            </w:r>
            <w:r>
              <w:instrText xml:space="preserve"> XE "Windows Server 2019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71BC8">
        <w:tc>
          <w:tcPr>
            <w:tcW w:w="416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71BC8">
        <w:tc>
          <w:tcPr>
            <w:tcW w:w="416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rPr>
                <w:color w:val="000000"/>
              </w:rPr>
              <w:t>Windows Server 2019 Standard (Licenze Core in confezioni da 2)</w:t>
            </w:r>
            <w:r>
              <w:fldChar w:fldCharType="begin"/>
            </w:r>
            <w:r>
              <w:instrText xml:space="preserve"> XE "Windows Server 2019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71BC8">
        <w:tc>
          <w:tcPr>
            <w:tcW w:w="416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t>Windows Server 2019 Standard (Licenze Core in confezioni da 16)</w:t>
            </w:r>
            <w:r>
              <w:fldChar w:fldCharType="begin"/>
            </w:r>
            <w:r>
              <w:instrText xml:space="preserve"> XE "Windows Server 2019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71BC8">
        <w:tc>
          <w:tcPr>
            <w:tcW w:w="416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rPr>
                <w:color w:val="000000"/>
              </w:rPr>
              <w:t>External Connector per Windows Server 2019 Active Directory Rights Management Services</w:t>
            </w:r>
            <w:r>
              <w:fldChar w:fldCharType="begin"/>
            </w:r>
            <w:r>
              <w:instrText xml:space="preserve"> XE "External Connector per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71BC8" w:rsidRDefault="00C57C6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71BC8">
        <w:tc>
          <w:tcPr>
            <w:tcW w:w="4160" w:type="dxa"/>
            <w:tcBorders>
              <w:top w:val="dashed" w:sz="4" w:space="0" w:color="BFBFBF"/>
              <w:left w:val="single" w:sz="9" w:space="0" w:color="FFFFFF"/>
              <w:bottom w:val="single" w:sz="4" w:space="0" w:color="FFFFFF"/>
              <w:right w:val="single" w:sz="9" w:space="0" w:color="FFFFFF"/>
            </w:tcBorders>
          </w:tcPr>
          <w:p w:rsidR="00371BC8" w:rsidRDefault="00C57C60">
            <w:pPr>
              <w:pStyle w:val="ProductList-TableBody"/>
            </w:pPr>
            <w:r>
              <w:rPr>
                <w:color w:val="000000"/>
              </w:rPr>
              <w:t>External Connector per Windows Server 2019</w:t>
            </w:r>
            <w:r>
              <w:fldChar w:fldCharType="begin"/>
            </w:r>
            <w:r>
              <w:instrText xml:space="preserve"> XE "External Connector per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71BC8" w:rsidRDefault="00C57C60">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371BC8" w:rsidRDefault="00C57C6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371BC8" w:rsidRDefault="00C57C6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371BC8" w:rsidRDefault="00C57C6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371B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71BC8" w:rsidRDefault="00C57C60">
      <w:pPr>
        <w:pStyle w:val="ProductList-Offering1SubSection"/>
        <w:outlineLvl w:val="3"/>
      </w:pPr>
      <w:bookmarkStart w:id="202" w:name="_Sec758"/>
      <w:r>
        <w:t>2. Condizioni del Prodotto</w:t>
      </w:r>
      <w:bookmarkEnd w:id="202"/>
    </w:p>
    <w:tbl>
      <w:tblPr>
        <w:tblStyle w:val="PURTable"/>
        <w:tblW w:w="0" w:type="dxa"/>
        <w:tblLook w:val="04A0" w:firstRow="1" w:lastRow="0" w:firstColumn="1" w:lastColumn="0" w:noHBand="0" w:noVBand="1"/>
      </w:tblPr>
      <w:tblGrid>
        <w:gridCol w:w="3594"/>
        <w:gridCol w:w="3601"/>
        <w:gridCol w:w="359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a Standard o Essentials, da Standard a Essentials (per le versioni 2008 R2 e precedenti fare riferimento alle Condizioni per l’Utilizzo dei Prodotti del Mese di Settembre 2018)</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(SA):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Procedura di Ordine True-Up: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2.1 Componente Aggiuntivo Premium Assurance di Windows Server</w:t>
      </w:r>
    </w:p>
    <w:p w:rsidR="00371BC8" w:rsidRDefault="00C57C60">
      <w:pPr>
        <w:pStyle w:val="ProductList-Body"/>
      </w:pPr>
      <w:r>
        <w:t>Le società che cercano le condizioni per il Componente Aggiuntivo Premium Assurance</w:t>
      </w:r>
      <w:r>
        <w:fldChar w:fldCharType="begin"/>
      </w:r>
      <w:r>
        <w:instrText xml:space="preserve"> XE "Componente Aggiuntivo Premium Assurance" </w:instrText>
      </w:r>
      <w:r>
        <w:fldChar w:fldCharType="end"/>
      </w:r>
      <w:r>
        <w:t xml:space="preserve"> dovranno fare riferimento alle Condizioni per l’Utilizzo del Prodotto del mese di gennaio 2018 </w:t>
      </w:r>
      <w:hyperlink r:id="rId102">
        <w:r>
          <w:rPr>
            <w:color w:val="00467F"/>
            <w:u w:val="single"/>
          </w:rPr>
          <w:t>http://go.microsoft.com/?linkid=9839206</w:t>
        </w:r>
      </w:hyperlink>
      <w:r>
        <w:t xml:space="preserve">.  </w:t>
      </w:r>
    </w:p>
    <w:p w:rsidR="00371BC8" w:rsidRDefault="00371BC8">
      <w:pPr>
        <w:pStyle w:val="ProductList-Body"/>
      </w:pPr>
    </w:p>
    <w:p w:rsidR="00371BC8" w:rsidRDefault="00C57C60">
      <w:pPr>
        <w:pStyle w:val="ProductList-Offering1SubSection"/>
        <w:outlineLvl w:val="3"/>
      </w:pPr>
      <w:bookmarkStart w:id="203" w:name="_Sec807"/>
      <w:r>
        <w:t>3. Diritti sull’Utilizzo</w:t>
      </w:r>
      <w:bookmarkEnd w:id="203"/>
    </w:p>
    <w:tbl>
      <w:tblPr>
        <w:tblStyle w:val="PURTable"/>
        <w:tblW w:w="0" w:type="dxa"/>
        <w:tblLook w:val="04A0" w:firstRow="1" w:lastRow="0" w:firstColumn="1" w:lastColumn="0" w:noHBand="0" w:noVBand="1"/>
      </w:tblPr>
      <w:tblGrid>
        <w:gridCol w:w="3623"/>
        <w:gridCol w:w="3580"/>
        <w:gridCol w:w="3587"/>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Tecnologie Incluse: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r>
              <w:t xml:space="preserve">, </w:t>
            </w:r>
            <w:hyperlink w:anchor="_Sec537">
              <w:r>
                <w:rPr>
                  <w:color w:val="00467F"/>
                  <w:u w:val="single"/>
                </w:rPr>
                <w:t>Protezione da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3.1 Accesso al Software Server</w:t>
      </w:r>
    </w:p>
    <w:tbl>
      <w:tblPr>
        <w:tblStyle w:val="PURTable"/>
        <w:tblW w:w="0" w:type="dxa"/>
        <w:tblLook w:val="04A0" w:firstRow="1" w:lastRow="0" w:firstColumn="1" w:lastColumn="0" w:noHBand="0" w:noVBand="1"/>
      </w:tblPr>
      <w:tblGrid>
        <w:gridCol w:w="3573"/>
        <w:gridCol w:w="3589"/>
        <w:gridCol w:w="3628"/>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BC8" w:rsidRDefault="00C57C60">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371BC8" w:rsidRDefault="00C57C60">
            <w:pPr>
              <w:pStyle w:val="ProductList-TableBody"/>
            </w:pPr>
            <w:r>
              <w:t>CAL per Windows Server 2019</w:t>
            </w:r>
          </w:p>
          <w:p w:rsidR="00371BC8" w:rsidRDefault="00C57C60">
            <w:pPr>
              <w:pStyle w:val="ProductList-TableBody"/>
            </w:pPr>
            <w:r>
              <w:t>SL per Utente per Microsoft 365 F1</w:t>
            </w:r>
          </w:p>
        </w:tc>
        <w:tc>
          <w:tcPr>
            <w:tcW w:w="4040" w:type="dxa"/>
            <w:tcBorders>
              <w:top w:val="single" w:sz="18" w:space="0" w:color="0072C6"/>
              <w:left w:val="none" w:sz="4" w:space="0" w:color="000000"/>
              <w:bottom w:val="single" w:sz="4" w:space="0" w:color="000000"/>
              <w:right w:val="single" w:sz="4" w:space="0" w:color="000000"/>
            </w:tcBorders>
          </w:tcPr>
          <w:p w:rsidR="00371BC8" w:rsidRDefault="00C57C60">
            <w:pPr>
              <w:pStyle w:val="ProductList-TableBody"/>
            </w:pPr>
            <w:r>
              <w:t xml:space="preserve">CAL per la Sottoscrizione di Windows Server per Azure </w:t>
            </w:r>
          </w:p>
          <w:p w:rsidR="00371BC8" w:rsidRDefault="00C57C60">
            <w:pPr>
              <w:pStyle w:val="ProductList-TableBody"/>
            </w:pPr>
            <w:r>
              <w:t>Licenza Equivalente a Licenze CAL (fare riferimento all’</w:t>
            </w:r>
            <w:hyperlink w:anchor="_Sec591">
              <w:r>
                <w:rPr>
                  <w:color w:val="00467F"/>
                  <w:u w:val="single"/>
                </w:rPr>
                <w:t>Appendice A</w:t>
              </w:r>
            </w:hyperlink>
            <w:r>
              <w:t>)</w:t>
            </w:r>
          </w:p>
        </w:tc>
      </w:tr>
    </w:tbl>
    <w:p w:rsidR="00371BC8" w:rsidRDefault="00C57C60">
      <w:pPr>
        <w:pStyle w:val="ProductList-Body"/>
      </w:pPr>
      <w:r>
        <w:rPr>
          <w:i/>
        </w:rPr>
        <w:t>*Come eccezione, gli utenti non necessitano delle CAL per Windows Server quando accedono al software server esclusivamente per effettuare la sincronizzazione tra un’infrastruttura di Active Directory in esecuzione sui Server con Licenza della Società e Azure Active Directory.</w:t>
      </w:r>
    </w:p>
    <w:p w:rsidR="00371BC8" w:rsidRDefault="00371BC8">
      <w:pPr>
        <w:pStyle w:val="ProductList-Body"/>
      </w:pPr>
    </w:p>
    <w:p w:rsidR="00371BC8" w:rsidRDefault="00C57C60">
      <w:pPr>
        <w:pStyle w:val="ProductList-SubClauseHeading"/>
        <w:outlineLvl w:val="5"/>
      </w:pPr>
      <w:r>
        <w:t>3.1.1 Funzionalità Aggiuntive Associate a CAL per Servizi Desktop Remoto di Windows Server 2019</w:t>
      </w:r>
    </w:p>
    <w:p w:rsidR="00371BC8" w:rsidRDefault="00C57C60">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486"/>
        <w:gridCol w:w="3472"/>
        <w:gridCol w:w="3472"/>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BC8" w:rsidRDefault="00C57C60">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371BC8" w:rsidRDefault="00C57C60">
            <w:pPr>
              <w:pStyle w:val="ProductList-TableBody"/>
            </w:pPr>
            <w:r>
              <w:t>CAL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rsidR="00371BC8" w:rsidRDefault="00C57C60">
            <w:pPr>
              <w:pStyle w:val="ProductList-TableBody"/>
            </w:pPr>
            <w:r>
              <w:t>SL per Utente per Servizi Desktop Remoto per Windows Server 2019</w:t>
            </w:r>
          </w:p>
        </w:tc>
      </w:tr>
    </w:tbl>
    <w:p w:rsidR="00371BC8" w:rsidRDefault="00C57C60">
      <w:pPr>
        <w:pStyle w:val="ProductList-BodyIndented"/>
      </w:pPr>
      <w:r>
        <w:rPr>
          <w:i/>
        </w:rPr>
        <w:t>*Necessaria anche per l’utilizzo di Windows Server per eseguire l’hosting di un’interfaccia utente grafica mediante la funzionalità Servizi Desktop Remoto di Windows Server 2019 o altra tecnologia.</w:t>
      </w:r>
    </w:p>
    <w:p w:rsidR="00371BC8" w:rsidRDefault="00371BC8">
      <w:pPr>
        <w:pStyle w:val="ProductList-BodyIndented"/>
      </w:pPr>
    </w:p>
    <w:p w:rsidR="00371BC8" w:rsidRDefault="00C57C60">
      <w:pPr>
        <w:pStyle w:val="ProductList-SubClauseHeading"/>
        <w:outlineLvl w:val="5"/>
      </w:pPr>
      <w:r>
        <w:t>3.1.2 Funzionalità Aggiuntive Associate a CAL per Windows Server 2019 Rights Management Services</w:t>
      </w:r>
    </w:p>
    <w:p w:rsidR="00371BC8" w:rsidRDefault="00C57C60">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53"/>
        <w:gridCol w:w="3488"/>
        <w:gridCol w:w="3489"/>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1BC8" w:rsidRDefault="00C57C60">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371BC8" w:rsidRDefault="00C57C60">
            <w:pPr>
              <w:pStyle w:val="ProductList-TableBody"/>
            </w:pPr>
            <w:r>
              <w:t>CAL per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371BC8" w:rsidRDefault="00C57C60">
            <w:pPr>
              <w:pStyle w:val="ProductList-TableBody"/>
            </w:pPr>
            <w:r>
              <w:t>SL per Utente per Azure Information Protection (P1 e P2)</w:t>
            </w:r>
          </w:p>
        </w:tc>
      </w:tr>
      <w:tr w:rsidR="00371B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1BC8" w:rsidRDefault="00371B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1BC8" w:rsidRDefault="00371BC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71BC8" w:rsidRDefault="00C57C60">
            <w:pPr>
              <w:pStyle w:val="ProductList-TableBody"/>
            </w:pPr>
            <w:r>
              <w:t>Licenza Equivalente a Licenze CAL (fare riferimento all’</w:t>
            </w:r>
            <w:hyperlink w:anchor="_Sec591">
              <w:r>
                <w:rPr>
                  <w:color w:val="00467F"/>
                  <w:u w:val="single"/>
                </w:rPr>
                <w:t>Appendice A</w:t>
              </w:r>
            </w:hyperlink>
            <w:r>
              <w:t>)</w:t>
            </w:r>
          </w:p>
        </w:tc>
      </w:tr>
    </w:tbl>
    <w:p w:rsidR="00371BC8" w:rsidRDefault="00371BC8">
      <w:pPr>
        <w:pStyle w:val="ProductList-BodyIndented"/>
      </w:pPr>
    </w:p>
    <w:p w:rsidR="00371BC8" w:rsidRDefault="00C57C60">
      <w:pPr>
        <w:pStyle w:val="ProductList-SubClauseHeading"/>
        <w:outlineLvl w:val="5"/>
      </w:pPr>
      <w:r>
        <w:lastRenderedPageBreak/>
        <w:t>3.1.3 Funzionalità Aggiuntive Associate a una CAL per Utente per Microsoft Identity Manager</w:t>
      </w:r>
    </w:p>
    <w:p w:rsidR="00371BC8" w:rsidRDefault="00C57C60">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470"/>
        <w:gridCol w:w="3504"/>
        <w:gridCol w:w="3456"/>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1BC8" w:rsidRDefault="00C57C60">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371BC8" w:rsidRDefault="00C57C60">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71BC8" w:rsidRDefault="00C57C60">
            <w:pPr>
              <w:pStyle w:val="ProductList-TableBody"/>
            </w:pPr>
            <w:r>
              <w:t>SL per Utente per Azure Active Directory Premium (P1 e P2)</w:t>
            </w:r>
          </w:p>
        </w:tc>
      </w:tr>
      <w:tr w:rsidR="00371B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1BC8" w:rsidRDefault="00371B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1BC8" w:rsidRDefault="00C57C60">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71BC8" w:rsidRDefault="00371BC8">
            <w:pPr>
              <w:pStyle w:val="ProductList-TableBody"/>
            </w:pPr>
          </w:p>
        </w:tc>
      </w:tr>
    </w:tbl>
    <w:p w:rsidR="00371BC8" w:rsidRDefault="00C57C60">
      <w:pPr>
        <w:pStyle w:val="ProductList-BodyIndented"/>
      </w:pPr>
      <w:r>
        <w:rPr>
          <w:i/>
        </w:rPr>
        <w:t xml:space="preserve">*Necessaria anche per qualsiasi persona per la quale vengano emesse o gestite tramite il software le informazioni di identità. </w:t>
      </w:r>
    </w:p>
    <w:p w:rsidR="00371BC8" w:rsidRDefault="00371BC8">
      <w:pPr>
        <w:pStyle w:val="ProductList-BodyIndented"/>
      </w:pPr>
    </w:p>
    <w:p w:rsidR="00371BC8" w:rsidRDefault="00C57C60">
      <w:pPr>
        <w:pStyle w:val="ProductList-SubClauseHeading"/>
        <w:outlineLvl w:val="5"/>
      </w:pPr>
      <w:r>
        <w:t>3.1.4 Servizio di Sincronizzazione</w:t>
      </w:r>
    </w:p>
    <w:p w:rsidR="00371BC8" w:rsidRDefault="00C57C60">
      <w:pPr>
        <w:pStyle w:val="ProductList-BodyIndented"/>
      </w:pPr>
      <w:r>
        <w:t>Per gli utenti che utilizzano esclusivamente il servizio di sincronizzazione Microsoft Identity Manager, le licenze CAL per Microsoft Identity Manager 2016 non sono richieste.</w:t>
      </w:r>
    </w:p>
    <w:p w:rsidR="00371BC8" w:rsidRDefault="00371BC8">
      <w:pPr>
        <w:pStyle w:val="ProductList-BodyIndented"/>
      </w:pPr>
    </w:p>
    <w:p w:rsidR="00371BC8" w:rsidRDefault="00C57C60">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12"/>
        <w:gridCol w:w="3631"/>
        <w:gridCol w:w="3547"/>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BC8" w:rsidRDefault="00C57C60">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371BC8" w:rsidRDefault="00C57C60">
            <w:pPr>
              <w:pStyle w:val="ProductList-TableBody"/>
            </w:pPr>
            <w:r>
              <w:t>External Connector per Windows Server 2019</w:t>
            </w:r>
          </w:p>
        </w:tc>
        <w:tc>
          <w:tcPr>
            <w:tcW w:w="4040" w:type="dxa"/>
            <w:tcBorders>
              <w:top w:val="single" w:sz="18" w:space="0" w:color="0072C6"/>
              <w:left w:val="none" w:sz="4" w:space="0" w:color="000000"/>
              <w:bottom w:val="single" w:sz="4" w:space="0" w:color="000000"/>
              <w:right w:val="single" w:sz="4" w:space="0" w:color="000000"/>
            </w:tcBorders>
          </w:tcPr>
          <w:p w:rsidR="00371BC8" w:rsidRDefault="00371BC8">
            <w:pPr>
              <w:pStyle w:val="ProductList-TableBody"/>
            </w:pPr>
          </w:p>
        </w:tc>
      </w:tr>
    </w:tbl>
    <w:p w:rsidR="00371BC8" w:rsidRDefault="00371BC8">
      <w:pPr>
        <w:pStyle w:val="ProductList-Body"/>
      </w:pPr>
    </w:p>
    <w:p w:rsidR="00371BC8" w:rsidRDefault="00C57C60">
      <w:pPr>
        <w:pStyle w:val="ProductList-SubClauseHeading"/>
        <w:outlineLvl w:val="5"/>
      </w:pPr>
      <w:r>
        <w:t>3.2.1 Funzionalità Aggiuntive Associate alla Licenza External Connector per Servizi Desktop Remoto di Windows Server 2019</w:t>
      </w:r>
    </w:p>
    <w:p w:rsidR="00371BC8" w:rsidRDefault="00C57C60">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13"/>
        <w:gridCol w:w="3513"/>
        <w:gridCol w:w="3404"/>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BC8" w:rsidRDefault="00C57C60">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371BC8" w:rsidRDefault="00C57C60">
            <w:pPr>
              <w:pStyle w:val="ProductList-TableBody"/>
            </w:pPr>
            <w:r>
              <w:t>External Connector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rsidR="00371BC8" w:rsidRDefault="00371BC8">
            <w:pPr>
              <w:pStyle w:val="ProductList-TableBody"/>
            </w:pPr>
          </w:p>
        </w:tc>
      </w:tr>
    </w:tbl>
    <w:p w:rsidR="00371BC8" w:rsidRDefault="00C57C60">
      <w:pPr>
        <w:pStyle w:val="ProductList-BodyIndented"/>
      </w:pPr>
      <w:r>
        <w:rPr>
          <w:i/>
        </w:rPr>
        <w:t>*Necessaria anche per l’utilizzo di Windows Server per eseguire l’hosting di un’interfaccia utente grafica mediante la funzionalità Servizi Desktop Remoto di Windows Server 2019 o altra tecnologia.</w:t>
      </w:r>
    </w:p>
    <w:p w:rsidR="00371BC8" w:rsidRDefault="00371BC8">
      <w:pPr>
        <w:pStyle w:val="ProductList-BodyIndented"/>
      </w:pPr>
    </w:p>
    <w:p w:rsidR="00371BC8" w:rsidRDefault="00C57C60">
      <w:pPr>
        <w:pStyle w:val="ProductList-SubClauseHeading"/>
        <w:outlineLvl w:val="5"/>
      </w:pPr>
      <w:r>
        <w:t>3.2.2 Funzionalità Aggiuntive Associate alla Licenza External Connector per Windows Server 2019 Rights Management Services</w:t>
      </w:r>
    </w:p>
    <w:p w:rsidR="00371BC8" w:rsidRDefault="00C57C60">
      <w:pPr>
        <w:pStyle w:val="ProductList-BodyIndented"/>
      </w:pPr>
      <w:r>
        <w:t>Windows Server 2019 Rights Management Services</w:t>
      </w:r>
    </w:p>
    <w:tbl>
      <w:tblPr>
        <w:tblStyle w:val="PURTable0"/>
        <w:tblW w:w="0" w:type="dxa"/>
        <w:tblLook w:val="04A0" w:firstRow="1" w:lastRow="0" w:firstColumn="1" w:lastColumn="0" w:noHBand="0" w:noVBand="1"/>
      </w:tblPr>
      <w:tblGrid>
        <w:gridCol w:w="3504"/>
        <w:gridCol w:w="3534"/>
        <w:gridCol w:w="3392"/>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BC8" w:rsidRDefault="00C57C60">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371BC8" w:rsidRDefault="00C57C60">
            <w:pPr>
              <w:pStyle w:val="ProductList-TableBody"/>
            </w:pPr>
            <w:r>
              <w:t>External Connector per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371BC8" w:rsidRDefault="00371BC8">
            <w:pPr>
              <w:pStyle w:val="ProductList-TableBody"/>
            </w:pPr>
          </w:p>
        </w:tc>
      </w:tr>
    </w:tbl>
    <w:p w:rsidR="00371BC8" w:rsidRDefault="00371BC8">
      <w:pPr>
        <w:pStyle w:val="ProductList-BodyIndented"/>
      </w:pPr>
    </w:p>
    <w:p w:rsidR="00371BC8" w:rsidRDefault="00C57C60">
      <w:pPr>
        <w:pStyle w:val="ProductList-SubClauseHeading"/>
        <w:outlineLvl w:val="5"/>
      </w:pPr>
      <w:r>
        <w:t>3.2.3 Funzionalità Aggiuntive Associate alla Licenza External Connector per Microsoft Identity Manager</w:t>
      </w:r>
    </w:p>
    <w:p w:rsidR="00371BC8" w:rsidRDefault="00C57C60">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3"/>
        <w:gridCol w:w="3513"/>
        <w:gridCol w:w="3404"/>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1BC8" w:rsidRDefault="00C57C60">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371BC8" w:rsidRDefault="00C57C60">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371BC8" w:rsidRDefault="00371BC8">
            <w:pPr>
              <w:pStyle w:val="ProductList-TableBody"/>
            </w:pPr>
          </w:p>
        </w:tc>
      </w:tr>
    </w:tbl>
    <w:p w:rsidR="00371BC8" w:rsidRDefault="00C57C60">
      <w:pPr>
        <w:pStyle w:val="ProductList-BodyIndented"/>
      </w:pPr>
      <w:r>
        <w:rPr>
          <w:i/>
        </w:rPr>
        <w:t>*Necessaria anche per qualsiasi Utente Esterno per il quale vengano emesse o gestite tramite il software le informazioni di identità, in assenza di CAL per Microsoft Identity Manager 2016.</w:t>
      </w:r>
    </w:p>
    <w:p w:rsidR="00371BC8" w:rsidRDefault="00371BC8">
      <w:pPr>
        <w:pStyle w:val="ProductList-BodyIndented"/>
      </w:pPr>
    </w:p>
    <w:p w:rsidR="00371BC8" w:rsidRDefault="00C57C60">
      <w:pPr>
        <w:pStyle w:val="ProductList-ClauseHeading"/>
        <w:outlineLvl w:val="4"/>
      </w:pPr>
      <w:r>
        <w:t>3.3 Condizioni Aggiuntive per Windows Server 2019 Essentials</w:t>
      </w:r>
    </w:p>
    <w:p w:rsidR="00371BC8" w:rsidRDefault="00C57C60">
      <w:pPr>
        <w:pStyle w:val="ProductList-SubClauseHeading"/>
        <w:outlineLvl w:val="5"/>
      </w:pPr>
      <w:r>
        <w:t>3.3.1 Limitazioni relative all’Utilizzo</w:t>
      </w:r>
    </w:p>
    <w:p w:rsidR="00371BC8" w:rsidRDefault="00C57C60" w:rsidP="00C57C60">
      <w:pPr>
        <w:pStyle w:val="ProductList-Bullet"/>
        <w:numPr>
          <w:ilvl w:val="1"/>
          <w:numId w:val="30"/>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w:t>
      </w:r>
    </w:p>
    <w:p w:rsidR="00371BC8" w:rsidRDefault="00C57C60" w:rsidP="00C57C60">
      <w:pPr>
        <w:pStyle w:val="ProductList-Bullet"/>
        <w:numPr>
          <w:ilvl w:val="1"/>
          <w:numId w:val="30"/>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rsidR="00371BC8" w:rsidRDefault="00371BC8">
      <w:pPr>
        <w:pStyle w:val="ProductList-BodyIndented"/>
      </w:pPr>
    </w:p>
    <w:p w:rsidR="00371BC8" w:rsidRDefault="00C57C60">
      <w:pPr>
        <w:pStyle w:val="ProductList-SubClauseHeading"/>
        <w:outlineLvl w:val="5"/>
      </w:pPr>
      <w:r>
        <w:t>3.3.2 Utilizzo del Software Server</w:t>
      </w:r>
    </w:p>
    <w:p w:rsidR="00371BC8" w:rsidRDefault="00C57C60">
      <w:pPr>
        <w:pStyle w:val="ProductList-BodyIndented"/>
      </w:pPr>
      <w:r>
        <w:t>Un Account Utente è un nome utente univoco con password associata creato attraverso la Console Windows Server 2019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rsidR="00371BC8" w:rsidRDefault="00371BC8">
      <w:pPr>
        <w:pStyle w:val="ProductList-BodyIndented"/>
      </w:pPr>
    </w:p>
    <w:p w:rsidR="00371BC8" w:rsidRDefault="00C57C60">
      <w:pPr>
        <w:pStyle w:val="ProductList-SubClauseHeading"/>
        <w:outlineLvl w:val="5"/>
      </w:pPr>
      <w:r>
        <w:t>3.3.3 Windows Server 2019 Essentials Connector</w:t>
      </w:r>
    </w:p>
    <w:p w:rsidR="00371BC8" w:rsidRDefault="00C57C60">
      <w:pPr>
        <w:pStyle w:val="ProductList-BodyIndented"/>
      </w:pPr>
      <w:r>
        <w:t>La Società potrà installare e utilizzare il software Windows Server 2019 Essentials Connector su un massimo di 50 dispositivi in qualsiasi momento e potrà utilizzare tale software solo con il software server.</w:t>
      </w:r>
    </w:p>
    <w:p w:rsidR="00371BC8" w:rsidRDefault="00371BC8">
      <w:pPr>
        <w:pStyle w:val="ProductList-BodyIndented"/>
      </w:pPr>
    </w:p>
    <w:p w:rsidR="00371BC8" w:rsidRDefault="00C57C60">
      <w:pPr>
        <w:pStyle w:val="ProductList-SubClauseHeading"/>
        <w:outlineLvl w:val="5"/>
      </w:pPr>
      <w:r>
        <w:t>3.3.4 Accesso a Windows Server 2019 Active Directory Rights Management Services</w:t>
      </w:r>
    </w:p>
    <w:p w:rsidR="00371BC8" w:rsidRDefault="00C57C60">
      <w:pPr>
        <w:pStyle w:val="ProductList-BodyIndented"/>
      </w:pPr>
      <w:r>
        <w:t>La Società dovrà acquisire una CAL per Windows Server 2019 Active Directory Rights Management Services per ogni Account Utente mediante il quale un utente accede, direttamente o indirettamente, alla funzionalità Windows Server 2019 Active Directory Rights Management Services.</w:t>
      </w:r>
    </w:p>
    <w:p w:rsidR="00371BC8" w:rsidRDefault="00371BC8">
      <w:pPr>
        <w:pStyle w:val="ProductList-BodyIndented"/>
      </w:pPr>
    </w:p>
    <w:p w:rsidR="00371BC8" w:rsidRDefault="00C57C60">
      <w:pPr>
        <w:pStyle w:val="ProductList-ClauseHeading"/>
        <w:outlineLvl w:val="4"/>
      </w:pPr>
      <w:r>
        <w:lastRenderedPageBreak/>
        <w:t>3.4 Contenitore di Windows Server senza isolamento Hyper-V con Windows Server 2019 Standard e Datacenter</w:t>
      </w:r>
    </w:p>
    <w:p w:rsidR="00371BC8" w:rsidRDefault="00C57C60">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del </w:t>
      </w:r>
      <w:r>
        <w:fldChar w:fldCharType="begin"/>
      </w:r>
      <w:r>
        <w:instrText xml:space="preserve"> AutoTextList   \s NoStyle \t "Contenitore di Windows Server senza isolamento Hyper-V (in precedenza noto come Contenitore di Windows Server) è una funzionalità del software Windows Server." </w:instrText>
      </w:r>
      <w:r>
        <w:fldChar w:fldCharType="separate"/>
      </w:r>
      <w:r>
        <w:rPr>
          <w:color w:val="0563C1"/>
        </w:rPr>
        <w:t>Contenitore di Windows Server senza isolamento Hyper-V</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371BC8" w:rsidRDefault="00371BC8">
      <w:pPr>
        <w:pStyle w:val="ProductList-Body"/>
      </w:pPr>
    </w:p>
    <w:p w:rsidR="00371BC8" w:rsidRDefault="00C57C60">
      <w:pPr>
        <w:pStyle w:val="ProductList-ClauseHeading"/>
        <w:outlineLvl w:val="4"/>
      </w:pPr>
      <w:r>
        <w:t>3.5 Software Aggiuntivo per Windows Server 2019</w:t>
      </w:r>
    </w:p>
    <w:tbl>
      <w:tblPr>
        <w:tblStyle w:val="PURTable"/>
        <w:tblW w:w="0" w:type="dxa"/>
        <w:tblLook w:val="04A0" w:firstRow="1" w:lastRow="0" w:firstColumn="1" w:lastColumn="0" w:noHBand="0" w:noVBand="1"/>
      </w:tblPr>
      <w:tblGrid>
        <w:gridCol w:w="3617"/>
        <w:gridCol w:w="3650"/>
        <w:gridCol w:w="3523"/>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1BC8" w:rsidRDefault="00C57C60">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rsidR="00371BC8" w:rsidRDefault="00C57C60">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rsidR="00371BC8" w:rsidRDefault="00371BC8">
            <w:pPr>
              <w:pStyle w:val="ProductList-TableBody"/>
            </w:pPr>
          </w:p>
        </w:tc>
      </w:tr>
    </w:tbl>
    <w:p w:rsidR="00371BC8" w:rsidRDefault="00C57C60">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596"/>
        <w:gridCol w:w="3608"/>
        <w:gridCol w:w="3586"/>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71BC8" w:rsidRDefault="00C57C60">
            <w:pPr>
              <w:pStyle w:val="ProductList-TableBody"/>
            </w:pPr>
            <w:r>
              <w:rPr>
                <w:color w:val="404040"/>
              </w:rPr>
              <w:t>Diritti di Failover: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103">
              <w:r>
                <w:rPr>
                  <w:color w:val="00467F"/>
                  <w:u w:val="single"/>
                </w:rPr>
                <w:t>Liste dei Prodotti dei Mesi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alla Lista dei Prodotti del Mese di Giugno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alle Condizioni per l’Utilizzo dei Prodotti dei Mesi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71BC8" w:rsidRDefault="00C57C60">
            <w:pPr>
              <w:pStyle w:val="ProductList-TableBody"/>
            </w:pPr>
            <w:r>
              <w:rPr>
                <w:color w:val="404040"/>
              </w:rPr>
              <w:t>Diritti di Roaming: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71BC8" w:rsidRDefault="00C57C60">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71BC8" w:rsidRDefault="00371BC8">
            <w:pPr>
              <w:pStyle w:val="ProductList-TableBody"/>
            </w:pPr>
          </w:p>
        </w:tc>
      </w:tr>
    </w:tbl>
    <w:p w:rsidR="00371BC8" w:rsidRDefault="00371BC8">
      <w:pPr>
        <w:pStyle w:val="ProductList-ClauseHeading"/>
        <w:outlineLvl w:val="4"/>
      </w:pPr>
    </w:p>
    <w:p w:rsidR="00371BC8" w:rsidRDefault="00C57C60">
      <w:pPr>
        <w:pStyle w:val="ProductList-ClauseHeading"/>
        <w:outlineLvl w:val="4"/>
      </w:pPr>
      <w:r>
        <w:t>4.1 Vantaggio Microsoft Azure Hybrid per Windows Server</w:t>
      </w:r>
    </w:p>
    <w:p w:rsidR="00371BC8" w:rsidRDefault="00C57C60">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rsidR="00371BC8" w:rsidRDefault="00371BC8">
      <w:pPr>
        <w:pStyle w:val="ProductList-Body"/>
      </w:pPr>
    </w:p>
    <w:p w:rsidR="00371BC8" w:rsidRDefault="00C57C60">
      <w:pPr>
        <w:pStyle w:val="ProductList-ClauseHeading"/>
        <w:outlineLvl w:val="4"/>
      </w:pPr>
      <w:r>
        <w:t>4.2 Versioni del Canale Semestrale</w:t>
      </w:r>
    </w:p>
    <w:p w:rsidR="00371BC8" w:rsidRDefault="00C57C60">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371BC8" w:rsidRDefault="00371BC8">
      <w:pPr>
        <w:pStyle w:val="ProductList-ClauseHeading"/>
        <w:outlineLvl w:val="4"/>
      </w:pPr>
    </w:p>
    <w:p w:rsidR="00371BC8" w:rsidRDefault="00C57C60">
      <w:pPr>
        <w:pStyle w:val="ProductList-ClauseHeading"/>
        <w:outlineLvl w:val="4"/>
      </w:pPr>
      <w:r>
        <w:t>4.3 Diritti Estesi per User CAL (Licenza di accesso da parte dell’utente) e SL per Utente per Servizi Desktop Remoto (Remote Desktop Services o “RDS”)</w:t>
      </w:r>
    </w:p>
    <w:p w:rsidR="00371BC8" w:rsidRDefault="00C57C60">
      <w:pPr>
        <w:pStyle w:val="ProductList-Body"/>
      </w:pPr>
      <w:r>
        <w:t xml:space="preserve">La Società potrà utilizzare le User CAL e le SL per Utente per RDS con il software Windows Server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ad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rsidR="00371BC8" w:rsidRDefault="00371BC8">
      <w:pPr>
        <w:pStyle w:val="ProductList-Body"/>
      </w:pPr>
    </w:p>
    <w:p w:rsidR="00371BC8" w:rsidRDefault="00C57C60">
      <w:pPr>
        <w:pStyle w:val="ProductList-ClauseHeading"/>
        <w:outlineLvl w:val="4"/>
      </w:pPr>
      <w:r>
        <w:t>4.4 Aggiornamenti di Sicurezza Estesa</w:t>
      </w:r>
    </w:p>
    <w:p w:rsidR="00371BC8" w:rsidRDefault="00C57C60">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 </w:t>
      </w:r>
    </w:p>
    <w:p w:rsidR="00371BC8" w:rsidRDefault="00371BC8">
      <w:pPr>
        <w:pStyle w:val="PURBreadcrumb"/>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371BC8">
      <w:pPr>
        <w:sectPr w:rsidR="00371BC8">
          <w:headerReference w:type="default" r:id="rId106"/>
          <w:footerReference w:type="default" r:id="rId107"/>
          <w:type w:val="continuous"/>
          <w:pgSz w:w="12240" w:h="15840" w:code="1"/>
          <w:pgMar w:top="1170" w:right="720" w:bottom="720" w:left="720" w:header="432" w:footer="288" w:gutter="0"/>
          <w:cols w:space="360"/>
        </w:sectPr>
      </w:pPr>
    </w:p>
    <w:p w:rsidR="00371BC8" w:rsidRDefault="00C57C60">
      <w:pPr>
        <w:pStyle w:val="ProductList-SectionHeading"/>
        <w:pageBreakBefore/>
        <w:outlineLvl w:val="0"/>
      </w:pPr>
      <w:bookmarkStart w:id="205" w:name="_Sec548"/>
      <w:bookmarkEnd w:id="33"/>
      <w:r>
        <w:lastRenderedPageBreak/>
        <w:t>Servizi Online</w:t>
      </w:r>
      <w:r>
        <w:fldChar w:fldCharType="begin"/>
      </w:r>
      <w:r>
        <w:instrText xml:space="preserve"> TC "</w:instrText>
      </w:r>
      <w:bookmarkStart w:id="206" w:name="_Toc4595600"/>
      <w:r>
        <w:instrText>Servizi Online</w:instrText>
      </w:r>
      <w:bookmarkEnd w:id="206"/>
      <w:r>
        <w:instrText>" \l 1</w:instrText>
      </w:r>
      <w:r>
        <w:fldChar w:fldCharType="end"/>
      </w:r>
    </w:p>
    <w:p w:rsidR="00371BC8" w:rsidRDefault="00C57C60">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08">
        <w:r>
          <w:rPr>
            <w:color w:val="00467F"/>
            <w:u w:val="single"/>
          </w:rPr>
          <w:t>http://go.microsoft.com/?linkid=9840733</w:t>
        </w:r>
      </w:hyperlink>
      <w:r>
        <w:t xml:space="preserve"> e incorporate nel presente documento in virtù di tale riferimento.</w:t>
      </w:r>
    </w:p>
    <w:p w:rsidR="00371BC8" w:rsidRDefault="00C57C60">
      <w:pPr>
        <w:pStyle w:val="ProductList-Offering1Heading"/>
        <w:outlineLvl w:val="1"/>
      </w:pPr>
      <w:bookmarkStart w:id="207" w:name="_Sec620"/>
      <w:r>
        <w:t>Disponibilità regionale del Servizio Online.</w:t>
      </w:r>
      <w:bookmarkEnd w:id="207"/>
      <w:r>
        <w:fldChar w:fldCharType="begin"/>
      </w:r>
      <w:r>
        <w:instrText xml:space="preserve"> TC "</w:instrText>
      </w:r>
      <w:bookmarkStart w:id="208" w:name="_Toc4595601"/>
      <w:r>
        <w:instrText>Disponibilità regionale del Servizio Online.</w:instrText>
      </w:r>
      <w:bookmarkEnd w:id="208"/>
      <w:r>
        <w:instrText>" \l 2</w:instrText>
      </w:r>
      <w:r>
        <w:fldChar w:fldCharType="end"/>
      </w:r>
    </w:p>
    <w:p w:rsidR="00371BC8" w:rsidRDefault="00C57C60">
      <w:pPr>
        <w:pStyle w:val="ProductList-Body"/>
      </w:pPr>
      <w:r>
        <w:t xml:space="preserve">Per un elenco di paesi in cui sono disponibili i Servizi Online, le società potranno visitare la pagina </w:t>
      </w:r>
      <w:hyperlink r:id="rId109" w:anchor="international">
        <w:r>
          <w:rPr>
            <w:color w:val="00467F"/>
            <w:u w:val="single"/>
          </w:rPr>
          <w:t>http://www.microsoft.com/online/faq.aspx#international</w:t>
        </w:r>
      </w:hyperlink>
      <w:r>
        <w:t>.</w:t>
      </w:r>
    </w:p>
    <w:p w:rsidR="00371BC8" w:rsidRDefault="00C57C60">
      <w:pPr>
        <w:pStyle w:val="ProductList-Offering1Heading"/>
        <w:outlineLvl w:val="1"/>
      </w:pPr>
      <w:bookmarkStart w:id="209" w:name="_Sec621"/>
      <w:r>
        <w:t>Regole per l’Acquisto dei Servizi Online</w:t>
      </w:r>
      <w:bookmarkEnd w:id="209"/>
      <w:r>
        <w:fldChar w:fldCharType="begin"/>
      </w:r>
      <w:r>
        <w:instrText xml:space="preserve"> TC "</w:instrText>
      </w:r>
      <w:bookmarkStart w:id="210" w:name="_Toc4595602"/>
      <w:r>
        <w:instrText>Regole per l’Acquisto dei Servizi Online</w:instrText>
      </w:r>
      <w:bookmarkEnd w:id="210"/>
      <w:r>
        <w:instrText>" \l 2</w:instrText>
      </w:r>
      <w:r>
        <w:fldChar w:fldCharType="end"/>
      </w:r>
    </w:p>
    <w:p w:rsidR="00371BC8" w:rsidRDefault="00C57C60">
      <w:pPr>
        <w:pStyle w:val="ProductList-Body"/>
      </w:pPr>
      <w:r>
        <w:t>All’acquisto dei Servizi Online si applicano le seguenti regole:</w:t>
      </w:r>
    </w:p>
    <w:p w:rsidR="00371BC8" w:rsidRDefault="00C57C60" w:rsidP="00C57C60">
      <w:pPr>
        <w:pStyle w:val="ProductList-Bullet"/>
        <w:numPr>
          <w:ilvl w:val="0"/>
          <w:numId w:val="31"/>
        </w:numPr>
      </w:pPr>
      <w:r>
        <w:t xml:space="preserve">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 </w:t>
      </w:r>
    </w:p>
    <w:p w:rsidR="00371BC8" w:rsidRDefault="00C57C60" w:rsidP="00C57C60">
      <w:pPr>
        <w:pStyle w:val="ProductList-Bullet"/>
        <w:numPr>
          <w:ilvl w:val="0"/>
          <w:numId w:val="31"/>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 Questa disposizione non si applica alle Prenotazioni di Azure.</w:t>
      </w:r>
    </w:p>
    <w:p w:rsidR="00371BC8" w:rsidRDefault="00C57C60" w:rsidP="00C57C60">
      <w:pPr>
        <w:pStyle w:val="ProductList-Bullet"/>
        <w:numPr>
          <w:ilvl w:val="0"/>
          <w:numId w:val="31"/>
        </w:numPr>
      </w:pPr>
      <w:r>
        <w:t xml:space="preserve">La Società non potrà ridurre il numero di utenti o dispositivi coperti dalla sottoscrizione dei Servizi Online durante il periodo di validità della stessa, fatta eccezione per quanto consentito dal contratto multilicenza della Società. </w:t>
      </w:r>
    </w:p>
    <w:p w:rsidR="00371BC8" w:rsidRDefault="00C57C60" w:rsidP="00C57C60">
      <w:pPr>
        <w:pStyle w:val="ProductList-Bullet"/>
        <w:numPr>
          <w:ilvl w:val="0"/>
          <w:numId w:val="31"/>
        </w:numPr>
      </w:pPr>
      <w:r>
        <w:t>Le condizioni per Microsoft Azure sono indicate nella sezione Note del Prodotto corrispondente.</w:t>
      </w:r>
    </w:p>
    <w:p w:rsidR="00371BC8" w:rsidRDefault="00C57C60" w:rsidP="00C57C60">
      <w:pPr>
        <w:pStyle w:val="ProductList-Bullet"/>
        <w:numPr>
          <w:ilvl w:val="0"/>
          <w:numId w:val="31"/>
        </w:numPr>
      </w:pP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(se disponibili) come Licenza Qualificante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a seconda di quale si verifica per prima. </w:t>
      </w:r>
    </w:p>
    <w:p w:rsidR="00371BC8" w:rsidRDefault="00C57C60" w:rsidP="00C57C60">
      <w:pPr>
        <w:pStyle w:val="ProductList-Bullet"/>
        <w:numPr>
          <w:ilvl w:val="0"/>
          <w:numId w:val="31"/>
        </w:numPr>
      </w:pPr>
      <w:r>
        <w:t xml:space="preserve">Il prezzo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viene determinato con cedenza mensile.</w:t>
      </w:r>
    </w:p>
    <w:p w:rsidR="00371BC8" w:rsidRDefault="00C57C60">
      <w:pPr>
        <w:pStyle w:val="ProductList-Offering1Heading"/>
        <w:outlineLvl w:val="1"/>
      </w:pPr>
      <w:bookmarkStart w:id="211" w:name="_Sec623"/>
      <w:r>
        <w:t>Rinnovo dei Servizi Online</w:t>
      </w:r>
      <w:bookmarkEnd w:id="211"/>
      <w:r>
        <w:fldChar w:fldCharType="begin"/>
      </w:r>
      <w:r>
        <w:instrText xml:space="preserve"> TC "</w:instrText>
      </w:r>
      <w:bookmarkStart w:id="212" w:name="_Toc4595603"/>
      <w:r>
        <w:instrText>Rinnovo dei Servizi Online</w:instrText>
      </w:r>
      <w:bookmarkEnd w:id="212"/>
      <w:r>
        <w:instrText>" \l 2</w:instrText>
      </w:r>
      <w:r>
        <w:fldChar w:fldCharType="end"/>
      </w:r>
    </w:p>
    <w:p w:rsidR="00371BC8" w:rsidRDefault="00C57C60">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10">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GroupHeading"/>
        <w:outlineLvl w:val="1"/>
      </w:pPr>
      <w:bookmarkStart w:id="213" w:name="_Sec624"/>
      <w:r>
        <w:t>Servizi Microsoft Azure</w:t>
      </w:r>
      <w:bookmarkEnd w:id="213"/>
      <w:r>
        <w:fldChar w:fldCharType="begin"/>
      </w:r>
      <w:r>
        <w:instrText xml:space="preserve"> TC "</w:instrText>
      </w:r>
      <w:bookmarkStart w:id="214" w:name="_Toc4595604"/>
      <w:r>
        <w:instrText>Servizi Microsoft Azure</w:instrText>
      </w:r>
      <w:bookmarkEnd w:id="214"/>
      <w:r>
        <w:instrText>" \l 2</w:instrText>
      </w:r>
      <w:r>
        <w:fldChar w:fldCharType="end"/>
      </w:r>
    </w:p>
    <w:p w:rsidR="00371BC8" w:rsidRDefault="00C57C60">
      <w:pPr>
        <w:pStyle w:val="ProductList-ClauseHeading"/>
        <w:outlineLvl w:val="2"/>
      </w:pPr>
      <w:r>
        <w:t>1. Definizioni</w:t>
      </w:r>
    </w:p>
    <w:p w:rsidR="00371BC8" w:rsidRDefault="00C57C60">
      <w:pPr>
        <w:pStyle w:val="ProductList-Body"/>
      </w:pPr>
      <w:r>
        <w:rPr>
          <w:b/>
          <w:color w:val="00188F"/>
        </w:rPr>
        <w:t>Impegno Annuale Allocato</w:t>
      </w:r>
      <w:r>
        <w:t xml:space="preserve"> indica, nel caso in cui la Società scelga la fatturazione annuale, la parte di Impegno Monetario allocato annualmente durante il periodo di validità dell’Iscrizione.</w:t>
      </w:r>
    </w:p>
    <w:p w:rsidR="00371BC8" w:rsidRDefault="00C57C60">
      <w:pPr>
        <w:pStyle w:val="ProductList-Body"/>
      </w:pPr>
      <w:r>
        <w:rPr>
          <w:b/>
          <w:color w:val="00188F"/>
        </w:rPr>
        <w:t>Prenotazioni di Azure</w:t>
      </w:r>
      <w:r>
        <w:t xml:space="preserve"> indica un acquisto anticipato di Servizi Microsoft Azure idonei per un periodo di validità e un’area specifici (ad esempio, Istanze di Macchine Virtuali Riservate, Istanze di Software Riservate, ecc.).</w:t>
      </w:r>
    </w:p>
    <w:p w:rsidR="00371BC8" w:rsidRDefault="00C57C60">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rsidR="00371BC8" w:rsidRDefault="00C57C60">
      <w:pPr>
        <w:pStyle w:val="ProductList-Body"/>
      </w:pPr>
      <w:r>
        <w:rPr>
          <w:b/>
          <w:color w:val="00188F"/>
        </w:rPr>
        <w:t>Piano dei Servizi Microsoft Azure</w:t>
      </w:r>
      <w:r>
        <w:t xml:space="preserve"> indica la sottoscrizione di uno dei singoli Servizi Microsoft Azure identificato di seguito come Piano dei Servizi Microsoft Azure. Diversamente da Azure Stack, i servizi acquistati sotto forma di Piano dei Servizi Microsoft Azure non sono idonei all’Eccezione di Hosting nelle Condizioni per l’Utilizzo dei Servizi Online.</w:t>
      </w:r>
    </w:p>
    <w:p w:rsidR="00371BC8" w:rsidRDefault="00C57C60">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rsidR="00371BC8" w:rsidRDefault="00371BC8">
      <w:pPr>
        <w:pStyle w:val="ProductList-Body"/>
      </w:pPr>
    </w:p>
    <w:p w:rsidR="00371BC8" w:rsidRDefault="00C57C60">
      <w:pPr>
        <w:pStyle w:val="ProductList-ClauseHeading"/>
        <w:outlineLvl w:val="2"/>
      </w:pPr>
      <w:r>
        <w:t>2. Periodo di Validità della Sottoscrizione</w:t>
      </w:r>
    </w:p>
    <w:p w:rsidR="00371BC8" w:rsidRDefault="00C57C60">
      <w:pPr>
        <w:pStyle w:val="ProductList-Body"/>
      </w:pPr>
      <w:r>
        <w:t>Fatto salvo quanto descritto sotto per Prenotazioni di Azure, la Società potrà effettuare la sottoscrizione dei Servizi Microsoft Azure (inclusi i Piani dei Servizi Microsoft Azure) solo per un periodo che termini il giorno stesso della data di scadenza dell’Iscrizione della Società (“scadenza identica”). Perché la Società possa effettuare la sottoscrizione dei Servizi Microsoft Azure è necessario che manchino almeno due mesi alla scadenza del periodo di validità dell’Iscrizione.</w:t>
      </w:r>
    </w:p>
    <w:p w:rsidR="00371BC8" w:rsidRDefault="00371BC8">
      <w:pPr>
        <w:pStyle w:val="ProductList-Body"/>
      </w:pPr>
    </w:p>
    <w:p w:rsidR="00371BC8" w:rsidRDefault="00C57C60">
      <w:pPr>
        <w:pStyle w:val="ProductList-ClauseHeading"/>
        <w:outlineLvl w:val="2"/>
      </w:pPr>
      <w:r>
        <w:lastRenderedPageBreak/>
        <w:t>3. Acquisto dei Servizi</w:t>
      </w:r>
    </w:p>
    <w:p w:rsidR="00371BC8" w:rsidRDefault="00C57C60">
      <w:pPr>
        <w:pStyle w:val="ProductList-Body"/>
      </w:pPr>
      <w:r>
        <w:t>I Servizi Microsoft Azure potranno essere acquistati in una o più delle seguenti modalità:</w:t>
      </w:r>
    </w:p>
    <w:p w:rsidR="00371BC8" w:rsidRDefault="00C57C60" w:rsidP="00C57C60">
      <w:pPr>
        <w:pStyle w:val="ProductList-Bullet"/>
        <w:numPr>
          <w:ilvl w:val="0"/>
          <w:numId w:val="32"/>
        </w:numPr>
      </w:pPr>
      <w:r>
        <w:rPr>
          <w:b/>
          <w:color w:val="00188F"/>
        </w:rPr>
        <w:t>Impegno Monetario</w:t>
      </w:r>
      <w:r>
        <w:t xml:space="preserve">: La Società avrà accesso all’intero Impegno Monetario per tutto il periodo di validità della propria Iscrizione qualora accetti che le venga fatturato l’importo totale in anticipo (l’“Opzione Pagamento Totale Anticipato”). In alternativa, qualora la Società scelga di ricevere la fattura per l’Impegno Monetario con cadenza annuale, avrà accesso a un Impegno Annuale Allocato ogni anni dell’Iscrizione (l’“Opzione Pagamento Anticipato Annuale”). L’Opzione Pagamento Totale Anticipato prevede che l’Impegno Monetario non utilizzato vada perso alla scadenza dell’Iscrizione, mentre l’Opzione Pagamento Anticipato Annuale prevede che l’Impegno Annuale Allocato non utilizzato vada perso alla successiva data della ricorrenza annuale dell’Iscrizione. La Società potrà contattare Microsoft o il proprio rivenditore per sapere come aumentare il proprio Impegno Monetario o ridurre l’Impegno Annuale Allocato per qualsiasi ricorrenza annuale futura dell’Iscrizione. L’eventuale rivenditore della Società dovrà effettuare le riduzioni con Microsoft prima del successivo anniversario. </w:t>
      </w:r>
    </w:p>
    <w:p w:rsidR="00371BC8" w:rsidRDefault="00C57C60" w:rsidP="00C57C60">
      <w:pPr>
        <w:pStyle w:val="ProductList-Bullet"/>
        <w:numPr>
          <w:ilvl w:val="0"/>
          <w:numId w:val="32"/>
        </w:numPr>
      </w:pPr>
      <w:r>
        <w:rPr>
          <w:b/>
          <w:color w:val="00188F"/>
        </w:rPr>
        <w:t>Utilizzo</w:t>
      </w:r>
      <w:r>
        <w:t>: la Società paga in base alla quantità di Servizi Microsoft Azure utilizzata durante un periodo di fatturazione. Alcune funzionalità dei Servizi Microsoft Azure potranno essere acquistati solo in base al consumo.</w:t>
      </w:r>
    </w:p>
    <w:p w:rsidR="00371BC8" w:rsidRDefault="00C57C60" w:rsidP="00C57C60">
      <w:pPr>
        <w:pStyle w:val="ProductList-Bullet"/>
        <w:numPr>
          <w:ilvl w:val="0"/>
          <w:numId w:val="32"/>
        </w:numPr>
      </w:pPr>
      <w:r>
        <w:rPr>
          <w:b/>
          <w:color w:val="00188F"/>
        </w:rPr>
        <w:t>Piano dei Servizi Microsoft Azure</w:t>
      </w:r>
      <w:r>
        <w:t xml:space="preserve">: la Società potrà effettuare la sottoscrizione di un Servizio Microsoft Azure come Piano dei Servizi Microsoft Azure. </w:t>
      </w:r>
    </w:p>
    <w:p w:rsidR="00371BC8" w:rsidRDefault="00C57C60" w:rsidP="00C57C60">
      <w:pPr>
        <w:pStyle w:val="ProductList-Bullet"/>
        <w:numPr>
          <w:ilvl w:val="0"/>
          <w:numId w:val="32"/>
        </w:numPr>
      </w:pPr>
      <w:r>
        <w:rPr>
          <w:b/>
          <w:color w:val="00188F"/>
        </w:rPr>
        <w:t>Provisioning Automatico</w:t>
      </w:r>
      <w:r>
        <w:t>: nell’ambito dell’Iscrizione Server and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rsidR="00371BC8" w:rsidRDefault="00C57C60" w:rsidP="00C57C60">
      <w:pPr>
        <w:pStyle w:val="ProductList-Bullet"/>
        <w:numPr>
          <w:ilvl w:val="0"/>
          <w:numId w:val="32"/>
        </w:numPr>
      </w:pPr>
      <w:r>
        <w:rPr>
          <w:b/>
          <w:color w:val="00188F"/>
        </w:rPr>
        <w:t>Prenotazioni di Azure</w:t>
      </w:r>
      <w:r>
        <w:t>: le Prenotazioni di Azure vengono acquistate per periodi di validità specificati fino a tre anni con un unico pagamento anticipato. Le Prenotazioni di Azure scadranno al termine del periodo di validità specificato. Alla Società non verrà rimborsato il pagamento delle Prenotazioni di Azure inutilizzate. Nonostante le condizioni nel contratto multilicenza della Società, i prezzi fissi non si applicano alle Prenotazioni di Azure. I prezzi delle Prenotazioni di Azure verranno determinati in base ai prezzi disponibili al momento di ciascun acquisto.</w:t>
      </w:r>
    </w:p>
    <w:p w:rsidR="00371BC8" w:rsidRDefault="00371BC8">
      <w:pPr>
        <w:pStyle w:val="ProductList-Body"/>
      </w:pPr>
    </w:p>
    <w:p w:rsidR="00371BC8" w:rsidRDefault="00C57C60">
      <w:pPr>
        <w:pStyle w:val="ProductList-ClauseHeading"/>
        <w:outlineLvl w:val="2"/>
      </w:pPr>
      <w:r>
        <w:t>4. Prezzi</w:t>
      </w:r>
    </w:p>
    <w:p w:rsidR="00371BC8" w:rsidRDefault="00C57C60">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rsidR="00371BC8" w:rsidRDefault="00371BC8">
      <w:pPr>
        <w:pStyle w:val="ProductList-Body"/>
      </w:pPr>
    </w:p>
    <w:p w:rsidR="00371BC8" w:rsidRDefault="00C57C60">
      <w:pPr>
        <w:pStyle w:val="ProductList-ClauseHeading"/>
        <w:outlineLvl w:val="2"/>
      </w:pPr>
      <w:r>
        <w:t>5. Pagamento e Corrispettivi</w:t>
      </w:r>
    </w:p>
    <w:p w:rsidR="00371BC8" w:rsidRDefault="00C57C60" w:rsidP="00C57C60">
      <w:pPr>
        <w:pStyle w:val="ProductList-Bullet"/>
        <w:numPr>
          <w:ilvl w:val="0"/>
          <w:numId w:val="33"/>
        </w:numPr>
      </w:pPr>
      <w:r>
        <w:rPr>
          <w:b/>
          <w:color w:val="00188F"/>
        </w:rPr>
        <w:t>Utilizzo dell’Impegno Monetario</w:t>
      </w:r>
      <w:r>
        <w:t xml:space="preserve">: Ogni mese Microsoft detrarrà dall’Impegno Monetario della Società (o dall’Impegno Annuale Allocato, a seconda dei casi) il valore monetario dell’utilizzo dei Servizi Microsoft Azure da parte della Società. Una volta azzerato il saldo dell’Impegno Monetario della Società (o dell’Impegno Annuale Allocato, a seconda del casi), l’eventuale utilizzo aggiuntivo verrà fatturato alle Tariffe di Consumo (descritte di seguito). </w:t>
      </w:r>
    </w:p>
    <w:p w:rsidR="00371BC8" w:rsidRDefault="00C57C60" w:rsidP="00C57C60">
      <w:pPr>
        <w:pStyle w:val="ProductList-Bullet"/>
        <w:numPr>
          <w:ilvl w:val="0"/>
          <w:numId w:val="33"/>
        </w:numPr>
      </w:pPr>
      <w:r>
        <w:rPr>
          <w:b/>
          <w:color w:val="00188F"/>
        </w:rPr>
        <w:t>Fatturazione dell’Impegno Monetario:</w:t>
      </w:r>
      <w:r>
        <w:t xml:space="preserve"> Qualora la Società scelga l’Opzione Pagamento Totale Anticipato, l’Impegno Monetario verrà fatturato immediatamente. Qualora la Società scelga l’Opzione Pagamento Anticipato Annuale, il primo Impegno Annuale Allocato verrà fatturato immediatamente e i futuri Impegni Annuali Allocati verranno fatturati in occasione della ricorrenza annuale della data di entrata in vigore dell’Iscrizione.</w:t>
      </w:r>
    </w:p>
    <w:p w:rsidR="00371BC8" w:rsidRDefault="00C57C60" w:rsidP="00C57C60">
      <w:pPr>
        <w:pStyle w:val="ProductList-Bullet"/>
        <w:numPr>
          <w:ilvl w:val="0"/>
          <w:numId w:val="33"/>
        </w:numPr>
      </w:pPr>
      <w:r>
        <w:rPr>
          <w:b/>
          <w:color w:val="00188F"/>
        </w:rPr>
        <w:t>Fatturazione dell’Eccedenza dell’Impegno Monetario</w:t>
      </w:r>
      <w:r>
        <w:t>: Qualora l’utilizzo da parte della Società sia superiore sia all’Impegno Monetario previsto dall’Opzione Pagamento Totale Anticipato che all’Impegno Annuale Allocato previsto dall’Opzione Pagamento Anticipato Annuale, tale eccedenza verrà fatturata in base alle Tariffe di Consumo alla Società (o al suo rivenditore) al termine di ciascun mese dell’Iscrizione.</w:t>
      </w:r>
    </w:p>
    <w:p w:rsidR="00371BC8" w:rsidRDefault="00C57C60" w:rsidP="00C57C60">
      <w:pPr>
        <w:pStyle w:val="ProductList-Bullet"/>
        <w:numPr>
          <w:ilvl w:val="0"/>
          <w:numId w:val="33"/>
        </w:numPr>
      </w:pPr>
      <w:r>
        <w:rPr>
          <w:b/>
          <w:color w:val="00188F"/>
        </w:rPr>
        <w:t>Fatturazione in base al Consumo</w:t>
      </w:r>
      <w:r>
        <w:t>: Qualora la Società esegua il provisioning dei Servizi Microsoft Azure senza un Impegno Monetario, alla Società stessa (o al suo rivenditore) verranno inviate fatture mensili in base alle Tariffe di Consumo. L’utilizzo dei Servizi Microsoft Azure dopo la scadenza o il termine del periodo di validità della sottoscrizione di una Società verrà fatturato alla Società (o al suo rivenditore) in base alle Tariffe di Consumo in vigore in quel momento con cadenza mensile.</w:t>
      </w:r>
    </w:p>
    <w:p w:rsidR="00371BC8" w:rsidRDefault="00C57C60" w:rsidP="00C57C60">
      <w:pPr>
        <w:pStyle w:val="ProductList-Bullet"/>
        <w:numPr>
          <w:ilvl w:val="0"/>
          <w:numId w:val="33"/>
        </w:numPr>
      </w:pPr>
      <w:r>
        <w:rPr>
          <w:b/>
          <w:color w:val="00188F"/>
        </w:rPr>
        <w:t>Fattura per il Piano dei Servizi Azure</w:t>
      </w:r>
      <w:r>
        <w:t>: l’acquisto di un Piano dei Servizi Microsoft Azure verrà fatturato alla Società (o al suo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Monetario della Società potrà essere applicato a tale utilizzo.</w:t>
      </w:r>
    </w:p>
    <w:p w:rsidR="00371BC8" w:rsidRDefault="00C57C60" w:rsidP="00C57C60">
      <w:pPr>
        <w:pStyle w:val="ProductList-Bullet"/>
        <w:numPr>
          <w:ilvl w:val="0"/>
          <w:numId w:val="33"/>
        </w:numPr>
      </w:pPr>
      <w:r>
        <w:rPr>
          <w:b/>
          <w:color w:val="00188F"/>
        </w:rPr>
        <w:t>Prenotazioni di Azure</w:t>
      </w:r>
      <w:r>
        <w:t xml:space="preserve">: L’acquisto di Prenotazioni di Azure verrà dedotto automaticamente da qualsiasi Impegno Monetario disponibile. Qualora la Società abbia utilizzato tutto il suo Impegno Monetario o il costo delle Prenotazioni di Azure superi il saldo dell’Impegno Monetario disponibile al momento dell’acquisto, l’importo in eccesso verrà fatturato secondo quanto diversamente previsto nel presente Articolo “Pagamento e Corrispettivi”. Le Prenotazioni di Azure che la Società acquista tramite il sito di Azure verranno addebitate sulla carta di credito che ha fornito per il pagamento completo anticipato oppure l’addebito apparirà sulla sua fattura successiva. Le Istanze Riservate di Azure per una macchina virtuale o i servizi Database SQL di Azure coprono solo il calcolo (la tariffa base) e non includono il costo del software (ad esempio, Windows Server o SQL Server), dell’archiviazione o del backup. Per contro, le Istanze Riservate di Azure per il software non includono il costo del calcolo. </w:t>
      </w:r>
    </w:p>
    <w:p w:rsidR="00371BC8" w:rsidRDefault="00371BC8">
      <w:pPr>
        <w:pStyle w:val="ProductList-Body"/>
      </w:pPr>
    </w:p>
    <w:p w:rsidR="00371BC8" w:rsidRDefault="00C57C60">
      <w:pPr>
        <w:pStyle w:val="ProductList-ClauseHeading"/>
        <w:outlineLvl w:val="2"/>
      </w:pPr>
      <w:r>
        <w:t>6. Opzioni delle Prenotazioni di Azure</w:t>
      </w:r>
    </w:p>
    <w:p w:rsidR="00371BC8" w:rsidRDefault="00C57C60">
      <w:pPr>
        <w:pStyle w:val="ProductList-Body"/>
      </w:pPr>
      <w:r>
        <w:t>Le opzioni che seguono si applicano alle Prenotazioni di Azure che la Società ha acquistato.</w:t>
      </w:r>
    </w:p>
    <w:p w:rsidR="00371BC8" w:rsidRDefault="00C57C60" w:rsidP="00C57C60">
      <w:pPr>
        <w:pStyle w:val="ProductList-Bullet"/>
        <w:numPr>
          <w:ilvl w:val="0"/>
          <w:numId w:val="34"/>
        </w:numPr>
      </w:pPr>
      <w:r>
        <w:rPr>
          <w:b/>
          <w:color w:val="00188F"/>
        </w:rPr>
        <w:lastRenderedPageBreak/>
        <w:t>Scambia</w:t>
      </w:r>
      <w:r>
        <w:t>: è un’opzione che consente alla Società di applicare il valore monetario di un periodo di validità residuo delle Prenotazioni di Azure all’acquisto di una o più Prenotazioni di Azure nuove di valore monetario identico o maggiore per lo stesso servizio.</w:t>
      </w:r>
    </w:p>
    <w:p w:rsidR="00371BC8" w:rsidRDefault="00C57C60" w:rsidP="00C57C60">
      <w:pPr>
        <w:pStyle w:val="ProductList-Bullet"/>
        <w:numPr>
          <w:ilvl w:val="0"/>
          <w:numId w:val="34"/>
        </w:numPr>
      </w:pPr>
      <w:r>
        <w:rPr>
          <w:b/>
          <w:color w:val="00188F"/>
        </w:rPr>
        <w:t>Annulla</w:t>
      </w:r>
      <w:r>
        <w:t>: è un’opzione che consente alla Società di ricevere un rimborso ripartito in modo proporzionale in base al periodo di validità residuo delle Prenotazioni di Azure meno un corrispettivo per la risoluzione anticipata (attualmente il 12 percento) e soggetto a un limite di annullamento impostato da Microsoft (al momento 50.000 dollari all’anno).</w:t>
      </w:r>
    </w:p>
    <w:p w:rsidR="00371BC8" w:rsidRDefault="00C57C60" w:rsidP="00C57C60">
      <w:pPr>
        <w:pStyle w:val="ProductList-Bullet"/>
        <w:numPr>
          <w:ilvl w:val="0"/>
          <w:numId w:val="34"/>
        </w:numPr>
      </w:pPr>
      <w:r>
        <w:rPr>
          <w:b/>
          <w:color w:val="00188F"/>
        </w:rPr>
        <w:t>Cessione</w:t>
      </w:r>
      <w:r>
        <w:t xml:space="preserve">: consente alla Società di applicare una Prenotazione di Azure a una sottoscrizione singola (in base all’ambito) delle iscrizioni/dell’account (condivisi). </w:t>
      </w:r>
    </w:p>
    <w:p w:rsidR="00371BC8" w:rsidRDefault="00371BC8">
      <w:pPr>
        <w:pStyle w:val="ProductList-Body"/>
      </w:pPr>
    </w:p>
    <w:p w:rsidR="00371BC8" w:rsidRDefault="00C57C60">
      <w:pPr>
        <w:pStyle w:val="ProductList-ClauseHeading"/>
        <w:outlineLvl w:val="2"/>
      </w:pPr>
      <w:r>
        <w:t>7. Programmi Open License, Open Value e Open Value Subscription</w:t>
      </w:r>
    </w:p>
    <w:p w:rsidR="00371BC8" w:rsidRDefault="00C57C60">
      <w:pPr>
        <w:pStyle w:val="ProductList-SubClauseHeading"/>
        <w:outlineLvl w:val="3"/>
      </w:pPr>
      <w:r>
        <w:t>7.1 Definizioni</w:t>
      </w:r>
    </w:p>
    <w:p w:rsidR="00371BC8" w:rsidRDefault="00C57C60">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rsidR="00371BC8" w:rsidRDefault="00C57C60">
      <w:pPr>
        <w:pStyle w:val="ProductList-BodyIndented"/>
      </w:pPr>
      <w:r>
        <w:rPr>
          <w:b/>
          <w:color w:val="00188F"/>
        </w:rPr>
        <w:t>Portale</w:t>
      </w:r>
      <w:r>
        <w:t xml:space="preserve"> indica il portale online tramite il quale la Società gestisce la Sottoscrizione.</w:t>
      </w:r>
    </w:p>
    <w:p w:rsidR="00371BC8" w:rsidRDefault="00C57C60">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rsidR="00371BC8" w:rsidRDefault="00371BC8">
      <w:pPr>
        <w:pStyle w:val="ProductList-BodyIndented"/>
      </w:pPr>
    </w:p>
    <w:p w:rsidR="00371BC8" w:rsidRDefault="00C57C60">
      <w:pPr>
        <w:pStyle w:val="ProductList-SubClauseHeading"/>
        <w:outlineLvl w:val="3"/>
      </w:pPr>
      <w:r>
        <w:t>7.2 Periodo di Validità della Sottoscrizione</w:t>
      </w:r>
    </w:p>
    <w:p w:rsidR="00371BC8" w:rsidRDefault="00C57C60">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rsidR="00371BC8" w:rsidRDefault="00371BC8">
      <w:pPr>
        <w:pStyle w:val="ProductList-BodyIndented"/>
      </w:pPr>
    </w:p>
    <w:p w:rsidR="00371BC8" w:rsidRDefault="00C57C60">
      <w:pPr>
        <w:pStyle w:val="ProductList-ClauseHeading"/>
        <w:outlineLvl w:val="2"/>
      </w:pPr>
      <w:r>
        <w:t>8. Vantaggio Microsoft Azure Hybrid</w:t>
      </w:r>
    </w:p>
    <w:p w:rsidR="00371BC8" w:rsidRDefault="00C57C60">
      <w:pPr>
        <w:pStyle w:val="ProductList-SubClauseHeading"/>
        <w:outlineLvl w:val="3"/>
      </w:pPr>
      <w:r>
        <w:t>8.1 Vantaggio Microsoft Azure Hybrid per Windows Server</w:t>
      </w:r>
    </w:p>
    <w:p w:rsidR="00371BC8" w:rsidRDefault="00C57C60">
      <w:pPr>
        <w:pStyle w:val="ProductList-BodyIndented"/>
      </w:pPr>
      <w:r>
        <w:t xml:space="preserve">Ai sensi del Vantaggio Microsoft Azure Hybrid per Windows Server, la Società potrà utilizzare le Macchine Virtuali di Windows Server su Microsoft Azure e corrispondere solo il costo di calcolo (l’“Istanza di Base”).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per processore con SA e ciascun set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Windows Server con SA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e un’Istanza di Base. La Società potrà utilizzare Standard o Datacenter.</w:t>
      </w:r>
    </w:p>
    <w:p w:rsidR="00371BC8" w:rsidRDefault="00371BC8">
      <w:pPr>
        <w:pStyle w:val="ProductList-BodyIndented"/>
      </w:pPr>
    </w:p>
    <w:p w:rsidR="00371BC8" w:rsidRDefault="00C57C60">
      <w:pPr>
        <w:pStyle w:val="ProductList-BodyIndented"/>
      </w:pPr>
      <w:r>
        <w:t xml:space="preserve">La Società dovrà segnalare che sta utilizzando Windows Server ai sensi del Vantaggio Azure Hybrid per Windows Server quando crea o configura una macchina virtuale su Azure. Le </w:t>
      </w:r>
      <w:hyperlink r:id="rId111">
        <w:r>
          <w:rPr>
            <w:color w:val="00467F"/>
            <w:u w:val="single"/>
          </w:rPr>
          <w:t>Condizioni per l’Utilizzo dei Servizi Online</w:t>
        </w:r>
      </w:hyperlink>
      <w:r>
        <w:t xml:space="preserve"> disciplinano l’uso di Windows Server ai sensi di tale vantaggio.</w:t>
      </w:r>
    </w:p>
    <w:p w:rsidR="00371BC8" w:rsidRDefault="00371BC8">
      <w:pPr>
        <w:pStyle w:val="ProductList-BodyIndented"/>
      </w:pPr>
    </w:p>
    <w:p w:rsidR="00371BC8" w:rsidRDefault="00C57C60">
      <w:pPr>
        <w:pStyle w:val="ProductList-BodyIndented"/>
      </w:pPr>
      <w:r>
        <w:t xml:space="preserve">Per la distribuzione e l’utilizzo del software il Vantaggio Azure Hybrid per Windows Server offre diritti aggiuntivi quando vengono esercitati unitamente 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Datacenter e diritti alternativi quando vengono esercitati unitamente 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Standard. La Società non potrà allocare contemporaneamente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Standard al Vantaggio Azure Hybrid per Windows Server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suo utilizzo, se non una sola volta, per un periodo non superiore a 31 giorni, per consentire alla Società di eseguire la migrazione di quei carichi di lavoro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Standard vengono considerate “cedute ad Azure” quando la Società utilizza Windows Server ai sensi del Vantaggio Azure Hybrid per Windows Server e non potranno essere ridistribuite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per 90 giorni.</w:t>
      </w:r>
    </w:p>
    <w:p w:rsidR="00371BC8" w:rsidRDefault="00371BC8">
      <w:pPr>
        <w:pStyle w:val="ProductList-BodyIndented"/>
      </w:pPr>
    </w:p>
    <w:p w:rsidR="00371BC8" w:rsidRDefault="00C57C60">
      <w:pPr>
        <w:pStyle w:val="ProductList-SubClauseHeading"/>
        <w:outlineLvl w:val="3"/>
      </w:pPr>
      <w:r>
        <w:t>8.2 Vantaggio Microsoft Azure Hybrid per SQL Server</w:t>
      </w:r>
    </w:p>
    <w:p w:rsidR="00371BC8" w:rsidRDefault="00C57C60">
      <w:pPr>
        <w:pStyle w:val="ProductList-BodyIndented"/>
      </w:pPr>
      <w:r>
        <w:t xml:space="preserve">Ai sensi del Vantaggio Microsoft Azure Hybrid per SQL Server,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con copertura SA (“Licenza Qualificata”), la Società potrà utilizzare i Servizi Dati di Microsoft Azure riportati nella tabella che segue nelle proporzioni indicate. Qualora una società desideri utilizzare un Vantaggio Azure Hybrid per SQL Server per usufruire di due o più Servizi Dati di Microsoft Azure, dovrà essere allocata una o più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ciascun servizio.</w:t>
      </w:r>
    </w:p>
    <w:p w:rsidR="00371BC8" w:rsidRDefault="00371BC8">
      <w:pPr>
        <w:pStyle w:val="ProductList-BodyIndented"/>
      </w:pPr>
    </w:p>
    <w:tbl>
      <w:tblPr>
        <w:tblStyle w:val="PURTable0"/>
        <w:tblW w:w="0" w:type="dxa"/>
        <w:tblLook w:val="04A0" w:firstRow="1" w:lastRow="0" w:firstColumn="1" w:lastColumn="0" w:noHBand="0" w:noVBand="1"/>
      </w:tblPr>
      <w:tblGrid>
        <w:gridCol w:w="3097"/>
        <w:gridCol w:w="3727"/>
        <w:gridCol w:w="3616"/>
      </w:tblGrid>
      <w:tr w:rsidR="00371BC8">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371BC8" w:rsidRDefault="00C57C60">
            <w:pPr>
              <w:pStyle w:val="ProductList-TableBody"/>
            </w:pPr>
            <w:r>
              <w:rPr>
                <w:color w:val="FFFFFF"/>
              </w:rPr>
              <w:t>Licenza Qualificata</w:t>
            </w:r>
          </w:p>
        </w:tc>
        <w:tc>
          <w:tcPr>
            <w:tcW w:w="4280" w:type="dxa"/>
            <w:tcBorders>
              <w:bottom w:val="none" w:sz="4" w:space="0" w:color="6E6E6E"/>
            </w:tcBorders>
            <w:shd w:val="clear" w:color="auto" w:fill="0070C0"/>
          </w:tcPr>
          <w:p w:rsidR="00371BC8" w:rsidRDefault="00C57C60">
            <w:pPr>
              <w:pStyle w:val="ProductList-TableBody"/>
            </w:pPr>
            <w:r>
              <w:rPr>
                <w:color w:val="FFFFFF"/>
              </w:rPr>
              <w:t>Servizi Dati di Microsoft Azure</w:t>
            </w:r>
          </w:p>
        </w:tc>
        <w:tc>
          <w:tcPr>
            <w:tcW w:w="4160" w:type="dxa"/>
            <w:shd w:val="clear" w:color="auto" w:fill="0070C0"/>
          </w:tcPr>
          <w:p w:rsidR="00371BC8" w:rsidRDefault="00C57C60">
            <w:pPr>
              <w:pStyle w:val="ProductList-TableBody"/>
            </w:pPr>
            <w:r>
              <w:rPr>
                <w:color w:val="FFFFFF"/>
              </w:rPr>
              <w:t>Rapporto di Licenze Qualificate e vCore di Azure</w:t>
            </w:r>
          </w:p>
        </w:tc>
      </w:tr>
      <w:tr w:rsidR="00371BC8">
        <w:tc>
          <w:tcPr>
            <w:tcW w:w="3540" w:type="dxa"/>
            <w:tcBorders>
              <w:left w:val="single" w:sz="4" w:space="0" w:color="6E6E6E"/>
              <w:bottom w:val="none" w:sz="4" w:space="0" w:color="6E6E6E"/>
              <w:right w:val="single" w:sz="4" w:space="0" w:color="6E6E6E"/>
            </w:tcBorders>
          </w:tcPr>
          <w:p w:rsidR="00371BC8" w:rsidRDefault="00C57C6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371BC8" w:rsidRDefault="00C57C60">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rsidR="00371BC8" w:rsidRDefault="00C57C60">
            <w:pPr>
              <w:pStyle w:val="ProductList-TableBody"/>
            </w:pPr>
            <w:r>
              <w:t>1 Licenza Core: 4 vCore</w:t>
            </w:r>
          </w:p>
        </w:tc>
      </w:tr>
      <w:tr w:rsidR="00371BC8">
        <w:tc>
          <w:tcPr>
            <w:tcW w:w="3540" w:type="dxa"/>
            <w:tcBorders>
              <w:top w:val="none" w:sz="4" w:space="0" w:color="6E6E6E"/>
              <w:left w:val="single" w:sz="4" w:space="0" w:color="6E6E6E"/>
              <w:bottom w:val="none" w:sz="4" w:space="0" w:color="6E6E6E"/>
            </w:tcBorders>
          </w:tcPr>
          <w:p w:rsidR="00371BC8" w:rsidRDefault="00371BC8">
            <w:pPr>
              <w:pStyle w:val="ProductList-TableBody"/>
            </w:pPr>
          </w:p>
        </w:tc>
        <w:tc>
          <w:tcPr>
            <w:tcW w:w="4280" w:type="dxa"/>
          </w:tcPr>
          <w:p w:rsidR="00371BC8" w:rsidRDefault="00C57C60">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rsidR="00371BC8" w:rsidRDefault="00C57C60">
            <w:pPr>
              <w:pStyle w:val="ProductList-TableBody"/>
            </w:pPr>
            <w:r>
              <w:t>1 Licenza Core: 1 vCore</w:t>
            </w:r>
          </w:p>
        </w:tc>
      </w:tr>
      <w:tr w:rsidR="00371BC8">
        <w:tc>
          <w:tcPr>
            <w:tcW w:w="3540" w:type="dxa"/>
            <w:tcBorders>
              <w:top w:val="none" w:sz="4" w:space="0" w:color="6E6E6E"/>
              <w:left w:val="single" w:sz="4" w:space="0" w:color="6E6E6E"/>
              <w:bottom w:val="none" w:sz="4" w:space="0" w:color="6E6E6E"/>
            </w:tcBorders>
          </w:tcPr>
          <w:p w:rsidR="00371BC8" w:rsidRDefault="00371BC8">
            <w:pPr>
              <w:pStyle w:val="ProductList-TableBody"/>
            </w:pPr>
          </w:p>
        </w:tc>
        <w:tc>
          <w:tcPr>
            <w:tcW w:w="4280" w:type="dxa"/>
          </w:tcPr>
          <w:p w:rsidR="00371BC8" w:rsidRDefault="00C57C60">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rsidR="00371BC8" w:rsidRDefault="00C57C60">
            <w:pPr>
              <w:pStyle w:val="ProductList-TableBody"/>
            </w:pPr>
            <w:r>
              <w:t xml:space="preserve">1 Licenza Core: </w:t>
            </w:r>
            <w:r w:rsidR="00A003CC">
              <w:t>4</w:t>
            </w:r>
            <w:r>
              <w:t xml:space="preserve"> vCore</w:t>
            </w:r>
          </w:p>
        </w:tc>
      </w:tr>
      <w:tr w:rsidR="00371BC8">
        <w:tc>
          <w:tcPr>
            <w:tcW w:w="354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4280" w:type="dxa"/>
            <w:tcBorders>
              <w:left w:val="single" w:sz="4" w:space="0" w:color="6E6E6E"/>
              <w:bottom w:val="single" w:sz="4" w:space="0" w:color="6E6E6E"/>
              <w:right w:val="single" w:sz="4" w:space="0" w:color="6E6E6E"/>
            </w:tcBorders>
          </w:tcPr>
          <w:p w:rsidR="00371BC8" w:rsidRDefault="00C57C60">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 xml:space="preserve">1 Licenza Core: </w:t>
            </w:r>
            <w:r w:rsidR="00A003CC">
              <w:t>1</w:t>
            </w:r>
            <w:r>
              <w:t xml:space="preserve"> vCore</w:t>
            </w:r>
          </w:p>
        </w:tc>
      </w:tr>
      <w:tr w:rsidR="00371BC8">
        <w:tc>
          <w:tcPr>
            <w:tcW w:w="354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4280" w:type="dxa"/>
            <w:tcBorders>
              <w:top w:val="single" w:sz="4" w:space="0" w:color="6E6E6E"/>
              <w:left w:val="single" w:sz="4" w:space="0" w:color="6E6E6E"/>
              <w:right w:val="single" w:sz="4" w:space="0" w:color="6E6E6E"/>
            </w:tcBorders>
          </w:tcPr>
          <w:p w:rsidR="00371BC8" w:rsidRDefault="00C57C60">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1 Licenza Core</w:t>
            </w:r>
            <w:r>
              <w:rPr>
                <w:vertAlign w:val="superscript"/>
              </w:rPr>
              <w:t>1</w:t>
            </w:r>
            <w:r>
              <w:t>:1 vCore</w:t>
            </w:r>
          </w:p>
        </w:tc>
      </w:tr>
      <w:tr w:rsidR="00371BC8">
        <w:tc>
          <w:tcPr>
            <w:tcW w:w="3540" w:type="dxa"/>
            <w:tcBorders>
              <w:top w:val="single" w:sz="4" w:space="0" w:color="6E6E6E"/>
              <w:left w:val="single" w:sz="4" w:space="0" w:color="6E6E6E"/>
              <w:bottom w:val="none" w:sz="4" w:space="0" w:color="6E6E6E"/>
            </w:tcBorders>
          </w:tcPr>
          <w:p w:rsidR="00371BC8" w:rsidRDefault="00C57C60">
            <w:pPr>
              <w:pStyle w:val="ProductList-TableBody"/>
            </w:pPr>
            <w:r>
              <w:t>SQL Server Standard (Core)</w:t>
            </w:r>
          </w:p>
        </w:tc>
        <w:tc>
          <w:tcPr>
            <w:tcW w:w="4280" w:type="dxa"/>
          </w:tcPr>
          <w:p w:rsidR="00371BC8" w:rsidRDefault="00C57C60">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rsidR="00371BC8" w:rsidRDefault="00C57C60">
            <w:pPr>
              <w:pStyle w:val="ProductList-TableBody"/>
            </w:pPr>
            <w:r>
              <w:t>1 Licenza Core: 1 vCore</w:t>
            </w:r>
          </w:p>
        </w:tc>
      </w:tr>
      <w:tr w:rsidR="00371BC8">
        <w:tc>
          <w:tcPr>
            <w:tcW w:w="3540" w:type="dxa"/>
            <w:tcBorders>
              <w:top w:val="none" w:sz="4" w:space="0" w:color="6E6E6E"/>
              <w:left w:val="single" w:sz="4" w:space="0" w:color="6E6E6E"/>
              <w:bottom w:val="none" w:sz="4" w:space="0" w:color="6E6E6E"/>
            </w:tcBorders>
          </w:tcPr>
          <w:p w:rsidR="00371BC8" w:rsidRDefault="00371BC8">
            <w:pPr>
              <w:pStyle w:val="ProductList-TableBody"/>
            </w:pPr>
          </w:p>
        </w:tc>
        <w:tc>
          <w:tcPr>
            <w:tcW w:w="4280" w:type="dxa"/>
          </w:tcPr>
          <w:p w:rsidR="00371BC8" w:rsidRDefault="00C57C60">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rsidR="00371BC8" w:rsidRDefault="00C57C60">
            <w:pPr>
              <w:pStyle w:val="ProductList-TableBody"/>
            </w:pPr>
            <w:r>
              <w:t>1 Licenza Core: 1 vCore</w:t>
            </w:r>
          </w:p>
        </w:tc>
      </w:tr>
      <w:tr w:rsidR="00371BC8">
        <w:tc>
          <w:tcPr>
            <w:tcW w:w="354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4280" w:type="dxa"/>
            <w:tcBorders>
              <w:left w:val="single" w:sz="4" w:space="0" w:color="6E6E6E"/>
              <w:bottom w:val="single" w:sz="4" w:space="0" w:color="6E6E6E"/>
              <w:right w:val="single" w:sz="4" w:space="0" w:color="6E6E6E"/>
            </w:tcBorders>
          </w:tcPr>
          <w:p w:rsidR="00371BC8" w:rsidRDefault="00C57C60">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1 Licenza Core: 1 vCore</w:t>
            </w:r>
          </w:p>
        </w:tc>
      </w:tr>
      <w:tr w:rsidR="00371BC8">
        <w:tc>
          <w:tcPr>
            <w:tcW w:w="354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1 Licenza Core</w:t>
            </w:r>
            <w:r>
              <w:rPr>
                <w:vertAlign w:val="superscript"/>
              </w:rPr>
              <w:t>1</w:t>
            </w:r>
            <w:r>
              <w:t>:1 vCore</w:t>
            </w:r>
          </w:p>
        </w:tc>
      </w:tr>
    </w:tbl>
    <w:p w:rsidR="00371BC8" w:rsidRDefault="00C57C60">
      <w:pPr>
        <w:pStyle w:val="ProductList-BodyIndented"/>
      </w:pPr>
      <w:r>
        <w:rPr>
          <w:vertAlign w:val="superscript"/>
        </w:rPr>
        <w:t>1</w:t>
      </w:r>
      <w:r>
        <w:rPr>
          <w:i/>
        </w:rPr>
        <w:t>Soggetta a un minimo di quattro Licenze Core per Macchina Virtuale.</w:t>
      </w:r>
    </w:p>
    <w:p w:rsidR="00371BC8" w:rsidRDefault="00371BC8">
      <w:pPr>
        <w:pStyle w:val="ProductList-BodyIndented"/>
      </w:pPr>
    </w:p>
    <w:p w:rsidR="00371BC8" w:rsidRDefault="00C57C60">
      <w:pPr>
        <w:pStyle w:val="ProductList-BodyIndented"/>
      </w:pPr>
      <w:r>
        <w:t xml:space="preserve">Con il Vantaggio Azure Hybrid per SQL Server, alle società non verrà addebitato l’utilizzo di un Servizio Dati Microsoft Azure; le società dovranno tuttavia corrispondere il costo delle operazioni di calcolo (ovvero, la tariffa base), archiviazione e backup, così come di I/O, associate al loro uso dei servizi (a seconda dei casi). Le società dovranno segnalare che stanno utilizzando il Database SQL di Azure (Istanza Gestita, Pool Elastico e Database Singolo), SQL Server Integration Services di Azure Data Factory o Macchine Virtuali di SQL Server ai sensi del Vantaggio Azure Hybrid per SQL Server quando configurano carichi di lavoro su Azure. Le società potranno integrare i carichi di lavoro in esecuzione ai sensi del Vantaggio Azure Hybrid per SQL Server con i servizi di Azure interamente a consumo.  </w:t>
      </w:r>
    </w:p>
    <w:p w:rsidR="00371BC8" w:rsidRDefault="00371BC8">
      <w:pPr>
        <w:pStyle w:val="ProductList-BodyIndented"/>
      </w:pPr>
    </w:p>
    <w:p w:rsidR="00371BC8" w:rsidRDefault="00C57C60">
      <w:pPr>
        <w:pStyle w:val="ProductList-BodyIndented"/>
      </w:pPr>
      <w:r>
        <w:t xml:space="preserve">La Società non potrà allocare contemporaneamente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al Vantaggio Azure Hybrid per SQL Server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(a) server condivisi ai sensi della Mobilità delle Licenze attraverso Software Assurance o (b) un Server dedicato al suo utilizzo, se non una sola volta, per un periodo non superiore a 180 giorni, per consentire alla Società di eseguire la migrazione di quei carichi di lavoro ad Azure. </w:t>
      </w:r>
    </w:p>
    <w:p w:rsidR="00371BC8" w:rsidRDefault="00371BC8">
      <w:pPr>
        <w:pStyle w:val="ProductList-BodyIndented"/>
      </w:pPr>
    </w:p>
    <w:p w:rsidR="00371BC8" w:rsidRDefault="00C57C60">
      <w:pPr>
        <w:pStyle w:val="ProductList-BodyIndented"/>
      </w:pPr>
      <w:r>
        <w:t xml:space="preserve">La Società potrà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allocate per l’utilizzo con il Vantaggio Azure Hybrid per SQL Server a un Server dedicato o a server condivisi ai sensi della Mobilità delle Licenze attraverso Software Assurance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rimangano allocate per l’uso ai sensi di tale vantaggio per un periodo minimo di 90 giorni dopo l’esecuzione di una migrazione. </w:t>
      </w:r>
    </w:p>
    <w:p w:rsidR="00371BC8" w:rsidRDefault="00371BC8">
      <w:pPr>
        <w:pStyle w:val="ProductList-BodyIndented"/>
      </w:pPr>
    </w:p>
    <w:p w:rsidR="00371BC8" w:rsidRDefault="00C57C60">
      <w:pPr>
        <w:pStyle w:val="ProductList-SubClauseHeading"/>
        <w:outlineLvl w:val="3"/>
      </w:pPr>
      <w:r>
        <w:t>8.2.1 Diritti di Failover</w:t>
      </w:r>
    </w:p>
    <w:p w:rsidR="00371BC8" w:rsidRDefault="00C57C60">
      <w:pPr>
        <w:pStyle w:val="ProductList-BodyIndented"/>
      </w:pPr>
      <w:r>
        <w:t xml:space="preserve">Quando allocherà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da utilizzare con le Macchine Virtuali di SQL Server ai sensi del Vantaggio Azure Hybrid per SQL Server, la Società potrà anche eseguire Istanze di failover passive su Microsoft Azure prima di un evento di failover. Il numero di licenze altrimenti necessarie per l’esecuzione delle Istanze di failover passive non dovrà superare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 per l’esecuzione delle Macchine Virtuale di SQL Server corrispondenti ai sensi del Vantaggio Azure Hybrid.</w:t>
      </w:r>
    </w:p>
    <w:p w:rsidR="00371BC8" w:rsidRDefault="00371BC8">
      <w:pPr>
        <w:pStyle w:val="ProductList-BodyIndented"/>
      </w:pPr>
    </w:p>
    <w:p w:rsidR="00371BC8" w:rsidRDefault="00C57C60">
      <w:pPr>
        <w:pStyle w:val="ProductList-Offering2HeadingNoBorder"/>
        <w:outlineLvl w:val="2"/>
      </w:pPr>
      <w:bookmarkStart w:id="215" w:name="_Sec625"/>
      <w:r>
        <w:t>Servizi Microsoft Azure</w:t>
      </w:r>
      <w:bookmarkEnd w:id="215"/>
      <w:r>
        <w:fldChar w:fldCharType="begin"/>
      </w:r>
      <w:r>
        <w:instrText xml:space="preserve"> TC "</w:instrText>
      </w:r>
      <w:bookmarkStart w:id="216" w:name="_Toc4595605"/>
      <w:r>
        <w:instrText>Servizi Microsoft Azure</w:instrText>
      </w:r>
      <w:bookmarkEnd w:id="216"/>
      <w:r>
        <w:instrText>" \l 3</w:instrText>
      </w:r>
      <w:r>
        <w:fldChar w:fldCharType="end"/>
      </w:r>
    </w:p>
    <w:p w:rsidR="00371BC8" w:rsidRDefault="00C57C60">
      <w:pPr>
        <w:pStyle w:val="ProductList-Offering1SubSection"/>
        <w:outlineLvl w:val="3"/>
      </w:pPr>
      <w:bookmarkStart w:id="217" w:name="_Sec705"/>
      <w:r>
        <w:t>1. Disponibilità del Programma</w:t>
      </w:r>
      <w:bookmarkEnd w:id="217"/>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371B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371BC8">
        <w:tc>
          <w:tcPr>
            <w:tcW w:w="4660" w:type="dxa"/>
            <w:tcBorders>
              <w:top w:val="single" w:sz="6" w:space="0" w:color="FFFFFF"/>
              <w:left w:val="none" w:sz="4" w:space="0" w:color="6E6E6E"/>
              <w:bottom w:val="dashed" w:sz="4" w:space="0" w:color="B2B2B2"/>
              <w:right w:val="none" w:sz="4" w:space="0" w:color="6E6E6E"/>
            </w:tcBorders>
          </w:tcPr>
          <w:p w:rsidR="00371BC8" w:rsidRDefault="00C57C60">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2B2B2"/>
              <w:left w:val="none" w:sz="4" w:space="0" w:color="6E6E6E"/>
              <w:bottom w:val="none" w:sz="4" w:space="0" w:color="BFBFBF"/>
              <w:right w:val="none" w:sz="4" w:space="0" w:color="6E6E6E"/>
            </w:tcBorders>
          </w:tcPr>
          <w:p w:rsidR="00371BC8" w:rsidRDefault="00C57C6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bl>
    <w:p w:rsidR="00371BC8" w:rsidRDefault="00C57C60">
      <w:pPr>
        <w:pStyle w:val="ProductList-Body"/>
      </w:pPr>
      <w:r>
        <w:rPr>
          <w:i/>
        </w:rPr>
        <w:t>* Disponibile anche attraverso il Contratto Microsoft per la Società</w:t>
      </w:r>
    </w:p>
    <w:p w:rsidR="00371BC8" w:rsidRDefault="00C57C60">
      <w:pPr>
        <w:pStyle w:val="ProductList-Offering1SubSection"/>
        <w:outlineLvl w:val="3"/>
      </w:pPr>
      <w:bookmarkStart w:id="218" w:name="_Sec760"/>
      <w:r>
        <w:t>2. Condizioni del Prodotto</w:t>
      </w:r>
      <w:bookmarkEnd w:id="218"/>
    </w:p>
    <w:tbl>
      <w:tblPr>
        <w:tblStyle w:val="PURTable"/>
        <w:tblW w:w="0" w:type="dxa"/>
        <w:tblLook w:val="04A0" w:firstRow="1" w:lastRow="0" w:firstColumn="1" w:lastColumn="0" w:noHBand="0" w:noVBand="1"/>
      </w:tblPr>
      <w:tblGrid>
        <w:gridCol w:w="3593"/>
        <w:gridCol w:w="3602"/>
        <w:gridCol w:w="359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 per i Servizi Microsoft Azure</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2.1 Piani dei Servizi Microsoft Azure</w:t>
      </w:r>
    </w:p>
    <w:p w:rsidR="00371BC8" w:rsidRDefault="00C57C60">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71BC8" w:rsidRDefault="00371BC8">
            <w:pPr>
              <w:pStyle w:val="PURBreadcrumb"/>
            </w:pPr>
          </w:p>
          <w:tbl>
            <w:tblPr>
              <w:tblW w:w="0" w:type="dxa"/>
              <w:tblLook w:val="04A0" w:firstRow="1" w:lastRow="0" w:firstColumn="1" w:lastColumn="0" w:noHBand="0" w:noVBand="1"/>
            </w:tblPr>
            <w:tblGrid>
              <w:gridCol w:w="10684"/>
            </w:tblGrid>
            <w:tr w:rsidR="00371BC8">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TableBody"/>
            </w:pPr>
          </w:p>
        </w:tc>
      </w:tr>
    </w:tbl>
    <w:p w:rsidR="00371BC8" w:rsidRDefault="00C57C60">
      <w:pPr>
        <w:pStyle w:val="ProductList-Offering2HeadingNoBorder"/>
        <w:outlineLvl w:val="2"/>
      </w:pPr>
      <w:bookmarkStart w:id="219" w:name="_Sec1197"/>
      <w:r>
        <w:t>Piani per l’Infrastruttura di Microsoft Azure</w:t>
      </w:r>
      <w:bookmarkEnd w:id="219"/>
      <w:r>
        <w:fldChar w:fldCharType="begin"/>
      </w:r>
      <w:r>
        <w:instrText xml:space="preserve"> TC "</w:instrText>
      </w:r>
      <w:bookmarkStart w:id="220" w:name="_Toc4595606"/>
      <w:r>
        <w:instrText>Piani per l’Infrastruttura di Microsoft Azure</w:instrText>
      </w:r>
      <w:bookmarkEnd w:id="220"/>
      <w:r>
        <w:instrText>" \l 3</w:instrText>
      </w:r>
      <w:r>
        <w:fldChar w:fldCharType="end"/>
      </w:r>
    </w:p>
    <w:p w:rsidR="00371BC8" w:rsidRDefault="00C57C60">
      <w:pPr>
        <w:pStyle w:val="ProductList-Offering1SubSection"/>
        <w:outlineLvl w:val="3"/>
      </w:pPr>
      <w:bookmarkStart w:id="221" w:name="_Sec706"/>
      <w:r>
        <w:t>1. Disponibilità del Programma</w:t>
      </w:r>
      <w:bookmarkEnd w:id="221"/>
    </w:p>
    <w:tbl>
      <w:tblPr>
        <w:tblStyle w:val="PURTable"/>
        <w:tblW w:w="0" w:type="dxa"/>
        <w:tblLook w:val="04A0" w:firstRow="1" w:lastRow="0" w:firstColumn="1" w:lastColumn="0" w:noHBand="0" w:noVBand="1"/>
      </w:tblPr>
      <w:tblGrid>
        <w:gridCol w:w="4227"/>
        <w:gridCol w:w="711"/>
        <w:gridCol w:w="686"/>
        <w:gridCol w:w="699"/>
        <w:gridCol w:w="711"/>
        <w:gridCol w:w="727"/>
        <w:gridCol w:w="827"/>
        <w:gridCol w:w="703"/>
        <w:gridCol w:w="693"/>
        <w:gridCol w:w="800"/>
      </w:tblGrid>
      <w:tr w:rsidR="00371B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371BC8">
        <w:tc>
          <w:tcPr>
            <w:tcW w:w="466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1BC8" w:rsidRDefault="00C57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Piano del Servizio App di Azure</w:t>
            </w:r>
            <w:r>
              <w:fldChar w:fldCharType="begin"/>
            </w:r>
            <w: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lastRenderedPageBreak/>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single" w:sz="4" w:space="0" w:color="FFFFFF"/>
              <w:right w:val="none" w:sz="4" w:space="0" w:color="6E6E6E"/>
            </w:tcBorders>
          </w:tcPr>
          <w:p w:rsidR="00371BC8" w:rsidRDefault="00C57C60">
            <w:pPr>
              <w:pStyle w:val="ProductList-TableBody"/>
            </w:pPr>
            <w:r>
              <w:rPr>
                <w:color w:val="000000"/>
              </w:rPr>
              <w:t>Rinnovo del Piano 8600 di Microsoft Azure StorSimple (senza dispositivo)</w:t>
            </w:r>
            <w:r>
              <w:fldChar w:fldCharType="begin"/>
            </w:r>
            <w:r>
              <w:instrText xml:space="preserve"> XE "Rinnovo del Piano 8600 di Microsoft Azure StorSimple (senza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bl>
    <w:p w:rsidR="00371BC8" w:rsidRDefault="00C57C60">
      <w:pPr>
        <w:pStyle w:val="ProductList-Offering1SubSection"/>
        <w:outlineLvl w:val="3"/>
      </w:pPr>
      <w:bookmarkStart w:id="222" w:name="_Sec761"/>
      <w:r>
        <w:t>2. Condizioni del Prodotto</w:t>
      </w:r>
      <w:bookmarkEnd w:id="222"/>
    </w:p>
    <w:tbl>
      <w:tblPr>
        <w:tblStyle w:val="PURTable"/>
        <w:tblW w:w="0" w:type="dxa"/>
        <w:tblLook w:val="04A0" w:firstRow="1" w:lastRow="0" w:firstColumn="1" w:lastColumn="0" w:noHBand="0" w:noVBand="1"/>
      </w:tblPr>
      <w:tblGrid>
        <w:gridCol w:w="3592"/>
        <w:gridCol w:w="3600"/>
        <w:gridCol w:w="3598"/>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Azure StorSimple (prendere visione dell’Articolo 2.2)</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Componenti Aggiuntivi e da SA: N/D</w:t>
            </w:r>
          </w:p>
        </w:tc>
      </w:tr>
    </w:tbl>
    <w:p w:rsidR="00371BC8" w:rsidRDefault="00371BC8">
      <w:pPr>
        <w:pStyle w:val="ProductList-Body"/>
      </w:pPr>
    </w:p>
    <w:p w:rsidR="00371BC8" w:rsidRDefault="00C57C60">
      <w:pPr>
        <w:pStyle w:val="ProductList-ClauseHeading"/>
        <w:outlineLvl w:val="4"/>
      </w:pPr>
      <w:r>
        <w:t>2.1 Microsoft Azure Stack Plan</w:t>
      </w:r>
    </w:p>
    <w:p w:rsidR="00371BC8" w:rsidRDefault="00C57C60">
      <w:pPr>
        <w:pStyle w:val="ProductList-Body"/>
      </w:pPr>
      <w:r>
        <w:t xml:space="preserve">La Società potrà utilizzare Microsoft Azure Stack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371BC8" w:rsidRDefault="00371BC8">
      <w:pPr>
        <w:pStyle w:val="ProductList-Body"/>
      </w:pPr>
    </w:p>
    <w:p w:rsidR="00371BC8" w:rsidRDefault="00C57C60">
      <w:pPr>
        <w:pStyle w:val="ProductList-ClauseHeading"/>
        <w:outlineLvl w:val="4"/>
      </w:pPr>
      <w:r>
        <w:t>2.2 Offerte di Piani di Microsoft Azure StorSimple</w:t>
      </w:r>
    </w:p>
    <w:p w:rsidR="00371BC8" w:rsidRDefault="00C57C60">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G: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2HeadingNoBorder"/>
        <w:outlineLvl w:val="2"/>
      </w:pPr>
      <w:bookmarkStart w:id="223" w:name="_Sec1198"/>
      <w:r>
        <w:t>Piani di Supporto per Microsoft Azure</w:t>
      </w:r>
      <w:bookmarkEnd w:id="223"/>
      <w:r>
        <w:fldChar w:fldCharType="begin"/>
      </w:r>
      <w:r>
        <w:instrText xml:space="preserve"> TC "</w:instrText>
      </w:r>
      <w:bookmarkStart w:id="224" w:name="_Toc4595607"/>
      <w:r>
        <w:instrText>Piani di Supporto per Microsoft Azure</w:instrText>
      </w:r>
      <w:bookmarkEnd w:id="224"/>
      <w:r>
        <w:instrText>" \l 3</w:instrText>
      </w:r>
      <w:r>
        <w:fldChar w:fldCharType="end"/>
      </w:r>
    </w:p>
    <w:p w:rsidR="00371BC8" w:rsidRDefault="00C57C60">
      <w:pPr>
        <w:pStyle w:val="ProductList-Offering1SubSection"/>
        <w:outlineLvl w:val="3"/>
      </w:pPr>
      <w:bookmarkStart w:id="225" w:name="_Sec1200"/>
      <w:r>
        <w:t>1. Disponibilità del Programma</w:t>
      </w:r>
      <w:bookmarkEnd w:id="225"/>
    </w:p>
    <w:tbl>
      <w:tblPr>
        <w:tblStyle w:val="PURTable"/>
        <w:tblW w:w="0" w:type="dxa"/>
        <w:tblLook w:val="04A0" w:firstRow="1" w:lastRow="0" w:firstColumn="1" w:lastColumn="0" w:noHBand="0" w:noVBand="1"/>
      </w:tblPr>
      <w:tblGrid>
        <w:gridCol w:w="4225"/>
        <w:gridCol w:w="712"/>
        <w:gridCol w:w="686"/>
        <w:gridCol w:w="700"/>
        <w:gridCol w:w="711"/>
        <w:gridCol w:w="727"/>
        <w:gridCol w:w="827"/>
        <w:gridCol w:w="703"/>
        <w:gridCol w:w="693"/>
        <w:gridCol w:w="800"/>
      </w:tblGrid>
      <w:tr w:rsidR="00371B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371BC8">
        <w:tc>
          <w:tcPr>
            <w:tcW w:w="466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bl>
    <w:p w:rsidR="00371BC8" w:rsidRDefault="00C57C60">
      <w:pPr>
        <w:pStyle w:val="ProductList-Body"/>
      </w:pPr>
      <w:r>
        <w:rPr>
          <w:i/>
        </w:rPr>
        <w:t>* Disponibile anche tramite il Contratto Microsoft per la Società e Idoneità alla Riduzione quando acquistato ai sensi di tale contratto</w:t>
      </w:r>
    </w:p>
    <w:p w:rsidR="00371BC8" w:rsidRDefault="00C57C60">
      <w:pPr>
        <w:pStyle w:val="ProductList-Offering1SubSection"/>
        <w:outlineLvl w:val="3"/>
      </w:pPr>
      <w:bookmarkStart w:id="226" w:name="_Sec1201"/>
      <w:r>
        <w:t>2. Condizioni del Prodotto</w:t>
      </w:r>
      <w:bookmarkEnd w:id="226"/>
    </w:p>
    <w:tbl>
      <w:tblPr>
        <w:tblStyle w:val="PURTable"/>
        <w:tblW w:w="0" w:type="dxa"/>
        <w:tblLook w:val="04A0" w:firstRow="1" w:lastRow="0" w:firstColumn="1" w:lastColumn="0" w:noHBand="0" w:noVBand="1"/>
      </w:tblPr>
      <w:tblGrid>
        <w:gridCol w:w="3593"/>
        <w:gridCol w:w="3602"/>
        <w:gridCol w:w="359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Supporto Premium per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2HeadingNoBorder"/>
        <w:outlineLvl w:val="2"/>
      </w:pPr>
      <w:bookmarkStart w:id="227" w:name="_Sec1199"/>
      <w:r>
        <w:t>Piani per gli Utenti di Microsoft Azure</w:t>
      </w:r>
      <w:bookmarkEnd w:id="227"/>
      <w:r>
        <w:fldChar w:fldCharType="begin"/>
      </w:r>
      <w:r>
        <w:instrText xml:space="preserve"> TC "</w:instrText>
      </w:r>
      <w:bookmarkStart w:id="228" w:name="_Toc4595608"/>
      <w:r>
        <w:instrText>Piani per gli Utenti di Microsoft Azure</w:instrText>
      </w:r>
      <w:bookmarkEnd w:id="228"/>
      <w:r>
        <w:instrText>" \l 3</w:instrText>
      </w:r>
      <w:r>
        <w:fldChar w:fldCharType="end"/>
      </w:r>
    </w:p>
    <w:p w:rsidR="00371BC8" w:rsidRDefault="00C57C60">
      <w:pPr>
        <w:pStyle w:val="ProductList-Offering1SubSection"/>
        <w:outlineLvl w:val="3"/>
      </w:pPr>
      <w:bookmarkStart w:id="229" w:name="_Sec1202"/>
      <w:r>
        <w:t>1. Disponibilità del Programma</w:t>
      </w:r>
      <w:bookmarkEnd w:id="229"/>
    </w:p>
    <w:tbl>
      <w:tblPr>
        <w:tblStyle w:val="PURTable"/>
        <w:tblW w:w="0" w:type="dxa"/>
        <w:tblLook w:val="04A0" w:firstRow="1" w:lastRow="0" w:firstColumn="1" w:lastColumn="0" w:noHBand="0" w:noVBand="1"/>
      </w:tblPr>
      <w:tblGrid>
        <w:gridCol w:w="4214"/>
        <w:gridCol w:w="711"/>
        <w:gridCol w:w="694"/>
        <w:gridCol w:w="699"/>
        <w:gridCol w:w="711"/>
        <w:gridCol w:w="727"/>
        <w:gridCol w:w="827"/>
        <w:gridCol w:w="703"/>
        <w:gridCol w:w="699"/>
        <w:gridCol w:w="799"/>
      </w:tblGrid>
      <w:tr w:rsidR="00371B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371BC8">
        <w:tc>
          <w:tcPr>
            <w:tcW w:w="466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pPr>
            <w:r>
              <w:lastRenderedPageBreak/>
              <w:t>Azure Active Directory Basic</w:t>
            </w:r>
            <w:r>
              <w:fldChar w:fldCharType="begin"/>
            </w:r>
            <w:r>
              <w:instrText xml:space="preserve"> XE "Azure Active Directory Basic"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371BC8" w:rsidRDefault="00C57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Azure Advanced Threat Protection per Utenti</w:t>
            </w:r>
            <w:r>
              <w:fldChar w:fldCharType="begin"/>
            </w:r>
            <w:r>
              <w:instrText xml:space="preserve"> XE "Azure Advanced Threat Protection per Utenti" </w:instrText>
            </w:r>
            <w:r>
              <w:fldChar w:fldCharType="end"/>
            </w:r>
            <w:r>
              <w:t xml:space="preserve"> (SL per Utenti)</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Componente Aggiuntivo della Licenza Gestione Client per Azure Advanced Threat Protection per Utenti</w:t>
            </w:r>
            <w:r>
              <w:fldChar w:fldCharType="begin"/>
            </w:r>
            <w:r>
              <w:instrText xml:space="preserve"> XE "Componente Aggiuntivo della Licenza Gestione Client per Azure Advanced Threat Protection per Utenti"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 xml:space="preserve">Componente Aggiuntivo Azure Information Protection Premium Piano 1 </w:t>
            </w:r>
            <w:r>
              <w:fldChar w:fldCharType="begin"/>
            </w:r>
            <w:r>
              <w:instrText xml:space="preserve"> XE "Componente Aggiuntivo Azure Information Protection Premium Piano 1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Azure Information Protection Premium Piano 2</w:t>
            </w:r>
            <w:r>
              <w:fldChar w:fldCharType="begin"/>
            </w:r>
            <w:r>
              <w:instrText xml:space="preserve"> XE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single" w:sz="4" w:space="0" w:color="FFFFFF"/>
              <w:right w:val="none" w:sz="4" w:space="0" w:color="6E6E6E"/>
            </w:tcBorders>
          </w:tcPr>
          <w:p w:rsidR="00371BC8" w:rsidRDefault="00C57C60">
            <w:pPr>
              <w:pStyle w:val="ProductList-TableBody"/>
            </w:pPr>
            <w:r>
              <w:t>Componente Aggiuntivo Azure Information Protection Premium Piano 2</w:t>
            </w:r>
            <w:r>
              <w:fldChar w:fldCharType="begin"/>
            </w:r>
            <w:r>
              <w:instrText xml:space="preserve"> XE "Componente Aggiuntivo Azure Information Protection Premium Piano 2"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bl>
    <w:p w:rsidR="00371BC8" w:rsidRDefault="00C57C60">
      <w:pPr>
        <w:pStyle w:val="ProductList-Offering1SubSection"/>
        <w:outlineLvl w:val="3"/>
      </w:pPr>
      <w:bookmarkStart w:id="230" w:name="_Sec1203"/>
      <w:r>
        <w:t>2. Condizioni del Prodotto</w:t>
      </w:r>
      <w:bookmarkEnd w:id="230"/>
    </w:p>
    <w:tbl>
      <w:tblPr>
        <w:tblStyle w:val="PURTable"/>
        <w:tblW w:w="0" w:type="dxa"/>
        <w:tblLook w:val="04A0" w:firstRow="1" w:lastRow="0" w:firstColumn="1" w:lastColumn="0" w:noHBand="0" w:noVBand="1"/>
      </w:tblPr>
      <w:tblGrid>
        <w:gridCol w:w="3592"/>
        <w:gridCol w:w="3601"/>
        <w:gridCol w:w="3597"/>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Advanced Threat Protection per Utenti,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371BC8" w:rsidRDefault="00371BC8">
      <w:pPr>
        <w:pStyle w:val="ProductList-Body"/>
      </w:pPr>
    </w:p>
    <w:p w:rsidR="00371BC8" w:rsidRDefault="00C57C60">
      <w:pPr>
        <w:pStyle w:val="ProductList-ClauseHeading"/>
        <w:outlineLvl w:val="4"/>
      </w:pPr>
      <w:r>
        <w:t>2.1 Diritti sull’Utilizzo Estesi per le Società con Azure Advanced Threat Protection per Utenti (AATP)</w:t>
      </w:r>
    </w:p>
    <w:p w:rsidR="00371BC8" w:rsidRDefault="00C57C60">
      <w:pPr>
        <w:pStyle w:val="ProductList-Body"/>
      </w:pPr>
      <w:r>
        <w:t xml:space="preserve">La Società potrà inoltre installare e utilizzare Advanced Threat Analytics in locale per gestire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usati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che vengono usati esclusivamente da utenti ai quali sono state cedute licenze. Tale diritto cessa alla scadenza della sottoscrizione della Società. </w:t>
      </w:r>
    </w:p>
    <w:p w:rsidR="00371BC8" w:rsidRDefault="00371BC8">
      <w:pPr>
        <w:pStyle w:val="ProductList-Body"/>
      </w:pPr>
    </w:p>
    <w:p w:rsidR="00371BC8" w:rsidRDefault="00371BC8">
      <w:pPr>
        <w:pStyle w:val="ProductList-Body"/>
      </w:pPr>
    </w:p>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1HeadingNoBorder"/>
        <w:outlineLvl w:val="1"/>
      </w:pPr>
      <w:bookmarkStart w:id="231" w:name="_Sec629"/>
      <w:r>
        <w:t>Microsoft 365</w:t>
      </w:r>
      <w:bookmarkEnd w:id="231"/>
      <w:r>
        <w:fldChar w:fldCharType="begin"/>
      </w:r>
      <w:r>
        <w:instrText xml:space="preserve"> TC "</w:instrText>
      </w:r>
      <w:bookmarkStart w:id="232" w:name="_Toc4595609"/>
      <w:r>
        <w:instrText>Microsoft 365</w:instrText>
      </w:r>
      <w:bookmarkEnd w:id="232"/>
      <w:r>
        <w:instrText>" \l 2</w:instrText>
      </w:r>
      <w:r>
        <w:fldChar w:fldCharType="end"/>
      </w:r>
    </w:p>
    <w:p w:rsidR="00371BC8" w:rsidRDefault="00C57C60">
      <w:pPr>
        <w:pStyle w:val="ProductList-Offering1SubSection"/>
        <w:outlineLvl w:val="2"/>
      </w:pPr>
      <w:bookmarkStart w:id="233" w:name="_Sec713"/>
      <w:r>
        <w:t>1. Disponibilità del Programma</w:t>
      </w:r>
      <w:bookmarkEnd w:id="233"/>
    </w:p>
    <w:tbl>
      <w:tblPr>
        <w:tblStyle w:val="PURTable"/>
        <w:tblW w:w="0" w:type="dxa"/>
        <w:tblLook w:val="04A0" w:firstRow="1" w:lastRow="0" w:firstColumn="1" w:lastColumn="0" w:noHBand="0" w:noVBand="1"/>
      </w:tblPr>
      <w:tblGrid>
        <w:gridCol w:w="4159"/>
        <w:gridCol w:w="708"/>
        <w:gridCol w:w="679"/>
        <w:gridCol w:w="798"/>
        <w:gridCol w:w="707"/>
        <w:gridCol w:w="726"/>
        <w:gridCol w:w="823"/>
        <w:gridCol w:w="698"/>
        <w:gridCol w:w="694"/>
        <w:gridCol w:w="792"/>
      </w:tblGrid>
      <w:tr w:rsidR="00371B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371BC8">
        <w:tc>
          <w:tcPr>
            <w:tcW w:w="466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pPr>
            <w:r>
              <w:t>Microsoft 365 Business</w:t>
            </w:r>
            <w:r>
              <w:fldChar w:fldCharType="begin"/>
            </w:r>
            <w:r>
              <w:instrText xml:space="preserve"> XE "Microsoft 365 Business"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Microsoft 365 Education A1</w:t>
            </w:r>
            <w:r>
              <w:fldChar w:fldCharType="begin"/>
            </w:r>
            <w:r>
              <w:instrText xml:space="preserve"> XE "Microsoft 365 Education A1"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Microsoft 365 E3 ed E5</w:t>
            </w:r>
            <w:r>
              <w:fldChar w:fldCharType="begin"/>
            </w:r>
            <w:r>
              <w:instrText xml:space="preserve"> XE "Microsoft 365 E3 ed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Componente Aggiuntivo Microsoft 365 E3 ed E5</w:t>
            </w:r>
            <w:r>
              <w:fldChar w:fldCharType="begin"/>
            </w:r>
            <w:r>
              <w:instrText xml:space="preserve"> XE "Componente Aggiuntivo Microsoft 365 E3 ed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Microsoft 365 E3 ed E5 da SA</w:t>
            </w:r>
            <w:r>
              <w:fldChar w:fldCharType="begin"/>
            </w:r>
            <w:r>
              <w:instrText xml:space="preserve"> XE "Microsoft 365 E3 ed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Microsoft 365 F1</w:t>
            </w:r>
            <w:r>
              <w:fldChar w:fldCharType="begin"/>
            </w:r>
            <w:r>
              <w:instrText xml:space="preserve"> XE "Microsoft 365 F1"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Microsoft 365 A5 Compliance</w:t>
            </w:r>
            <w:r>
              <w:fldChar w:fldCharType="begin"/>
            </w:r>
            <w:r>
              <w:instrText xml:space="preserve"> XE "Microsoft 365 A5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Microsoft 365 E5 Compliance</w:t>
            </w:r>
            <w:r>
              <w:fldChar w:fldCharType="begin"/>
            </w:r>
            <w:r>
              <w:instrText xml:space="preserve"> XE "Microsoft 365 E5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Microsoft 365 A5 Security</w:t>
            </w:r>
            <w:r>
              <w:fldChar w:fldCharType="begin"/>
            </w:r>
            <w:r>
              <w:instrText xml:space="preserve"> XE "Microsoft 365 A5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Microsoft 365 E5 Security</w:t>
            </w:r>
            <w:r>
              <w:fldChar w:fldCharType="begin"/>
            </w:r>
            <w:r>
              <w:instrText xml:space="preserve"> XE "Microsoft 365 E5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bl>
    <w:p w:rsidR="00371BC8" w:rsidRDefault="00371BC8">
      <w:pPr>
        <w:pStyle w:val="ProductList-Body"/>
      </w:pPr>
    </w:p>
    <w:p w:rsidR="00371BC8" w:rsidRDefault="00C57C60">
      <w:pPr>
        <w:pStyle w:val="ProductList-Offering1SubSection"/>
        <w:outlineLvl w:val="2"/>
      </w:pPr>
      <w:bookmarkStart w:id="234" w:name="_Sec768"/>
      <w:r>
        <w:t>2. Condizioni del Prodotto</w:t>
      </w:r>
      <w:bookmarkEnd w:id="234"/>
    </w:p>
    <w:tbl>
      <w:tblPr>
        <w:tblStyle w:val="PURTable"/>
        <w:tblW w:w="0" w:type="dxa"/>
        <w:tblLook w:val="04A0" w:firstRow="1" w:lastRow="0" w:firstColumn="1" w:lastColumn="0" w:noHBand="0" w:noVBand="1"/>
      </w:tblPr>
      <w:tblGrid>
        <w:gridCol w:w="3592"/>
        <w:gridCol w:w="3602"/>
        <w:gridCol w:w="3596"/>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Microsoft 365 F1</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BC8" w:rsidRDefault="00C57C60">
            <w:pPr>
              <w:pStyle w:val="ProductList-TableBody"/>
            </w:pPr>
            <w:r>
              <w:lastRenderedPageBreak/>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371BC8" w:rsidRDefault="00371BC8">
      <w:pPr>
        <w:pStyle w:val="ProductList-Body"/>
      </w:pPr>
    </w:p>
    <w:p w:rsidR="00371BC8" w:rsidRDefault="00C57C60">
      <w:pPr>
        <w:pStyle w:val="ProductList-ClauseHeading"/>
        <w:outlineLvl w:val="3"/>
      </w:pPr>
      <w:r>
        <w:t>2.1 Condizioni di Licenza Applicabili</w:t>
      </w:r>
    </w:p>
    <w:p w:rsidR="00371BC8" w:rsidRDefault="00C57C60">
      <w:pPr>
        <w:pStyle w:val="ProductList-Body"/>
      </w:pPr>
      <w:r>
        <w:t xml:space="preserve">L’utilizzo di Microsoft 365 è disciplinato dalle Condizioni di Licenza dei singoli prodotti e servizi, incluso Microsoft 365, conformemente alle eventuali modifiche apportate dalle Condizioni di Licenza contenute nelle presenti Note del Prodotto di Microsoft 365. </w:t>
      </w:r>
    </w:p>
    <w:p w:rsidR="00371BC8" w:rsidRDefault="00C57C60" w:rsidP="00C57C60">
      <w:pPr>
        <w:pStyle w:val="ProductList-Bullet"/>
        <w:numPr>
          <w:ilvl w:val="0"/>
          <w:numId w:val="35"/>
        </w:numPr>
      </w:pPr>
      <w:r>
        <w:t xml:space="preserve">Per quanto riguarda Microsoft 365 E3/E5, i componenti includono Office 365 Enterprise E3/E5, Enterprise Mobility + Security E3/E5 e Windows 10 Enterprise E3/E5 Per Utente.  </w:t>
      </w:r>
    </w:p>
    <w:p w:rsidR="00371BC8" w:rsidRDefault="00C57C60" w:rsidP="00C57C60">
      <w:pPr>
        <w:pStyle w:val="ProductList-Bullet"/>
        <w:numPr>
          <w:ilvl w:val="0"/>
          <w:numId w:val="35"/>
        </w:numPr>
      </w:pPr>
      <w:r>
        <w:t>Per quanto riguarda Microsoft 365 A3/A5, i componenti includono Office 365 A3/A5, Enterprise Mobility + Security E3/E5, Windows 10 Education E3/E5 Per Utente e Windows 10 Education A3/A5 Per Utente.</w:t>
      </w:r>
    </w:p>
    <w:p w:rsidR="00371BC8" w:rsidRDefault="00C57C60" w:rsidP="00C57C60">
      <w:pPr>
        <w:pStyle w:val="ProductList-Bullet"/>
        <w:numPr>
          <w:ilvl w:val="0"/>
          <w:numId w:val="35"/>
        </w:numPr>
      </w:pPr>
      <w:r>
        <w:t>Per quanto riguarda Microsoft 365 F1, i componenti includono Office Online, Enterprise Mobility + Security E3 e Windows 10 Enterprise E3.</w:t>
      </w:r>
    </w:p>
    <w:p w:rsidR="00371BC8" w:rsidRDefault="00371BC8">
      <w:pPr>
        <w:pStyle w:val="ProductList-Body"/>
      </w:pPr>
    </w:p>
    <w:p w:rsidR="00371BC8" w:rsidRDefault="00C57C60">
      <w:pPr>
        <w:pStyle w:val="ProductList-ClauseHeading"/>
        <w:outlineLvl w:val="3"/>
      </w:pPr>
      <w:r>
        <w:t>2.2 Diritti sull’Utilizzo Estesi per Microsoft 365 E3/E5</w:t>
      </w:r>
    </w:p>
    <w:p w:rsidR="00371BC8" w:rsidRDefault="00C57C60">
      <w:pPr>
        <w:pStyle w:val="ProductList-SubClauseHeading"/>
        <w:outlineLvl w:val="4"/>
      </w:pPr>
      <w:r>
        <w:t>2.2.1 Server di Office</w:t>
      </w:r>
    </w:p>
    <w:p w:rsidR="00371BC8" w:rsidRDefault="00C57C60">
      <w:pPr>
        <w:pStyle w:val="ProductList-BodyIndented"/>
      </w:pPr>
      <w:r>
        <w:t>Ciascun Utente con Licenza, cui è stata ceduta una SL per Utente per Microsoft 365 E3/E5, potrà:</w:t>
      </w:r>
    </w:p>
    <w:p w:rsidR="00371BC8" w:rsidRDefault="00C57C60" w:rsidP="00C57C60">
      <w:pPr>
        <w:pStyle w:val="ProductList-Bullet"/>
        <w:numPr>
          <w:ilvl w:val="1"/>
          <w:numId w:val="36"/>
        </w:numPr>
      </w:pPr>
      <w:r>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rsidR="00371BC8" w:rsidRDefault="00C57C60" w:rsidP="00C57C60">
      <w:pPr>
        <w:pStyle w:val="ProductList-Bullet"/>
        <w:numPr>
          <w:ilvl w:val="1"/>
          <w:numId w:val="36"/>
        </w:numPr>
      </w:pPr>
      <w:r>
        <w:t xml:space="preserve">accedere al suddetto software server che è accessibile solo dagli utenti ai quali è stata ceduta una SL per Utente per Microsoft 365 E3/E5 o dagli </w:t>
      </w:r>
      <w:r>
        <w:fldChar w:fldCharType="begin"/>
      </w:r>
      <w:r>
        <w:instrText xml:space="preserve"> AutoTextList   \s NoStyle \t "Utenti Esterni indica gli utenti che non sono dipendenti della Società o di sue Consociate oppure terzisti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rsidR="00371BC8" w:rsidRDefault="00C57C60">
      <w:pPr>
        <w:pStyle w:val="ProductList-BodyIndented"/>
      </w:pPr>
      <w:r>
        <w:t>Tale disposizione non si applica alle SL per Utente acquistate ai sensi del Contratto Microsoft Cloud.</w:t>
      </w:r>
    </w:p>
    <w:p w:rsidR="00371BC8" w:rsidRDefault="00371BC8">
      <w:pPr>
        <w:pStyle w:val="ProductList-BodyIndented"/>
      </w:pPr>
    </w:p>
    <w:p w:rsidR="00371BC8" w:rsidRDefault="00C57C60">
      <w:pPr>
        <w:pStyle w:val="ProductList-SubClauseHeading"/>
        <w:outlineLvl w:val="4"/>
      </w:pPr>
      <w:r>
        <w:t>2.2.2 Office Professional Plus</w:t>
      </w:r>
    </w:p>
    <w:p w:rsidR="00371BC8" w:rsidRDefault="00C57C60">
      <w:pPr>
        <w:pStyle w:val="ProductList-BodyIndented"/>
      </w:pPr>
      <w:r>
        <w:t>Con decorrenza 1° agosto 2019 i diritti stabiliti al presente Articolo 2.2.2 non saranno disponibili per le sottoscrizioni nuove o rinnovate di Microsoft 365 E3/E5. Le Società in possesso di sottoscrizioni di Microsoft 365 E3/E5 che sono già in vigore prima del 1° agosto 2019 potranno continuare a esercitare i diritti stabiliti nel presente Articolo 2.2.2 fino alla scadenza del periodo di validità delle stesse.</w:t>
      </w:r>
    </w:p>
    <w:p w:rsidR="00371BC8" w:rsidRDefault="00371BC8">
      <w:pPr>
        <w:pStyle w:val="ProductList-BodyIndented"/>
      </w:pPr>
    </w:p>
    <w:p w:rsidR="00371BC8" w:rsidRDefault="00C57C60">
      <w:pPr>
        <w:pStyle w:val="ProductList-SubSubClauseHeading"/>
        <w:outlineLvl w:val="5"/>
      </w:pPr>
      <w:r>
        <w:t>2.2.2.1 SL per Utente per Microsoft 365 da SA:</w:t>
      </w:r>
    </w:p>
    <w:p w:rsidR="00371BC8" w:rsidRDefault="00C57C60">
      <w:pPr>
        <w:pStyle w:val="ProductList-BodyIndented2"/>
      </w:pPr>
      <w:r>
        <w:t>Per ciascun Utente con Licenza al quale la Società cede una SL per Utente per Microsoft 365 da SA, la Società potrà installare:</w:t>
      </w:r>
    </w:p>
    <w:p w:rsidR="00371BC8" w:rsidRDefault="00C57C60" w:rsidP="00C57C60">
      <w:pPr>
        <w:pStyle w:val="ProductList-Bullet"/>
        <w:numPr>
          <w:ilvl w:val="2"/>
          <w:numId w:val="37"/>
        </w:numPr>
      </w:pPr>
      <w:r>
        <w:t xml:space="preserve">una copia locale di Office Professional Plus per l’utilizzo esclusivo da parte dell’Utente con Licenza per la durata della sottoscrizione e </w:t>
      </w:r>
    </w:p>
    <w:p w:rsidR="00371BC8" w:rsidRDefault="00C57C60" w:rsidP="00C57C60">
      <w:pPr>
        <w:pStyle w:val="ProductList-Bullet"/>
        <w:numPr>
          <w:ilvl w:val="2"/>
          <w:numId w:val="37"/>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rsidR="00371BC8" w:rsidRDefault="00371BC8">
      <w:pPr>
        <w:pStyle w:val="ProductList-BodyIndented2"/>
      </w:pPr>
    </w:p>
    <w:p w:rsidR="00371BC8" w:rsidRDefault="00C57C60">
      <w:pPr>
        <w:pStyle w:val="ProductList-SubSubClauseHeading"/>
        <w:outlineLvl w:val="5"/>
      </w:pPr>
      <w:r>
        <w:t>2.2.2.2 SL per Utente per Microsoft 365 acquistate con MPSA</w:t>
      </w:r>
    </w:p>
    <w:p w:rsidR="00371BC8" w:rsidRDefault="00C57C60">
      <w:pPr>
        <w:pStyle w:val="ProductList-BodyIndented2"/>
      </w:pPr>
      <w: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rsidR="00371BC8" w:rsidRDefault="00371BC8">
      <w:pPr>
        <w:pStyle w:val="ProductList-BodyIndented2"/>
      </w:pPr>
    </w:p>
    <w:p w:rsidR="00371BC8" w:rsidRDefault="00C57C60">
      <w:pPr>
        <w:pStyle w:val="ProductList-ClauseHeading"/>
        <w:outlineLvl w:val="3"/>
      </w:pPr>
      <w:r>
        <w:t>2.3 Diritti sull’utilizzo di Microsoft 365 F1 - Windows 10 Enterprise E3</w:t>
      </w:r>
    </w:p>
    <w:p w:rsidR="00371BC8" w:rsidRDefault="00C57C60">
      <w:pPr>
        <w:pStyle w:val="ProductList-Body"/>
      </w:pPr>
      <w:r>
        <w:t>I Diritti sull’Utilizzo per il componente Windows di Microsoft 365 F1 sono i Diritti sull’Utilizzo di Windows 10 Enterprise E3 modificati come segue:</w:t>
      </w:r>
    </w:p>
    <w:p w:rsidR="00371BC8" w:rsidRDefault="00C57C60" w:rsidP="00C57C60">
      <w:pPr>
        <w:pStyle w:val="ProductList-Bullet"/>
        <w:numPr>
          <w:ilvl w:val="0"/>
          <w:numId w:val="38"/>
        </w:numPr>
      </w:pPr>
      <w:r>
        <w:t xml:space="preserve">Il componente Windows di Microsoft 365 F1 funge da Servizio Online e non è una versione successiva di una qualsiasi versione precedente del sistema operativo desktop Windows. </w:t>
      </w:r>
    </w:p>
    <w:p w:rsidR="00371BC8" w:rsidRDefault="00C57C60" w:rsidP="00C57C60">
      <w:pPr>
        <w:pStyle w:val="ProductList-Bullet"/>
        <w:numPr>
          <w:ilvl w:val="0"/>
          <w:numId w:val="38"/>
        </w:numPr>
      </w:pPr>
      <w:r>
        <w:t xml:space="preserve">I diritti di utilizzo di versioni precedenti, versioni in lingua diversa, versioni per piattaforme diverse o edizioni precedenti di Windows, inclusa Windows 10 Enterprise LTSC, non si applicano. </w:t>
      </w:r>
    </w:p>
    <w:p w:rsidR="00371BC8" w:rsidRDefault="00C57C60" w:rsidP="00C57C60">
      <w:pPr>
        <w:pStyle w:val="ProductList-Bullet"/>
        <w:numPr>
          <w:ilvl w:val="0"/>
          <w:numId w:val="38"/>
        </w:numPr>
      </w:pPr>
      <w:r>
        <w:t xml:space="preserve">I diritti di accesso e utilizzo di istanze virtualizzate di Windows non si applicano. </w:t>
      </w:r>
    </w:p>
    <w:p w:rsidR="00371BC8" w:rsidRDefault="00C57C60" w:rsidP="00C57C60">
      <w:pPr>
        <w:pStyle w:val="ProductList-Bullet"/>
        <w:numPr>
          <w:ilvl w:val="0"/>
          <w:numId w:val="38"/>
        </w:numPr>
      </w:pPr>
      <w:r>
        <w:t xml:space="preserve">I diritti di installazione e utilizzo di MDOP non si applicano. </w:t>
      </w:r>
    </w:p>
    <w:p w:rsidR="00371BC8" w:rsidRDefault="00C57C60" w:rsidP="00C57C60">
      <w:pPr>
        <w:pStyle w:val="ProductList-Bullet"/>
        <w:numPr>
          <w:ilvl w:val="0"/>
          <w:numId w:val="38"/>
        </w:numPr>
      </w:pPr>
      <w:r>
        <w:t xml:space="preserve">  Non è necessario che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siano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dei dispositivi.  </w:t>
      </w:r>
    </w:p>
    <w:p w:rsidR="00371BC8" w:rsidRDefault="00C57C60" w:rsidP="00C57C60">
      <w:pPr>
        <w:pStyle w:val="ProductList-Bullet"/>
        <w:numPr>
          <w:ilvl w:val="0"/>
          <w:numId w:val="38"/>
        </w:numPr>
      </w:pPr>
      <w:r>
        <w:t>La Società dovrà utilizzare l’attivazione basata su Azure Active Directory. Le società di Community Cloud per Enti Pubblici degli Stati Uniti potranno utilizzare l’attivazione KMS anziché l’attivazione basata su Azure AD.</w:t>
      </w:r>
    </w:p>
    <w:p w:rsidR="00371BC8" w:rsidRDefault="00371BC8">
      <w:pPr>
        <w:pStyle w:val="ProductList-Body"/>
      </w:pPr>
    </w:p>
    <w:p w:rsidR="00371BC8" w:rsidRDefault="00C57C60">
      <w:pPr>
        <w:pStyle w:val="ProductList-ClauseHeading"/>
        <w:outlineLvl w:val="3"/>
      </w:pPr>
      <w:r>
        <w:t>2.4 Diritti sull’Utilizzo di Microsoft 365 Business</w:t>
      </w:r>
    </w:p>
    <w:p w:rsidR="00371BC8" w:rsidRDefault="00C57C60">
      <w:pPr>
        <w:pStyle w:val="ProductList-Body"/>
      </w:pPr>
      <w:r>
        <w:t>La Società non potrà eseguire il provisioning di più di 300 licenze “Subscription” per utente. I Diritti sull’Utilizzo del componente Windows di Microsoft 365 Business vengono modificati come segue:</w:t>
      </w:r>
    </w:p>
    <w:p w:rsidR="00371BC8" w:rsidRDefault="00C57C60" w:rsidP="00C57C60">
      <w:pPr>
        <w:pStyle w:val="ProductList-Bullet"/>
        <w:numPr>
          <w:ilvl w:val="0"/>
          <w:numId w:val="39"/>
        </w:numPr>
      </w:pPr>
      <w:r>
        <w:t xml:space="preserve">Windows Business funge da Servizio Online e non è una versione successiva di una qualsiasi versione precedente del sistema operativo desktop Windows. </w:t>
      </w:r>
    </w:p>
    <w:p w:rsidR="00371BC8" w:rsidRDefault="00C57C60" w:rsidP="00C57C60">
      <w:pPr>
        <w:pStyle w:val="ProductList-Bullet"/>
        <w:numPr>
          <w:ilvl w:val="0"/>
          <w:numId w:val="39"/>
        </w:numPr>
      </w:pPr>
      <w:r>
        <w:t xml:space="preserve">I diritti di utilizzo di versioni precedenti, versioni in lingua diversa, versioni per piattaforme diverse o edizioni precedenti di Windows, inclusa Windows 10 Enterprise LTSC, non si applicano. </w:t>
      </w:r>
    </w:p>
    <w:p w:rsidR="00371BC8" w:rsidRDefault="00C57C60" w:rsidP="00C57C60">
      <w:pPr>
        <w:pStyle w:val="ProductList-Bullet"/>
        <w:numPr>
          <w:ilvl w:val="0"/>
          <w:numId w:val="39"/>
        </w:numPr>
      </w:pPr>
      <w:r>
        <w:t xml:space="preserve">I diritti di accesso e utilizzo di istanze virtualizzate di Windows non si applicano. </w:t>
      </w:r>
    </w:p>
    <w:p w:rsidR="00371BC8" w:rsidRDefault="00371BC8">
      <w:pPr>
        <w:pStyle w:val="ProductList-Body"/>
      </w:pPr>
    </w:p>
    <w:p w:rsidR="00371BC8" w:rsidRDefault="00C57C60">
      <w:pPr>
        <w:pStyle w:val="ProductList-ClauseHeading"/>
        <w:outlineLvl w:val="3"/>
      </w:pPr>
      <w:r>
        <w:t>2.5 Programmi Academic</w:t>
      </w:r>
    </w:p>
    <w:p w:rsidR="00371BC8" w:rsidRDefault="00C57C60">
      <w:pPr>
        <w:pStyle w:val="ProductList-Body"/>
      </w:pPr>
      <w:r>
        <w:t>Il presente Articolo si applica alle società che partecipano ai Programmi per i Contratti Multilicenza Academic:</w:t>
      </w:r>
    </w:p>
    <w:p w:rsidR="00371BC8" w:rsidRDefault="00C57C60">
      <w:pPr>
        <w:pStyle w:val="ProductList-SubClauseHeading"/>
        <w:outlineLvl w:val="4"/>
      </w:pPr>
      <w:r>
        <w:lastRenderedPageBreak/>
        <w:t>2.5.1 Microsoft 365 A1 (SL per Dispositivo)</w:t>
      </w:r>
    </w:p>
    <w:p w:rsidR="00371BC8" w:rsidRDefault="00C57C60">
      <w:pPr>
        <w:pStyle w:val="ProductList-SubSubClauseHeading"/>
        <w:outlineLvl w:val="5"/>
      </w:pPr>
      <w:r>
        <w:t>2.5.1.1 Periodo di Validità</w:t>
      </w:r>
    </w:p>
    <w:p w:rsidR="00371BC8" w:rsidRDefault="00C57C60">
      <w:pPr>
        <w:pStyle w:val="ProductList-BodyIndented2"/>
      </w:pPr>
      <w:r>
        <w:t>Il periodo di validità della sottoscrizione di Microsoft 365 A1 (SL per Dispositivo) è di sei anni dalla data dell’ordine. Qualora la licenza si estenda oltre la scadenza del contratto multilicenza della Società ai sensi del quale è stata acquistata la SL per Dispositivo per M365 A1, le condizioni di tale contratto estenderanno la loro validità per il tempo necessario a coprire la durata della SL per Dispositivo per M365 A1.</w:t>
      </w:r>
    </w:p>
    <w:p w:rsidR="00371BC8" w:rsidRDefault="00371BC8">
      <w:pPr>
        <w:pStyle w:val="ProductList-BodyIndented2"/>
      </w:pPr>
    </w:p>
    <w:p w:rsidR="00371BC8" w:rsidRDefault="00C57C60">
      <w:pPr>
        <w:pStyle w:val="ProductList-SubSubClauseHeading"/>
        <w:outlineLvl w:val="5"/>
      </w:pPr>
      <w:r>
        <w:t>2.5.1.2 Annullamento e Riassegnazione</w:t>
      </w:r>
    </w:p>
    <w:p w:rsidR="00371BC8" w:rsidRDefault="00C57C60">
      <w:pPr>
        <w:pStyle w:val="ProductList-BodyIndented2"/>
      </w:pPr>
      <w:r>
        <w:t>La SL per Dispositivo per M365 A1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 per M365 A1.</w:t>
      </w:r>
    </w:p>
    <w:p w:rsidR="00371BC8" w:rsidRDefault="00371BC8">
      <w:pPr>
        <w:pStyle w:val="ProductList-BodyIndented2"/>
      </w:pPr>
    </w:p>
    <w:p w:rsidR="00371BC8" w:rsidRDefault="00C57C60">
      <w:pPr>
        <w:pStyle w:val="ProductList-SubSubClauseHeading"/>
        <w:outlineLvl w:val="5"/>
      </w:pPr>
      <w:r>
        <w:t>2.5.1.3 Versioni di Windows 10</w:t>
      </w:r>
    </w:p>
    <w:p w:rsidR="00371BC8" w:rsidRDefault="00C57C60">
      <w:pPr>
        <w:pStyle w:val="ProductList-BodyIndented2"/>
      </w:pPr>
      <w:r>
        <w:t>Microsoft 365 Education A1 include un aggiornamento a Windows 10 Pro Education per i dispositivi ottenuti in licenza con Windows 7 Professional, Windows 8/8.1 Pro e Windows 10 Pro.</w:t>
      </w:r>
    </w:p>
    <w:p w:rsidR="00371BC8" w:rsidRDefault="00371BC8">
      <w:pPr>
        <w:pStyle w:val="ProductList-BodyIndented2"/>
      </w:pPr>
    </w:p>
    <w:p w:rsidR="00371BC8" w:rsidRDefault="00C57C60">
      <w:pPr>
        <w:pStyle w:val="ProductList-SubClauseHeading"/>
        <w:outlineLvl w:val="4"/>
      </w:pPr>
      <w:r>
        <w:t>2.5.2 Microsoft 365 A3/A5 (SL per Utente)</w:t>
      </w:r>
    </w:p>
    <w:p w:rsidR="00371BC8" w:rsidRDefault="00C57C60">
      <w:pPr>
        <w:pStyle w:val="ProductList-SubSubClauseHeading"/>
        <w:outlineLvl w:val="5"/>
      </w:pPr>
      <w:r>
        <w:t>2.5.2.1 Server di Office</w:t>
      </w:r>
    </w:p>
    <w:p w:rsidR="00371BC8" w:rsidRDefault="00C57C60">
      <w:pPr>
        <w:pStyle w:val="ProductList-BodyIndented2"/>
      </w:pPr>
      <w:r>
        <w:t xml:space="preserve">Le società che concedono in licenza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Microsoft 365 A3/A5 (SL per Utente) ai sensi di un’Iscrizione Enrollment for Education Solutions (qualsiasi versione) potranno:</w:t>
      </w:r>
    </w:p>
    <w:p w:rsidR="00371BC8" w:rsidRDefault="00C57C60" w:rsidP="00C57C60">
      <w:pPr>
        <w:pStyle w:val="ProductList-Bullet"/>
        <w:numPr>
          <w:ilvl w:val="2"/>
          <w:numId w:val="40"/>
        </w:numPr>
      </w:pPr>
      <w:r>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rsidR="00371BC8" w:rsidRDefault="00C57C60" w:rsidP="00C57C60">
      <w:pPr>
        <w:pStyle w:val="ProductList-Bullet"/>
        <w:numPr>
          <w:ilvl w:val="2"/>
          <w:numId w:val="40"/>
        </w:numPr>
      </w:pPr>
      <w:r>
        <w:t xml:space="preserve">accedere al suddetto software server che è accessibile solo dagli utenti ai quali è stata ceduta una SL per Utente per Microsoft 365 A3/A5 o dagli </w:t>
      </w:r>
      <w:r>
        <w:fldChar w:fldCharType="begin"/>
      </w:r>
      <w:r>
        <w:instrText xml:space="preserve"> AutoTextList   \s NoStyle \t "Utenti Esterni indica gli utenti che non sono dipendenti della Società o di sue Consociate oppure terzisti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rsidR="00371BC8" w:rsidRDefault="00C57C60">
      <w:pPr>
        <w:pStyle w:val="ProductList-BodyIndented2"/>
      </w:pPr>
      <w:r>
        <w:t xml:space="preserve">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rsidR="00371BC8" w:rsidRDefault="00371BC8">
      <w:pPr>
        <w:pStyle w:val="ProductList-BodyIndented2"/>
      </w:pPr>
    </w:p>
    <w:p w:rsidR="00371BC8" w:rsidRDefault="00C57C60">
      <w:pPr>
        <w:pStyle w:val="ProductList-SubSubClauseHeading"/>
        <w:outlineLvl w:val="5"/>
      </w:pPr>
      <w:r>
        <w:t>2.5.2.2 Microsoft 365 A3 con Core CAL</w:t>
      </w:r>
    </w:p>
    <w:p w:rsidR="00371BC8" w:rsidRDefault="00C57C60">
      <w:pPr>
        <w:pStyle w:val="ProductList-BodyIndented2"/>
      </w:pPr>
      <w:r>
        <w:t>Microsoft 365 A3 con Core CAL è disponibile solo come sostituzione di Education Desktop con Core CAL.</w:t>
      </w:r>
    </w:p>
    <w:p w:rsidR="00371BC8" w:rsidRDefault="00371BC8">
      <w:pPr>
        <w:pStyle w:val="ProductList-ClauseHeading"/>
        <w:outlineLvl w:val="3"/>
      </w:pPr>
    </w:p>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4595610"/>
      <w:r>
        <w:instrText>Enterprise Mobility + Security</w:instrText>
      </w:r>
      <w:bookmarkEnd w:id="236"/>
      <w:r>
        <w:instrText>" \l 2</w:instrText>
      </w:r>
      <w:r>
        <w:fldChar w:fldCharType="end"/>
      </w:r>
    </w:p>
    <w:p w:rsidR="00371BC8" w:rsidRDefault="00C57C60">
      <w:pPr>
        <w:pStyle w:val="ProductList-Offering1SubSection"/>
        <w:outlineLvl w:val="2"/>
      </w:pPr>
      <w:bookmarkStart w:id="237" w:name="_Sec709"/>
      <w:r>
        <w:t>1. Disponibilità del Programma</w:t>
      </w:r>
      <w:bookmarkEnd w:id="237"/>
    </w:p>
    <w:tbl>
      <w:tblPr>
        <w:tblStyle w:val="PURTable"/>
        <w:tblW w:w="0" w:type="dxa"/>
        <w:tblLook w:val="04A0" w:firstRow="1" w:lastRow="0" w:firstColumn="1" w:lastColumn="0" w:noHBand="0" w:noVBand="1"/>
      </w:tblPr>
      <w:tblGrid>
        <w:gridCol w:w="4195"/>
        <w:gridCol w:w="710"/>
        <w:gridCol w:w="692"/>
        <w:gridCol w:w="697"/>
        <w:gridCol w:w="709"/>
        <w:gridCol w:w="727"/>
        <w:gridCol w:w="825"/>
        <w:gridCol w:w="701"/>
        <w:gridCol w:w="731"/>
        <w:gridCol w:w="797"/>
      </w:tblGrid>
      <w:tr w:rsidR="00371B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371BC8">
        <w:tc>
          <w:tcPr>
            <w:tcW w:w="466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Enterprise Mobility + Security A3</w:t>
            </w:r>
            <w:r>
              <w:fldChar w:fldCharType="begin"/>
            </w:r>
            <w:r>
              <w:instrText xml:space="preserve"> XE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Componente Aggiuntivo di Enterprise Mobility + Security A3</w:t>
            </w:r>
            <w:r>
              <w:fldChar w:fldCharType="begin"/>
            </w:r>
            <w:r>
              <w:instrText xml:space="preserve"> XE "Componente Aggiuntivo di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 xml:space="preserve">Enterprise Mobility + Security A5 </w:t>
            </w:r>
            <w:r>
              <w:fldChar w:fldCharType="begin"/>
            </w:r>
            <w:r>
              <w:instrText xml:space="preserve"> XE "Enterprise Mobility + Security A5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Componente Aggiuntivo di Enterprise Mobility + Security A5</w:t>
            </w:r>
            <w:r>
              <w:fldChar w:fldCharType="begin"/>
            </w:r>
            <w:r>
              <w:instrText xml:space="preserve"> XE "Componente Aggiuntivo di Enterprise Mobility + Security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bl>
    <w:p w:rsidR="00371BC8" w:rsidRDefault="00C57C60">
      <w:pPr>
        <w:pStyle w:val="ProductList-Offering1SubSection"/>
        <w:outlineLvl w:val="2"/>
      </w:pPr>
      <w:bookmarkStart w:id="238" w:name="_Sec764"/>
      <w:r>
        <w:t>2. Condizioni del Prodotto</w:t>
      </w:r>
      <w:bookmarkEnd w:id="238"/>
    </w:p>
    <w:tbl>
      <w:tblPr>
        <w:tblStyle w:val="PURTable"/>
        <w:tblW w:w="0" w:type="dxa"/>
        <w:tblLook w:val="04A0" w:firstRow="1" w:lastRow="0" w:firstColumn="1" w:lastColumn="0" w:noHBand="0" w:noVBand="1"/>
      </w:tblPr>
      <w:tblGrid>
        <w:gridCol w:w="3592"/>
        <w:gridCol w:w="3601"/>
        <w:gridCol w:w="3597"/>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(SCE):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371BC8" w:rsidRDefault="00371BC8">
      <w:pPr>
        <w:pStyle w:val="ProductList-ClauseHeading"/>
        <w:outlineLvl w:val="3"/>
      </w:pPr>
    </w:p>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1HeadingNoBorder"/>
        <w:outlineLvl w:val="1"/>
      </w:pPr>
      <w:bookmarkStart w:id="239" w:name="_Sec1246"/>
      <w:r>
        <w:t>Sottoscrizioni Server per Azure</w:t>
      </w:r>
      <w:bookmarkEnd w:id="239"/>
      <w:r>
        <w:fldChar w:fldCharType="begin"/>
      </w:r>
      <w:r>
        <w:instrText xml:space="preserve"> TC "</w:instrText>
      </w:r>
      <w:bookmarkStart w:id="240" w:name="_Toc4595611"/>
      <w:r>
        <w:instrText>Sottoscrizioni Server per Azure</w:instrText>
      </w:r>
      <w:bookmarkEnd w:id="240"/>
      <w:r>
        <w:instrText xml:space="preserve"> " \l 2</w:instrText>
      </w:r>
      <w:r>
        <w:fldChar w:fldCharType="end"/>
      </w:r>
    </w:p>
    <w:p w:rsidR="00371BC8" w:rsidRDefault="00C57C60">
      <w:pPr>
        <w:pStyle w:val="ProductList-Offering1SubSection"/>
        <w:outlineLvl w:val="2"/>
      </w:pPr>
      <w:bookmarkStart w:id="241" w:name="_Sec1247"/>
      <w:r>
        <w:t>1. Disponibilità del Programma</w:t>
      </w:r>
      <w:bookmarkEnd w:id="241"/>
    </w:p>
    <w:tbl>
      <w:tblPr>
        <w:tblStyle w:val="PURTable"/>
        <w:tblW w:w="0" w:type="dxa"/>
        <w:tblLook w:val="04A0" w:firstRow="1" w:lastRow="0" w:firstColumn="1" w:lastColumn="0" w:noHBand="0" w:noVBand="1"/>
      </w:tblPr>
      <w:tblGrid>
        <w:gridCol w:w="4351"/>
        <w:gridCol w:w="720"/>
        <w:gridCol w:w="702"/>
        <w:gridCol w:w="711"/>
        <w:gridCol w:w="719"/>
        <w:gridCol w:w="731"/>
        <w:gridCol w:w="727"/>
        <w:gridCol w:w="714"/>
        <w:gridCol w:w="707"/>
        <w:gridCol w:w="708"/>
      </w:tblGrid>
      <w:tr w:rsidR="00371BC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jc w:val="center"/>
            </w:pPr>
            <w:r>
              <w:rPr>
                <w:color w:val="FFFFFF"/>
              </w:rPr>
              <w:t>CSP</w:t>
            </w:r>
          </w:p>
        </w:tc>
      </w:tr>
      <w:tr w:rsidR="00371BC8">
        <w:tc>
          <w:tcPr>
            <w:tcW w:w="4660" w:type="dxa"/>
            <w:tcBorders>
              <w:top w:val="single" w:sz="4" w:space="0" w:color="FFFFFF"/>
              <w:left w:val="single" w:sz="4" w:space="0" w:color="FFFFFF"/>
              <w:bottom w:val="dashed" w:sz="4" w:space="0" w:color="BFBFBF"/>
              <w:right w:val="single" w:sz="4" w:space="0" w:color="FFFFFF"/>
            </w:tcBorders>
          </w:tcPr>
          <w:p w:rsidR="00371BC8" w:rsidRDefault="00C57C60">
            <w:pPr>
              <w:pStyle w:val="ProductList-TableBody"/>
            </w:pPr>
            <w:r>
              <w:t>SQL Server Standard (Licenze Core in confezioni da 2)</w:t>
            </w:r>
          </w:p>
        </w:tc>
        <w:tc>
          <w:tcPr>
            <w:tcW w:w="740" w:type="dxa"/>
            <w:tcBorders>
              <w:top w:val="single" w:sz="4" w:space="0" w:color="FFFFFF"/>
              <w:left w:val="single" w:sz="4" w:space="0" w:color="FFFFFF"/>
              <w:bottom w:val="dashed" w:sz="4" w:space="0" w:color="BFBFBF"/>
              <w:right w:val="single" w:sz="4" w:space="0" w:color="FFFFFF"/>
            </w:tcBorders>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single" w:sz="4" w:space="0" w:color="FFFFFF"/>
              <w:bottom w:val="dashed" w:sz="4" w:space="0" w:color="BFBFBF"/>
              <w:right w:val="single" w:sz="4" w:space="0" w:color="FFFFFF"/>
            </w:tcBorders>
          </w:tcPr>
          <w:p w:rsidR="00371BC8" w:rsidRDefault="00C57C60">
            <w:pPr>
              <w:pStyle w:val="ProductList-TableBody"/>
            </w:pPr>
            <w:r>
              <w:t>SQL Server Enterprise Core (Licenze Core in confezioni da 2)</w:t>
            </w:r>
          </w:p>
        </w:tc>
        <w:tc>
          <w:tcPr>
            <w:tcW w:w="740" w:type="dxa"/>
            <w:tcBorders>
              <w:top w:val="dashed" w:sz="4" w:space="0" w:color="BFBFBF"/>
              <w:left w:val="single" w:sz="4" w:space="0" w:color="FFFFFF"/>
              <w:bottom w:val="dashed" w:sz="4" w:space="0" w:color="BFBFBF"/>
              <w:right w:val="single" w:sz="4" w:space="0" w:color="FFFFFF"/>
            </w:tcBorders>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single" w:sz="4" w:space="0" w:color="FFFFFF"/>
              <w:bottom w:val="dashed" w:sz="4" w:space="0" w:color="BFBFBF"/>
              <w:right w:val="single" w:sz="4" w:space="0" w:color="FFFFFF"/>
            </w:tcBorders>
          </w:tcPr>
          <w:p w:rsidR="00371BC8" w:rsidRDefault="00C57C60">
            <w:pPr>
              <w:pStyle w:val="ProductList-TableBody"/>
            </w:pPr>
            <w:r>
              <w:t>Windows Server Standard (Licenze Core in confezioni da 8)</w:t>
            </w:r>
          </w:p>
        </w:tc>
        <w:tc>
          <w:tcPr>
            <w:tcW w:w="740" w:type="dxa"/>
            <w:tcBorders>
              <w:top w:val="dashed" w:sz="4" w:space="0" w:color="BFBFBF"/>
              <w:left w:val="single" w:sz="4" w:space="0" w:color="FFFFFF"/>
              <w:bottom w:val="dashed" w:sz="4" w:space="0" w:color="BFBFBF"/>
              <w:right w:val="single" w:sz="4" w:space="0" w:color="FFFFFF"/>
            </w:tcBorders>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single" w:sz="4" w:space="0" w:color="FFFFFF"/>
              <w:bottom w:val="dashed" w:sz="4" w:space="0" w:color="BFBFBF"/>
              <w:right w:val="single" w:sz="4" w:space="0" w:color="FFFFFF"/>
            </w:tcBorders>
          </w:tcPr>
          <w:p w:rsidR="00371BC8" w:rsidRDefault="00C57C60">
            <w:pPr>
              <w:pStyle w:val="ProductList-TableBody"/>
            </w:pPr>
            <w:r>
              <w:t>CAL per Windows Server</w:t>
            </w:r>
          </w:p>
        </w:tc>
        <w:tc>
          <w:tcPr>
            <w:tcW w:w="740" w:type="dxa"/>
            <w:tcBorders>
              <w:top w:val="dashed" w:sz="4" w:space="0" w:color="BFBFBF"/>
              <w:left w:val="single" w:sz="4" w:space="0" w:color="FFFFFF"/>
              <w:bottom w:val="dashed" w:sz="4" w:space="0" w:color="BFBFBF"/>
              <w:right w:val="single" w:sz="4" w:space="0" w:color="FFFFFF"/>
            </w:tcBorders>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single" w:sz="4" w:space="0" w:color="FFFFFF"/>
              <w:bottom w:val="dashed" w:sz="4" w:space="0" w:color="BFBFBF"/>
              <w:right w:val="single" w:sz="4" w:space="0" w:color="FFFFFF"/>
            </w:tcBorders>
          </w:tcPr>
          <w:p w:rsidR="00371BC8" w:rsidRDefault="00C57C60">
            <w:pPr>
              <w:pStyle w:val="ProductList-TableBody"/>
            </w:pPr>
            <w:r>
              <w:t>CAL (Utente) per Servizi Desktop Remoto per Windows Server</w:t>
            </w:r>
          </w:p>
        </w:tc>
        <w:tc>
          <w:tcPr>
            <w:tcW w:w="740" w:type="dxa"/>
            <w:tcBorders>
              <w:top w:val="dashed" w:sz="4" w:space="0" w:color="BFBFBF"/>
              <w:left w:val="single" w:sz="4" w:space="0" w:color="FFFFFF"/>
              <w:bottom w:val="dashed" w:sz="4" w:space="0" w:color="BFBFBF"/>
              <w:right w:val="single" w:sz="4" w:space="0" w:color="FFFFFF"/>
            </w:tcBorders>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single" w:sz="4" w:space="0" w:color="FFFFFF"/>
              <w:bottom w:val="dashed" w:sz="4" w:space="0" w:color="BFBFBF"/>
              <w:right w:val="single" w:sz="4" w:space="0" w:color="FFFFFF"/>
            </w:tcBorders>
          </w:tcPr>
          <w:p w:rsidR="00371BC8" w:rsidRDefault="00C57C60">
            <w:pPr>
              <w:pStyle w:val="ProductList-TableBody"/>
            </w:pPr>
            <w:r>
              <w:t>CAL per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1BC8" w:rsidRDefault="00371BC8">
            <w:pPr>
              <w:pStyle w:val="ProductList-TableBody"/>
              <w:jc w:val="center"/>
            </w:pPr>
          </w:p>
        </w:tc>
      </w:tr>
    </w:tbl>
    <w:p w:rsidR="00371BC8" w:rsidRDefault="00C57C60">
      <w:pPr>
        <w:pStyle w:val="ProductList-Body"/>
      </w:pPr>
      <w:r>
        <w:rPr>
          <w:i/>
        </w:rPr>
        <w:t>Le licenze di cui sopra saranno disponibili anche tramite il Contratto Microsoft per la Società</w:t>
      </w:r>
      <w:r>
        <w:t>.</w:t>
      </w:r>
    </w:p>
    <w:p w:rsidR="00371BC8" w:rsidRDefault="00C57C60">
      <w:pPr>
        <w:pStyle w:val="ProductList-Offering1SubSection"/>
        <w:outlineLvl w:val="2"/>
      </w:pPr>
      <w:bookmarkStart w:id="242" w:name="_Sec1248"/>
      <w:r>
        <w:t>2. Condizioni del Prodotto</w:t>
      </w:r>
      <w:bookmarkEnd w:id="242"/>
    </w:p>
    <w:tbl>
      <w:tblPr>
        <w:tblStyle w:val="PURTable"/>
        <w:tblW w:w="0" w:type="dxa"/>
        <w:tblLook w:val="04A0" w:firstRow="1" w:lastRow="0" w:firstColumn="1" w:lastColumn="0" w:noHBand="0" w:noVBand="1"/>
      </w:tblPr>
      <w:tblGrid>
        <w:gridCol w:w="3593"/>
        <w:gridCol w:w="3602"/>
        <w:gridCol w:w="359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OST</w:t>
              </w:r>
            </w:hyperlink>
            <w:r>
              <w:t xml:space="preserve"> (quando distribuito sui Server delle Società):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Pool di Prodotti: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Proroga del Periodo di Validità: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(SCE):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3"/>
      </w:pPr>
      <w:r>
        <w:t>2.1 Diritti di Aggiornamento per la Versione</w:t>
      </w:r>
    </w:p>
    <w:p w:rsidR="00371BC8" w:rsidRDefault="00C57C60">
      <w:pPr>
        <w:pStyle w:val="ProductList-Body"/>
      </w:pPr>
      <w:r>
        <w:t xml:space="preserve">Le società in possesso di Sottoscrizioni Server per Azure potranno utilizzare le nuove versioni rilasciate durante il periodo di sottoscrizione in conformità ai Diritti sull’Utilizzo in vigore al momento del rilascio. Analogamente, le Sottoscrizioni di Licenze CAL ed External Connector per Azure consentono l’accesso alla nuove versioni del software corrispondente rilasciato durante il periodo di sottoscrizione. </w:t>
      </w:r>
    </w:p>
    <w:p w:rsidR="00371BC8" w:rsidRDefault="00371BC8">
      <w:pPr>
        <w:pStyle w:val="ProductList-Body"/>
      </w:pPr>
    </w:p>
    <w:p w:rsidR="00371BC8" w:rsidRDefault="00C57C60">
      <w:pPr>
        <w:pStyle w:val="ProductList-ClauseHeading"/>
        <w:outlineLvl w:val="3"/>
      </w:pPr>
      <w:r>
        <w:t>2.2 Opzioni di Distribuzione per Windows Server</w:t>
      </w:r>
    </w:p>
    <w:p w:rsidR="00371BC8" w:rsidRDefault="00C57C60">
      <w:pPr>
        <w:pStyle w:val="ProductList-SubClauseHeading"/>
        <w:outlineLvl w:val="4"/>
      </w:pPr>
      <w:r>
        <w:t>2.2.1 Utilizzo del Software su Microsoft Azure</w:t>
      </w:r>
    </w:p>
    <w:p w:rsidR="00371BC8" w:rsidRDefault="00C57C60">
      <w:pPr>
        <w:pStyle w:val="ProductList-BodyIndented"/>
      </w:pPr>
      <w:r>
        <w:t>Qualora la Società utilizzi le Macchine Virtuali di Windows Server su Microsoft Azure, non le verrà addebitato il costo per l’utilizzo di Windows Server, ma dovrà comunque pagare il costo delle operazioni di calcolo (l’“Istanza di Base”). Ciascun set di 16 licenze core autorizza una società a utilizzare Windows Server su Microsoft Azure su un massimo di 16 Core Virtuali allocati su due o su una quantità inferiore di Istanze di Base di Azure. Ciascun set aggiuntivo di 8 licenze core autorizza a utilizzare fino a 8 Core Virtuali aggiuntivi e un’Istanza di Base. La Società dovrà segnalare che sta utilizzando Windows Server ai sensi del Vantaggio Azure Hybrid per Windows Server quando crea o configura una macchina virtuale su Azure. Le Condizioni per l’Utilizzo dei Servizi Online disciplinano l’uso di Windows Server su Azure. Durante il periodo di validità della propria sottoscrizione la Società potrà utilizzare anche Sottoscrizioni di RDS CAL per Azure con Windows Server su Azure per consentire l’accesso alla funzionalità RDS o a un’interfaccia utente grafica, ospitata su Windows Server, che usi la funzionalità RDS o altra tecnologia.</w:t>
      </w:r>
    </w:p>
    <w:p w:rsidR="00371BC8" w:rsidRDefault="00371BC8">
      <w:pPr>
        <w:pStyle w:val="ProductList-BodyIndented"/>
      </w:pPr>
    </w:p>
    <w:p w:rsidR="00371BC8" w:rsidRDefault="00C57C60">
      <w:pPr>
        <w:pStyle w:val="ProductList-SubClauseHeading"/>
        <w:outlineLvl w:val="4"/>
      </w:pPr>
      <w:r>
        <w:t>2.2.2 Utilizzo del Software sui Server della Società</w:t>
      </w:r>
    </w:p>
    <w:p w:rsidR="00371BC8" w:rsidRDefault="00C57C60">
      <w:pPr>
        <w:pStyle w:val="ProductList-BodyIndented"/>
      </w:pPr>
      <w:r>
        <w:t>In alternativa, la Società potrà utilizzare Windows Server su Server dedicati all’uso da parte della Società. In tal caso, le licenze per la Sottoscrizione di Azure per Windows Server Standard (licenze core, Licenze CAL e delle Licenze External Connector) offrono gli stessi diritti delle licenze core, Licenze CAL e Licenze External Connector di altri contratti multilicenza per Windows Server Standard, in conformità alle stesse condizioni come stabilito nei “Diritti sull’Utilizzo” nelle note del prodotto Windows Server della versione più aggiornata delle Condizioni per l’Utilizzo dei Prodotti. Durante il periodo di validità della propria sottoscrizione alla Società vengono concessi diritti aggiuntivi equivalenti ai diritti forniti alle società in possesso della copertura SA per il Self-Hosting, il Ripristino di Emergenza e le versioni del Canale Semestrale (soggetti a disponibilità). L’utilizzo del software è soggetto alle stesse condizioni, fatta salva la rinuncia del requisito di SA attiva.</w:t>
      </w:r>
    </w:p>
    <w:p w:rsidR="00371BC8" w:rsidRDefault="00371BC8">
      <w:pPr>
        <w:pStyle w:val="ProductList-BodyIndented"/>
      </w:pPr>
    </w:p>
    <w:p w:rsidR="00371BC8" w:rsidRDefault="00C57C60">
      <w:pPr>
        <w:pStyle w:val="ProductList-SubClauseHeading"/>
        <w:outlineLvl w:val="4"/>
      </w:pPr>
      <w:r>
        <w:t>2.2.3 Trasferimento dei Carichi di Lavoro del Server ad Azure</w:t>
      </w:r>
    </w:p>
    <w:p w:rsidR="00371BC8" w:rsidRDefault="00C57C60">
      <w:pPr>
        <w:pStyle w:val="ProductList-BodyIndented"/>
      </w:pPr>
      <w:r>
        <w:t>La Società non potrà allocare contemporaneamente le licenze per la Sottoscrizione di Azure ad Azure e ai Server della Società, se non una sola volta, per un periodo non superiore a 31 giorni, per consentire alla Società di eseguire la migrazione dei carichi di lavoro da Server dedicati all’uso da parte della Società ad Azure. Le Licenze vengono considerate “cedute ad Azure” quando la Società utilizza il software su Azure e non potranno essere ridistribuite sui Server della Società per 90 giorni.</w:t>
      </w:r>
    </w:p>
    <w:p w:rsidR="00371BC8" w:rsidRDefault="00371BC8">
      <w:pPr>
        <w:pStyle w:val="ProductList-BodyIndented"/>
      </w:pPr>
    </w:p>
    <w:p w:rsidR="00371BC8" w:rsidRDefault="00C57C60">
      <w:pPr>
        <w:pStyle w:val="ProductList-ClauseHeading"/>
        <w:outlineLvl w:val="3"/>
      </w:pPr>
      <w:r>
        <w:t>2.3 Opzioni di Distribuzione per SQL Server</w:t>
      </w:r>
    </w:p>
    <w:p w:rsidR="00371BC8" w:rsidRDefault="00C57C60">
      <w:pPr>
        <w:pStyle w:val="ProductList-SubClauseHeading"/>
        <w:outlineLvl w:val="4"/>
      </w:pPr>
      <w:r>
        <w:t>2.3.1 Utilizzo del Software su Microsoft Azure</w:t>
      </w:r>
    </w:p>
    <w:p w:rsidR="00371BC8" w:rsidRDefault="00C57C60">
      <w:pPr>
        <w:pStyle w:val="ProductList-BodyIndented"/>
      </w:pPr>
      <w:r>
        <w:t>La Società potrà utilizzare i Servizi Dati di Microsoft Azure riportati nella tabella che segue nelle proporzioni indicate. Qualora una società desideri usare le licenze core per la Sottoscrizione di Azure per utilizzare due o più Servizi Dati di Microsoft Azure, dovrà essere allocato un gruppo distinto di licenze per ciascun servizio.</w:t>
      </w:r>
    </w:p>
    <w:tbl>
      <w:tblPr>
        <w:tblStyle w:val="PURTable0"/>
        <w:tblW w:w="0" w:type="dxa"/>
        <w:tblLook w:val="04A0" w:firstRow="1" w:lastRow="0" w:firstColumn="1" w:lastColumn="0" w:noHBand="0" w:noVBand="1"/>
      </w:tblPr>
      <w:tblGrid>
        <w:gridCol w:w="3097"/>
        <w:gridCol w:w="3727"/>
        <w:gridCol w:w="3616"/>
      </w:tblGrid>
      <w:tr w:rsidR="00371BC8">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371BC8" w:rsidRDefault="00C57C60">
            <w:pPr>
              <w:pStyle w:val="ProductList-TableBody"/>
            </w:pPr>
            <w:r>
              <w:rPr>
                <w:color w:val="FFFFFF"/>
              </w:rPr>
              <w:t>Licenza Qualificata</w:t>
            </w:r>
          </w:p>
        </w:tc>
        <w:tc>
          <w:tcPr>
            <w:tcW w:w="4280" w:type="dxa"/>
            <w:tcBorders>
              <w:left w:val="single" w:sz="4" w:space="0" w:color="6E6E6E"/>
              <w:bottom w:val="none" w:sz="4" w:space="0" w:color="6E6E6E"/>
              <w:right w:val="single" w:sz="4" w:space="0" w:color="6E6E6E"/>
            </w:tcBorders>
            <w:shd w:val="clear" w:color="auto" w:fill="0070C0"/>
          </w:tcPr>
          <w:p w:rsidR="00371BC8" w:rsidRDefault="00C57C60">
            <w:pPr>
              <w:pStyle w:val="ProductList-TableBody"/>
            </w:pPr>
            <w:r>
              <w:rPr>
                <w:color w:val="FFFFFF"/>
              </w:rPr>
              <w:t>Servizi Dati di Microsoft Azure</w:t>
            </w:r>
          </w:p>
        </w:tc>
        <w:tc>
          <w:tcPr>
            <w:tcW w:w="4160" w:type="dxa"/>
            <w:tcBorders>
              <w:left w:val="single" w:sz="4" w:space="0" w:color="6E6E6E"/>
            </w:tcBorders>
            <w:shd w:val="clear" w:color="auto" w:fill="0070C0"/>
          </w:tcPr>
          <w:p w:rsidR="00371BC8" w:rsidRDefault="00C57C60">
            <w:pPr>
              <w:pStyle w:val="ProductList-TableBody"/>
            </w:pPr>
            <w:r>
              <w:rPr>
                <w:color w:val="FFFFFF"/>
              </w:rPr>
              <w:t>Rapporto di Licenze Qualificate e vCore di Azure</w:t>
            </w:r>
          </w:p>
        </w:tc>
      </w:tr>
      <w:tr w:rsidR="00371BC8">
        <w:tc>
          <w:tcPr>
            <w:tcW w:w="3540" w:type="dxa"/>
            <w:tcBorders>
              <w:left w:val="single" w:sz="4" w:space="0" w:color="6E6E6E"/>
              <w:bottom w:val="none" w:sz="4" w:space="0" w:color="6E6E6E"/>
              <w:right w:val="single" w:sz="4" w:space="0" w:color="6E6E6E"/>
            </w:tcBorders>
          </w:tcPr>
          <w:p w:rsidR="00371BC8" w:rsidRDefault="00C57C60">
            <w:pPr>
              <w:pStyle w:val="ProductList-TableBody"/>
            </w:pPr>
            <w:r>
              <w:lastRenderedPageBreak/>
              <w:t>SQL Server Enterprise (Core)</w:t>
            </w:r>
          </w:p>
        </w:tc>
        <w:tc>
          <w:tcPr>
            <w:tcW w:w="4280" w:type="dxa"/>
            <w:tcBorders>
              <w:top w:val="none" w:sz="4" w:space="0" w:color="6E6E6E"/>
              <w:left w:val="single" w:sz="4" w:space="0" w:color="6E6E6E"/>
              <w:right w:val="single" w:sz="4" w:space="0" w:color="6E6E6E"/>
            </w:tcBorders>
          </w:tcPr>
          <w:p w:rsidR="00371BC8" w:rsidRDefault="00C57C60">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rsidR="00371BC8" w:rsidRDefault="00C57C60">
            <w:pPr>
              <w:pStyle w:val="ProductList-TableBody"/>
            </w:pPr>
            <w:r>
              <w:t>1 Licenza Core: 4 vCore</w:t>
            </w:r>
          </w:p>
        </w:tc>
      </w:tr>
      <w:tr w:rsidR="00371BC8">
        <w:tc>
          <w:tcPr>
            <w:tcW w:w="3540" w:type="dxa"/>
            <w:tcBorders>
              <w:top w:val="none" w:sz="4" w:space="0" w:color="6E6E6E"/>
              <w:left w:val="single" w:sz="4" w:space="0" w:color="6E6E6E"/>
              <w:bottom w:val="none" w:sz="4" w:space="0" w:color="6E6E6E"/>
            </w:tcBorders>
          </w:tcPr>
          <w:p w:rsidR="00371BC8" w:rsidRDefault="00371BC8">
            <w:pPr>
              <w:pStyle w:val="ProductList-TableBody"/>
            </w:pPr>
          </w:p>
        </w:tc>
        <w:tc>
          <w:tcPr>
            <w:tcW w:w="4280" w:type="dxa"/>
          </w:tcPr>
          <w:p w:rsidR="00371BC8" w:rsidRDefault="00C57C60">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rsidR="00371BC8" w:rsidRDefault="00C57C60">
            <w:pPr>
              <w:pStyle w:val="ProductList-TableBody"/>
            </w:pPr>
            <w:r>
              <w:t>1 Licenza Core: 1 vCore</w:t>
            </w:r>
          </w:p>
        </w:tc>
      </w:tr>
      <w:tr w:rsidR="00371BC8">
        <w:tc>
          <w:tcPr>
            <w:tcW w:w="3540" w:type="dxa"/>
            <w:tcBorders>
              <w:top w:val="none" w:sz="4" w:space="0" w:color="6E6E6E"/>
              <w:left w:val="single" w:sz="4" w:space="0" w:color="6E6E6E"/>
              <w:bottom w:val="none" w:sz="4" w:space="0" w:color="6E6E6E"/>
            </w:tcBorders>
          </w:tcPr>
          <w:p w:rsidR="00371BC8" w:rsidRDefault="00371BC8">
            <w:pPr>
              <w:pStyle w:val="ProductList-TableBody"/>
            </w:pPr>
          </w:p>
        </w:tc>
        <w:tc>
          <w:tcPr>
            <w:tcW w:w="4280" w:type="dxa"/>
          </w:tcPr>
          <w:p w:rsidR="00371BC8" w:rsidRDefault="00C57C60">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rsidR="00371BC8" w:rsidRDefault="00C57C60">
            <w:pPr>
              <w:pStyle w:val="ProductList-TableBody"/>
            </w:pPr>
            <w:r>
              <w:t xml:space="preserve">1 Licenza Core: </w:t>
            </w:r>
            <w:r w:rsidR="00A003CC">
              <w:t>4</w:t>
            </w:r>
            <w:r>
              <w:t xml:space="preserve"> vCore</w:t>
            </w:r>
          </w:p>
        </w:tc>
      </w:tr>
      <w:tr w:rsidR="00371BC8">
        <w:tc>
          <w:tcPr>
            <w:tcW w:w="354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4280" w:type="dxa"/>
            <w:tcBorders>
              <w:left w:val="single" w:sz="4" w:space="0" w:color="6E6E6E"/>
              <w:bottom w:val="single" w:sz="4" w:space="0" w:color="6E6E6E"/>
              <w:right w:val="single" w:sz="4" w:space="0" w:color="6E6E6E"/>
            </w:tcBorders>
          </w:tcPr>
          <w:p w:rsidR="00371BC8" w:rsidRDefault="00C57C60">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 xml:space="preserve">1 Licenza Core: </w:t>
            </w:r>
            <w:r w:rsidR="00A003CC">
              <w:t>1</w:t>
            </w:r>
            <w:bookmarkStart w:id="243" w:name="_GoBack"/>
            <w:bookmarkEnd w:id="243"/>
            <w:r>
              <w:t xml:space="preserve"> vCore</w:t>
            </w:r>
          </w:p>
        </w:tc>
      </w:tr>
      <w:tr w:rsidR="00371BC8">
        <w:tc>
          <w:tcPr>
            <w:tcW w:w="354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4280" w:type="dxa"/>
            <w:tcBorders>
              <w:top w:val="single" w:sz="4" w:space="0" w:color="6E6E6E"/>
              <w:left w:val="single" w:sz="4" w:space="0" w:color="6E6E6E"/>
              <w:right w:val="single" w:sz="4" w:space="0" w:color="6E6E6E"/>
            </w:tcBorders>
          </w:tcPr>
          <w:p w:rsidR="00371BC8" w:rsidRDefault="00C57C60">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1 Licenza Core</w:t>
            </w:r>
            <w:r>
              <w:rPr>
                <w:vertAlign w:val="superscript"/>
              </w:rPr>
              <w:t>1</w:t>
            </w:r>
            <w:r>
              <w:t>:1 vCore</w:t>
            </w:r>
          </w:p>
        </w:tc>
      </w:tr>
      <w:tr w:rsidR="00371BC8">
        <w:tc>
          <w:tcPr>
            <w:tcW w:w="3540" w:type="dxa"/>
            <w:tcBorders>
              <w:top w:val="single" w:sz="4" w:space="0" w:color="6E6E6E"/>
              <w:left w:val="single" w:sz="4" w:space="0" w:color="6E6E6E"/>
              <w:bottom w:val="none" w:sz="4" w:space="0" w:color="6E6E6E"/>
            </w:tcBorders>
          </w:tcPr>
          <w:p w:rsidR="00371BC8" w:rsidRDefault="00C57C60">
            <w:pPr>
              <w:pStyle w:val="ProductList-TableBody"/>
            </w:pPr>
            <w:r>
              <w:t>SQL Server Standard (Core)</w:t>
            </w:r>
          </w:p>
        </w:tc>
        <w:tc>
          <w:tcPr>
            <w:tcW w:w="4280" w:type="dxa"/>
          </w:tcPr>
          <w:p w:rsidR="00371BC8" w:rsidRDefault="00C57C60">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rsidR="00371BC8" w:rsidRDefault="00C57C60">
            <w:pPr>
              <w:pStyle w:val="ProductList-TableBody"/>
            </w:pPr>
            <w:r>
              <w:t>1 Licenza Core: 1 vCore</w:t>
            </w:r>
          </w:p>
        </w:tc>
      </w:tr>
      <w:tr w:rsidR="00371BC8">
        <w:tc>
          <w:tcPr>
            <w:tcW w:w="3540" w:type="dxa"/>
            <w:tcBorders>
              <w:top w:val="none" w:sz="4" w:space="0" w:color="6E6E6E"/>
              <w:left w:val="single" w:sz="4" w:space="0" w:color="6E6E6E"/>
              <w:bottom w:val="none" w:sz="4" w:space="0" w:color="6E6E6E"/>
            </w:tcBorders>
          </w:tcPr>
          <w:p w:rsidR="00371BC8" w:rsidRDefault="00371BC8">
            <w:pPr>
              <w:pStyle w:val="ProductList-TableBody"/>
            </w:pPr>
          </w:p>
        </w:tc>
        <w:tc>
          <w:tcPr>
            <w:tcW w:w="4280" w:type="dxa"/>
          </w:tcPr>
          <w:p w:rsidR="00371BC8" w:rsidRDefault="00C57C60">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rsidR="00371BC8" w:rsidRDefault="00C57C60">
            <w:pPr>
              <w:pStyle w:val="ProductList-TableBody"/>
            </w:pPr>
            <w:r>
              <w:t>1 Licenza Core: 1 vCore</w:t>
            </w:r>
          </w:p>
        </w:tc>
      </w:tr>
      <w:tr w:rsidR="00371BC8">
        <w:tc>
          <w:tcPr>
            <w:tcW w:w="354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4280" w:type="dxa"/>
            <w:tcBorders>
              <w:left w:val="single" w:sz="4" w:space="0" w:color="6E6E6E"/>
              <w:bottom w:val="single" w:sz="4" w:space="0" w:color="6E6E6E"/>
              <w:right w:val="single" w:sz="4" w:space="0" w:color="6E6E6E"/>
            </w:tcBorders>
          </w:tcPr>
          <w:p w:rsidR="00371BC8" w:rsidRDefault="00C57C60">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1 Licenza Core: 1 vCore</w:t>
            </w:r>
          </w:p>
        </w:tc>
      </w:tr>
      <w:tr w:rsidR="00371BC8">
        <w:tc>
          <w:tcPr>
            <w:tcW w:w="354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1 Licenza Core</w:t>
            </w:r>
            <w:r>
              <w:rPr>
                <w:vertAlign w:val="superscript"/>
              </w:rPr>
              <w:t>1</w:t>
            </w:r>
            <w:r>
              <w:t>:1 vCore</w:t>
            </w:r>
          </w:p>
        </w:tc>
      </w:tr>
    </w:tbl>
    <w:p w:rsidR="00371BC8" w:rsidRDefault="00C57C60">
      <w:pPr>
        <w:pStyle w:val="ProductList-BodyIndented"/>
      </w:pPr>
      <w:r>
        <w:rPr>
          <w:vertAlign w:val="superscript"/>
        </w:rPr>
        <w:t>1</w:t>
      </w:r>
      <w:r>
        <w:rPr>
          <w:i/>
        </w:rPr>
        <w:t>Soggetta a un minimo di quattro Licenze Core per Macchina Virtuale.</w:t>
      </w:r>
    </w:p>
    <w:p w:rsidR="00371BC8" w:rsidRDefault="00371BC8">
      <w:pPr>
        <w:pStyle w:val="ProductList-BodyIndented"/>
      </w:pPr>
    </w:p>
    <w:p w:rsidR="00371BC8" w:rsidRDefault="00C57C60">
      <w:pPr>
        <w:pStyle w:val="ProductList-BodyIndented"/>
      </w:pPr>
      <w:r>
        <w:t xml:space="preserve">Alla Società non verrà addebitato l’utilizzo di un Servizio Dati di Microsoft Azure; la società dovrà tuttavia corrispondere il costo delle operazioni di calcolo (ovvero, la tariffa base), archiviazione e backup, così come di I/O, associate al proprio uso dei servizi (a seconda dei casi). La Società dovrà segnalare che sta utilizzando il Database SQL di Azure (Istanza Gestita, Pool Elastico e Database Singolo), SQL Server Integration Services di Azure Data Factory o Macchine Virtuali di SQL Server ai sensi del Vantaggio Azure Hybrid per SQL Server quando configura carichi di lavoro su Azure. La società potrà integrare tali carichi di lavoro in esecuzione ai sensi del Vantaggio Azure Hybrid per SQL Server con i servizi di Azure interamente a consumo.  </w:t>
      </w:r>
    </w:p>
    <w:p w:rsidR="00371BC8" w:rsidRDefault="00371BC8">
      <w:pPr>
        <w:pStyle w:val="ProductList-BodyIndented"/>
      </w:pPr>
    </w:p>
    <w:p w:rsidR="00371BC8" w:rsidRDefault="00C57C60">
      <w:pPr>
        <w:pStyle w:val="ProductList-SubClauseHeading"/>
        <w:outlineLvl w:val="4"/>
      </w:pPr>
      <w:r>
        <w:t>2.3.2 Diritti di Failover</w:t>
      </w:r>
    </w:p>
    <w:p w:rsidR="00371BC8" w:rsidRDefault="00C57C60">
      <w:pPr>
        <w:pStyle w:val="ProductList-BodyIndented"/>
      </w:pPr>
      <w:r>
        <w:t>Quando allocherà le licenze core per la Sottoscrizione di Azure per SQL Server da utilizzare con le Macchine Virtuali di SQL Server su Azure, la Società potrà anche eseguire Istanze di failover passive su Microsoft Azure prima di un evento di failover. Il numero di licenze altrimenti necessarie per l’esecuzione delle Istanze di failover passive non dovrà superare il numero di licenze richieste per l’esecuzione della Macchina Virtuale principale di SQL Server.</w:t>
      </w:r>
    </w:p>
    <w:p w:rsidR="00371BC8" w:rsidRDefault="00371BC8">
      <w:pPr>
        <w:pStyle w:val="ProductList-BodyIndented"/>
      </w:pPr>
    </w:p>
    <w:p w:rsidR="00371BC8" w:rsidRDefault="00C57C60">
      <w:pPr>
        <w:pStyle w:val="ProductList-SubClauseHeading"/>
        <w:outlineLvl w:val="4"/>
      </w:pPr>
      <w:r>
        <w:t>2.3.3 Utilizzo del Software sui Server della Società</w:t>
      </w:r>
    </w:p>
    <w:p w:rsidR="00371BC8" w:rsidRDefault="00C57C60">
      <w:pPr>
        <w:pStyle w:val="ProductList-BodyIndented"/>
      </w:pPr>
      <w:r>
        <w:t>In alternativa, la Società potrà utilizzare SQL Server su Server dedicati all’uso da parte della Società. In tal caso, le licenze core per la Sottoscrizione di Azure per SQL Server Standard e SQL Server Enterprise Core offrono, rispettivamente, gli stessi diritti delle licenze core per SQL Server Standard e SQL Server Enterprise di altri contratti multilicenza, in conformità alle stesse condizioni come stabilito nei “Diritti sull’Utilizzo” nelle note del prodotto SQL Server nella versione più aggiornata delle Condizioni per l’Utilizzo dei Prodotti. Durante il periodo di validità della propria sottoscrizione alla Società vengono concessi diritti aggiuntivi equivalenti ai diritti conferiti alle società con copertura SA in Self-Hosting, Ripristino di Emergenza, Mobilità delle Licenze tra Server Farm, Diritti di Failover e Virtualizzazione Illimitata* così come i diritti di utilizzo di Machine Learning Server per Windows*, Machine Learning Server per Linux*, Machine Learning per Hadoop* e Power BI Report Server*. L’utilizzo del software è soggetto alle stesse condizioni, fatta salva la rinuncia del requisito di SA attiva.</w:t>
      </w:r>
    </w:p>
    <w:p w:rsidR="00371BC8" w:rsidRDefault="00C57C60">
      <w:pPr>
        <w:pStyle w:val="ProductList-BodyIndented"/>
      </w:pPr>
      <w:r>
        <w:t>*Soggetti a disponibilità. Diritti applicabili solo alle società con SQL Server Enterprise Core.</w:t>
      </w:r>
    </w:p>
    <w:p w:rsidR="00371BC8" w:rsidRDefault="00371BC8">
      <w:pPr>
        <w:pStyle w:val="ProductList-BodyIndented"/>
      </w:pPr>
    </w:p>
    <w:p w:rsidR="00371BC8" w:rsidRDefault="00C57C60">
      <w:pPr>
        <w:pStyle w:val="ProductList-SubClauseHeading"/>
        <w:outlineLvl w:val="4"/>
      </w:pPr>
      <w:r>
        <w:t>2.3.4 Trasferimento dei Carichi di Lavoro del Server ad Azure</w:t>
      </w:r>
    </w:p>
    <w:p w:rsidR="00371BC8" w:rsidRDefault="00C57C60">
      <w:pPr>
        <w:pStyle w:val="ProductList-BodyIndented"/>
      </w:pPr>
      <w:r>
        <w:t xml:space="preserve">La Società non potrà allocare contemporaneamente licenze per l’uso su Azure e cedere la stessa licenza a un Server dedicato al suo utilizzo, se non una sola volta, per un periodo non superiore a 180 giorni, per consentire alla Società di eseguire la migrazione di quei carichi di lavoro ad Azure. </w:t>
      </w:r>
    </w:p>
    <w:p w:rsidR="00371BC8" w:rsidRDefault="00371BC8">
      <w:pPr>
        <w:pStyle w:val="ProductList-BodyIndented"/>
      </w:pPr>
    </w:p>
    <w:p w:rsidR="00371BC8" w:rsidRDefault="00C57C60">
      <w:pPr>
        <w:pStyle w:val="ProductList-SubClauseHeading"/>
        <w:outlineLvl w:val="4"/>
      </w:pPr>
      <w:r>
        <w:t>2.3.5 Riassegnazione delle Licenze</w:t>
      </w:r>
    </w:p>
    <w:p w:rsidR="00371BC8" w:rsidRDefault="00C57C60">
      <w:pPr>
        <w:pStyle w:val="ProductList-BodyIndented"/>
      </w:pPr>
      <w:r>
        <w:t xml:space="preserve">La Società potrà riassegnare licenze per l’utilizzo su Azure a Server dedicati alla Società, purché le licenze rimangano allocate per l’uso all’interno di un determinato ambiente per un periodo minimo di 90 giorni dopo la migrazione di un carico di lavoro. </w:t>
      </w:r>
    </w:p>
    <w:p w:rsidR="00371BC8" w:rsidRDefault="00371BC8">
      <w:pPr>
        <w:pStyle w:val="ProductList-BodyIndented"/>
        <w:jc w:val="right"/>
      </w:pPr>
    </w:p>
    <w:tbl>
      <w:tblPr>
        <w:tblStyle w:val="PURTable0"/>
        <w:tblW w:w="0" w:type="dxa"/>
        <w:tblLook w:val="04A0" w:firstRow="1" w:lastRow="0" w:firstColumn="1" w:lastColumn="0" w:noHBand="0" w:noVBand="1"/>
      </w:tblPr>
      <w:tblGrid>
        <w:gridCol w:w="1044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Indented"/>
      </w:pPr>
    </w:p>
    <w:p w:rsidR="00371BC8" w:rsidRDefault="00C57C60">
      <w:pPr>
        <w:pStyle w:val="ProductList-Offering1HeadingNoBorder"/>
        <w:outlineLvl w:val="1"/>
      </w:pPr>
      <w:bookmarkStart w:id="244" w:name="_Sec1151"/>
      <w:r>
        <w:t>Servizi Microsoft Dynamics 365</w:t>
      </w:r>
      <w:bookmarkEnd w:id="244"/>
      <w:r>
        <w:fldChar w:fldCharType="begin"/>
      </w:r>
      <w:r>
        <w:instrText xml:space="preserve"> TC "</w:instrText>
      </w:r>
      <w:bookmarkStart w:id="245" w:name="_Toc4595612"/>
      <w:r>
        <w:instrText>Servizi Microsoft Dynamics 365</w:instrText>
      </w:r>
      <w:bookmarkEnd w:id="245"/>
      <w:r>
        <w:instrText>" \l 2</w:instrText>
      </w:r>
      <w:r>
        <w:fldChar w:fldCharType="end"/>
      </w:r>
    </w:p>
    <w:p w:rsidR="00371BC8" w:rsidRDefault="00C57C60">
      <w:pPr>
        <w:pStyle w:val="ProductList-Offering1SubSection"/>
        <w:outlineLvl w:val="2"/>
      </w:pPr>
      <w:bookmarkStart w:id="246" w:name="_Sec1152"/>
      <w:r>
        <w:t>1. Disponibilità del Programma</w:t>
      </w:r>
      <w:bookmarkEnd w:id="246"/>
    </w:p>
    <w:tbl>
      <w:tblPr>
        <w:tblStyle w:val="PURTable"/>
        <w:tblW w:w="0" w:type="dxa"/>
        <w:tblLook w:val="04A0" w:firstRow="1" w:lastRow="0" w:firstColumn="1" w:lastColumn="0" w:noHBand="0" w:noVBand="1"/>
      </w:tblPr>
      <w:tblGrid>
        <w:gridCol w:w="4218"/>
        <w:gridCol w:w="703"/>
        <w:gridCol w:w="670"/>
        <w:gridCol w:w="789"/>
        <w:gridCol w:w="702"/>
        <w:gridCol w:w="724"/>
        <w:gridCol w:w="817"/>
        <w:gridCol w:w="692"/>
        <w:gridCol w:w="687"/>
        <w:gridCol w:w="782"/>
      </w:tblGrid>
      <w:tr w:rsidR="00371B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371BC8">
        <w:tc>
          <w:tcPr>
            <w:tcW w:w="466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Componente Aggiuntivo Cloud Dynamics 365 Business Central Premium/Team Members</w:t>
            </w:r>
            <w:r>
              <w:fldChar w:fldCharType="begin"/>
            </w:r>
            <w:r>
              <w:instrText xml:space="preserve"> XE "Componente Aggiuntivo Cloud Dynamics 365 Business Central Premium/Team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lastRenderedPageBreak/>
              <w:t>Dynamics 365 Customer Engagement Plan</w:t>
            </w:r>
            <w:r>
              <w:fldChar w:fldCharType="begin"/>
            </w:r>
            <w:r>
              <w:instrText xml:space="preserve"> XE "Dynamics 365 Customer Engagement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Componente Aggiuntivo Dynamics 365 Customer Engagement Plan</w:t>
            </w:r>
            <w:r>
              <w:fldChar w:fldCharType="begin"/>
            </w:r>
            <w:r>
              <w:instrText xml:space="preserve"> XE "Componente Aggiuntivo Dynamics 365 Customer Engagement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Customer Engagement Plan da SA</w:t>
            </w:r>
            <w:r>
              <w:fldChar w:fldCharType="begin"/>
            </w:r>
            <w:r>
              <w:instrText xml:space="preserve"> XE "Dynamics 365 Customer Engagement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Plan</w:t>
            </w:r>
            <w:r>
              <w:fldChar w:fldCharType="begin"/>
            </w:r>
            <w:r>
              <w:instrText xml:space="preserve"> XE "Dynamics 365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Componente Aggiuntivo Dynamics 365 Plan</w:t>
            </w:r>
            <w:r>
              <w:fldChar w:fldCharType="begin"/>
            </w:r>
            <w:r>
              <w:instrText xml:space="preserve"> XE "Componente Aggiuntivo Dynamics 365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Plan da SA</w:t>
            </w:r>
            <w:r>
              <w:fldChar w:fldCharType="begin"/>
            </w:r>
            <w:r>
              <w:instrText xml:space="preserve"> XE "Dynamics 365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Unified Operations Plan</w:t>
            </w:r>
            <w:r>
              <w:fldChar w:fldCharType="begin"/>
            </w:r>
            <w:r>
              <w:instrText xml:space="preserve"> XE "Dynamics 365 Unified Operations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Componente Aggiuntivo Dynamics 365 Unified Operations Plan</w:t>
            </w:r>
            <w:r>
              <w:fldChar w:fldCharType="begin"/>
            </w:r>
            <w:r>
              <w:instrText xml:space="preserve"> XE "Componente Aggiuntivo Dynamics 365 Unified Operations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Unified Operations Plan da SA</w:t>
            </w:r>
            <w:r>
              <w:fldChar w:fldCharType="begin"/>
            </w:r>
            <w:r>
              <w:instrText xml:space="preserve"> XE "Dynamics 365 Unified Operations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Unified Operations Device</w:t>
            </w:r>
            <w:r>
              <w:fldChar w:fldCharType="begin"/>
            </w:r>
            <w:r>
              <w:instrText xml:space="preserve"> XE "Dynamics 365 Unified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Componente Aggiuntivo Dynamics 365 Unified Operations Device</w:t>
            </w:r>
            <w:r>
              <w:fldChar w:fldCharType="begin"/>
            </w:r>
            <w:r>
              <w:instrText xml:space="preserve"> XE "Componente Aggiuntivo Dynamics 365 Unified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Unified Operations Device da SA</w:t>
            </w:r>
            <w:r>
              <w:fldChar w:fldCharType="begin"/>
            </w:r>
            <w:r>
              <w:instrText xml:space="preserve"> XE "Dynamics 365 Unified Operations Device da SA"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Unified Operations Activity</w:t>
            </w:r>
            <w:r>
              <w:fldChar w:fldCharType="begin"/>
            </w:r>
            <w:r>
              <w:instrText xml:space="preserve"> XE "Dynamics 365 Unified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Componente Aggiuntivo Dynamics 365 Unified Operations Activity</w:t>
            </w:r>
            <w:r>
              <w:fldChar w:fldCharType="begin"/>
            </w:r>
            <w:r>
              <w:instrText xml:space="preserve"> XE "Componente Aggiuntivo Dynamics 365 Unified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Unified Operations Activity da SA</w:t>
            </w:r>
            <w:r>
              <w:fldChar w:fldCharType="begin"/>
            </w:r>
            <w:r>
              <w:instrText xml:space="preserve"> XE "Dynamics 365 Unified Operations Activity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for Field Service</w:t>
            </w:r>
            <w:r>
              <w:fldChar w:fldCharType="begin"/>
            </w:r>
            <w:r>
              <w:instrText xml:space="preserve"> XE "Dynamics 365 for Field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for Field Service</w:t>
            </w:r>
            <w:r>
              <w:fldChar w:fldCharType="begin"/>
            </w:r>
            <w:r>
              <w:instrText xml:space="preserve"> XE "Dynamics 365 for Field Service"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for Project Service Automation</w:t>
            </w:r>
            <w:r>
              <w:fldChar w:fldCharType="begin"/>
            </w:r>
            <w:r>
              <w:instrText xml:space="preserve"> XE "Dynamics 365 for Project Service Automation"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for Retail</w:t>
            </w:r>
            <w:r>
              <w:fldChar w:fldCharType="begin"/>
            </w:r>
            <w:r>
              <w:instrText xml:space="preserve"> XE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Componente Aggiuntivo Dynamics 365 for Retail</w:t>
            </w:r>
            <w:r>
              <w:fldChar w:fldCharType="begin"/>
            </w:r>
            <w:r>
              <w:instrText xml:space="preserve"> XE "Componente Aggiuntivo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for Retail da SA</w:t>
            </w:r>
            <w:r>
              <w:fldChar w:fldCharType="begin"/>
            </w:r>
            <w:r>
              <w:instrText xml:space="preserve"> XE "Dynamics 365 for Retail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for Sales Enterprise</w:t>
            </w:r>
            <w:r>
              <w:fldChar w:fldCharType="begin"/>
            </w:r>
            <w:r>
              <w:instrText xml:space="preserve"> XE "Dynamics 365 for Sales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for Sales Enterprise</w:t>
            </w:r>
            <w:r>
              <w:fldChar w:fldCharType="begin"/>
            </w:r>
            <w:r>
              <w:instrText xml:space="preserve"> XE "Dynamics 365 for Sales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for Sales Professional</w:t>
            </w:r>
            <w:r>
              <w:fldChar w:fldCharType="begin"/>
            </w:r>
            <w:r>
              <w:instrText xml:space="preserve"> XE "Dynamics 365 for Sales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AI for Sales</w:t>
            </w:r>
            <w:r>
              <w:fldChar w:fldCharType="begin"/>
            </w:r>
            <w:r>
              <w:instrText xml:space="preserve"> XE "Dynamics 365 AI for Sales"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for Talent</w:t>
            </w:r>
            <w:r>
              <w:fldChar w:fldCharType="begin"/>
            </w:r>
            <w:r>
              <w:instrText xml:space="preserve"> XE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Componente Aggiuntivo Dynamics 365 for Talent</w:t>
            </w:r>
            <w:r>
              <w:fldChar w:fldCharType="begin"/>
            </w:r>
            <w:r>
              <w:instrText xml:space="preserve"> XE "Componente Aggiuntivo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for Talent da SA</w:t>
            </w:r>
            <w:r>
              <w:fldChar w:fldCharType="begin"/>
            </w:r>
            <w:r>
              <w:instrText xml:space="preserve"> XE "Dynamics 365 for Talent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for Team Members</w:t>
            </w:r>
            <w:r>
              <w:fldChar w:fldCharType="begin"/>
            </w:r>
            <w:r>
              <w:instrText xml:space="preserve"> XE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Componente Aggiuntivo Dynamics 365 for Team Members</w:t>
            </w:r>
            <w:r>
              <w:fldChar w:fldCharType="begin"/>
            </w:r>
            <w:r>
              <w:instrText xml:space="preserve"> XE "Componente Aggiuntivo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for Team Members da SA</w:t>
            </w:r>
            <w:r>
              <w:fldChar w:fldCharType="begin"/>
            </w:r>
            <w:r>
              <w:instrText xml:space="preserve"> XE "Dynamics 365 for Team Members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 Visualizzazioni Aggiuntive di Pagine del Portale Customer Engagement</w:t>
            </w:r>
            <w:r>
              <w:fldChar w:fldCharType="begin"/>
            </w:r>
            <w:r>
              <w:instrText xml:space="preserve"> XE "Dynamics 365 - Visualizzazioni Aggiuntive di Pagine del Portale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 Istanza Aggiuntiva di Produzione/Non Produzione di Customer Engagement</w:t>
            </w:r>
            <w:r>
              <w:fldChar w:fldCharType="begin"/>
            </w:r>
            <w:r>
              <w:instrText xml:space="preserve"> XE "Dynamics 365 - Istanza Aggiuntiva di Produzione/Non Produzione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 Spazio di Archiviazione del Database Aggiuntivo di Customer Engagement</w:t>
            </w:r>
            <w:r>
              <w:fldChar w:fldCharType="begin"/>
            </w:r>
            <w:r>
              <w:instrText xml:space="preserve"> XE "Dynamics 365 - Spazio di Archiviazione del Database Aggiuntivo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CDS per Capacità di Database delle App</w:t>
            </w:r>
            <w:r>
              <w:fldChar w:fldCharType="begin"/>
            </w:r>
            <w:r>
              <w:instrText xml:space="preserve"> XE "CDS per Capacità di Database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CDS per Capacità di File delle App</w:t>
            </w:r>
            <w:r>
              <w:fldChar w:fldCharType="begin"/>
            </w:r>
            <w:r>
              <w:instrText xml:space="preserve"> XE "CDS per Capacità di File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CDS per Capacità di Registro delle App</w:t>
            </w:r>
            <w:r>
              <w:fldChar w:fldCharType="begin"/>
            </w:r>
            <w:r>
              <w:instrText xml:space="preserve"> XE "CDS per Capacità di Registro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lastRenderedPageBreak/>
              <w:t>Dynamics 365 - Post Social Aggiuntivi di Customer Engagement</w:t>
            </w:r>
            <w:r>
              <w:fldChar w:fldCharType="begin"/>
            </w:r>
            <w:r>
              <w:instrText xml:space="preserve"> XE "Dynamics 365 - Post Social Aggiuntivi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for Field Service - Ottimizzazione pianificazione risorse</w:t>
            </w:r>
            <w:r>
              <w:fldChar w:fldCharType="begin"/>
            </w:r>
            <w:r>
              <w:instrText xml:space="preserve"> XE "Dynamics 365 for Field Service - Ottimizzazione pianificazione risorse"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Unified Operations Plan - Spazio di Archiviazione del Database Aggiuntivo</w:t>
            </w:r>
            <w:r>
              <w:fldChar w:fldCharType="begin"/>
            </w:r>
            <w:r>
              <w:instrText xml:space="preserve"> XE "Dynamics 365 Unified Operations Plan - Spazio di Archiviazione del Database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Unified Operations Plan - Spazio di Archiviazione dei File Aggiuntivo</w:t>
            </w:r>
            <w:r>
              <w:fldChar w:fldCharType="begin"/>
            </w:r>
            <w:r>
              <w:instrText xml:space="preserve"> XE "Dynamics 365 Unified Operations Plan - Spazio di Archiviazione dei File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Unified Operations - Capacità di Database Aggiuntiva</w:t>
            </w:r>
            <w:r>
              <w:fldChar w:fldCharType="begin"/>
            </w:r>
            <w:r>
              <w:instrText xml:space="preserve"> XE "Dynamics 365 Unified Operations - Capacità di Database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Unified Operations - Capacità di File Aggiuntiva</w:t>
            </w:r>
            <w:r>
              <w:fldChar w:fldCharType="begin"/>
            </w:r>
            <w:r>
              <w:instrText xml:space="preserve"> XE "Dynamics 365 Unified Operations - Capacità di File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Unified Operations Plan - Livelli Sandbox 1-5</w:t>
            </w:r>
            <w:r>
              <w:fldChar w:fldCharType="begin"/>
            </w:r>
            <w:r>
              <w:instrText xml:space="preserve"> XE "Dynamics 365 Unified Operations Plan - Livelli Sandbox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pPr>
            <w:r>
              <w:t>Soluzione Microsoft Relationship Sales Plus</w:t>
            </w:r>
            <w:r>
              <w:fldChar w:fldCharType="begin"/>
            </w:r>
            <w:r>
              <w:instrText xml:space="preserve"> XE "Soluzione Microsoft Relationship Sales 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bl>
    <w:p w:rsidR="00371BC8" w:rsidRDefault="00C57C60">
      <w:pPr>
        <w:pStyle w:val="ProductList-Offering1SubSection"/>
        <w:outlineLvl w:val="2"/>
      </w:pPr>
      <w:bookmarkStart w:id="247" w:name="_Sec1153"/>
      <w:r>
        <w:t>2. Condizioni del Prodotto</w:t>
      </w:r>
      <w:bookmarkEnd w:id="247"/>
    </w:p>
    <w:tbl>
      <w:tblPr>
        <w:tblStyle w:val="PURTable"/>
        <w:tblW w:w="0" w:type="dxa"/>
        <w:tblLook w:val="04A0" w:firstRow="1" w:lastRow="0" w:firstColumn="1" w:lastColumn="0" w:noHBand="0" w:noVBand="1"/>
      </w:tblPr>
      <w:tblGrid>
        <w:gridCol w:w="3592"/>
        <w:gridCol w:w="3601"/>
        <w:gridCol w:w="3597"/>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Team Member, SL per Utente da SA, SL Add-On per Utente,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Microsoft Relationship Sales</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371BC8" w:rsidRDefault="00371BC8">
      <w:pPr>
        <w:pStyle w:val="ProductList-Body"/>
      </w:pPr>
    </w:p>
    <w:p w:rsidR="00371BC8" w:rsidRDefault="00C57C60">
      <w:pPr>
        <w:pStyle w:val="ProductList-ClauseHeading"/>
        <w:outlineLvl w:val="3"/>
      </w:pPr>
      <w:r>
        <w:t>2.1 Unified Service Desk (USD)</w:t>
      </w:r>
    </w:p>
    <w:p w:rsidR="00371BC8" w:rsidRDefault="00C57C60">
      <w:pPr>
        <w:pStyle w:val="ProductList-Body"/>
      </w:pPr>
      <w:r>
        <w:t>Le Società con sottoscrizione attive di Dynamics 365 Customer Engagement Plan, Dynamics 365 Unified Operations Plan o Dynamics 365 Plan potranno installare e utilizzare il software USD per ogni utente.</w:t>
      </w:r>
    </w:p>
    <w:p w:rsidR="00371BC8" w:rsidRDefault="00371BC8">
      <w:pPr>
        <w:pStyle w:val="ProductList-Body"/>
      </w:pPr>
    </w:p>
    <w:p w:rsidR="00371BC8" w:rsidRDefault="00C57C60">
      <w:pPr>
        <w:pStyle w:val="ProductList-ClauseHeading"/>
        <w:outlineLvl w:val="3"/>
      </w:pPr>
      <w:r>
        <w:t>2.2 Dynamics CustomerSource</w:t>
      </w:r>
    </w:p>
    <w:p w:rsidR="00371BC8" w:rsidRDefault="00C57C60">
      <w:pPr>
        <w:pStyle w:val="ProductList-Body"/>
      </w:pPr>
      <w:r>
        <w:t xml:space="preserve">Le Società in possesso di sottoscrizioni attive di Dynamics 365 potranno installare e utilizzare CustomerSource. </w:t>
      </w:r>
    </w:p>
    <w:p w:rsidR="00371BC8" w:rsidRDefault="00371BC8">
      <w:pPr>
        <w:pStyle w:val="ProductList-Body"/>
      </w:pPr>
    </w:p>
    <w:p w:rsidR="00371BC8" w:rsidRDefault="00C57C60">
      <w:pPr>
        <w:pStyle w:val="ProductList-ClauseHeading"/>
        <w:outlineLvl w:val="3"/>
      </w:pPr>
      <w:r>
        <w:t>2.3 Idoneità per le Offerte Qualificate</w:t>
      </w:r>
    </w:p>
    <w:p w:rsidR="00371BC8" w:rsidRDefault="00C57C60">
      <w:pPr>
        <w:pStyle w:val="ProductList-Body"/>
      </w:pPr>
      <w:r>
        <w:t>Le Società che hanno un contratto in essere e che hanno acquistato prima del 1° novembre 2016 un Servizio Online, Software Assurance o un Piano Miglioramenti per Microsoft Dynamics per i Prodotti Qualificati della tabella che segue potranno acquistare la corrispondente Offerta Qualificata per i Servizi Online Microsoft Dynamics 365 fino al 1° novembre 2019. Le società con Contratti Multilicenza e Listino Prezzi Dynamics Price List (Dynamics Price List o “DPL”) sono idonee per questa offerta quando otterranno in licenza il servizio di sottoscrizione con un programma diverso da quello con cui hanno ottenuto in licenza il Prodotto Qualificante.</w:t>
      </w:r>
    </w:p>
    <w:tbl>
      <w:tblPr>
        <w:tblStyle w:val="PURTable"/>
        <w:tblW w:w="0" w:type="dxa"/>
        <w:tblLook w:val="04A0" w:firstRow="1" w:lastRow="0" w:firstColumn="1" w:lastColumn="0" w:noHBand="0" w:noVBand="1"/>
      </w:tblPr>
      <w:tblGrid>
        <w:gridCol w:w="5325"/>
        <w:gridCol w:w="5465"/>
      </w:tblGrid>
      <w:tr w:rsidR="00371BC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71BC8" w:rsidRDefault="00C57C60">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71BC8" w:rsidRDefault="00C57C60">
            <w:pPr>
              <w:pStyle w:val="ProductList-TableBody"/>
            </w:pPr>
            <w:r>
              <w:rPr>
                <w:color w:val="FFFFFF"/>
              </w:rPr>
              <w:t>Offerta Qualificata Corrispondente per i Servizi Online Dynamics 365</w:t>
            </w:r>
          </w:p>
        </w:tc>
      </w:tr>
      <w:tr w:rsidR="00371BC8">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Offerta Qualificata per Dynamics 365</w:t>
            </w:r>
            <w:r>
              <w:br/>
            </w:r>
          </w:p>
        </w:tc>
      </w:tr>
      <w:tr w:rsidR="00371BC8">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Offerta Qualificata per Dynamics 365 da SA*</w:t>
            </w:r>
            <w:r>
              <w:br/>
              <w:t>Offerta Qualificata per il Componente Aggiuntivo Dynamics 365*</w:t>
            </w:r>
          </w:p>
        </w:tc>
      </w:tr>
      <w:tr w:rsidR="00371BC8">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Dynamics AX</w:t>
            </w:r>
          </w:p>
          <w:p w:rsidR="00371BC8" w:rsidRDefault="00C57C60">
            <w:pPr>
              <w:pStyle w:val="ProductList-TableBody"/>
            </w:pPr>
            <w:r>
              <w:t>Dynamics NAV</w:t>
            </w:r>
            <w:r>
              <w:br/>
              <w:t>Dynamics GP</w:t>
            </w:r>
            <w:r>
              <w:br/>
              <w:t>SL per Dynamics</w:t>
            </w: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Offerta Qualificata per Dynamics 365 Business Central</w:t>
            </w:r>
            <w:r>
              <w:br/>
            </w:r>
          </w:p>
        </w:tc>
      </w:tr>
    </w:tbl>
    <w:p w:rsidR="00371BC8" w:rsidRDefault="00C57C60">
      <w:pPr>
        <w:pStyle w:val="ProductList-Body"/>
      </w:pPr>
      <w:r>
        <w:rPr>
          <w:i/>
        </w:rPr>
        <w:t xml:space="preserve">*Le licenze qualificanti e le USL da SA e le USL Add-on corrispondenti sono elencate in </w:t>
      </w:r>
      <w:hyperlink w:anchor="_Sec1237">
        <w:r>
          <w:rPr>
            <w:i/>
            <w:color w:val="00467F"/>
            <w:u w:val="single"/>
          </w:rPr>
          <w:t>Appendice C - Componenti Aggiuntivi e Altre Licenze di Transizione</w:t>
        </w:r>
      </w:hyperlink>
      <w:r>
        <w:rPr>
          <w:i/>
        </w:rPr>
        <w:t xml:space="preserve">. </w:t>
      </w:r>
    </w:p>
    <w:p w:rsidR="00371BC8" w:rsidRDefault="00371BC8">
      <w:pPr>
        <w:pStyle w:val="ProductList-Body"/>
      </w:pPr>
    </w:p>
    <w:p w:rsidR="00371BC8" w:rsidRDefault="00C57C60">
      <w:pPr>
        <w:pStyle w:val="ProductList-ClauseHeading"/>
        <w:outlineLvl w:val="3"/>
      </w:pPr>
      <w:r>
        <w:t>2.4 Dynamics 365 Plan for Government</w:t>
      </w:r>
    </w:p>
    <w:p w:rsidR="00371BC8" w:rsidRDefault="00C57C60">
      <w:pPr>
        <w:pStyle w:val="ProductList-Body"/>
      </w:pPr>
      <w:r>
        <w:t>Dynamics 365 Unified Operations Plan, Dynamics 365 for Retail e Dynamics 365 for Talent non sono disponibili in Microsoft 365 Plan for Government.</w:t>
      </w:r>
    </w:p>
    <w:p w:rsidR="00371BC8" w:rsidRDefault="00371BC8">
      <w:pPr>
        <w:pStyle w:val="ProductList-Body"/>
      </w:pPr>
    </w:p>
    <w:p w:rsidR="00371BC8" w:rsidRDefault="00C57C60">
      <w:pPr>
        <w:pStyle w:val="ProductList-ClauseHeading"/>
        <w:outlineLvl w:val="3"/>
      </w:pPr>
      <w:r>
        <w:t>2.5 Dynamics 365 Customer Engagement Plan e Customer Engagement Apps for Government e Academic</w:t>
      </w:r>
    </w:p>
    <w:p w:rsidR="00371BC8" w:rsidRDefault="00C57C60">
      <w:pPr>
        <w:pStyle w:val="ProductList-Body"/>
      </w:pPr>
      <w:r>
        <w:t xml:space="preserve">Dynamics 365 Customer Engagement Plan e i relativi servizi singoli, definiti nell’Allegato 2: Suite di Licenze “Subscription” del documento </w:t>
      </w:r>
      <w:hyperlink r:id="rId120">
        <w:r>
          <w:rPr>
            <w:color w:val="00467F"/>
            <w:u w:val="single"/>
          </w:rPr>
          <w:t>Condizioni per l’Utilizzo dei Servizi Online</w:t>
        </w:r>
      </w:hyperlink>
      <w:r>
        <w:t>, sono disponibili per gli Enti Pubblici e gli Istituti Didattici nei programmi Open License, Open Value e Open Value Subscription.</w:t>
      </w:r>
    </w:p>
    <w:p w:rsidR="00371BC8" w:rsidRDefault="00371BC8">
      <w:pPr>
        <w:pStyle w:val="ProductList-Body"/>
      </w:pPr>
    </w:p>
    <w:p w:rsidR="00371BC8" w:rsidRDefault="00C57C60">
      <w:pPr>
        <w:pStyle w:val="ProductList-ClauseHeading"/>
        <w:outlineLvl w:val="3"/>
      </w:pPr>
      <w:r>
        <w:lastRenderedPageBreak/>
        <w:t>2.6 Edizioni Embedded dei Servizi Dynamics 365</w:t>
      </w:r>
    </w:p>
    <w:p w:rsidR="00371BC8" w:rsidRDefault="00C57C60">
      <w:pPr>
        <w:pStyle w:val="ProductList-Body"/>
      </w:pPr>
      <w:r>
        <w:t xml:space="preserve">Le edizioni Embedded di alcuni Servizi Dynamics 365 sono disponibili ai sensi del Contratto Microsoft Cloud.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né usarlo con altre applicazioni.</w:t>
      </w:r>
    </w:p>
    <w:p w:rsidR="00371BC8" w:rsidRDefault="00371BC8">
      <w:pPr>
        <w:pStyle w:val="ProductList-Body"/>
      </w:pPr>
    </w:p>
    <w:p w:rsidR="00371BC8" w:rsidRDefault="00C57C60">
      <w:pPr>
        <w:pStyle w:val="ProductList-ClauseHeading"/>
        <w:outlineLvl w:val="3"/>
      </w:pPr>
      <w:r>
        <w:t>2.7 Prerequisiti per le SL per i Membri del Team Dynamics 365</w:t>
      </w:r>
    </w:p>
    <w:p w:rsidR="00371BC8" w:rsidRDefault="00C57C60">
      <w:pPr>
        <w:pStyle w:val="ProductList-Body"/>
      </w:pPr>
      <w:r>
        <w:t>Solo le società con licenza per Dynamics 365 Plan, Dynamics 365 Customer Engagement Plan, Dynamics 365 Plan, Dynamics 365 Unified Operations Plan o le applicazioni dei componenti dei piani potranno acquistare SL per Dynamics 365 Team Members.</w:t>
      </w:r>
    </w:p>
    <w:p w:rsidR="00371BC8" w:rsidRDefault="00371BC8">
      <w:pPr>
        <w:pStyle w:val="ProductList-Body"/>
      </w:pPr>
    </w:p>
    <w:p w:rsidR="00371BC8" w:rsidRDefault="00C57C60">
      <w:pPr>
        <w:pStyle w:val="ProductList-ClauseHeading"/>
        <w:outlineLvl w:val="3"/>
      </w:pPr>
      <w:r>
        <w:t>2.8 Prerequisiti per Dynamics 365 for Marketing Attach, Contatti Aggiuntivi e Istanze di Marketing Aggiuntive</w:t>
      </w:r>
    </w:p>
    <w:p w:rsidR="00371BC8" w:rsidRDefault="00C57C60">
      <w:pPr>
        <w:pStyle w:val="ProductList-Body"/>
      </w:pPr>
      <w:r>
        <w:t>Solo le Società con licenza per Microsoft Relationship Sales, Dynamics 365 Plan, Dynamics 365 Customer Engagement Plan o le applicazioni del componente Dynamics 365 Customer Engagement Plan potranno acquistare una licenza SL per Dynamics 365 for Marketing Attach. Le Società che dispongono dell’applicazione Dynamics 365 for Marketing inclusa in 10 o più SL per Dynamics 365 Engagement Plan o SL per Dynamics 365 Plan dovranno acquistare una SL per 8.000 Contatti Aggiuntivi per Dynamics 365 for Marketing prima di acquistare pacchetti di contatti aggiuntivi o istanze di Marketing aggiuntive.</w:t>
      </w:r>
    </w:p>
    <w:p w:rsidR="00371BC8" w:rsidRDefault="00371BC8">
      <w:pPr>
        <w:pStyle w:val="ProductList-Body"/>
      </w:pPr>
    </w:p>
    <w:p w:rsidR="00371BC8" w:rsidRDefault="00C57C60">
      <w:pPr>
        <w:pStyle w:val="ProductList-ClauseHeading"/>
        <w:outlineLvl w:val="3"/>
      </w:pPr>
      <w:r>
        <w:t>2.9 Prerequisiti per Dynamics 365 AI for Sales</w:t>
      </w:r>
    </w:p>
    <w:p w:rsidR="00371BC8" w:rsidRDefault="00C57C60">
      <w:pPr>
        <w:pStyle w:val="ProductList-Body"/>
      </w:pPr>
      <w:r>
        <w:t>Solo agli utenti con licenza per Dynamics 365 for Sales Enterprise, Microsoft Relationship Sales, Dynamics 365 Customer Engagement Plan o Dynamics 365 Plan potranno essere cedute SL per Dynamics 365 AI for Sales.</w:t>
      </w:r>
    </w:p>
    <w:p w:rsidR="00371BC8" w:rsidRDefault="00371BC8">
      <w:pPr>
        <w:pStyle w:val="ProductList-Body"/>
      </w:pPr>
    </w:p>
    <w:p w:rsidR="00371BC8" w:rsidRDefault="00C57C60">
      <w:pPr>
        <w:pStyle w:val="ProductList-ClauseHeading"/>
        <w:outlineLvl w:val="3"/>
      </w:pPr>
      <w:r>
        <w:t>2.10 Caratteristiche della Licenza per Team Members per le Società Esistenti</w:t>
      </w:r>
    </w:p>
    <w:p w:rsidR="00371BC8" w:rsidRDefault="00C57C60">
      <w:pPr>
        <w:pStyle w:val="ProductList-Body"/>
      </w:pPr>
      <w:r>
        <w:t xml:space="preserve">Le società esistenti in possesso delle licenze per Team Members acquistate prima del 1° ottobre 2018 possono utilizzare licenze in essere e nuove di Team Members in conformità alla descrizione del servizio riportata nel documento </w:t>
      </w:r>
      <w:hyperlink r:id="rId121">
        <w:r>
          <w:rPr>
            <w:color w:val="00467F"/>
            <w:u w:val="single"/>
          </w:rPr>
          <w:t>http://download.microsoft.com/download/D/B/3/DB37B5D3-7796-4536-AC8D-8EFDB95CD52F/Team-Members-Grandfathering.pdf</w:t>
        </w:r>
      </w:hyperlink>
      <w:r>
        <w:t xml:space="preserve"> per tutta la durata del periodo di validità della sottoscrizione e di qualsiasi periodo di validità successivo iniziato in data antecedente il 1° luglio 2020 o con scadenza il 30 giugno 2023, a seconda di quale si verifichi per primo.</w:t>
      </w:r>
    </w:p>
    <w:p w:rsidR="00371BC8" w:rsidRDefault="00371BC8">
      <w:pPr>
        <w:pStyle w:val="ProductList-Body"/>
      </w:pPr>
    </w:p>
    <w:p w:rsidR="00371BC8" w:rsidRDefault="00C57C60">
      <w:pPr>
        <w:pStyle w:val="ProductList-ClauseHeading"/>
        <w:outlineLvl w:val="3"/>
      </w:pPr>
      <w:r>
        <w:t>2.11 Dynamics 365 for Talent Comprehensive Hiring</w:t>
      </w:r>
    </w:p>
    <w:p w:rsidR="00371BC8" w:rsidRDefault="00C57C60">
      <w:pPr>
        <w:pStyle w:val="ProductList-Body"/>
      </w:pPr>
      <w:r>
        <w:t>Il numero minimo di licenze per Dynamics 365 for Talent Comprehensive Hiring acquistate dovrà includere diritti per i dipendenti sufficienti a soddisfare o a superare il numero di lavoratori presenti nei libri paga della Società e di una qualsiasi delle sue partecipate.</w:t>
      </w:r>
    </w:p>
    <w:p w:rsidR="00371BC8" w:rsidRDefault="00371BC8">
      <w:pPr>
        <w:pStyle w:val="ProductList-Body"/>
      </w:pPr>
    </w:p>
    <w:p w:rsidR="00371BC8" w:rsidRDefault="00C57C60">
      <w:pPr>
        <w:pStyle w:val="ProductList-ClauseHeading"/>
        <w:outlineLvl w:val="3"/>
      </w:pPr>
      <w:r>
        <w:t>2.12 Storage/Capacità Aggiuntiva per Customer Engagement e Unified Operations</w:t>
      </w:r>
    </w:p>
    <w:p w:rsidR="00371BC8" w:rsidRDefault="00C57C60">
      <w:pPr>
        <w:pStyle w:val="ProductList-SubClauseHeading"/>
        <w:outlineLvl w:val="4"/>
      </w:pPr>
      <w:r>
        <w:t>2.12.1 Customer Engagement</w:t>
      </w:r>
    </w:p>
    <w:p w:rsidR="00371BC8" w:rsidRDefault="00C57C60">
      <w:pPr>
        <w:pStyle w:val="ProductList-BodyIndented"/>
      </w:pPr>
      <w:r>
        <w:t xml:space="preserve">La Società potrà acquistare storage/capacità aggiuntiva ai sensi di uno dei due modelli. La Società potrà acquistare licenze per Spazio di Archiviazione del Database Aggiuntivo di Customer Engagement e per Istanza Aggiuntiva di Produzione/Non Produzione di Customer Engagement o licenze per CDS per Capacità di Database delle App, CDS per Capacità di File delle App e CDS per Capacità di Registro delle App. La Società non potrà combinare le licenze di questi due modelli di licenze alternative. </w:t>
      </w:r>
    </w:p>
    <w:p w:rsidR="00371BC8" w:rsidRDefault="00371BC8">
      <w:pPr>
        <w:pStyle w:val="ProductList-BodyIndented"/>
      </w:pPr>
    </w:p>
    <w:p w:rsidR="00371BC8" w:rsidRDefault="00C57C60">
      <w:pPr>
        <w:pStyle w:val="ProductList-SubClauseHeading"/>
        <w:outlineLvl w:val="4"/>
      </w:pPr>
      <w:r>
        <w:t>2.12.2 Unified Operations</w:t>
      </w:r>
    </w:p>
    <w:p w:rsidR="00371BC8" w:rsidRDefault="00C57C60">
      <w:pPr>
        <w:pStyle w:val="ProductList-BodyIndented"/>
      </w:pPr>
      <w:r>
        <w:t>La Società potrà acquistare storage/capacità aggiuntiva ai sensi di uno dei due modelli. La Società potrà acquistare licenze per Spazio di Archiviazione del Database Aggiuntivo di Unified Operations e per Spazio di Archiviazione dei File Aggiuntivo di Unified Operations o licenze per Capacità di Database Aggiuntiva di Unified Operations e per Capacità di File Aggiuntiva di Unified Operations. La Società non potrà combinare le licenze di questi due modelli di licenze alternative.</w:t>
      </w:r>
    </w:p>
    <w:p w:rsidR="00371BC8" w:rsidRDefault="00371BC8">
      <w:pPr>
        <w:pStyle w:val="ProductList-BodyIndented"/>
        <w:jc w:val="right"/>
      </w:pPr>
    </w:p>
    <w:tbl>
      <w:tblPr>
        <w:tblStyle w:val="PURTable0"/>
        <w:tblW w:w="0" w:type="dxa"/>
        <w:tblLook w:val="04A0" w:firstRow="1" w:lastRow="0" w:firstColumn="1" w:lastColumn="0" w:noHBand="0" w:noVBand="1"/>
      </w:tblPr>
      <w:tblGrid>
        <w:gridCol w:w="1044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Indented"/>
      </w:pPr>
    </w:p>
    <w:p w:rsidR="00371BC8" w:rsidRDefault="00C57C60">
      <w:pPr>
        <w:pStyle w:val="ProductList-OfferingGroupHeading"/>
        <w:outlineLvl w:val="1"/>
      </w:pPr>
      <w:bookmarkStart w:id="248" w:name="_Sec632"/>
      <w:r>
        <w:t>Servizi Office 365</w:t>
      </w:r>
      <w:bookmarkEnd w:id="248"/>
      <w:r>
        <w:fldChar w:fldCharType="begin"/>
      </w:r>
      <w:r>
        <w:instrText xml:space="preserve"> TC "</w:instrText>
      </w:r>
      <w:bookmarkStart w:id="249" w:name="_Toc4595613"/>
      <w:r>
        <w:instrText>Servizi Office 365</w:instrText>
      </w:r>
      <w:bookmarkEnd w:id="249"/>
      <w:r>
        <w:instrText>" \l 2</w:instrText>
      </w:r>
      <w:r>
        <w:fldChar w:fldCharType="end"/>
      </w:r>
    </w:p>
    <w:p w:rsidR="00371BC8" w:rsidRDefault="00C57C60">
      <w:pPr>
        <w:pStyle w:val="ProductList-Offering2HeadingNoBorder"/>
        <w:outlineLvl w:val="2"/>
      </w:pPr>
      <w:bookmarkStart w:id="250" w:name="_Sec633"/>
      <w:r>
        <w:t>Applicazioni Office 365</w:t>
      </w:r>
      <w:bookmarkEnd w:id="250"/>
      <w:r>
        <w:fldChar w:fldCharType="begin"/>
      </w:r>
      <w:r>
        <w:instrText xml:space="preserve"> TC "</w:instrText>
      </w:r>
      <w:bookmarkStart w:id="251" w:name="_Toc4595614"/>
      <w:r>
        <w:instrText>Applicazioni Office 365</w:instrText>
      </w:r>
      <w:bookmarkEnd w:id="251"/>
      <w:r>
        <w:instrText>" \l 3</w:instrText>
      </w:r>
      <w:r>
        <w:fldChar w:fldCharType="end"/>
      </w:r>
    </w:p>
    <w:p w:rsidR="00371BC8" w:rsidRDefault="00C57C60">
      <w:pPr>
        <w:pStyle w:val="ProductList-Offering1SubSection"/>
        <w:outlineLvl w:val="3"/>
      </w:pPr>
      <w:bookmarkStart w:id="252" w:name="_Sec719"/>
      <w:r>
        <w:t>1. Disponibilità del Programma</w:t>
      </w:r>
      <w:bookmarkEnd w:id="252"/>
    </w:p>
    <w:tbl>
      <w:tblPr>
        <w:tblStyle w:val="PURTable"/>
        <w:tblW w:w="0" w:type="dxa"/>
        <w:tblLook w:val="04A0" w:firstRow="1" w:lastRow="0" w:firstColumn="1" w:lastColumn="0" w:noHBand="0" w:noVBand="1"/>
      </w:tblPr>
      <w:tblGrid>
        <w:gridCol w:w="4132"/>
        <w:gridCol w:w="706"/>
        <w:gridCol w:w="685"/>
        <w:gridCol w:w="794"/>
        <w:gridCol w:w="705"/>
        <w:gridCol w:w="725"/>
        <w:gridCol w:w="821"/>
        <w:gridCol w:w="696"/>
        <w:gridCol w:w="732"/>
        <w:gridCol w:w="788"/>
      </w:tblGrid>
      <w:tr w:rsidR="00371B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371BC8">
        <w:tc>
          <w:tcPr>
            <w:tcW w:w="466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Office 365 ProPlus</w:t>
            </w:r>
            <w:r>
              <w:fldChar w:fldCharType="begin"/>
            </w:r>
            <w:r>
              <w:instrText xml:space="preserve"> XE "Office 365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Componente Aggiuntivo Multi-Geo in Office 365 (SL per Utente)</w:t>
            </w:r>
            <w:r>
              <w:fldChar w:fldCharType="begin"/>
            </w:r>
            <w:r>
              <w:instrText xml:space="preserve"> XE "Componente Aggiuntivo Multi-Geo in Office 365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Visio Online Piano 1</w:t>
            </w:r>
            <w:r>
              <w:fldChar w:fldCharType="begin"/>
            </w:r>
            <w:r>
              <w:instrText xml:space="preserve"> XE "Visio Online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Visio Online Piano 2</w:t>
            </w:r>
            <w:r>
              <w:fldChar w:fldCharType="begin"/>
            </w:r>
            <w:r>
              <w:instrText xml:space="preserve"> XE "Visio Online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lastRenderedPageBreak/>
              <w:t>Componente Aggiuntivo di Visio Online Piano 2</w:t>
            </w:r>
            <w:r>
              <w:fldChar w:fldCharType="begin"/>
            </w:r>
            <w:r>
              <w:instrText xml:space="preserve"> XE "Componente Aggiuntivo di Visio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pPr>
            <w:r>
              <w:t>Visio Online Piani 1 e 2 da SA</w:t>
            </w:r>
            <w:r>
              <w:fldChar w:fldCharType="begin"/>
            </w:r>
            <w:r>
              <w:instrText xml:space="preserve"> XE "Visio Online Piani 1 e 2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bl>
    <w:p w:rsidR="00371BC8" w:rsidRDefault="00C57C60">
      <w:pPr>
        <w:pStyle w:val="ProductList-Offering1SubSection"/>
        <w:outlineLvl w:val="3"/>
      </w:pPr>
      <w:bookmarkStart w:id="253" w:name="_Sec774"/>
      <w:r>
        <w:t>2. Condizioni del Prodotto</w:t>
      </w:r>
      <w:bookmarkEnd w:id="253"/>
    </w:p>
    <w:tbl>
      <w:tblPr>
        <w:tblStyle w:val="PURTable"/>
        <w:tblW w:w="0" w:type="dxa"/>
        <w:tblLook w:val="04A0" w:firstRow="1" w:lastRow="0" w:firstColumn="1" w:lastColumn="0" w:noHBand="0" w:noVBand="1"/>
      </w:tblPr>
      <w:tblGrid>
        <w:gridCol w:w="3592"/>
        <w:gridCol w:w="3602"/>
        <w:gridCol w:w="3596"/>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1BC8" w:rsidRDefault="00C57C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Visio Online</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BC8" w:rsidRDefault="00C57C6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BC8" w:rsidRDefault="00C57C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Visio Online</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371BC8" w:rsidRDefault="00371BC8">
      <w:pPr>
        <w:pStyle w:val="ProductList-Body"/>
      </w:pPr>
    </w:p>
    <w:p w:rsidR="00371BC8" w:rsidRDefault="00C57C60">
      <w:pPr>
        <w:pStyle w:val="ProductList-ClauseHeading"/>
        <w:outlineLvl w:val="4"/>
      </w:pPr>
      <w:r>
        <w:t>2.1 Idoneità ai Supporti di Memorizzazione per Office 365 Pro Plus con Diritti per Windows To Go</w:t>
      </w:r>
    </w:p>
    <w:p w:rsidR="00371BC8" w:rsidRDefault="00C57C60">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rsidR="00371BC8" w:rsidRDefault="00371BC8">
      <w:pPr>
        <w:pStyle w:val="ProductList-Body"/>
      </w:pPr>
    </w:p>
    <w:p w:rsidR="00371BC8" w:rsidRDefault="00C57C60">
      <w:pPr>
        <w:pStyle w:val="ProductList-ClauseHeading"/>
        <w:outlineLvl w:val="4"/>
      </w:pPr>
      <w:r>
        <w:t>2.2 Periodo di Migrazione relativo a Open Value Subscription</w:t>
      </w:r>
    </w:p>
    <w:p w:rsidR="00371BC8" w:rsidRDefault="00C57C60">
      <w:pPr>
        <w:pStyle w:val="ProductList-Body"/>
      </w:pPr>
      <w:r>
        <w:t>Per ogni unità di SL per Utente per Office 365 ProPlus, Enterprise E3/E5 o A3/A5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rsidR="00371BC8" w:rsidRDefault="00371BC8">
      <w:pPr>
        <w:pStyle w:val="ProductList-Body"/>
      </w:pPr>
    </w:p>
    <w:p w:rsidR="00371BC8" w:rsidRDefault="00C57C60">
      <w:pPr>
        <w:pStyle w:val="ProductList-ClauseHeading"/>
        <w:outlineLvl w:val="4"/>
      </w:pPr>
      <w:r>
        <w:t>2.3 Diritti di Distribuzione per Visio</w:t>
      </w:r>
    </w:p>
    <w:p w:rsidR="00371BC8" w:rsidRDefault="00C57C60">
      <w:pPr>
        <w:pStyle w:val="ProductList-Body"/>
      </w:pPr>
      <w:r>
        <w:t>Gli utenti di Visio Online Piano 2 potranno installare e utilizzare una singola copia di Visio Standard 2016 o Visio Professional 2016 oppure una versione precedente del software Visio nel modo seguente:</w:t>
      </w:r>
    </w:p>
    <w:p w:rsidR="00371BC8" w:rsidRDefault="00C57C60" w:rsidP="00C57C60">
      <w:pPr>
        <w:pStyle w:val="ProductList-Bullet"/>
        <w:numPr>
          <w:ilvl w:val="0"/>
          <w:numId w:val="41"/>
        </w:numPr>
      </w:pPr>
      <w:r>
        <w:t>qualora l’utente disponga della licenza per Office Standard o Office Professional Plus</w:t>
      </w:r>
      <w:r>
        <w:rPr>
          <w:vertAlign w:val="superscript"/>
        </w:rPr>
        <w:t>1</w:t>
      </w:r>
    </w:p>
    <w:p w:rsidR="00371BC8" w:rsidRDefault="00C57C60" w:rsidP="00C57C60">
      <w:pPr>
        <w:pStyle w:val="ProductList-Bullet"/>
        <w:numPr>
          <w:ilvl w:val="0"/>
          <w:numId w:val="41"/>
        </w:numPr>
      </w:pPr>
      <w:r>
        <w:t>solo sul dispositivo sul quale è installato Office.</w:t>
      </w:r>
    </w:p>
    <w:p w:rsidR="00371BC8" w:rsidRDefault="00C57C60">
      <w:pPr>
        <w:pStyle w:val="ProductList-Body"/>
      </w:pPr>
      <w:r>
        <w:rPr>
          <w:vertAlign w:val="superscript"/>
        </w:rPr>
        <w:t>1</w:t>
      </w:r>
      <w:r>
        <w:t>Gli utenti con licenza per Office Professional Plus ai sensi di una SL per Utente per Microsoft 365 da SA con inizio antecedente al 1° agosto 2019 sono idonei a ricevere tale diritto.</w:t>
      </w:r>
    </w:p>
    <w:p w:rsidR="00371BC8" w:rsidRDefault="00371BC8">
      <w:pPr>
        <w:pStyle w:val="ProductList-Body"/>
      </w:pPr>
    </w:p>
    <w:p w:rsidR="00371BC8" w:rsidRDefault="00C57C60">
      <w:pPr>
        <w:pStyle w:val="ProductList-ClauseHeading"/>
        <w:outlineLvl w:val="4"/>
      </w:pPr>
      <w:r>
        <w:t>2.4 Funzionalità Multi-Geo in Office 365</w:t>
      </w:r>
    </w:p>
    <w:p w:rsidR="00371BC8" w:rsidRDefault="00C57C60">
      <w:pPr>
        <w:pStyle w:val="ProductList-Body"/>
      </w:pPr>
      <w:r>
        <w:t>Le sottoscrizioni delle Funzionalità Multi-Geo in Office 365 sono soggette a quanto segue:</w:t>
      </w:r>
    </w:p>
    <w:p w:rsidR="00371BC8" w:rsidRDefault="00C57C60" w:rsidP="00C57C60">
      <w:pPr>
        <w:pStyle w:val="ProductList-Bullet"/>
        <w:numPr>
          <w:ilvl w:val="0"/>
          <w:numId w:val="42"/>
        </w:numPr>
      </w:pPr>
      <w:r>
        <w:t>almeno 2.500 sottoscrizioni di Servizi Office 365 per Società;</w:t>
      </w:r>
    </w:p>
    <w:p w:rsidR="00371BC8" w:rsidRDefault="00C57C60" w:rsidP="00C57C60">
      <w:pPr>
        <w:pStyle w:val="ProductList-Bullet"/>
        <w:numPr>
          <w:ilvl w:val="0"/>
          <w:numId w:val="42"/>
        </w:numPr>
      </w:pPr>
      <w:r>
        <w:t>almeno il 5% delle sottoscrizioni dei Servizi Office 365 all’interno di un tenant ha una sottoscrizione corrispondente di Funzionalità Multi-Geo in Office 365 e</w:t>
      </w:r>
    </w:p>
    <w:p w:rsidR="00371BC8" w:rsidRDefault="00C57C60" w:rsidP="00C57C60">
      <w:pPr>
        <w:pStyle w:val="ProductList-Bullet"/>
        <w:numPr>
          <w:ilvl w:val="0"/>
          <w:numId w:val="42"/>
        </w:numPr>
      </w:pPr>
      <w:r>
        <w:t>ad eccezione della fornitura iniziale di una sottoscrizione di Funzionalità Multi-Geo in Office 365, gli spostamenti di Geo al mese si limitano alla quantità inferiore tra (i) 4.000 o (ii) il 5% di sottoscrizioni delle Funzionalità Multi-Geo in Office 365 della Società.</w:t>
      </w:r>
    </w:p>
    <w:p w:rsidR="00371BC8" w:rsidRDefault="00371BC8">
      <w:pPr>
        <w:pStyle w:val="ProductList-Body"/>
      </w:pPr>
    </w:p>
    <w:p w:rsidR="00371BC8" w:rsidRDefault="00C57C60">
      <w:pPr>
        <w:pStyle w:val="ProductList-Body"/>
      </w:pPr>
      <w:r>
        <w:t>Per l’interpretazione di questa disposizione, Servizi Office 365 indica i Servizi Online che includono uno dei seguenti prodotti: versioni F1, E1, E3 ed E5 di Office 365 o di Microsoft 365 oppure Piani 1 o 2 di Exchange Online, OneDrive for Business o SharePoint Online.</w:t>
      </w:r>
    </w:p>
    <w:p w:rsidR="00371BC8" w:rsidRDefault="00371BC8">
      <w:pPr>
        <w:pStyle w:val="ProductList-Body"/>
      </w:pPr>
    </w:p>
    <w:p w:rsidR="00371BC8" w:rsidRDefault="00C57C60">
      <w:pPr>
        <w:pStyle w:val="ProductList-ClauseHeading"/>
        <w:outlineLvl w:val="4"/>
      </w:pPr>
      <w:r>
        <w:t>2.5 Programmi Academic</w:t>
      </w:r>
    </w:p>
    <w:p w:rsidR="00371BC8" w:rsidRDefault="00C57C60">
      <w:pPr>
        <w:pStyle w:val="ProductList-Body"/>
      </w:pPr>
      <w:r>
        <w:t>Il presente Articolo si applica alle società che partecipano ai Programmi per i Contratti Multilicenza Academic:</w:t>
      </w:r>
    </w:p>
    <w:p w:rsidR="00371BC8" w:rsidRDefault="00371BC8">
      <w:pPr>
        <w:pStyle w:val="ProductList-Body"/>
      </w:pPr>
    </w:p>
    <w:p w:rsidR="00371BC8" w:rsidRDefault="00C57C60">
      <w:pPr>
        <w:pStyle w:val="ProductList-SubClauseHeading"/>
        <w:outlineLvl w:val="5"/>
      </w:pPr>
      <w:r>
        <w:t>2.5.1 Diritto sull’Utilizzo Estesi per Office Professional Plus</w:t>
      </w:r>
    </w:p>
    <w:p w:rsidR="00371BC8" w:rsidRDefault="00C57C60">
      <w:pPr>
        <w:pStyle w:val="ProductList-BodyIndented"/>
      </w:pPr>
      <w:r>
        <w:t xml:space="preserve">Gli Istituti in possesso di SL per Utente per Office 365 ProPlus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p>
    <w:p w:rsidR="00371BC8" w:rsidRDefault="00371BC8">
      <w:pPr>
        <w:pStyle w:val="ProductList-BodyIndented"/>
      </w:pPr>
    </w:p>
    <w:p w:rsidR="00371BC8" w:rsidRDefault="00C57C60">
      <w:pPr>
        <w:pStyle w:val="ProductList-SubClauseHeading"/>
        <w:outlineLvl w:val="5"/>
      </w:pPr>
      <w:r>
        <w:t>2.5.2 Utilizzo del Laboratorio e della Biblioteca</w:t>
      </w:r>
    </w:p>
    <w:p w:rsidR="00371BC8" w:rsidRDefault="00C57C60">
      <w:pPr>
        <w:pStyle w:val="ProductList-BodyIndented"/>
      </w:pPr>
      <w:r>
        <w:t xml:space="preserve">Gli Istituti in possesso di SL per Utente per Office 365 ProPlus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rsidR="00371BC8" w:rsidRDefault="00371BC8">
      <w:pPr>
        <w:pStyle w:val="ProductList-BodyIndented"/>
        <w:jc w:val="right"/>
      </w:pPr>
    </w:p>
    <w:tbl>
      <w:tblPr>
        <w:tblStyle w:val="PURTable0"/>
        <w:tblW w:w="0" w:type="dxa"/>
        <w:tblLook w:val="04A0" w:firstRow="1" w:lastRow="0" w:firstColumn="1" w:lastColumn="0" w:noHBand="0" w:noVBand="1"/>
      </w:tblPr>
      <w:tblGrid>
        <w:gridCol w:w="1044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Indented"/>
      </w:pPr>
    </w:p>
    <w:p w:rsidR="00371BC8" w:rsidRDefault="00C57C60">
      <w:pPr>
        <w:pStyle w:val="ProductList-Offering2HeadingNoBorder"/>
        <w:outlineLvl w:val="2"/>
      </w:pPr>
      <w:bookmarkStart w:id="254" w:name="_Sec634"/>
      <w:r>
        <w:lastRenderedPageBreak/>
        <w:t>Office 365 Suite</w:t>
      </w:r>
      <w:bookmarkEnd w:id="254"/>
      <w:r>
        <w:fldChar w:fldCharType="begin"/>
      </w:r>
      <w:r>
        <w:instrText xml:space="preserve"> TC "</w:instrText>
      </w:r>
      <w:bookmarkStart w:id="255" w:name="_Toc4595615"/>
      <w:r>
        <w:instrText>Office 365 Suite</w:instrText>
      </w:r>
      <w:bookmarkEnd w:id="255"/>
      <w:r>
        <w:instrText>" \l 3</w:instrText>
      </w:r>
      <w:r>
        <w:fldChar w:fldCharType="end"/>
      </w:r>
    </w:p>
    <w:p w:rsidR="00371BC8" w:rsidRDefault="00C57C60">
      <w:pPr>
        <w:pStyle w:val="ProductList-Offering1SubSection"/>
        <w:outlineLvl w:val="3"/>
      </w:pPr>
      <w:bookmarkStart w:id="256" w:name="_Sec720"/>
      <w:r>
        <w:t>1. Disponibilità del Programma</w:t>
      </w:r>
      <w:bookmarkEnd w:id="256"/>
    </w:p>
    <w:tbl>
      <w:tblPr>
        <w:tblStyle w:val="PURTable"/>
        <w:tblW w:w="0" w:type="dxa"/>
        <w:tblLook w:val="04A0" w:firstRow="1" w:lastRow="0" w:firstColumn="1" w:lastColumn="0" w:noHBand="0" w:noVBand="1"/>
      </w:tblPr>
      <w:tblGrid>
        <w:gridCol w:w="4018"/>
        <w:gridCol w:w="698"/>
        <w:gridCol w:w="673"/>
        <w:gridCol w:w="780"/>
        <w:gridCol w:w="698"/>
        <w:gridCol w:w="722"/>
        <w:gridCol w:w="812"/>
        <w:gridCol w:w="686"/>
        <w:gridCol w:w="924"/>
        <w:gridCol w:w="773"/>
      </w:tblGrid>
      <w:tr w:rsidR="00371B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371BC8">
        <w:tc>
          <w:tcPr>
            <w:tcW w:w="466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Office 365 A1</w:t>
            </w:r>
            <w:r>
              <w:fldChar w:fldCharType="begin"/>
            </w:r>
            <w:r>
              <w:instrText xml:space="preserve"> XE "Office 365 A1"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Office 365 A3</w:t>
            </w:r>
            <w:r>
              <w:fldChar w:fldCharType="begin"/>
            </w:r>
            <w:r>
              <w:instrText xml:space="preserve"> XE "Office 365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Office 365 A5</w:t>
            </w:r>
            <w:r>
              <w:fldChar w:fldCharType="begin"/>
            </w:r>
            <w:r>
              <w:instrText xml:space="preserve"> XE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Componente Aggiuntivo Office 365 A5</w:t>
            </w:r>
            <w:r>
              <w:fldChar w:fldCharType="begin"/>
            </w:r>
            <w:r>
              <w:instrText xml:space="preserve"> XE "Componente Aggiuntivo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Office 365 Enterprise E1 ed E3</w:t>
            </w:r>
            <w:r>
              <w:fldChar w:fldCharType="begin"/>
            </w:r>
            <w:r>
              <w:instrText xml:space="preserve"> XE "Office 365 Enterprise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Componente Aggiuntivo Office 365 Enterprise E1 ed E3</w:t>
            </w:r>
            <w:r>
              <w:fldChar w:fldCharType="begin"/>
            </w:r>
            <w:r>
              <w:instrText xml:space="preserve"> XE "Componente Aggiuntivo Office 365 Enterprise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Office 365 Enterprise E1 ed E3 da SA</w:t>
            </w:r>
            <w:r>
              <w:fldChar w:fldCharType="begin"/>
            </w:r>
            <w:r>
              <w:instrText xml:space="preserve"> XE "Office 365 Enterprise E1 ed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Office 365 Enterprise E5 (SL per Utente)</w:t>
            </w:r>
            <w:r>
              <w:fldChar w:fldCharType="begin"/>
            </w:r>
            <w:r>
              <w:instrText xml:space="preserve"> XE "Office 365 Enterprise E5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Componente Aggiuntivo Office 365 Enterprise E5</w:t>
            </w:r>
            <w:r>
              <w:fldChar w:fldCharType="begin"/>
            </w:r>
            <w:r>
              <w:instrText xml:space="preserve"> XE "Componente Aggiuntivo Office 365 Enterprise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Office 365 Enterprise E5 da SA</w:t>
            </w:r>
            <w:r>
              <w:fldChar w:fldCharType="begin"/>
            </w:r>
            <w:r>
              <w:instrText xml:space="preserve"> XE "Office 365 Enterprise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Componente Aggiuntivo Office 365 Enterprise E3 senza ProPlus</w:t>
            </w:r>
            <w:r>
              <w:fldChar w:fldCharType="begin"/>
            </w:r>
            <w:r>
              <w:instrText xml:space="preserve"> XE "Componente Aggiuntivo Office 365 Enterprise E3 senza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pPr>
            <w:r>
              <w:t>Office 365 Enterprise F1</w:t>
            </w:r>
            <w:r>
              <w:fldChar w:fldCharType="begin"/>
            </w:r>
            <w:r>
              <w:instrText xml:space="preserve"> XE "Office 365 Enterprise F1"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bl>
    <w:p w:rsidR="00371BC8" w:rsidRDefault="00C57C60">
      <w:pPr>
        <w:pStyle w:val="ProductList-Offering1SubSection"/>
        <w:outlineLvl w:val="3"/>
      </w:pPr>
      <w:bookmarkStart w:id="257" w:name="_Sec775"/>
      <w:r>
        <w:t>2. Condizioni del Prodotto</w:t>
      </w:r>
      <w:bookmarkEnd w:id="257"/>
    </w:p>
    <w:tbl>
      <w:tblPr>
        <w:tblStyle w:val="PURTable"/>
        <w:tblW w:w="0" w:type="dxa"/>
        <w:tblLook w:val="04A0" w:firstRow="1" w:lastRow="0" w:firstColumn="1" w:lastColumn="0" w:noHBand="0" w:noVBand="1"/>
      </w:tblPr>
      <w:tblGrid>
        <w:gridCol w:w="3588"/>
        <w:gridCol w:w="3601"/>
        <w:gridCol w:w="3601"/>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e tutti i Server (solo Server E1 e F1), MPSA - Solo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1BC8" w:rsidRDefault="00C57C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A3/A5, Government, F</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BC8" w:rsidRDefault="00C57C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F1</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Enterprise (tranne da SA), F</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371BC8" w:rsidRDefault="00371BC8">
      <w:pPr>
        <w:pStyle w:val="ProductList-Body"/>
      </w:pPr>
    </w:p>
    <w:p w:rsidR="00371BC8" w:rsidRDefault="00C57C60">
      <w:pPr>
        <w:pStyle w:val="ProductList-ClauseHeading"/>
        <w:outlineLvl w:val="4"/>
      </w:pPr>
      <w:r>
        <w:t>2.1 Programmi Academic</w:t>
      </w:r>
    </w:p>
    <w:p w:rsidR="00371BC8" w:rsidRDefault="00C57C60">
      <w:pPr>
        <w:pStyle w:val="ProductList-Body"/>
      </w:pPr>
      <w:r>
        <w:t>Il presente Articolo si applica alle società che partecipano ai Programmi per i Contratti Multilicenza Academic.</w:t>
      </w:r>
    </w:p>
    <w:p w:rsidR="00371BC8" w:rsidRDefault="00371BC8">
      <w:pPr>
        <w:pStyle w:val="ProductList-Body"/>
      </w:pPr>
    </w:p>
    <w:p w:rsidR="00371BC8" w:rsidRDefault="00C57C60">
      <w:pPr>
        <w:pStyle w:val="ProductList-SubClauseHeading"/>
        <w:outlineLvl w:val="5"/>
      </w:pPr>
      <w:r>
        <w:t>2.1.1 Diritto sull’Utilizzo Estesi per Office Professional Plus</w:t>
      </w:r>
    </w:p>
    <w:p w:rsidR="00371BC8" w:rsidRDefault="00C57C60">
      <w:pPr>
        <w:pStyle w:val="ProductList-BodyIndented"/>
      </w:pPr>
      <w:r>
        <w:t xml:space="preserve">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al quale è stata ceduta una SL per Utente per Office 365 A3/A5 potrà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rsidR="00371BC8" w:rsidRDefault="00371BC8">
      <w:pPr>
        <w:pStyle w:val="ProductList-BodyIndented"/>
      </w:pPr>
    </w:p>
    <w:p w:rsidR="00371BC8" w:rsidRDefault="00C57C60">
      <w:pPr>
        <w:pStyle w:val="ProductList-SubClauseHeading"/>
        <w:outlineLvl w:val="5"/>
      </w:pPr>
      <w:r>
        <w:t>2.1.2 Diritti sull’Utilizzo Estesi per Office 365 ProPlus</w:t>
      </w:r>
    </w:p>
    <w:p w:rsidR="00371BC8" w:rsidRDefault="00C57C60">
      <w:pPr>
        <w:pStyle w:val="ProductList-BodyIndented"/>
      </w:pPr>
      <w:r>
        <w:t xml:space="preserve">Gli Istituti in possesso della copertura Software Assurance per Office Professional Plus ceduta a tutto il personale docente e non docente sono idonei ad acquisire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Office 365 ProPlus per tutto il personale docente e non docente che fa parte dell’Organizzazione dell’Istituto senza alcun costo aggiuntivo per l’Istituto.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rsidR="00371BC8" w:rsidRDefault="00371BC8">
      <w:pPr>
        <w:pStyle w:val="ProductList-BodyIndented"/>
      </w:pPr>
    </w:p>
    <w:p w:rsidR="00371BC8" w:rsidRDefault="00C57C60">
      <w:pPr>
        <w:pStyle w:val="ProductList-SubClauseHeading"/>
        <w:outlineLvl w:val="5"/>
      </w:pPr>
      <w:r>
        <w:t>2.1.3 Utilizzo del Laboratorio e della Biblioteca</w:t>
      </w:r>
    </w:p>
    <w:p w:rsidR="00371BC8" w:rsidRDefault="00C57C60">
      <w:pPr>
        <w:pStyle w:val="ProductList-BodyIndented"/>
      </w:pPr>
      <w:r>
        <w:t xml:space="preserve">Gli Istituti in possesso di SL per Utente per Office 365 A3/A5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rsidR="00371BC8" w:rsidRDefault="00371BC8">
      <w:pPr>
        <w:pStyle w:val="ProductList-BodyIndented"/>
        <w:jc w:val="right"/>
      </w:pPr>
    </w:p>
    <w:tbl>
      <w:tblPr>
        <w:tblStyle w:val="PURTable0"/>
        <w:tblW w:w="0" w:type="dxa"/>
        <w:tblLook w:val="04A0" w:firstRow="1" w:lastRow="0" w:firstColumn="1" w:lastColumn="0" w:noHBand="0" w:noVBand="1"/>
      </w:tblPr>
      <w:tblGrid>
        <w:gridCol w:w="1044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Indented"/>
      </w:pPr>
    </w:p>
    <w:p w:rsidR="00371BC8" w:rsidRDefault="00C57C60">
      <w:pPr>
        <w:pStyle w:val="ProductList-Offering2HeadingNoBorder"/>
        <w:outlineLvl w:val="2"/>
      </w:pPr>
      <w:bookmarkStart w:id="258" w:name="_Sec1273"/>
      <w:r>
        <w:lastRenderedPageBreak/>
        <w:t>Microsoft Stream</w:t>
      </w:r>
      <w:bookmarkEnd w:id="258"/>
      <w:r>
        <w:fldChar w:fldCharType="begin"/>
      </w:r>
      <w:r>
        <w:instrText xml:space="preserve"> TC "</w:instrText>
      </w:r>
      <w:bookmarkStart w:id="259" w:name="_Toc4595616"/>
      <w:r>
        <w:instrText>Microsoft Stream</w:instrText>
      </w:r>
      <w:bookmarkEnd w:id="259"/>
      <w:r>
        <w:instrText>" \l 3</w:instrText>
      </w:r>
      <w:r>
        <w:fldChar w:fldCharType="end"/>
      </w:r>
    </w:p>
    <w:p w:rsidR="00371BC8" w:rsidRDefault="00C57C60">
      <w:pPr>
        <w:pStyle w:val="ProductList-Offering1SubSection"/>
        <w:outlineLvl w:val="3"/>
      </w:pPr>
      <w:bookmarkStart w:id="260" w:name="_Sec1274"/>
      <w:r>
        <w:t>1. Disponibilità del Programma</w:t>
      </w:r>
      <w:bookmarkEnd w:id="260"/>
    </w:p>
    <w:p w:rsidR="00371BC8" w:rsidRDefault="00371BC8">
      <w:pPr>
        <w:pStyle w:val="ProductList-Body"/>
      </w:pPr>
    </w:p>
    <w:tbl>
      <w:tblPr>
        <w:tblStyle w:val="PURTable"/>
        <w:tblW w:w="0" w:type="dxa"/>
        <w:tblLook w:val="04A0" w:firstRow="1" w:lastRow="0" w:firstColumn="1" w:lastColumn="0" w:noHBand="0" w:noVBand="1"/>
      </w:tblPr>
      <w:tblGrid>
        <w:gridCol w:w="4518"/>
        <w:gridCol w:w="704"/>
        <w:gridCol w:w="673"/>
        <w:gridCol w:w="689"/>
        <w:gridCol w:w="704"/>
        <w:gridCol w:w="724"/>
        <w:gridCol w:w="717"/>
        <w:gridCol w:w="694"/>
        <w:gridCol w:w="689"/>
        <w:gridCol w:w="683"/>
      </w:tblGrid>
      <w:tr w:rsidR="00371BC8">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371BC8" w:rsidRDefault="00C57C60">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371BC8">
        <w:tc>
          <w:tcPr>
            <w:tcW w:w="5140" w:type="dxa"/>
            <w:tcBorders>
              <w:bottom w:val="dashed" w:sz="4" w:space="0" w:color="6E6E6E"/>
              <w:right w:val="single" w:sz="4" w:space="0" w:color="FFFFFF"/>
            </w:tcBorders>
          </w:tcPr>
          <w:p w:rsidR="00371BC8" w:rsidRDefault="00C57C60">
            <w:pPr>
              <w:pStyle w:val="ProductList-TableBody"/>
            </w:pPr>
            <w:r>
              <w:t>Microsoft Stream Piano 1</w:t>
            </w:r>
            <w:r>
              <w:fldChar w:fldCharType="begin"/>
            </w:r>
            <w:r>
              <w:instrText xml:space="preserve"> XE "Microsoft Stream Piano 1" </w:instrText>
            </w:r>
            <w:r>
              <w:fldChar w:fldCharType="end"/>
            </w:r>
            <w:r>
              <w:t xml:space="preserve"> (SL per Utente)</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371BC8" w:rsidRDefault="00371B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r>
      <w:tr w:rsidR="00371BC8">
        <w:tc>
          <w:tcPr>
            <w:tcW w:w="5140" w:type="dxa"/>
            <w:tcBorders>
              <w:top w:val="dashed" w:sz="4" w:space="0" w:color="6E6E6E"/>
              <w:bottom w:val="dashed" w:sz="4" w:space="0" w:color="6E6E6E"/>
              <w:right w:val="single" w:sz="4" w:space="0" w:color="FFFFFF"/>
            </w:tcBorders>
          </w:tcPr>
          <w:p w:rsidR="00371BC8" w:rsidRDefault="00C57C60">
            <w:pPr>
              <w:pStyle w:val="ProductList-TableBody"/>
            </w:pPr>
            <w:r>
              <w:t>Microsoft Stream Piano 2</w:t>
            </w:r>
            <w:r>
              <w:fldChar w:fldCharType="begin"/>
            </w:r>
            <w:r>
              <w:instrText xml:space="preserve"> XE "Microsoft Stream Piano 2" </w:instrText>
            </w:r>
            <w:r>
              <w:fldChar w:fldCharType="end"/>
            </w:r>
            <w:r>
              <w:t xml:space="preserve"> (SL per Utente)</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371BC8" w:rsidRDefault="00371B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r>
      <w:tr w:rsidR="00371BC8">
        <w:tc>
          <w:tcPr>
            <w:tcW w:w="5140" w:type="dxa"/>
            <w:tcBorders>
              <w:top w:val="dashed" w:sz="4" w:space="0" w:color="6E6E6E"/>
              <w:bottom w:val="dashed" w:sz="4" w:space="0" w:color="6E6E6E"/>
              <w:right w:val="single" w:sz="4" w:space="0" w:color="FFFFFF"/>
            </w:tcBorders>
          </w:tcPr>
          <w:p w:rsidR="00371BC8" w:rsidRDefault="00C57C60">
            <w:pPr>
              <w:pStyle w:val="ProductList-TableBody"/>
            </w:pPr>
            <w:r>
              <w:t>Componente Aggiuntivo Microsoft Stream Piano 2</w:t>
            </w:r>
            <w:r>
              <w:fldChar w:fldCharType="begin"/>
            </w:r>
            <w:r>
              <w:instrText xml:space="preserve"> XE "Componente Aggiuntivo Microsoft Stream Piano 2" </w:instrText>
            </w:r>
            <w:r>
              <w:fldChar w:fldCharType="end"/>
            </w:r>
            <w:r>
              <w:t xml:space="preserve"> (SL per Utente)</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371BC8" w:rsidRDefault="00371B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1BC8" w:rsidRDefault="00371BC8">
            <w:pPr>
              <w:pStyle w:val="ProductList-TableBody"/>
              <w:jc w:val="center"/>
            </w:pPr>
          </w:p>
        </w:tc>
      </w:tr>
      <w:tr w:rsidR="00371BC8">
        <w:tc>
          <w:tcPr>
            <w:tcW w:w="5140" w:type="dxa"/>
            <w:tcBorders>
              <w:top w:val="dashed" w:sz="4" w:space="0" w:color="6E6E6E"/>
              <w:bottom w:val="single" w:sz="4" w:space="0" w:color="FFFFFF"/>
              <w:right w:val="single" w:sz="4" w:space="0" w:color="FFFFFF"/>
            </w:tcBorders>
          </w:tcPr>
          <w:p w:rsidR="00371BC8" w:rsidRDefault="00C57C60">
            <w:pPr>
              <w:pStyle w:val="ProductList-TableBody"/>
            </w:pPr>
            <w:r>
              <w:t>Componente Aggiuntivo Microsoft Stream Storage</w:t>
            </w:r>
            <w:r>
              <w:fldChar w:fldCharType="begin"/>
            </w:r>
            <w:r>
              <w:instrText xml:space="preserve"> XE "Componente Aggiuntivo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371BC8" w:rsidRDefault="00371B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1BC8" w:rsidRDefault="00371BC8">
            <w:pPr>
              <w:pStyle w:val="ProductList-TableBody"/>
              <w:jc w:val="center"/>
            </w:pPr>
          </w:p>
        </w:tc>
      </w:tr>
    </w:tbl>
    <w:p w:rsidR="00371BC8" w:rsidRDefault="00C57C60">
      <w:pPr>
        <w:pStyle w:val="ProductList-Offering1SubSection"/>
        <w:outlineLvl w:val="3"/>
      </w:pPr>
      <w:bookmarkStart w:id="261" w:name="_Sec1275"/>
      <w:r>
        <w:t>2. Condizioni del Prodotto</w:t>
      </w:r>
      <w:bookmarkEnd w:id="261"/>
    </w:p>
    <w:p w:rsidR="00371BC8" w:rsidRDefault="00371BC8">
      <w:pPr>
        <w:pStyle w:val="ProductList-Body"/>
      </w:pPr>
    </w:p>
    <w:tbl>
      <w:tblPr>
        <w:tblStyle w:val="PURTable"/>
        <w:tblW w:w="0" w:type="dxa"/>
        <w:tblLook w:val="04A0" w:firstRow="1" w:lastRow="0" w:firstColumn="1" w:lastColumn="0" w:noHBand="0" w:noVBand="1"/>
      </w:tblPr>
      <w:tblGrid>
        <w:gridCol w:w="3593"/>
        <w:gridCol w:w="3602"/>
        <w:gridCol w:w="359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t xml:space="preserve">Condizioni per l’Utilizzo del Servizio: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71BC8" w:rsidRDefault="00C57C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71BC8" w:rsidRDefault="00C57C60">
            <w:pPr>
              <w:pStyle w:val="ProductList-TableBody"/>
            </w:pPr>
            <w:r>
              <w:rPr>
                <w:color w:val="404040"/>
              </w:rPr>
              <w:t>Promozioni: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2HeadingNoBorder"/>
        <w:outlineLvl w:val="2"/>
      </w:pPr>
      <w:bookmarkStart w:id="262" w:name="_Sec877"/>
      <w:r>
        <w:t>Microsoft MyAnalytics</w:t>
      </w:r>
      <w:bookmarkEnd w:id="262"/>
      <w:r>
        <w:fldChar w:fldCharType="begin"/>
      </w:r>
      <w:r>
        <w:instrText xml:space="preserve"> TC "</w:instrText>
      </w:r>
      <w:bookmarkStart w:id="263" w:name="_Toc4595617"/>
      <w:r>
        <w:instrText>Microsoft MyAnalytics</w:instrText>
      </w:r>
      <w:bookmarkEnd w:id="263"/>
      <w:r>
        <w:instrText>" \l 3</w:instrText>
      </w:r>
      <w:r>
        <w:fldChar w:fldCharType="end"/>
      </w:r>
    </w:p>
    <w:p w:rsidR="00371BC8" w:rsidRDefault="00C57C60">
      <w:pPr>
        <w:pStyle w:val="ProductList-Offering1SubSection"/>
        <w:outlineLvl w:val="3"/>
      </w:pPr>
      <w:bookmarkStart w:id="264" w:name="_Sec878"/>
      <w:r>
        <w:t>1. Disponibilità del Programma</w:t>
      </w:r>
      <w:bookmarkEnd w:id="264"/>
    </w:p>
    <w:tbl>
      <w:tblPr>
        <w:tblStyle w:val="PURTable"/>
        <w:tblW w:w="0" w:type="dxa"/>
        <w:tblLook w:val="04A0" w:firstRow="1" w:lastRow="0" w:firstColumn="1" w:lastColumn="0" w:noHBand="0" w:noVBand="1"/>
      </w:tblPr>
      <w:tblGrid>
        <w:gridCol w:w="4156"/>
        <w:gridCol w:w="708"/>
        <w:gridCol w:w="680"/>
        <w:gridCol w:w="798"/>
        <w:gridCol w:w="707"/>
        <w:gridCol w:w="726"/>
        <w:gridCol w:w="823"/>
        <w:gridCol w:w="699"/>
        <w:gridCol w:w="694"/>
        <w:gridCol w:w="793"/>
      </w:tblGrid>
      <w:tr w:rsidR="00371B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371BC8">
        <w:tc>
          <w:tcPr>
            <w:tcW w:w="4660" w:type="dxa"/>
            <w:tcBorders>
              <w:top w:val="single" w:sz="6" w:space="0" w:color="FFFFFF"/>
              <w:left w:val="none" w:sz="4" w:space="0" w:color="6E6E6E"/>
              <w:bottom w:val="none" w:sz="4" w:space="0" w:color="BFBFBF"/>
              <w:right w:val="none" w:sz="4" w:space="0" w:color="6E6E6E"/>
            </w:tcBorders>
          </w:tcPr>
          <w:p w:rsidR="00371BC8" w:rsidRDefault="00C57C60">
            <w:pPr>
              <w:pStyle w:val="ProductList-TableBody"/>
            </w:pPr>
            <w:r>
              <w:t>Microsoft MyAnalytics</w:t>
            </w:r>
            <w:r>
              <w:fldChar w:fldCharType="begin"/>
            </w:r>
            <w:r>
              <w:instrText xml:space="preserve"> XE "Microsoft MyAnalytics" </w:instrText>
            </w:r>
            <w:r>
              <w:fldChar w:fldCharType="end"/>
            </w:r>
            <w: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bl>
    <w:p w:rsidR="00371BC8" w:rsidRDefault="00C57C60">
      <w:pPr>
        <w:pStyle w:val="ProductList-Offering1SubSection"/>
        <w:outlineLvl w:val="3"/>
      </w:pPr>
      <w:bookmarkStart w:id="265" w:name="_Sec879"/>
      <w:r>
        <w:t>2. Condizioni del Prodotto</w:t>
      </w:r>
      <w:bookmarkEnd w:id="265"/>
    </w:p>
    <w:tbl>
      <w:tblPr>
        <w:tblStyle w:val="PURTable"/>
        <w:tblW w:w="0" w:type="dxa"/>
        <w:tblLook w:val="04A0" w:firstRow="1" w:lastRow="0" w:firstColumn="1" w:lastColumn="0" w:noHBand="0" w:noVBand="1"/>
      </w:tblPr>
      <w:tblGrid>
        <w:gridCol w:w="3593"/>
        <w:gridCol w:w="3602"/>
        <w:gridCol w:w="359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Proroga del Periodo di Validità: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(SCE):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4595618"/>
      <w:r>
        <w:instrText>Office 365 Advanced Compliance</w:instrText>
      </w:r>
      <w:bookmarkEnd w:id="267"/>
      <w:r>
        <w:instrText>" \l 3</w:instrText>
      </w:r>
      <w:r>
        <w:fldChar w:fldCharType="end"/>
      </w:r>
    </w:p>
    <w:p w:rsidR="00371BC8" w:rsidRDefault="00C57C60">
      <w:pPr>
        <w:pStyle w:val="ProductList-Offering1SubSection"/>
        <w:outlineLvl w:val="3"/>
      </w:pPr>
      <w:bookmarkStart w:id="268" w:name="_Sec881"/>
      <w:r>
        <w:t>1. Disponibilità del Programma</w:t>
      </w:r>
      <w:bookmarkEnd w:id="268"/>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371B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371BC8">
        <w:tc>
          <w:tcPr>
            <w:tcW w:w="4660" w:type="dxa"/>
            <w:tcBorders>
              <w:top w:val="single" w:sz="6" w:space="0" w:color="FFFFFF"/>
              <w:left w:val="none" w:sz="4" w:space="0" w:color="6E6E6E"/>
              <w:bottom w:val="none" w:sz="4" w:space="0" w:color="BFBFBF"/>
              <w:right w:val="none" w:sz="4" w:space="0" w:color="6E6E6E"/>
            </w:tcBorders>
          </w:tcPr>
          <w:p w:rsidR="00371BC8" w:rsidRDefault="00C57C6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bl>
    <w:p w:rsidR="00371BC8" w:rsidRDefault="00C57C60">
      <w:pPr>
        <w:pStyle w:val="ProductList-Offering1SubSection"/>
        <w:outlineLvl w:val="3"/>
      </w:pPr>
      <w:bookmarkStart w:id="269" w:name="_Sec882"/>
      <w:r>
        <w:t>2. Condizioni del Prodotto</w:t>
      </w:r>
      <w:bookmarkEnd w:id="269"/>
    </w:p>
    <w:tbl>
      <w:tblPr>
        <w:tblStyle w:val="PURTable"/>
        <w:tblW w:w="0" w:type="dxa"/>
        <w:tblLook w:val="04A0" w:firstRow="1" w:lastRow="0" w:firstColumn="1" w:lastColumn="0" w:noHBand="0" w:noVBand="1"/>
      </w:tblPr>
      <w:tblGrid>
        <w:gridCol w:w="3593"/>
        <w:gridCol w:w="3602"/>
        <w:gridCol w:w="359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Proroga del Periodo di Validità: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BC8" w:rsidRDefault="00C57C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2HeadingNoBorder"/>
        <w:outlineLvl w:val="2"/>
      </w:pPr>
      <w:bookmarkStart w:id="270" w:name="_Sec665"/>
      <w:r>
        <w:lastRenderedPageBreak/>
        <w:t>Exchange Online</w:t>
      </w:r>
      <w:bookmarkEnd w:id="270"/>
      <w:r>
        <w:fldChar w:fldCharType="begin"/>
      </w:r>
      <w:r>
        <w:instrText xml:space="preserve"> TC "</w:instrText>
      </w:r>
      <w:bookmarkStart w:id="271" w:name="_Toc4595619"/>
      <w:r>
        <w:instrText>Exchange Online</w:instrText>
      </w:r>
      <w:bookmarkEnd w:id="271"/>
      <w:r>
        <w:instrText>" \l 3</w:instrText>
      </w:r>
      <w:r>
        <w:fldChar w:fldCharType="end"/>
      </w:r>
    </w:p>
    <w:p w:rsidR="00371BC8" w:rsidRDefault="00C57C60">
      <w:pPr>
        <w:pStyle w:val="ProductList-Offering1SubSection"/>
        <w:outlineLvl w:val="3"/>
      </w:pPr>
      <w:bookmarkStart w:id="272" w:name="_Sec721"/>
      <w:r>
        <w:t>1. Disponibilità del Programma</w:t>
      </w:r>
      <w:bookmarkEnd w:id="272"/>
    </w:p>
    <w:tbl>
      <w:tblPr>
        <w:tblStyle w:val="PURTable"/>
        <w:tblW w:w="0" w:type="dxa"/>
        <w:tblLook w:val="04A0" w:firstRow="1" w:lastRow="0" w:firstColumn="1" w:lastColumn="0" w:noHBand="0" w:noVBand="1"/>
      </w:tblPr>
      <w:tblGrid>
        <w:gridCol w:w="4156"/>
        <w:gridCol w:w="707"/>
        <w:gridCol w:w="687"/>
        <w:gridCol w:w="797"/>
        <w:gridCol w:w="707"/>
        <w:gridCol w:w="726"/>
        <w:gridCol w:w="822"/>
        <w:gridCol w:w="698"/>
        <w:gridCol w:w="693"/>
        <w:gridCol w:w="791"/>
      </w:tblGrid>
      <w:tr w:rsidR="00371B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371BC8">
        <w:tc>
          <w:tcPr>
            <w:tcW w:w="466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Componente Aggiuntivo Exchange Online Piano 1</w:t>
            </w:r>
            <w:r>
              <w:fldChar w:fldCharType="begin"/>
            </w:r>
            <w:r>
              <w:instrText xml:space="preserve"> XE "Componente Aggiuntivo Exchange Online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Office 365 Advanced Threat Protection</w:t>
            </w:r>
            <w:r>
              <w:fldChar w:fldCharType="begin"/>
            </w:r>
            <w:r>
              <w:instrText xml:space="preserve"> XE "Office 365 Advanced Threat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 xml:space="preserve">Prevenzione della Perdita dei Dati di Office 365 </w:t>
            </w:r>
            <w:r>
              <w:fldChar w:fldCharType="begin"/>
            </w:r>
            <w:r>
              <w:instrText xml:space="preserve"> XE "Prevenzione della Perdita dei Dati di Office 365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 xml:space="preserve">Office 365 Threat Intelligence </w:t>
            </w:r>
            <w:r>
              <w:fldChar w:fldCharType="begin"/>
            </w:r>
            <w:r>
              <w:instrText xml:space="preserve"> XE "Office 365 Threat Intelligence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bl>
    <w:p w:rsidR="00371BC8" w:rsidRDefault="00C57C60">
      <w:pPr>
        <w:pStyle w:val="ProductList-Offering1SubSection"/>
        <w:outlineLvl w:val="3"/>
      </w:pPr>
      <w:bookmarkStart w:id="273" w:name="_Sec776"/>
      <w:r>
        <w:t>2. Condizioni del Prodotto</w:t>
      </w:r>
      <w:bookmarkEnd w:id="273"/>
    </w:p>
    <w:tbl>
      <w:tblPr>
        <w:tblStyle w:val="PURTable"/>
        <w:tblW w:w="0" w:type="dxa"/>
        <w:tblLook w:val="04A0" w:firstRow="1" w:lastRow="0" w:firstColumn="1" w:lastColumn="0" w:noHBand="0" w:noVBand="1"/>
      </w:tblPr>
      <w:tblGrid>
        <w:gridCol w:w="3613"/>
        <w:gridCol w:w="3591"/>
        <w:gridCol w:w="3586"/>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1BC8" w:rsidRDefault="00C57C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BC8" w:rsidRDefault="00C57C60">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28">
              <w:r>
                <w:rPr>
                  <w:color w:val="00467F"/>
                  <w:u w:val="single"/>
                </w:rPr>
                <w:t>Lista dei Prodotti del Mese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BC8" w:rsidRDefault="00C57C6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BC8" w:rsidRDefault="00C57C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371BC8" w:rsidRDefault="00371BC8">
      <w:pPr>
        <w:pStyle w:val="ProductList-Body"/>
      </w:pPr>
    </w:p>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2HeadingNoBorder"/>
        <w:outlineLvl w:val="2"/>
      </w:pPr>
      <w:bookmarkStart w:id="274" w:name="_Sec666"/>
      <w:r>
        <w:t>OneDrive for Business</w:t>
      </w:r>
      <w:bookmarkEnd w:id="274"/>
      <w:r>
        <w:fldChar w:fldCharType="begin"/>
      </w:r>
      <w:r>
        <w:instrText xml:space="preserve"> TC "</w:instrText>
      </w:r>
      <w:bookmarkStart w:id="275" w:name="_Toc4595620"/>
      <w:r>
        <w:instrText>OneDrive for Business</w:instrText>
      </w:r>
      <w:bookmarkEnd w:id="275"/>
      <w:r>
        <w:instrText>" \l 3</w:instrText>
      </w:r>
      <w:r>
        <w:fldChar w:fldCharType="end"/>
      </w:r>
    </w:p>
    <w:p w:rsidR="00371BC8" w:rsidRDefault="00C57C60">
      <w:pPr>
        <w:pStyle w:val="ProductList-Offering1SubSection"/>
        <w:outlineLvl w:val="3"/>
      </w:pPr>
      <w:bookmarkStart w:id="276" w:name="_Sec722"/>
      <w:r>
        <w:t>1. Disponibilità del Programma</w:t>
      </w:r>
      <w:bookmarkEnd w:id="276"/>
    </w:p>
    <w:tbl>
      <w:tblPr>
        <w:tblStyle w:val="PURTable"/>
        <w:tblW w:w="0" w:type="dxa"/>
        <w:tblLook w:val="04A0" w:firstRow="1" w:lastRow="0" w:firstColumn="1" w:lastColumn="0" w:noHBand="0" w:noVBand="1"/>
      </w:tblPr>
      <w:tblGrid>
        <w:gridCol w:w="4145"/>
        <w:gridCol w:w="709"/>
        <w:gridCol w:w="690"/>
        <w:gridCol w:w="800"/>
        <w:gridCol w:w="708"/>
        <w:gridCol w:w="726"/>
        <w:gridCol w:w="824"/>
        <w:gridCol w:w="700"/>
        <w:gridCol w:w="688"/>
        <w:gridCol w:w="794"/>
      </w:tblGrid>
      <w:tr w:rsidR="00371B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371BC8">
        <w:tc>
          <w:tcPr>
            <w:tcW w:w="4660" w:type="dxa"/>
            <w:tcBorders>
              <w:top w:val="single" w:sz="6" w:space="0" w:color="FFFFFF"/>
              <w:left w:val="none" w:sz="4" w:space="0" w:color="6E6E6E"/>
              <w:bottom w:val="single" w:sz="4" w:space="0" w:color="FFFFFF"/>
              <w:right w:val="none" w:sz="4" w:space="0" w:color="6E6E6E"/>
            </w:tcBorders>
          </w:tcPr>
          <w:p w:rsidR="00371BC8" w:rsidRDefault="00C57C60">
            <w:pPr>
              <w:pStyle w:val="ProductList-TableBody"/>
            </w:pPr>
            <w:r>
              <w:t>OneDrive for Business Piano 1 e 2</w:t>
            </w:r>
            <w:r>
              <w:fldChar w:fldCharType="begin"/>
            </w:r>
            <w:r>
              <w:instrText xml:space="preserve"> XE "OneDrive for Business Piano 1 e 2" </w:instrText>
            </w:r>
            <w:r>
              <w:fldChar w:fldCharType="end"/>
            </w:r>
            <w:r>
              <w:t xml:space="preserve"> (SL per Utente)</w:t>
            </w:r>
          </w:p>
        </w:tc>
        <w:tc>
          <w:tcPr>
            <w:tcW w:w="740" w:type="dxa"/>
            <w:tcBorders>
              <w:top w:val="single" w:sz="6" w:space="0" w:color="FFFFFF"/>
              <w:left w:val="none" w:sz="4" w:space="0" w:color="6E6E6E"/>
              <w:bottom w:val="single" w:sz="4" w:space="0" w:color="FFFFF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bl>
    <w:p w:rsidR="00371BC8" w:rsidRDefault="00C57C60">
      <w:pPr>
        <w:pStyle w:val="ProductList-Offering1SubSection"/>
        <w:outlineLvl w:val="3"/>
      </w:pPr>
      <w:bookmarkStart w:id="277" w:name="_Sec777"/>
      <w:r>
        <w:t>2. Condizioni del Prodotto</w:t>
      </w:r>
      <w:bookmarkEnd w:id="277"/>
    </w:p>
    <w:tbl>
      <w:tblPr>
        <w:tblStyle w:val="PURTable"/>
        <w:tblW w:w="0" w:type="dxa"/>
        <w:tblLook w:val="04A0" w:firstRow="1" w:lastRow="0" w:firstColumn="1" w:lastColumn="0" w:noHBand="0" w:noVBand="1"/>
      </w:tblPr>
      <w:tblGrid>
        <w:gridCol w:w="3593"/>
        <w:gridCol w:w="3602"/>
        <w:gridCol w:w="359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t>Promozioni: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BC8" w:rsidRDefault="00C57C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2HeadingNoBorder"/>
        <w:outlineLvl w:val="2"/>
      </w:pPr>
      <w:bookmarkStart w:id="278" w:name="_Sec667"/>
      <w:r>
        <w:t>Project Online</w:t>
      </w:r>
      <w:bookmarkEnd w:id="278"/>
      <w:r>
        <w:fldChar w:fldCharType="begin"/>
      </w:r>
      <w:r>
        <w:instrText xml:space="preserve"> TC "</w:instrText>
      </w:r>
      <w:bookmarkStart w:id="279" w:name="_Toc4595621"/>
      <w:r>
        <w:instrText>Project Online</w:instrText>
      </w:r>
      <w:bookmarkEnd w:id="279"/>
      <w:r>
        <w:instrText>" \l 3</w:instrText>
      </w:r>
      <w:r>
        <w:fldChar w:fldCharType="end"/>
      </w:r>
    </w:p>
    <w:p w:rsidR="00371BC8" w:rsidRDefault="00C57C60">
      <w:pPr>
        <w:pStyle w:val="ProductList-Offering1SubSection"/>
        <w:outlineLvl w:val="3"/>
      </w:pPr>
      <w:bookmarkStart w:id="280" w:name="_Sec723"/>
      <w:r>
        <w:t>1. Disponibilità del Programma</w:t>
      </w:r>
      <w:bookmarkEnd w:id="280"/>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371B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371BC8">
        <w:tc>
          <w:tcPr>
            <w:tcW w:w="466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lastRenderedPageBreak/>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Project Online Professional da SA</w:t>
            </w:r>
            <w:r>
              <w:fldChar w:fldCharType="begin"/>
            </w:r>
            <w:r>
              <w:instrText xml:space="preserve"> XE "Project Online Professional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Project Online Premium</w:t>
            </w:r>
            <w:r>
              <w:fldChar w:fldCharType="begin"/>
            </w:r>
            <w:r>
              <w:instrText xml:space="preserve"> XE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Componente aggiuntivo Project Online Premium</w:t>
            </w:r>
            <w:r>
              <w:fldChar w:fldCharType="begin"/>
            </w:r>
            <w:r>
              <w:instrText xml:space="preserve"> XE "Componente aggiuntivo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bl>
    <w:p w:rsidR="00371BC8" w:rsidRDefault="00C57C60">
      <w:pPr>
        <w:pStyle w:val="ProductList-Offering1SubSection"/>
        <w:outlineLvl w:val="3"/>
      </w:pPr>
      <w:bookmarkStart w:id="281" w:name="_Sec778"/>
      <w:r>
        <w:t>2. Condizioni del Prodotto</w:t>
      </w:r>
      <w:bookmarkEnd w:id="281"/>
    </w:p>
    <w:tbl>
      <w:tblPr>
        <w:tblStyle w:val="PURTable"/>
        <w:tblW w:w="0" w:type="dxa"/>
        <w:tblLook w:val="04A0" w:firstRow="1" w:lastRow="0" w:firstColumn="1" w:lastColumn="0" w:noHBand="0" w:noVBand="1"/>
      </w:tblPr>
      <w:tblGrid>
        <w:gridCol w:w="3592"/>
        <w:gridCol w:w="3602"/>
        <w:gridCol w:w="3596"/>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BC8" w:rsidRDefault="00C57C6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BC8" w:rsidRDefault="00C57C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371BC8" w:rsidRDefault="00371BC8">
      <w:pPr>
        <w:pStyle w:val="ProductList-Body"/>
        <w:jc w:val="right"/>
      </w:pPr>
    </w:p>
    <w:p w:rsidR="00371BC8" w:rsidRDefault="00C57C60">
      <w:pPr>
        <w:pStyle w:val="ProductList-ClauseHeading"/>
        <w:outlineLvl w:val="4"/>
      </w:pPr>
      <w:r>
        <w:t>2.1 Diritti di Distribuzione per Project</w:t>
      </w:r>
    </w:p>
    <w:p w:rsidR="00371BC8" w:rsidRDefault="00C57C60">
      <w:pPr>
        <w:pStyle w:val="ProductList-Body"/>
      </w:pPr>
      <w:r>
        <w:t>Gli utenti di Project Online Professional o Project Online Premium potranno installare e utilizzare una singola copia di Project Standard 2016 o Project Professional 2016 oppure una versione precedente del software Project nel modo seguente:</w:t>
      </w:r>
    </w:p>
    <w:p w:rsidR="00371BC8" w:rsidRDefault="00C57C60" w:rsidP="00C57C60">
      <w:pPr>
        <w:pStyle w:val="ProductList-Bullet"/>
        <w:numPr>
          <w:ilvl w:val="0"/>
          <w:numId w:val="43"/>
        </w:numPr>
      </w:pPr>
      <w:r>
        <w:t>qualora l’utente disponga della licenza per Office Standard o Office Professional Plus</w:t>
      </w:r>
      <w:r>
        <w:rPr>
          <w:vertAlign w:val="superscript"/>
        </w:rPr>
        <w:t>1</w:t>
      </w:r>
    </w:p>
    <w:p w:rsidR="00371BC8" w:rsidRDefault="00C57C60" w:rsidP="00C57C60">
      <w:pPr>
        <w:pStyle w:val="ProductList-Bullet"/>
        <w:numPr>
          <w:ilvl w:val="0"/>
          <w:numId w:val="43"/>
        </w:numPr>
      </w:pPr>
      <w:r>
        <w:t>solo sul dispositivo sul quale è installato Office.</w:t>
      </w:r>
    </w:p>
    <w:p w:rsidR="00371BC8" w:rsidRDefault="00C57C60">
      <w:pPr>
        <w:pStyle w:val="ProductList-Body"/>
      </w:pPr>
      <w:r>
        <w:rPr>
          <w:vertAlign w:val="superscript"/>
        </w:rPr>
        <w:t>1</w:t>
      </w:r>
      <w:r>
        <w:t>Gli utenti con licenza per Office Professional Plus ai sensi della SL per Utente per Microsoft 365 da SA con inizio antecedente al 1° agosto 2019 sono idonei a ricevere tale diritto.</w:t>
      </w:r>
    </w:p>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2HeadingNoBorder"/>
        <w:outlineLvl w:val="2"/>
      </w:pPr>
      <w:bookmarkStart w:id="282" w:name="_Sec668"/>
      <w:r>
        <w:t>SharePoint Online</w:t>
      </w:r>
      <w:bookmarkEnd w:id="282"/>
      <w:r>
        <w:fldChar w:fldCharType="begin"/>
      </w:r>
      <w:r>
        <w:instrText xml:space="preserve"> TC "</w:instrText>
      </w:r>
      <w:bookmarkStart w:id="283" w:name="_Toc4595622"/>
      <w:r>
        <w:instrText>SharePoint Online</w:instrText>
      </w:r>
      <w:bookmarkEnd w:id="283"/>
      <w:r>
        <w:instrText>" \l 3</w:instrText>
      </w:r>
      <w:r>
        <w:fldChar w:fldCharType="end"/>
      </w:r>
    </w:p>
    <w:p w:rsidR="00371BC8" w:rsidRDefault="00C57C60">
      <w:pPr>
        <w:pStyle w:val="ProductList-Offering1SubSection"/>
        <w:outlineLvl w:val="3"/>
      </w:pPr>
      <w:bookmarkStart w:id="284" w:name="_Sec724"/>
      <w:r>
        <w:t>1. Disponibilità del Programma</w:t>
      </w:r>
      <w:bookmarkEnd w:id="284"/>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371B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371BC8">
        <w:tc>
          <w:tcPr>
            <w:tcW w:w="4660" w:type="dxa"/>
            <w:tcBorders>
              <w:top w:val="single" w:sz="6" w:space="0" w:color="FFFFFF"/>
              <w:left w:val="none" w:sz="4" w:space="0" w:color="6E6E6E"/>
              <w:bottom w:val="dashed" w:sz="4" w:space="0" w:color="7F7F7F"/>
              <w:right w:val="none" w:sz="4" w:space="0" w:color="6E6E6E"/>
            </w:tcBorders>
          </w:tcPr>
          <w:p w:rsidR="00371BC8" w:rsidRDefault="00C57C60">
            <w:pPr>
              <w:pStyle w:val="ProductList-TableBody"/>
            </w:pPr>
            <w:r>
              <w:t xml:space="preserve">SharePoint Online Piano 1 e 2 </w:t>
            </w:r>
            <w:r>
              <w:fldChar w:fldCharType="begin"/>
            </w:r>
            <w:r>
              <w:instrText xml:space="preserve"> XE "SharePoint Online Piano 1 e 2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7F7F7F"/>
              <w:left w:val="none" w:sz="4" w:space="0" w:color="6E6E6E"/>
              <w:bottom w:val="dashed" w:sz="4" w:space="0" w:color="7F7F7F"/>
              <w:right w:val="none" w:sz="4" w:space="0" w:color="6E6E6E"/>
            </w:tcBorders>
          </w:tcPr>
          <w:p w:rsidR="00371BC8" w:rsidRDefault="00C57C60">
            <w:pPr>
              <w:pStyle w:val="ProductList-TableBody"/>
            </w:pPr>
            <w:r>
              <w:t xml:space="preserve">Componente Aggiuntivo SharePoint Online Piano 1 </w:t>
            </w:r>
            <w:r>
              <w:fldChar w:fldCharType="begin"/>
            </w:r>
            <w:r>
              <w:instrText xml:space="preserve"> XE "Componente Aggiuntivo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7F7F7F"/>
              <w:left w:val="none" w:sz="4" w:space="0" w:color="6E6E6E"/>
              <w:bottom w:val="none" w:sz="4" w:space="0" w:color="BFBFBF"/>
              <w:right w:val="none" w:sz="4" w:space="0" w:color="6E6E6E"/>
            </w:tcBorders>
          </w:tcPr>
          <w:p w:rsidR="00371BC8" w:rsidRDefault="00C57C60">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bl>
    <w:p w:rsidR="00371BC8" w:rsidRDefault="00C57C60">
      <w:pPr>
        <w:pStyle w:val="ProductList-Offering1SubSection"/>
        <w:outlineLvl w:val="3"/>
      </w:pPr>
      <w:bookmarkStart w:id="285" w:name="_Sec779"/>
      <w:r>
        <w:t>2. Condizioni del Prodotto</w:t>
      </w:r>
      <w:bookmarkEnd w:id="285"/>
    </w:p>
    <w:tbl>
      <w:tblPr>
        <w:tblStyle w:val="PURTable"/>
        <w:tblW w:w="0" w:type="dxa"/>
        <w:tblLook w:val="04A0" w:firstRow="1" w:lastRow="0" w:firstColumn="1" w:lastColumn="0" w:noHBand="0" w:noVBand="1"/>
      </w:tblPr>
      <w:tblGrid>
        <w:gridCol w:w="3592"/>
        <w:gridCol w:w="3602"/>
        <w:gridCol w:w="3596"/>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BC8" w:rsidRDefault="00C57C6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BC8" w:rsidRDefault="00C57C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371BC8" w:rsidRDefault="00371BC8">
      <w:pPr>
        <w:pStyle w:val="ProductList-Body"/>
      </w:pPr>
    </w:p>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2HeadingNoBorder"/>
        <w:outlineLvl w:val="2"/>
      </w:pPr>
      <w:bookmarkStart w:id="286" w:name="_Sec669"/>
      <w:r>
        <w:t>Servizi Audio</w:t>
      </w:r>
      <w:bookmarkEnd w:id="286"/>
      <w:r>
        <w:fldChar w:fldCharType="begin"/>
      </w:r>
      <w:r>
        <w:instrText xml:space="preserve"> TC "</w:instrText>
      </w:r>
      <w:bookmarkStart w:id="287" w:name="_Toc4595623"/>
      <w:r>
        <w:instrText>Servizi Audio</w:instrText>
      </w:r>
      <w:bookmarkEnd w:id="287"/>
      <w:r>
        <w:instrText>" \l 3</w:instrText>
      </w:r>
      <w:r>
        <w:fldChar w:fldCharType="end"/>
      </w:r>
    </w:p>
    <w:p w:rsidR="00371BC8" w:rsidRDefault="00C57C60">
      <w:pPr>
        <w:pStyle w:val="ProductList-Offering1SubSection"/>
        <w:outlineLvl w:val="3"/>
      </w:pPr>
      <w:bookmarkStart w:id="288" w:name="_Sec725"/>
      <w:r>
        <w:t>1. Disponibilità del Programma</w:t>
      </w:r>
      <w:bookmarkEnd w:id="288"/>
    </w:p>
    <w:tbl>
      <w:tblPr>
        <w:tblStyle w:val="PURTable"/>
        <w:tblW w:w="0" w:type="dxa"/>
        <w:tblLook w:val="04A0" w:firstRow="1" w:lastRow="0" w:firstColumn="1" w:lastColumn="0" w:noHBand="0" w:noVBand="1"/>
      </w:tblPr>
      <w:tblGrid>
        <w:gridCol w:w="4170"/>
        <w:gridCol w:w="706"/>
        <w:gridCol w:w="686"/>
        <w:gridCol w:w="795"/>
        <w:gridCol w:w="705"/>
        <w:gridCol w:w="725"/>
        <w:gridCol w:w="821"/>
        <w:gridCol w:w="696"/>
        <w:gridCol w:w="691"/>
        <w:gridCol w:w="789"/>
      </w:tblGrid>
      <w:tr w:rsidR="00371B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371BC8">
        <w:tc>
          <w:tcPr>
            <w:tcW w:w="4660" w:type="dxa"/>
            <w:tcBorders>
              <w:top w:val="single" w:sz="6" w:space="0" w:color="FFFFFF"/>
              <w:left w:val="none" w:sz="4" w:space="0" w:color="6E6E6E"/>
              <w:bottom w:val="dashed" w:sz="4" w:space="0" w:color="A5A5A5"/>
              <w:right w:val="none" w:sz="4" w:space="0" w:color="6E6E6E"/>
            </w:tcBorders>
          </w:tcPr>
          <w:p w:rsidR="00371BC8" w:rsidRDefault="00C57C60">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A5A5A5"/>
              <w:left w:val="none" w:sz="4" w:space="0" w:color="6E6E6E"/>
              <w:bottom w:val="dashed" w:sz="4" w:space="0" w:color="A5A5A5"/>
              <w:right w:val="none" w:sz="4" w:space="0" w:color="6E6E6E"/>
            </w:tcBorders>
          </w:tcPr>
          <w:p w:rsidR="00371BC8" w:rsidRDefault="00C57C60">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A5A5A5"/>
              <w:left w:val="none" w:sz="4" w:space="0" w:color="6E6E6E"/>
              <w:bottom w:val="dashed" w:sz="4" w:space="0" w:color="A5A5A5"/>
              <w:right w:val="none" w:sz="4" w:space="0" w:color="6E6E6E"/>
            </w:tcBorders>
          </w:tcPr>
          <w:p w:rsidR="00371BC8" w:rsidRDefault="00C57C60">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A5A5A5"/>
              <w:left w:val="none" w:sz="4" w:space="0" w:color="6E6E6E"/>
              <w:bottom w:val="dashed" w:sz="4" w:space="0" w:color="A5A5A5"/>
              <w:right w:val="none" w:sz="4" w:space="0" w:color="6E6E6E"/>
            </w:tcBorders>
          </w:tcPr>
          <w:p w:rsidR="00371BC8" w:rsidRDefault="00C57C60">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A5A5A5"/>
              <w:left w:val="none" w:sz="4" w:space="0" w:color="6E6E6E"/>
              <w:bottom w:val="dashed" w:sz="4" w:space="0" w:color="A5A5A5"/>
              <w:right w:val="none" w:sz="4" w:space="0" w:color="6E6E6E"/>
            </w:tcBorders>
          </w:tcPr>
          <w:p w:rsidR="00371BC8" w:rsidRDefault="00C57C60">
            <w:pPr>
              <w:pStyle w:val="ProductList-TableBody"/>
            </w:pPr>
            <w:r>
              <w:lastRenderedPageBreak/>
              <w:t>Telefono di Area Comune</w:t>
            </w:r>
            <w:r>
              <w:fldChar w:fldCharType="begin"/>
            </w:r>
            <w:r>
              <w:instrText xml:space="preserve"> XE "Telefono di Area Comune" </w:instrText>
            </w:r>
            <w:r>
              <w:fldChar w:fldCharType="end"/>
            </w:r>
            <w:r>
              <w:t xml:space="preserve"> (SL per Dispositivo)</w:t>
            </w:r>
          </w:p>
        </w:tc>
        <w:tc>
          <w:tcPr>
            <w:tcW w:w="740" w:type="dxa"/>
            <w:tcBorders>
              <w:top w:val="dashed" w:sz="4" w:space="0" w:color="A5A5A5"/>
              <w:left w:val="none" w:sz="4" w:space="0" w:color="6E6E6E"/>
              <w:bottom w:val="dashed" w:sz="4" w:space="0" w:color="A5A5A5"/>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A5A5A5"/>
              <w:left w:val="none" w:sz="4" w:space="0" w:color="6E6E6E"/>
              <w:bottom w:val="dashed" w:sz="4" w:space="0" w:color="A5A5A5"/>
              <w:right w:val="none" w:sz="4" w:space="0" w:color="6E6E6E"/>
            </w:tcBorders>
          </w:tcPr>
          <w:p w:rsidR="00371BC8" w:rsidRDefault="00C57C60">
            <w:pPr>
              <w:pStyle w:val="ProductList-TableBody"/>
            </w:pPr>
            <w:r>
              <w:t>Crediti per la Comunicazione</w:t>
            </w:r>
            <w:r>
              <w:fldChar w:fldCharType="begin"/>
            </w:r>
            <w:r>
              <w:instrText xml:space="preserve"> XE "Crediti per la Comunicazione"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A5A5A5"/>
              <w:left w:val="none" w:sz="4" w:space="0" w:color="6E6E6E"/>
              <w:bottom w:val="none" w:sz="4" w:space="0" w:color="A5A5A5"/>
              <w:right w:val="none" w:sz="4" w:space="0" w:color="6E6E6E"/>
            </w:tcBorders>
          </w:tcPr>
          <w:p w:rsidR="00371BC8" w:rsidRDefault="00C57C60">
            <w:pPr>
              <w:pStyle w:val="ProductList-TableBody"/>
            </w:pPr>
            <w:r>
              <w:t>Sala Riunioni</w:t>
            </w:r>
            <w:r>
              <w:fldChar w:fldCharType="begin"/>
            </w:r>
            <w:r>
              <w:instrText xml:space="preserve"> XE "Sala Riunioni" </w:instrText>
            </w:r>
            <w:r>
              <w:fldChar w:fldCharType="end"/>
            </w:r>
            <w:r>
              <w:t xml:space="preserve"> (SL per Dispositivo)</w:t>
            </w:r>
          </w:p>
        </w:tc>
        <w:tc>
          <w:tcPr>
            <w:tcW w:w="740" w:type="dxa"/>
            <w:tcBorders>
              <w:top w:val="dashed" w:sz="4" w:space="0" w:color="A5A5A5"/>
              <w:left w:val="none" w:sz="4" w:space="0" w:color="6E6E6E"/>
              <w:bottom w:val="none" w:sz="4" w:space="0" w:color="A5A5A5"/>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bl>
    <w:p w:rsidR="00371BC8" w:rsidRDefault="00C57C60">
      <w:pPr>
        <w:pStyle w:val="ProductList-Offering1SubSection"/>
        <w:outlineLvl w:val="3"/>
      </w:pPr>
      <w:bookmarkStart w:id="289" w:name="_Sec780"/>
      <w:r>
        <w:t>2. Condizioni del Prodotto</w:t>
      </w:r>
      <w:bookmarkEnd w:id="289"/>
    </w:p>
    <w:tbl>
      <w:tblPr>
        <w:tblStyle w:val="PURTable"/>
        <w:tblW w:w="0" w:type="dxa"/>
        <w:tblLook w:val="04A0" w:firstRow="1" w:lastRow="0" w:firstColumn="1" w:lastColumn="0" w:noHBand="0" w:noVBand="1"/>
      </w:tblPr>
      <w:tblGrid>
        <w:gridCol w:w="3570"/>
        <w:gridCol w:w="3610"/>
        <w:gridCol w:w="3610"/>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BC8" w:rsidRDefault="00C57C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Credito per la Comunicazione)</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371BC8" w:rsidRDefault="00371BC8">
      <w:pPr>
        <w:pStyle w:val="ProductList-Body"/>
      </w:pPr>
    </w:p>
    <w:p w:rsidR="00371BC8" w:rsidRDefault="00C57C60">
      <w:pPr>
        <w:pStyle w:val="ProductList-ClauseHeading"/>
        <w:outlineLvl w:val="4"/>
      </w:pPr>
      <w:r>
        <w:t>2.1 Skype Mac</w:t>
      </w:r>
    </w:p>
    <w:p w:rsidR="00371BC8" w:rsidRDefault="00C57C60">
      <w:pPr>
        <w:pStyle w:val="ProductList-Body"/>
      </w:pPr>
      <w:r>
        <w:t>Skype for Business Online Piano 2 richiede l’acquisto e l’installazione separati di Skype for Business 2019 per accedere al set completo di funzionalità di Skype for Business Online Piano 2.</w:t>
      </w:r>
    </w:p>
    <w:p w:rsidR="00371BC8" w:rsidRDefault="00371BC8">
      <w:pPr>
        <w:pStyle w:val="ProductList-Body"/>
      </w:pPr>
    </w:p>
    <w:p w:rsidR="00371BC8" w:rsidRDefault="00C57C60">
      <w:pPr>
        <w:pStyle w:val="ProductList-ClauseHeading"/>
        <w:outlineLvl w:val="4"/>
      </w:pPr>
      <w:r>
        <w:t>2.2 Credito per la Comunicazione</w:t>
      </w:r>
    </w:p>
    <w:p w:rsidR="00371BC8" w:rsidRDefault="00C57C60">
      <w:pPr>
        <w:pStyle w:val="ProductList-Body"/>
      </w:pPr>
      <w:r>
        <w:t xml:space="preserve">Credito per la Comunicazione richiede un pagamento iniziale attraverso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non verranno utilizzati entro 12 mesi dalla data della transazione andranno persi. </w:t>
      </w:r>
    </w:p>
    <w:p w:rsidR="00371BC8" w:rsidRDefault="00371BC8">
      <w:pPr>
        <w:pStyle w:val="ProductList-Body"/>
      </w:pPr>
    </w:p>
    <w:p w:rsidR="00371BC8" w:rsidRDefault="00C57C60">
      <w:pPr>
        <w:pStyle w:val="ProductList-Body"/>
      </w:pPr>
      <w: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2HeadingNoBorder"/>
        <w:outlineLvl w:val="2"/>
      </w:pPr>
      <w:bookmarkStart w:id="290" w:name="_Sec1217"/>
      <w:r>
        <w:t>Workplace Analytics</w:t>
      </w:r>
      <w:bookmarkEnd w:id="290"/>
      <w:r>
        <w:fldChar w:fldCharType="begin"/>
      </w:r>
      <w:r>
        <w:instrText xml:space="preserve"> TC "</w:instrText>
      </w:r>
      <w:bookmarkStart w:id="291" w:name="_Toc4595624"/>
      <w:r>
        <w:instrText>Workplace Analytics</w:instrText>
      </w:r>
      <w:bookmarkEnd w:id="291"/>
      <w:r>
        <w:instrText>" \l 3</w:instrText>
      </w:r>
      <w:r>
        <w:fldChar w:fldCharType="end"/>
      </w:r>
    </w:p>
    <w:p w:rsidR="00371BC8" w:rsidRDefault="00C57C60">
      <w:pPr>
        <w:pStyle w:val="ProductList-Offering1SubSection"/>
        <w:outlineLvl w:val="3"/>
      </w:pPr>
      <w:bookmarkStart w:id="292" w:name="_Sec1218"/>
      <w:r>
        <w:t>Disponibilità del Programma</w:t>
      </w:r>
      <w:bookmarkEnd w:id="292"/>
    </w:p>
    <w:tbl>
      <w:tblPr>
        <w:tblStyle w:val="PURTable"/>
        <w:tblW w:w="0" w:type="dxa"/>
        <w:tblLook w:val="04A0" w:firstRow="1" w:lastRow="0" w:firstColumn="1" w:lastColumn="0" w:noHBand="0" w:noVBand="1"/>
      </w:tblPr>
      <w:tblGrid>
        <w:gridCol w:w="4043"/>
        <w:gridCol w:w="814"/>
        <w:gridCol w:w="682"/>
        <w:gridCol w:w="801"/>
        <w:gridCol w:w="709"/>
        <w:gridCol w:w="726"/>
        <w:gridCol w:w="825"/>
        <w:gridCol w:w="700"/>
        <w:gridCol w:w="689"/>
        <w:gridCol w:w="795"/>
      </w:tblGrid>
      <w:tr w:rsidR="00371BC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71BC8" w:rsidRDefault="00C57C6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371BC8">
        <w:tc>
          <w:tcPr>
            <w:tcW w:w="4520" w:type="dxa"/>
            <w:tcBorders>
              <w:top w:val="none" w:sz="4" w:space="0" w:color="BFBFBF"/>
              <w:left w:val="none" w:sz="4" w:space="0" w:color="000000"/>
              <w:bottom w:val="none" w:sz="4" w:space="0" w:color="7F7F7F"/>
              <w:right w:val="none" w:sz="4" w:space="0" w:color="000000"/>
            </w:tcBorders>
          </w:tcPr>
          <w:p w:rsidR="00371BC8" w:rsidRDefault="00C57C60">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bl>
    <w:p w:rsidR="00371BC8" w:rsidRDefault="00C57C60">
      <w:pPr>
        <w:pStyle w:val="ProductList-Offering1SubSection"/>
        <w:outlineLvl w:val="3"/>
      </w:pPr>
      <w:bookmarkStart w:id="293" w:name="_Sec1219"/>
      <w:r>
        <w:t>Condizioni del Prodotto</w:t>
      </w:r>
      <w:bookmarkEnd w:id="293"/>
    </w:p>
    <w:tbl>
      <w:tblPr>
        <w:tblStyle w:val="PURTable"/>
        <w:tblW w:w="0" w:type="dxa"/>
        <w:tblLook w:val="04A0" w:firstRow="1" w:lastRow="0" w:firstColumn="1" w:lastColumn="0" w:noHBand="0" w:noVBand="1"/>
      </w:tblPr>
      <w:tblGrid>
        <w:gridCol w:w="3593"/>
        <w:gridCol w:w="3602"/>
        <w:gridCol w:w="359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GroupHeading"/>
        <w:outlineLvl w:val="1"/>
      </w:pPr>
      <w:bookmarkStart w:id="294" w:name="_Sec635"/>
      <w:r>
        <w:t>Altri Servizi Online</w:t>
      </w:r>
      <w:bookmarkEnd w:id="294"/>
      <w:r>
        <w:fldChar w:fldCharType="begin"/>
      </w:r>
      <w:r>
        <w:instrText xml:space="preserve"> TC "</w:instrText>
      </w:r>
      <w:bookmarkStart w:id="295" w:name="_Toc4595625"/>
      <w:r>
        <w:instrText>Altri Servizi Online</w:instrText>
      </w:r>
      <w:bookmarkEnd w:id="295"/>
      <w:r>
        <w:instrText>" \l 2</w:instrText>
      </w:r>
      <w:r>
        <w:fldChar w:fldCharType="end"/>
      </w:r>
    </w:p>
    <w:p w:rsidR="00371BC8" w:rsidRDefault="00C57C60">
      <w:pPr>
        <w:pStyle w:val="ProductList-Offering2HeadingNoBorder"/>
        <w:outlineLvl w:val="2"/>
      </w:pPr>
      <w:bookmarkStart w:id="296" w:name="_Sec670"/>
      <w:r>
        <w:t>Bing Maps</w:t>
      </w:r>
      <w:bookmarkEnd w:id="296"/>
      <w:r>
        <w:fldChar w:fldCharType="begin"/>
      </w:r>
      <w:r>
        <w:instrText xml:space="preserve"> TC "</w:instrText>
      </w:r>
      <w:bookmarkStart w:id="297" w:name="_Toc4595626"/>
      <w:r>
        <w:instrText>Bing Maps</w:instrText>
      </w:r>
      <w:bookmarkEnd w:id="297"/>
      <w:r>
        <w:instrText>" \l 3</w:instrText>
      </w:r>
      <w:r>
        <w:fldChar w:fldCharType="end"/>
      </w:r>
    </w:p>
    <w:p w:rsidR="00371BC8" w:rsidRDefault="00C57C60">
      <w:pPr>
        <w:pStyle w:val="ProductList-Offering1SubSection"/>
        <w:outlineLvl w:val="3"/>
      </w:pPr>
      <w:bookmarkStart w:id="298" w:name="_Sec726"/>
      <w:r>
        <w:t>1. Disponibilità del Programma</w:t>
      </w:r>
      <w:bookmarkEnd w:id="298"/>
    </w:p>
    <w:tbl>
      <w:tblPr>
        <w:tblStyle w:val="PURTable"/>
        <w:tblW w:w="0" w:type="dxa"/>
        <w:tblLook w:val="04A0" w:firstRow="1" w:lastRow="0" w:firstColumn="1" w:lastColumn="0" w:noHBand="0" w:noVBand="1"/>
      </w:tblPr>
      <w:tblGrid>
        <w:gridCol w:w="4166"/>
        <w:gridCol w:w="708"/>
        <w:gridCol w:w="679"/>
        <w:gridCol w:w="798"/>
        <w:gridCol w:w="707"/>
        <w:gridCol w:w="726"/>
        <w:gridCol w:w="823"/>
        <w:gridCol w:w="698"/>
        <w:gridCol w:w="687"/>
        <w:gridCol w:w="792"/>
      </w:tblGrid>
      <w:tr w:rsidR="00371B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371BC8">
        <w:tc>
          <w:tcPr>
            <w:tcW w:w="466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1BC8" w:rsidRDefault="00C57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lastRenderedPageBreak/>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bl>
    <w:p w:rsidR="00371BC8" w:rsidRDefault="00C57C60">
      <w:pPr>
        <w:pStyle w:val="ProductList-Offering1SubSection"/>
        <w:outlineLvl w:val="3"/>
      </w:pPr>
      <w:bookmarkStart w:id="299" w:name="_Sec781"/>
      <w:r>
        <w:t>2. Condizioni del Prodotto</w:t>
      </w:r>
      <w:bookmarkEnd w:id="299"/>
    </w:p>
    <w:tbl>
      <w:tblPr>
        <w:tblStyle w:val="PURTable"/>
        <w:tblW w:w="0" w:type="dxa"/>
        <w:tblLook w:val="04A0" w:firstRow="1" w:lastRow="0" w:firstColumn="1" w:lastColumn="0" w:noHBand="0" w:noVBand="1"/>
      </w:tblPr>
      <w:tblGrid>
        <w:gridCol w:w="3593"/>
        <w:gridCol w:w="3602"/>
        <w:gridCol w:w="359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Proroga del Periodo di Validità: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(SCE):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2.1 Transazioni Fatturabili</w:t>
      </w:r>
    </w:p>
    <w:p w:rsidR="00371BC8" w:rsidRDefault="00C57C60">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o della sottoscrizione, tutte le Transazioni Fatturabili acquistate e non utilizzate andranno perse.</w:t>
      </w:r>
    </w:p>
    <w:p w:rsidR="00371BC8" w:rsidRDefault="00371BC8">
      <w:pPr>
        <w:pStyle w:val="ProductList-Body"/>
      </w:pPr>
    </w:p>
    <w:p w:rsidR="00371BC8" w:rsidRDefault="00C57C60">
      <w:pPr>
        <w:pStyle w:val="ProductList-Body"/>
      </w:pPr>
      <w:r>
        <w:t>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dell’iscrizione. In alternativa, Microsoft potrà interrompere l’accesso a Bing Maps da parte della società.</w:t>
      </w:r>
    </w:p>
    <w:p w:rsidR="00371BC8" w:rsidRDefault="00371BC8">
      <w:pPr>
        <w:pStyle w:val="ProductList-Body"/>
      </w:pPr>
    </w:p>
    <w:p w:rsidR="00371BC8" w:rsidRDefault="00C57C60">
      <w:pPr>
        <w:pStyle w:val="ProductList-ClauseHeading"/>
        <w:outlineLvl w:val="4"/>
      </w:pPr>
      <w:r>
        <w:t>2.2 Requisiti Per Asset per Mobile Asset Management</w:t>
      </w:r>
    </w:p>
    <w:p w:rsidR="00371BC8" w:rsidRDefault="00C57C60">
      <w:pPr>
        <w:pStyle w:val="ProductList-Body"/>
      </w:pPr>
      <w:r>
        <w:t xml:space="preserve">Le seguenti offerte richiedono una licenza per la Sottoscrizione Mensile Per Asset di Mobile Asset Management: </w:t>
      </w:r>
    </w:p>
    <w:p w:rsidR="00371BC8" w:rsidRDefault="00C57C60" w:rsidP="00C57C60">
      <w:pPr>
        <w:pStyle w:val="ProductList-Bullet"/>
        <w:numPr>
          <w:ilvl w:val="0"/>
          <w:numId w:val="44"/>
        </w:numPr>
      </w:pPr>
      <w:r>
        <w:t>Distance Matrix Per Asset Automatic</w:t>
      </w:r>
    </w:p>
    <w:p w:rsidR="00371BC8" w:rsidRDefault="00C57C60" w:rsidP="00C57C60">
      <w:pPr>
        <w:pStyle w:val="ProductList-Bullet"/>
        <w:numPr>
          <w:ilvl w:val="0"/>
          <w:numId w:val="44"/>
        </w:numPr>
      </w:pPr>
      <w:r>
        <w:t>Distance Matrix Per Asset Manual</w:t>
      </w:r>
    </w:p>
    <w:p w:rsidR="00371BC8" w:rsidRDefault="00C57C60" w:rsidP="00C57C60">
      <w:pPr>
        <w:pStyle w:val="ProductList-Bullet"/>
        <w:numPr>
          <w:ilvl w:val="0"/>
          <w:numId w:val="44"/>
        </w:numPr>
      </w:pPr>
      <w:r>
        <w:t>Truck Routing Per Asset</w:t>
      </w:r>
    </w:p>
    <w:p w:rsidR="00371BC8" w:rsidRDefault="00C57C60" w:rsidP="00C57C60">
      <w:pPr>
        <w:pStyle w:val="ProductList-Bullet"/>
        <w:numPr>
          <w:ilvl w:val="0"/>
          <w:numId w:val="44"/>
        </w:numPr>
      </w:pPr>
      <w:r>
        <w:t>Drive Analytics Per Asset</w:t>
      </w:r>
    </w:p>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2HeadingNoBorder"/>
        <w:outlineLvl w:val="2"/>
      </w:pPr>
      <w:bookmarkStart w:id="300" w:name="_Sec674"/>
      <w:r>
        <w:t>Piattaforma Applicativa Aziendale</w:t>
      </w:r>
      <w:bookmarkEnd w:id="300"/>
      <w:r>
        <w:fldChar w:fldCharType="begin"/>
      </w:r>
      <w:r>
        <w:instrText xml:space="preserve"> TC "</w:instrText>
      </w:r>
      <w:bookmarkStart w:id="301" w:name="_Toc4595627"/>
      <w:r>
        <w:instrText>Piattaforma Applicativa Aziendale</w:instrText>
      </w:r>
      <w:bookmarkEnd w:id="301"/>
      <w:r>
        <w:instrText>" \l 3</w:instrText>
      </w:r>
      <w:r>
        <w:fldChar w:fldCharType="end"/>
      </w:r>
    </w:p>
    <w:p w:rsidR="00371BC8" w:rsidRDefault="00C57C60">
      <w:pPr>
        <w:pStyle w:val="ProductList-Offering1SubSection"/>
        <w:outlineLvl w:val="3"/>
      </w:pPr>
      <w:bookmarkStart w:id="302" w:name="_Sec730"/>
      <w:r>
        <w:t>1. Disponibilità del Programma</w:t>
      </w:r>
      <w:bookmarkEnd w:id="302"/>
    </w:p>
    <w:tbl>
      <w:tblPr>
        <w:tblStyle w:val="PURTable"/>
        <w:tblW w:w="0" w:type="dxa"/>
        <w:tblLook w:val="04A0" w:firstRow="1" w:lastRow="0" w:firstColumn="1" w:lastColumn="0" w:noHBand="0" w:noVBand="1"/>
      </w:tblPr>
      <w:tblGrid>
        <w:gridCol w:w="4148"/>
        <w:gridCol w:w="708"/>
        <w:gridCol w:w="689"/>
        <w:gridCol w:w="798"/>
        <w:gridCol w:w="707"/>
        <w:gridCol w:w="726"/>
        <w:gridCol w:w="823"/>
        <w:gridCol w:w="699"/>
        <w:gridCol w:w="694"/>
        <w:gridCol w:w="792"/>
      </w:tblGrid>
      <w:tr w:rsidR="00371B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371BC8">
        <w:tc>
          <w:tcPr>
            <w:tcW w:w="4660" w:type="dxa"/>
            <w:tcBorders>
              <w:top w:val="single" w:sz="6" w:space="0" w:color="FFFFFF"/>
              <w:left w:val="none" w:sz="4" w:space="0" w:color="6E6E6E"/>
              <w:bottom w:val="dashed" w:sz="4" w:space="0" w:color="B2B2B2"/>
              <w:right w:val="none" w:sz="4" w:space="0" w:color="6E6E6E"/>
            </w:tcBorders>
          </w:tcPr>
          <w:p w:rsidR="00371BC8" w:rsidRDefault="00C57C60">
            <w:pPr>
              <w:pStyle w:val="ProductList-TableBody"/>
            </w:pPr>
            <w:r>
              <w:t>Microsoft Flow Piano 1</w:t>
            </w:r>
            <w:r>
              <w:fldChar w:fldCharType="begin"/>
            </w:r>
            <w:r>
              <w:instrText xml:space="preserve"> XE "Microsoft Flow Piano 1" </w:instrText>
            </w:r>
            <w:r>
              <w:fldChar w:fldCharType="end"/>
            </w:r>
            <w:r>
              <w:t xml:space="preserve"> (SL per Utente)</w:t>
            </w:r>
          </w:p>
        </w:tc>
        <w:tc>
          <w:tcPr>
            <w:tcW w:w="740" w:type="dxa"/>
            <w:tcBorders>
              <w:top w:val="single" w:sz="6" w:space="0" w:color="FFFFFF"/>
              <w:left w:val="none" w:sz="4" w:space="0" w:color="6E6E6E"/>
              <w:bottom w:val="dashed" w:sz="4" w:space="0" w:color="B2B2B2"/>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2B2B2"/>
              <w:left w:val="none" w:sz="4" w:space="0" w:color="6E6E6E"/>
              <w:bottom w:val="dashed" w:sz="4" w:space="0" w:color="B2B2B2"/>
              <w:right w:val="none" w:sz="4" w:space="0" w:color="6E6E6E"/>
            </w:tcBorders>
          </w:tcPr>
          <w:p w:rsidR="00371BC8" w:rsidRDefault="00C57C60">
            <w:pPr>
              <w:pStyle w:val="ProductList-TableBody"/>
            </w:pPr>
            <w:r>
              <w:t>Microsoft Flow Piano 2</w:t>
            </w:r>
            <w:r>
              <w:fldChar w:fldCharType="begin"/>
            </w:r>
            <w:r>
              <w:instrText xml:space="preserve"> XE "Microsoft Flow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2B2B2"/>
              <w:left w:val="none" w:sz="4" w:space="0" w:color="6E6E6E"/>
              <w:bottom w:val="dashed" w:sz="4" w:space="0" w:color="B2B2B2"/>
              <w:right w:val="none" w:sz="4" w:space="0" w:color="6E6E6E"/>
            </w:tcBorders>
          </w:tcPr>
          <w:p w:rsidR="00371BC8" w:rsidRDefault="00C57C60">
            <w:pPr>
              <w:pStyle w:val="ProductList-TableBody"/>
            </w:pPr>
            <w:r>
              <w:t>Microsoft PowerApps Piano 1</w:t>
            </w:r>
            <w:r>
              <w:fldChar w:fldCharType="begin"/>
            </w:r>
            <w:r>
              <w:instrText xml:space="preserve"> XE "Microsoft PowerApps Piano 1"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2B2B2"/>
              <w:left w:val="none" w:sz="4" w:space="0" w:color="6E6E6E"/>
              <w:bottom w:val="dashed" w:sz="4" w:space="0" w:color="B2B2B2"/>
              <w:right w:val="none" w:sz="4" w:space="0" w:color="6E6E6E"/>
            </w:tcBorders>
          </w:tcPr>
          <w:p w:rsidR="00371BC8" w:rsidRDefault="00C57C60">
            <w:pPr>
              <w:pStyle w:val="ProductList-TableBody"/>
            </w:pPr>
            <w:r>
              <w:t>Microsoft PowerApps Piano 2</w:t>
            </w:r>
            <w:r>
              <w:fldChar w:fldCharType="begin"/>
            </w:r>
            <w:r>
              <w:instrText xml:space="preserve"> XE "Microsoft PowerApps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2B2B2"/>
              <w:left w:val="none" w:sz="4" w:space="0" w:color="6E6E6E"/>
              <w:bottom w:val="dashed" w:sz="4" w:space="0" w:color="B2B2B2"/>
              <w:right w:val="none" w:sz="4" w:space="0" w:color="6E6E6E"/>
            </w:tcBorders>
          </w:tcPr>
          <w:p w:rsidR="00371BC8" w:rsidRDefault="00C57C60">
            <w:pPr>
              <w:pStyle w:val="ProductList-TableBody"/>
            </w:pPr>
            <w:r>
              <w:t>CDS per Capacità di Database delle App</w:t>
            </w:r>
            <w:r>
              <w:fldChar w:fldCharType="begin"/>
            </w:r>
            <w:r>
              <w:instrText xml:space="preserve"> XE "CDS per Capacità di Database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2B2B2"/>
              <w:left w:val="none" w:sz="4" w:space="0" w:color="6E6E6E"/>
              <w:bottom w:val="dashed" w:sz="4" w:space="0" w:color="B2B2B2"/>
              <w:right w:val="none" w:sz="4" w:space="0" w:color="6E6E6E"/>
            </w:tcBorders>
          </w:tcPr>
          <w:p w:rsidR="00371BC8" w:rsidRDefault="00C57C60">
            <w:pPr>
              <w:pStyle w:val="ProductList-TableBody"/>
            </w:pPr>
            <w:r>
              <w:t>CDS per Capacità di File delle App</w:t>
            </w:r>
            <w:r>
              <w:fldChar w:fldCharType="begin"/>
            </w:r>
            <w:r>
              <w:instrText xml:space="preserve"> XE "CDS per Capacità di File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2B2B2"/>
              <w:left w:val="none" w:sz="4" w:space="0" w:color="6E6E6E"/>
              <w:bottom w:val="dashed" w:sz="4" w:space="0" w:color="B2B2B2"/>
              <w:right w:val="none" w:sz="4" w:space="0" w:color="6E6E6E"/>
            </w:tcBorders>
          </w:tcPr>
          <w:p w:rsidR="00371BC8" w:rsidRDefault="00C57C60">
            <w:pPr>
              <w:pStyle w:val="ProductList-TableBody"/>
            </w:pPr>
            <w:r>
              <w:t>CDS per Capacità di Registro delle App</w:t>
            </w:r>
            <w:r>
              <w:fldChar w:fldCharType="begin"/>
            </w:r>
            <w:r>
              <w:instrText xml:space="preserve"> XE "CDS per Capacità di Registro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2B2B2"/>
              <w:left w:val="none" w:sz="4" w:space="0" w:color="6E6E6E"/>
              <w:bottom w:val="dashed" w:sz="4" w:space="0" w:color="B2B2B2"/>
              <w:right w:val="none" w:sz="4" w:space="0" w:color="6E6E6E"/>
            </w:tcBorders>
          </w:tcPr>
          <w:p w:rsidR="00371BC8" w:rsidRDefault="00C57C6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2B2B2"/>
              <w:left w:val="none" w:sz="4" w:space="0" w:color="6E6E6E"/>
              <w:bottom w:val="dashed" w:sz="4" w:space="0" w:color="B2B2B2"/>
              <w:right w:val="none" w:sz="4" w:space="0" w:color="6E6E6E"/>
            </w:tcBorders>
          </w:tcPr>
          <w:p w:rsidR="00371BC8" w:rsidRDefault="00C57C6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2B2B2"/>
              <w:left w:val="none" w:sz="4" w:space="0" w:color="6E6E6E"/>
              <w:bottom w:val="dashed" w:sz="4" w:space="0" w:color="B2B2B2"/>
              <w:right w:val="none" w:sz="4" w:space="0" w:color="6E6E6E"/>
            </w:tcBorders>
          </w:tcPr>
          <w:p w:rsidR="00371BC8" w:rsidRDefault="00C57C6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2B2B2"/>
              <w:left w:val="none" w:sz="4" w:space="0" w:color="6E6E6E"/>
              <w:bottom w:val="dashed" w:sz="4" w:space="0" w:color="B2B2B2"/>
              <w:right w:val="none" w:sz="4" w:space="0" w:color="6E6E6E"/>
            </w:tcBorders>
          </w:tcPr>
          <w:p w:rsidR="00371BC8" w:rsidRDefault="00C57C6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2B2B2"/>
              <w:left w:val="none" w:sz="4" w:space="0" w:color="6E6E6E"/>
              <w:bottom w:val="dashed" w:sz="4" w:space="0" w:color="B2B2B2"/>
              <w:right w:val="none" w:sz="4" w:space="0" w:color="6E6E6E"/>
            </w:tcBorders>
          </w:tcPr>
          <w:p w:rsidR="00371BC8" w:rsidRDefault="00C57C6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2B2B2"/>
              <w:left w:val="none" w:sz="4" w:space="0" w:color="6E6E6E"/>
              <w:bottom w:val="dashed" w:sz="4" w:space="0" w:color="B2B2B2"/>
              <w:right w:val="none" w:sz="4" w:space="0" w:color="6E6E6E"/>
            </w:tcBorders>
          </w:tcPr>
          <w:p w:rsidR="00371BC8" w:rsidRDefault="00C57C6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2B2B2"/>
              <w:left w:val="none" w:sz="4" w:space="0" w:color="6E6E6E"/>
              <w:bottom w:val="dashed" w:sz="4" w:space="0" w:color="B2B2B2"/>
              <w:right w:val="none" w:sz="4" w:space="0" w:color="6E6E6E"/>
            </w:tcBorders>
          </w:tcPr>
          <w:p w:rsidR="00371BC8" w:rsidRDefault="00C57C60">
            <w:pPr>
              <w:pStyle w:val="ProductList-TableBody"/>
            </w:pPr>
            <w:r>
              <w:lastRenderedPageBreak/>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2B2B2"/>
              <w:left w:val="none" w:sz="4" w:space="0" w:color="6E6E6E"/>
              <w:bottom w:val="dashed" w:sz="4" w:space="0" w:color="B2B2B2"/>
              <w:right w:val="none" w:sz="4" w:space="0" w:color="6E6E6E"/>
            </w:tcBorders>
          </w:tcPr>
          <w:p w:rsidR="00371BC8" w:rsidRDefault="00C57C6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2B2B2"/>
              <w:left w:val="none" w:sz="4" w:space="0" w:color="6E6E6E"/>
              <w:bottom w:val="dashed" w:sz="4" w:space="0" w:color="B2B2B2"/>
              <w:right w:val="none" w:sz="4" w:space="0" w:color="6E6E6E"/>
            </w:tcBorders>
          </w:tcPr>
          <w:p w:rsidR="00371BC8" w:rsidRDefault="00C57C6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2B2B2"/>
              <w:left w:val="none" w:sz="4" w:space="0" w:color="6E6E6E"/>
              <w:bottom w:val="dashed" w:sz="4" w:space="0" w:color="B2B2B2"/>
              <w:right w:val="none" w:sz="4" w:space="0" w:color="6E6E6E"/>
            </w:tcBorders>
          </w:tcPr>
          <w:p w:rsidR="00371BC8" w:rsidRDefault="00C57C6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2B2B2"/>
              <w:left w:val="none" w:sz="4" w:space="0" w:color="6E6E6E"/>
              <w:bottom w:val="dashed" w:sz="4" w:space="0" w:color="B2B2B2"/>
              <w:right w:val="none" w:sz="4" w:space="0" w:color="6E6E6E"/>
            </w:tcBorders>
          </w:tcPr>
          <w:p w:rsidR="00371BC8" w:rsidRDefault="00C57C6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2B2B2"/>
              <w:left w:val="none" w:sz="4" w:space="0" w:color="6E6E6E"/>
              <w:bottom w:val="dashed" w:sz="4" w:space="0" w:color="B2B2B2"/>
              <w:right w:val="none" w:sz="4" w:space="0" w:color="6E6E6E"/>
            </w:tcBorders>
          </w:tcPr>
          <w:p w:rsidR="00371BC8" w:rsidRDefault="00C57C6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2B2B2"/>
              <w:left w:val="none" w:sz="4" w:space="0" w:color="6E6E6E"/>
              <w:bottom w:val="dashed" w:sz="4" w:space="0" w:color="BFBFBF"/>
              <w:right w:val="none" w:sz="4" w:space="0" w:color="6E6E6E"/>
            </w:tcBorders>
          </w:tcPr>
          <w:p w:rsidR="00371BC8" w:rsidRDefault="00C57C6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66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bl>
    <w:p w:rsidR="00371BC8" w:rsidRDefault="00C57C60">
      <w:pPr>
        <w:pStyle w:val="ProductList-Offering1SubSection"/>
        <w:outlineLvl w:val="3"/>
      </w:pPr>
      <w:bookmarkStart w:id="303" w:name="_Sec785"/>
      <w:r>
        <w:t>2. Condizioni del Prodotto</w:t>
      </w:r>
      <w:bookmarkEnd w:id="303"/>
    </w:p>
    <w:tbl>
      <w:tblPr>
        <w:tblStyle w:val="PURTable"/>
        <w:tblW w:w="0" w:type="dxa"/>
        <w:tblLook w:val="04A0" w:firstRow="1" w:lastRow="0" w:firstColumn="1" w:lastColumn="0" w:noHBand="0" w:noVBand="1"/>
      </w:tblPr>
      <w:tblGrid>
        <w:gridCol w:w="3593"/>
        <w:gridCol w:w="3602"/>
        <w:gridCol w:w="359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Flow e PowerApps</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BC8" w:rsidRDefault="00C57C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Flow e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2.1 Power BI Report Server: Istanze in Esecuzione</w:t>
      </w:r>
    </w:p>
    <w:p w:rsidR="00371BC8" w:rsidRDefault="00C57C60">
      <w:pPr>
        <w:pStyle w:val="ProductList-Body"/>
      </w:pPr>
      <w:r>
        <w:t xml:space="preserve">Per ciascuna licenza “Subscription” Microsoft Power BI Premium P,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Server dedicato all’utente della Società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server condivisi solo sui Servizi Microsoft Azure. La Società potrà eseguire il software Power BI Report Server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Fisico con il numero massimo di core inclusi nel proprio piano Power BI Premium P. Qualora, in un momento qualsiasi, venga eseguito il mapping di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w:t>
      </w:r>
    </w:p>
    <w:p w:rsidR="00371BC8" w:rsidRDefault="00371BC8">
      <w:pPr>
        <w:pStyle w:val="ProductList-Body"/>
      </w:pPr>
    </w:p>
    <w:p w:rsidR="00371BC8" w:rsidRDefault="00C57C60">
      <w:pPr>
        <w:pStyle w:val="ProductList-ClauseHeading"/>
        <w:outlineLvl w:val="4"/>
      </w:pPr>
      <w:r>
        <w:t>2.2 Power BI Report Server: Condivisione di Contenuto</w:t>
      </w:r>
    </w:p>
    <w:p w:rsidR="00371BC8" w:rsidRDefault="00C57C60">
      <w:pPr>
        <w:pStyle w:val="ProductList-Body"/>
      </w:pPr>
      <w:r>
        <w:t xml:space="preserve">Per pubblicare i report Power BI condivisi utilizzando Power BI Report Server è necessaria una SL per Utente per Power BI Pro.  </w:t>
      </w:r>
    </w:p>
    <w:p w:rsidR="00371BC8" w:rsidRDefault="00371BC8">
      <w:pPr>
        <w:pStyle w:val="ProductList-Body"/>
      </w:pPr>
    </w:p>
    <w:p w:rsidR="00371BC8" w:rsidRDefault="00C57C60">
      <w:pPr>
        <w:pStyle w:val="ProductList-ClauseHeading"/>
        <w:outlineLvl w:val="4"/>
      </w:pPr>
      <w:r>
        <w:t>2.3 Tecnologia SQL Server</w:t>
      </w:r>
    </w:p>
    <w:p w:rsidR="00371BC8" w:rsidRDefault="00C57C60">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(SQL Server Standard)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Power BI Report Server e di un qualsiasi altro prodotto che comprenda il software per database SQL Server.  </w:t>
      </w:r>
    </w:p>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2HeadingNoBorder"/>
        <w:outlineLvl w:val="2"/>
      </w:pPr>
      <w:bookmarkStart w:id="304" w:name="_Sec1279"/>
      <w:r>
        <w:t>GitHub Enterprise</w:t>
      </w:r>
      <w:bookmarkEnd w:id="304"/>
      <w:r>
        <w:fldChar w:fldCharType="begin"/>
      </w:r>
      <w:r>
        <w:instrText xml:space="preserve"> TC "</w:instrText>
      </w:r>
      <w:bookmarkStart w:id="305" w:name="_Toc4595628"/>
      <w:r>
        <w:instrText>GitHub Enterprise</w:instrText>
      </w:r>
      <w:bookmarkEnd w:id="305"/>
      <w:r>
        <w:instrText>" \l 3</w:instrText>
      </w:r>
      <w:r>
        <w:fldChar w:fldCharType="end"/>
      </w:r>
    </w:p>
    <w:p w:rsidR="00371BC8" w:rsidRDefault="00C57C60">
      <w:pPr>
        <w:pStyle w:val="ProductList-Offering1SubSection"/>
        <w:outlineLvl w:val="3"/>
      </w:pPr>
      <w:bookmarkStart w:id="306" w:name="_Sec1280"/>
      <w:r>
        <w:t>1. Disponibilità del Programma</w:t>
      </w:r>
      <w:bookmarkEnd w:id="306"/>
    </w:p>
    <w:tbl>
      <w:tblPr>
        <w:tblStyle w:val="PURTable"/>
        <w:tblW w:w="0" w:type="dxa"/>
        <w:tblLook w:val="04A0" w:firstRow="1" w:lastRow="0" w:firstColumn="1" w:lastColumn="0" w:noHBand="0" w:noVBand="1"/>
      </w:tblPr>
      <w:tblGrid>
        <w:gridCol w:w="3988"/>
        <w:gridCol w:w="706"/>
        <w:gridCol w:w="779"/>
        <w:gridCol w:w="692"/>
        <w:gridCol w:w="808"/>
        <w:gridCol w:w="725"/>
        <w:gridCol w:w="821"/>
        <w:gridCol w:w="696"/>
        <w:gridCol w:w="787"/>
        <w:gridCol w:w="788"/>
      </w:tblGrid>
      <w:tr w:rsidR="00371BC8">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371BC8">
        <w:tc>
          <w:tcPr>
            <w:tcW w:w="4520" w:type="dxa"/>
            <w:tcBorders>
              <w:top w:val="single" w:sz="4" w:space="0" w:color="FFFFFF"/>
              <w:left w:val="single" w:sz="4" w:space="0" w:color="FFFFFF"/>
              <w:bottom w:val="single" w:sz="4" w:space="0" w:color="FFFFFF"/>
              <w:right w:val="single" w:sz="4" w:space="0" w:color="FFFFFF"/>
            </w:tcBorders>
          </w:tcPr>
          <w:p w:rsidR="00371BC8" w:rsidRDefault="00C57C60">
            <w:pPr>
              <w:pStyle w:val="ProductList-TableBody"/>
            </w:pPr>
            <w:r>
              <w:t>GitHub Enterprise</w:t>
            </w:r>
            <w:r>
              <w:fldChar w:fldCharType="begin"/>
            </w:r>
            <w:r>
              <w:instrText xml:space="preserve"> XE "GitHub Enterprise" </w:instrText>
            </w:r>
            <w:r>
              <w:fldChar w:fldCharType="end"/>
            </w:r>
            <w:r>
              <w:t xml:space="preserve"> (SL per Utente)</w:t>
            </w:r>
          </w:p>
        </w:tc>
        <w:tc>
          <w:tcPr>
            <w:tcW w:w="740" w:type="dxa"/>
            <w:tcBorders>
              <w:top w:val="single" w:sz="4" w:space="0" w:color="FFFFFF"/>
              <w:left w:val="single" w:sz="4" w:space="0" w:color="FFFFFF"/>
              <w:bottom w:val="single" w:sz="4" w:space="0" w:color="FFFFFF"/>
              <w:right w:val="single" w:sz="4" w:space="0" w:color="FFFFFF"/>
            </w:tcBorders>
          </w:tcPr>
          <w:p w:rsidR="00371BC8" w:rsidRDefault="00371BC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r>
    </w:tbl>
    <w:p w:rsidR="00371BC8" w:rsidRDefault="00C57C60">
      <w:pPr>
        <w:pStyle w:val="ProductList-Offering1SubSection"/>
        <w:outlineLvl w:val="3"/>
      </w:pPr>
      <w:bookmarkStart w:id="307" w:name="_Sec1281"/>
      <w:r>
        <w:t>2. Condizioni del Prodotto</w:t>
      </w:r>
      <w:bookmarkEnd w:id="307"/>
    </w:p>
    <w:tbl>
      <w:tblPr>
        <w:tblStyle w:val="PURTable"/>
        <w:tblW w:w="0" w:type="dxa"/>
        <w:tblLook w:val="04A0" w:firstRow="1" w:lastRow="0" w:firstColumn="1" w:lastColumn="0" w:noHBand="0" w:noVBand="1"/>
      </w:tblPr>
      <w:tblGrid>
        <w:gridCol w:w="3593"/>
        <w:gridCol w:w="3499"/>
        <w:gridCol w:w="3698"/>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Proroga del Periodo di Validità: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(SCE):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Procedura di Ordine True-Up: N/D</w:t>
            </w:r>
          </w:p>
        </w:tc>
        <w:tc>
          <w:tcPr>
            <w:tcW w:w="41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2.1 GitHub Enterprise</w:t>
      </w:r>
    </w:p>
    <w:p w:rsidR="00371BC8" w:rsidRDefault="00C57C60">
      <w:pPr>
        <w:pStyle w:val="ProductList-Body"/>
      </w:pPr>
      <w:r>
        <w:t xml:space="preserve">Gli Utenti con Licenza della Società potranno accedere sia al servizio online GitHub Business Cloud (precedentemente noto come Business Cloud) che al software locale GitHub (precedentemente noto come GitHub Enterprise o GHE), inclusi in GitHub Enterprise, e utilizzarli. Nonostante eventuali disposizioni contrarie contenute nelle presenti Condizioni per l’Utilizzo dei Prodotti o nelle Condizioni per l’Utilizzo dei Servizi Online, i diritti sull’utilizzo dovranno essere assegnati agli utenti come stabilito nelle condizioni supplementari per GitHub disponibili all’indirizzo </w:t>
      </w:r>
      <w:hyperlink r:id="rId137">
        <w:r>
          <w:rPr>
            <w:color w:val="00467F"/>
            <w:u w:val="single"/>
          </w:rPr>
          <w:t>https://aka.ms/github_terms</w:t>
        </w:r>
      </w:hyperlink>
      <w:r>
        <w:t>. Gli utenti che accedono a più istanze locali necessiteranno di una SL per istanza.</w:t>
      </w:r>
    </w:p>
    <w:p w:rsidR="00371BC8" w:rsidRDefault="00371BC8">
      <w:pPr>
        <w:pStyle w:val="ProductList-Body"/>
      </w:pPr>
    </w:p>
    <w:p w:rsidR="00371BC8" w:rsidRDefault="00C57C60">
      <w:pPr>
        <w:pStyle w:val="ProductList-ClauseHeading"/>
        <w:outlineLvl w:val="4"/>
      </w:pPr>
      <w:r>
        <w:t>2.2 Formazione e Valutazione</w:t>
      </w:r>
    </w:p>
    <w:p w:rsidR="00371BC8" w:rsidRDefault="00C57C60">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2HeadingNoBorder"/>
        <w:outlineLvl w:val="2"/>
      </w:pPr>
      <w:bookmarkStart w:id="308" w:name="_Sec1209"/>
      <w:r>
        <w:t>Microsoft Kaizala Pro:</w:t>
      </w:r>
      <w:bookmarkEnd w:id="308"/>
      <w:r>
        <w:fldChar w:fldCharType="begin"/>
      </w:r>
      <w:r>
        <w:instrText xml:space="preserve"> TC "</w:instrText>
      </w:r>
      <w:bookmarkStart w:id="309" w:name="_Toc4595629"/>
      <w:r>
        <w:instrText>Microsoft Kaizala Pro:</w:instrText>
      </w:r>
      <w:bookmarkEnd w:id="309"/>
      <w:r>
        <w:instrText>" \l 3</w:instrText>
      </w:r>
      <w:r>
        <w:fldChar w:fldCharType="end"/>
      </w:r>
    </w:p>
    <w:p w:rsidR="00371BC8" w:rsidRDefault="00C57C60">
      <w:pPr>
        <w:pStyle w:val="ProductList-Offering1SubSection"/>
        <w:outlineLvl w:val="3"/>
      </w:pPr>
      <w:bookmarkStart w:id="310" w:name="_Sec1210"/>
      <w:r>
        <w:t>1. Disponibilità del Programma</w:t>
      </w:r>
      <w:bookmarkEnd w:id="310"/>
    </w:p>
    <w:tbl>
      <w:tblPr>
        <w:tblStyle w:val="PURTable"/>
        <w:tblW w:w="0" w:type="dxa"/>
        <w:tblLook w:val="04A0" w:firstRow="1" w:lastRow="0" w:firstColumn="1" w:lastColumn="0" w:noHBand="0" w:noVBand="1"/>
      </w:tblPr>
      <w:tblGrid>
        <w:gridCol w:w="4036"/>
        <w:gridCol w:w="814"/>
        <w:gridCol w:w="682"/>
        <w:gridCol w:w="801"/>
        <w:gridCol w:w="709"/>
        <w:gridCol w:w="726"/>
        <w:gridCol w:w="825"/>
        <w:gridCol w:w="700"/>
        <w:gridCol w:w="696"/>
        <w:gridCol w:w="795"/>
      </w:tblGrid>
      <w:tr w:rsidR="00371BC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71BC8" w:rsidRDefault="00C57C6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371BC8">
        <w:tc>
          <w:tcPr>
            <w:tcW w:w="4520" w:type="dxa"/>
            <w:tcBorders>
              <w:top w:val="none" w:sz="4" w:space="0" w:color="BFBFBF"/>
              <w:left w:val="none" w:sz="4" w:space="0" w:color="000000"/>
              <w:bottom w:val="none" w:sz="4" w:space="0" w:color="7F7F7F"/>
              <w:right w:val="none" w:sz="4" w:space="0" w:color="000000"/>
            </w:tcBorders>
          </w:tcPr>
          <w:p w:rsidR="00371BC8" w:rsidRDefault="00C57C60">
            <w:pPr>
              <w:pStyle w:val="ProductList-TableBody"/>
            </w:pPr>
            <w:r>
              <w:t>Microsoft Kaizala Pro</w:t>
            </w:r>
            <w:r>
              <w:fldChar w:fldCharType="begin"/>
            </w:r>
            <w:r>
              <w:instrText xml:space="preserve"> XE "Microsoft Kaizala Pro"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bl>
    <w:p w:rsidR="00371BC8" w:rsidRDefault="00C57C60">
      <w:pPr>
        <w:pStyle w:val="ProductList-Offering1SubSection"/>
        <w:outlineLvl w:val="3"/>
      </w:pPr>
      <w:bookmarkStart w:id="311" w:name="_Sec1211"/>
      <w:r>
        <w:t>2. Condizioni del Prodotto</w:t>
      </w:r>
      <w:bookmarkEnd w:id="311"/>
    </w:p>
    <w:tbl>
      <w:tblPr>
        <w:tblStyle w:val="PURTable"/>
        <w:tblW w:w="0" w:type="dxa"/>
        <w:tblLook w:val="04A0" w:firstRow="1" w:lastRow="0" w:firstColumn="1" w:lastColumn="0" w:noHBand="0" w:noVBand="1"/>
      </w:tblPr>
      <w:tblGrid>
        <w:gridCol w:w="3593"/>
        <w:gridCol w:w="3602"/>
        <w:gridCol w:w="359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Proroga del Periodo di Validità: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2.1 Disponibilità in base all’Area Geografica</w:t>
      </w:r>
    </w:p>
    <w:p w:rsidR="00371BC8" w:rsidRDefault="00C57C60">
      <w:pPr>
        <w:pStyle w:val="ProductList-Body"/>
      </w:pPr>
      <w:r>
        <w:t>Kaizala è disponibile solo in Arabia Saudita, Argentina, Bangladesh, Brasile, Cambogia, Cile, Colombia, Egitto, Etiopia, Filippine, Giordania, India, Indonesia, Israele, Kenya, Libano, Malaysia, Messico, Marocco, Nigeria, Ruanda, Singapore, Sudafrica, Tanzania, Thailandia, Turchia, Uganda e Vietnam.</w:t>
      </w:r>
    </w:p>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595630"/>
      <w:r>
        <w:instrText>Microsoft Cloud App Security</w:instrText>
      </w:r>
      <w:bookmarkEnd w:id="313"/>
      <w:r>
        <w:instrText>" \l 3</w:instrText>
      </w:r>
      <w:r>
        <w:fldChar w:fldCharType="end"/>
      </w:r>
    </w:p>
    <w:p w:rsidR="00371BC8" w:rsidRDefault="00C57C60">
      <w:pPr>
        <w:pStyle w:val="ProductList-Offering1SubSection"/>
        <w:outlineLvl w:val="3"/>
      </w:pPr>
      <w:bookmarkStart w:id="314" w:name="_Sec1207"/>
      <w:r>
        <w:t>1. Disponibilità del Programma</w:t>
      </w:r>
      <w:bookmarkEnd w:id="314"/>
    </w:p>
    <w:tbl>
      <w:tblPr>
        <w:tblStyle w:val="PURTable"/>
        <w:tblW w:w="0" w:type="dxa"/>
        <w:tblLook w:val="04A0" w:firstRow="1" w:lastRow="0" w:firstColumn="1" w:lastColumn="0" w:noHBand="0" w:noVBand="1"/>
      </w:tblPr>
      <w:tblGrid>
        <w:gridCol w:w="4032"/>
        <w:gridCol w:w="814"/>
        <w:gridCol w:w="690"/>
        <w:gridCol w:w="800"/>
        <w:gridCol w:w="708"/>
        <w:gridCol w:w="726"/>
        <w:gridCol w:w="824"/>
        <w:gridCol w:w="700"/>
        <w:gridCol w:w="695"/>
        <w:gridCol w:w="795"/>
      </w:tblGrid>
      <w:tr w:rsidR="00371BC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71BC8" w:rsidRDefault="00C57C6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371BC8">
        <w:tc>
          <w:tcPr>
            <w:tcW w:w="4520" w:type="dxa"/>
            <w:tcBorders>
              <w:top w:val="none" w:sz="4" w:space="0" w:color="BFBFBF"/>
              <w:left w:val="none" w:sz="4" w:space="0" w:color="000000"/>
              <w:bottom w:val="dashed" w:sz="4" w:space="0" w:color="7F7F7F"/>
              <w:right w:val="none" w:sz="4" w:space="0" w:color="000000"/>
            </w:tcBorders>
          </w:tcPr>
          <w:p w:rsidR="00371BC8" w:rsidRDefault="00C57C60">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bl>
    <w:p w:rsidR="00371BC8" w:rsidRDefault="00371BC8">
      <w:pPr>
        <w:pStyle w:val="ProductList-Body"/>
      </w:pPr>
    </w:p>
    <w:p w:rsidR="00371BC8" w:rsidRDefault="00C57C60">
      <w:pPr>
        <w:pStyle w:val="ProductList-Offering1SubSection"/>
        <w:outlineLvl w:val="3"/>
      </w:pPr>
      <w:bookmarkStart w:id="315" w:name="_Sec1208"/>
      <w:r>
        <w:t>2. Condizioni del Prodotto</w:t>
      </w:r>
      <w:bookmarkEnd w:id="315"/>
    </w:p>
    <w:tbl>
      <w:tblPr>
        <w:tblStyle w:val="PURTable"/>
        <w:tblW w:w="0" w:type="dxa"/>
        <w:tblLook w:val="04A0" w:firstRow="1" w:lastRow="0" w:firstColumn="1" w:lastColumn="0" w:noHBand="0" w:noVBand="1"/>
      </w:tblPr>
      <w:tblGrid>
        <w:gridCol w:w="3593"/>
        <w:gridCol w:w="3602"/>
        <w:gridCol w:w="359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1BC8" w:rsidRDefault="00C57C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BC8" w:rsidRDefault="00C57C60">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BC8" w:rsidRDefault="00C57C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BC8" w:rsidRDefault="00C57C60">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BC8" w:rsidRDefault="00C57C60">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BC8" w:rsidRDefault="00C57C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1BC8" w:rsidRDefault="00371BC8">
            <w:pPr>
              <w:pStyle w:val="ProductList-TableBody"/>
            </w:pPr>
          </w:p>
        </w:tc>
      </w:tr>
    </w:tbl>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4595631"/>
      <w:r>
        <w:instrText>Microsoft Graph data connect for ISVs</w:instrText>
      </w:r>
      <w:bookmarkEnd w:id="317"/>
      <w:r>
        <w:instrText>" \l 3</w:instrText>
      </w:r>
      <w:r>
        <w:fldChar w:fldCharType="end"/>
      </w:r>
    </w:p>
    <w:p w:rsidR="00371BC8" w:rsidRDefault="00C57C60">
      <w:pPr>
        <w:pStyle w:val="ProductList-Offering1SubSection"/>
        <w:outlineLvl w:val="3"/>
      </w:pPr>
      <w:bookmarkStart w:id="318" w:name="_Sec1285"/>
      <w:r>
        <w:t>1. Disponibilità del Programma</w:t>
      </w:r>
      <w:bookmarkEnd w:id="318"/>
    </w:p>
    <w:tbl>
      <w:tblPr>
        <w:tblStyle w:val="PURTable"/>
        <w:tblW w:w="0" w:type="dxa"/>
        <w:tblLook w:val="04A0" w:firstRow="1" w:lastRow="0" w:firstColumn="1" w:lastColumn="0" w:noHBand="0" w:noVBand="1"/>
      </w:tblPr>
      <w:tblGrid>
        <w:gridCol w:w="4290"/>
        <w:gridCol w:w="725"/>
        <w:gridCol w:w="712"/>
        <w:gridCol w:w="719"/>
        <w:gridCol w:w="725"/>
        <w:gridCol w:w="734"/>
        <w:gridCol w:w="731"/>
        <w:gridCol w:w="721"/>
        <w:gridCol w:w="716"/>
        <w:gridCol w:w="717"/>
      </w:tblGrid>
      <w:tr w:rsidR="00371BC8">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371BC8">
        <w:tc>
          <w:tcPr>
            <w:tcW w:w="4520" w:type="dxa"/>
            <w:tcBorders>
              <w:top w:val="single" w:sz="4" w:space="0" w:color="FFFFFF"/>
              <w:left w:val="single" w:sz="4" w:space="0" w:color="FFFFFF"/>
              <w:bottom w:val="single" w:sz="4" w:space="0" w:color="FFFFFF"/>
              <w:right w:val="single" w:sz="4" w:space="0" w:color="FFFFFF"/>
            </w:tcBorders>
          </w:tcPr>
          <w:p w:rsidR="00371BC8" w:rsidRDefault="00C57C60">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1BC8" w:rsidRDefault="00371BC8">
            <w:pPr>
              <w:pStyle w:val="ProductList-TableBody"/>
              <w:jc w:val="center"/>
            </w:pPr>
          </w:p>
        </w:tc>
      </w:tr>
    </w:tbl>
    <w:p w:rsidR="00371BC8" w:rsidRDefault="00371BC8">
      <w:pPr>
        <w:pStyle w:val="ProductList-Body"/>
      </w:pPr>
    </w:p>
    <w:p w:rsidR="00371BC8" w:rsidRDefault="00C57C60">
      <w:pPr>
        <w:pStyle w:val="ProductList-Offering1SubSection"/>
        <w:outlineLvl w:val="3"/>
      </w:pPr>
      <w:bookmarkStart w:id="319" w:name="_Sec1286"/>
      <w:r>
        <w:t>2. Condizioni del Prodotto</w:t>
      </w:r>
      <w:bookmarkEnd w:id="319"/>
    </w:p>
    <w:tbl>
      <w:tblPr>
        <w:tblStyle w:val="PURTable"/>
        <w:tblW w:w="0" w:type="dxa"/>
        <w:tblLook w:val="04A0" w:firstRow="1" w:lastRow="0" w:firstColumn="1" w:lastColumn="0" w:noHBand="0" w:noVBand="1"/>
      </w:tblPr>
      <w:tblGrid>
        <w:gridCol w:w="3593"/>
        <w:gridCol w:w="3499"/>
        <w:gridCol w:w="3698"/>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0">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Proroga del Periodo di Validità: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(SCE):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1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pPr>
          </w:p>
        </w:tc>
      </w:tr>
    </w:tbl>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2HeadingNoBorder"/>
        <w:outlineLvl w:val="2"/>
      </w:pPr>
      <w:bookmarkStart w:id="320" w:name="_Sec630"/>
      <w:r>
        <w:t>Microsoft Intune</w:t>
      </w:r>
      <w:bookmarkEnd w:id="320"/>
      <w:r>
        <w:fldChar w:fldCharType="begin"/>
      </w:r>
      <w:r>
        <w:instrText xml:space="preserve"> TC "</w:instrText>
      </w:r>
      <w:bookmarkStart w:id="321" w:name="_Toc4595632"/>
      <w:r>
        <w:instrText>Microsoft Intune</w:instrText>
      </w:r>
      <w:bookmarkEnd w:id="321"/>
      <w:r>
        <w:instrText>" \l 3</w:instrText>
      </w:r>
      <w:r>
        <w:fldChar w:fldCharType="end"/>
      </w:r>
    </w:p>
    <w:p w:rsidR="00371BC8" w:rsidRDefault="00C57C60">
      <w:pPr>
        <w:pStyle w:val="ProductList-Offering1SubSection"/>
        <w:outlineLvl w:val="3"/>
      </w:pPr>
      <w:bookmarkStart w:id="322" w:name="_Sec714"/>
      <w:r>
        <w:t>1. Disponibilità del Programma</w:t>
      </w:r>
      <w:bookmarkEnd w:id="322"/>
    </w:p>
    <w:tbl>
      <w:tblPr>
        <w:tblStyle w:val="PURTable"/>
        <w:tblW w:w="0" w:type="dxa"/>
        <w:tblLook w:val="04A0" w:firstRow="1" w:lastRow="0" w:firstColumn="1" w:lastColumn="0" w:noHBand="0" w:noVBand="1"/>
      </w:tblPr>
      <w:tblGrid>
        <w:gridCol w:w="4043"/>
        <w:gridCol w:w="812"/>
        <w:gridCol w:w="689"/>
        <w:gridCol w:w="798"/>
        <w:gridCol w:w="707"/>
        <w:gridCol w:w="726"/>
        <w:gridCol w:w="823"/>
        <w:gridCol w:w="699"/>
        <w:gridCol w:w="694"/>
        <w:gridCol w:w="793"/>
      </w:tblGrid>
      <w:tr w:rsidR="00371BC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71BC8" w:rsidRDefault="00C57C60">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371BC8">
        <w:tc>
          <w:tcPr>
            <w:tcW w:w="4520" w:type="dxa"/>
            <w:tcBorders>
              <w:top w:val="none" w:sz="4" w:space="0" w:color="BFBFBF"/>
              <w:left w:val="none" w:sz="4" w:space="0" w:color="000000"/>
              <w:bottom w:val="dashed" w:sz="4" w:space="0" w:color="7F7F7F"/>
              <w:right w:val="none" w:sz="4" w:space="0" w:color="000000"/>
            </w:tcBorders>
          </w:tcPr>
          <w:p w:rsidR="00371BC8" w:rsidRDefault="00C57C60">
            <w:pPr>
              <w:pStyle w:val="ProductList-TableBody"/>
            </w:pPr>
            <w:r>
              <w:t>Microsoft Intune</w:t>
            </w:r>
            <w:r>
              <w:fldChar w:fldCharType="begin"/>
            </w:r>
            <w:r>
              <w:instrText xml:space="preserve"> XE "Microsoft Intune"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520" w:type="dxa"/>
            <w:tcBorders>
              <w:top w:val="dashed" w:sz="4" w:space="0" w:color="7F7F7F"/>
              <w:left w:val="none" w:sz="4" w:space="0" w:color="6E6E6E"/>
              <w:bottom w:val="dashed" w:sz="4" w:space="0" w:color="7F7F7F"/>
              <w:right w:val="none" w:sz="4" w:space="0" w:color="6E6E6E"/>
            </w:tcBorders>
          </w:tcPr>
          <w:p w:rsidR="00371BC8" w:rsidRDefault="00C57C60">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520" w:type="dxa"/>
            <w:tcBorders>
              <w:top w:val="dashed" w:sz="4" w:space="0" w:color="7F7F7F"/>
              <w:left w:val="none" w:sz="4" w:space="0" w:color="6E6E6E"/>
              <w:bottom w:val="dashed" w:sz="4" w:space="0" w:color="7F7F7F"/>
              <w:right w:val="none" w:sz="4" w:space="0" w:color="6E6E6E"/>
            </w:tcBorders>
          </w:tcPr>
          <w:p w:rsidR="00371BC8" w:rsidRDefault="00C57C60">
            <w:pPr>
              <w:pStyle w:val="ProductList-TableBody"/>
            </w:pPr>
            <w:r>
              <w:t>Microsoft Intune per Dispositivi</w:t>
            </w:r>
            <w:r>
              <w:fldChar w:fldCharType="begin"/>
            </w:r>
            <w:r>
              <w:instrText xml:space="preserve"> XE "Microsoft Intune per Dispositivi" </w:instrText>
            </w:r>
            <w:r>
              <w:fldChar w:fldCharType="end"/>
            </w:r>
            <w:r>
              <w:t xml:space="preserve"> (SL per Dispositivo)</w:t>
            </w:r>
          </w:p>
        </w:tc>
        <w:tc>
          <w:tcPr>
            <w:tcW w:w="860" w:type="dxa"/>
            <w:tcBorders>
              <w:top w:val="dashed" w:sz="4" w:space="0" w:color="7F7F7F"/>
              <w:left w:val="none" w:sz="4" w:space="0" w:color="6E6E6E"/>
              <w:bottom w:val="dashed" w:sz="4" w:space="0" w:color="7F7F7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520" w:type="dxa"/>
            <w:tcBorders>
              <w:top w:val="dashed" w:sz="4" w:space="0" w:color="7F7F7F"/>
              <w:left w:val="none" w:sz="4" w:space="0" w:color="6E6E6E"/>
              <w:bottom w:val="dashed" w:sz="4" w:space="0" w:color="949494"/>
              <w:right w:val="none" w:sz="4" w:space="0" w:color="6E6E6E"/>
            </w:tcBorders>
          </w:tcPr>
          <w:p w:rsidR="00371BC8" w:rsidRDefault="00C57C60">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520" w:type="dxa"/>
            <w:tcBorders>
              <w:top w:val="dashed" w:sz="4" w:space="0" w:color="949494"/>
              <w:left w:val="none" w:sz="4" w:space="0" w:color="6E6E6E"/>
              <w:bottom w:val="dashed" w:sz="4" w:space="0" w:color="949494"/>
              <w:right w:val="none" w:sz="4" w:space="0" w:color="6E6E6E"/>
            </w:tcBorders>
          </w:tcPr>
          <w:p w:rsidR="00371BC8" w:rsidRDefault="00C57C60">
            <w:pPr>
              <w:pStyle w:val="ProductList-TableBody"/>
            </w:pPr>
            <w:r>
              <w:t>Microsoft Intune per EDU (SL per Dispositivo)</w:t>
            </w:r>
          </w:p>
        </w:tc>
        <w:tc>
          <w:tcPr>
            <w:tcW w:w="860" w:type="dxa"/>
            <w:tcBorders>
              <w:top w:val="dashed" w:sz="4" w:space="0" w:color="949494"/>
              <w:left w:val="none" w:sz="4" w:space="0" w:color="6E6E6E"/>
              <w:bottom w:val="dashed" w:sz="4" w:space="0" w:color="949494"/>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520" w:type="dxa"/>
            <w:tcBorders>
              <w:top w:val="dashed" w:sz="4" w:space="0" w:color="949494"/>
              <w:left w:val="none" w:sz="4" w:space="0" w:color="6E6E6E"/>
              <w:bottom w:val="dashed" w:sz="4" w:space="0" w:color="B7B7B7"/>
              <w:right w:val="none" w:sz="4" w:space="0" w:color="6E6E6E"/>
            </w:tcBorders>
          </w:tcPr>
          <w:p w:rsidR="00371BC8" w:rsidRDefault="00C57C60">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r w:rsidR="00371BC8">
        <w:tc>
          <w:tcPr>
            <w:tcW w:w="4520" w:type="dxa"/>
            <w:tcBorders>
              <w:top w:val="dashed" w:sz="4" w:space="0" w:color="B7B7B7"/>
              <w:left w:val="none" w:sz="4" w:space="0" w:color="6E6E6E"/>
              <w:bottom w:val="none" w:sz="4" w:space="0" w:color="BFBFBF"/>
              <w:right w:val="none" w:sz="4" w:space="0" w:color="6E6E6E"/>
            </w:tcBorders>
          </w:tcPr>
          <w:p w:rsidR="00371BC8" w:rsidRDefault="00C57C60">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bl>
    <w:p w:rsidR="00371BC8" w:rsidRDefault="00C57C60">
      <w:pPr>
        <w:pStyle w:val="ProductList-Offering1SubSection"/>
        <w:outlineLvl w:val="3"/>
      </w:pPr>
      <w:bookmarkStart w:id="323" w:name="_Sec769"/>
      <w:r>
        <w:t>2. Condizioni del Prodotto</w:t>
      </w:r>
      <w:bookmarkEnd w:id="323"/>
    </w:p>
    <w:tbl>
      <w:tblPr>
        <w:tblStyle w:val="PURTable"/>
        <w:tblW w:w="0" w:type="dxa"/>
        <w:tblLook w:val="04A0" w:firstRow="1" w:lastRow="0" w:firstColumn="1" w:lastColumn="0" w:noHBand="0" w:noVBand="1"/>
      </w:tblPr>
      <w:tblGrid>
        <w:gridCol w:w="3592"/>
        <w:gridCol w:w="3601"/>
        <w:gridCol w:w="3597"/>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(SCE):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371BC8" w:rsidRDefault="00371BC8">
      <w:pPr>
        <w:pStyle w:val="ProductList-Body"/>
      </w:pPr>
    </w:p>
    <w:p w:rsidR="00371BC8" w:rsidRDefault="00C57C60">
      <w:pPr>
        <w:pStyle w:val="ProductList-ClauseHeading"/>
        <w:outlineLvl w:val="4"/>
      </w:pPr>
      <w:r>
        <w:t>2.1 Microsoft Intune per EDU (SL per Dispositivo)</w:t>
      </w:r>
    </w:p>
    <w:p w:rsidR="00371BC8" w:rsidRDefault="00C57C60">
      <w:pPr>
        <w:pStyle w:val="ProductList-SubClauseHeading"/>
        <w:outlineLvl w:val="5"/>
      </w:pPr>
      <w:r>
        <w:t>2.1.1 Periodo di Validità</w:t>
      </w:r>
    </w:p>
    <w:p w:rsidR="00371BC8" w:rsidRDefault="00C57C60">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rsidR="00371BC8" w:rsidRDefault="00371BC8">
      <w:pPr>
        <w:pStyle w:val="ProductList-BodyIndented"/>
      </w:pPr>
    </w:p>
    <w:p w:rsidR="00371BC8" w:rsidRDefault="00C57C60">
      <w:pPr>
        <w:pStyle w:val="ProductList-SubClauseHeading"/>
        <w:outlineLvl w:val="5"/>
      </w:pPr>
      <w:r>
        <w:t>2.1.2 Annullamento e Riassegnazione</w:t>
      </w:r>
    </w:p>
    <w:p w:rsidR="00371BC8" w:rsidRDefault="00C57C60">
      <w:pPr>
        <w:pStyle w:val="ProductList-BodyIndented"/>
      </w:pPr>
      <w:r>
        <w:t>La sottoscrizione di Microsoft Intune per EDU (SL per Dispositivo)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w:t>
      </w:r>
    </w:p>
    <w:p w:rsidR="00371BC8" w:rsidRDefault="00371BC8">
      <w:pPr>
        <w:pStyle w:val="ProductList-BodyIndented"/>
      </w:pPr>
    </w:p>
    <w:p w:rsidR="00371BC8" w:rsidRDefault="00C57C60">
      <w:pPr>
        <w:pStyle w:val="ProductList-ClauseHeading"/>
        <w:outlineLvl w:val="4"/>
      </w:pPr>
      <w:r>
        <w:t>2.2 Microsoft Intune (SL per Dispositivo)</w:t>
      </w:r>
    </w:p>
    <w:p w:rsidR="00371BC8" w:rsidRDefault="00C57C60">
      <w:pPr>
        <w:pStyle w:val="ProductList-Body"/>
      </w:pPr>
      <w:r>
        <w:t>Microsoft Intune per Dispositivi è un nuovo servizio Intune. Le SL per Dispositivo per Microsoft Intune, come alternativa alle SL per Utente, non sono più disponibili. Le società che dispongono già di SL per Dispositivo per Microsoft Intune possono continuare a utilizzarle in conformità ai Diritti sull’Utilizzo riportati nelle Condizioni per l’Utilizzo dei Servizi Online del mese di ottobre 2018. Il servizio potrà essere utilizzato ai sensi delle SL per Dispositivo per Microsoft Intune acquistate tramite i diritti true-up soggetti ai medesimi Diritti sull’Utilizzo.</w:t>
      </w:r>
    </w:p>
    <w:p w:rsidR="00371BC8" w:rsidRDefault="00371BC8">
      <w:pPr>
        <w:pStyle w:val="ProductList-Body"/>
      </w:pPr>
    </w:p>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2HeadingNoBorder"/>
        <w:outlineLvl w:val="2"/>
      </w:pPr>
      <w:bookmarkStart w:id="324" w:name="_Sec672"/>
      <w:r>
        <w:t>Microsoft Learning</w:t>
      </w:r>
      <w:bookmarkEnd w:id="324"/>
      <w:r>
        <w:fldChar w:fldCharType="begin"/>
      </w:r>
      <w:r>
        <w:instrText xml:space="preserve"> TC "</w:instrText>
      </w:r>
      <w:bookmarkStart w:id="325" w:name="_Toc4595633"/>
      <w:r>
        <w:instrText>Microsoft Learning</w:instrText>
      </w:r>
      <w:bookmarkEnd w:id="325"/>
      <w:r>
        <w:instrText>" \l 3</w:instrText>
      </w:r>
      <w:r>
        <w:fldChar w:fldCharType="end"/>
      </w:r>
    </w:p>
    <w:p w:rsidR="00371BC8" w:rsidRDefault="00C57C60">
      <w:pPr>
        <w:pStyle w:val="ProductList-Offering1SubSection"/>
        <w:outlineLvl w:val="3"/>
      </w:pPr>
      <w:bookmarkStart w:id="326" w:name="_Sec728"/>
      <w:r>
        <w:t>1. Disponibilità del Programma</w:t>
      </w:r>
      <w:bookmarkEnd w:id="326"/>
    </w:p>
    <w:tbl>
      <w:tblPr>
        <w:tblStyle w:val="PURTable"/>
        <w:tblW w:w="0" w:type="dxa"/>
        <w:tblLook w:val="04A0" w:firstRow="1" w:lastRow="0" w:firstColumn="1" w:lastColumn="0" w:noHBand="0" w:noVBand="1"/>
      </w:tblPr>
      <w:tblGrid>
        <w:gridCol w:w="4176"/>
        <w:gridCol w:w="707"/>
        <w:gridCol w:w="678"/>
        <w:gridCol w:w="796"/>
        <w:gridCol w:w="706"/>
        <w:gridCol w:w="725"/>
        <w:gridCol w:w="822"/>
        <w:gridCol w:w="697"/>
        <w:gridCol w:w="686"/>
        <w:gridCol w:w="791"/>
      </w:tblGrid>
      <w:tr w:rsidR="00371B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371BC8">
        <w:tc>
          <w:tcPr>
            <w:tcW w:w="4660" w:type="dxa"/>
            <w:tcBorders>
              <w:top w:val="single" w:sz="6" w:space="0" w:color="FFFFFF"/>
              <w:left w:val="none" w:sz="4" w:space="0" w:color="6E6E6E"/>
              <w:bottom w:val="dashed" w:sz="4" w:space="0" w:color="BFBFBF"/>
              <w:right w:val="none" w:sz="4" w:space="0" w:color="6E6E6E"/>
            </w:tcBorders>
          </w:tcPr>
          <w:p w:rsidR="00371BC8" w:rsidRDefault="00C57C6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dashed" w:sz="4" w:space="0" w:color="BFBFBF"/>
              <w:right w:val="none" w:sz="4" w:space="0" w:color="6E6E6E"/>
            </w:tcBorders>
          </w:tcPr>
          <w:p w:rsidR="00371BC8" w:rsidRDefault="00C57C60">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371BC8" w:rsidRDefault="00C57C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4660" w:type="dxa"/>
            <w:tcBorders>
              <w:top w:val="dashed" w:sz="4" w:space="0" w:color="BFBFBF"/>
              <w:left w:val="none" w:sz="4" w:space="0" w:color="6E6E6E"/>
              <w:bottom w:val="none" w:sz="4" w:space="0" w:color="BFBFBF"/>
              <w:right w:val="none" w:sz="4" w:space="0" w:color="6E6E6E"/>
            </w:tcBorders>
          </w:tcPr>
          <w:p w:rsidR="00371BC8" w:rsidRDefault="00C57C60">
            <w:pPr>
              <w:pStyle w:val="ProductList-TableBody"/>
            </w:pPr>
            <w:r>
              <w:lastRenderedPageBreak/>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rsidR="00371BC8" w:rsidRDefault="00C57C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bl>
    <w:p w:rsidR="00371BC8" w:rsidRDefault="00C57C60">
      <w:pPr>
        <w:pStyle w:val="ProductList-Offering1SubSection"/>
        <w:outlineLvl w:val="3"/>
      </w:pPr>
      <w:bookmarkStart w:id="327" w:name="_Sec783"/>
      <w:r>
        <w:t>2. Condizioni del Prodotto</w:t>
      </w:r>
      <w:bookmarkEnd w:id="327"/>
    </w:p>
    <w:tbl>
      <w:tblPr>
        <w:tblStyle w:val="PURTable"/>
        <w:tblW w:w="0" w:type="dxa"/>
        <w:tblLook w:val="04A0" w:firstRow="1" w:lastRow="0" w:firstColumn="1" w:lastColumn="0" w:noHBand="0" w:noVBand="1"/>
      </w:tblPr>
      <w:tblGrid>
        <w:gridCol w:w="3593"/>
        <w:gridCol w:w="3602"/>
        <w:gridCol w:w="359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Proroga del Periodo di Validità: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(SCE):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4"/>
      </w:pPr>
      <w:r>
        <w:t>2.1 Voucher</w:t>
      </w:r>
    </w:p>
    <w:p w:rsidR="00371BC8" w:rsidRDefault="00C57C60">
      <w:pPr>
        <w:pStyle w:val="ProductList-Body"/>
      </w:pPr>
      <w:r>
        <w:t xml:space="preserve">Tutti i voucher vengono forniti al momento dell’acquisto e scadono 12 mesi dopo la data di acquisto. </w:t>
      </w:r>
    </w:p>
    <w:p w:rsidR="00371BC8" w:rsidRDefault="00371BC8">
      <w:pPr>
        <w:pStyle w:val="ProductList-Body"/>
      </w:pPr>
    </w:p>
    <w:p w:rsidR="00371BC8" w:rsidRDefault="00C57C60">
      <w:pPr>
        <w:pStyle w:val="ProductList-ClauseHeading"/>
        <w:outlineLvl w:val="4"/>
      </w:pPr>
      <w:r>
        <w:t>2.2 Licenza per il Sito degli Esami MOS (Microsoft Office Specialist), MTA (Microsoft Technology Associate) e MCE (Microsoft Certification Educator)</w:t>
      </w:r>
    </w:p>
    <w:p w:rsidR="00371BC8" w:rsidRDefault="00C57C60">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595634"/>
      <w:r>
        <w:instrText>Minecraft: Education Edition</w:instrText>
      </w:r>
      <w:bookmarkEnd w:id="329"/>
      <w:r>
        <w:instrText>" \l 3</w:instrText>
      </w:r>
      <w:r>
        <w:fldChar w:fldCharType="end"/>
      </w:r>
    </w:p>
    <w:p w:rsidR="00371BC8" w:rsidRDefault="00C57C60">
      <w:pPr>
        <w:pStyle w:val="ProductList-Offering1SubSection"/>
        <w:outlineLvl w:val="3"/>
      </w:pPr>
      <w:bookmarkStart w:id="330" w:name="_Sec1149"/>
      <w:r>
        <w:t>1. Disponibilità del Programma</w:t>
      </w:r>
      <w:bookmarkEnd w:id="330"/>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371B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1BC8" w:rsidRDefault="00C57C60">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371BC8">
        <w:tc>
          <w:tcPr>
            <w:tcW w:w="4660" w:type="dxa"/>
            <w:tcBorders>
              <w:top w:val="single" w:sz="6" w:space="0" w:color="FFFFFF"/>
              <w:left w:val="none" w:sz="4" w:space="0" w:color="6E6E6E"/>
              <w:bottom w:val="none" w:sz="4" w:space="0" w:color="BFBFBF"/>
              <w:right w:val="none" w:sz="4" w:space="0" w:color="6E6E6E"/>
            </w:tcBorders>
          </w:tcPr>
          <w:p w:rsidR="00371BC8" w:rsidRDefault="00C57C6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371BC8" w:rsidRDefault="00C57C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C57C60">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1BC8" w:rsidRDefault="00371BC8">
            <w:pPr>
              <w:pStyle w:val="ProductList-TableBody"/>
              <w:jc w:val="center"/>
            </w:pPr>
          </w:p>
        </w:tc>
      </w:tr>
    </w:tbl>
    <w:p w:rsidR="00371BC8" w:rsidRDefault="00C57C60">
      <w:pPr>
        <w:pStyle w:val="ProductList-Offering1SubSection"/>
        <w:outlineLvl w:val="3"/>
      </w:pPr>
      <w:bookmarkStart w:id="331" w:name="_Sec1150"/>
      <w:r>
        <w:t>2. Condizioni del Prodotto</w:t>
      </w:r>
      <w:bookmarkEnd w:id="331"/>
    </w:p>
    <w:tbl>
      <w:tblPr>
        <w:tblStyle w:val="PURTable"/>
        <w:tblW w:w="0" w:type="dxa"/>
        <w:tblLook w:val="04A0" w:firstRow="1" w:lastRow="0" w:firstColumn="1" w:lastColumn="0" w:noHBand="0" w:noVBand="1"/>
      </w:tblPr>
      <w:tblGrid>
        <w:gridCol w:w="3593"/>
        <w:gridCol w:w="3602"/>
        <w:gridCol w:w="359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Proroga del Periodo di Validità: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Promozioni: N/D</w:t>
            </w:r>
          </w:p>
        </w:tc>
      </w:tr>
      <w:tr w:rsidR="00371B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Riduzione (SCE): N/D</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C57C60">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1BC8" w:rsidRDefault="00371BC8">
            <w:pPr>
              <w:pStyle w:val="ProductList-TableBody"/>
            </w:pPr>
          </w:p>
        </w:tc>
      </w:tr>
    </w:tbl>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371BC8">
      <w:pPr>
        <w:sectPr w:rsidR="00371BC8">
          <w:headerReference w:type="default" r:id="rId144"/>
          <w:footerReference w:type="default" r:id="rId145"/>
          <w:type w:val="continuous"/>
          <w:pgSz w:w="12240" w:h="15840" w:code="1"/>
          <w:pgMar w:top="1170" w:right="720" w:bottom="720" w:left="720" w:header="432" w:footer="288" w:gutter="0"/>
          <w:cols w:space="360"/>
        </w:sectPr>
      </w:pPr>
    </w:p>
    <w:p w:rsidR="00371BC8" w:rsidRDefault="00C57C60">
      <w:pPr>
        <w:pStyle w:val="ProductList-SectionHeading"/>
        <w:pageBreakBefore/>
        <w:outlineLvl w:val="0"/>
      </w:pPr>
      <w:bookmarkStart w:id="332" w:name="_Sec549"/>
      <w:bookmarkEnd w:id="205"/>
      <w:r>
        <w:lastRenderedPageBreak/>
        <w:t>Glossario</w:t>
      </w:r>
      <w:r>
        <w:fldChar w:fldCharType="begin"/>
      </w:r>
      <w:r>
        <w:instrText xml:space="preserve"> TC "</w:instrText>
      </w:r>
      <w:bookmarkStart w:id="333" w:name="_Toc4595635"/>
      <w:r>
        <w:instrText>Glossario</w:instrText>
      </w:r>
      <w:bookmarkEnd w:id="333"/>
      <w:r>
        <w:instrText>" \l 1</w:instrText>
      </w:r>
      <w:r>
        <w:fldChar w:fldCharType="end"/>
      </w:r>
    </w:p>
    <w:p w:rsidR="00371BC8" w:rsidRDefault="00C57C60">
      <w:pPr>
        <w:pStyle w:val="ProductList-Offering1Heading"/>
        <w:outlineLvl w:val="1"/>
      </w:pPr>
      <w:bookmarkStart w:id="334" w:name="_Sec550"/>
      <w:r>
        <w:t>Attributi</w:t>
      </w:r>
      <w:bookmarkEnd w:id="334"/>
      <w:r>
        <w:fldChar w:fldCharType="begin"/>
      </w:r>
      <w:r>
        <w:instrText xml:space="preserve"> TC "</w:instrText>
      </w:r>
      <w:bookmarkStart w:id="335" w:name="_Toc4595636"/>
      <w:r>
        <w:instrText>Attributi</w:instrText>
      </w:r>
      <w:bookmarkEnd w:id="335"/>
      <w:r>
        <w:instrText>" \l 2</w:instrText>
      </w:r>
      <w:r>
        <w:fldChar w:fldCharType="end"/>
      </w:r>
    </w:p>
    <w:p w:rsidR="00371BC8" w:rsidRDefault="00C57C60">
      <w:pPr>
        <w:pStyle w:val="ProductList-BodySpaced"/>
      </w:pPr>
      <w:r>
        <w:t>Gli Attributi vengono identificati nelle tabelle in ciascuna sezione Note del Prodotto e indicano i diritti o le condizioni applicabili ai Prodotti.</w:t>
      </w:r>
    </w:p>
    <w:p w:rsidR="00371BC8" w:rsidRDefault="00371BC8">
      <w:pPr>
        <w:pStyle w:val="ProductList-BodySpaced"/>
      </w:pPr>
    </w:p>
    <w:p w:rsidR="00371BC8" w:rsidRDefault="00C57C60">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rsidR="00371BC8" w:rsidRDefault="00C57C60">
      <w:pPr>
        <w:pStyle w:val="ProductList-BodySpaced"/>
      </w:pPr>
      <w:r>
        <w:rPr>
          <w:b/>
          <w:color w:val="00188F"/>
        </w:rPr>
        <w:t>Componenti Aggiuntivi e da SA</w:t>
      </w:r>
      <w:r>
        <w:t>: indica che il Prodotto è disponibile come Componente Aggiuntivo e/o da SA. Ulteriori dettagli sono disponibili nell’</w:t>
      </w:r>
      <w:hyperlink w:anchor="_Sec1237">
        <w:r>
          <w:rPr>
            <w:color w:val="00467F"/>
            <w:u w:val="single"/>
          </w:rPr>
          <w:t>Appendice C - Componenti Aggiuntivi per i Servizi Online e Altre Licenze di Transizione</w:t>
        </w:r>
      </w:hyperlink>
      <w:r>
        <w:t>.</w:t>
      </w:r>
    </w:p>
    <w:p w:rsidR="00371BC8" w:rsidRDefault="00C57C60">
      <w:pPr>
        <w:pStyle w:val="ProductList-BodySpaced"/>
      </w:pPr>
      <w:r>
        <w:rPr>
          <w:b/>
          <w:color w:val="00188F"/>
        </w:rPr>
        <w:t>Requisiti per Accesso Client</w:t>
      </w:r>
      <w:r>
        <w:t>: indica se le licenze CAL sono o meno necessarie per l’accesso a un Prodotto server da parte di utenti e dispositivi.</w:t>
      </w:r>
    </w:p>
    <w:p w:rsidR="00371BC8" w:rsidRDefault="00C57C60">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rsidR="00371BC8" w:rsidRDefault="00C57C60">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rsidR="00371BC8" w:rsidRDefault="00C57C60">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rsidR="00371BC8" w:rsidRDefault="00C57C60">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di sue Consociate oppure terzisti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rsidR="00371BC8" w:rsidRDefault="00C57C60">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 Questo vantaggio SA richiede la copertura SA per il Server delle Licenze e l’eventuale licenza di accesso.</w:t>
      </w:r>
    </w:p>
    <w:p w:rsidR="00371BC8" w:rsidRDefault="00C57C60">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rsidR="00371BC8" w:rsidRDefault="00C57C60">
      <w:pPr>
        <w:pStyle w:val="ProductList-BodySpaced"/>
      </w:pPr>
      <w:r>
        <w:rPr>
          <w:b/>
          <w:color w:val="00188F"/>
        </w:rPr>
        <w:t>Mobilità delle Licenze</w:t>
      </w:r>
      <w:r>
        <w:t>: diritti disponibili per le società con copertura SA di riassegnare le licenze al di fuori delle tempistiche standard o di 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rsidR="00371BC8" w:rsidRDefault="00C57C60">
      <w:pPr>
        <w:pStyle w:val="ProductList-BodySpaced"/>
      </w:pPr>
      <w:r>
        <w:rPr>
          <w:b/>
          <w:color w:val="00188F"/>
        </w:rPr>
        <w:t>Condizioni di Licenza</w:t>
      </w:r>
      <w:r>
        <w:t>: condizioni che disciplinano la distribuzione e l’utilizzo di un Prodotto.</w:t>
      </w:r>
    </w:p>
    <w:p w:rsidR="00371BC8" w:rsidRDefault="00C57C60">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rsidR="00371BC8" w:rsidRDefault="00C57C60">
      <w:pPr>
        <w:pStyle w:val="ProductList-BodySpaced"/>
      </w:pPr>
      <w:r>
        <w:rPr>
          <w:b/>
          <w:color w:val="00188F"/>
        </w:rPr>
        <w:t>Prerequisito</w:t>
      </w:r>
      <w:r>
        <w:t>: indica che è necessario soddisfare alcune condizioni aggiuntive al fine di poter acquistare Licenze per il Prodotto.</w:t>
      </w:r>
    </w:p>
    <w:p w:rsidR="00371BC8" w:rsidRDefault="00C57C60">
      <w:pPr>
        <w:pStyle w:val="ProductList-BodySpaced"/>
      </w:pPr>
      <w:r>
        <w:rPr>
          <w:b/>
          <w:color w:val="00188F"/>
        </w:rPr>
        <w:t>Prerequisito (SA)</w:t>
      </w:r>
      <w:r>
        <w:t>:indica che è necessario soddisfare alcune condizioni aggiuntive al fine di poter acquistare la copertura SA per il prodotto.</w:t>
      </w:r>
    </w:p>
    <w:p w:rsidR="00371BC8" w:rsidRDefault="00C57C60">
      <w:pPr>
        <w:pStyle w:val="ProductList-BodySpaced"/>
      </w:pPr>
      <w:r>
        <w:rPr>
          <w:b/>
          <w:color w:val="00188F"/>
        </w:rPr>
        <w:t>Versione Precedente</w:t>
      </w:r>
      <w:r>
        <w:t>: versioni precedenti del Prodotto e relativa Data Disponibilità.</w:t>
      </w:r>
    </w:p>
    <w:p w:rsidR="00371BC8" w:rsidRDefault="00C57C60">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rsidR="00371BC8" w:rsidRDefault="00C57C60">
      <w:pPr>
        <w:pStyle w:val="ProductList-BodySpaced"/>
      </w:pPr>
      <w:r>
        <w:rPr>
          <w:b/>
          <w:color w:val="00188F"/>
        </w:rPr>
        <w:t>Programma Online Subscription (OSP)</w:t>
      </w:r>
      <w:r>
        <w:t>: il Prodotto è disponibile in un programma Online Subscription.</w:t>
      </w:r>
    </w:p>
    <w:p w:rsidR="00371BC8" w:rsidRDefault="00C57C60">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rsidR="00371BC8" w:rsidRDefault="00C57C60">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rsidR="00371BC8" w:rsidRDefault="00C57C60">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F</w:t>
        </w:r>
      </w:hyperlink>
      <w:r>
        <w:t xml:space="preserve"> - Promozioni.</w:t>
      </w:r>
    </w:p>
    <w:p w:rsidR="00371BC8" w:rsidRDefault="00C57C60">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rsidR="00371BC8" w:rsidRDefault="00C57C60">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rsidR="00371BC8" w:rsidRDefault="00C57C60">
      <w:pPr>
        <w:pStyle w:val="ProductList-BodySpaced"/>
      </w:pPr>
      <w:r>
        <w:rPr>
          <w:b/>
          <w:color w:val="00188F"/>
        </w:rPr>
        <w:t>Idoneità alla Riduzione (SCE)</w:t>
      </w:r>
      <w:r>
        <w:t>: caratteristica dei prodotti per i quali una società in possesso di un’Iscrizione Server and Cloud può ottenere una riduzione delle licenze “subscription” o del futuro Impegno Annuale Allocato dopo 12 mesi consecutivi.</w:t>
      </w:r>
    </w:p>
    <w:p w:rsidR="00371BC8" w:rsidRDefault="00C57C60">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Nonostante quanto diversamente stabilito nel contratto multilicenza della Società, i Dispositivi e i Desktop Qualificati non includono </w:t>
      </w:r>
      <w:r>
        <w:lastRenderedPageBreak/>
        <w:t>Dispositivi di Terzi Qualificanti tramite i quali gli utenti della Società possano accedere e utilizzare il software e qualsiasi (altro) prodotto Enterprise esclusivamente ai sensi dei Diritti di Roaming.</w:t>
      </w:r>
    </w:p>
    <w:p w:rsidR="00371BC8" w:rsidRDefault="00C57C60">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and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con copertura SA.</w:t>
      </w:r>
    </w:p>
    <w:p w:rsidR="00371BC8" w:rsidRDefault="00C57C60">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rsidR="00371BC8" w:rsidRDefault="00C57C60">
      <w:pPr>
        <w:pStyle w:val="ProductList-BodySpaced"/>
      </w:pPr>
      <w:r>
        <w:rPr>
          <w:b/>
          <w:color w:val="00188F"/>
        </w:rPr>
        <w:t>Pool dei Vantaggi di SA</w:t>
      </w:r>
      <w:r>
        <w:t>: indica la categoria del Prodotto al fine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rsidR="00371BC8" w:rsidRDefault="00C57C60">
      <w:pPr>
        <w:pStyle w:val="ProductList-BodySpaced"/>
      </w:pPr>
      <w:r>
        <w:rPr>
          <w:b/>
          <w:color w:val="00188F"/>
        </w:rPr>
        <w:t>Vantaggio Utilizzo da parte degli Studenti</w:t>
      </w:r>
      <w:r>
        <w:t xml:space="preserve">: opzione per gli Istituti che, a seconda del numero dell’intera Organizzazione, ricevono in licenza un Prodotto qualificante che verrà utilizzato dai loro Studenti in base a un rapporto di 1:15 o 1:40 Studenti per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Utente Qualificato Education</w:t>
      </w:r>
      <w:r>
        <w:fldChar w:fldCharType="end"/>
      </w:r>
      <w:r>
        <w:t xml:space="preserve"> o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utente del Personale Docente/Non Docente) senza alcun costo aggiuntivo. I Prodotti qualificanti, i Prodotti idonei al Vantaggio Utilizzo da parte degli Studenti e i rapporti applicabili sono indicati nell’</w:t>
      </w:r>
      <w:hyperlink w:anchor="_Sec1230">
        <w:r>
          <w:rPr>
            <w:color w:val="00467F"/>
            <w:u w:val="single"/>
          </w:rPr>
          <w:t>Appendice H - Vantaggi Utilizzo da parte degli Studenti e Programmi Academic</w:t>
        </w:r>
      </w:hyperlink>
      <w:r>
        <w:t xml:space="preserve">.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quando lo Studente non è più iscritto all’Istituto. </w:t>
      </w:r>
    </w:p>
    <w:p w:rsidR="00371BC8" w:rsidRDefault="00C57C60">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rsidR="00371BC8" w:rsidRDefault="00C57C60">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rsidR="00371BC8" w:rsidRDefault="00C57C60">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per il corrispondente Prodotto qualificante.</w:t>
      </w:r>
    </w:p>
    <w:p w:rsidR="00371BC8" w:rsidRDefault="00371BC8">
      <w:pPr>
        <w:pStyle w:val="ProductList-BodySpaced"/>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Spaced"/>
      </w:pPr>
    </w:p>
    <w:p w:rsidR="00371BC8" w:rsidRDefault="00C57C60">
      <w:pPr>
        <w:pStyle w:val="ProductList-Offering1Heading"/>
        <w:outlineLvl w:val="1"/>
      </w:pPr>
      <w:bookmarkStart w:id="336" w:name="_Sec551"/>
      <w:r>
        <w:t>Valori delle Celle</w:t>
      </w:r>
      <w:bookmarkEnd w:id="336"/>
      <w:r>
        <w:fldChar w:fldCharType="begin"/>
      </w:r>
      <w:r>
        <w:instrText xml:space="preserve"> TC "</w:instrText>
      </w:r>
      <w:bookmarkStart w:id="337" w:name="_Toc4595637"/>
      <w:r>
        <w:instrText>Valori delle Celle</w:instrText>
      </w:r>
      <w:bookmarkEnd w:id="337"/>
      <w:r>
        <w:instrText>" \l 2</w:instrText>
      </w:r>
      <w:r>
        <w:fldChar w:fldCharType="end"/>
      </w:r>
    </w:p>
    <w:p w:rsidR="00371BC8" w:rsidRDefault="00C57C60">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rsidR="00371BC8" w:rsidRDefault="00371BC8">
      <w:pPr>
        <w:pStyle w:val="ProductList-BodySpaced"/>
      </w:pPr>
    </w:p>
    <w:p w:rsidR="00371BC8" w:rsidRDefault="00C57C60">
      <w:pPr>
        <w:pStyle w:val="ProductList-BodySpaced"/>
      </w:pPr>
      <w:r>
        <w:rPr>
          <w:b/>
          <w:color w:val="00188F"/>
        </w:rPr>
        <w:t xml:space="preserve">A </w:t>
      </w:r>
      <w:r>
        <w:t xml:space="preserve">= </w:t>
      </w:r>
      <w:r>
        <w:rPr>
          <w:color w:val="00188F"/>
        </w:rPr>
        <w:t>Prodotto Aggiuntivo</w:t>
      </w:r>
      <w:r>
        <w:t>: il Prodotto è offerto come Prodotto Aggiuntivo.</w:t>
      </w:r>
    </w:p>
    <w:p w:rsidR="00371BC8" w:rsidRDefault="00C57C60">
      <w:pPr>
        <w:pStyle w:val="ProductList-BodySpaced"/>
      </w:pPr>
      <w:r>
        <w:rPr>
          <w:b/>
          <w:color w:val="00188F"/>
        </w:rPr>
        <w:t xml:space="preserve">AO </w:t>
      </w:r>
      <w:r>
        <w:t xml:space="preserve">= </w:t>
      </w:r>
      <w:r>
        <w:rPr>
          <w:color w:val="00188F"/>
        </w:rPr>
        <w:t>Prodotto Aggiuntivo per l’Intera Organizzazione</w:t>
      </w:r>
      <w:r>
        <w:t>: il Prodotto è offerto come Prodotto Aggiuntivo e dovrà essere ordinato per l’intera organizzazione.</w:t>
      </w:r>
    </w:p>
    <w:p w:rsidR="00371BC8" w:rsidRDefault="00C57C60">
      <w:pPr>
        <w:pStyle w:val="ProductList-BodySpaced"/>
      </w:pPr>
      <w:r>
        <w:rPr>
          <w:b/>
        </w:rPr>
        <w:t xml:space="preserve">AF </w:t>
      </w:r>
      <w:r>
        <w:rPr>
          <w:color w:val="000000"/>
        </w:rPr>
        <w:t xml:space="preserve">= </w:t>
      </w:r>
      <w:r>
        <w:rPr>
          <w:color w:val="00188F"/>
        </w:rPr>
        <w:t>Prodotto Aggiuntivo, Personale Docente e Non Docente</w:t>
      </w:r>
      <w:r>
        <w:rPr>
          <w:color w:val="000000"/>
        </w:rPr>
        <w:t xml:space="preserve">: </w:t>
      </w:r>
      <w:r>
        <w:t xml:space="preserve">il Prodotto viene offerto come Prodotto Aggiuntivo per il programma School e dovrà essere ottenuto in licenza solo per l’intera Organizzazione per coprire tutto il Personale Docente e Non Docente. </w:t>
      </w:r>
    </w:p>
    <w:p w:rsidR="00371BC8" w:rsidRDefault="00C57C60">
      <w:pPr>
        <w:pStyle w:val="ProductList-BodySpaced"/>
      </w:pPr>
      <w:r>
        <w:rPr>
          <w:b/>
        </w:rPr>
        <w:t xml:space="preserve">AP </w:t>
      </w:r>
      <w:r>
        <w:rPr>
          <w:color w:val="000000"/>
        </w:rPr>
        <w:t xml:space="preserve">= </w:t>
      </w:r>
      <w:r>
        <w:rPr>
          <w:color w:val="00188F"/>
        </w:rPr>
        <w:t>Prodotto Aggiuntivo in EES 2017</w:t>
      </w:r>
      <w:r>
        <w:rPr>
          <w:color w:val="000000"/>
        </w:rPr>
        <w:t xml:space="preserve">: </w:t>
      </w:r>
      <w:r>
        <w:t xml:space="preserve">il Prodotto viene offerto come Prodotto Aggiuntivo per Enrollment for Education Solutions (con pubblicazione nel mese di Ottobre 2017 o in data successiva). </w:t>
      </w:r>
    </w:p>
    <w:p w:rsidR="00371BC8" w:rsidRDefault="00C57C60">
      <w:pPr>
        <w:pStyle w:val="ProductList-BodySpaced"/>
      </w:pPr>
      <w:r>
        <w:rPr>
          <w:b/>
        </w:rPr>
        <w:t xml:space="preserve">AS </w:t>
      </w:r>
      <w:r>
        <w:rPr>
          <w:color w:val="000000"/>
        </w:rPr>
        <w:t xml:space="preserve">= </w:t>
      </w:r>
      <w:r>
        <w:rPr>
          <w:color w:val="00188F"/>
        </w:rPr>
        <w:t>Prodotto Aggiuntivo, School</w:t>
      </w:r>
      <w:r>
        <w:rPr>
          <w:color w:val="000000"/>
        </w:rPr>
        <w:t xml:space="preserve">: </w:t>
      </w:r>
      <w:r>
        <w:t xml:space="preserve">il Prodotto viene offerto come Prodotto Aggiuntivo solo per il programma School.  </w:t>
      </w:r>
    </w:p>
    <w:p w:rsidR="00371BC8" w:rsidRDefault="00C57C60">
      <w:pPr>
        <w:pStyle w:val="ProductList-BodySpaced"/>
      </w:pPr>
      <w:r>
        <w:rPr>
          <w:b/>
          <w:color w:val="00188F"/>
        </w:rPr>
        <w:t>E</w:t>
      </w:r>
      <w:r>
        <w:t xml:space="preserve"> = </w:t>
      </w:r>
      <w:r>
        <w:rPr>
          <w:color w:val="00188F"/>
        </w:rPr>
        <w:t>Prodotto Enterprise</w:t>
      </w:r>
      <w:r>
        <w:t>: il Prodotto è offerto come Prodotto Enterprise, ma non desktop.</w:t>
      </w:r>
    </w:p>
    <w:p w:rsidR="00371BC8" w:rsidRDefault="00C57C60">
      <w:pPr>
        <w:pStyle w:val="ProductList-BodySpaced"/>
      </w:pPr>
      <w:r>
        <w:rPr>
          <w:b/>
          <w:color w:val="00188F"/>
        </w:rPr>
        <w:t>ED</w:t>
      </w:r>
      <w:r>
        <w:t xml:space="preserve"> = </w:t>
      </w:r>
      <w:r>
        <w:rPr>
          <w:color w:val="00188F"/>
        </w:rPr>
        <w:t>Desktop Education</w:t>
      </w:r>
      <w:r>
        <w:t xml:space="preserve">: il Prodotto è offerto come prodotto della piattaforma desktop education con Enterprise CAL Suite o Core CAL Suite ai sensi di contratti Enrollment for Education Solutions (con data di pubblicazione antecedente al mese di ottobre 2017) e Open Value Subscription per Education Solutions e dovrà essere ottenuto in licenza per l’intera Organizzazione con copertura per tutto il Personale Docente e Non Docente.   </w:t>
      </w:r>
    </w:p>
    <w:p w:rsidR="00371BC8" w:rsidRDefault="00C57C60">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le licenze Core CAL ed Enterprise CAL Suite richiede la corrispondente licenza CAL Suite Bridge.</w:t>
      </w:r>
    </w:p>
    <w:p w:rsidR="00371BC8" w:rsidRDefault="00C57C60">
      <w:pPr>
        <w:pStyle w:val="ProductList-BodySpaced"/>
      </w:pPr>
      <w:r>
        <w:rPr>
          <w:b/>
          <w:color w:val="00188F"/>
        </w:rPr>
        <w:t>EP</w:t>
      </w:r>
      <w:r>
        <w:rPr>
          <w:color w:val="000000"/>
        </w:rPr>
        <w:t xml:space="preserve"> = </w:t>
      </w:r>
      <w:r>
        <w:rPr>
          <w:color w:val="00188F"/>
        </w:rPr>
        <w:t>Prodotto della Piattaforma Education</w:t>
      </w:r>
      <w:r>
        <w:t xml:space="preserve">: il Prodotto è offerto come Prodotto della Piattaforma Education ai sensi del contratto Enrollment for Education Solutions (con data di pubblicazione nel mese di ottobre 2017 o successiva) e dovrà essere ottenuto in licenza per l’intera Organizzazione con copertura per tutti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per il Numero complessivo di Studenti.</w:t>
      </w:r>
    </w:p>
    <w:p w:rsidR="00371BC8" w:rsidRDefault="00C57C60">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rsidR="00371BC8" w:rsidRDefault="00C57C60">
      <w:pPr>
        <w:pStyle w:val="ProductList-BodySpaced"/>
      </w:pPr>
      <w:r>
        <w:rPr>
          <w:b/>
          <w:color w:val="00188F"/>
        </w:rPr>
        <w:t>OW</w:t>
      </w:r>
      <w:r>
        <w:t xml:space="preserve"> = </w:t>
      </w:r>
      <w:r>
        <w:rPr>
          <w:color w:val="00188F"/>
        </w:rPr>
        <w:t>Intera Organizzazione</w:t>
      </w:r>
      <w:r>
        <w:t>: disponibile qualora venga scelta l’opzione Intera Organizzazione.</w:t>
      </w:r>
    </w:p>
    <w:p w:rsidR="00371BC8" w:rsidRDefault="00C57C60">
      <w:pPr>
        <w:pStyle w:val="ProductList-BodySpaced"/>
      </w:pPr>
      <w:r>
        <w:rPr>
          <w:b/>
          <w:color w:val="00188F"/>
        </w:rPr>
        <w:t>P</w:t>
      </w:r>
      <w:r>
        <w:t xml:space="preserve"> = </w:t>
      </w:r>
      <w:r>
        <w:rPr>
          <w:color w:val="00188F"/>
        </w:rPr>
        <w:t>Non per l’Intera Organizzazione in Open Value</w:t>
      </w:r>
      <w:r>
        <w:t>: il Prodotto è offerto in un programma Open Value non per l’intera Organizzazione.</w:t>
      </w:r>
    </w:p>
    <w:p w:rsidR="00371BC8" w:rsidRDefault="00C57C60">
      <w:pPr>
        <w:pStyle w:val="ProductList-BodySpaced"/>
      </w:pPr>
      <w:r>
        <w:rPr>
          <w:b/>
          <w:color w:val="00188F"/>
        </w:rPr>
        <w:t>S</w:t>
      </w:r>
      <w:r>
        <w:rPr>
          <w:color w:val="000000"/>
        </w:rPr>
        <w:t xml:space="preserve"> = </w:t>
      </w:r>
      <w:r>
        <w:rPr>
          <w:color w:val="00188F"/>
        </w:rPr>
        <w:t>Offerta Studente Solo per School</w:t>
      </w:r>
      <w:r>
        <w:t>: il Prodotto è offerto come Offerta Studente solo ai sensi del Programma School e dovrà essere ordinato per il Numero complessivo di Studenti.</w:t>
      </w:r>
    </w:p>
    <w:p w:rsidR="00371BC8" w:rsidRDefault="00C57C60">
      <w:pPr>
        <w:pStyle w:val="ProductList-BodySpaced"/>
      </w:pPr>
      <w:r>
        <w:rPr>
          <w:b/>
          <w:color w:val="00188F"/>
        </w:rPr>
        <w:t xml:space="preserve">SD </w:t>
      </w:r>
      <w:r>
        <w:t xml:space="preserve">= </w:t>
      </w:r>
      <w:r>
        <w:rPr>
          <w:color w:val="00188F"/>
        </w:rPr>
        <w:t>Prodotto della Piattaforma Desktop School</w:t>
      </w:r>
      <w:r>
        <w:t>: il Prodotto è offerto come prodotto della piattaforma desktop school con Enterprise CAL Suite o Core CAL Suite ai sensi del Programma School. Un prodotto SD conta come tre unità.</w:t>
      </w:r>
    </w:p>
    <w:p w:rsidR="00371BC8" w:rsidRDefault="00C57C60">
      <w:pPr>
        <w:pStyle w:val="ProductList-BodySpaced"/>
      </w:pPr>
      <w:r>
        <w:rPr>
          <w:b/>
          <w:color w:val="00188F"/>
        </w:rPr>
        <w:t>ST</w:t>
      </w:r>
      <w:r>
        <w:t xml:space="preserve"> = </w:t>
      </w:r>
      <w:r>
        <w:rPr>
          <w:color w:val="00188F"/>
        </w:rPr>
        <w:t>Offerta Studente</w:t>
      </w:r>
      <w:r>
        <w:t>: il Prodotto è offerto come Offerta Studente e dovrà essere ordinato per il Numero complessivo di Studenti.</w:t>
      </w:r>
    </w:p>
    <w:p w:rsidR="00371BC8" w:rsidRDefault="00C57C60">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rsidR="00371BC8" w:rsidRDefault="00C57C60">
      <w:pPr>
        <w:pStyle w:val="ProductList-BodySpaced"/>
      </w:pPr>
      <w:r>
        <w:rPr>
          <w:b/>
          <w:color w:val="00188F"/>
        </w:rPr>
        <w:lastRenderedPageBreak/>
        <w:t>UC</w:t>
      </w:r>
      <w:r>
        <w:t xml:space="preserve"> = </w:t>
      </w:r>
      <w:r>
        <w:rPr>
          <w:color w:val="00188F"/>
        </w:rPr>
        <w:t>Servizio di Community Cloud per Enti Pubblici degli Stati Uniti</w:t>
      </w:r>
      <w:r>
        <w:t>: il Servizio Online viene offerto come Servizio di Community Cloud per Enti Pubblici (solo Stati Uniti). Per quanto riguarda la disponibilità UC per le famiglie di Servizi Online, la Società dovrà fare riferimento alla tabella Disponibilità del Programma per ciascuno dei componenti della famiglia.</w:t>
      </w:r>
    </w:p>
    <w:p w:rsidR="00371BC8" w:rsidRDefault="00371BC8">
      <w:pPr>
        <w:pStyle w:val="ProductList-BodySpaced"/>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Spaced"/>
      </w:pPr>
    </w:p>
    <w:p w:rsidR="00371BC8" w:rsidRDefault="00C57C60">
      <w:pPr>
        <w:pStyle w:val="ProductList-Offering1Heading"/>
        <w:outlineLvl w:val="1"/>
      </w:pPr>
      <w:bookmarkStart w:id="338" w:name="_Sec552"/>
      <w:r>
        <w:t>Intestazioni Colonne</w:t>
      </w:r>
      <w:bookmarkEnd w:id="338"/>
      <w:r>
        <w:fldChar w:fldCharType="begin"/>
      </w:r>
      <w:r>
        <w:instrText xml:space="preserve"> TC "</w:instrText>
      </w:r>
      <w:bookmarkStart w:id="339" w:name="_Toc4595638"/>
      <w:r>
        <w:instrText>Intestazioni Colonne</w:instrText>
      </w:r>
      <w:bookmarkEnd w:id="339"/>
      <w:r>
        <w:instrText>" \l 2</w:instrText>
      </w:r>
      <w:r>
        <w:fldChar w:fldCharType="end"/>
      </w:r>
    </w:p>
    <w:p w:rsidR="00371BC8" w:rsidRDefault="00C57C60">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rsidR="00371BC8" w:rsidRDefault="00371BC8">
      <w:pPr>
        <w:pStyle w:val="ProductList-BodySpaced"/>
      </w:pPr>
    </w:p>
    <w:p w:rsidR="00371BC8" w:rsidRDefault="00C57C60">
      <w:pPr>
        <w:pStyle w:val="ProductList-BodySpaced"/>
      </w:pPr>
      <w:r>
        <w:rPr>
          <w:b/>
          <w:color w:val="00188F"/>
        </w:rPr>
        <w:t>CSP</w:t>
      </w:r>
      <w:r>
        <w:rPr>
          <w:color w:val="000000"/>
        </w:rPr>
        <w:t xml:space="preserve">= </w:t>
      </w:r>
      <w:r>
        <w:rPr>
          <w:color w:val="00188F"/>
        </w:rPr>
        <w:t>Contratto Microsoft Cloud</w:t>
      </w:r>
      <w:r>
        <w:t>:</w:t>
      </w:r>
      <w:r>
        <w:rPr>
          <w:color w:val="000000"/>
        </w:rPr>
        <w:t xml:space="preserve"> il Contratto Microsoft Cloud viene utilizzato nel programma Cloud Solution Provider.</w:t>
      </w:r>
    </w:p>
    <w:p w:rsidR="00371BC8" w:rsidRDefault="00C57C60">
      <w:pPr>
        <w:pStyle w:val="ProductList-BodySpaced"/>
      </w:pPr>
      <w:r>
        <w:rPr>
          <w:b/>
          <w:color w:val="00188F"/>
        </w:rPr>
        <w:t xml:space="preserve">DA </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rsidR="00371BC8" w:rsidRDefault="00C57C60">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rsidR="00371BC8" w:rsidRDefault="00C57C60">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rsidR="00371BC8" w:rsidRDefault="00C57C60">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rsidR="00371BC8" w:rsidRDefault="00C57C60">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rsidR="00371BC8" w:rsidRDefault="00C57C60">
      <w:pPr>
        <w:pStyle w:val="ProductList-BodySpaced"/>
      </w:pPr>
      <w:r>
        <w:rPr>
          <w:b/>
          <w:color w:val="00188F"/>
        </w:rPr>
        <w:t>MPSA</w:t>
      </w:r>
      <w:r>
        <w:t xml:space="preserve"> = </w:t>
      </w:r>
      <w:r>
        <w:rPr>
          <w:color w:val="00188F"/>
        </w:rPr>
        <w:t>Contratto per i Prodotti e i Servizi Microsoft</w:t>
      </w:r>
      <w:r>
        <w:t>.</w:t>
      </w:r>
    </w:p>
    <w:p w:rsidR="00371BC8" w:rsidRDefault="00C57C60">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rsidR="00371BC8" w:rsidRDefault="00C57C60">
      <w:pPr>
        <w:pStyle w:val="ProductList-BodySpaced"/>
      </w:pPr>
      <w:r>
        <w:rPr>
          <w:b/>
          <w:color w:val="00188F"/>
        </w:rPr>
        <w:t xml:space="preserve">OV/OVS </w:t>
      </w:r>
      <w:r>
        <w:t xml:space="preserve">= </w:t>
      </w:r>
      <w:r>
        <w:rPr>
          <w:color w:val="00188F"/>
        </w:rPr>
        <w:t>Open Value e Open Value Subscription:</w:t>
      </w:r>
      <w:r>
        <w:t xml:space="preserve"> include Open Value, Open Value Subscription, Open Value for Government e Open Value Subscription for Government.</w:t>
      </w:r>
    </w:p>
    <w:p w:rsidR="00371BC8" w:rsidRDefault="00C57C60">
      <w:pPr>
        <w:pStyle w:val="ProductList-BodySpaced"/>
      </w:pPr>
      <w:r>
        <w:rPr>
          <w:b/>
          <w:color w:val="00188F"/>
        </w:rPr>
        <w:t xml:space="preserve">OVS-ES </w:t>
      </w:r>
      <w:r>
        <w:t xml:space="preserve"> = </w:t>
      </w:r>
      <w:r>
        <w:rPr>
          <w:color w:val="00188F"/>
        </w:rPr>
        <w:t>Open Value Subscription per Education Solutions</w:t>
      </w:r>
      <w:r>
        <w:t>.</w:t>
      </w:r>
    </w:p>
    <w:p w:rsidR="00371BC8" w:rsidRDefault="00C57C60">
      <w:pPr>
        <w:pStyle w:val="ProductList-BodySpaced"/>
      </w:pPr>
      <w:r>
        <w:rPr>
          <w:b/>
          <w:color w:val="00188F"/>
        </w:rPr>
        <w:t>Punto</w:t>
      </w:r>
      <w:r>
        <w:t xml:space="preserve"> = valore assegnato a un Prodotto utilizzato per calcolare il livello di prezzo per volume applicabile a un contratto multilicenza di una Società.</w:t>
      </w:r>
    </w:p>
    <w:p w:rsidR="00371BC8" w:rsidRDefault="00C57C60">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rsidR="00371BC8" w:rsidRDefault="00C57C60">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rsidR="00371BC8" w:rsidRDefault="00371BC8">
      <w:pPr>
        <w:pStyle w:val="ProductList-BodySpaced"/>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Spaced"/>
      </w:pPr>
    </w:p>
    <w:p w:rsidR="00371BC8" w:rsidRDefault="00C57C60">
      <w:pPr>
        <w:pStyle w:val="ProductList-Offering1Heading"/>
        <w:outlineLvl w:val="1"/>
      </w:pPr>
      <w:bookmarkStart w:id="340" w:name="_Sec553"/>
      <w:r>
        <w:t>Definizioni</w:t>
      </w:r>
      <w:bookmarkEnd w:id="340"/>
      <w:r>
        <w:fldChar w:fldCharType="begin"/>
      </w:r>
      <w:r>
        <w:instrText xml:space="preserve"> TC "</w:instrText>
      </w:r>
      <w:bookmarkStart w:id="341" w:name="_Toc4595639"/>
      <w:r>
        <w:instrText>Definizioni</w:instrText>
      </w:r>
      <w:bookmarkEnd w:id="341"/>
      <w:r>
        <w:instrText>" \l 2</w:instrText>
      </w:r>
      <w:r>
        <w:fldChar w:fldCharType="end"/>
      </w:r>
    </w:p>
    <w:p w:rsidR="00371BC8" w:rsidRDefault="00C57C60">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rsidR="00371BC8" w:rsidRDefault="00C57C60">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rsidR="00371BC8" w:rsidRDefault="00C57C60">
      <w:pPr>
        <w:pStyle w:val="ProductList-BodySpaced"/>
      </w:pPr>
      <w:r>
        <w:rPr>
          <w:b/>
          <w:color w:val="00188F"/>
        </w:rPr>
        <w:t>CAL Aggiuntiva</w:t>
      </w:r>
      <w:r>
        <w:t xml:space="preserve"> indica una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di base.</w:t>
      </w:r>
    </w:p>
    <w:p w:rsidR="00371BC8" w:rsidRDefault="00C57C60">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rsidR="00371BC8" w:rsidRDefault="00C57C60">
      <w:pPr>
        <w:pStyle w:val="ProductList-BodySpaced"/>
      </w:pPr>
      <w:r>
        <w:rPr>
          <w:b/>
          <w:color w:val="00188F"/>
        </w:rPr>
        <w:t>CAL</w:t>
      </w:r>
      <w:r>
        <w:t xml:space="preserve"> indica la licenza CAL che potrà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rsidR="00371BC8" w:rsidRDefault="00C57C60">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nel caso in cui la Società abbia acquistato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dopo la Data Disponibilità del Prodotto Server o la Società disponga di copertura SA attiva alla Data Disponibilità.</w:t>
      </w:r>
    </w:p>
    <w:p w:rsidR="00371BC8" w:rsidRDefault="00C57C60">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rsidR="00371BC8" w:rsidRDefault="00C57C60">
      <w:pPr>
        <w:pStyle w:val="ProductList-BodySpaced"/>
      </w:pPr>
      <w:r>
        <w:rPr>
          <w:b/>
          <w:color w:val="00188F"/>
        </w:rPr>
        <w:lastRenderedPageBreak/>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rsidR="00371BC8" w:rsidRDefault="00C57C60">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371BC8" w:rsidRDefault="00C57C60">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371BC8" w:rsidRDefault="00C57C60">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371BC8" w:rsidRDefault="00C57C60">
      <w:pPr>
        <w:pStyle w:val="ProductList-BodySpaced"/>
      </w:pPr>
      <w:r>
        <w:rPr>
          <w:b/>
          <w:color w:val="00188F"/>
        </w:rPr>
        <w:t>Utente Qualificato Education</w:t>
      </w:r>
      <w:r>
        <w:t xml:space="preserve"> indica un dipendente o un terzista (fatta eccezione per gli Studenti) che accede a un Prodotto della Piattaforma Education o lo utilizza a beneficio dell’Istituto.</w:t>
      </w:r>
    </w:p>
    <w:p w:rsidR="00371BC8" w:rsidRDefault="00C57C60">
      <w:pPr>
        <w:pStyle w:val="ProductList-BodySpaced"/>
      </w:pPr>
      <w:r>
        <w:rPr>
          <w:b/>
          <w:color w:val="00188F"/>
        </w:rPr>
        <w:t>Soluzione Unificata Embedded</w:t>
      </w:r>
      <w:r>
        <w:t xml:space="preserve"> indica un’applicazione aziendale sviluppata dal Rivenditore della Società, che il Rivenditore concede in licenza alla Società e che aggiunge funzionalità significative e primarie a un Prodotto SL Embedded.</w:t>
      </w:r>
    </w:p>
    <w:p w:rsidR="00371BC8" w:rsidRDefault="00C57C60">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terzisti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rsidR="00371BC8" w:rsidRDefault="00C57C60">
      <w:pPr>
        <w:pStyle w:val="ProductList-BodySpaced"/>
      </w:pPr>
      <w:r>
        <w:rPr>
          <w:b/>
          <w:color w:val="00188F"/>
        </w:rPr>
        <w:t>Utenti esterni</w:t>
      </w:r>
      <w:r>
        <w:t xml:space="preserve"> indica gli utenti che non sono né dipendenti né appaltatori in loco. Sono utenti esterni anche coloro che agiscono in loco per conto della Società o delle sue Consociate.</w:t>
      </w:r>
    </w:p>
    <w:p w:rsidR="00371BC8" w:rsidRDefault="00C57C60">
      <w:pPr>
        <w:pStyle w:val="ProductList-BodySpaced"/>
      </w:pPr>
      <w:r>
        <w:rPr>
          <w:b/>
          <w:color w:val="00188F"/>
        </w:rPr>
        <w:t xml:space="preserve">Community Cloud per Enti Pubblici (solo Stati Uniti) </w:t>
      </w:r>
      <w:r>
        <w:t xml:space="preserve">indica Servizi Online disponibili esclusivamente per la Community. I Diritti sull’Utilizzo relativi ai servizi di community cloud per enti pubblici sono simili a quelli dei loro equivalenti multi-tenant standard, salvo diversa indicazione.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rsidR="00371BC8" w:rsidRDefault="00C57C60">
      <w:pPr>
        <w:pStyle w:val="ProductList-BodySpaced"/>
      </w:pPr>
      <w:r>
        <w:rPr>
          <w:b/>
          <w:color w:val="00188F"/>
        </w:rPr>
        <w:t>Diplomato/Laureato</w:t>
      </w:r>
      <w:r>
        <w:t xml:space="preserve"> indica uno Studente che ha (1) completato una classe o un livello di studio presso una scuola o un istituto didattico dell’Organizzazione, che qualifica lo Studente per l’iscrizione a un istituto di istruzione superiore o a un’università o (2) conseguito un diploma o una laurea presso un istituto di istruzione superiore o un’università dell’Organizzazione.</w:t>
      </w:r>
    </w:p>
    <w:p w:rsidR="00371BC8" w:rsidRDefault="00C57C60">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rsidR="00371BC8" w:rsidRDefault="00C57C60">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371BC8" w:rsidRDefault="00C57C60">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rsidR="00371BC8" w:rsidRDefault="00C57C60">
      <w:pPr>
        <w:pStyle w:val="ProductList-BodySpaced"/>
      </w:pPr>
      <w:r>
        <w:rPr>
          <w:b/>
          <w:color w:val="00188F"/>
        </w:rPr>
        <w:t>Knowledge Worker</w:t>
      </w:r>
      <w:r>
        <w:t>indica qualsiasi dipendente (incluso un dipendente Studente), collaboratore o volontario dell’Istituto o per l’Istituto che utilizzi un Prodotto o Dispositivo Qualificato a beneficio dell’istituto o nell’ambito del rapporto dell’utente con l’Istituto. Tale definizione non include utenti di Prodotti indicati nelle Condizioni per l’Utilizzo dei Prodotti come esclusi dalla definizione di Knowledge Worker.</w:t>
      </w:r>
    </w:p>
    <w:p w:rsidR="00371BC8" w:rsidRDefault="00C57C60">
      <w:pPr>
        <w:pStyle w:val="ProductList-BodySpaced"/>
      </w:pPr>
      <w:r>
        <w:rPr>
          <w:b/>
          <w:color w:val="00188F"/>
        </w:rPr>
        <w:t xml:space="preserve">Licenza </w:t>
      </w:r>
      <w:r>
        <w:t>indica il diritto di scaricare, installare, accedere a e utilizzare un Prodotto.</w:t>
      </w:r>
    </w:p>
    <w:p w:rsidR="00371BC8" w:rsidRDefault="00C57C60">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rsidR="00371BC8" w:rsidRDefault="00C57C60">
      <w:pPr>
        <w:pStyle w:val="ProductList-BodySpaced"/>
      </w:pPr>
      <w:r>
        <w:rPr>
          <w:b/>
          <w:color w:val="00188F"/>
        </w:rPr>
        <w:t xml:space="preserve">Partner di Mobilità delle Licenze tramite Software Assurance </w:t>
      </w:r>
      <w:r>
        <w:t xml:space="preserve">indica una persona giuridica identificata all’indirizzo </w:t>
      </w:r>
      <w:hyperlink r:id="rId146">
        <w:r>
          <w:rPr>
            <w:color w:val="00467F"/>
            <w:u w:val="single"/>
          </w:rPr>
          <w:t>http://www.microsoft.com/licensing/software-assurance/license-mobility.aspx</w:t>
        </w:r>
      </w:hyperlink>
      <w:r>
        <w:t xml:space="preserve"> e autorizzata da Microsoft a ospitare software della società su server condivisi. </w:t>
      </w:r>
    </w:p>
    <w:p w:rsidR="00371BC8" w:rsidRDefault="00C57C60">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Ai fini della presente definizione, una partizione hardware o un blade è considerato come un Server distinto.</w:t>
      </w:r>
    </w:p>
    <w:p w:rsidR="00371BC8" w:rsidRDefault="00C57C60">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w:t>
      </w:r>
    </w:p>
    <w:p w:rsidR="00371BC8" w:rsidRDefault="00C57C60">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rsidR="00371BC8" w:rsidRDefault="00C57C60">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Suite indica una Licenza Equivalente a Licenza di Gestione solo nel caso in cui la Società abbia acquistato la licenza dopo la Data Disponibilità del Prodotto Server o la Società disponga di copertura SA attiva alla Data Disponibilità.</w:t>
      </w:r>
    </w:p>
    <w:p w:rsidR="00371BC8" w:rsidRDefault="00C57C60">
      <w:pPr>
        <w:pStyle w:val="ProductList-BodySpaced"/>
      </w:pPr>
      <w:r>
        <w:rPr>
          <w:b/>
          <w:color w:val="00188F"/>
        </w:rPr>
        <w:t xml:space="preserve">Gestire un OSE </w:t>
      </w:r>
      <w:r>
        <w:t>significa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371BC8" w:rsidRDefault="00C57C60">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w:t>
      </w:r>
      <w:r>
        <w:lastRenderedPageBreak/>
        <w:t xml:space="preserve">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371BC8" w:rsidRDefault="00C57C60">
      <w:pPr>
        <w:pStyle w:val="ProductList-BodySpaced"/>
      </w:pPr>
      <w:r>
        <w:rPr>
          <w:b/>
          <w:color w:val="00188F"/>
        </w:rPr>
        <w:t>Core Fisico</w:t>
      </w:r>
      <w:r>
        <w:t xml:space="preserve"> indica un core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rsidR="00371BC8" w:rsidRDefault="00C57C60">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rsidR="00371BC8" w:rsidRDefault="00C57C60">
      <w:pPr>
        <w:pStyle w:val="ProductList-BodySpaced"/>
      </w:pPr>
      <w:r>
        <w:rPr>
          <w:b/>
          <w:color w:val="00188F"/>
        </w:rPr>
        <w:t xml:space="preserve">Processore Fisico </w:t>
      </w:r>
      <w:r>
        <w:t>indica un processore che si trova in un sistema hardware fisico.</w:t>
      </w:r>
    </w:p>
    <w:p w:rsidR="00371BC8" w:rsidRDefault="00C57C60">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rsidR="00371BC8" w:rsidRDefault="00C57C60">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rsidR="00371BC8" w:rsidRDefault="00C57C60">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rsidR="00371BC8" w:rsidRDefault="00C57C60">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è stata eseguita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rsidR="00371BC8" w:rsidRDefault="00C57C60">
      <w:pPr>
        <w:pStyle w:val="ProductList-BodySpaced"/>
      </w:pPr>
      <w:r>
        <w:rPr>
          <w:b/>
          <w:color w:val="00188F"/>
        </w:rPr>
        <w:t>SL</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rsidR="00371BC8" w:rsidRDefault="00C57C60">
      <w:pPr>
        <w:pStyle w:val="ProductList-BodySpaced"/>
      </w:pPr>
      <w:r>
        <w:rPr>
          <w:b/>
          <w:color w:val="00188F"/>
        </w:rPr>
        <w:t>Server</w:t>
      </w:r>
      <w:r>
        <w:t xml:space="preserve"> indica un sistema hardware fisico in grado di eseguire un software server.</w:t>
      </w:r>
    </w:p>
    <w:p w:rsidR="00371BC8" w:rsidRDefault="00C57C60">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rsidR="00371BC8" w:rsidRDefault="00C57C60">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rsidR="00371BC8" w:rsidRDefault="00C57C60">
      <w:pPr>
        <w:pStyle w:val="ProductList-BodySpaced"/>
      </w:pPr>
      <w:r>
        <w:rPr>
          <w:b/>
          <w:color w:val="00188F"/>
        </w:rPr>
        <w:t>Studente</w:t>
      </w:r>
      <w:r>
        <w:t xml:space="preserve"> indica qualsiasi individuo iscritto, a tempo pieno o parziale, a un istituto scolastico facente parte dell’Organizzazione dell’Istituto.</w:t>
      </w:r>
    </w:p>
    <w:p w:rsidR="00371BC8" w:rsidRDefault="00C57C60">
      <w:pPr>
        <w:pStyle w:val="ProductList-BodySpaced"/>
      </w:pPr>
      <w:r>
        <w:rPr>
          <w:b/>
          <w:color w:val="00188F"/>
        </w:rPr>
        <w:t>Dispositivo Qualificato dello Studente</w:t>
      </w:r>
      <w:r>
        <w:t xml:space="preserve"> indica un Dispositivo Qualificato di proprietà, ottenuto in locazione o controllato da uno Studente oppure di proprietà, ottenuto in locazione o controllato dall’Organizzazione e ceduto per essere utilizzato in modo specifico da uno Studente. </w:t>
      </w:r>
    </w:p>
    <w:p w:rsidR="00371BC8" w:rsidRDefault="00C57C60">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rsidR="00371BC8" w:rsidRDefault="00C57C60">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rsidR="00371BC8" w:rsidRDefault="00C57C60">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rsidR="00371BC8" w:rsidRDefault="00C57C60">
      <w:pPr>
        <w:pStyle w:val="ProductList-BodySpaced"/>
      </w:pPr>
      <w:r>
        <w:t>Il software delle Soluzioni per il Web su Internet viene utilizzato per eseguire:</w:t>
      </w:r>
    </w:p>
    <w:p w:rsidR="00371BC8" w:rsidRDefault="00C57C60" w:rsidP="00C57C60">
      <w:pPr>
        <w:pStyle w:val="ProductList-Bullet"/>
        <w:numPr>
          <w:ilvl w:val="0"/>
          <w:numId w:val="45"/>
        </w:numPr>
      </w:pPr>
      <w:r>
        <w:t>software server Web (ad esempio, Microsoft Internet Information Services) e agenti di gestione o di sicurezza (ad esempio l’agente System Center Operations Manager);</w:t>
      </w:r>
    </w:p>
    <w:p w:rsidR="00371BC8" w:rsidRDefault="00C57C60" w:rsidP="00C57C60">
      <w:pPr>
        <w:pStyle w:val="ProductList-Bullet"/>
        <w:numPr>
          <w:ilvl w:val="0"/>
          <w:numId w:val="45"/>
        </w:numPr>
      </w:pPr>
      <w:r>
        <w:t>software del motore di database (ad esempio, Microsoft SQL Server) esclusivamente per supportare le Soluzioni per il Web su Internet oppure</w:t>
      </w:r>
    </w:p>
    <w:p w:rsidR="00371BC8" w:rsidRDefault="00C57C60" w:rsidP="00C57C60">
      <w:pPr>
        <w:pStyle w:val="ProductList-Bullet"/>
        <w:numPr>
          <w:ilvl w:val="0"/>
          <w:numId w:val="45"/>
        </w:numPr>
      </w:pPr>
      <w:r>
        <w:t>il servizio Domain Name System (DNS) per fornire la risoluzione di nomi Internet a indirizzi IP a condizione che non sia l’unica funzione di tale istanza del software.</w:t>
      </w:r>
    </w:p>
    <w:p w:rsidR="00371BC8" w:rsidRDefault="00C57C60">
      <w:pPr>
        <w:pStyle w:val="ProductList-BodySpaced"/>
      </w:pPr>
      <w:r>
        <w:rPr>
          <w:b/>
          <w:color w:val="00188F"/>
        </w:rPr>
        <w:t>Contenitore di Windows Server con isolamento Hyper-V</w:t>
      </w:r>
      <w:r>
        <w:rPr>
          <w:color w:val="000000"/>
        </w:rPr>
        <w:t xml:space="preserve">(noto in precedenza come </w:t>
      </w:r>
      <w:r>
        <w:t>Contenitore di Hyper-V</w:t>
      </w:r>
      <w:r>
        <w:fldChar w:fldCharType="begin"/>
      </w:r>
      <w:r>
        <w:instrText xml:space="preserve"> XE "Contenitore di Hyper-V" </w:instrText>
      </w:r>
      <w:r>
        <w:fldChar w:fldCharType="end"/>
      </w:r>
      <w:r>
        <w:t xml:space="preserve">) è una tecnologia dei contenitori di Windows Server che utilizza un ambiente del sistema operativo virtuale per ospitare uno o più Contenitori di Windows Server. Ciascuna istanza dell’isolamento Hyper-V utilizzata per ospitare uno o più Contenitori di Windows Server è considerata come un unico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371BC8" w:rsidRDefault="00C57C60">
      <w:pPr>
        <w:pStyle w:val="ProductList-BodySpaced"/>
      </w:pPr>
      <w:r>
        <w:rPr>
          <w:b/>
          <w:color w:val="00188F"/>
        </w:rPr>
        <w:t xml:space="preserve">Contenitore di Windows Server senza isolamento Hyper-V </w:t>
      </w:r>
      <w:r>
        <w:t>(in precedenza noto come Contenitore di Windows Server</w:t>
      </w:r>
      <w:r>
        <w:fldChar w:fldCharType="begin"/>
      </w:r>
      <w:r>
        <w:instrText xml:space="preserve"> XE "Contenitore di Windows Server" </w:instrText>
      </w:r>
      <w:r>
        <w:fldChar w:fldCharType="end"/>
      </w:r>
      <w:r>
        <w:t>) è una funzionalità del software Windows Server.</w:t>
      </w:r>
    </w:p>
    <w:p w:rsidR="00371BC8" w:rsidRDefault="00C57C60">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rsidR="00371BC8" w:rsidRDefault="00371BC8">
      <w:pPr>
        <w:pStyle w:val="ProductList-BodySpaced"/>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Spaced"/>
      </w:pPr>
    </w:p>
    <w:p w:rsidR="00371BC8" w:rsidRDefault="00371BC8">
      <w:pPr>
        <w:sectPr w:rsidR="00371BC8">
          <w:headerReference w:type="default" r:id="rId147"/>
          <w:footerReference w:type="default" r:id="rId148"/>
          <w:type w:val="continuous"/>
          <w:pgSz w:w="12240" w:h="15840" w:code="1"/>
          <w:pgMar w:top="1170" w:right="720" w:bottom="720" w:left="720" w:header="432" w:footer="288" w:gutter="0"/>
          <w:cols w:space="360"/>
        </w:sectPr>
      </w:pPr>
    </w:p>
    <w:p w:rsidR="00371BC8" w:rsidRDefault="00C57C60">
      <w:pPr>
        <w:pStyle w:val="ProductList-SectionHeading"/>
        <w:pageBreakBefore/>
        <w:outlineLvl w:val="0"/>
      </w:pPr>
      <w:bookmarkStart w:id="342" w:name="_Sec591"/>
      <w:bookmarkEnd w:id="332"/>
      <w:r>
        <w:lastRenderedPageBreak/>
        <w:t>Appendice A - Licenze Equivalenti a Licenze CAL/ML</w:t>
      </w:r>
      <w:r>
        <w:fldChar w:fldCharType="begin"/>
      </w:r>
      <w:r>
        <w:instrText xml:space="preserve"> TC "</w:instrText>
      </w:r>
      <w:bookmarkStart w:id="343" w:name="_Toc4595640"/>
      <w:r>
        <w:instrText>Appendice A - Licenze Equivalenti a Licenze CAL/ML</w:instrText>
      </w:r>
      <w:bookmarkEnd w:id="343"/>
      <w:r>
        <w:instrText>" \l 1</w:instrText>
      </w:r>
      <w:r>
        <w:fldChar w:fldCharType="end"/>
      </w:r>
    </w:p>
    <w:p w:rsidR="00371BC8" w:rsidRDefault="00C57C60">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371BC8" w:rsidRDefault="00371BC8">
      <w:pPr>
        <w:pStyle w:val="ProductList-Body"/>
      </w:pPr>
    </w:p>
    <w:tbl>
      <w:tblPr>
        <w:tblStyle w:val="PURTable"/>
        <w:tblW w:w="0" w:type="dxa"/>
        <w:tblLook w:val="04A0" w:firstRow="1" w:lastRow="0" w:firstColumn="1" w:lastColumn="0" w:noHBand="0" w:noVBand="1"/>
      </w:tblPr>
      <w:tblGrid>
        <w:gridCol w:w="742"/>
        <w:gridCol w:w="373"/>
        <w:gridCol w:w="494"/>
        <w:gridCol w:w="494"/>
        <w:gridCol w:w="593"/>
        <w:gridCol w:w="487"/>
        <w:gridCol w:w="493"/>
        <w:gridCol w:w="499"/>
        <w:gridCol w:w="487"/>
        <w:gridCol w:w="593"/>
        <w:gridCol w:w="487"/>
        <w:gridCol w:w="493"/>
        <w:gridCol w:w="499"/>
        <w:gridCol w:w="487"/>
        <w:gridCol w:w="335"/>
        <w:gridCol w:w="387"/>
        <w:gridCol w:w="388"/>
        <w:gridCol w:w="270"/>
        <w:gridCol w:w="270"/>
        <w:gridCol w:w="255"/>
        <w:gridCol w:w="259"/>
        <w:gridCol w:w="259"/>
        <w:gridCol w:w="370"/>
        <w:gridCol w:w="340"/>
        <w:gridCol w:w="438"/>
      </w:tblGrid>
      <w:tr w:rsidR="00371BC8">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371BC8" w:rsidRDefault="00371BC8">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71BC8" w:rsidRDefault="00C57C60">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71BC8" w:rsidRDefault="00C57C60">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71BC8" w:rsidRDefault="00C57C60">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71BC8" w:rsidRDefault="00C57C60">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71BC8" w:rsidRDefault="00C57C60">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71BC8" w:rsidRDefault="00C57C60">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71BC8" w:rsidRDefault="00C57C60">
            <w:pPr>
              <w:pStyle w:val="ProductList-TableBody"/>
              <w:jc w:val="center"/>
            </w:pPr>
            <w:r>
              <w:rPr>
                <w:color w:val="FFFFFF"/>
              </w:rPr>
              <w:t>Dynamics 365 Enterprise</w:t>
            </w:r>
          </w:p>
        </w:tc>
      </w:tr>
      <w:tr w:rsidR="008816BD">
        <w:tc>
          <w:tcPr>
            <w:tcW w:w="240" w:type="dxa"/>
            <w:tcBorders>
              <w:top w:val="none" w:sz="4" w:space="0" w:color="BFBFBF"/>
              <w:left w:val="none" w:sz="24" w:space="0" w:color="808080"/>
              <w:bottom w:val="single" w:sz="4" w:space="0" w:color="FFFFFF"/>
              <w:right w:val="single" w:sz="6" w:space="0" w:color="FFFFFF"/>
            </w:tcBorders>
          </w:tcPr>
          <w:p w:rsidR="00371BC8" w:rsidRDefault="00C57C60">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1BC8" w:rsidRDefault="00C57C6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1BC8" w:rsidRDefault="00C57C60">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1BC8" w:rsidRDefault="00C57C6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1BC8" w:rsidRDefault="00C57C60">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1BC8" w:rsidRDefault="00C57C6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1BC8" w:rsidRDefault="00C57C6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1BC8" w:rsidRDefault="00C57C6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1BC8" w:rsidRDefault="00C57C6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1BC8" w:rsidRDefault="00C57C60">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1BC8" w:rsidRDefault="00C57C6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1BC8" w:rsidRDefault="00C57C6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1BC8" w:rsidRDefault="00C57C6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1BC8" w:rsidRDefault="00C57C6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1BC8" w:rsidRDefault="00C57C6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1BC8" w:rsidRDefault="00C57C6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1BC8" w:rsidRDefault="00C57C60">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1BC8" w:rsidRDefault="00C57C6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1BC8" w:rsidRDefault="00C57C6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1BC8" w:rsidRDefault="00C57C60">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1BC8" w:rsidRDefault="00C57C6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1BC8" w:rsidRDefault="00C57C6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1BC8" w:rsidRDefault="00C57C6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1BC8" w:rsidRDefault="00C57C6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1BC8" w:rsidRDefault="00C57C60">
            <w:pPr>
              <w:pStyle w:val="ProductList-TableBody"/>
              <w:jc w:val="center"/>
            </w:pPr>
            <w:r>
              <w:rPr>
                <w:color w:val="FFFFFF"/>
              </w:rPr>
              <w:t>Piano</w:t>
            </w:r>
          </w:p>
        </w:tc>
      </w:tr>
      <w:tr w:rsidR="00371BC8">
        <w:tc>
          <w:tcPr>
            <w:tcW w:w="240" w:type="dxa"/>
            <w:gridSpan w:val="15"/>
            <w:tcBorders>
              <w:top w:val="single" w:sz="4" w:space="0" w:color="FFFFFF"/>
              <w:left w:val="single" w:sz="6" w:space="0" w:color="FFFFFF"/>
              <w:bottom w:val="single" w:sz="4" w:space="0" w:color="FFFFFF"/>
              <w:right w:val="single" w:sz="6" w:space="0" w:color="FFFFFF"/>
            </w:tcBorders>
          </w:tcPr>
          <w:p w:rsidR="00371BC8" w:rsidRDefault="00C57C60">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r>
      <w:tr w:rsidR="008816BD">
        <w:tc>
          <w:tcPr>
            <w:tcW w:w="240" w:type="dxa"/>
            <w:tcBorders>
              <w:top w:val="dashed" w:sz="4" w:space="0" w:color="BFBFBF"/>
              <w:left w:val="none" w:sz="24" w:space="0" w:color="808080"/>
              <w:bottom w:val="dashed" w:sz="4" w:space="0" w:color="BFBFBF"/>
              <w:right w:val="single" w:sz="6" w:space="0" w:color="FFFFFF"/>
            </w:tcBorders>
          </w:tcPr>
          <w:p w:rsidR="00371BC8" w:rsidRDefault="006279F4">
            <w:pPr>
              <w:pStyle w:val="ProductList-TableBody"/>
            </w:pPr>
            <w:hyperlink w:anchor="_Sec793">
              <w:r w:rsidR="00C57C60">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8816BD">
        <w:tc>
          <w:tcPr>
            <w:tcW w:w="240" w:type="dxa"/>
            <w:tcBorders>
              <w:top w:val="dashed" w:sz="4" w:space="0" w:color="BFBFBF"/>
              <w:left w:val="none" w:sz="24" w:space="0" w:color="808080"/>
              <w:bottom w:val="single" w:sz="4" w:space="0" w:color="FFFFFF"/>
              <w:right w:val="single" w:sz="6" w:space="0" w:color="FFFFFF"/>
            </w:tcBorders>
          </w:tcPr>
          <w:p w:rsidR="00371BC8" w:rsidRDefault="006279F4">
            <w:pPr>
              <w:pStyle w:val="ProductList-TableBody"/>
            </w:pPr>
            <w:hyperlink w:anchor="_Sec793">
              <w:r w:rsidR="00C57C60">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r>
      <w:tr w:rsidR="00371BC8">
        <w:tc>
          <w:tcPr>
            <w:tcW w:w="240" w:type="dxa"/>
            <w:gridSpan w:val="15"/>
            <w:tcBorders>
              <w:top w:val="single" w:sz="4" w:space="0" w:color="FFFFFF"/>
              <w:left w:val="single" w:sz="6" w:space="0" w:color="FFFFFF"/>
              <w:bottom w:val="single" w:sz="4" w:space="0" w:color="FFFFFF"/>
              <w:right w:val="single" w:sz="6" w:space="0" w:color="FFFFFF"/>
            </w:tcBorders>
          </w:tcPr>
          <w:p w:rsidR="00371BC8" w:rsidRDefault="00C57C60">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r>
      <w:tr w:rsidR="008816BD">
        <w:tc>
          <w:tcPr>
            <w:tcW w:w="240" w:type="dxa"/>
            <w:tcBorders>
              <w:top w:val="dashed" w:sz="4" w:space="0" w:color="BFBFBF"/>
              <w:left w:val="none" w:sz="24" w:space="0" w:color="808080"/>
              <w:bottom w:val="dashed" w:sz="4" w:space="0" w:color="BFBFBF"/>
              <w:right w:val="single" w:sz="6" w:space="0" w:color="FFFFFF"/>
            </w:tcBorders>
          </w:tcPr>
          <w:p w:rsidR="00371BC8" w:rsidRDefault="006279F4">
            <w:pPr>
              <w:pStyle w:val="ProductList-TableBody"/>
            </w:pPr>
            <w:hyperlink w:anchor="_Sec793">
              <w:r w:rsidR="00C57C60">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8816BD">
        <w:tc>
          <w:tcPr>
            <w:tcW w:w="240" w:type="dxa"/>
            <w:tcBorders>
              <w:top w:val="dashed" w:sz="4" w:space="0" w:color="BFBFBF"/>
              <w:left w:val="none" w:sz="24" w:space="0" w:color="808080"/>
              <w:bottom w:val="single" w:sz="4" w:space="0" w:color="FFFFFF"/>
              <w:right w:val="single" w:sz="6" w:space="0" w:color="FFFFFF"/>
            </w:tcBorders>
          </w:tcPr>
          <w:p w:rsidR="00371BC8" w:rsidRDefault="006279F4">
            <w:pPr>
              <w:pStyle w:val="ProductList-TableBody"/>
            </w:pPr>
            <w:hyperlink w:anchor="_Sec793">
              <w:r w:rsidR="00C57C60">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r>
      <w:tr w:rsidR="00371BC8">
        <w:tc>
          <w:tcPr>
            <w:tcW w:w="240" w:type="dxa"/>
            <w:gridSpan w:val="15"/>
            <w:tcBorders>
              <w:top w:val="single" w:sz="4" w:space="0" w:color="FFFFFF"/>
              <w:left w:val="single" w:sz="6" w:space="0" w:color="FFFFFF"/>
              <w:bottom w:val="single" w:sz="4" w:space="0" w:color="FFFFFF"/>
              <w:right w:val="single" w:sz="6" w:space="0" w:color="FFFFFF"/>
            </w:tcBorders>
          </w:tcPr>
          <w:p w:rsidR="00371BC8" w:rsidRDefault="00C57C60">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r>
      <w:tr w:rsidR="008816BD">
        <w:tc>
          <w:tcPr>
            <w:tcW w:w="240" w:type="dxa"/>
            <w:tcBorders>
              <w:top w:val="dashed" w:sz="4" w:space="0" w:color="BFBFBF"/>
              <w:left w:val="none" w:sz="24" w:space="0" w:color="808080"/>
              <w:bottom w:val="dashed" w:sz="4" w:space="0" w:color="BFBFBF"/>
              <w:right w:val="single" w:sz="6" w:space="0" w:color="FFFFFF"/>
            </w:tcBorders>
          </w:tcPr>
          <w:p w:rsidR="00371BC8" w:rsidRDefault="006279F4">
            <w:pPr>
              <w:pStyle w:val="ProductList-TableBody"/>
            </w:pPr>
            <w:hyperlink w:anchor="_Sec798">
              <w:r w:rsidR="00C57C60">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8816BD">
        <w:tc>
          <w:tcPr>
            <w:tcW w:w="240" w:type="dxa"/>
            <w:tcBorders>
              <w:top w:val="dashed" w:sz="4" w:space="0" w:color="BFBFBF"/>
              <w:left w:val="none" w:sz="24" w:space="0" w:color="808080"/>
              <w:bottom w:val="single" w:sz="4" w:space="0" w:color="FFFFFF"/>
              <w:right w:val="single" w:sz="6" w:space="0" w:color="FFFFFF"/>
            </w:tcBorders>
          </w:tcPr>
          <w:p w:rsidR="00371BC8" w:rsidRDefault="006279F4">
            <w:pPr>
              <w:pStyle w:val="ProductList-TableBody"/>
            </w:pPr>
            <w:hyperlink w:anchor="_Sec798">
              <w:r w:rsidR="00C57C60">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r>
      <w:tr w:rsidR="00371BC8">
        <w:tc>
          <w:tcPr>
            <w:tcW w:w="240" w:type="dxa"/>
            <w:gridSpan w:val="15"/>
            <w:tcBorders>
              <w:top w:val="single" w:sz="4" w:space="0" w:color="FFFFFF"/>
              <w:left w:val="single" w:sz="6" w:space="0" w:color="FFFFFF"/>
              <w:bottom w:val="single" w:sz="4" w:space="0" w:color="FFFFFF"/>
              <w:right w:val="single" w:sz="6" w:space="0" w:color="FFFFFF"/>
            </w:tcBorders>
          </w:tcPr>
          <w:p w:rsidR="00371BC8" w:rsidRDefault="00C57C60">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r>
      <w:tr w:rsidR="008816BD">
        <w:tc>
          <w:tcPr>
            <w:tcW w:w="240" w:type="dxa"/>
            <w:tcBorders>
              <w:top w:val="dashed" w:sz="4" w:space="0" w:color="BFBFBF"/>
              <w:left w:val="none" w:sz="24" w:space="0" w:color="808080"/>
              <w:bottom w:val="single" w:sz="4" w:space="0" w:color="FFFFFF"/>
              <w:right w:val="single" w:sz="6" w:space="0" w:color="FFFFFF"/>
            </w:tcBorders>
          </w:tcPr>
          <w:p w:rsidR="00371BC8" w:rsidRDefault="006279F4">
            <w:pPr>
              <w:pStyle w:val="ProductList-TableBody"/>
            </w:pPr>
            <w:hyperlink w:anchor="_Sec798">
              <w:r w:rsidR="00C57C60">
                <w:rPr>
                  <w:color w:val="00467F"/>
                  <w:u w:val="single"/>
                </w:rPr>
                <w:t>Di 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r>
      <w:tr w:rsidR="00371BC8">
        <w:tc>
          <w:tcPr>
            <w:tcW w:w="240" w:type="dxa"/>
            <w:gridSpan w:val="15"/>
            <w:tcBorders>
              <w:top w:val="single" w:sz="4" w:space="0" w:color="FFFFFF"/>
              <w:left w:val="single" w:sz="6" w:space="0" w:color="FFFFFF"/>
              <w:bottom w:val="single" w:sz="4" w:space="0" w:color="FFFFFF"/>
              <w:right w:val="single" w:sz="6" w:space="0" w:color="FFFFFF"/>
            </w:tcBorders>
          </w:tcPr>
          <w:p w:rsidR="00371BC8" w:rsidRDefault="00C57C60">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r>
      <w:tr w:rsidR="008816BD">
        <w:tc>
          <w:tcPr>
            <w:tcW w:w="240" w:type="dxa"/>
            <w:tcBorders>
              <w:top w:val="dashed" w:sz="4" w:space="0" w:color="BFBFBF"/>
              <w:left w:val="none" w:sz="24" w:space="0" w:color="808080"/>
              <w:bottom w:val="dashed" w:sz="4" w:space="0" w:color="BFBFBF"/>
              <w:right w:val="single" w:sz="6" w:space="0" w:color="FFFFFF"/>
            </w:tcBorders>
          </w:tcPr>
          <w:p w:rsidR="00371BC8" w:rsidRDefault="006279F4">
            <w:pPr>
              <w:pStyle w:val="ProductList-TableBody"/>
            </w:pPr>
            <w:hyperlink w:anchor="_Sec799">
              <w:r w:rsidR="00C57C60">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8816BD">
        <w:tc>
          <w:tcPr>
            <w:tcW w:w="240" w:type="dxa"/>
            <w:tcBorders>
              <w:top w:val="dashed" w:sz="4" w:space="0" w:color="BFBFBF"/>
              <w:left w:val="none" w:sz="24" w:space="0" w:color="808080"/>
              <w:bottom w:val="dashed" w:sz="4" w:space="0" w:color="BFBFBF"/>
              <w:right w:val="single" w:sz="6" w:space="0" w:color="FFFFFF"/>
            </w:tcBorders>
          </w:tcPr>
          <w:p w:rsidR="00371BC8" w:rsidRDefault="006279F4">
            <w:pPr>
              <w:pStyle w:val="ProductList-TableBody"/>
            </w:pPr>
            <w:hyperlink w:anchor="_Sec799">
              <w:r w:rsidR="00C57C60">
                <w:rPr>
                  <w:color w:val="00467F"/>
                  <w:u w:val="single"/>
                </w:rPr>
                <w:t>Aggiuntive</w:t>
              </w:r>
            </w:hyperlink>
            <w:r w:rsidR="00C57C60">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8816BD">
        <w:tc>
          <w:tcPr>
            <w:tcW w:w="240" w:type="dxa"/>
            <w:tcBorders>
              <w:top w:val="dashed" w:sz="4" w:space="0" w:color="BFBFBF"/>
              <w:left w:val="none" w:sz="24" w:space="0" w:color="808080"/>
              <w:bottom w:val="single" w:sz="4" w:space="0" w:color="FFFFFF"/>
              <w:right w:val="single" w:sz="6" w:space="0" w:color="FFFFFF"/>
            </w:tcBorders>
          </w:tcPr>
          <w:p w:rsidR="00371BC8" w:rsidRDefault="006279F4">
            <w:pPr>
              <w:pStyle w:val="ProductList-TableBody"/>
            </w:pPr>
            <w:hyperlink w:anchor="_Sec799">
              <w:r w:rsidR="00C57C60">
                <w:rPr>
                  <w:color w:val="00467F"/>
                  <w:u w:val="single"/>
                </w:rPr>
                <w:t>Aggiuntive</w:t>
              </w:r>
            </w:hyperlink>
            <w:r w:rsidR="00C57C6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r>
      <w:tr w:rsidR="00371BC8">
        <w:tc>
          <w:tcPr>
            <w:tcW w:w="240" w:type="dxa"/>
            <w:gridSpan w:val="15"/>
            <w:tcBorders>
              <w:top w:val="single" w:sz="4" w:space="0" w:color="FFFFFF"/>
              <w:left w:val="single" w:sz="6" w:space="0" w:color="FFFFFF"/>
              <w:bottom w:val="single" w:sz="4" w:space="0" w:color="FFFFFF"/>
              <w:right w:val="single" w:sz="6" w:space="0" w:color="FFFFFF"/>
            </w:tcBorders>
          </w:tcPr>
          <w:p w:rsidR="00371BC8" w:rsidRDefault="00C57C60">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r>
      <w:tr w:rsidR="008816BD">
        <w:tc>
          <w:tcPr>
            <w:tcW w:w="240" w:type="dxa"/>
            <w:tcBorders>
              <w:top w:val="dashed" w:sz="4" w:space="0" w:color="BFBFBF"/>
              <w:left w:val="none" w:sz="24" w:space="0" w:color="808080"/>
              <w:bottom w:val="dashed" w:sz="4" w:space="0" w:color="BFBFBF"/>
              <w:right w:val="single" w:sz="6" w:space="0" w:color="FFFFFF"/>
            </w:tcBorders>
          </w:tcPr>
          <w:p w:rsidR="00371BC8" w:rsidRDefault="006279F4">
            <w:pPr>
              <w:pStyle w:val="ProductList-TableBody"/>
            </w:pPr>
            <w:hyperlink w:anchor="_Sec800">
              <w:r w:rsidR="00C57C60">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8816BD">
        <w:tc>
          <w:tcPr>
            <w:tcW w:w="240" w:type="dxa"/>
            <w:tcBorders>
              <w:top w:val="dashed" w:sz="4" w:space="0" w:color="BFBFBF"/>
              <w:left w:val="none" w:sz="24" w:space="0" w:color="808080"/>
              <w:bottom w:val="single" w:sz="4" w:space="0" w:color="FFFFFF"/>
              <w:right w:val="single" w:sz="6" w:space="0" w:color="FFFFFF"/>
            </w:tcBorders>
          </w:tcPr>
          <w:p w:rsidR="00371BC8" w:rsidRDefault="006279F4">
            <w:pPr>
              <w:pStyle w:val="ProductList-TableBody"/>
            </w:pPr>
            <w:hyperlink w:anchor="_Sec800">
              <w:r w:rsidR="00C57C60">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r>
      <w:tr w:rsidR="00371BC8">
        <w:tc>
          <w:tcPr>
            <w:tcW w:w="240" w:type="dxa"/>
            <w:gridSpan w:val="15"/>
            <w:tcBorders>
              <w:top w:val="single" w:sz="4" w:space="0" w:color="FFFFFF"/>
              <w:left w:val="single" w:sz="6" w:space="0" w:color="FFFFFF"/>
              <w:bottom w:val="single" w:sz="4" w:space="0" w:color="FFFFFF"/>
              <w:right w:val="single" w:sz="6" w:space="0" w:color="FFFFFF"/>
            </w:tcBorders>
          </w:tcPr>
          <w:p w:rsidR="00371BC8" w:rsidRDefault="00C57C60">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r>
      <w:tr w:rsidR="008816BD">
        <w:tc>
          <w:tcPr>
            <w:tcW w:w="240" w:type="dxa"/>
            <w:tcBorders>
              <w:top w:val="dashed" w:sz="4" w:space="0" w:color="BFBFBF"/>
              <w:left w:val="none" w:sz="24" w:space="0" w:color="808080"/>
              <w:bottom w:val="dashed" w:sz="4" w:space="0" w:color="BFBFBF"/>
              <w:right w:val="single" w:sz="6" w:space="0" w:color="FFFFFF"/>
            </w:tcBorders>
          </w:tcPr>
          <w:p w:rsidR="00371BC8" w:rsidRDefault="006279F4">
            <w:pPr>
              <w:pStyle w:val="ProductList-TableBody"/>
            </w:pPr>
            <w:hyperlink w:anchor="_Sec807">
              <w:r w:rsidR="00C57C60">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8816BD">
        <w:tc>
          <w:tcPr>
            <w:tcW w:w="240" w:type="dxa"/>
            <w:tcBorders>
              <w:top w:val="dashed" w:sz="4" w:space="0" w:color="BFBFBF"/>
              <w:left w:val="none" w:sz="24" w:space="0" w:color="808080"/>
              <w:bottom w:val="dashed" w:sz="4" w:space="0" w:color="BFBFBF"/>
              <w:right w:val="single" w:sz="6" w:space="0" w:color="FFFFFF"/>
            </w:tcBorders>
          </w:tcPr>
          <w:p w:rsidR="00371BC8" w:rsidRDefault="006279F4">
            <w:pPr>
              <w:pStyle w:val="ProductList-TableBody"/>
            </w:pPr>
            <w:hyperlink w:anchor="_Sec807">
              <w:r w:rsidR="00C57C60">
                <w:rPr>
                  <w:color w:val="00467F"/>
                  <w:u w:val="single"/>
                </w:rPr>
                <w:t>Aggiuntive</w:t>
              </w:r>
            </w:hyperlink>
            <w:r w:rsidR="00C57C6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8816BD">
        <w:tc>
          <w:tcPr>
            <w:tcW w:w="240" w:type="dxa"/>
            <w:tcBorders>
              <w:top w:val="dashed" w:sz="4" w:space="0" w:color="BFBFBF"/>
              <w:left w:val="none" w:sz="24" w:space="0" w:color="808080"/>
              <w:bottom w:val="single" w:sz="4" w:space="0" w:color="FFFFFF"/>
              <w:right w:val="single" w:sz="6" w:space="0" w:color="FFFFFF"/>
            </w:tcBorders>
          </w:tcPr>
          <w:p w:rsidR="00371BC8" w:rsidRDefault="006279F4">
            <w:pPr>
              <w:pStyle w:val="ProductList-TableBody"/>
            </w:pPr>
            <w:hyperlink w:anchor="_Sec807">
              <w:r w:rsidR="00C57C60">
                <w:rPr>
                  <w:color w:val="00467F"/>
                  <w:u w:val="single"/>
                </w:rPr>
                <w:t>Aggiuntive</w:t>
              </w:r>
            </w:hyperlink>
            <w:r w:rsidR="00C57C6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r>
      <w:tr w:rsidR="00371BC8">
        <w:tc>
          <w:tcPr>
            <w:tcW w:w="240" w:type="dxa"/>
            <w:gridSpan w:val="15"/>
            <w:tcBorders>
              <w:top w:val="single" w:sz="4" w:space="0" w:color="FFFFFF"/>
              <w:left w:val="single" w:sz="6" w:space="0" w:color="FFFFFF"/>
              <w:bottom w:val="single" w:sz="4" w:space="0" w:color="FFFFFF"/>
              <w:right w:val="single" w:sz="6" w:space="0" w:color="FFFFFF"/>
            </w:tcBorders>
          </w:tcPr>
          <w:p w:rsidR="00371BC8" w:rsidRDefault="00C57C60">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r>
      <w:tr w:rsidR="008816BD">
        <w:tc>
          <w:tcPr>
            <w:tcW w:w="240" w:type="dxa"/>
            <w:tcBorders>
              <w:top w:val="dashed" w:sz="4" w:space="0" w:color="BFBFBF"/>
              <w:left w:val="none" w:sz="24" w:space="0" w:color="808080"/>
              <w:bottom w:val="dashed" w:sz="4" w:space="0" w:color="BFBFBF"/>
              <w:right w:val="single" w:sz="6" w:space="0" w:color="FFFFFF"/>
            </w:tcBorders>
          </w:tcPr>
          <w:p w:rsidR="00371BC8" w:rsidRDefault="006279F4">
            <w:pPr>
              <w:pStyle w:val="ProductList-TableBody"/>
            </w:pPr>
            <w:hyperlink w:anchor="_Sec807">
              <w:r w:rsidR="00C57C60">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8816BD">
        <w:tc>
          <w:tcPr>
            <w:tcW w:w="240" w:type="dxa"/>
            <w:tcBorders>
              <w:top w:val="dashed" w:sz="4" w:space="0" w:color="BFBFBF"/>
              <w:left w:val="none" w:sz="24" w:space="0" w:color="808080"/>
              <w:bottom w:val="dashed" w:sz="4" w:space="0" w:color="BFBFBF"/>
              <w:right w:val="single" w:sz="6" w:space="0" w:color="FFFFFF"/>
            </w:tcBorders>
          </w:tcPr>
          <w:p w:rsidR="00371BC8" w:rsidRDefault="006279F4">
            <w:pPr>
              <w:pStyle w:val="ProductList-TableBody"/>
            </w:pPr>
            <w:hyperlink w:anchor="_Sec807">
              <w:r w:rsidR="00C57C60">
                <w:rPr>
                  <w:color w:val="00467F"/>
                  <w:u w:val="single"/>
                </w:rPr>
                <w:t>Aggiuntive</w:t>
              </w:r>
            </w:hyperlink>
            <w:r w:rsidR="00C57C6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8816BD">
        <w:tc>
          <w:tcPr>
            <w:tcW w:w="240" w:type="dxa"/>
            <w:tcBorders>
              <w:top w:val="dashed" w:sz="4" w:space="0" w:color="BFBFBF"/>
              <w:left w:val="none" w:sz="24" w:space="0" w:color="808080"/>
              <w:bottom w:val="single" w:sz="4" w:space="0" w:color="FFFFFF"/>
              <w:right w:val="single" w:sz="6" w:space="0" w:color="FFFFFF"/>
            </w:tcBorders>
          </w:tcPr>
          <w:p w:rsidR="00371BC8" w:rsidRDefault="006279F4">
            <w:pPr>
              <w:pStyle w:val="ProductList-TableBody"/>
            </w:pPr>
            <w:hyperlink w:anchor="_Sec807">
              <w:r w:rsidR="00C57C60">
                <w:rPr>
                  <w:color w:val="00467F"/>
                  <w:u w:val="single"/>
                </w:rPr>
                <w:t>Aggiuntive</w:t>
              </w:r>
            </w:hyperlink>
            <w:r w:rsidR="00C57C6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r>
      <w:tr w:rsidR="00371BC8">
        <w:tc>
          <w:tcPr>
            <w:tcW w:w="240" w:type="dxa"/>
            <w:gridSpan w:val="15"/>
            <w:tcBorders>
              <w:top w:val="single" w:sz="4" w:space="0" w:color="FFFFFF"/>
              <w:left w:val="single" w:sz="6" w:space="0" w:color="FFFFFF"/>
              <w:bottom w:val="none" w:sz="24" w:space="0" w:color="808080"/>
              <w:right w:val="single" w:sz="6" w:space="0" w:color="FFFFFF"/>
            </w:tcBorders>
          </w:tcPr>
          <w:p w:rsidR="00371BC8" w:rsidRDefault="00C57C6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r>
      <w:tr w:rsidR="008816BD">
        <w:tc>
          <w:tcPr>
            <w:tcW w:w="240" w:type="dxa"/>
            <w:tcBorders>
              <w:top w:val="none" w:sz="24" w:space="0" w:color="808080"/>
              <w:left w:val="none" w:sz="24" w:space="0" w:color="808080"/>
              <w:bottom w:val="single" w:sz="4" w:space="0" w:color="FFFFFF"/>
              <w:right w:val="single" w:sz="6" w:space="0" w:color="FFFFFF"/>
            </w:tcBorders>
          </w:tcPr>
          <w:p w:rsidR="00371BC8" w:rsidRDefault="006279F4">
            <w:pPr>
              <w:pStyle w:val="ProductList-TableBody"/>
            </w:pPr>
            <w:hyperlink w:anchor="_Sec801">
              <w:r w:rsidR="00C57C60">
                <w:rPr>
                  <w:color w:val="00467F"/>
                  <w:u w:val="single"/>
                </w:rPr>
                <w:t>Gestione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1BC8" w:rsidRDefault="00371BC8">
            <w:pPr>
              <w:pStyle w:val="ProductList-TableBody"/>
              <w:jc w:val="center"/>
            </w:pPr>
          </w:p>
        </w:tc>
      </w:tr>
      <w:tr w:rsidR="00371BC8">
        <w:tc>
          <w:tcPr>
            <w:tcW w:w="240" w:type="dxa"/>
            <w:gridSpan w:val="15"/>
            <w:tcBorders>
              <w:top w:val="single" w:sz="4" w:space="0" w:color="FFFFFF"/>
              <w:left w:val="single" w:sz="6" w:space="0" w:color="FFFFFF"/>
              <w:bottom w:val="none" w:sz="24" w:space="0" w:color="808080"/>
              <w:right w:val="single" w:sz="6" w:space="0" w:color="FFFFFF"/>
            </w:tcBorders>
          </w:tcPr>
          <w:p w:rsidR="00371BC8" w:rsidRDefault="00C57C6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1BC8" w:rsidRDefault="00371BC8">
            <w:pPr>
              <w:pStyle w:val="ProductList-TableBody"/>
            </w:pPr>
          </w:p>
        </w:tc>
      </w:tr>
      <w:tr w:rsidR="008816BD">
        <w:tc>
          <w:tcPr>
            <w:tcW w:w="240" w:type="dxa"/>
            <w:tcBorders>
              <w:top w:val="none" w:sz="24" w:space="0" w:color="808080"/>
              <w:left w:val="none" w:sz="24" w:space="0" w:color="808080"/>
              <w:bottom w:val="none" w:sz="4" w:space="0" w:color="6E6E6E"/>
              <w:right w:val="single" w:sz="6" w:space="0" w:color="FFFFFF"/>
            </w:tcBorders>
          </w:tcPr>
          <w:p w:rsidR="00371BC8" w:rsidRDefault="006279F4">
            <w:pPr>
              <w:pStyle w:val="ProductList-TableBody"/>
            </w:pPr>
            <w:hyperlink w:anchor="_Sec802">
              <w:r w:rsidR="00C57C60">
                <w:rPr>
                  <w:color w:val="00467F"/>
                  <w:u w:val="single"/>
                </w:rPr>
                <w:t>Gestione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71BC8" w:rsidRDefault="00371B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71BC8" w:rsidRDefault="00371B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71BC8" w:rsidRDefault="00371B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71BC8" w:rsidRDefault="00371B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71BC8" w:rsidRDefault="00371B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71BC8" w:rsidRDefault="00371B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71BC8" w:rsidRDefault="00371B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71BC8" w:rsidRDefault="00371B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71BC8" w:rsidRDefault="00371B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71BC8" w:rsidRDefault="00371B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71BC8" w:rsidRDefault="00371B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71BC8" w:rsidRDefault="00371B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71BC8" w:rsidRDefault="00371BC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371BC8" w:rsidRDefault="00C57C60">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71BC8" w:rsidRDefault="00371BC8">
            <w:pPr>
              <w:pStyle w:val="ProductList-TableBody"/>
              <w:jc w:val="center"/>
            </w:pPr>
          </w:p>
        </w:tc>
      </w:tr>
      <w:tr w:rsidR="008816BD">
        <w:tc>
          <w:tcPr>
            <w:tcW w:w="240" w:type="dxa"/>
            <w:tcBorders>
              <w:top w:val="none" w:sz="4" w:space="0" w:color="6E6E6E"/>
              <w:left w:val="none" w:sz="24" w:space="0" w:color="808080"/>
              <w:bottom w:val="none" w:sz="4" w:space="0" w:color="6E6E6E"/>
              <w:right w:val="single" w:sz="6" w:space="0" w:color="FFFFFF"/>
            </w:tcBorders>
          </w:tcPr>
          <w:p w:rsidR="00371BC8" w:rsidRDefault="006279F4">
            <w:pPr>
              <w:pStyle w:val="ProductList-TableBody"/>
            </w:pPr>
            <w:hyperlink w:anchor="_Sec802">
              <w:r w:rsidR="00C57C60">
                <w:rPr>
                  <w:color w:val="00467F"/>
                  <w:u w:val="single"/>
                </w:rPr>
                <w:t>Gestione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71BC8" w:rsidRDefault="00371B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71BC8" w:rsidRDefault="00371B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71BC8" w:rsidRDefault="00371B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371BC8" w:rsidRDefault="00371B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371BC8" w:rsidRDefault="00371B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71BC8" w:rsidRDefault="00371B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71BC8" w:rsidRDefault="00371B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71BC8" w:rsidRDefault="00371B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371BC8" w:rsidRDefault="00371B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371BC8" w:rsidRDefault="00371B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71BC8" w:rsidRDefault="00371BC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71BC8" w:rsidRDefault="00371B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r>
      <w:tr w:rsidR="00371BC8">
        <w:tc>
          <w:tcPr>
            <w:tcW w:w="240" w:type="dxa"/>
            <w:gridSpan w:val="14"/>
            <w:tcBorders>
              <w:top w:val="none" w:sz="4" w:space="0" w:color="6E6E6E"/>
              <w:left w:val="single" w:sz="6" w:space="0" w:color="FFFFFF"/>
              <w:bottom w:val="none" w:sz="4" w:space="0" w:color="BFBFBF"/>
              <w:right w:val="single" w:sz="6" w:space="0" w:color="FFFFFF"/>
            </w:tcBorders>
          </w:tcPr>
          <w:p w:rsidR="00371BC8" w:rsidRDefault="00C57C60">
            <w:pPr>
              <w:pStyle w:val="ProductList-TableBody"/>
            </w:pPr>
            <w:r>
              <w:rPr>
                <w:b/>
              </w:rPr>
              <w:lastRenderedPageBreak/>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1BC8" w:rsidRDefault="00371B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1BC8" w:rsidRDefault="00371BC8">
            <w:pPr>
              <w:pStyle w:val="ProductList-TableBody"/>
              <w:jc w:val="center"/>
            </w:pPr>
          </w:p>
        </w:tc>
      </w:tr>
      <w:tr w:rsidR="008816BD">
        <w:tc>
          <w:tcPr>
            <w:tcW w:w="240" w:type="dxa"/>
            <w:tcBorders>
              <w:top w:val="none" w:sz="4" w:space="0" w:color="BFBFBF"/>
              <w:left w:val="none" w:sz="24" w:space="0" w:color="808080"/>
              <w:bottom w:val="dashed" w:sz="4" w:space="0" w:color="BFBFBF"/>
              <w:right w:val="single" w:sz="6" w:space="0" w:color="FFFFFF"/>
            </w:tcBorders>
          </w:tcPr>
          <w:p w:rsidR="00371BC8" w:rsidRDefault="006279F4">
            <w:pPr>
              <w:pStyle w:val="ProductList-TableBody"/>
            </w:pPr>
            <w:hyperlink w:anchor="_Sec790">
              <w:r w:rsidR="00C57C60">
                <w:rPr>
                  <w:color w:val="00467F"/>
                  <w:u w:val="single"/>
                </w:rPr>
                <w:t>Vendite</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r>
      <w:tr w:rsidR="008816BD">
        <w:tc>
          <w:tcPr>
            <w:tcW w:w="240" w:type="dxa"/>
            <w:tcBorders>
              <w:top w:val="dashed" w:sz="4" w:space="0" w:color="BFBFBF"/>
              <w:left w:val="none" w:sz="24" w:space="0" w:color="808080"/>
              <w:bottom w:val="none" w:sz="4" w:space="0" w:color="6E6E6E"/>
              <w:right w:val="single" w:sz="6" w:space="0" w:color="FFFFFF"/>
            </w:tcBorders>
          </w:tcPr>
          <w:p w:rsidR="00371BC8" w:rsidRDefault="006279F4">
            <w:pPr>
              <w:pStyle w:val="ProductList-TableBody"/>
            </w:pPr>
            <w:hyperlink w:anchor="_Sec790">
              <w:r w:rsidR="00C57C60">
                <w:rPr>
                  <w:color w:val="00467F"/>
                  <w:u w:val="single"/>
                </w:rPr>
                <w:t>Supporto Tecnico</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r>
      <w:tr w:rsidR="00371BC8">
        <w:tc>
          <w:tcPr>
            <w:tcW w:w="240" w:type="dxa"/>
            <w:gridSpan w:val="14"/>
            <w:tcBorders>
              <w:top w:val="none" w:sz="4" w:space="0" w:color="6E6E6E"/>
              <w:left w:val="single" w:sz="6" w:space="0" w:color="FFFFFF"/>
              <w:bottom w:val="none" w:sz="4" w:space="0" w:color="6E6E6E"/>
              <w:right w:val="single" w:sz="6" w:space="0" w:color="FFFFFF"/>
            </w:tcBorders>
          </w:tcPr>
          <w:p w:rsidR="00371BC8" w:rsidRDefault="00C57C60">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71BC8" w:rsidRDefault="00371BC8">
            <w:pPr>
              <w:pStyle w:val="ProductList-TableBody"/>
              <w:jc w:val="center"/>
            </w:pPr>
          </w:p>
        </w:tc>
      </w:tr>
      <w:tr w:rsidR="008816BD">
        <w:tc>
          <w:tcPr>
            <w:tcW w:w="240" w:type="dxa"/>
            <w:tcBorders>
              <w:top w:val="none" w:sz="4" w:space="0" w:color="6E6E6E"/>
              <w:left w:val="none" w:sz="24" w:space="0" w:color="808080"/>
              <w:bottom w:val="none" w:sz="4" w:space="0" w:color="6E6E6E"/>
              <w:right w:val="single" w:sz="6" w:space="0" w:color="FFFFFF"/>
            </w:tcBorders>
          </w:tcPr>
          <w:p w:rsidR="00371BC8" w:rsidRDefault="006279F4">
            <w:pPr>
              <w:pStyle w:val="ProductList-TableBody"/>
            </w:pPr>
            <w:hyperlink w:anchor="_Sec790">
              <w:r w:rsidR="00C57C60">
                <w:rPr>
                  <w:color w:val="00467F"/>
                  <w:u w:val="single"/>
                </w:rPr>
                <w:t>Operazioni</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1BC8" w:rsidRDefault="00371BC8">
            <w:pPr>
              <w:pStyle w:val="ProductList-TableBody"/>
              <w:jc w:val="center"/>
            </w:pPr>
          </w:p>
        </w:tc>
      </w:tr>
    </w:tbl>
    <w:p w:rsidR="00371BC8" w:rsidRDefault="00C57C60">
      <w:pPr>
        <w:pStyle w:val="ProductList-Body"/>
      </w:pPr>
      <w:r>
        <w:rPr>
          <w:b/>
          <w:i/>
        </w:rPr>
        <w:t>Nota</w:t>
      </w:r>
      <w:r>
        <w:rPr>
          <w:i/>
        </w:rPr>
        <w:t>: Nota: Office 365 A1, Microsoft 365 A1 e Office 365 Nonprofit E1 non soddisfano il requisito di Licenza per l’accesso ai Prodotti riportati nella presente tabella o la loro gestione. Ad eccezione di Advanced Threat Analytics 2016 e System Center Configuration Manager 1606, gli utenti con licenza ai sensi del programma Vantaggi Utilizzo da parte degli Studenti non soddisfano il requisito di Licenza per l’accesso ai Prodotti riportati nella presente tabella o per la loro gestione. Una licenza per l’Enterprise CAL Suite con copertura SA attiva concede diritti equivalenti a quelli di Prevenzione della Perdita dei Dati e di Exchange Online Protection.</w:t>
      </w:r>
    </w:p>
    <w:p w:rsidR="00371BC8" w:rsidRDefault="00C57C60">
      <w:pPr>
        <w:pStyle w:val="ProductList-SectionHeading"/>
        <w:pageBreakBefore/>
        <w:outlineLvl w:val="0"/>
      </w:pPr>
      <w:bookmarkStart w:id="344" w:name="_Sec564"/>
      <w:bookmarkEnd w:id="342"/>
      <w:r>
        <w:lastRenderedPageBreak/>
        <w:t>Appendice B - Software Assurance</w:t>
      </w:r>
      <w:r>
        <w:fldChar w:fldCharType="begin"/>
      </w:r>
      <w:r>
        <w:instrText xml:space="preserve"> TC "</w:instrText>
      </w:r>
      <w:bookmarkStart w:id="345" w:name="_Toc4595641"/>
      <w:r>
        <w:instrText>Appendice B - Software Assurance</w:instrText>
      </w:r>
      <w:bookmarkEnd w:id="345"/>
      <w:r>
        <w:instrText>" \l 1</w:instrText>
      </w:r>
      <w:r>
        <w:fldChar w:fldCharType="end"/>
      </w:r>
    </w:p>
    <w:p w:rsidR="00371BC8" w:rsidRDefault="00C57C60">
      <w:pPr>
        <w:pStyle w:val="ProductList-Offering1Heading"/>
        <w:outlineLvl w:val="1"/>
      </w:pPr>
      <w:bookmarkStart w:id="346" w:name="_Sec573"/>
      <w:r>
        <w:t>Acquisto di Software Assurance</w:t>
      </w:r>
      <w:bookmarkEnd w:id="346"/>
      <w:r>
        <w:fldChar w:fldCharType="begin"/>
      </w:r>
      <w:r>
        <w:instrText xml:space="preserve"> TC "</w:instrText>
      </w:r>
      <w:bookmarkStart w:id="347" w:name="_Toc4595642"/>
      <w:r>
        <w:instrText>Acquisto di Software Assurance</w:instrText>
      </w:r>
      <w:bookmarkEnd w:id="347"/>
      <w:r>
        <w:instrText>" \l 2</w:instrText>
      </w:r>
      <w:r>
        <w:fldChar w:fldCharType="end"/>
      </w:r>
    </w:p>
    <w:p w:rsidR="00371BC8" w:rsidRDefault="00C57C60">
      <w:pPr>
        <w:pStyle w:val="ProductList-Body"/>
      </w:pPr>
      <w:r>
        <w:t xml:space="preserve">Esistono tre diversi livelli di impegno che una Società può scegliere quando acquista SA. Tali livelli possono variare in base al programma. La Società può: </w:t>
      </w:r>
    </w:p>
    <w:p w:rsidR="00371BC8" w:rsidRDefault="00C57C60" w:rsidP="00C57C60">
      <w:pPr>
        <w:pStyle w:val="ProductList-Bullet"/>
        <w:numPr>
          <w:ilvl w:val="0"/>
          <w:numId w:val="46"/>
        </w:numPr>
      </w:pPr>
      <w:r>
        <w:t>Impegnarsi ad associare SA a tutti i prodotti della piattaforma.</w:t>
      </w:r>
    </w:p>
    <w:p w:rsidR="00371BC8" w:rsidRDefault="00C57C60" w:rsidP="00C57C60">
      <w:pPr>
        <w:pStyle w:val="ProductList-Bullet"/>
        <w:numPr>
          <w:ilvl w:val="0"/>
          <w:numId w:val="46"/>
        </w:numPr>
      </w:pPr>
      <w:r>
        <w:t>Impegnarsi ad associare SA a tutti gli acquisti di un determinato pool di Prodotti (Applicazioni, Sistemi o Server). Questa modalità è nota come Partecipazione a Software Assurance (Software Assurance Membership o SAM).</w:t>
      </w:r>
    </w:p>
    <w:p w:rsidR="00371BC8" w:rsidRDefault="00C57C60" w:rsidP="00C57C60">
      <w:pPr>
        <w:pStyle w:val="ProductList-Bullet"/>
        <w:numPr>
          <w:ilvl w:val="0"/>
          <w:numId w:val="46"/>
        </w:numPr>
      </w:pPr>
      <w:r>
        <w:t>Acquistare SA per i singoli Prodotti senza alcun impegno a estendere SA ad altri Prodotti.</w:t>
      </w:r>
    </w:p>
    <w:p w:rsidR="00371BC8" w:rsidRDefault="00371BC8">
      <w:pPr>
        <w:pStyle w:val="ProductList-Body"/>
      </w:pPr>
    </w:p>
    <w:p w:rsidR="00371BC8" w:rsidRDefault="00C57C60">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fino alla data del trasferimento.</w:t>
      </w:r>
    </w:p>
    <w:p w:rsidR="00371BC8" w:rsidRDefault="00371BC8">
      <w:pPr>
        <w:pStyle w:val="ProductList-Body"/>
      </w:pPr>
    </w:p>
    <w:p w:rsidR="00371BC8" w:rsidRDefault="00C57C60">
      <w:pPr>
        <w:pStyle w:val="ProductList-Body"/>
      </w:pPr>
      <w:r>
        <w:t>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Ai sensi dei Contratti Enterprise si applica solo ai Prodotti Aggiuntivi. Le Società che acquistano SA per licenze OEM o al dettaglio hanno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19"/>
        <w:gridCol w:w="2209"/>
        <w:gridCol w:w="2209"/>
        <w:gridCol w:w="4153"/>
      </w:tblGrid>
      <w:tr w:rsidR="00371BC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71BC8" w:rsidRDefault="00C57C60">
            <w:pPr>
              <w:pStyle w:val="ProductList-TableBody"/>
              <w:jc w:val="center"/>
            </w:pPr>
            <w:r>
              <w:rPr>
                <w:color w:val="FFFFFF"/>
              </w:rPr>
              <w:t>Programmi</w:t>
            </w:r>
          </w:p>
        </w:tc>
      </w:tr>
      <w:tr w:rsidR="00371BC8">
        <w:tc>
          <w:tcPr>
            <w:tcW w:w="24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rsidR="00371BC8" w:rsidRDefault="00C57C60">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371BC8">
        <w:tc>
          <w:tcPr>
            <w:tcW w:w="24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SA disponibile</w:t>
            </w:r>
          </w:p>
        </w:tc>
        <w:tc>
          <w:tcPr>
            <w:tcW w:w="0" w:type="auto"/>
            <w:vMerge/>
          </w:tcPr>
          <w:p w:rsidR="00371BC8" w:rsidRDefault="00371BC8"/>
        </w:tc>
      </w:tr>
    </w:tbl>
    <w:p w:rsidR="00371BC8" w:rsidRDefault="00371BC8">
      <w:pPr>
        <w:pStyle w:val="ProductList-Body"/>
      </w:pPr>
    </w:p>
    <w:p w:rsidR="00371BC8" w:rsidRDefault="00C57C60">
      <w:pPr>
        <w:pStyle w:val="ProductList-Body"/>
      </w:pPr>
      <w:r>
        <w:t>Le Società che acquistano Microsoft Office Professional 2016 o 2019 da un OEM potranno acquistare Software Assurance per Microsoft Office Standard nell’ambito dei programmi Open License, Select e Select Plus e l’opzione non a livello aziendale ai sensi del programma Open Value entro 90 giorni dalla data di acquisto presso l’OEM.</w:t>
      </w:r>
    </w:p>
    <w:p w:rsidR="00371BC8" w:rsidRDefault="00371BC8">
      <w:pPr>
        <w:pStyle w:val="ProductList-Body"/>
      </w:pPr>
    </w:p>
    <w:p w:rsidR="00371BC8" w:rsidRDefault="00C57C60">
      <w:pPr>
        <w:pStyle w:val="ProductList-Body"/>
      </w:pPr>
      <w:r>
        <w:t>Le Società che acquistano Windows Server 2016 da un OEM prima del 31 dicembre 2019 potranno acquistare SA per Windows Server entro 90 giorni dalla data dell’acquisto presso l’OEM.</w:t>
      </w:r>
    </w:p>
    <w:p w:rsidR="00371BC8" w:rsidRDefault="00371BC8">
      <w:pPr>
        <w:pStyle w:val="ProductList-Body"/>
      </w:pPr>
    </w:p>
    <w:p w:rsidR="00371BC8" w:rsidRDefault="00C57C60">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1Heading"/>
        <w:outlineLvl w:val="1"/>
      </w:pPr>
      <w:bookmarkStart w:id="348" w:name="_Sec574"/>
      <w:r>
        <w:t>Rinnovo di Software Assurance</w:t>
      </w:r>
      <w:bookmarkEnd w:id="348"/>
      <w:r>
        <w:fldChar w:fldCharType="begin"/>
      </w:r>
      <w:r>
        <w:instrText xml:space="preserve"> TC "</w:instrText>
      </w:r>
      <w:bookmarkStart w:id="349" w:name="_Toc4595643"/>
      <w:r>
        <w:instrText>Rinnovo di Software Assurance</w:instrText>
      </w:r>
      <w:bookmarkEnd w:id="349"/>
      <w:r>
        <w:instrText>" \l 2</w:instrText>
      </w:r>
      <w:r>
        <w:fldChar w:fldCharType="end"/>
      </w:r>
    </w:p>
    <w:p w:rsidR="00371BC8" w:rsidRDefault="00C57C60">
      <w:pPr>
        <w:pStyle w:val="ProductList-ClauseHeading"/>
        <w:outlineLvl w:val="2"/>
      </w:pPr>
      <w:r>
        <w:t>Rinnovo della Copertura ai sensi del Medesimo Contratto</w:t>
      </w:r>
    </w:p>
    <w:p w:rsidR="00371BC8" w:rsidRDefault="00C57C60">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rsidR="00371BC8" w:rsidRDefault="00371BC8">
      <w:pPr>
        <w:pStyle w:val="ProductList-Body"/>
      </w:pPr>
    </w:p>
    <w:p w:rsidR="00371BC8" w:rsidRDefault="00C57C60">
      <w:pPr>
        <w:pStyle w:val="ProductList-SubClauseHeading"/>
        <w:outlineLvl w:val="3"/>
      </w:pPr>
      <w:r>
        <w:t>Licenza Open</w:t>
      </w:r>
    </w:p>
    <w:p w:rsidR="00371BC8" w:rsidRDefault="00C57C60">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rsidR="00371BC8" w:rsidRDefault="00371BC8">
      <w:pPr>
        <w:pStyle w:val="ProductList-BodyIndented"/>
      </w:pPr>
    </w:p>
    <w:p w:rsidR="00371BC8" w:rsidRDefault="00C57C60">
      <w:pPr>
        <w:pStyle w:val="ProductList-SubClauseHeading"/>
        <w:outlineLvl w:val="3"/>
      </w:pPr>
      <w:r>
        <w:t>Contratto Enterprise</w:t>
      </w:r>
    </w:p>
    <w:p w:rsidR="00371BC8" w:rsidRDefault="00C57C60">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rsidR="00371BC8" w:rsidRDefault="00371BC8">
      <w:pPr>
        <w:pStyle w:val="ProductList-BodyIndented"/>
      </w:pPr>
    </w:p>
    <w:p w:rsidR="00371BC8" w:rsidRDefault="00C57C60">
      <w:pPr>
        <w:pStyle w:val="ProductList-SubClauseHeading"/>
        <w:outlineLvl w:val="3"/>
      </w:pPr>
      <w:r>
        <w:lastRenderedPageBreak/>
        <w:t>Enrollment for Application Platform</w:t>
      </w:r>
    </w:p>
    <w:p w:rsidR="00371BC8" w:rsidRDefault="00C57C60">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prima di poter rinnovare la copertura SA.</w:t>
      </w:r>
    </w:p>
    <w:p w:rsidR="00371BC8" w:rsidRDefault="00371BC8">
      <w:pPr>
        <w:pStyle w:val="ProductList-BodyIndented"/>
      </w:pPr>
    </w:p>
    <w:p w:rsidR="00371BC8" w:rsidRDefault="00C57C60">
      <w:pPr>
        <w:pStyle w:val="ProductList-ClauseHeading"/>
        <w:outlineLvl w:val="2"/>
      </w:pPr>
      <w:r>
        <w:t>Rinnovo della Copertura con un Contratto Separato</w:t>
      </w:r>
    </w:p>
    <w:p w:rsidR="00371BC8" w:rsidRDefault="00C57C60">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rsidR="00371BC8" w:rsidRDefault="00371BC8">
      <w:pPr>
        <w:pStyle w:val="ProductList-Body"/>
      </w:pPr>
    </w:p>
    <w:p w:rsidR="00371BC8" w:rsidRDefault="00C57C60">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rsidR="00371BC8" w:rsidRDefault="00371BC8">
      <w:pPr>
        <w:pStyle w:val="ProductList-Body"/>
      </w:pPr>
    </w:p>
    <w:p w:rsidR="00371BC8" w:rsidRDefault="00C57C60">
      <w:pPr>
        <w:pStyle w:val="ProductList-ClauseHeading"/>
        <w:outlineLvl w:val="2"/>
      </w:pPr>
      <w:r>
        <w:t>Rinnovo della Copertura Software Assurance per le Licenze CAL (Client Access License) e ML (Client Management License)</w:t>
      </w:r>
    </w:p>
    <w:p w:rsidR="00371BC8" w:rsidRDefault="00C57C60">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rsidR="00371BC8" w:rsidRDefault="00C57C60">
      <w:pPr>
        <w:pStyle w:val="ProductList-Body"/>
      </w:pPr>
      <w:r>
        <w:rPr>
          <w:b/>
          <w:color w:val="00188F"/>
        </w:rPr>
        <w:t>Transizione tra Client ML per Utente e per OSE</w:t>
      </w:r>
      <w:r>
        <w:t>: le Società che rinnovano SA per le client ML possono passare da Utente a OSE e viceversa.</w:t>
      </w:r>
    </w:p>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1Heading"/>
        <w:outlineLvl w:val="1"/>
      </w:pPr>
      <w:bookmarkStart w:id="350" w:name="_Sec575"/>
      <w:r>
        <w:t>Licenza di Migrazione per Prodotti Interrotti o End-of-Life</w:t>
      </w:r>
      <w:bookmarkEnd w:id="350"/>
      <w:r>
        <w:fldChar w:fldCharType="begin"/>
      </w:r>
      <w:r>
        <w:instrText xml:space="preserve"> TC "</w:instrText>
      </w:r>
      <w:bookmarkStart w:id="351" w:name="_Toc4595644"/>
      <w:r>
        <w:instrText>Licenza di Migrazione per Prodotti Interrotti o End-of-Life</w:instrText>
      </w:r>
      <w:bookmarkEnd w:id="351"/>
      <w:r>
        <w:instrText>" \l 2</w:instrText>
      </w:r>
      <w:r>
        <w:fldChar w:fldCharType="end"/>
      </w:r>
    </w:p>
    <w:p w:rsidR="00371BC8" w:rsidRDefault="00C57C60">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rsidR="00371BC8" w:rsidRDefault="00C57C60">
      <w:pPr>
        <w:pStyle w:val="ProductList-Body"/>
      </w:pPr>
      <w:r>
        <w:t>Nel presente Articolo “</w:t>
      </w:r>
      <w:r>
        <w:rPr>
          <w:b/>
          <w:color w:val="00188F"/>
        </w:rPr>
        <w:t>Licenza di Migrazione</w:t>
      </w:r>
      <w:r>
        <w:t>” indica i diritti concessi nelle Note del Prodotto cui si fa riferimento nel presente Articolo.</w:t>
      </w:r>
    </w:p>
    <w:p w:rsidR="00371BC8" w:rsidRDefault="00371BC8">
      <w:pPr>
        <w:pStyle w:val="ProductList-Body"/>
      </w:pPr>
    </w:p>
    <w:p w:rsidR="00371BC8" w:rsidRDefault="00C57C60">
      <w:pPr>
        <w:pStyle w:val="ProductList-Body"/>
      </w:pPr>
      <w:r>
        <w:t>Salvo quando diversamente indicato nelle Note del Prodotto:</w:t>
      </w:r>
    </w:p>
    <w:p w:rsidR="00371BC8" w:rsidRDefault="00C57C60" w:rsidP="00C57C60">
      <w:pPr>
        <w:pStyle w:val="ProductList-Bullet"/>
        <w:numPr>
          <w:ilvl w:val="0"/>
          <w:numId w:val="47"/>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rsidR="00371BC8" w:rsidRDefault="00C57C60" w:rsidP="00C57C60">
      <w:pPr>
        <w:pStyle w:val="ProductList-Bullet"/>
        <w:numPr>
          <w:ilvl w:val="0"/>
          <w:numId w:val="47"/>
        </w:numPr>
      </w:pPr>
      <w:r>
        <w:t>Le Licenze di Migrazione sono concesse in proporzione di 1 a 1 per ciascuna delle Licenze Qualificanti della Società.</w:t>
      </w:r>
    </w:p>
    <w:p w:rsidR="00371BC8" w:rsidRDefault="00C57C60" w:rsidP="00C57C60">
      <w:pPr>
        <w:pStyle w:val="ProductList-Bullet"/>
        <w:numPr>
          <w:ilvl w:val="0"/>
          <w:numId w:val="47"/>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rsidR="00371BC8" w:rsidRDefault="00C57C60" w:rsidP="00C57C60">
      <w:pPr>
        <w:pStyle w:val="ProductList-Bullet"/>
        <w:numPr>
          <w:ilvl w:val="0"/>
          <w:numId w:val="47"/>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rsidR="00371BC8" w:rsidRDefault="00C57C60" w:rsidP="00C57C60">
      <w:pPr>
        <w:pStyle w:val="ProductList-Bullet"/>
        <w:numPr>
          <w:ilvl w:val="0"/>
          <w:numId w:val="47"/>
        </w:numPr>
      </w:pPr>
      <w:r>
        <w:t>La Società non potrà trasferire Licenze di Migrazione separatamente dalle Licenze Qualificanti.</w:t>
      </w:r>
    </w:p>
    <w:p w:rsidR="00371BC8" w:rsidRDefault="00C57C60" w:rsidP="00C57C60">
      <w:pPr>
        <w:pStyle w:val="ProductList-Bullet"/>
        <w:numPr>
          <w:ilvl w:val="0"/>
          <w:numId w:val="47"/>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1Heading"/>
        <w:outlineLvl w:val="1"/>
      </w:pPr>
      <w:bookmarkStart w:id="352" w:name="_Sec576"/>
      <w:r>
        <w:t>Vantaggi di Software Assurance</w:t>
      </w:r>
      <w:bookmarkEnd w:id="352"/>
      <w:r>
        <w:fldChar w:fldCharType="begin"/>
      </w:r>
      <w:r>
        <w:instrText xml:space="preserve"> TC "</w:instrText>
      </w:r>
      <w:bookmarkStart w:id="353" w:name="_Toc4595645"/>
      <w:r>
        <w:instrText>Vantaggi di Software Assurance</w:instrText>
      </w:r>
      <w:bookmarkEnd w:id="353"/>
      <w:r>
        <w:instrText>" \l 2</w:instrText>
      </w:r>
      <w:r>
        <w:fldChar w:fldCharType="end"/>
      </w:r>
    </w:p>
    <w:p w:rsidR="00371BC8" w:rsidRDefault="00C57C60">
      <w:pPr>
        <w:pStyle w:val="ProductList-Body"/>
      </w:pPr>
      <w:r>
        <w:t xml:space="preserve">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w:t>
      </w:r>
      <w:r>
        <w:lastRenderedPageBreak/>
        <w:t>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442"/>
        <w:gridCol w:w="1813"/>
        <w:gridCol w:w="1771"/>
        <w:gridCol w:w="1764"/>
      </w:tblGrid>
      <w:tr w:rsidR="00371B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Vantaggi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jc w:val="center"/>
            </w:pPr>
            <w:r>
              <w:rPr>
                <w:color w:val="FFFFFF"/>
              </w:rPr>
              <w:t>Pool di Server</w:t>
            </w: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6279F4">
            <w:pPr>
              <w:pStyle w:val="ProductList-TableBody"/>
            </w:pPr>
            <w:hyperlink w:anchor="_Sec577">
              <w:r w:rsidR="00C57C60">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6279F4">
            <w:pPr>
              <w:pStyle w:val="ProductList-TableBody"/>
            </w:pPr>
            <w:hyperlink w:anchor="_Sec579">
              <w:r w:rsidR="00C57C6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6279F4">
            <w:pPr>
              <w:pStyle w:val="ProductList-TableBody"/>
            </w:pPr>
            <w:hyperlink w:anchor="_Sec580">
              <w:r w:rsidR="00C57C60">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6279F4">
            <w:pPr>
              <w:pStyle w:val="ProductList-TableBody"/>
            </w:pPr>
            <w:hyperlink w:anchor="_Sec581">
              <w:r w:rsidR="00C57C6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6279F4">
            <w:pPr>
              <w:pStyle w:val="ProductList-TableBody"/>
            </w:pPr>
            <w:hyperlink w:anchor="_Sec755">
              <w:r w:rsidR="00C57C6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6279F4">
            <w:pPr>
              <w:pStyle w:val="ProductList-TableBody"/>
            </w:pPr>
            <w:hyperlink w:anchor="_Sec841">
              <w:r w:rsidR="00C57C6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6279F4">
            <w:pPr>
              <w:pStyle w:val="ProductList-TableBody"/>
            </w:pPr>
            <w:hyperlink w:anchor="_Sec651">
              <w:r w:rsidR="00C57C6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6279F4">
            <w:pPr>
              <w:pStyle w:val="ProductList-TableBody"/>
            </w:pPr>
            <w:hyperlink w:anchor="_Sec841">
              <w:r w:rsidR="00C57C6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6279F4">
            <w:pPr>
              <w:pStyle w:val="ProductList-TableBody"/>
            </w:pPr>
            <w:hyperlink w:anchor="_Sec582">
              <w:r w:rsidR="00C57C60">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6279F4">
            <w:pPr>
              <w:pStyle w:val="ProductList-TableBody"/>
            </w:pPr>
            <w:hyperlink w:anchor="_Sec584">
              <w:r w:rsidR="00C57C60">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6279F4">
            <w:pPr>
              <w:pStyle w:val="ProductList-TableBody"/>
            </w:pPr>
            <w:hyperlink w:anchor="_Sec585">
              <w:r w:rsidR="00C57C60">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6279F4">
            <w:pPr>
              <w:pStyle w:val="ProductList-TableBody"/>
            </w:pPr>
            <w:hyperlink w:anchor="_Sec818">
              <w:r w:rsidR="00C57C6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6279F4">
            <w:pPr>
              <w:pStyle w:val="ProductList-TableBody"/>
            </w:pPr>
            <w:hyperlink w:anchor="_Sec587">
              <w:r w:rsidR="00C57C60">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6279F4">
            <w:pPr>
              <w:pStyle w:val="ProductList-TableBody"/>
            </w:pPr>
            <w:hyperlink w:anchor="_Sec588">
              <w:r w:rsidR="00C57C60">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6279F4">
            <w:pPr>
              <w:pStyle w:val="ProductList-TableBody"/>
            </w:pPr>
            <w:hyperlink w:anchor="_Sec589">
              <w:r w:rsidR="00C57C60">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6279F4">
            <w:pPr>
              <w:pStyle w:val="ProductList-TableBody"/>
            </w:pPr>
            <w:hyperlink w:anchor="_Sec590">
              <w:r w:rsidR="00C57C60">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6279F4">
            <w:pPr>
              <w:pStyle w:val="ProductList-TableBody"/>
            </w:pPr>
            <w:hyperlink w:anchor="_Sec841">
              <w:r w:rsidR="00C57C60">
                <w:rPr>
                  <w:color w:val="00467F"/>
                  <w:u w:val="single"/>
                </w:rPr>
                <w:t>Diritti di Acquisto dell’Add-on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6279F4">
            <w:pPr>
              <w:pStyle w:val="ProductList-TableBody"/>
            </w:pPr>
            <w:hyperlink w:anchor="_Sec841">
              <w:r w:rsidR="00C57C6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6279F4">
            <w:pPr>
              <w:pStyle w:val="ProductList-TableBody"/>
            </w:pPr>
            <w:hyperlink w:anchor="_Sec652">
              <w:r w:rsidR="00C57C60">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jc w:val="center"/>
            </w:pPr>
          </w:p>
        </w:tc>
      </w:tr>
    </w:tbl>
    <w:p w:rsidR="00371BC8" w:rsidRDefault="00371BC8">
      <w:pPr>
        <w:pStyle w:val="ProductList-Body"/>
      </w:pPr>
    </w:p>
    <w:p w:rsidR="00371BC8" w:rsidRDefault="00C57C60">
      <w:pPr>
        <w:pStyle w:val="ProductList-ClauseHeading"/>
        <w:outlineLvl w:val="2"/>
      </w:pPr>
      <w:bookmarkStart w:id="354" w:name="_Sec577"/>
      <w:r>
        <w:t>Diritti su Versioni Nuove</w:t>
      </w:r>
      <w:bookmarkEnd w:id="354"/>
    </w:p>
    <w:p w:rsidR="00371BC8" w:rsidRDefault="00C57C60">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rsidR="00371BC8" w:rsidRDefault="00371BC8">
      <w:pPr>
        <w:pStyle w:val="ProductList-Body"/>
      </w:pPr>
    </w:p>
    <w:p w:rsidR="00371BC8" w:rsidRDefault="00C57C60">
      <w:pPr>
        <w:pStyle w:val="ProductList-ClauseHeading"/>
        <w:outlineLvl w:val="2"/>
      </w:pPr>
      <w:bookmarkStart w:id="355" w:name="_Sec931"/>
      <w:r>
        <w:t>Calcolo dei Punti per i Vantaggi di Software Assurance</w:t>
      </w:r>
      <w:bookmarkEnd w:id="355"/>
    </w:p>
    <w:p w:rsidR="00371BC8" w:rsidRDefault="00C57C60">
      <w:pPr>
        <w:pStyle w:val="ProductList-Body"/>
      </w:pPr>
      <w:r>
        <w:t>I diritti per i seguenti vantaggi sono calcolati in base a un sistema di punti:</w:t>
      </w:r>
    </w:p>
    <w:p w:rsidR="00371BC8" w:rsidRDefault="00C57C60" w:rsidP="00C57C60">
      <w:pPr>
        <w:pStyle w:val="ProductList-Bullet"/>
        <w:numPr>
          <w:ilvl w:val="0"/>
          <w:numId w:val="48"/>
        </w:numPr>
      </w:pPr>
      <w:r>
        <w:t>Planning Services</w:t>
      </w:r>
    </w:p>
    <w:p w:rsidR="00371BC8" w:rsidRDefault="00C57C60" w:rsidP="00C57C60">
      <w:pPr>
        <w:pStyle w:val="ProductList-Bullet"/>
        <w:numPr>
          <w:ilvl w:val="0"/>
          <w:numId w:val="48"/>
        </w:numPr>
      </w:pPr>
      <w:r>
        <w:t>Voucher Corsi</w:t>
      </w:r>
    </w:p>
    <w:p w:rsidR="00371BC8" w:rsidRDefault="00C57C60" w:rsidP="00C57C60">
      <w:pPr>
        <w:pStyle w:val="ProductList-Bullet"/>
        <w:numPr>
          <w:ilvl w:val="0"/>
          <w:numId w:val="48"/>
        </w:numPr>
      </w:pPr>
      <w:r>
        <w:t>Supporto per la Risoluzione dei Problemi 24x7 (Telefono) solo in MPSA</w:t>
      </w:r>
    </w:p>
    <w:p w:rsidR="00371BC8" w:rsidRDefault="00C57C60">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333"/>
        <w:gridCol w:w="1457"/>
      </w:tblGrid>
      <w:tr w:rsidR="00371BC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71BC8" w:rsidRDefault="00C57C60">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71BC8" w:rsidRDefault="00C57C60">
            <w:pPr>
              <w:pStyle w:val="ProductList-TableBody"/>
            </w:pPr>
            <w:r>
              <w:rPr>
                <w:color w:val="FFFFFF"/>
              </w:rPr>
              <w:t>Punti</w:t>
            </w:r>
          </w:p>
        </w:tc>
      </w:tr>
      <w:tr w:rsidR="00371BC8">
        <w:tc>
          <w:tcPr>
            <w:tcW w:w="105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1</w:t>
            </w:r>
          </w:p>
        </w:tc>
      </w:tr>
      <w:tr w:rsidR="00371BC8">
        <w:tc>
          <w:tcPr>
            <w:tcW w:w="105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2</w:t>
            </w:r>
          </w:p>
        </w:tc>
      </w:tr>
      <w:tr w:rsidR="00371BC8">
        <w:tc>
          <w:tcPr>
            <w:tcW w:w="105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5</w:t>
            </w:r>
          </w:p>
        </w:tc>
      </w:tr>
      <w:tr w:rsidR="00371BC8">
        <w:tc>
          <w:tcPr>
            <w:tcW w:w="105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10</w:t>
            </w:r>
          </w:p>
        </w:tc>
      </w:tr>
      <w:tr w:rsidR="00371BC8">
        <w:tc>
          <w:tcPr>
            <w:tcW w:w="105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SQL Server Standard Edition, Windows Server Standard Edition, Licenza di Gestione Server per System Center Standard (2 processori), Visual Studio Professional Subscription, Visual Studio Test Professional Subscription,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25</w:t>
            </w:r>
          </w:p>
        </w:tc>
      </w:tr>
      <w:tr w:rsidR="00371BC8">
        <w:tc>
          <w:tcPr>
            <w:tcW w:w="105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50</w:t>
            </w:r>
          </w:p>
        </w:tc>
      </w:tr>
      <w:tr w:rsidR="00371BC8">
        <w:tc>
          <w:tcPr>
            <w:tcW w:w="105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75</w:t>
            </w:r>
          </w:p>
        </w:tc>
      </w:tr>
    </w:tbl>
    <w:p w:rsidR="00371BC8" w:rsidRDefault="00C57C60">
      <w:pPr>
        <w:pStyle w:val="ProductList-Body"/>
      </w:pPr>
      <w:r>
        <w:rPr>
          <w:b/>
          <w:i/>
        </w:rPr>
        <w:t>Nota:</w:t>
      </w:r>
      <w:r>
        <w:rPr>
          <w:i/>
        </w:rPr>
        <w:t xml:space="preserve"> per le CAL per SQL, la Società potrà fare riferimento alla tabella delle CAL Suite del presente Articolo</w:t>
      </w:r>
    </w:p>
    <w:p w:rsidR="00371BC8" w:rsidRDefault="00371BC8">
      <w:pPr>
        <w:pStyle w:val="ProductList-Body"/>
      </w:pPr>
    </w:p>
    <w:p w:rsidR="00371BC8" w:rsidRDefault="00C57C60">
      <w:pPr>
        <w:pStyle w:val="ProductList-ClauseHeading"/>
        <w:outlineLvl w:val="2"/>
      </w:pPr>
      <w:bookmarkStart w:id="356" w:name="_Sec579"/>
      <w:r>
        <w:t>Servizi Office Online e Office Online Server</w:t>
      </w:r>
      <w:bookmarkEnd w:id="356"/>
    </w:p>
    <w:p w:rsidR="00371BC8" w:rsidRDefault="00C57C60">
      <w:pPr>
        <w:pStyle w:val="ProductList-Body"/>
      </w:pPr>
      <w:r>
        <w:t xml:space="preserve">Gli utenti di un dispositivo ottenuto in licenza con le applicazioni qualificanti potranno accedere ai servizi Office Online e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Online e Office Online Server per la modifica dei documenti tramite qualsiasi dispositivo.</w:t>
      </w:r>
    </w:p>
    <w:tbl>
      <w:tblPr>
        <w:tblStyle w:val="PURTable"/>
        <w:tblW w:w="0" w:type="dxa"/>
        <w:tblLook w:val="04A0" w:firstRow="1" w:lastRow="0" w:firstColumn="1" w:lastColumn="0" w:noHBand="0" w:noVBand="1"/>
      </w:tblPr>
      <w:tblGrid>
        <w:gridCol w:w="5365"/>
        <w:gridCol w:w="5425"/>
      </w:tblGrid>
      <w:tr w:rsidR="00371BC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Diritti di Office Online</w:t>
            </w:r>
          </w:p>
        </w:tc>
      </w:tr>
      <w:tr w:rsidR="00371BC8">
        <w:tc>
          <w:tcPr>
            <w:tcW w:w="60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Office Standard</w:t>
            </w:r>
            <w:r>
              <w:fldChar w:fldCharType="begin"/>
            </w:r>
            <w:r>
              <w:instrText xml:space="preserve"> XE "Office Standard" </w:instrText>
            </w:r>
            <w:r>
              <w:fldChar w:fldCharType="end"/>
            </w:r>
          </w:p>
          <w:p w:rsidR="00371BC8" w:rsidRDefault="00C57C60">
            <w:pPr>
              <w:pStyle w:val="ProductList-TableBody"/>
            </w:pPr>
            <w:r>
              <w:t>Office Professional Plus</w:t>
            </w:r>
            <w:r>
              <w:fldChar w:fldCharType="begin"/>
            </w:r>
            <w:r>
              <w:instrText xml:space="preserve"> XE "Office Professional Plus" </w:instrText>
            </w:r>
            <w:r>
              <w:fldChar w:fldCharType="end"/>
            </w:r>
          </w:p>
          <w:p w:rsidR="00371BC8" w:rsidRDefault="00C57C60">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Office Online per Office 365</w:t>
            </w:r>
            <w:r>
              <w:fldChar w:fldCharType="begin"/>
            </w:r>
            <w:r>
              <w:instrText xml:space="preserve"> XE "Office Online per Office 365" </w:instrText>
            </w:r>
            <w:r>
              <w:fldChar w:fldCharType="end"/>
            </w:r>
          </w:p>
          <w:p w:rsidR="00371BC8" w:rsidRDefault="00C57C60">
            <w:pPr>
              <w:pStyle w:val="ProductList-TableBody"/>
            </w:pPr>
            <w:r>
              <w:t>Office Online Server</w:t>
            </w:r>
          </w:p>
        </w:tc>
      </w:tr>
    </w:tbl>
    <w:p w:rsidR="00371BC8" w:rsidRDefault="00C57C60">
      <w:pPr>
        <w:pStyle w:val="ProductList-Body"/>
      </w:pPr>
      <w:r>
        <w:rPr>
          <w:i/>
        </w:rPr>
        <w:lastRenderedPageBreak/>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Office Online.</w:t>
      </w:r>
    </w:p>
    <w:p w:rsidR="00371BC8" w:rsidRDefault="00371BC8">
      <w:pPr>
        <w:pStyle w:val="ProductList-Body"/>
      </w:pPr>
    </w:p>
    <w:p w:rsidR="00371BC8" w:rsidRDefault="00C57C60">
      <w:pPr>
        <w:pStyle w:val="ProductList-ClauseHeading"/>
        <w:outlineLvl w:val="2"/>
      </w:pPr>
      <w:bookmarkStart w:id="357" w:name="_Sec580"/>
      <w:r>
        <w:t>Planning Services</w:t>
      </w:r>
      <w:bookmarkEnd w:id="357"/>
    </w:p>
    <w:p w:rsidR="00371BC8" w:rsidRDefault="00C57C60">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rsidR="00371BC8" w:rsidRDefault="00371BC8">
      <w:pPr>
        <w:pStyle w:val="ProductList-Body"/>
      </w:pPr>
    </w:p>
    <w:p w:rsidR="00371BC8" w:rsidRDefault="00C57C60">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018"/>
        <w:gridCol w:w="1772"/>
      </w:tblGrid>
      <w:tr w:rsidR="00371BC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jc w:val="center"/>
            </w:pPr>
            <w:r>
              <w:rPr>
                <w:color w:val="FFFFFF"/>
              </w:rPr>
              <w:t>Punti</w:t>
            </w:r>
          </w:p>
        </w:tc>
      </w:tr>
      <w:tr w:rsidR="00371BC8">
        <w:tc>
          <w:tcPr>
            <w:tcW w:w="101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1</w:t>
            </w:r>
          </w:p>
        </w:tc>
      </w:tr>
      <w:tr w:rsidR="00371BC8">
        <w:tc>
          <w:tcPr>
            <w:tcW w:w="101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2</w:t>
            </w:r>
          </w:p>
        </w:tc>
      </w:tr>
      <w:tr w:rsidR="00371BC8">
        <w:tc>
          <w:tcPr>
            <w:tcW w:w="101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25</w:t>
            </w:r>
          </w:p>
        </w:tc>
      </w:tr>
      <w:tr w:rsidR="00371BC8">
        <w:tc>
          <w:tcPr>
            <w:tcW w:w="101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50</w:t>
            </w:r>
          </w:p>
        </w:tc>
      </w:tr>
      <w:tr w:rsidR="00371BC8">
        <w:tc>
          <w:tcPr>
            <w:tcW w:w="101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75</w:t>
            </w:r>
          </w:p>
        </w:tc>
      </w:tr>
    </w:tbl>
    <w:p w:rsidR="00371BC8" w:rsidRDefault="00C57C60">
      <w:pPr>
        <w:pStyle w:val="ProductList-Body"/>
      </w:pPr>
      <w:r>
        <w:rPr>
          <w:b/>
          <w:i/>
        </w:rPr>
        <w:t>Nota:</w:t>
      </w:r>
      <w:r>
        <w:rPr>
          <w:i/>
        </w:rPr>
        <w:t xml:space="preserve"> per le CAL per SQL, la Società potrà fare riferimento alla tabella delle CAL Suite del presente Articolo</w:t>
      </w:r>
    </w:p>
    <w:p w:rsidR="00371BC8" w:rsidRDefault="00371BC8">
      <w:pPr>
        <w:pStyle w:val="ProductList-Body"/>
      </w:pPr>
    </w:p>
    <w:p w:rsidR="00371BC8" w:rsidRDefault="00C57C60">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37"/>
        <w:gridCol w:w="762"/>
        <w:gridCol w:w="715"/>
        <w:gridCol w:w="715"/>
        <w:gridCol w:w="920"/>
        <w:gridCol w:w="1014"/>
        <w:gridCol w:w="1014"/>
        <w:gridCol w:w="1032"/>
        <w:gridCol w:w="1032"/>
        <w:gridCol w:w="1032"/>
        <w:gridCol w:w="1017"/>
      </w:tblGrid>
      <w:tr w:rsidR="00371BC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71BC8" w:rsidRDefault="00C57C60">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rsidR="00371BC8" w:rsidRDefault="00C57C6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71BC8" w:rsidRDefault="00C57C6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71BC8" w:rsidRDefault="00C57C6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71BC8" w:rsidRDefault="00C57C6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71BC8" w:rsidRDefault="00C57C6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71BC8" w:rsidRDefault="00C57C6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71BC8" w:rsidRDefault="00C57C6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71BC8" w:rsidRDefault="00C57C6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71BC8" w:rsidRDefault="00C57C6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71BC8" w:rsidRDefault="00C57C60">
            <w:pPr>
              <w:pStyle w:val="ProductList-TableBody"/>
            </w:pPr>
            <w:r>
              <w:t>600,000+</w:t>
            </w:r>
          </w:p>
        </w:tc>
      </w:tr>
      <w:tr w:rsidR="00371BC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71BC8" w:rsidRDefault="00C57C60">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75</w:t>
            </w:r>
          </w:p>
        </w:tc>
      </w:tr>
    </w:tbl>
    <w:p w:rsidR="00371BC8" w:rsidRDefault="00371BC8">
      <w:pPr>
        <w:pStyle w:val="ProductList-Body"/>
      </w:pPr>
    </w:p>
    <w:p w:rsidR="00371BC8" w:rsidRDefault="00C57C60">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371BC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71BC8" w:rsidRDefault="00C57C60">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371BC8" w:rsidRDefault="00C57C6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71BC8" w:rsidRDefault="00C57C6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71BC8" w:rsidRDefault="00C57C6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71BC8" w:rsidRDefault="00C57C6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71BC8" w:rsidRDefault="00C57C6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71BC8" w:rsidRDefault="00C57C60">
            <w:pPr>
              <w:pStyle w:val="ProductList-TableBody"/>
            </w:pPr>
            <w:r>
              <w:t>→600,000+</w:t>
            </w:r>
          </w:p>
        </w:tc>
      </w:tr>
      <w:tr w:rsidR="00371BC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71BC8" w:rsidRDefault="00C57C60">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12</w:t>
            </w:r>
          </w:p>
        </w:tc>
      </w:tr>
    </w:tbl>
    <w:p w:rsidR="00371BC8" w:rsidRDefault="00C57C60">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49">
        <w:r>
          <w:rPr>
            <w:color w:val="00467F"/>
            <w:u w:val="single"/>
          </w:rPr>
          <w:t>http://www.microsoft.com/licensing/software-assurance/planning-services-overview.aspx</w:t>
        </w:r>
      </w:hyperlink>
      <w:r>
        <w:t xml:space="preserve">. </w:t>
      </w:r>
    </w:p>
    <w:p w:rsidR="00371BC8" w:rsidRDefault="00371BC8">
      <w:pPr>
        <w:pStyle w:val="ProductList-Body"/>
      </w:pPr>
    </w:p>
    <w:p w:rsidR="00371BC8" w:rsidRDefault="00C57C60">
      <w:pPr>
        <w:pStyle w:val="ProductList-Body"/>
      </w:pPr>
      <w:r>
        <w:t>L’elenco di servizi disponibili e di livelli di servizi associati potrà cambiare in qualsiasi momento. I Provider Qualificati forniranno alle società uno schema dell’Ambito di Lavoro disponibile per ciascuna delle offerte di servizi di cui sopra. Su richiesta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rsidR="00371BC8" w:rsidRDefault="00C57C60" w:rsidP="00C57C60">
      <w:pPr>
        <w:pStyle w:val="ProductList-Bullet"/>
        <w:numPr>
          <w:ilvl w:val="0"/>
          <w:numId w:val="49"/>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50">
        <w:r>
          <w:rPr>
            <w:color w:val="00467F"/>
            <w:u w:val="single"/>
          </w:rPr>
          <w:t>http://directory.partners.extranet.microsoft.com/psbproviders</w:t>
        </w:r>
      </w:hyperlink>
    </w:p>
    <w:p w:rsidR="00371BC8" w:rsidRDefault="00C57C60" w:rsidP="00C57C60">
      <w:pPr>
        <w:pStyle w:val="ProductList-Bullet"/>
        <w:numPr>
          <w:ilvl w:val="0"/>
          <w:numId w:val="49"/>
        </w:numPr>
      </w:pPr>
      <w:r>
        <w:t>Gli engagement Planning Services forniscono servizi che coprono un ambito di lavoro predeterminato, il cui esito è un piano di distribuzione di alto livello; la distribuzione effettiva del software non può essere inclusa.</w:t>
      </w:r>
    </w:p>
    <w:p w:rsidR="00371BC8" w:rsidRDefault="00C57C60" w:rsidP="00C57C60">
      <w:pPr>
        <w:pStyle w:val="ProductList-Bullet"/>
        <w:numPr>
          <w:ilvl w:val="0"/>
          <w:numId w:val="49"/>
        </w:numPr>
      </w:pPr>
      <w:r>
        <w:t>I voucher Planning Services possono essere riscattati solo dalla società idonea a ricevere il vantaggio.</w:t>
      </w:r>
    </w:p>
    <w:p w:rsidR="00371BC8" w:rsidRDefault="00C57C60" w:rsidP="00C57C60">
      <w:pPr>
        <w:pStyle w:val="ProductList-Bullet"/>
        <w:numPr>
          <w:ilvl w:val="0"/>
          <w:numId w:val="49"/>
        </w:numPr>
      </w:pPr>
      <w:r>
        <w:t>I voucher Planning Services non potranno essere scambiati con contante, somme di denaro o altri corrispettivi.</w:t>
      </w:r>
    </w:p>
    <w:p w:rsidR="00371BC8" w:rsidRDefault="00C57C60" w:rsidP="00C57C60">
      <w:pPr>
        <w:pStyle w:val="ProductList-Bullet"/>
        <w:numPr>
          <w:ilvl w:val="0"/>
          <w:numId w:val="49"/>
        </w:numPr>
      </w:pPr>
      <w:r>
        <w:t>La riduzione della copertura SA qualificante in seguito a resi o altre modifiche apportate alla fatturazione, ove ammessa, potrà diminuire i giorni di idoneità ai Planning Services della Società.</w:t>
      </w:r>
    </w:p>
    <w:p w:rsidR="00371BC8" w:rsidRDefault="00C57C60" w:rsidP="00C57C60">
      <w:pPr>
        <w:pStyle w:val="ProductList-Bullet"/>
        <w:numPr>
          <w:ilvl w:val="0"/>
          <w:numId w:val="49"/>
        </w:numPr>
      </w:pPr>
      <w:r>
        <w:t>I tipi di Voucher non potranno essere cumulati. Gli engagement Planning Services non dovranno superare la durata massima specificata per il tipo di engagement.</w:t>
      </w:r>
    </w:p>
    <w:p w:rsidR="00371BC8" w:rsidRDefault="00C57C60" w:rsidP="00C57C60">
      <w:pPr>
        <w:pStyle w:val="ProductList-Bullet"/>
        <w:numPr>
          <w:ilvl w:val="0"/>
          <w:numId w:val="49"/>
        </w:numPr>
      </w:pPr>
      <w:r>
        <w:t>I voucher sono validi solo con Provider qualificati per il tipo di servizio specifico per il quale il voucher viene riscattato.</w:t>
      </w:r>
    </w:p>
    <w:p w:rsidR="00371BC8" w:rsidRDefault="00C57C60" w:rsidP="00C57C60">
      <w:pPr>
        <w:pStyle w:val="ProductList-Bullet"/>
        <w:numPr>
          <w:ilvl w:val="0"/>
          <w:numId w:val="49"/>
        </w:numPr>
      </w:pPr>
      <w:r>
        <w:t>I voucher dovranno essere assegnati durante il periodo della copertura SA.</w:t>
      </w:r>
    </w:p>
    <w:p w:rsidR="00371BC8" w:rsidRDefault="00C57C60" w:rsidP="00C57C60">
      <w:pPr>
        <w:pStyle w:val="ProductList-Bullet"/>
        <w:numPr>
          <w:ilvl w:val="0"/>
          <w:numId w:val="49"/>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rsidR="00371BC8" w:rsidRDefault="00371BC8">
      <w:pPr>
        <w:pStyle w:val="ProductList-Body"/>
      </w:pPr>
    </w:p>
    <w:p w:rsidR="00371BC8" w:rsidRDefault="00C57C60">
      <w:pPr>
        <w:pStyle w:val="ProductList-Body"/>
      </w:pPr>
      <w:r>
        <w:lastRenderedPageBreak/>
        <w:t>I deliverable completati inviati a Microsoft dal Provider Qualificato al termine dell’engagement potranno essere utilizzati da Microsoft per il controllo della qualità e a tale scopo potranno essere condivisi con il team dell’account Microsoft della Società.</w:t>
      </w:r>
    </w:p>
    <w:p w:rsidR="00371BC8" w:rsidRDefault="00371BC8">
      <w:pPr>
        <w:pStyle w:val="ProductList-Body"/>
      </w:pPr>
    </w:p>
    <w:p w:rsidR="00371BC8" w:rsidRDefault="00C57C60">
      <w:pPr>
        <w:pStyle w:val="ProductList-ClauseHeading"/>
        <w:outlineLvl w:val="2"/>
      </w:pPr>
      <w:bookmarkStart w:id="358" w:name="_Sec581"/>
      <w:r>
        <w:t>Enterprise Source Licensing Program</w:t>
      </w:r>
      <w:bookmarkEnd w:id="358"/>
    </w:p>
    <w:p w:rsidR="00371BC8" w:rsidRDefault="00C57C60">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rsidR="00371BC8" w:rsidRDefault="00371BC8">
      <w:pPr>
        <w:pStyle w:val="ProductList-Body"/>
      </w:pPr>
    </w:p>
    <w:p w:rsidR="00371BC8" w:rsidRDefault="00C57C60">
      <w:pPr>
        <w:pStyle w:val="ProductList-ClauseHeading"/>
        <w:outlineLvl w:val="2"/>
      </w:pPr>
      <w:bookmarkStart w:id="359" w:name="_Sec582"/>
      <w:r>
        <w:t>Voucher Corsi</w:t>
      </w:r>
      <w:bookmarkEnd w:id="359"/>
    </w:p>
    <w:p w:rsidR="00371BC8" w:rsidRDefault="00C57C60">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03"/>
        <w:gridCol w:w="3604"/>
        <w:gridCol w:w="3583"/>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Pool di Sistemi</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1 giorno per 50 licenze (massimo 10 giorni)</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1 giorno per 50 licenze o punti</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10 giorni per iscrizione o Account per gli Acquisti idoneo</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15 giorni*</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25 giorni*</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55 giorni*</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80 giorni*</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125 giorni*</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200 giorni*</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300 giorni*</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400 giorni*</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700 giorni*</w:t>
            </w:r>
          </w:p>
        </w:tc>
      </w:tr>
    </w:tbl>
    <w:p w:rsidR="00371BC8" w:rsidRDefault="00C57C60">
      <w:pPr>
        <w:pStyle w:val="ProductList-Body"/>
      </w:pPr>
      <w:r>
        <w:t>*</w:t>
      </w:r>
      <w:r>
        <w:rPr>
          <w:i/>
        </w:rPr>
        <w:t>Numero di giorni in base all’iscrizione, al contratto o all’Account per gli Acquisti idoneo</w:t>
      </w:r>
    </w:p>
    <w:p w:rsidR="00371BC8" w:rsidRDefault="00371BC8">
      <w:pPr>
        <w:pStyle w:val="ProductList-Body"/>
      </w:pPr>
    </w:p>
    <w:p w:rsidR="00371BC8" w:rsidRDefault="00C57C60" w:rsidP="00C57C60">
      <w:pPr>
        <w:pStyle w:val="ProductList-Bullet"/>
        <w:numPr>
          <w:ilvl w:val="0"/>
          <w:numId w:val="50"/>
        </w:numPr>
      </w:pPr>
      <w:r>
        <w:t>I servizi erogati potranno includere, a titolo esemplificativo, i Prodotti di Formazione Microsoft Official forniti direttamente da Microsoft, tramite un rivenditore di Prodotti di Formazione autorizzati da Microsoft o tramite un Partner Microsoft del Programma di Formazione (Microsoft Learning Partner).</w:t>
      </w:r>
    </w:p>
    <w:p w:rsidR="00371BC8" w:rsidRDefault="00C57C60" w:rsidP="00C57C60">
      <w:pPr>
        <w:pStyle w:val="ProductList-Bullet"/>
        <w:numPr>
          <w:ilvl w:val="0"/>
          <w:numId w:val="50"/>
        </w:numPr>
      </w:pPr>
      <w:r>
        <w:t xml:space="preserve">I servizi erogati dai Partner Microsoft nel Programma di Formazione vengono forniti ai sensi di un contratto stipulato tra la Società e il Microsoft Learning Partner qualificato. </w:t>
      </w:r>
    </w:p>
    <w:p w:rsidR="00371BC8" w:rsidRDefault="00C57C60" w:rsidP="00C57C60">
      <w:pPr>
        <w:pStyle w:val="ProductList-Bullet"/>
        <w:numPr>
          <w:ilvl w:val="0"/>
          <w:numId w:val="50"/>
        </w:numPr>
      </w:pPr>
      <w:r>
        <w:t xml:space="preserve">La quantità di giorni coperti dai voucher per i corsi rapidi tenuti da un istruttore e forniti tramite un Microsoft Learning Partner è equivalente al numero di giorni necessari per l’erogazione del corso stabilita nel Sistema di Prenotazione e Convalida dei Voucher SATV. </w:t>
      </w:r>
    </w:p>
    <w:p w:rsidR="00371BC8" w:rsidRDefault="00C57C60" w:rsidP="00C57C60">
      <w:pPr>
        <w:pStyle w:val="ProductList-Bullet"/>
        <w:numPr>
          <w:ilvl w:val="0"/>
          <w:numId w:val="50"/>
        </w:numPr>
      </w:pPr>
      <w:r>
        <w:t>I voucher non possono essere utilizzati per coprire corrispettivi correlati alla mancata presenza di una società a un corso riservato.</w:t>
      </w:r>
    </w:p>
    <w:p w:rsidR="00371BC8" w:rsidRDefault="00C57C60" w:rsidP="00C57C60">
      <w:pPr>
        <w:pStyle w:val="ProductList-Bullet"/>
        <w:numPr>
          <w:ilvl w:val="0"/>
          <w:numId w:val="50"/>
        </w:numPr>
      </w:pPr>
      <w:r>
        <w:t>I voucher potranno essere riscattati solo da singole persone approvate dalla società a utilizzare il voucher.</w:t>
      </w:r>
    </w:p>
    <w:p w:rsidR="00371BC8" w:rsidRDefault="00C57C60" w:rsidP="00C57C60">
      <w:pPr>
        <w:pStyle w:val="ProductList-Bullet"/>
        <w:numPr>
          <w:ilvl w:val="0"/>
          <w:numId w:val="50"/>
        </w:numPr>
      </w:pPr>
      <w:r>
        <w:t xml:space="preserve">I voucher non potranno essere scambiati con contante, somme di denaro o altri corrispettivi. </w:t>
      </w:r>
    </w:p>
    <w:p w:rsidR="00371BC8" w:rsidRDefault="00C57C60" w:rsidP="00C57C60">
      <w:pPr>
        <w:pStyle w:val="ProductList-Bullet"/>
        <w:numPr>
          <w:ilvl w:val="0"/>
          <w:numId w:val="50"/>
        </w:numPr>
      </w:pPr>
      <w:r>
        <w:t xml:space="preserve">I voucher dovranno essere assegnati durante il periodo della copertura SA. </w:t>
      </w:r>
    </w:p>
    <w:p w:rsidR="00371BC8" w:rsidRDefault="00C57C60" w:rsidP="00C57C60">
      <w:pPr>
        <w:pStyle w:val="ProductList-Bullet"/>
        <w:numPr>
          <w:ilvl w:val="0"/>
          <w:numId w:val="50"/>
        </w:numPr>
      </w:pPr>
      <w:r>
        <w:t xml:space="preserve">I voucher scadranno dopo 180 giorni dalla data di assegnazione. Per i voucher, la cui data di scadenza è precedente a quella della copertura SA, verrà ripristinato il pool disponibile di giorni Voucher Corsi. </w:t>
      </w:r>
    </w:p>
    <w:p w:rsidR="00371BC8" w:rsidRDefault="00C57C60" w:rsidP="00C57C60">
      <w:pPr>
        <w:pStyle w:val="ProductList-Bullet"/>
        <w:numPr>
          <w:ilvl w:val="0"/>
          <w:numId w:val="50"/>
        </w:numPr>
      </w:pPr>
      <w:r>
        <w:t>I voucher potranno essere utilizzati per riservare il corso con un solo Microsoft Learning Partner qualificato alla volta.</w:t>
      </w:r>
    </w:p>
    <w:p w:rsidR="00371BC8" w:rsidRDefault="00C57C60" w:rsidP="00C57C60">
      <w:pPr>
        <w:pStyle w:val="ProductList-Bullet"/>
        <w:numPr>
          <w:ilvl w:val="0"/>
          <w:numId w:val="50"/>
        </w:numPr>
      </w:pPr>
      <w:r>
        <w:t xml:space="preserve">I voucher utilizzati per acquistare i Prodotti di Formazione Microsoft Official non potranno essere né trasferiti né venduti. </w:t>
      </w:r>
    </w:p>
    <w:p w:rsidR="00371BC8" w:rsidRDefault="00C57C60" w:rsidP="00C57C60">
      <w:pPr>
        <w:pStyle w:val="ProductList-Bullet"/>
        <w:numPr>
          <w:ilvl w:val="0"/>
          <w:numId w:val="50"/>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rsidR="00371BC8" w:rsidRDefault="00C57C60" w:rsidP="00C57C60">
      <w:pPr>
        <w:pStyle w:val="ProductList-Bullet"/>
        <w:numPr>
          <w:ilvl w:val="0"/>
          <w:numId w:val="50"/>
        </w:numPr>
      </w:pPr>
      <w:r>
        <w:t>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w:t>
      </w:r>
    </w:p>
    <w:p w:rsidR="00371BC8" w:rsidRDefault="00C57C60" w:rsidP="00C57C60">
      <w:pPr>
        <w:pStyle w:val="ProductList-Bullet"/>
        <w:numPr>
          <w:ilvl w:val="0"/>
          <w:numId w:val="50"/>
        </w:numPr>
      </w:pPr>
      <w:r>
        <w:t>I Prodotti di Formazione Microsoft Official disponibili potranno cambiare in qualsiasi momento senza preavviso.</w:t>
      </w:r>
    </w:p>
    <w:p w:rsidR="00371BC8" w:rsidRDefault="00C57C60" w:rsidP="00C57C60">
      <w:pPr>
        <w:pStyle w:val="ProductList-Bullet"/>
        <w:numPr>
          <w:ilvl w:val="0"/>
          <w:numId w:val="50"/>
        </w:numPr>
      </w:pPr>
      <w:r>
        <w:t>La quantità di giorni necessari per acquistare un Prodotto di Formazione Microsoft Official potrà cambiare in qualsiasi momento.</w:t>
      </w:r>
    </w:p>
    <w:p w:rsidR="00371BC8" w:rsidRDefault="00371BC8">
      <w:pPr>
        <w:pStyle w:val="ProductList-Body"/>
      </w:pPr>
    </w:p>
    <w:p w:rsidR="00371BC8" w:rsidRDefault="00C57C60">
      <w:pPr>
        <w:pStyle w:val="ProductList-ClauseHeading"/>
        <w:outlineLvl w:val="2"/>
      </w:pPr>
      <w:bookmarkStart w:id="360" w:name="_Sec584"/>
      <w:r>
        <w:t>Microsoft Home Use Program</w:t>
      </w:r>
      <w:bookmarkEnd w:id="360"/>
    </w:p>
    <w:p w:rsidR="00371BC8" w:rsidRDefault="00C57C60">
      <w:pPr>
        <w:pStyle w:val="ProductList-Body"/>
      </w:pPr>
      <w:r>
        <w:t>Il programma Microsoft Home Use Program concede ai dipendenti della Società il diritto di acquistare i prodotti o servizi Microsoft resi disponibili attraverso il sito o i siti Web di Microsoft Home Use Program. I dipendenti della Società potranno scegliere di acquistare tramite l’opzione Servizi Online o Software.</w:t>
      </w:r>
    </w:p>
    <w:p w:rsidR="00371BC8" w:rsidRDefault="00371BC8">
      <w:pPr>
        <w:pStyle w:val="ProductList-Body"/>
      </w:pPr>
    </w:p>
    <w:p w:rsidR="00371BC8" w:rsidRDefault="00C57C60">
      <w:pPr>
        <w:pStyle w:val="ProductList-SubClauseHeading"/>
        <w:outlineLvl w:val="3"/>
      </w:pPr>
      <w:r>
        <w:t>Servizi Online</w:t>
      </w:r>
    </w:p>
    <w:p w:rsidR="00371BC8" w:rsidRDefault="00C57C60">
      <w:pPr>
        <w:pStyle w:val="ProductList-BodyIndented"/>
      </w:pPr>
      <w:r>
        <w:t>Il requisito di soglia per la partecipazione al programma Microsoft Home Use Program, per l’acquisto di Servizi Online, non si applicherà alle Società con copertura SAM per il pool di Applicazioni. I dipendenti della Società potranno acquistare una singola sottoscrizione di Office 365 Home o Office 365 Personal attraverso il sito Web del programma Microsoft Home Use Program.</w:t>
      </w:r>
    </w:p>
    <w:p w:rsidR="00371BC8" w:rsidRDefault="00371BC8">
      <w:pPr>
        <w:pStyle w:val="ProductList-BodyIndented"/>
      </w:pPr>
    </w:p>
    <w:p w:rsidR="00371BC8" w:rsidRDefault="00C57C60">
      <w:pPr>
        <w:pStyle w:val="ProductList-BodyIndented"/>
      </w:pPr>
      <w:r>
        <w:lastRenderedPageBreak/>
        <w:t>Le sottoscrizioni di Office 365 Home o Office 365 Personal acquistate tramite il sito Web Microsoft Home Use Program potranno essere rinnovate al prezzo del programma Microsoft Home Use Program in vigore al momento del rinnovo, indipendentemente dal rapporto di lavoro o dallo stato della copertura SAM della Società.</w:t>
      </w:r>
    </w:p>
    <w:p w:rsidR="00371BC8" w:rsidRDefault="00371BC8">
      <w:pPr>
        <w:pStyle w:val="ProductList-BodyIndented"/>
      </w:pPr>
    </w:p>
    <w:p w:rsidR="00371BC8" w:rsidRDefault="00C57C60">
      <w:pPr>
        <w:pStyle w:val="ProductList-SubClauseHeading"/>
        <w:outlineLvl w:val="3"/>
      </w:pPr>
      <w:r>
        <w:t>Software</w:t>
      </w:r>
    </w:p>
    <w:p w:rsidR="00371BC8" w:rsidRDefault="00C57C60">
      <w:pPr>
        <w:pStyle w:val="ProductList-BodyIndented"/>
      </w:pPr>
      <w:r>
        <w:t>I dipendenti della Società che utilizzano le applicazioni desktop con licenza qualificanti indicate nella tabella che segue potranno acquistare una Licenza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rsidR="00371BC8" w:rsidRDefault="00371BC8">
      <w:pPr>
        <w:pStyle w:val="ProductList-BodyIndented"/>
      </w:pPr>
    </w:p>
    <w:p w:rsidR="00371BC8" w:rsidRDefault="00C57C60">
      <w:pPr>
        <w:pStyle w:val="ProductList-BodyIndented"/>
      </w:pPr>
      <w:r>
        <w:t>Le Licenze Software per Home Use scadono con la risoluzione del rapporto di lavoro, con la risoluzione o la scadenza della copertura SA per la copia dell’applicazione desktop qualificante corrispondente che il dipendente utilizza in ufficio, qualora il dipendente non usi più la copia con licenza dell’applicazione desktop qualificante, o in occasione dell’installazione e dell’utilizzo da parte del dipendente di una versione precedente o successiva dell’applicazione desktop qualificante in conformità alla licenza Home Use Program.</w:t>
      </w:r>
    </w:p>
    <w:p w:rsidR="00371BC8" w:rsidRDefault="00371BC8">
      <w:pPr>
        <w:pStyle w:val="ProductList-BodyIndented"/>
      </w:pPr>
    </w:p>
    <w:tbl>
      <w:tblPr>
        <w:tblStyle w:val="PURTable0"/>
        <w:tblW w:w="0" w:type="dxa"/>
        <w:tblLook w:val="04A0" w:firstRow="1" w:lastRow="0" w:firstColumn="1" w:lastColumn="0" w:noHBand="0" w:noVBand="1"/>
      </w:tblPr>
      <w:tblGrid>
        <w:gridCol w:w="5173"/>
        <w:gridCol w:w="5257"/>
      </w:tblGrid>
      <w:tr w:rsidR="00371BC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Applicazione Desktop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Licenza per Home Use Program Corrispondente</w:t>
            </w:r>
          </w:p>
        </w:tc>
      </w:tr>
      <w:tr w:rsidR="00371BC8">
        <w:tc>
          <w:tcPr>
            <w:tcW w:w="60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Office Standard 2013/2016/2019</w:t>
            </w:r>
          </w:p>
          <w:p w:rsidR="00371BC8" w:rsidRDefault="00C57C60">
            <w:pPr>
              <w:pStyle w:val="ProductList-TableBody"/>
            </w:pPr>
            <w:r>
              <w:t xml:space="preserve">Office Professional Plus 2013/2016/2019 </w:t>
            </w:r>
          </w:p>
          <w:p w:rsidR="00371BC8" w:rsidRDefault="00C57C60">
            <w:pPr>
              <w:pStyle w:val="ProductList-TableBody"/>
            </w:pPr>
            <w:r>
              <w:t>Office per Mac Standard 2011/Office 2016 per Mac Standard/Office 2019 per Mac Standard</w:t>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 xml:space="preserve">Office Professional Plus 2019 HUP, </w:t>
            </w:r>
          </w:p>
          <w:p w:rsidR="00371BC8" w:rsidRDefault="00C57C60">
            <w:pPr>
              <w:pStyle w:val="ProductList-TableBody"/>
            </w:pPr>
            <w:r>
              <w:t>Office 2019 per Mac Home &amp; Business con Skype for Business DL HUP</w:t>
            </w:r>
          </w:p>
        </w:tc>
      </w:tr>
      <w:tr w:rsidR="00371BC8">
        <w:tc>
          <w:tcPr>
            <w:tcW w:w="60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Access 2013/2016/2019</w:t>
            </w:r>
          </w:p>
          <w:p w:rsidR="00371BC8" w:rsidRDefault="00C57C60">
            <w:pPr>
              <w:pStyle w:val="ProductList-TableBody"/>
            </w:pPr>
            <w:r>
              <w:t>Excel 2013/2016/2019</w:t>
            </w:r>
          </w:p>
          <w:p w:rsidR="00371BC8" w:rsidRDefault="00C57C60">
            <w:pPr>
              <w:pStyle w:val="ProductList-TableBody"/>
            </w:pPr>
            <w:r>
              <w:t>PowerPoint 2013/2016/2019</w:t>
            </w:r>
          </w:p>
          <w:p w:rsidR="00371BC8" w:rsidRDefault="00C57C60">
            <w:pPr>
              <w:pStyle w:val="ProductList-TableBody"/>
            </w:pPr>
            <w:r>
              <w:t>InfoPath 2013</w:t>
            </w:r>
          </w:p>
          <w:p w:rsidR="00371BC8" w:rsidRDefault="00C57C60">
            <w:pPr>
              <w:pStyle w:val="ProductList-TableBody"/>
            </w:pPr>
            <w:r>
              <w:t>Lync 2013</w:t>
            </w:r>
          </w:p>
          <w:p w:rsidR="00371BC8" w:rsidRDefault="00C57C60">
            <w:pPr>
              <w:pStyle w:val="ProductList-TableBody"/>
            </w:pPr>
            <w:r>
              <w:t>OneNote 2013/2016</w:t>
            </w:r>
          </w:p>
          <w:p w:rsidR="00371BC8" w:rsidRDefault="00C57C60">
            <w:pPr>
              <w:pStyle w:val="ProductList-TableBody"/>
            </w:pPr>
            <w:r>
              <w:t>Outlook 2013/2016/2019</w:t>
            </w:r>
          </w:p>
          <w:p w:rsidR="00371BC8" w:rsidRDefault="00C57C60">
            <w:pPr>
              <w:pStyle w:val="ProductList-TableBody"/>
            </w:pPr>
            <w:r>
              <w:t>Publisher 2013/2016/2019</w:t>
            </w:r>
          </w:p>
          <w:p w:rsidR="00371BC8" w:rsidRDefault="00C57C60">
            <w:pPr>
              <w:pStyle w:val="ProductList-TableBody"/>
            </w:pPr>
            <w:r>
              <w:t>Skype for Business 2015/2019</w:t>
            </w:r>
          </w:p>
          <w:p w:rsidR="00371BC8" w:rsidRDefault="00C57C60">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 xml:space="preserve">Office Professional Plus 2019 HUP,  </w:t>
            </w:r>
          </w:p>
          <w:p w:rsidR="00371BC8" w:rsidRDefault="00C57C60">
            <w:pPr>
              <w:pStyle w:val="ProductList-TableBody"/>
            </w:pPr>
            <w:r>
              <w:t xml:space="preserve">Office 2019 per Mac Home &amp; Business con Skype for Business DL HUP </w:t>
            </w:r>
          </w:p>
        </w:tc>
      </w:tr>
      <w:tr w:rsidR="00371BC8">
        <w:tc>
          <w:tcPr>
            <w:tcW w:w="60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 xml:space="preserve">Visio Standard 2013/2016 /2019 </w:t>
            </w:r>
          </w:p>
          <w:p w:rsidR="00371BC8" w:rsidRDefault="00C57C6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Visio Professional 2019 HUP</w:t>
            </w:r>
          </w:p>
        </w:tc>
      </w:tr>
      <w:tr w:rsidR="00371BC8">
        <w:tc>
          <w:tcPr>
            <w:tcW w:w="60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Project Standard 2013/2016/2019</w:t>
            </w:r>
          </w:p>
          <w:p w:rsidR="00371BC8" w:rsidRDefault="00C57C6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Project Professional 2019 HUP</w:t>
            </w:r>
          </w:p>
        </w:tc>
      </w:tr>
    </w:tbl>
    <w:p w:rsidR="00371BC8" w:rsidRDefault="00371BC8">
      <w:pPr>
        <w:pStyle w:val="ProductList-SubClauseHeading"/>
        <w:outlineLvl w:val="3"/>
      </w:pPr>
    </w:p>
    <w:p w:rsidR="00371BC8" w:rsidRDefault="00C57C60">
      <w:pPr>
        <w:pStyle w:val="ProductList-BodyIndented"/>
      </w:pPr>
      <w:r>
        <w:t>Le condizioni per l’utilizzo dei prodotti e dei servizi acquistati tramite il software Microsoft Home Use Program intercorrono tra Microsoft e il dipendente della Società e sono accessibili tramite il sito o i siti Web del programma.</w:t>
      </w:r>
    </w:p>
    <w:p w:rsidR="00371BC8" w:rsidRDefault="00371BC8">
      <w:pPr>
        <w:pStyle w:val="ProductList-BodyIndented"/>
      </w:pPr>
    </w:p>
    <w:p w:rsidR="00371BC8" w:rsidRDefault="00C57C60">
      <w:pPr>
        <w:pStyle w:val="ProductList-BodyIndented"/>
      </w:pPr>
      <w:r>
        <w:t>Microsoft non si assume alcuna responsabilità riguardo alla conformità alle obbligazioni che la Società o i suoi dipendenti potranno avere circa la relazione rapporto di lavoro-vantaggio, le imposte o le segnalazioni.</w:t>
      </w:r>
    </w:p>
    <w:p w:rsidR="00371BC8" w:rsidRDefault="00371BC8">
      <w:pPr>
        <w:pStyle w:val="ProductList-BodyIndented"/>
      </w:pPr>
    </w:p>
    <w:p w:rsidR="00371BC8" w:rsidRDefault="00C57C60">
      <w:pPr>
        <w:pStyle w:val="ProductList-BodyIndented"/>
      </w:pPr>
      <w:r>
        <w:t>Riguardo al codice del programma della società, Microsoft potrà interrompere la partecipazione di una società al programma Home Use Program, immediatamente e senza alcuna comunicazione, in caso di accesso non autorizzato al sito Web del programma Microsoft Home Use Program o di concessione di licenze non autorizzata tramite il sito Web del programma.</w:t>
      </w:r>
    </w:p>
    <w:p w:rsidR="00371BC8" w:rsidRDefault="00371BC8">
      <w:pPr>
        <w:pStyle w:val="ProductList-BodyIndented"/>
      </w:pPr>
    </w:p>
    <w:p w:rsidR="00371BC8" w:rsidRDefault="00C57C60">
      <w:pPr>
        <w:pStyle w:val="ProductList-BodyIndented"/>
      </w:pPr>
      <w:r>
        <w:t xml:space="preserve">Ulteriori informazioni sul programma Microsoft Home Use Program sono reperibili all’indirizzo </w:t>
      </w:r>
      <w:hyperlink r:id="rId151">
        <w:r>
          <w:rPr>
            <w:color w:val="00467F"/>
            <w:u w:val="single"/>
          </w:rPr>
          <w:t>http://www.microsoft.com/licensing</w:t>
        </w:r>
      </w:hyperlink>
      <w:r>
        <w:t xml:space="preserve"> o </w:t>
      </w:r>
      <w:hyperlink r:id="rId152">
        <w:r>
          <w:rPr>
            <w:color w:val="00467F"/>
            <w:u w:val="single"/>
          </w:rPr>
          <w:t>https://businessstore.microsoft.com/store/home-use-program</w:t>
        </w:r>
      </w:hyperlink>
      <w:r>
        <w:t>.</w:t>
      </w:r>
    </w:p>
    <w:p w:rsidR="00371BC8" w:rsidRDefault="00371BC8">
      <w:pPr>
        <w:pStyle w:val="ProductList-BodyIndented"/>
        <w:jc w:val="right"/>
      </w:pPr>
    </w:p>
    <w:p w:rsidR="00371BC8" w:rsidRDefault="00C57C60">
      <w:pPr>
        <w:pStyle w:val="ProductList-ClauseHeading"/>
        <w:outlineLvl w:val="2"/>
      </w:pPr>
      <w:bookmarkStart w:id="361" w:name="_Sec585"/>
      <w:r>
        <w:t>Supporto per la Risoluzione dei Problemi 24x7</w:t>
      </w:r>
      <w:bookmarkEnd w:id="361"/>
    </w:p>
    <w:p w:rsidR="00371BC8" w:rsidRDefault="00C57C60">
      <w:pPr>
        <w:pStyle w:val="ProductList-Body"/>
      </w:pPr>
      <w:r>
        <w:t>Le Società (che non siano quelle che acquistano tramite i Programmi Academic) con copertura SA sono idonee a beneficiare del Supporto per la Risoluzione dei Problemi 24x7.</w:t>
      </w:r>
    </w:p>
    <w:p w:rsidR="00371BC8" w:rsidRDefault="00371BC8">
      <w:pPr>
        <w:pStyle w:val="ProductList-Body"/>
      </w:pPr>
    </w:p>
    <w:p w:rsidR="00371BC8" w:rsidRDefault="00C57C60">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rsidR="00371BC8" w:rsidRDefault="00371BC8">
      <w:pPr>
        <w:pStyle w:val="ProductList-Body"/>
      </w:pPr>
    </w:p>
    <w:p w:rsidR="00371BC8" w:rsidRDefault="00C57C60">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rsidR="00371BC8" w:rsidRDefault="00371BC8">
      <w:pPr>
        <w:pStyle w:val="ProductList-Body"/>
      </w:pPr>
    </w:p>
    <w:p w:rsidR="00371BC8" w:rsidRDefault="00C57C60">
      <w:pPr>
        <w:pStyle w:val="ProductList-Body"/>
      </w:pPr>
      <w:r>
        <w:lastRenderedPageBreak/>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rsidR="00371BC8" w:rsidRDefault="00371BC8">
      <w:pPr>
        <w:pStyle w:val="ProductList-Body"/>
      </w:pPr>
    </w:p>
    <w:p w:rsidR="00371BC8" w:rsidRDefault="00C57C60">
      <w:pPr>
        <w:pStyle w:val="ProductList-SubClauseHeading"/>
        <w:outlineLvl w:val="3"/>
      </w:pPr>
      <w:r>
        <w:t>Premi per Interventi Tramite Supporto Telefonico per tutti i programmi, ad eccezione di MPSA</w:t>
      </w:r>
    </w:p>
    <w:p w:rsidR="00371BC8" w:rsidRDefault="00C57C60">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07"/>
        <w:gridCol w:w="2502"/>
        <w:gridCol w:w="2653"/>
        <w:gridCol w:w="2668"/>
      </w:tblGrid>
      <w:tr w:rsidR="00371BC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IW / Client - Incrementi Premi Interventi</w:t>
            </w:r>
          </w:p>
        </w:tc>
      </w:tr>
      <w:tr w:rsidR="00371BC8">
        <w:tc>
          <w:tcPr>
            <w:tcW w:w="29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$200,000</w:t>
            </w:r>
          </w:p>
        </w:tc>
      </w:tr>
      <w:tr w:rsidR="00371BC8">
        <w:tc>
          <w:tcPr>
            <w:tcW w:w="29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300,000</w:t>
            </w:r>
          </w:p>
        </w:tc>
      </w:tr>
      <w:tr w:rsidR="00371BC8">
        <w:tc>
          <w:tcPr>
            <w:tcW w:w="29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270,000</w:t>
            </w:r>
          </w:p>
        </w:tc>
      </w:tr>
      <w:tr w:rsidR="00371BC8">
        <w:tc>
          <w:tcPr>
            <w:tcW w:w="29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 Fr. 330,000</w:t>
            </w:r>
          </w:p>
        </w:tc>
      </w:tr>
      <w:tr w:rsidR="00371BC8">
        <w:tc>
          <w:tcPr>
            <w:tcW w:w="29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CRC 1.650.000</w:t>
            </w:r>
          </w:p>
        </w:tc>
      </w:tr>
      <w:tr w:rsidR="00371BC8">
        <w:tc>
          <w:tcPr>
            <w:tcW w:w="29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kr 1.600.000</w:t>
            </w:r>
          </w:p>
        </w:tc>
      </w:tr>
      <w:tr w:rsidR="00371BC8">
        <w:tc>
          <w:tcPr>
            <w:tcW w:w="29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215,000</w:t>
            </w:r>
          </w:p>
        </w:tc>
      </w:tr>
      <w:tr w:rsidR="00371BC8">
        <w:tc>
          <w:tcPr>
            <w:tcW w:w="29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£135,000</w:t>
            </w:r>
          </w:p>
        </w:tc>
      </w:tr>
      <w:tr w:rsidR="00371BC8">
        <w:tc>
          <w:tcPr>
            <w:tcW w:w="29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JPY 24.000.000</w:t>
            </w:r>
          </w:p>
        </w:tc>
      </w:tr>
      <w:tr w:rsidR="00371BC8">
        <w:tc>
          <w:tcPr>
            <w:tcW w:w="29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KWD 240.000.000</w:t>
            </w:r>
          </w:p>
        </w:tc>
      </w:tr>
      <w:tr w:rsidR="00371BC8">
        <w:tc>
          <w:tcPr>
            <w:tcW w:w="29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kr 1.650.000</w:t>
            </w:r>
          </w:p>
        </w:tc>
      </w:tr>
      <w:tr w:rsidR="00371BC8">
        <w:tc>
          <w:tcPr>
            <w:tcW w:w="29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350,000</w:t>
            </w:r>
          </w:p>
        </w:tc>
      </w:tr>
      <w:tr w:rsidR="00371BC8">
        <w:tc>
          <w:tcPr>
            <w:tcW w:w="29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kr 2.000.000</w:t>
            </w:r>
          </w:p>
        </w:tc>
      </w:tr>
      <w:tr w:rsidR="00371BC8">
        <w:tc>
          <w:tcPr>
            <w:tcW w:w="29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NTD 7.000.000</w:t>
            </w:r>
          </w:p>
        </w:tc>
      </w:tr>
      <w:tr w:rsidR="00371BC8">
        <w:tc>
          <w:tcPr>
            <w:tcW w:w="29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INR 10.000.000</w:t>
            </w:r>
          </w:p>
        </w:tc>
      </w:tr>
      <w:tr w:rsidR="00371BC8">
        <w:tc>
          <w:tcPr>
            <w:tcW w:w="29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RUB 6.600.000</w:t>
            </w:r>
          </w:p>
        </w:tc>
      </w:tr>
    </w:tbl>
    <w:p w:rsidR="00371BC8" w:rsidRDefault="00371BC8">
      <w:pPr>
        <w:pStyle w:val="ProductList-BodyIndented"/>
        <w:ind w:left="720"/>
      </w:pPr>
    </w:p>
    <w:p w:rsidR="00371BC8" w:rsidRDefault="00C57C60">
      <w:pPr>
        <w:pStyle w:val="ProductList-BodyIndented"/>
      </w:pPr>
      <w:r>
        <w:t>Gli interventi con Supporto Telefonico non utilizzati scadranno al termine della copertura SA. Gli Interventi con Supporto Telefonico non potranno essere trasferiti tra iscrizioni o contratti diversi.</w:t>
      </w:r>
    </w:p>
    <w:p w:rsidR="00371BC8" w:rsidRDefault="00371BC8">
      <w:pPr>
        <w:pStyle w:val="ProductList-BodyIndented"/>
      </w:pPr>
    </w:p>
    <w:p w:rsidR="00371BC8" w:rsidRDefault="00C57C60">
      <w:pPr>
        <w:pStyle w:val="ProductList-BodyIndented"/>
      </w:pPr>
      <w:r>
        <w:t xml:space="preserve">L’accesso al supporto telefonico locale è disponibile durante le ore lavorative indicate sul sito Web </w:t>
      </w:r>
      <w:hyperlink r:id="rId153">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371BC8" w:rsidRDefault="00371BC8">
      <w:pPr>
        <w:pStyle w:val="ProductList-BodyIndented"/>
      </w:pPr>
    </w:p>
    <w:p w:rsidR="00371BC8" w:rsidRDefault="00C57C60">
      <w:pPr>
        <w:pStyle w:val="ProductList-SubClauseHeading"/>
        <w:outlineLvl w:val="3"/>
      </w:pPr>
      <w:r>
        <w:t>Premi per Interventi Tramite Supporto Telefonico per MPSA</w:t>
      </w:r>
    </w:p>
    <w:p w:rsidR="00371BC8" w:rsidRDefault="00C57C60">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273"/>
        <w:gridCol w:w="5157"/>
      </w:tblGrid>
      <w:tr w:rsidR="00371BC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371BC8" w:rsidRDefault="00C57C60">
            <w:pPr>
              <w:pStyle w:val="ProductList-TableBody"/>
            </w:pPr>
            <w:r>
              <w:rPr>
                <w:color w:val="FFFFFF"/>
              </w:rPr>
              <w:t>Punti per intervento con supporto telefonico</w:t>
            </w: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Applicazioni e Sistemi (combinati)</w:t>
            </w:r>
          </w:p>
        </w:tc>
        <w:tc>
          <w:tcPr>
            <w:tcW w:w="6000" w:type="dxa"/>
            <w:tcBorders>
              <w:left w:val="single" w:sz="4" w:space="0" w:color="000000"/>
              <w:right w:val="single" w:sz="4" w:space="0" w:color="000000"/>
            </w:tcBorders>
          </w:tcPr>
          <w:p w:rsidR="00371BC8" w:rsidRDefault="00C57C60">
            <w:pPr>
              <w:pStyle w:val="ProductList-TableBody"/>
            </w:pPr>
            <w:r>
              <w:t>2,000</w:t>
            </w: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Server</w:t>
            </w:r>
          </w:p>
        </w:tc>
        <w:tc>
          <w:tcPr>
            <w:tcW w:w="6000" w:type="dxa"/>
            <w:tcBorders>
              <w:left w:val="single" w:sz="4" w:space="0" w:color="000000"/>
              <w:right w:val="single" w:sz="4" w:space="0" w:color="000000"/>
            </w:tcBorders>
          </w:tcPr>
          <w:p w:rsidR="00371BC8" w:rsidRDefault="00C57C60">
            <w:pPr>
              <w:pStyle w:val="ProductList-TableBody"/>
            </w:pPr>
            <w:r>
              <w:t>400</w:t>
            </w: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CAL</w:t>
            </w:r>
          </w:p>
        </w:tc>
        <w:tc>
          <w:tcPr>
            <w:tcW w:w="6000" w:type="dxa"/>
            <w:tcBorders>
              <w:left w:val="single" w:sz="4" w:space="0" w:color="000000"/>
              <w:right w:val="single" w:sz="4" w:space="0" w:color="000000"/>
            </w:tcBorders>
          </w:tcPr>
          <w:p w:rsidR="00371BC8" w:rsidRDefault="00C57C60">
            <w:pPr>
              <w:pStyle w:val="ProductList-TableBody"/>
            </w:pPr>
            <w:r>
              <w:t>400</w:t>
            </w:r>
          </w:p>
        </w:tc>
      </w:tr>
    </w:tbl>
    <w:p w:rsidR="00371BC8" w:rsidRDefault="00371BC8">
      <w:pPr>
        <w:pStyle w:val="ProductList-BodyIndented"/>
      </w:pPr>
    </w:p>
    <w:p w:rsidR="00371BC8" w:rsidRDefault="00C57C60">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rsidR="00371BC8" w:rsidRDefault="00371BC8">
      <w:pPr>
        <w:pStyle w:val="ProductList-BodyIndented"/>
      </w:pPr>
    </w:p>
    <w:p w:rsidR="00371BC8" w:rsidRDefault="00C57C60">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371BC8" w:rsidRDefault="00371BC8">
      <w:pPr>
        <w:pStyle w:val="ProductList-SubClauseHeading"/>
        <w:outlineLvl w:val="3"/>
      </w:pPr>
    </w:p>
    <w:p w:rsidR="00371BC8" w:rsidRDefault="00C57C60">
      <w:pPr>
        <w:pStyle w:val="ProductList-SubClauseHeading"/>
        <w:outlineLvl w:val="3"/>
      </w:pPr>
      <w:r>
        <w:t>Interventi Basati sul Web</w:t>
      </w:r>
    </w:p>
    <w:p w:rsidR="00371BC8" w:rsidRDefault="00C57C60">
      <w:pPr>
        <w:pStyle w:val="ProductList-BodyIndented"/>
      </w:pPr>
      <w:r>
        <w:t>Le Società (diverse da quelle con contratti di Licenza Academic Select, Select Plus for Academic, Academic Open, Campus e School, Open Value Subscription per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rsidR="00371BC8" w:rsidRDefault="00371BC8">
      <w:pPr>
        <w:pStyle w:val="ProductList-BodyIndented"/>
      </w:pPr>
    </w:p>
    <w:p w:rsidR="00371BC8" w:rsidRDefault="00C57C60">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rsidR="00371BC8" w:rsidRDefault="00371BC8">
      <w:pPr>
        <w:pStyle w:val="ProductList-BodyIndented"/>
        <w:ind w:left="720"/>
      </w:pPr>
    </w:p>
    <w:p w:rsidR="00371BC8" w:rsidRDefault="00C57C60">
      <w:pPr>
        <w:pStyle w:val="ProductList-SubClauseHeading"/>
        <w:outlineLvl w:val="3"/>
      </w:pPr>
      <w:r>
        <w:t>Contatti di Supporto</w:t>
      </w:r>
    </w:p>
    <w:p w:rsidR="00371BC8" w:rsidRDefault="00C57C60">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14"/>
        <w:gridCol w:w="1486"/>
        <w:gridCol w:w="1486"/>
        <w:gridCol w:w="1486"/>
        <w:gridCol w:w="1486"/>
        <w:gridCol w:w="1486"/>
        <w:gridCol w:w="1486"/>
      </w:tblGrid>
      <w:tr w:rsidR="00371BC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Vantaggi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S/S+: EA Livello D</w:t>
            </w:r>
          </w:p>
        </w:tc>
      </w:tr>
      <w:tr w:rsidR="00371BC8">
        <w:tc>
          <w:tcPr>
            <w:tcW w:w="17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In Base alle Necessità</w:t>
            </w:r>
          </w:p>
        </w:tc>
      </w:tr>
      <w:tr w:rsidR="00371BC8">
        <w:tc>
          <w:tcPr>
            <w:tcW w:w="17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16</w:t>
            </w:r>
          </w:p>
        </w:tc>
      </w:tr>
    </w:tbl>
    <w:p w:rsidR="00371BC8" w:rsidRDefault="00371BC8">
      <w:pPr>
        <w:pStyle w:val="ProductList-BodyIndented"/>
      </w:pPr>
    </w:p>
    <w:p w:rsidR="00371BC8" w:rsidRDefault="00C57C60">
      <w:pPr>
        <w:pStyle w:val="ProductList-SubClauseHeading"/>
        <w:outlineLvl w:val="3"/>
      </w:pPr>
      <w:r>
        <w:t>Livello di Servizio per le Società con Copertura Software Assurance</w:t>
      </w:r>
    </w:p>
    <w:p w:rsidR="00371BC8" w:rsidRDefault="00C57C60">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32"/>
        <w:gridCol w:w="2663"/>
        <w:gridCol w:w="2585"/>
        <w:gridCol w:w="2650"/>
      </w:tblGrid>
      <w:tr w:rsidR="00371BC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Risposta della Società Prevista</w:t>
            </w:r>
          </w:p>
        </w:tc>
      </w:tr>
      <w:tr w:rsidR="00371BC8">
        <w:tc>
          <w:tcPr>
            <w:tcW w:w="29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 xml:space="preserve">Impatto commerciale critico </w:t>
            </w:r>
          </w:p>
          <w:p w:rsidR="00371BC8" w:rsidRDefault="00C57C60">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Risposta alla prima chiamata entro 2 ore lavorative, in base all’offerta di supporto</w:t>
            </w:r>
          </w:p>
          <w:p w:rsidR="00371BC8" w:rsidRDefault="00C57C60">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Allocazione delle risorse appropriate per sostenere l’impegno continuo 24x72</w:t>
            </w:r>
          </w:p>
          <w:p w:rsidR="00371BC8" w:rsidRDefault="00C57C60">
            <w:pPr>
              <w:pStyle w:val="ProductList-TableBody"/>
            </w:pPr>
            <w:r>
              <w:t>Accesso e risposte rapide dall’autorità di controllo delle modifiche</w:t>
            </w:r>
          </w:p>
          <w:p w:rsidR="00371BC8" w:rsidRDefault="00C57C60">
            <w:pPr>
              <w:pStyle w:val="ProductList-TableBody"/>
            </w:pPr>
            <w:r>
              <w:t>Comunicazione della direzione</w:t>
            </w:r>
          </w:p>
        </w:tc>
      </w:tr>
      <w:tr w:rsidR="00371BC8">
        <w:tc>
          <w:tcPr>
            <w:tcW w:w="29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 xml:space="preserve">Impatto commerciale moderato: </w:t>
            </w:r>
          </w:p>
          <w:p w:rsidR="00371BC8" w:rsidRDefault="00C57C60">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Risposta alla prima chiamata entro 4 ore lavorative, in base all’offerta di supporto</w:t>
            </w:r>
          </w:p>
          <w:p w:rsidR="00371BC8" w:rsidRDefault="00C57C60">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Allocazione di risorse appropriate per sostenere l’impegno continuo durante le Ore Lavorative</w:t>
            </w:r>
          </w:p>
          <w:p w:rsidR="00371BC8" w:rsidRDefault="00C57C60">
            <w:pPr>
              <w:pStyle w:val="ProductList-TableBody"/>
            </w:pPr>
            <w:r>
              <w:t>Accesso e risposta dall’autorità preposta al controllo delle modifiche entro 4 Ore Lavorative</w:t>
            </w:r>
          </w:p>
        </w:tc>
      </w:tr>
      <w:tr w:rsidR="00371BC8">
        <w:tc>
          <w:tcPr>
            <w:tcW w:w="29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 xml:space="preserve">Impatto commerciale minimo </w:t>
            </w:r>
          </w:p>
          <w:p w:rsidR="00371BC8" w:rsidRDefault="00C57C60">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Risposta alla prima chiamata entro 1 giorno lavorativo, in base all’offerta di supporto</w:t>
            </w:r>
          </w:p>
          <w:p w:rsidR="00371BC8" w:rsidRDefault="00C57C60">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Informazioni accurate da parte di chi segue il caso</w:t>
            </w:r>
          </w:p>
          <w:p w:rsidR="00371BC8" w:rsidRDefault="00C57C60">
            <w:pPr>
              <w:pStyle w:val="ProductList-TableBody"/>
            </w:pPr>
            <w:r>
              <w:t>Risposta entro 1 giorno lavorativo.</w:t>
            </w:r>
          </w:p>
        </w:tc>
      </w:tr>
    </w:tbl>
    <w:p w:rsidR="00371BC8" w:rsidRDefault="00C57C60">
      <w:pPr>
        <w:pStyle w:val="ProductList-BodyIndented"/>
      </w:pPr>
      <w:r>
        <w:rPr>
          <w:i/>
        </w:rPr>
        <w:t>1 Contattare il rappresentante Microsoft per informazioni sulle ore lavorative locali.</w:t>
      </w:r>
    </w:p>
    <w:p w:rsidR="00371BC8" w:rsidRDefault="00C57C60">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rsidR="00371BC8" w:rsidRDefault="00371BC8">
      <w:pPr>
        <w:pStyle w:val="ProductList-BodyIndented"/>
        <w:ind w:left="720"/>
      </w:pPr>
    </w:p>
    <w:p w:rsidR="00371BC8" w:rsidRDefault="00C57C60">
      <w:pPr>
        <w:pStyle w:val="ProductList-SubClauseHeading"/>
        <w:outlineLvl w:val="3"/>
      </w:pPr>
      <w:r>
        <w:t>Conversione degli Interventi di Supporto per la Risoluzione dei Problemi 24x7 Software Assurance in Servizi di Supporto Tecnico Microsoft Premier</w:t>
      </w:r>
    </w:p>
    <w:p w:rsidR="00371BC8" w:rsidRDefault="00C57C60">
      <w:pPr>
        <w:pStyle w:val="ProductList-BodyIndented"/>
      </w:pPr>
      <w:r>
        <w:t>Ad eccezione del contratto MPSA, le Società potranno convertire gli Interventi di Supporto per la Risoluzione dei Problemi 24x7 SA (Interventi SA “PRS” o “SAB”) in Supporto Unificato, ore di Supporto per la Risoluzione dei Problemi Premier (PRS) o in ore Dedicated Support Engineer (DSE), applicabili solo alle attività di supporto tempestivo.</w:t>
      </w:r>
    </w:p>
    <w:p w:rsidR="00371BC8" w:rsidRDefault="00371BC8">
      <w:pPr>
        <w:pStyle w:val="ProductList-BodyIndented"/>
      </w:pPr>
    </w:p>
    <w:p w:rsidR="00371BC8" w:rsidRDefault="00C57C60">
      <w:pPr>
        <w:pStyle w:val="ProductList-BodyIndented"/>
      </w:pPr>
      <w:r>
        <w:t>Tali servizi sono da utilizzare conformemente al piano di Servizi Premier o di Supporto Unificato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rsidR="00371BC8" w:rsidRDefault="00371BC8">
      <w:pPr>
        <w:pStyle w:val="ProductList-BodyIndented"/>
        <w:ind w:left="720"/>
      </w:pPr>
    </w:p>
    <w:p w:rsidR="00371BC8" w:rsidRDefault="00C57C60">
      <w:pPr>
        <w:pStyle w:val="ProductList-SubClauseHeading"/>
        <w:outlineLvl w:val="3"/>
      </w:pPr>
      <w:r>
        <w:lastRenderedPageBreak/>
        <w:t>Ulteriori Disposizioni di Carattere Commerciale</w:t>
      </w:r>
    </w:p>
    <w:p w:rsidR="00371BC8" w:rsidRDefault="00C57C60">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rsidR="00371BC8" w:rsidRDefault="00371BC8">
      <w:pPr>
        <w:pStyle w:val="ProductList-BodyIndented"/>
      </w:pPr>
    </w:p>
    <w:p w:rsidR="00371BC8" w:rsidRDefault="00C57C60">
      <w:pPr>
        <w:pStyle w:val="ProductList-BodyIndented"/>
      </w:pPr>
      <w:r>
        <w:t>La riduzione della spesa SA in seguito a resi e altre modifiche apportate alla fatturazione, ove ciò sia ammesso, potrebbero comportare la perdita di premi per l’idoneità al Supporto o per gli Interventi telefonici nel periodo corrente di attribuzione dei premi o in periodi futuri.</w:t>
      </w:r>
    </w:p>
    <w:p w:rsidR="00371BC8" w:rsidRDefault="00371BC8">
      <w:pPr>
        <w:pStyle w:val="ProductList-BodyIndented"/>
      </w:pPr>
    </w:p>
    <w:p w:rsidR="00371BC8" w:rsidRDefault="00C57C60">
      <w:pPr>
        <w:pStyle w:val="ProductList-SubClauseHeading"/>
        <w:outlineLvl w:val="3"/>
      </w:pPr>
      <w:r>
        <w:t>Idoneità a SCE</w:t>
      </w:r>
    </w:p>
    <w:p w:rsidR="00371BC8" w:rsidRDefault="00C57C60">
      <w:pPr>
        <w:pStyle w:val="ProductList-BodyIndented"/>
      </w:pPr>
      <w:r>
        <w:t>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rsidR="00371BC8" w:rsidRDefault="00371BC8">
      <w:pPr>
        <w:pStyle w:val="ProductList-BodyIndented"/>
      </w:pPr>
    </w:p>
    <w:p w:rsidR="00371BC8" w:rsidRDefault="00C57C60">
      <w:pPr>
        <w:pStyle w:val="ProductList-BodyIndented"/>
      </w:pPr>
      <w:r>
        <w:t>I Prodotti della Piattaforma Applicativa qualificanti sono:</w:t>
      </w:r>
    </w:p>
    <w:p w:rsidR="00371BC8" w:rsidRDefault="00C57C60" w:rsidP="00C57C60">
      <w:pPr>
        <w:pStyle w:val="ProductList-Bullet"/>
        <w:numPr>
          <w:ilvl w:val="1"/>
          <w:numId w:val="51"/>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rsidR="00371BC8" w:rsidRDefault="00C57C60" w:rsidP="00C57C60">
      <w:pPr>
        <w:pStyle w:val="ProductList-Bullet"/>
        <w:numPr>
          <w:ilvl w:val="1"/>
          <w:numId w:val="51"/>
        </w:numPr>
      </w:pPr>
      <w:r>
        <w:t>BizTalk Server</w:t>
      </w:r>
      <w:r>
        <w:fldChar w:fldCharType="begin"/>
      </w:r>
      <w:r>
        <w:instrText xml:space="preserve"> XE "BizTalk Server" </w:instrText>
      </w:r>
      <w:r>
        <w:fldChar w:fldCharType="end"/>
      </w:r>
      <w:r>
        <w:t xml:space="preserve"> (Edizioni Standard, Enterprise e Branch)</w:t>
      </w:r>
    </w:p>
    <w:p w:rsidR="00371BC8" w:rsidRDefault="00C57C60" w:rsidP="00C57C60">
      <w:pPr>
        <w:pStyle w:val="ProductList-Bullet"/>
        <w:numPr>
          <w:ilvl w:val="1"/>
          <w:numId w:val="51"/>
        </w:numPr>
      </w:pPr>
      <w:r>
        <w:t>Office SharePoint Server</w:t>
      </w:r>
      <w:r>
        <w:fldChar w:fldCharType="begin"/>
      </w:r>
      <w:r>
        <w:instrText xml:space="preserve"> XE "SharePoint Server" </w:instrText>
      </w:r>
      <w:r>
        <w:fldChar w:fldCharType="end"/>
      </w:r>
    </w:p>
    <w:p w:rsidR="00371BC8" w:rsidRDefault="00C57C60">
      <w:pPr>
        <w:pStyle w:val="ProductList-BodyIndented"/>
      </w:pPr>
      <w:r>
        <w:t>I prodotti qualificanti del Componente Core Infrastructure sono:</w:t>
      </w:r>
    </w:p>
    <w:p w:rsidR="00371BC8" w:rsidRDefault="00C57C60" w:rsidP="00C57C60">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371BC8" w:rsidRDefault="00C57C60" w:rsidP="00C57C60">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371BC8" w:rsidRDefault="00371BC8">
      <w:pPr>
        <w:pStyle w:val="ProductList-BodyIndented"/>
      </w:pPr>
    </w:p>
    <w:p w:rsidR="00371BC8" w:rsidRDefault="00C57C60">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07"/>
        <w:gridCol w:w="3429"/>
        <w:gridCol w:w="3494"/>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Spesa Media Annuale Minima per SA per qualificarsi per il PRS Illimitato 24x7</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250,000</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375,000</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337,500</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412,500</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2,062,500</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2,000,000</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268,750</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168,750</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30,000,000</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300,000,000</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2,062,500</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437,500</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2,500,000</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8,750,000</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12,500,000</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8,250,000</w:t>
            </w:r>
          </w:p>
        </w:tc>
      </w:tr>
    </w:tbl>
    <w:p w:rsidR="00371BC8" w:rsidRDefault="00371BC8">
      <w:pPr>
        <w:pStyle w:val="ProductList-BodyIndented"/>
        <w:ind w:left="720"/>
      </w:pPr>
    </w:p>
    <w:p w:rsidR="00371BC8" w:rsidRDefault="00C57C60">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rsidR="00371BC8" w:rsidRDefault="00371BC8">
      <w:pPr>
        <w:pStyle w:val="ProductList-BodyIndented"/>
        <w:ind w:left="720"/>
      </w:pPr>
    </w:p>
    <w:p w:rsidR="00371BC8" w:rsidRDefault="00C57C60">
      <w:pPr>
        <w:pStyle w:val="ProductList-SubClauseHeading"/>
        <w:outlineLvl w:val="3"/>
      </w:pPr>
      <w:r>
        <w:t>Idoneità con Parallel Data Warehouse</w:t>
      </w:r>
    </w:p>
    <w:p w:rsidR="00371BC8" w:rsidRDefault="00C57C60">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rsidR="00371BC8" w:rsidRDefault="00371BC8">
      <w:pPr>
        <w:pStyle w:val="ProductList-BodyIndented"/>
      </w:pPr>
    </w:p>
    <w:p w:rsidR="00371BC8" w:rsidRDefault="00C57C60">
      <w:pPr>
        <w:pStyle w:val="ProductList-BodyIndented"/>
      </w:pPr>
      <w:r>
        <w:t>Mentre tutte le società qualificanti riceveranno un numero illimitato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rsidR="00371BC8" w:rsidRDefault="00371BC8">
      <w:pPr>
        <w:pStyle w:val="ProductList-BodyIndented"/>
      </w:pPr>
    </w:p>
    <w:p w:rsidR="00371BC8" w:rsidRDefault="00C57C60">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13"/>
        <w:gridCol w:w="5217"/>
      </w:tblGrid>
      <w:tr w:rsidR="00371B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Contatti di supporto consentiti</w:t>
            </w: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4</w:t>
            </w: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5</w:t>
            </w: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6</w:t>
            </w: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7</w:t>
            </w: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8</w:t>
            </w:r>
          </w:p>
        </w:tc>
      </w:tr>
    </w:tbl>
    <w:p w:rsidR="00371BC8" w:rsidRDefault="00371BC8">
      <w:pPr>
        <w:pStyle w:val="ProductList-BodyIndented"/>
      </w:pPr>
    </w:p>
    <w:p w:rsidR="00371BC8" w:rsidRDefault="00C57C60">
      <w:pPr>
        <w:pStyle w:val="ProductList-BodyIndented"/>
      </w:pPr>
      <w:r>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rsidR="00371BC8" w:rsidRDefault="00C57C60">
      <w:pPr>
        <w:pStyle w:val="ProductList-BodyIndented"/>
      </w:pPr>
      <w:r>
        <w:t xml:space="preserve">Nota: Le società che al momento dispongono di licenze per PDW conservano questo vantaggio come indicato nelle </w:t>
      </w:r>
      <w:hyperlink r:id="rId154">
        <w:r>
          <w:rPr>
            <w:color w:val="00467F"/>
            <w:u w:val="single"/>
          </w:rPr>
          <w:t>Condizioni per l’Utilizzo dei Prodotti del Mese di Giugno 2016</w:t>
        </w:r>
      </w:hyperlink>
      <w:r>
        <w:t>.</w:t>
      </w:r>
    </w:p>
    <w:p w:rsidR="00371BC8" w:rsidRDefault="00371BC8">
      <w:pPr>
        <w:pStyle w:val="ProductList-BodyIndented"/>
      </w:pPr>
    </w:p>
    <w:p w:rsidR="00371BC8" w:rsidRDefault="00C57C60">
      <w:pPr>
        <w:pStyle w:val="ProductList-ClauseHeading"/>
        <w:outlineLvl w:val="2"/>
      </w:pPr>
      <w:bookmarkStart w:id="362" w:name="_Sec587"/>
      <w:r>
        <w:t>Disponibilità di Licenze Step-Up</w:t>
      </w:r>
      <w:bookmarkEnd w:id="362"/>
    </w:p>
    <w:p w:rsidR="00371BC8" w:rsidRDefault="00C57C60">
      <w:pPr>
        <w:pStyle w:val="ProductList-Body"/>
      </w:pPr>
      <w: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Ulteriori informazioni sono disponibili nel Documento relativo alla Licenza </w:t>
      </w:r>
      <w:r>
        <w:rPr>
          <w:u w:val="single"/>
        </w:rPr>
        <w:t>Step-Up</w:t>
      </w:r>
      <w:r>
        <w:t xml:space="preserve"> per Enterprise Edition nel quadro dei Contratti Multilicenza all’indirizzo: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371BC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Step-Up A</w:t>
            </w:r>
          </w:p>
        </w:tc>
      </w:tr>
      <w:tr w:rsidR="00371BC8">
        <w:tc>
          <w:tcPr>
            <w:tcW w:w="60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BizTalk Server Standard</w:t>
            </w:r>
            <w:r>
              <w:fldChar w:fldCharType="begin"/>
            </w:r>
            <w:r>
              <w:instrText xml:space="preserve"> XE "BizTalk Server Standard" </w:instrText>
            </w:r>
            <w:r>
              <w:fldChar w:fldCharType="end"/>
            </w:r>
          </w:p>
        </w:tc>
      </w:tr>
      <w:tr w:rsidR="00371BC8">
        <w:tc>
          <w:tcPr>
            <w:tcW w:w="60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BizTalk Server Enterprise</w:t>
            </w:r>
            <w:r>
              <w:fldChar w:fldCharType="begin"/>
            </w:r>
            <w:r>
              <w:instrText xml:space="preserve"> XE "BizTalk Server Enterprise" </w:instrText>
            </w:r>
            <w:r>
              <w:fldChar w:fldCharType="end"/>
            </w:r>
          </w:p>
        </w:tc>
      </w:tr>
      <w:tr w:rsidR="00371BC8">
        <w:tc>
          <w:tcPr>
            <w:tcW w:w="60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BizTalk Server Enterprise</w:t>
            </w:r>
          </w:p>
        </w:tc>
      </w:tr>
      <w:tr w:rsidR="00371BC8">
        <w:tc>
          <w:tcPr>
            <w:tcW w:w="60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Enterprise CAL</w:t>
            </w:r>
            <w:r>
              <w:fldChar w:fldCharType="begin"/>
            </w:r>
            <w:r>
              <w:instrText xml:space="preserve"> XE "Enterprise CAL" </w:instrText>
            </w:r>
            <w:r>
              <w:fldChar w:fldCharType="end"/>
            </w:r>
            <w:r>
              <w:t xml:space="preserve"> Suite</w:t>
            </w:r>
          </w:p>
        </w:tc>
      </w:tr>
      <w:tr w:rsidR="00371BC8">
        <w:tc>
          <w:tcPr>
            <w:tcW w:w="60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Core Infrastructure Server Suite Datacenter</w:t>
            </w:r>
            <w:r>
              <w:fldChar w:fldCharType="begin"/>
            </w:r>
            <w:r>
              <w:instrText xml:space="preserve"> XE "Core Infrastructure Server Suite Datacenter" </w:instrText>
            </w:r>
            <w:r>
              <w:fldChar w:fldCharType="end"/>
            </w:r>
          </w:p>
        </w:tc>
      </w:tr>
      <w:tr w:rsidR="00371BC8">
        <w:tc>
          <w:tcPr>
            <w:tcW w:w="60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Desktop Education con Enterprise CAL Suite</w:t>
            </w:r>
          </w:p>
        </w:tc>
      </w:tr>
      <w:tr w:rsidR="00371BC8">
        <w:tc>
          <w:tcPr>
            <w:tcW w:w="60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Desktop School con Enterprise CAL Suite</w:t>
            </w:r>
          </w:p>
        </w:tc>
      </w:tr>
      <w:tr w:rsidR="00371BC8">
        <w:tc>
          <w:tcPr>
            <w:tcW w:w="60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Exchange Server Enterprise</w:t>
            </w:r>
            <w:r>
              <w:fldChar w:fldCharType="begin"/>
            </w:r>
            <w:r>
              <w:instrText xml:space="preserve"> XE "Exchange Server Enterprise" </w:instrText>
            </w:r>
            <w:r>
              <w:fldChar w:fldCharType="end"/>
            </w:r>
          </w:p>
        </w:tc>
      </w:tr>
      <w:tr w:rsidR="00371BC8">
        <w:tc>
          <w:tcPr>
            <w:tcW w:w="60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Forefront TMG Enterprise</w:t>
            </w:r>
            <w:r>
              <w:fldChar w:fldCharType="begin"/>
            </w:r>
            <w:r>
              <w:instrText xml:space="preserve"> XE "Forefront TMG Enterprise" </w:instrText>
            </w:r>
            <w:r>
              <w:fldChar w:fldCharType="end"/>
            </w:r>
          </w:p>
        </w:tc>
      </w:tr>
      <w:tr w:rsidR="00371BC8">
        <w:tc>
          <w:tcPr>
            <w:tcW w:w="60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371BC8">
        <w:tc>
          <w:tcPr>
            <w:tcW w:w="60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371BC8">
        <w:tc>
          <w:tcPr>
            <w:tcW w:w="60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371BC8">
        <w:tc>
          <w:tcPr>
            <w:tcW w:w="60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371BC8">
        <w:tc>
          <w:tcPr>
            <w:tcW w:w="60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Office Professional Plus</w:t>
            </w:r>
            <w:r>
              <w:fldChar w:fldCharType="begin"/>
            </w:r>
            <w:r>
              <w:instrText xml:space="preserve"> XE "Office Professional Plus" </w:instrText>
            </w:r>
            <w:r>
              <w:fldChar w:fldCharType="end"/>
            </w:r>
          </w:p>
        </w:tc>
      </w:tr>
      <w:tr w:rsidR="00371BC8">
        <w:tc>
          <w:tcPr>
            <w:tcW w:w="60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Enterprise Desktop</w:t>
            </w:r>
          </w:p>
        </w:tc>
      </w:tr>
      <w:tr w:rsidR="00371BC8">
        <w:tc>
          <w:tcPr>
            <w:tcW w:w="60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Project Professional</w:t>
            </w:r>
            <w:r>
              <w:fldChar w:fldCharType="begin"/>
            </w:r>
            <w:r>
              <w:instrText xml:space="preserve"> XE "Project Professional" </w:instrText>
            </w:r>
            <w:r>
              <w:fldChar w:fldCharType="end"/>
            </w:r>
          </w:p>
        </w:tc>
      </w:tr>
      <w:tr w:rsidR="00371BC8">
        <w:tc>
          <w:tcPr>
            <w:tcW w:w="60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SQL Server Enterprise Core</w:t>
            </w:r>
          </w:p>
        </w:tc>
      </w:tr>
      <w:tr w:rsidR="00371BC8">
        <w:tc>
          <w:tcPr>
            <w:tcW w:w="60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SQL Server Business Intelligence</w:t>
            </w:r>
            <w:r>
              <w:fldChar w:fldCharType="begin"/>
            </w:r>
            <w:r>
              <w:instrText xml:space="preserve"> XE "SQL Server Business Intelligence" </w:instrText>
            </w:r>
            <w:r>
              <w:fldChar w:fldCharType="end"/>
            </w:r>
          </w:p>
        </w:tc>
      </w:tr>
      <w:tr w:rsidR="00371BC8">
        <w:tc>
          <w:tcPr>
            <w:tcW w:w="60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System Center Datacenter</w:t>
            </w:r>
            <w:r>
              <w:fldChar w:fldCharType="begin"/>
            </w:r>
            <w:r>
              <w:instrText xml:space="preserve"> XE "System Center Datacenter" </w:instrText>
            </w:r>
            <w:r>
              <w:fldChar w:fldCharType="end"/>
            </w:r>
          </w:p>
        </w:tc>
      </w:tr>
      <w:tr w:rsidR="00371BC8">
        <w:tc>
          <w:tcPr>
            <w:tcW w:w="60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Visio Professional</w:t>
            </w:r>
            <w:r>
              <w:fldChar w:fldCharType="begin"/>
            </w:r>
            <w:r>
              <w:instrText xml:space="preserve"> XE "Visio Professional" </w:instrText>
            </w:r>
            <w:r>
              <w:fldChar w:fldCharType="end"/>
            </w:r>
          </w:p>
        </w:tc>
      </w:tr>
      <w:tr w:rsidR="00371BC8">
        <w:tc>
          <w:tcPr>
            <w:tcW w:w="60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Visual Studio Enterprise Subscription</w:t>
            </w:r>
            <w:r>
              <w:fldChar w:fldCharType="begin"/>
            </w:r>
            <w:r>
              <w:instrText xml:space="preserve"> XE "Visual Studio Enterprise Subscription" </w:instrText>
            </w:r>
            <w:r>
              <w:fldChar w:fldCharType="end"/>
            </w:r>
          </w:p>
        </w:tc>
      </w:tr>
      <w:tr w:rsidR="00371BC8">
        <w:tc>
          <w:tcPr>
            <w:tcW w:w="60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Visual Studio Enterprise Subscription</w:t>
            </w:r>
            <w:r>
              <w:fldChar w:fldCharType="begin"/>
            </w:r>
            <w:r>
              <w:instrText xml:space="preserve"> XE "Visual Studio Enterprise Subscription" </w:instrText>
            </w:r>
            <w:r>
              <w:fldChar w:fldCharType="end"/>
            </w:r>
          </w:p>
        </w:tc>
      </w:tr>
      <w:tr w:rsidR="00371BC8">
        <w:tc>
          <w:tcPr>
            <w:tcW w:w="600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Windows Server Datacenter</w:t>
            </w:r>
            <w:r>
              <w:fldChar w:fldCharType="begin"/>
            </w:r>
            <w:r>
              <w:instrText xml:space="preserve"> XE "Windows Server Datacenter" </w:instrText>
            </w:r>
            <w:r>
              <w:fldChar w:fldCharType="end"/>
            </w:r>
          </w:p>
        </w:tc>
      </w:tr>
    </w:tbl>
    <w:p w:rsidR="00371BC8" w:rsidRDefault="00371BC8">
      <w:pPr>
        <w:pStyle w:val="ProductList-Body"/>
      </w:pPr>
    </w:p>
    <w:p w:rsidR="00371BC8" w:rsidRDefault="00C57C60">
      <w:pPr>
        <w:pStyle w:val="ProductList-ClauseHeading"/>
        <w:outlineLvl w:val="2"/>
      </w:pPr>
      <w:bookmarkStart w:id="363" w:name="_Sec588"/>
      <w:r>
        <w:t>Server - Diritti per il Ripristino di Emergenza</w:t>
      </w:r>
      <w:bookmarkEnd w:id="363"/>
    </w:p>
    <w:p w:rsidR="00371BC8" w:rsidRDefault="00C57C60">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rsidR="00371BC8" w:rsidRDefault="00371BC8">
      <w:pPr>
        <w:pStyle w:val="ProductList-Body"/>
      </w:pPr>
    </w:p>
    <w:p w:rsidR="00371BC8" w:rsidRDefault="00C57C60">
      <w:pPr>
        <w:pStyle w:val="ProductList-SubSubClauseHeading"/>
        <w:outlineLvl w:val="4"/>
      </w:pPr>
      <w:r>
        <w:t>Utilizzo Autorizzato delle Istanze di Backup</w:t>
      </w:r>
    </w:p>
    <w:p w:rsidR="00371BC8" w:rsidRDefault="00C57C60">
      <w:pPr>
        <w:pStyle w:val="ProductList-BodyIndented2"/>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rsidR="00371BC8" w:rsidRDefault="00C57C60" w:rsidP="00C57C60">
      <w:pPr>
        <w:pStyle w:val="ProductList-Bullet"/>
        <w:numPr>
          <w:ilvl w:val="2"/>
          <w:numId w:val="53"/>
        </w:numPr>
      </w:pPr>
      <w:r>
        <w:t xml:space="preserve">ogni 90 giorni per brevi periodi non superiori a una settimana per l’esecuzione di test sul ripristino di emergenza; </w:t>
      </w:r>
    </w:p>
    <w:p w:rsidR="00371BC8" w:rsidRDefault="00C57C60" w:rsidP="00C57C60">
      <w:pPr>
        <w:pStyle w:val="ProductList-Bullet"/>
        <w:numPr>
          <w:ilvl w:val="2"/>
          <w:numId w:val="53"/>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 </w:t>
      </w:r>
    </w:p>
    <w:p w:rsidR="00371BC8" w:rsidRDefault="00C57C60" w:rsidP="00C57C60">
      <w:pPr>
        <w:pStyle w:val="ProductList-Bullet"/>
        <w:numPr>
          <w:ilvl w:val="2"/>
          <w:numId w:val="53"/>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371BC8" w:rsidRDefault="00371BC8">
      <w:pPr>
        <w:pStyle w:val="ProductList-BodyIndented2"/>
      </w:pPr>
    </w:p>
    <w:p w:rsidR="00371BC8" w:rsidRDefault="00C57C60">
      <w:pPr>
        <w:pStyle w:val="ProductList-SubSubClauseHeading"/>
        <w:outlineLvl w:val="4"/>
      </w:pPr>
      <w:r>
        <w:lastRenderedPageBreak/>
        <w:t>Utilizzo del Vantaggio Azure Hybrid per il Ripristino di Emergenza</w:t>
      </w:r>
    </w:p>
    <w:p w:rsidR="00371BC8" w:rsidRDefault="00C57C60">
      <w:pPr>
        <w:pStyle w:val="ProductList-BodyIndented2"/>
      </w:pPr>
      <w:r>
        <w:t xml:space="preserve">Se lo desidera, la Società potrà utilizzare Windows Server con il Vantaggio Azure Hybrid per l’esecuzione e la gestione delle Istanze di backup sui Servizi Microsoft Azure tramite Azure Site Recovery. In tal caso, nonostante eventuali disposizioni contrarie nelle Condizioni di Licenza per Microsoft Azure che disciplinano il Vantaggio Azure Hybrid, la Società sarà autorizzata a distribuire le stesse Licenze per Windows Server Standard contemporaneamente sui Servizi Microsoft Azure ai sensi del Vantaggio Azure Hybrid per finalità di test e durante il ripristino (come illustrato nel precedente Articolo “Utilizzo Autorizzato delle Istanze di Backup”) e sui Server con Licenza in cui sono in esecuzione i relativi carichi di lavoro di produzione. Inoltre, la Società potrà riprendere l’esecuzione degli stessi carichi di lavoro di produzione sui Server con Licenza come previsto nella disposizione relativa ai Diritti per il Ripristino di Emergenza, nonostante eventuali limitazioni alla riassegnazione di Licenze.  </w:t>
      </w:r>
    </w:p>
    <w:p w:rsidR="00371BC8" w:rsidRDefault="00371BC8">
      <w:pPr>
        <w:pStyle w:val="ProductList-BodyIndented2"/>
      </w:pPr>
    </w:p>
    <w:p w:rsidR="00371BC8" w:rsidRDefault="00C57C60">
      <w:pPr>
        <w:pStyle w:val="ProductList-SubSubClauseHeading"/>
        <w:outlineLvl w:val="4"/>
      </w:pPr>
      <w:r>
        <w:t>Requisiti per l’Utilizzo del Ripristino di Emergenza</w:t>
      </w:r>
    </w:p>
    <w:p w:rsidR="00371BC8" w:rsidRDefault="00C57C60">
      <w:pPr>
        <w:pStyle w:val="ProductList-BodyIndented2"/>
      </w:pPr>
      <w:r>
        <w:t>Per utilizzare il software ai sensi dei diritti per il ripristino di emergenza, la Società dovrà rispettare le seguenti condizioni:</w:t>
      </w:r>
    </w:p>
    <w:p w:rsidR="00371BC8" w:rsidRDefault="00C57C60" w:rsidP="00C57C60">
      <w:pPr>
        <w:pStyle w:val="ProductList-Bullet"/>
        <w:numPr>
          <w:ilvl w:val="2"/>
          <w:numId w:val="54"/>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rsidR="00371BC8" w:rsidRDefault="00C57C60" w:rsidP="00C57C60">
      <w:pPr>
        <w:pStyle w:val="ProductList-Bullet"/>
        <w:numPr>
          <w:ilvl w:val="2"/>
          <w:numId w:val="54"/>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371BC8" w:rsidRDefault="00C57C60" w:rsidP="00C57C60">
      <w:pPr>
        <w:pStyle w:val="ProductList-Bullet"/>
        <w:numPr>
          <w:ilvl w:val="2"/>
          <w:numId w:val="54"/>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rsidR="00371BC8" w:rsidRDefault="00C57C60" w:rsidP="00C57C60">
      <w:pPr>
        <w:pStyle w:val="ProductList-Bullet"/>
        <w:numPr>
          <w:ilvl w:val="2"/>
          <w:numId w:val="54"/>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rsidR="00371BC8" w:rsidRDefault="00C57C60" w:rsidP="00C57C60">
      <w:pPr>
        <w:pStyle w:val="ProductList-Bullet"/>
        <w:numPr>
          <w:ilvl w:val="2"/>
          <w:numId w:val="54"/>
        </w:numPr>
      </w:pPr>
      <w:r>
        <w:t xml:space="preserve">Mantenere la copertura SA per tutte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w:t>
      </w:r>
    </w:p>
    <w:p w:rsidR="00371BC8" w:rsidRDefault="00C57C60" w:rsidP="00C57C60">
      <w:pPr>
        <w:pStyle w:val="ProductList-Bullet"/>
        <w:numPr>
          <w:ilvl w:val="2"/>
          <w:numId w:val="54"/>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cessa al termine della copertura Software Assurance.</w:t>
      </w:r>
    </w:p>
    <w:p w:rsidR="00371BC8" w:rsidRDefault="00371BC8">
      <w:pPr>
        <w:pStyle w:val="ProductList-BodyIndented2"/>
      </w:pPr>
    </w:p>
    <w:p w:rsidR="00371BC8" w:rsidRDefault="00C57C60">
      <w:pPr>
        <w:pStyle w:val="ProductList-SubSubClauseHeading"/>
        <w:outlineLvl w:val="4"/>
      </w:pPr>
      <w:r>
        <w:t>Utilizzo Autorizzato Aggiuntivo di Windows Server</w:t>
      </w:r>
    </w:p>
    <w:p w:rsidR="00371BC8" w:rsidRDefault="00C57C60" w:rsidP="00C57C60">
      <w:pPr>
        <w:pStyle w:val="ProductList-Bullet"/>
        <w:numPr>
          <w:ilvl w:val="2"/>
          <w:numId w:val="55"/>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w:t>
      </w:r>
    </w:p>
    <w:p w:rsidR="00371BC8" w:rsidRDefault="00C57C60" w:rsidP="00C57C60">
      <w:pPr>
        <w:pStyle w:val="ProductList-Bullet"/>
        <w:numPr>
          <w:ilvl w:val="3"/>
          <w:numId w:val="55"/>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371BC8" w:rsidRDefault="00C57C60" w:rsidP="00C57C60">
      <w:pPr>
        <w:pStyle w:val="ProductList-Bullet"/>
        <w:numPr>
          <w:ilvl w:val="3"/>
          <w:numId w:val="55"/>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rsidR="00371BC8" w:rsidRDefault="00C57C60">
      <w:pPr>
        <w:pStyle w:val="ProductList-BodyIndented2"/>
        <w:ind w:left="1440"/>
      </w:pPr>
      <w:r>
        <w:t>- eseguire il software di virtualizzazione dell’hardware, ad esempio Hyper-V,</w:t>
      </w:r>
    </w:p>
    <w:p w:rsidR="00371BC8" w:rsidRDefault="00C57C60">
      <w:pPr>
        <w:pStyle w:val="ProductList-BodyIndented2"/>
        <w:ind w:left="1440"/>
      </w:pPr>
      <w:r>
        <w:t>- fornire servizi di virtualizzazione dell’hardware,</w:t>
      </w:r>
    </w:p>
    <w:p w:rsidR="00371BC8" w:rsidRDefault="00C57C60">
      <w:pPr>
        <w:pStyle w:val="ProductList-BodyIndented2"/>
        <w:ind w:left="1440"/>
      </w:pPr>
      <w:r>
        <w:t>- eseguire agenti del software per gestire il software di virtualizzazione dell’hardware,</w:t>
      </w:r>
    </w:p>
    <w:p w:rsidR="00371BC8" w:rsidRDefault="00C57C60">
      <w:pPr>
        <w:pStyle w:val="ProductList-BodyIndented2"/>
        <w:ind w:left="1440"/>
      </w:pPr>
      <w:r>
        <w:t>- fungere da destinazione della replica,</w:t>
      </w:r>
    </w:p>
    <w:p w:rsidR="00371BC8" w:rsidRDefault="00C57C60">
      <w:pPr>
        <w:pStyle w:val="ProductList-BodyIndented2"/>
        <w:ind w:left="144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rsidR="00371BC8" w:rsidRDefault="00C57C60">
      <w:pPr>
        <w:pStyle w:val="ProductList-BodyIndented2"/>
        <w:ind w:left="144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rsidR="00371BC8" w:rsidRDefault="00C57C60">
      <w:pPr>
        <w:pStyle w:val="ProductList-BodyIndented2"/>
        <w:ind w:left="1440"/>
      </w:pPr>
      <w:r>
        <w:t xml:space="preserve">- eseguire carichi di lavoro per il ripristino di emergenza come descritto sopra. </w:t>
      </w:r>
    </w:p>
    <w:p w:rsidR="00371BC8" w:rsidRDefault="00C57C60" w:rsidP="00C57C60">
      <w:pPr>
        <w:pStyle w:val="ProductList-Bullet"/>
        <w:numPr>
          <w:ilvl w:val="3"/>
          <w:numId w:val="56"/>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371BC8" w:rsidRDefault="00371BC8">
      <w:pPr>
        <w:pStyle w:val="ProductList-BodyIndented2"/>
      </w:pPr>
    </w:p>
    <w:p w:rsidR="00371BC8" w:rsidRDefault="00371BC8">
      <w:pPr>
        <w:pStyle w:val="ProductList-BodyIndented2"/>
      </w:pPr>
    </w:p>
    <w:p w:rsidR="00371BC8" w:rsidRDefault="00C57C60">
      <w:pPr>
        <w:pStyle w:val="ProductList-ClauseHeading"/>
        <w:outlineLvl w:val="2"/>
      </w:pPr>
      <w:bookmarkStart w:id="364" w:name="_Sec589"/>
      <w:r>
        <w:t>Mobilità delle Licenze</w:t>
      </w:r>
      <w:bookmarkEnd w:id="364"/>
    </w:p>
    <w:p w:rsidR="00371BC8" w:rsidRDefault="00C57C60">
      <w:pPr>
        <w:pStyle w:val="ProductList-SubClauseHeading"/>
        <w:outlineLvl w:val="3"/>
      </w:pPr>
      <w:r>
        <w:t>Mobilità delle Licenze tra Server Farm</w:t>
      </w:r>
    </w:p>
    <w:p w:rsidR="00371BC8" w:rsidRDefault="00C57C60">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rsidR="00371BC8" w:rsidRDefault="00371BC8">
      <w:pPr>
        <w:pStyle w:val="ProductList-BodyIndented"/>
      </w:pPr>
    </w:p>
    <w:p w:rsidR="00371BC8" w:rsidRDefault="00C57C60">
      <w:pPr>
        <w:pStyle w:val="ProductList-SubClauseHeading"/>
        <w:outlineLvl w:val="3"/>
      </w:pPr>
      <w:r>
        <w:t>Mobilità delle Licenze tramite Software Assurance</w:t>
      </w:r>
    </w:p>
    <w:p w:rsidR="00371BC8" w:rsidRDefault="00C57C60">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rsidR="00371BC8" w:rsidRDefault="00371BC8">
      <w:pPr>
        <w:pStyle w:val="ProductList-BodyIndented"/>
      </w:pPr>
    </w:p>
    <w:p w:rsidR="00371BC8" w:rsidRDefault="00C57C60">
      <w:pPr>
        <w:pStyle w:val="ProductList-SubSubClauseHeading"/>
        <w:outlineLvl w:val="4"/>
      </w:pPr>
      <w:r>
        <w:t>Utilizzo Autorizzato:</w:t>
      </w:r>
    </w:p>
    <w:p w:rsidR="00371BC8" w:rsidRDefault="00C57C60">
      <w:pPr>
        <w:pStyle w:val="ProductList-BodyIndented2"/>
      </w:pPr>
      <w:r>
        <w:t>Mediante la Mobilità delle Licenze tramite SA, la Società potrà:</w:t>
      </w:r>
    </w:p>
    <w:p w:rsidR="00371BC8" w:rsidRDefault="00C57C60" w:rsidP="00C57C60">
      <w:pPr>
        <w:pStyle w:val="ProductList-Bullet"/>
        <w:numPr>
          <w:ilvl w:val="2"/>
          <w:numId w:val="57"/>
        </w:numPr>
      </w:pPr>
      <w:r>
        <w:t>eseguire il software con licenza su server condivisi;</w:t>
      </w:r>
    </w:p>
    <w:p w:rsidR="00371BC8" w:rsidRDefault="00C57C60" w:rsidP="00C57C60">
      <w:pPr>
        <w:pStyle w:val="ProductList-Bullet"/>
        <w:numPr>
          <w:ilvl w:val="2"/>
          <w:numId w:val="57"/>
        </w:numPr>
      </w:pPr>
      <w:r>
        <w:t>accedere a tale software ai sensi delle licenze di accesso e per cui è attiva la copertura SA e ai sensi di SL per Utente e SL per Dispositivo tramite cui è consentito l’accesso ai Prodotti;</w:t>
      </w:r>
    </w:p>
    <w:p w:rsidR="00371BC8" w:rsidRDefault="00C57C60" w:rsidP="00C57C60">
      <w:pPr>
        <w:pStyle w:val="ProductList-Bullet"/>
        <w:numPr>
          <w:ilvl w:val="2"/>
          <w:numId w:val="57"/>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w:t>
      </w:r>
    </w:p>
    <w:p w:rsidR="00371BC8" w:rsidRDefault="00C57C60" w:rsidP="00C57C60">
      <w:pPr>
        <w:pStyle w:val="ProductList-Bullet"/>
        <w:numPr>
          <w:ilvl w:val="2"/>
          <w:numId w:val="57"/>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rsidR="00371BC8" w:rsidRDefault="00371BC8">
      <w:pPr>
        <w:pStyle w:val="ProductList-BodyIndented2"/>
      </w:pPr>
    </w:p>
    <w:p w:rsidR="00371BC8" w:rsidRDefault="00C57C60">
      <w:pPr>
        <w:pStyle w:val="ProductList-SubSubClauseHeading"/>
        <w:outlineLvl w:val="4"/>
      </w:pPr>
      <w:r>
        <w:t>Requisiti:</w:t>
      </w:r>
    </w:p>
    <w:p w:rsidR="00371BC8" w:rsidRDefault="00C57C60">
      <w:pPr>
        <w:pStyle w:val="ProductList-BodyIndented2"/>
      </w:pPr>
      <w:r>
        <w:t>Per utilizzare la Mobilità delle Licenze tramite SA, la Società dovrà:</w:t>
      </w:r>
    </w:p>
    <w:p w:rsidR="00371BC8" w:rsidRDefault="00C57C60" w:rsidP="00C57C60">
      <w:pPr>
        <w:pStyle w:val="ProductList-Bullet"/>
        <w:numPr>
          <w:ilvl w:val="2"/>
          <w:numId w:val="58"/>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w:t>
      </w:r>
    </w:p>
    <w:p w:rsidR="00371BC8" w:rsidRDefault="00C57C60" w:rsidP="00C57C60">
      <w:pPr>
        <w:pStyle w:val="ProductList-Bullet"/>
        <w:numPr>
          <w:ilvl w:val="2"/>
          <w:numId w:val="58"/>
        </w:numPr>
      </w:pPr>
      <w:r>
        <w:lastRenderedPageBreak/>
        <w:t xml:space="preserve">distribuire le proprie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solo con i Servizi Microsoft Azure </w:t>
      </w:r>
      <w:r>
        <w:fldChar w:fldCharType="begin"/>
      </w:r>
      <w:r>
        <w:instrText xml:space="preserve"> XE "Servizi Microsoft Azure " </w:instrText>
      </w:r>
      <w:r>
        <w:fldChar w:fldCharType="end"/>
      </w:r>
      <w:r>
        <w:t xml:space="preserve">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 </w:t>
      </w:r>
    </w:p>
    <w:p w:rsidR="00371BC8" w:rsidRDefault="00C57C60" w:rsidP="00C57C60">
      <w:pPr>
        <w:pStyle w:val="ProductList-Bullet"/>
        <w:numPr>
          <w:ilvl w:val="2"/>
          <w:numId w:val="58"/>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rsidR="00371BC8" w:rsidRDefault="00371BC8">
      <w:pPr>
        <w:pStyle w:val="ProductList-BodyIndented2"/>
      </w:pPr>
    </w:p>
    <w:p w:rsidR="00371BC8" w:rsidRDefault="00C57C60">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08"/>
        <w:gridCol w:w="2558"/>
        <w:gridCol w:w="2499"/>
        <w:gridCol w:w="2505"/>
      </w:tblGrid>
      <w:tr w:rsidR="00371BC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Numero Consentito di:</w:t>
            </w:r>
          </w:p>
          <w:p w:rsidR="00371BC8" w:rsidRDefault="00C57C60">
            <w:pPr>
              <w:pStyle w:val="ProductList-TableBody"/>
            </w:pPr>
            <w:r>
              <w:rPr>
                <w:color w:val="FFFFFF"/>
              </w:rPr>
              <w:t>OSE o Core per Licenza</w:t>
            </w:r>
          </w:p>
        </w:tc>
      </w:tr>
      <w:tr w:rsidR="00371BC8">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1 OSE per licenza</w:t>
            </w:r>
          </w:p>
        </w:tc>
      </w:tr>
      <w:tr w:rsidR="00371BC8">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1 OSE per licenza</w:t>
            </w:r>
          </w:p>
        </w:tc>
      </w:tr>
      <w:tr w:rsidR="00371BC8">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Un core virtuale (soggetto ai diritti di utilizzo del prodotto, incluso il requisito di un minimo di 4 core per OSE)</w:t>
            </w:r>
          </w:p>
        </w:tc>
      </w:tr>
      <w:tr w:rsidR="00371BC8">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2 OSE Gestiti per Server con Licenza</w:t>
            </w:r>
          </w:p>
        </w:tc>
      </w:tr>
      <w:tr w:rsidR="00371BC8">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10 OSE Gestiti per Server con Licenza</w:t>
            </w:r>
          </w:p>
        </w:tc>
      </w:tr>
      <w:tr w:rsidR="00371BC8">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2 OSE Gestiti per Server con Licenza</w:t>
            </w:r>
          </w:p>
        </w:tc>
      </w:tr>
      <w:tr w:rsidR="00371BC8">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10 OSE Gestiti per Server con Licenza</w:t>
            </w:r>
          </w:p>
        </w:tc>
      </w:tr>
    </w:tbl>
    <w:p w:rsidR="00371BC8" w:rsidRDefault="00371BC8">
      <w:pPr>
        <w:pStyle w:val="ProductList-BodyIndented2"/>
      </w:pPr>
    </w:p>
    <w:p w:rsidR="00371BC8" w:rsidRDefault="00C57C60">
      <w:pPr>
        <w:pStyle w:val="ProductList-SubSubClauseHeading"/>
        <w:outlineLvl w:val="4"/>
      </w:pPr>
      <w:r>
        <w:t>Diritti di Fail-over</w:t>
      </w:r>
    </w:p>
    <w:p w:rsidR="00371BC8" w:rsidRDefault="00C57C60">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rsidR="00371BC8" w:rsidRDefault="00371BC8">
      <w:pPr>
        <w:pStyle w:val="ProductList-BodyIndented2"/>
      </w:pPr>
    </w:p>
    <w:p w:rsidR="00371BC8" w:rsidRDefault="00C57C60">
      <w:pPr>
        <w:pStyle w:val="ProductList-ClauseHeading"/>
        <w:outlineLvl w:val="2"/>
      </w:pPr>
      <w:bookmarkStart w:id="365" w:name="_Sec590"/>
      <w:r>
        <w:t>Server - Applicazioni Self-Hosted</w:t>
      </w:r>
      <w:bookmarkEnd w:id="365"/>
    </w:p>
    <w:p w:rsidR="00371BC8" w:rsidRDefault="00C57C60">
      <w:pPr>
        <w:pStyle w:val="ProductList-Body"/>
      </w:pPr>
      <w:r>
        <w:t>Con Applicazioni Self-Hosted sono indicati i Prodotti per i quali si applicano i diritti Self-Hosted.</w:t>
      </w:r>
    </w:p>
    <w:p w:rsidR="00371BC8" w:rsidRDefault="00371BC8">
      <w:pPr>
        <w:pStyle w:val="ProductList-Body"/>
      </w:pPr>
    </w:p>
    <w:p w:rsidR="00371BC8" w:rsidRDefault="00C57C60">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rsidR="00371BC8" w:rsidRDefault="00371BC8">
      <w:pPr>
        <w:pStyle w:val="ProductList-Body"/>
      </w:pPr>
    </w:p>
    <w:p w:rsidR="00371BC8" w:rsidRDefault="00C57C60">
      <w:pPr>
        <w:pStyle w:val="ProductList-SubClauseHeading"/>
        <w:outlineLvl w:val="3"/>
      </w:pPr>
      <w:r>
        <w:t>Requisiti</w:t>
      </w:r>
    </w:p>
    <w:p w:rsidR="00371BC8" w:rsidRDefault="00C57C60">
      <w:pPr>
        <w:pStyle w:val="ProductList-BodyIndented"/>
      </w:pPr>
      <w:r>
        <w:t xml:space="preserve">La Società dovrà disporre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Microsoft e della copertura SA per:</w:t>
      </w:r>
    </w:p>
    <w:p w:rsidR="00371BC8" w:rsidRDefault="00C57C60" w:rsidP="00C57C60">
      <w:pPr>
        <w:pStyle w:val="ProductList-Bullet"/>
        <w:numPr>
          <w:ilvl w:val="1"/>
          <w:numId w:val="59"/>
        </w:numPr>
      </w:pPr>
      <w:r>
        <w:t>le Applicazioni Self-Hosted in esecuzione nell’ambito della Soluzione Unificata e</w:t>
      </w:r>
    </w:p>
    <w:p w:rsidR="00371BC8" w:rsidRDefault="00C57C60" w:rsidP="00C57C60">
      <w:pPr>
        <w:pStyle w:val="ProductList-Bullet"/>
        <w:numPr>
          <w:ilvl w:val="1"/>
          <w:numId w:val="59"/>
        </w:numPr>
      </w:pPr>
      <w:r>
        <w:t xml:space="preserve">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di accesso utilizzate per rendere la Soluzione Unificata disponibile agli Utenti Esterni.</w:t>
      </w:r>
    </w:p>
    <w:p w:rsidR="00371BC8" w:rsidRDefault="00C57C60">
      <w:pPr>
        <w:pStyle w:val="ProductList-BodyIndented"/>
      </w:pPr>
      <w:r>
        <w:t xml:space="preserve">Tutto il software Microsoft utilizzato per creare e fornire la Soluzione Unificata deve: </w:t>
      </w:r>
    </w:p>
    <w:p w:rsidR="00371BC8" w:rsidRDefault="00C57C60" w:rsidP="00C57C60">
      <w:pPr>
        <w:pStyle w:val="ProductList-Bullet"/>
        <w:numPr>
          <w:ilvl w:val="1"/>
          <w:numId w:val="60"/>
        </w:numPr>
      </w:pPr>
      <w:r>
        <w:t>essere concesso in licenza tramite un programma Multilicenza e</w:t>
      </w:r>
    </w:p>
    <w:p w:rsidR="00371BC8" w:rsidRDefault="00C57C60" w:rsidP="00C57C60">
      <w:pPr>
        <w:pStyle w:val="ProductList-Bullet"/>
        <w:numPr>
          <w:ilvl w:val="1"/>
          <w:numId w:val="60"/>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 </w:t>
      </w:r>
    </w:p>
    <w:p w:rsidR="00371BC8" w:rsidRDefault="00371BC8">
      <w:pPr>
        <w:pStyle w:val="ProductList-BodyIndented"/>
      </w:pPr>
    </w:p>
    <w:p w:rsidR="00371BC8" w:rsidRDefault="00C57C60">
      <w:pPr>
        <w:pStyle w:val="ProductList-BodyIndented"/>
      </w:pPr>
      <w:r>
        <w:t>Qualora la Società distribuisca la Soluzione Unificata tramite server condivisi, non potrà utilizzare Windows Server (né la Licenza External Connector per Servizi Desktop Remoto o qualsiasi altra licenza di accesso per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w:t>
      </w:r>
    </w:p>
    <w:p w:rsidR="00371BC8" w:rsidRDefault="00371BC8">
      <w:pPr>
        <w:pStyle w:val="ProductList-BodyIndented"/>
      </w:pPr>
    </w:p>
    <w:p w:rsidR="00371BC8" w:rsidRDefault="00C57C60">
      <w:pPr>
        <w:pStyle w:val="ProductList-BodyIndented"/>
      </w:pPr>
      <w:r>
        <w:t>Il software della Società dovrà:</w:t>
      </w:r>
    </w:p>
    <w:p w:rsidR="00371BC8" w:rsidRDefault="00C57C60" w:rsidP="00C57C60">
      <w:pPr>
        <w:pStyle w:val="ProductList-Bullet"/>
        <w:numPr>
          <w:ilvl w:val="1"/>
          <w:numId w:val="61"/>
        </w:numPr>
      </w:pPr>
      <w:r>
        <w:lastRenderedPageBreak/>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rsidR="00371BC8" w:rsidRDefault="00C57C60" w:rsidP="00C57C60">
      <w:pPr>
        <w:pStyle w:val="ProductList-Bullet"/>
        <w:numPr>
          <w:ilvl w:val="1"/>
          <w:numId w:val="61"/>
        </w:numPr>
      </w:pPr>
      <w:r>
        <w:t>essere il servizio e/o l’applicazione principale della Soluzione Unificata e non dovrà consentire l’accesso diretto alle Applicazioni Self-Hosted da parte di un qualsiasi utente finale della Soluzione Unificata;</w:t>
      </w:r>
    </w:p>
    <w:p w:rsidR="00371BC8" w:rsidRDefault="00C57C60" w:rsidP="00C57C60">
      <w:pPr>
        <w:pStyle w:val="ProductList-Bullet"/>
        <w:numPr>
          <w:ilvl w:val="1"/>
          <w:numId w:val="61"/>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rsidR="00371BC8" w:rsidRDefault="00C57C60" w:rsidP="00C57C60">
      <w:pPr>
        <w:pStyle w:val="ProductList-Bullet"/>
        <w:numPr>
          <w:ilvl w:val="1"/>
          <w:numId w:val="61"/>
        </w:numPr>
      </w:pPr>
      <w:r>
        <w:t>essere di proprietà della Società, non ottenuto in licenza dalla stessa, fatto salvo che il software della Società potrà includere software non sostanziale di terzi, che sia incorporato o che funzioni a supporto del software della Società.</w:t>
      </w:r>
    </w:p>
    <w:p w:rsidR="00371BC8" w:rsidRDefault="00371BC8">
      <w:pPr>
        <w:pStyle w:val="ProductList-BodyIndented"/>
      </w:pPr>
    </w:p>
    <w:p w:rsidR="00371BC8" w:rsidRDefault="00C57C60">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rsidR="00371BC8" w:rsidRDefault="00371BC8">
      <w:pPr>
        <w:pStyle w:val="ProductList-BodyIndented"/>
        <w:jc w:val="right"/>
      </w:pPr>
    </w:p>
    <w:tbl>
      <w:tblPr>
        <w:tblStyle w:val="PURTable0"/>
        <w:tblW w:w="0" w:type="dxa"/>
        <w:tblLook w:val="04A0" w:firstRow="1" w:lastRow="0" w:firstColumn="1" w:lastColumn="0" w:noHBand="0" w:noVBand="1"/>
      </w:tblPr>
      <w:tblGrid>
        <w:gridCol w:w="1044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Indented"/>
      </w:pPr>
    </w:p>
    <w:p w:rsidR="00371BC8" w:rsidRDefault="00371BC8">
      <w:pPr>
        <w:pStyle w:val="PURBreadcrumb"/>
      </w:pPr>
    </w:p>
    <w:p w:rsidR="00371BC8" w:rsidRDefault="00C57C60">
      <w:pPr>
        <w:pStyle w:val="ProductList-Offering1Heading"/>
        <w:outlineLvl w:val="1"/>
      </w:pPr>
      <w:bookmarkStart w:id="366" w:name="_Sec1282"/>
      <w:r>
        <w:t>Aggiornamenti di Sicurezza Estesa</w:t>
      </w:r>
      <w:bookmarkEnd w:id="366"/>
      <w:r>
        <w:fldChar w:fldCharType="begin"/>
      </w:r>
      <w:r>
        <w:instrText xml:space="preserve"> TC "</w:instrText>
      </w:r>
      <w:bookmarkStart w:id="367" w:name="_Toc4595646"/>
      <w:r>
        <w:instrText>Aggiornamenti di Sicurezza Estesa</w:instrText>
      </w:r>
      <w:bookmarkEnd w:id="367"/>
      <w:r>
        <w:instrText>" \l 2</w:instrText>
      </w:r>
      <w:r>
        <w:fldChar w:fldCharType="end"/>
      </w:r>
    </w:p>
    <w:p w:rsidR="00371BC8" w:rsidRDefault="00C57C60">
      <w:pPr>
        <w:pStyle w:val="ProductList-Body"/>
      </w:pPr>
      <w:r>
        <w:t xml:space="preserve">La Società potrà acquistare la copertura Aggiornamenti di Sicurezza Estesa (Extended Security Updates o “ESU”)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e le Licenze “Subscription” equivalenti.</w:t>
      </w:r>
    </w:p>
    <w:p w:rsidR="00371BC8" w:rsidRDefault="00371BC8">
      <w:pPr>
        <w:pStyle w:val="ProductList-Body"/>
      </w:pPr>
    </w:p>
    <w:p w:rsidR="00371BC8" w:rsidRDefault="00C57C60">
      <w:pPr>
        <w:pStyle w:val="ProductList-ClauseHeading"/>
        <w:outlineLvl w:val="2"/>
      </w:pPr>
      <w:r>
        <w:t>Requisiti per la Licenza</w:t>
      </w:r>
    </w:p>
    <w:p w:rsidR="00371BC8" w:rsidRDefault="00C57C60">
      <w:pPr>
        <w:pStyle w:val="ProductList-Body"/>
      </w:pPr>
      <w:r>
        <w:t xml:space="preserve">La Copertura ESU è obbligatoria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core o server ceduta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in conformità ai medesimi requisiti minimi di licenza. La copertura ESU non è richiesta (né disponibile) per le Licenze CAL o External Connector; tuttavia, la Società dovrà disporre della copertura SA attiva (o di Licenze “Subscription” equivalenti) per le Licenze CAL ed External Connector che permettono di accedere ai Server con copertura ESU attiva.</w:t>
      </w:r>
    </w:p>
    <w:p w:rsidR="00371BC8" w:rsidRDefault="00371BC8">
      <w:pPr>
        <w:pStyle w:val="ProductList-Body"/>
      </w:pPr>
    </w:p>
    <w:p w:rsidR="00371BC8" w:rsidRDefault="00C57C60">
      <w:pPr>
        <w:pStyle w:val="ProductList-ClauseHeading"/>
        <w:outlineLvl w:val="2"/>
      </w:pPr>
      <w:r>
        <w:t>Idoneità alla Copertura</w:t>
      </w:r>
    </w:p>
    <w:p w:rsidR="00371BC8" w:rsidRDefault="00C57C60">
      <w:pPr>
        <w:pStyle w:val="ProductList-Body"/>
      </w:pPr>
      <w:r>
        <w:t xml:space="preserve">Per un determinato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la Società potrà acquistare la copertura ESU per il secondo e il terzo anno dell’offerta solo nel caso in cui la Società abbia acquistato anche la copertura per l’anno precedente. La copertura ESU non deve avere la stessa durata della copertura SA o delle Licenze “Subscription” equivalenti con SA; tuttavia, per qualsiasi anno di copertura ESU acquistata, la Società dovrà disporre di almeno un mese residuo della copertura SA qualificante o del periodo di validità della Licenza “Subscription”.</w:t>
      </w:r>
    </w:p>
    <w:p w:rsidR="00371BC8" w:rsidRDefault="00371BC8">
      <w:pPr>
        <w:pStyle w:val="ProductList-Body"/>
      </w:pPr>
    </w:p>
    <w:p w:rsidR="00371BC8" w:rsidRDefault="00C57C60">
      <w:pPr>
        <w:pStyle w:val="ProductList-ClauseHeading"/>
        <w:outlineLvl w:val="2"/>
      </w:pPr>
      <w:r>
        <w:t>Utilizzo di Software Aggiornato</w:t>
      </w:r>
    </w:p>
    <w:p w:rsidR="00371BC8" w:rsidRDefault="00C57C60">
      <w:pPr>
        <w:pStyle w:val="ProductList-Body"/>
      </w:pPr>
      <w:r>
        <w:t>Ad eccezione di quanto segue, il software server che viene aggiornato tramite la copertura ESU potrà essere utilizzato solo ai sensi delle licenze che dispongono di tale copertura. La Società potrà continuare a utilizzare il software aggiornato dopo la scadenza della copertura, ma solo ai sensi delle licenze alle quali viene applicata la copertura. Inoltre, la Società potrà applicare gli aggiornamenti forniti ai sensi della copertura ESU al software che ottiene in licenza e utilizza esclusivamente per lo sviluppo, il test e per altri scopi correlati ai sensi delle licenze Developer Edition o delle licenze “subscription” per Visual Studio corrispondenti.</w:t>
      </w:r>
    </w:p>
    <w:p w:rsidR="00371BC8" w:rsidRDefault="00371BC8">
      <w:pPr>
        <w:pStyle w:val="ProductList-Body"/>
      </w:pPr>
    </w:p>
    <w:p w:rsidR="00371BC8" w:rsidRDefault="00C57C60">
      <w:pPr>
        <w:pStyle w:val="ProductList-ClauseHeading"/>
        <w:outlineLvl w:val="2"/>
      </w:pPr>
      <w:r>
        <w:t>Copertura dei Carichi di Lavoro Ospitati</w:t>
      </w:r>
    </w:p>
    <w:p w:rsidR="00371BC8" w:rsidRDefault="00C57C60">
      <w:pPr>
        <w:pStyle w:val="ProductList-Body"/>
      </w:pPr>
      <w:r>
        <w:t xml:space="preserve">La Società potrà inoltre acquistare la copertura ESU per i carichi di lavoro in esecuzione sui server dei Provider di Servizi Autorizzati ai sensi delle offerte Incluse nelle Licenze. “Provider di Servizi Autorizzati” indica i provider di servizi elencati all’indirizzo </w:t>
      </w:r>
      <w:hyperlink r:id="rId156">
        <w:r>
          <w:rPr>
            <w:color w:val="00467F"/>
            <w:u w:val="single"/>
          </w:rPr>
          <w:t>http://www.microsoft.com/licensing/software-assurance/license-mobility.aspx</w:t>
        </w:r>
      </w:hyperlink>
      <w:r>
        <w:t xml:space="preserve">. “Incluse nelle Licenze” indica che la Società concede in licenza Windows Server o SQL Server attraverso il Provider di Servizi Autorizzato e non utilizza le proprie licenze (ad esempio, BYOL). La Società dovrà acquistare le licenze ESU per tutti i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rispettando il requisito minimo di 16 per Windows Server e quattro per SQL Server.</w:t>
      </w:r>
    </w:p>
    <w:p w:rsidR="00371BC8" w:rsidRDefault="00371BC8">
      <w:pPr>
        <w:pStyle w:val="ProductList-Body"/>
      </w:pPr>
    </w:p>
    <w:p w:rsidR="00371BC8" w:rsidRDefault="00C57C60">
      <w:pPr>
        <w:pStyle w:val="ProductList-ClauseHeading"/>
        <w:outlineLvl w:val="2"/>
      </w:pPr>
      <w:r>
        <w:t>Supporto per la Risoluzione dei Problemi 24x7</w:t>
      </w:r>
    </w:p>
    <w:p w:rsidR="00371BC8" w:rsidRDefault="00C57C60">
      <w:pPr>
        <w:pStyle w:val="ProductList-Body"/>
      </w:pPr>
      <w:r>
        <w:t xml:space="preserve">Durante il periodo di validità della copertura ESU la Società sarà idonea ad applicare gli eventi imprevisti disponibili tramite il Supporto per la Risoluzione dei Problemi 24x7 all’utilizzo della versione interessata dalla copertura sui suoi Server qualificanti. I Server Qualificanti sono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che dispongono delle coperture SA ed ESU attive.</w:t>
      </w:r>
    </w:p>
    <w:p w:rsidR="00371BC8" w:rsidRDefault="00371BC8">
      <w:pPr>
        <w:pStyle w:val="ProductList-Body"/>
      </w:pPr>
    </w:p>
    <w:p w:rsidR="00371BC8" w:rsidRDefault="00371BC8">
      <w:pPr>
        <w:pStyle w:val="PURBreadcrumb"/>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SectionHeading"/>
        <w:pageBreakBefore/>
        <w:outlineLvl w:val="0"/>
      </w:pPr>
      <w:bookmarkStart w:id="368" w:name="_Sec1237"/>
      <w:bookmarkEnd w:id="344"/>
      <w:r>
        <w:lastRenderedPageBreak/>
        <w:t>Appendice C - Componenti Aggiuntivi e Altre Licenze di Transizione</w:t>
      </w:r>
      <w:r>
        <w:fldChar w:fldCharType="begin"/>
      </w:r>
      <w:r>
        <w:instrText xml:space="preserve"> TC "</w:instrText>
      </w:r>
      <w:bookmarkStart w:id="369" w:name="_Toc4595647"/>
      <w:r>
        <w:instrText>Appendice C - Componenti Aggiuntivi e Altre Licenze di Transizione</w:instrText>
      </w:r>
      <w:bookmarkEnd w:id="369"/>
      <w:r>
        <w:instrText>" \l 1</w:instrText>
      </w:r>
      <w:r>
        <w:fldChar w:fldCharType="end"/>
      </w:r>
    </w:p>
    <w:p w:rsidR="00371BC8" w:rsidRDefault="00371BC8">
      <w:pPr>
        <w:pStyle w:val="PURBreadcrumb"/>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GroupHeading"/>
        <w:outlineLvl w:val="1"/>
      </w:pPr>
      <w:bookmarkStart w:id="370" w:name="_Sec1238"/>
      <w:r>
        <w:t>Componenti Aggiuntivi</w:t>
      </w:r>
      <w:bookmarkEnd w:id="370"/>
      <w:r>
        <w:fldChar w:fldCharType="begin"/>
      </w:r>
      <w:r>
        <w:instrText xml:space="preserve"> TC "</w:instrText>
      </w:r>
      <w:bookmarkStart w:id="371" w:name="_Toc4595648"/>
      <w:r>
        <w:instrText>Componenti Aggiuntivi</w:instrText>
      </w:r>
      <w:bookmarkEnd w:id="371"/>
      <w:r>
        <w:instrText>" \l 2</w:instrText>
      </w:r>
      <w:r>
        <w:fldChar w:fldCharType="end"/>
      </w:r>
    </w:p>
    <w:p w:rsidR="00371BC8" w:rsidRDefault="00C57C60">
      <w:pPr>
        <w:pStyle w:val="ProductList-Body"/>
      </w:pPr>
      <w:r>
        <w:t>La Società potrà acquistare Componenti Aggiuntivi qualora sia conforme alle seguenti condizioni:</w:t>
      </w:r>
    </w:p>
    <w:p w:rsidR="00371BC8" w:rsidRDefault="00C57C60" w:rsidP="00C57C60">
      <w:pPr>
        <w:pStyle w:val="ProductList-Bullet"/>
        <w:numPr>
          <w:ilvl w:val="0"/>
          <w:numId w:val="62"/>
        </w:numPr>
      </w:pPr>
      <w:r>
        <w:t xml:space="preserve">La società dovrà disporre di una copertura SA attiva o di una SL per Utente attiva per le Licenza Qualificanti corrispondenti </w:t>
      </w:r>
    </w:p>
    <w:p w:rsidR="00371BC8" w:rsidRDefault="00C57C60" w:rsidP="00C57C60">
      <w:pPr>
        <w:pStyle w:val="ProductList-Bullet"/>
        <w:numPr>
          <w:ilvl w:val="0"/>
          <w:numId w:val="62"/>
        </w:numPr>
      </w:pPr>
      <w:r>
        <w:t xml:space="preserve">La Società potrà acquistare una SL Add-on per ciascuna Licenza Qualificante, salvo disposizioni diverse nella presente Appendice   </w:t>
      </w:r>
    </w:p>
    <w:p w:rsidR="00371BC8" w:rsidRDefault="00C57C60" w:rsidP="00C57C60">
      <w:pPr>
        <w:pStyle w:val="ProductList-Bullet"/>
        <w:numPr>
          <w:ilvl w:val="0"/>
          <w:numId w:val="62"/>
        </w:numPr>
      </w:pPr>
      <w:r>
        <w:t>La Società potrà acquistare SL Add-on tra le date di true-up prima dell’acquisto delle Licenze Qualificanti</w:t>
      </w:r>
    </w:p>
    <w:p w:rsidR="00371BC8" w:rsidRDefault="00371BC8">
      <w:pPr>
        <w:pStyle w:val="ProductList-Body"/>
      </w:pPr>
    </w:p>
    <w:p w:rsidR="00371BC8" w:rsidRDefault="00C57C60">
      <w:pPr>
        <w:pStyle w:val="ProductList-Body"/>
      </w:pPr>
      <w:r>
        <w:t>Le Licenze Add-on scadono alla scadenza della copertura SA per la Licenza Qualificante o del periodo di validità della SL Add-on, a seconda di quale si verifica per prima, salvo disposizioni diverse nella presente Appendice. Le Licenze Add-on potranno essere riassegnate solo agli utenti o ai dispositivi con Licenze Qualificanti.</w:t>
      </w:r>
    </w:p>
    <w:p w:rsidR="00371BC8" w:rsidRDefault="00371BC8">
      <w:pPr>
        <w:pStyle w:val="ProductList-Body"/>
      </w:pPr>
    </w:p>
    <w:p w:rsidR="00371BC8" w:rsidRDefault="00C57C60">
      <w:pPr>
        <w:pStyle w:val="ProductList-Offering2HeadingNoBorder"/>
        <w:outlineLvl w:val="2"/>
      </w:pPr>
      <w:r>
        <w:t>Sistema Operativo Desktop Windows</w:t>
      </w:r>
      <w:r>
        <w:fldChar w:fldCharType="begin"/>
      </w:r>
      <w:r>
        <w:instrText xml:space="preserve"> TC "</w:instrText>
      </w:r>
      <w:bookmarkStart w:id="372" w:name="_Toc4595649"/>
      <w:r>
        <w:instrText>Sistema Operativo Desktop Windows</w:instrText>
      </w:r>
      <w:bookmarkEnd w:id="372"/>
      <w:r>
        <w:instrText>" \l 3</w:instrText>
      </w:r>
      <w:r>
        <w:fldChar w:fldCharType="end"/>
      </w:r>
    </w:p>
    <w:p w:rsidR="00371BC8" w:rsidRDefault="00C57C60">
      <w:pPr>
        <w:pStyle w:val="ProductList-Body"/>
      </w:pPr>
      <w:r>
        <w:t>L’ Utente con Licenza dovrà essere l’Utente Principale di un dispositivo con la copertura Windows VDA o Software Assurance attiva per il Sistema Operativo Desktop Windows.</w:t>
      </w:r>
    </w:p>
    <w:p w:rsidR="00371BC8" w:rsidRDefault="00371BC8">
      <w:pPr>
        <w:pStyle w:val="ProductList-Body"/>
      </w:pPr>
    </w:p>
    <w:tbl>
      <w:tblPr>
        <w:tblStyle w:val="PURTable"/>
        <w:tblW w:w="0" w:type="dxa"/>
        <w:tblLook w:val="04A0" w:firstRow="1" w:lastRow="0" w:firstColumn="1" w:lastColumn="0" w:noHBand="0" w:noVBand="1"/>
      </w:tblPr>
      <w:tblGrid>
        <w:gridCol w:w="5204"/>
        <w:gridCol w:w="5586"/>
      </w:tblGrid>
      <w:tr w:rsidR="00371BC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71BC8" w:rsidRDefault="00C57C60">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371BC8" w:rsidRDefault="00C57C60">
            <w:pPr>
              <w:pStyle w:val="ProductList-TableBody"/>
            </w:pPr>
            <w:r>
              <w:rPr>
                <w:color w:val="FFFFFF"/>
              </w:rPr>
              <w:t>Licenza o Licenze Qualificanti</w:t>
            </w:r>
          </w:p>
        </w:tc>
      </w:tr>
      <w:tr w:rsidR="00371BC8">
        <w:tc>
          <w:tcPr>
            <w:tcW w:w="588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Componente Aggiuntivo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371BC8" w:rsidRDefault="00C57C60">
            <w:pPr>
              <w:pStyle w:val="ProductList-TableBody"/>
            </w:pPr>
            <w:r>
              <w:t>Windows 10 Enterprise/Education per dispositivo</w:t>
            </w:r>
          </w:p>
        </w:tc>
      </w:tr>
      <w:tr w:rsidR="00371BC8">
        <w:tc>
          <w:tcPr>
            <w:tcW w:w="588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Componente Aggiuntivo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371BC8" w:rsidRDefault="00371BC8">
            <w:pPr>
              <w:pStyle w:val="ProductList-TableBody"/>
            </w:pPr>
          </w:p>
        </w:tc>
      </w:tr>
      <w:tr w:rsidR="00371BC8">
        <w:tc>
          <w:tcPr>
            <w:tcW w:w="5880" w:type="dxa"/>
            <w:tcBorders>
              <w:top w:val="single" w:sz="4" w:space="0" w:color="000000"/>
              <w:left w:val="single" w:sz="4" w:space="0" w:color="000000"/>
              <w:bottom w:val="none" w:sz="4" w:space="0" w:color="000000"/>
              <w:right w:val="single" w:sz="4" w:space="0" w:color="000000"/>
            </w:tcBorders>
          </w:tcPr>
          <w:p w:rsidR="00371BC8" w:rsidRDefault="00C57C60">
            <w:pPr>
              <w:pStyle w:val="ProductList-TableBody"/>
            </w:pPr>
            <w:r>
              <w:t>Add-on per l’Attivazione dei Servizi Online per l’Utente di Windows 10 E3/E5</w:t>
            </w:r>
          </w:p>
        </w:tc>
        <w:tc>
          <w:tcPr>
            <w:tcW w:w="62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Windows 10 Enterprise E3/E5</w:t>
            </w:r>
          </w:p>
        </w:tc>
      </w:tr>
      <w:tr w:rsidR="00371BC8">
        <w:tc>
          <w:tcPr>
            <w:tcW w:w="5880" w:type="dxa"/>
            <w:tcBorders>
              <w:top w:val="none" w:sz="4" w:space="0" w:color="000000"/>
              <w:left w:val="single" w:sz="4" w:space="0" w:color="000000"/>
              <w:bottom w:val="single" w:sz="4" w:space="0" w:color="000000"/>
              <w:right w:val="single" w:sz="4" w:space="0" w:color="000000"/>
            </w:tcBorders>
          </w:tcPr>
          <w:p w:rsidR="00371BC8" w:rsidRDefault="00371B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Windows VDA E3/E5</w:t>
            </w:r>
          </w:p>
        </w:tc>
      </w:tr>
    </w:tbl>
    <w:p w:rsidR="00371BC8" w:rsidRDefault="00371BC8">
      <w:pPr>
        <w:pStyle w:val="ProductList-Body"/>
      </w:pPr>
    </w:p>
    <w:p w:rsidR="00371BC8" w:rsidRDefault="00C57C60">
      <w:pPr>
        <w:pStyle w:val="ProductList-Offering2HeadingNoBorder"/>
        <w:outlineLvl w:val="2"/>
      </w:pPr>
      <w:r>
        <w:t>Piani per gli Utenti di Microsoft Azure</w:t>
      </w:r>
      <w:r>
        <w:fldChar w:fldCharType="begin"/>
      </w:r>
      <w:r>
        <w:instrText xml:space="preserve"> TC "</w:instrText>
      </w:r>
      <w:bookmarkStart w:id="373" w:name="_Toc4595650"/>
      <w:r>
        <w:instrText>Piani per gli Utenti di Microsoft Azure</w:instrText>
      </w:r>
      <w:bookmarkEnd w:id="373"/>
      <w:r>
        <w:instrText>" \l 3</w:instrText>
      </w:r>
      <w:r>
        <w:fldChar w:fldCharType="end"/>
      </w:r>
    </w:p>
    <w:p w:rsidR="00371BC8" w:rsidRDefault="00371BC8">
      <w:pPr>
        <w:pStyle w:val="ProductList-Body"/>
      </w:pPr>
    </w:p>
    <w:tbl>
      <w:tblPr>
        <w:tblStyle w:val="PURTable"/>
        <w:tblW w:w="0" w:type="dxa"/>
        <w:tblLook w:val="04A0" w:firstRow="1" w:lastRow="0" w:firstColumn="1" w:lastColumn="0" w:noHBand="0" w:noVBand="1"/>
      </w:tblPr>
      <w:tblGrid>
        <w:gridCol w:w="5245"/>
        <w:gridCol w:w="5545"/>
      </w:tblGrid>
      <w:tr w:rsidR="00371BC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71BC8" w:rsidRDefault="00C57C60">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371BC8" w:rsidRDefault="00C57C60">
            <w:pPr>
              <w:pStyle w:val="ProductList-TableBody"/>
            </w:pPr>
            <w:r>
              <w:rPr>
                <w:color w:val="FFFFFF"/>
              </w:rPr>
              <w:t>Licenza o Licenze Qualificanti</w:t>
            </w:r>
          </w:p>
        </w:tc>
      </w:tr>
      <w:tr w:rsidR="00371BC8">
        <w:tc>
          <w:tcPr>
            <w:tcW w:w="588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Componente Aggiuntivo Azure Information Protection Premium Piani 1/2 (SL per Utente)</w:t>
            </w:r>
          </w:p>
        </w:tc>
        <w:tc>
          <w:tcPr>
            <w:tcW w:w="62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Enterprise CAL Suite</w:t>
            </w:r>
          </w:p>
        </w:tc>
      </w:tr>
      <w:tr w:rsidR="00371BC8">
        <w:tc>
          <w:tcPr>
            <w:tcW w:w="588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Componente Aggiuntivo della Licenza Gestione Client per Azure Advanced Threat Protection per Utenti (SL per Utente)</w:t>
            </w:r>
          </w:p>
        </w:tc>
        <w:tc>
          <w:tcPr>
            <w:tcW w:w="62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Licenza di Gestione Client per Utente per Advanced Threat Analytics 2016</w:t>
            </w:r>
          </w:p>
        </w:tc>
      </w:tr>
    </w:tbl>
    <w:p w:rsidR="00371BC8" w:rsidRDefault="00371BC8">
      <w:pPr>
        <w:pStyle w:val="ProductList-Body"/>
      </w:pPr>
    </w:p>
    <w:p w:rsidR="00371BC8" w:rsidRDefault="00C57C60">
      <w:pPr>
        <w:pStyle w:val="ProductList-Offering2HeadingNoBorder"/>
        <w:outlineLvl w:val="2"/>
      </w:pPr>
      <w:r>
        <w:t>Microsoft 365</w:t>
      </w:r>
      <w:r>
        <w:fldChar w:fldCharType="begin"/>
      </w:r>
      <w:r>
        <w:instrText xml:space="preserve"> TC "</w:instrText>
      </w:r>
      <w:bookmarkStart w:id="374" w:name="_Toc4595651"/>
      <w:r>
        <w:instrText>Microsoft 365</w:instrText>
      </w:r>
      <w:bookmarkEnd w:id="374"/>
      <w:r>
        <w:instrText>" \l 3</w:instrText>
      </w:r>
      <w:r>
        <w:fldChar w:fldCharType="end"/>
      </w:r>
    </w:p>
    <w:p w:rsidR="00371BC8" w:rsidRDefault="00371BC8">
      <w:pPr>
        <w:pStyle w:val="ProductList-Body"/>
      </w:pPr>
    </w:p>
    <w:tbl>
      <w:tblPr>
        <w:tblStyle w:val="PURTable"/>
        <w:tblW w:w="0" w:type="dxa"/>
        <w:tblLook w:val="04A0" w:firstRow="1" w:lastRow="0" w:firstColumn="1" w:lastColumn="0" w:noHBand="0" w:noVBand="1"/>
      </w:tblPr>
      <w:tblGrid>
        <w:gridCol w:w="5204"/>
        <w:gridCol w:w="5586"/>
      </w:tblGrid>
      <w:tr w:rsidR="00371BC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71BC8" w:rsidRDefault="00C57C60">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371BC8" w:rsidRDefault="00C57C60">
            <w:pPr>
              <w:pStyle w:val="ProductList-TableBody"/>
            </w:pPr>
            <w:r>
              <w:rPr>
                <w:color w:val="FFFFFF"/>
              </w:rPr>
              <w:t>Licenza o Licenze Qualificanti</w:t>
            </w:r>
          </w:p>
        </w:tc>
      </w:tr>
      <w:tr w:rsidR="00371BC8">
        <w:tc>
          <w:tcPr>
            <w:tcW w:w="5880" w:type="dxa"/>
            <w:tcBorders>
              <w:top w:val="single" w:sz="4" w:space="0" w:color="000000"/>
              <w:left w:val="single" w:sz="4" w:space="0" w:color="000000"/>
              <w:bottom w:val="none" w:sz="4" w:space="0" w:color="000000"/>
              <w:right w:val="single" w:sz="4" w:space="0" w:color="000000"/>
            </w:tcBorders>
          </w:tcPr>
          <w:p w:rsidR="00371BC8" w:rsidRDefault="00C57C60">
            <w:pPr>
              <w:pStyle w:val="ProductList-TableBody"/>
            </w:pPr>
            <w:r>
              <w:t xml:space="preserve"> Add-on di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Windows 10 Enterprise/Education E3 per Dispositivo e</w:t>
            </w:r>
          </w:p>
          <w:p w:rsidR="00371BC8" w:rsidRDefault="00C57C60">
            <w:pPr>
              <w:pStyle w:val="ProductList-TableBody"/>
            </w:pPr>
            <w:r>
              <w:t>Core/Enterprise CAL Suite e</w:t>
            </w:r>
          </w:p>
          <w:p w:rsidR="00371BC8" w:rsidRDefault="00C57C60">
            <w:pPr>
              <w:pStyle w:val="ProductList-TableBody"/>
            </w:pPr>
            <w:r>
              <w:t>Office Professional Plus</w:t>
            </w:r>
          </w:p>
        </w:tc>
      </w:tr>
      <w:tr w:rsidR="00371BC8">
        <w:tc>
          <w:tcPr>
            <w:tcW w:w="5880" w:type="dxa"/>
            <w:tcBorders>
              <w:top w:val="none" w:sz="4" w:space="0" w:color="000000"/>
              <w:left w:val="single" w:sz="4" w:space="0" w:color="000000"/>
              <w:bottom w:val="single" w:sz="4" w:space="0" w:color="000000"/>
              <w:right w:val="single" w:sz="4" w:space="0" w:color="000000"/>
            </w:tcBorders>
          </w:tcPr>
          <w:p w:rsidR="00371BC8" w:rsidRDefault="00371B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 xml:space="preserve">Windows 10 Enterprise E3 Per Utente con SA - da SA e </w:t>
            </w:r>
          </w:p>
          <w:p w:rsidR="00371BC8" w:rsidRDefault="00C57C60">
            <w:pPr>
              <w:pStyle w:val="ProductList-TableBody"/>
            </w:pPr>
            <w:r>
              <w:t>Enterprise Mobility + Security E3 da SA e</w:t>
            </w:r>
          </w:p>
          <w:p w:rsidR="00371BC8" w:rsidRDefault="00C57C60">
            <w:pPr>
              <w:pStyle w:val="ProductList-TableBody"/>
            </w:pPr>
            <w:r>
              <w:t>Office 365 (Enterprise E3 e Government E3) da SA</w:t>
            </w:r>
          </w:p>
        </w:tc>
      </w:tr>
      <w:tr w:rsidR="00371BC8">
        <w:tc>
          <w:tcPr>
            <w:tcW w:w="5880" w:type="dxa"/>
            <w:tcBorders>
              <w:top w:val="single" w:sz="4" w:space="0" w:color="000000"/>
              <w:left w:val="single" w:sz="4" w:space="0" w:color="000000"/>
              <w:bottom w:val="none" w:sz="4" w:space="0" w:color="000000"/>
              <w:right w:val="single" w:sz="4" w:space="0" w:color="000000"/>
            </w:tcBorders>
          </w:tcPr>
          <w:p w:rsidR="00371BC8" w:rsidRDefault="00C57C60">
            <w:pPr>
              <w:pStyle w:val="ProductList-TableBody"/>
            </w:pPr>
            <w:r>
              <w:t>Componente Aggiuntivo Microsoft 365 E5 (SL per Utente)</w:t>
            </w:r>
          </w:p>
        </w:tc>
        <w:tc>
          <w:tcPr>
            <w:tcW w:w="62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SA per il Sistema Operativo Desktop Windows e</w:t>
            </w:r>
          </w:p>
          <w:p w:rsidR="00371BC8" w:rsidRDefault="00C57C60">
            <w:pPr>
              <w:pStyle w:val="ProductList-TableBody"/>
            </w:pPr>
            <w:r>
              <w:t>Core/Enterprise CAL Suite e</w:t>
            </w:r>
          </w:p>
          <w:p w:rsidR="00371BC8" w:rsidRDefault="00C57C60">
            <w:pPr>
              <w:pStyle w:val="ProductList-TableBody"/>
            </w:pPr>
            <w:r>
              <w:t>Office Professional Plus</w:t>
            </w:r>
          </w:p>
        </w:tc>
      </w:tr>
      <w:tr w:rsidR="00371BC8">
        <w:tc>
          <w:tcPr>
            <w:tcW w:w="5880" w:type="dxa"/>
            <w:tcBorders>
              <w:top w:val="none" w:sz="4" w:space="0" w:color="000000"/>
              <w:left w:val="single" w:sz="4" w:space="0" w:color="000000"/>
              <w:bottom w:val="single" w:sz="4" w:space="0" w:color="000000"/>
              <w:right w:val="single" w:sz="4" w:space="0" w:color="000000"/>
            </w:tcBorders>
          </w:tcPr>
          <w:p w:rsidR="00371BC8" w:rsidRDefault="00371B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 xml:space="preserve">Windows 10 Enterprise E5 Per Utente con SA - Da SA e </w:t>
            </w:r>
          </w:p>
          <w:p w:rsidR="00371BC8" w:rsidRDefault="00C57C60">
            <w:pPr>
              <w:pStyle w:val="ProductList-TableBody"/>
            </w:pPr>
            <w:r>
              <w:t>Enterprise Mobility + Security E5 da SA e</w:t>
            </w:r>
          </w:p>
          <w:p w:rsidR="00371BC8" w:rsidRDefault="00C57C60">
            <w:pPr>
              <w:pStyle w:val="ProductList-TableBody"/>
            </w:pPr>
            <w:r>
              <w:t>Office 365 (Enterprise E5 e Government E4) da SA</w:t>
            </w:r>
          </w:p>
        </w:tc>
      </w:tr>
      <w:tr w:rsidR="00371BC8">
        <w:tc>
          <w:tcPr>
            <w:tcW w:w="588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Plus CAL Add-on per Skype for Business per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Office 365 E1/E3</w:t>
            </w:r>
          </w:p>
        </w:tc>
      </w:tr>
      <w:tr w:rsidR="00371BC8">
        <w:tc>
          <w:tcPr>
            <w:tcW w:w="5880" w:type="dxa"/>
            <w:tcBorders>
              <w:top w:val="single" w:sz="4" w:space="0" w:color="000000"/>
              <w:left w:val="single" w:sz="4" w:space="0" w:color="000000"/>
              <w:bottom w:val="none" w:sz="4" w:space="0" w:color="000000"/>
              <w:right w:val="single" w:sz="4" w:space="0" w:color="000000"/>
            </w:tcBorders>
          </w:tcPr>
          <w:p w:rsidR="00371BC8" w:rsidRDefault="00C57C60">
            <w:pPr>
              <w:pStyle w:val="ProductList-TableBody"/>
            </w:pPr>
            <w:r>
              <w:t>Microsoft 365 A5 Security (SL per Utente)</w:t>
            </w:r>
          </w:p>
        </w:tc>
        <w:tc>
          <w:tcPr>
            <w:tcW w:w="62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Microsoft 365 Education A3</w:t>
            </w:r>
          </w:p>
        </w:tc>
      </w:tr>
      <w:tr w:rsidR="00371BC8">
        <w:tc>
          <w:tcPr>
            <w:tcW w:w="5880" w:type="dxa"/>
            <w:tcBorders>
              <w:top w:val="none" w:sz="4" w:space="0" w:color="000000"/>
              <w:left w:val="single" w:sz="4" w:space="0" w:color="000000"/>
              <w:bottom w:val="single" w:sz="4" w:space="0" w:color="000000"/>
              <w:right w:val="single" w:sz="4" w:space="0" w:color="000000"/>
            </w:tcBorders>
          </w:tcPr>
          <w:p w:rsidR="00371BC8" w:rsidRDefault="00371B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Windows 10 Education (A3 e E3) SL e</w:t>
            </w:r>
          </w:p>
          <w:p w:rsidR="00371BC8" w:rsidRDefault="00C57C60">
            <w:pPr>
              <w:pStyle w:val="ProductList-TableBody"/>
            </w:pPr>
            <w:r>
              <w:t>Enterprise Mobility + Security A3 e</w:t>
            </w:r>
          </w:p>
          <w:p w:rsidR="00371BC8" w:rsidRDefault="00C57C60">
            <w:pPr>
              <w:pStyle w:val="ProductList-TableBody"/>
            </w:pPr>
            <w:r>
              <w:t>Office 365 Enterprise A3</w:t>
            </w:r>
          </w:p>
        </w:tc>
      </w:tr>
      <w:tr w:rsidR="00371BC8">
        <w:tc>
          <w:tcPr>
            <w:tcW w:w="5880" w:type="dxa"/>
            <w:tcBorders>
              <w:top w:val="single" w:sz="4" w:space="0" w:color="000000"/>
              <w:left w:val="single" w:sz="4" w:space="0" w:color="000000"/>
              <w:bottom w:val="none" w:sz="4" w:space="0" w:color="000000"/>
              <w:right w:val="single" w:sz="4" w:space="0" w:color="000000"/>
            </w:tcBorders>
          </w:tcPr>
          <w:p w:rsidR="00371BC8" w:rsidRDefault="00C57C60">
            <w:pPr>
              <w:pStyle w:val="ProductList-TableBody"/>
            </w:pPr>
            <w:r>
              <w:t>Microsoft 365 E5 Security (SL per Utente)</w:t>
            </w:r>
          </w:p>
        </w:tc>
        <w:tc>
          <w:tcPr>
            <w:tcW w:w="62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Microsoft 365 E3</w:t>
            </w:r>
          </w:p>
        </w:tc>
      </w:tr>
      <w:tr w:rsidR="00371BC8">
        <w:tc>
          <w:tcPr>
            <w:tcW w:w="5880" w:type="dxa"/>
            <w:tcBorders>
              <w:top w:val="none" w:sz="4" w:space="0" w:color="000000"/>
              <w:left w:val="single" w:sz="4" w:space="0" w:color="000000"/>
              <w:bottom w:val="none" w:sz="4" w:space="0" w:color="000000"/>
              <w:right w:val="single" w:sz="4" w:space="0" w:color="000000"/>
            </w:tcBorders>
          </w:tcPr>
          <w:p w:rsidR="00371BC8" w:rsidRDefault="00371BC8">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371BC8" w:rsidRDefault="00C57C60">
            <w:pPr>
              <w:pStyle w:val="ProductList-TableBody"/>
            </w:pPr>
            <w:r>
              <w:t>Windows 10 Enterprise E3 Per Utente e</w:t>
            </w:r>
          </w:p>
        </w:tc>
      </w:tr>
      <w:tr w:rsidR="00371BC8">
        <w:tc>
          <w:tcPr>
            <w:tcW w:w="5880" w:type="dxa"/>
            <w:tcBorders>
              <w:top w:val="none" w:sz="4" w:space="0" w:color="000000"/>
              <w:left w:val="single" w:sz="4" w:space="0" w:color="000000"/>
              <w:bottom w:val="none" w:sz="4" w:space="0" w:color="000000"/>
              <w:right w:val="single" w:sz="4" w:space="0" w:color="000000"/>
            </w:tcBorders>
          </w:tcPr>
          <w:p w:rsidR="00371BC8" w:rsidRDefault="00371BC8">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371BC8" w:rsidRDefault="00C57C60">
            <w:pPr>
              <w:pStyle w:val="ProductList-TableBody"/>
            </w:pPr>
            <w:r>
              <w:t>Enterprise Mobility + Security E3 e</w:t>
            </w:r>
          </w:p>
        </w:tc>
      </w:tr>
      <w:tr w:rsidR="00371BC8">
        <w:tc>
          <w:tcPr>
            <w:tcW w:w="5880" w:type="dxa"/>
            <w:tcBorders>
              <w:top w:val="none" w:sz="4" w:space="0" w:color="000000"/>
              <w:left w:val="single" w:sz="4" w:space="0" w:color="000000"/>
              <w:bottom w:val="single" w:sz="4" w:space="0" w:color="000000"/>
              <w:right w:val="single" w:sz="4" w:space="0" w:color="000000"/>
            </w:tcBorders>
          </w:tcPr>
          <w:p w:rsidR="00371BC8" w:rsidRDefault="00371BC8">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371BC8" w:rsidRDefault="00C57C60">
            <w:pPr>
              <w:pStyle w:val="ProductList-TableBody"/>
            </w:pPr>
            <w:r>
              <w:t>Office 365 Enterprise E3</w:t>
            </w:r>
          </w:p>
        </w:tc>
      </w:tr>
      <w:tr w:rsidR="00371BC8">
        <w:tc>
          <w:tcPr>
            <w:tcW w:w="588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Microsoft 365 A5 Compliance (SL per Utente)</w:t>
            </w:r>
          </w:p>
        </w:tc>
        <w:tc>
          <w:tcPr>
            <w:tcW w:w="62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Microsoft 365 Education A3</w:t>
            </w:r>
          </w:p>
        </w:tc>
      </w:tr>
      <w:tr w:rsidR="00371BC8">
        <w:tc>
          <w:tcPr>
            <w:tcW w:w="588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Microsoft 365 E5 Compliance (SL per Utente)</w:t>
            </w:r>
          </w:p>
        </w:tc>
        <w:tc>
          <w:tcPr>
            <w:tcW w:w="62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Microsoft 365 E3</w:t>
            </w:r>
          </w:p>
        </w:tc>
      </w:tr>
    </w:tbl>
    <w:p w:rsidR="00371BC8" w:rsidRDefault="00371BC8">
      <w:pPr>
        <w:pStyle w:val="ProductList-Body"/>
      </w:pPr>
    </w:p>
    <w:p w:rsidR="00371BC8" w:rsidRDefault="00C57C60">
      <w:pPr>
        <w:pStyle w:val="ProductList-Offering2HeadingNoBorder"/>
        <w:outlineLvl w:val="2"/>
      </w:pPr>
      <w:r>
        <w:t>Enterprise Mobility + Security</w:t>
      </w:r>
      <w:r>
        <w:fldChar w:fldCharType="begin"/>
      </w:r>
      <w:r>
        <w:instrText xml:space="preserve"> TC "</w:instrText>
      </w:r>
      <w:bookmarkStart w:id="375" w:name="_Toc4595652"/>
      <w:r>
        <w:instrText>Enterprise Mobility + Security</w:instrText>
      </w:r>
      <w:bookmarkEnd w:id="375"/>
      <w:r>
        <w:instrText>" \l 3</w:instrText>
      </w:r>
      <w:r>
        <w:fldChar w:fldCharType="end"/>
      </w:r>
    </w:p>
    <w:p w:rsidR="00371BC8" w:rsidRDefault="00371BC8">
      <w:pPr>
        <w:pStyle w:val="ProductList-Body"/>
      </w:pPr>
    </w:p>
    <w:tbl>
      <w:tblPr>
        <w:tblStyle w:val="PURTable"/>
        <w:tblW w:w="0" w:type="dxa"/>
        <w:tblLook w:val="04A0" w:firstRow="1" w:lastRow="0" w:firstColumn="1" w:lastColumn="0" w:noHBand="0" w:noVBand="1"/>
      </w:tblPr>
      <w:tblGrid>
        <w:gridCol w:w="5350"/>
        <w:gridCol w:w="5440"/>
      </w:tblGrid>
      <w:tr w:rsidR="00371BC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371BC8" w:rsidRDefault="00C57C60">
            <w:pPr>
              <w:pStyle w:val="ProductList-TableBody"/>
            </w:pPr>
            <w:r>
              <w:rPr>
                <w:color w:val="FFFFFF"/>
              </w:rPr>
              <w:t>SL Add-on per Utente</w:t>
            </w:r>
          </w:p>
        </w:tc>
        <w:tc>
          <w:tcPr>
            <w:tcW w:w="6120" w:type="dxa"/>
            <w:tcBorders>
              <w:top w:val="single" w:sz="4" w:space="0" w:color="0070C0"/>
              <w:bottom w:val="single" w:sz="4" w:space="0" w:color="6E6E6E"/>
              <w:right w:val="single" w:sz="4" w:space="0" w:color="0070C0"/>
            </w:tcBorders>
            <w:shd w:val="clear" w:color="auto" w:fill="0070C0"/>
          </w:tcPr>
          <w:p w:rsidR="00371BC8" w:rsidRDefault="00C57C60">
            <w:pPr>
              <w:pStyle w:val="ProductList-TableBody"/>
            </w:pPr>
            <w:r>
              <w:rPr>
                <w:color w:val="FFFFFF"/>
              </w:rPr>
              <w:t>Licenza o Licenze Qualificanti</w:t>
            </w:r>
          </w:p>
        </w:tc>
      </w:tr>
      <w:tr w:rsidR="00371BC8">
        <w:tc>
          <w:tcPr>
            <w:tcW w:w="600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 xml:space="preserve">Componente Aggiuntivo di Enterprise Mobility + Security (E3/A3 ed E5/A5) </w:t>
            </w: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Core CAL Suite</w:t>
            </w:r>
          </w:p>
        </w:tc>
      </w:tr>
      <w:tr w:rsidR="00371BC8">
        <w:tc>
          <w:tcPr>
            <w:tcW w:w="600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Enterprise CAL Suite</w:t>
            </w:r>
          </w:p>
        </w:tc>
      </w:tr>
      <w:tr w:rsidR="00371BC8">
        <w:tc>
          <w:tcPr>
            <w:tcW w:w="600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Core CAL Suite Bridge per Office 365</w:t>
            </w:r>
          </w:p>
        </w:tc>
      </w:tr>
      <w:tr w:rsidR="00371BC8">
        <w:tc>
          <w:tcPr>
            <w:tcW w:w="600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Core CAL Suite Bridge per Office 365 e Microsoft Intune</w:t>
            </w:r>
          </w:p>
        </w:tc>
      </w:tr>
      <w:tr w:rsidR="00371BC8">
        <w:tc>
          <w:tcPr>
            <w:tcW w:w="600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Enterprise CAL Suite Bridge per Office 365</w:t>
            </w:r>
          </w:p>
        </w:tc>
      </w:tr>
      <w:tr w:rsidR="00371BC8">
        <w:tc>
          <w:tcPr>
            <w:tcW w:w="600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Enterprise CAL Suite Bridge per Office 365 e Microsoft Intune</w:t>
            </w:r>
          </w:p>
        </w:tc>
      </w:tr>
    </w:tbl>
    <w:p w:rsidR="00371BC8" w:rsidRDefault="00371BC8">
      <w:pPr>
        <w:pStyle w:val="ProductList-Body"/>
      </w:pPr>
    </w:p>
    <w:p w:rsidR="00371BC8" w:rsidRDefault="00C57C60">
      <w:pPr>
        <w:pStyle w:val="ProductList-Offering2HeadingNoBorder"/>
        <w:outlineLvl w:val="2"/>
      </w:pPr>
      <w:r>
        <w:t>Servizi Microsoft Dynamics 365</w:t>
      </w:r>
      <w:r>
        <w:fldChar w:fldCharType="begin"/>
      </w:r>
      <w:r>
        <w:instrText xml:space="preserve"> TC "</w:instrText>
      </w:r>
      <w:bookmarkStart w:id="376" w:name="_Toc4595653"/>
      <w:r>
        <w:instrText>Servizi Microsoft Dynamics 365</w:instrText>
      </w:r>
      <w:bookmarkEnd w:id="376"/>
      <w:r>
        <w:instrText>" \l 3</w:instrText>
      </w:r>
      <w:r>
        <w:fldChar w:fldCharType="end"/>
      </w:r>
    </w:p>
    <w:p w:rsidR="00371BC8" w:rsidRDefault="00371BC8">
      <w:pPr>
        <w:pStyle w:val="ProductList-Body"/>
      </w:pPr>
    </w:p>
    <w:tbl>
      <w:tblPr>
        <w:tblStyle w:val="PURTable"/>
        <w:tblW w:w="0" w:type="dxa"/>
        <w:tblLook w:val="04A0" w:firstRow="1" w:lastRow="0" w:firstColumn="1" w:lastColumn="0" w:noHBand="0" w:noVBand="1"/>
      </w:tblPr>
      <w:tblGrid>
        <w:gridCol w:w="5447"/>
        <w:gridCol w:w="5343"/>
      </w:tblGrid>
      <w:tr w:rsidR="00371B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71BC8" w:rsidRDefault="00C57C60">
            <w:pPr>
              <w:pStyle w:val="ProductList-TableBody"/>
            </w:pPr>
            <w:r>
              <w:rPr>
                <w:color w:val="FFFFFF"/>
              </w:rPr>
              <w:t>SL Add-on per Utente</w:t>
            </w:r>
          </w:p>
        </w:tc>
        <w:tc>
          <w:tcPr>
            <w:tcW w:w="6000" w:type="dxa"/>
            <w:tcBorders>
              <w:top w:val="single" w:sz="4" w:space="0" w:color="0070C0"/>
              <w:bottom w:val="single" w:sz="4" w:space="0" w:color="6E6E6E"/>
              <w:right w:val="single" w:sz="4" w:space="0" w:color="0070C0"/>
            </w:tcBorders>
            <w:shd w:val="clear" w:color="auto" w:fill="0070C0"/>
          </w:tcPr>
          <w:p w:rsidR="00371BC8" w:rsidRDefault="00C57C60">
            <w:pPr>
              <w:pStyle w:val="ProductList-TableBody"/>
            </w:pPr>
            <w:r>
              <w:rPr>
                <w:color w:val="FFFFFF"/>
              </w:rPr>
              <w:t>Licenza o Licenze Qualificanti</w:t>
            </w:r>
          </w:p>
        </w:tc>
      </w:tr>
      <w:tr w:rsidR="00371BC8">
        <w:tc>
          <w:tcPr>
            <w:tcW w:w="612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Componente Aggiuntivo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AX</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GP</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NAV</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SL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Microsoft XAL CAL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POS</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RMS</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C5</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CRM Essentials</w:t>
            </w:r>
          </w:p>
        </w:tc>
      </w:tr>
      <w:tr w:rsidR="00371BC8">
        <w:tc>
          <w:tcPr>
            <w:tcW w:w="612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365 for Team Members</w:t>
            </w:r>
          </w:p>
        </w:tc>
      </w:tr>
      <w:tr w:rsidR="00371BC8">
        <w:tc>
          <w:tcPr>
            <w:tcW w:w="612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Componente aggiuntivo per Dispositivo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AX</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GP</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NAV</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SL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Microsoft XAL CAL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POS</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RMS</w:t>
            </w:r>
          </w:p>
        </w:tc>
      </w:tr>
      <w:tr w:rsidR="00371BC8">
        <w:tc>
          <w:tcPr>
            <w:tcW w:w="612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C5</w:t>
            </w:r>
          </w:p>
        </w:tc>
      </w:tr>
      <w:tr w:rsidR="00371BC8">
        <w:tc>
          <w:tcPr>
            <w:tcW w:w="612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Componente Aggiuntivo per Attività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AX</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GP</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NAV</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SL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Microsoft XAL CAL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POS</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RMS</w:t>
            </w:r>
          </w:p>
        </w:tc>
      </w:tr>
      <w:tr w:rsidR="00371BC8">
        <w:tc>
          <w:tcPr>
            <w:tcW w:w="612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C5</w:t>
            </w:r>
          </w:p>
        </w:tc>
      </w:tr>
      <w:tr w:rsidR="00371BC8">
        <w:tc>
          <w:tcPr>
            <w:tcW w:w="612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Componente Aggiuntivo Dynamics 365 Plan</w:t>
            </w: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AX</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GP</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NAV</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SL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Microsoft XAL CAL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POS</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RMS</w:t>
            </w:r>
          </w:p>
        </w:tc>
      </w:tr>
      <w:tr w:rsidR="00371BC8">
        <w:tc>
          <w:tcPr>
            <w:tcW w:w="612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C5</w:t>
            </w:r>
          </w:p>
        </w:tc>
      </w:tr>
      <w:tr w:rsidR="00371BC8">
        <w:tc>
          <w:tcPr>
            <w:tcW w:w="612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Componente Aggiuntivo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AX</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GP</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NAV</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SL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Microsoft XAL CAL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POS</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RMS</w:t>
            </w:r>
          </w:p>
        </w:tc>
      </w:tr>
      <w:tr w:rsidR="00371BC8">
        <w:tc>
          <w:tcPr>
            <w:tcW w:w="612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C5</w:t>
            </w:r>
          </w:p>
        </w:tc>
      </w:tr>
      <w:tr w:rsidR="00371BC8">
        <w:tc>
          <w:tcPr>
            <w:tcW w:w="612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Componente Aggiuntivo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AX</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GP</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NAV</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SL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Microsoft XAL CAL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POS</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RMS</w:t>
            </w:r>
          </w:p>
        </w:tc>
      </w:tr>
      <w:tr w:rsidR="00371BC8">
        <w:tc>
          <w:tcPr>
            <w:tcW w:w="612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C5</w:t>
            </w:r>
          </w:p>
        </w:tc>
      </w:tr>
      <w:tr w:rsidR="00371BC8">
        <w:tc>
          <w:tcPr>
            <w:tcW w:w="612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Componente Aggiuntivo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AX</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GP</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NAV</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SL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Microsoft XAL CAL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POS</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RMS</w:t>
            </w:r>
          </w:p>
        </w:tc>
      </w:tr>
      <w:tr w:rsidR="00371BC8">
        <w:tc>
          <w:tcPr>
            <w:tcW w:w="612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C5</w:t>
            </w:r>
          </w:p>
        </w:tc>
      </w:tr>
      <w:tr w:rsidR="00371BC8">
        <w:tc>
          <w:tcPr>
            <w:tcW w:w="612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Componente Aggiuntivo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Basic CAL per Dynamics CRM</w:t>
            </w:r>
          </w:p>
        </w:tc>
      </w:tr>
      <w:tr w:rsidR="00371BC8">
        <w:tc>
          <w:tcPr>
            <w:tcW w:w="612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365 for Sales</w:t>
            </w:r>
          </w:p>
        </w:tc>
      </w:tr>
      <w:tr w:rsidR="00371BC8">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Componente Aggiuntivo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365 for Sales</w:t>
            </w:r>
          </w:p>
        </w:tc>
      </w:tr>
      <w:tr w:rsidR="00371BC8">
        <w:tc>
          <w:tcPr>
            <w:tcW w:w="612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Componente Aggiuntivo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Basic CAL per Dynamics CRM</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CRM Professional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365 for Sales</w:t>
            </w:r>
          </w:p>
        </w:tc>
      </w:tr>
      <w:tr w:rsidR="00371BC8">
        <w:tc>
          <w:tcPr>
            <w:tcW w:w="612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365 for Customer Service</w:t>
            </w:r>
          </w:p>
        </w:tc>
      </w:tr>
      <w:tr w:rsidR="00371BC8">
        <w:tc>
          <w:tcPr>
            <w:tcW w:w="612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Componente Aggiuntivo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Basic CAL per Dynamics CRM</w:t>
            </w:r>
          </w:p>
        </w:tc>
      </w:tr>
      <w:tr w:rsidR="00371BC8">
        <w:tc>
          <w:tcPr>
            <w:tcW w:w="612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365 for Customer Service</w:t>
            </w:r>
          </w:p>
        </w:tc>
      </w:tr>
      <w:tr w:rsidR="00371BC8">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Componente Aggiuntivo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365 for Customer Service</w:t>
            </w:r>
          </w:p>
        </w:tc>
      </w:tr>
      <w:tr w:rsidR="00371BC8">
        <w:tc>
          <w:tcPr>
            <w:tcW w:w="612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Componente Aggiuntivo GOVCON per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365 for Case Management</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Basic CAL per Dynamics CRM</w:t>
            </w:r>
          </w:p>
        </w:tc>
      </w:tr>
      <w:tr w:rsidR="00371BC8">
        <w:tc>
          <w:tcPr>
            <w:tcW w:w="612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365 for Sales</w:t>
            </w:r>
          </w:p>
        </w:tc>
      </w:tr>
      <w:tr w:rsidR="00371BC8">
        <w:tc>
          <w:tcPr>
            <w:tcW w:w="612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Componente Aggiuntivo Cloud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AX</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GP</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NAV</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SL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Microsoft XAL CAL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POS</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RMS</w:t>
            </w:r>
          </w:p>
        </w:tc>
      </w:tr>
      <w:tr w:rsidR="00371BC8">
        <w:tc>
          <w:tcPr>
            <w:tcW w:w="612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C5</w:t>
            </w:r>
          </w:p>
        </w:tc>
      </w:tr>
      <w:tr w:rsidR="00371BC8">
        <w:tc>
          <w:tcPr>
            <w:tcW w:w="612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Componente Aggiuntivo Cloud per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AX</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GP</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NAV</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SL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Microsoft XAL CAL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POS</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RMS</w:t>
            </w:r>
          </w:p>
        </w:tc>
      </w:tr>
      <w:tr w:rsidR="00371BC8">
        <w:tc>
          <w:tcPr>
            <w:tcW w:w="612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C5</w:t>
            </w:r>
          </w:p>
        </w:tc>
      </w:tr>
    </w:tbl>
    <w:p w:rsidR="00371BC8" w:rsidRDefault="00371BC8">
      <w:pPr>
        <w:pStyle w:val="ProductList-Body"/>
      </w:pPr>
    </w:p>
    <w:p w:rsidR="00371BC8" w:rsidRDefault="00C57C60">
      <w:pPr>
        <w:pStyle w:val="ProductList-Offering2HeadingNoBorder"/>
        <w:outlineLvl w:val="2"/>
      </w:pPr>
      <w:r>
        <w:t>Applicazioni di Office 365</w:t>
      </w:r>
      <w:r>
        <w:fldChar w:fldCharType="begin"/>
      </w:r>
      <w:r>
        <w:instrText xml:space="preserve"> TC "</w:instrText>
      </w:r>
      <w:bookmarkStart w:id="377" w:name="_Toc4595654"/>
      <w:r>
        <w:instrText>Applicazioni di Office 365</w:instrText>
      </w:r>
      <w:bookmarkEnd w:id="377"/>
      <w:r>
        <w:instrText>" \l 3</w:instrText>
      </w:r>
      <w:r>
        <w:fldChar w:fldCharType="end"/>
      </w:r>
    </w:p>
    <w:tbl>
      <w:tblPr>
        <w:tblStyle w:val="PURTable"/>
        <w:tblW w:w="0" w:type="dxa"/>
        <w:tblLook w:val="04A0" w:firstRow="1" w:lastRow="0" w:firstColumn="1" w:lastColumn="0" w:noHBand="0" w:noVBand="1"/>
      </w:tblPr>
      <w:tblGrid>
        <w:gridCol w:w="5555"/>
        <w:gridCol w:w="5235"/>
      </w:tblGrid>
      <w:tr w:rsidR="00371B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71BC8" w:rsidRDefault="00C57C60">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rsidR="00371BC8" w:rsidRDefault="00C57C60">
            <w:pPr>
              <w:pStyle w:val="ProductList-TableBody"/>
            </w:pPr>
            <w:r>
              <w:rPr>
                <w:color w:val="FFFFFF"/>
              </w:rPr>
              <w:t>Licenza o Licenze Qualificanti</w:t>
            </w:r>
          </w:p>
        </w:tc>
      </w:tr>
      <w:tr w:rsidR="00371BC8">
        <w:tc>
          <w:tcPr>
            <w:tcW w:w="624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Componente Aggiuntivo Visio Online Piano 2 per Visio Professional</w:t>
            </w:r>
          </w:p>
        </w:tc>
        <w:tc>
          <w:tcPr>
            <w:tcW w:w="588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Visio Professional</w:t>
            </w:r>
          </w:p>
        </w:tc>
      </w:tr>
      <w:tr w:rsidR="00371BC8">
        <w:tc>
          <w:tcPr>
            <w:tcW w:w="624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Componente Aggiuntivo Visio Online Piano 2 per Visio Standard</w:t>
            </w:r>
          </w:p>
        </w:tc>
        <w:tc>
          <w:tcPr>
            <w:tcW w:w="588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Visio Standard</w:t>
            </w:r>
          </w:p>
        </w:tc>
      </w:tr>
    </w:tbl>
    <w:p w:rsidR="00371BC8" w:rsidRDefault="00371BC8">
      <w:pPr>
        <w:pStyle w:val="ProductList-Body"/>
      </w:pPr>
    </w:p>
    <w:p w:rsidR="00371BC8" w:rsidRDefault="00C57C60">
      <w:pPr>
        <w:pStyle w:val="ProductList-Offering2HeadingNoBorder"/>
        <w:outlineLvl w:val="2"/>
      </w:pPr>
      <w:r>
        <w:lastRenderedPageBreak/>
        <w:t>Office 365 Suite</w:t>
      </w:r>
      <w:r>
        <w:fldChar w:fldCharType="begin"/>
      </w:r>
      <w:r>
        <w:instrText xml:space="preserve"> TC "</w:instrText>
      </w:r>
      <w:bookmarkStart w:id="378" w:name="_Toc4595655"/>
      <w:r>
        <w:instrText>Office 365 Suite</w:instrText>
      </w:r>
      <w:bookmarkEnd w:id="378"/>
      <w:r>
        <w:instrText>" \l 3</w:instrText>
      </w:r>
      <w:r>
        <w:fldChar w:fldCharType="end"/>
      </w:r>
    </w:p>
    <w:p w:rsidR="00371BC8" w:rsidRDefault="00C57C60">
      <w:pPr>
        <w:pStyle w:val="ProductList-Body"/>
      </w:pPr>
      <w:r>
        <w:t xml:space="preserve">SL Add-On per Utente forniscono agli Utenti con Licenza diritti di accesso al software server equivalenti alla Licenza Qualificante di un qualsiasi dispositivo. </w:t>
      </w:r>
    </w:p>
    <w:p w:rsidR="00371BC8" w:rsidRDefault="00371BC8">
      <w:pPr>
        <w:pStyle w:val="ProductList-Body"/>
      </w:pPr>
    </w:p>
    <w:tbl>
      <w:tblPr>
        <w:tblStyle w:val="PURTable"/>
        <w:tblW w:w="0" w:type="dxa"/>
        <w:tblLook w:val="04A0" w:firstRow="1" w:lastRow="0" w:firstColumn="1" w:lastColumn="0" w:noHBand="0" w:noVBand="1"/>
      </w:tblPr>
      <w:tblGrid>
        <w:gridCol w:w="5602"/>
        <w:gridCol w:w="5188"/>
      </w:tblGrid>
      <w:tr w:rsidR="00371B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71BC8" w:rsidRDefault="00C57C60">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rsidR="00371BC8" w:rsidRDefault="00C57C60">
            <w:pPr>
              <w:pStyle w:val="ProductList-TableBody"/>
            </w:pPr>
            <w:r>
              <w:rPr>
                <w:color w:val="FFFFFF"/>
              </w:rPr>
              <w:t>Licenza o Licenze Qualificanti</w:t>
            </w:r>
          </w:p>
        </w:tc>
      </w:tr>
      <w:tr w:rsidR="00371BC8">
        <w:tc>
          <w:tcPr>
            <w:tcW w:w="624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Componente Aggiuntivo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Core CAL Suite o</w:t>
            </w:r>
          </w:p>
        </w:tc>
      </w:tr>
      <w:tr w:rsidR="00371BC8">
        <w:tc>
          <w:tcPr>
            <w:tcW w:w="624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Componente Aggiuntivo Exchange Online Piano 1</w:t>
            </w:r>
          </w:p>
        </w:tc>
        <w:tc>
          <w:tcPr>
            <w:tcW w:w="5880" w:type="dxa"/>
            <w:tcBorders>
              <w:top w:val="none" w:sz="4" w:space="0" w:color="6E6E6E"/>
              <w:left w:val="single" w:sz="4" w:space="0" w:color="6E6E6E"/>
              <w:bottom w:val="none" w:sz="4" w:space="0" w:color="6E6E6E"/>
              <w:right w:val="single" w:sz="4" w:space="0" w:color="6E6E6E"/>
            </w:tcBorders>
          </w:tcPr>
          <w:p w:rsidR="00371BC8" w:rsidRDefault="00C57C60">
            <w:pPr>
              <w:pStyle w:val="ProductList-TableBody"/>
            </w:pPr>
            <w:r>
              <w:t>Core CAL Suite Bridge per Enterprise Mobility + Security</w:t>
            </w:r>
          </w:p>
        </w:tc>
      </w:tr>
      <w:tr w:rsidR="00371BC8">
        <w:tc>
          <w:tcPr>
            <w:tcW w:w="624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Componente Aggiuntivo Skype for Business Online Piano 1</w:t>
            </w:r>
          </w:p>
        </w:tc>
        <w:tc>
          <w:tcPr>
            <w:tcW w:w="588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r>
      <w:tr w:rsidR="00371BC8">
        <w:tc>
          <w:tcPr>
            <w:tcW w:w="624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Componente Aggiuntivo SharePoint Online Piano 1</w:t>
            </w:r>
          </w:p>
        </w:tc>
        <w:tc>
          <w:tcPr>
            <w:tcW w:w="588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r>
      <w:tr w:rsidR="00371BC8">
        <w:tc>
          <w:tcPr>
            <w:tcW w:w="624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Componente Aggiuntivo Office 365 Enterprise/Government E3 senza ProPlus</w:t>
            </w:r>
          </w:p>
        </w:tc>
        <w:tc>
          <w:tcPr>
            <w:tcW w:w="588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Core CAL Suite o Enterprise CAL Suite o</w:t>
            </w:r>
          </w:p>
        </w:tc>
      </w:tr>
      <w:tr w:rsidR="00371BC8">
        <w:tc>
          <w:tcPr>
            <w:tcW w:w="624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Componente Aggiuntivo Office 365 Enterprise/Government E4 senza ProPlus</w:t>
            </w:r>
          </w:p>
        </w:tc>
        <w:tc>
          <w:tcPr>
            <w:tcW w:w="5880" w:type="dxa"/>
            <w:tcBorders>
              <w:top w:val="none" w:sz="4" w:space="0" w:color="6E6E6E"/>
              <w:left w:val="single" w:sz="4" w:space="0" w:color="6E6E6E"/>
              <w:bottom w:val="none" w:sz="4" w:space="0" w:color="6E6E6E"/>
              <w:right w:val="single" w:sz="4" w:space="0" w:color="6E6E6E"/>
            </w:tcBorders>
          </w:tcPr>
          <w:p w:rsidR="00371BC8" w:rsidRDefault="00C57C60">
            <w:pPr>
              <w:pStyle w:val="ProductList-TableBody"/>
            </w:pPr>
            <w:r>
              <w:t>Core CAL Suite Bridge per Enterprise Mobility + Security o</w:t>
            </w:r>
          </w:p>
        </w:tc>
      </w:tr>
      <w:tr w:rsidR="00371BC8">
        <w:tc>
          <w:tcPr>
            <w:tcW w:w="624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 xml:space="preserve">Componente Aggiuntivo Office 365 A5 </w:t>
            </w:r>
          </w:p>
        </w:tc>
        <w:tc>
          <w:tcPr>
            <w:tcW w:w="5880" w:type="dxa"/>
            <w:tcBorders>
              <w:top w:val="none" w:sz="4" w:space="0" w:color="6E6E6E"/>
              <w:left w:val="single" w:sz="4" w:space="0" w:color="6E6E6E"/>
              <w:bottom w:val="single" w:sz="4" w:space="0" w:color="6E6E6E"/>
              <w:right w:val="single" w:sz="4" w:space="0" w:color="6E6E6E"/>
            </w:tcBorders>
          </w:tcPr>
          <w:p w:rsidR="00371BC8" w:rsidRDefault="00C57C60">
            <w:pPr>
              <w:pStyle w:val="ProductList-TableBody"/>
            </w:pPr>
            <w:r>
              <w:t>Enterprise CAL Suite Bridge per Enterprise Mobility + Security</w:t>
            </w:r>
          </w:p>
        </w:tc>
      </w:tr>
      <w:tr w:rsidR="00371BC8">
        <w:tc>
          <w:tcPr>
            <w:tcW w:w="624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Componente Aggiuntivo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Core CAL Suite e Office Professional Plus o</w:t>
            </w:r>
          </w:p>
        </w:tc>
      </w:tr>
      <w:tr w:rsidR="00371BC8">
        <w:tc>
          <w:tcPr>
            <w:tcW w:w="624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Componente Aggiuntivo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371BC8" w:rsidRDefault="00C57C60">
            <w:pPr>
              <w:pStyle w:val="ProductList-TableBody"/>
            </w:pPr>
            <w:r>
              <w:t>Core CAL Suite Bridge per Enterprise Mobility + Security e Office Professional Plus o</w:t>
            </w:r>
          </w:p>
        </w:tc>
      </w:tr>
      <w:tr w:rsidR="00371BC8">
        <w:tc>
          <w:tcPr>
            <w:tcW w:w="624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Componente Aggiuntivo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371BC8" w:rsidRDefault="00C57C60">
            <w:pPr>
              <w:pStyle w:val="ProductList-TableBody"/>
            </w:pPr>
            <w:r>
              <w:t>Enterprise CAL Suite e Office Professional Plus o</w:t>
            </w:r>
          </w:p>
        </w:tc>
      </w:tr>
      <w:tr w:rsidR="00371BC8">
        <w:tc>
          <w:tcPr>
            <w:tcW w:w="624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rsidR="00371BC8" w:rsidRDefault="00C57C60">
            <w:pPr>
              <w:pStyle w:val="ProductList-TableBody"/>
            </w:pPr>
            <w:r>
              <w:t>Enterprise CAL Suite Bridge per Enterprise Mobility + Security e Office Professional Plus</w:t>
            </w:r>
          </w:p>
        </w:tc>
      </w:tr>
      <w:tr w:rsidR="00371BC8">
        <w:tc>
          <w:tcPr>
            <w:tcW w:w="624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Componente Aggiuntivo Office 365 Enterprise E3 (disponibile solo ai sensi del programma Open Value a Livello di Organizzazione e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Office Professional Plus</w:t>
            </w:r>
          </w:p>
        </w:tc>
      </w:tr>
    </w:tbl>
    <w:p w:rsidR="00371BC8" w:rsidRDefault="00371BC8">
      <w:pPr>
        <w:pStyle w:val="ProductList-Body"/>
      </w:pPr>
    </w:p>
    <w:p w:rsidR="00371BC8" w:rsidRDefault="00C57C60">
      <w:pPr>
        <w:pStyle w:val="ProductList-Offering2HeadingNoBorder"/>
        <w:outlineLvl w:val="2"/>
      </w:pPr>
      <w:r>
        <w:t>Office 365 Advanced Threat Protection</w:t>
      </w:r>
      <w:r>
        <w:fldChar w:fldCharType="begin"/>
      </w:r>
      <w:r>
        <w:instrText xml:space="preserve"> TC "</w:instrText>
      </w:r>
      <w:bookmarkStart w:id="379" w:name="_Toc4595656"/>
      <w:r>
        <w:instrText>Office 365 Advanced Threat Protection</w:instrText>
      </w:r>
      <w:bookmarkEnd w:id="379"/>
      <w:r>
        <w:instrText>" \l 3</w:instrText>
      </w:r>
      <w:r>
        <w:fldChar w:fldCharType="end"/>
      </w:r>
    </w:p>
    <w:tbl>
      <w:tblPr>
        <w:tblStyle w:val="PURTable"/>
        <w:tblW w:w="0" w:type="dxa"/>
        <w:tblLook w:val="04A0" w:firstRow="1" w:lastRow="0" w:firstColumn="1" w:lastColumn="0" w:noHBand="0" w:noVBand="1"/>
      </w:tblPr>
      <w:tblGrid>
        <w:gridCol w:w="5548"/>
        <w:gridCol w:w="5242"/>
      </w:tblGrid>
      <w:tr w:rsidR="00371B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371BC8" w:rsidRDefault="00C57C60">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371BC8" w:rsidRDefault="00C57C60">
            <w:pPr>
              <w:pStyle w:val="ProductList-TableBody"/>
            </w:pPr>
            <w:r>
              <w:rPr>
                <w:color w:val="FFFFFF"/>
              </w:rPr>
              <w:t>Licenza o Licenze Qualificanti</w:t>
            </w:r>
          </w:p>
        </w:tc>
      </w:tr>
      <w:tr w:rsidR="00371BC8">
        <w:tc>
          <w:tcPr>
            <w:tcW w:w="624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Microsoft 365 F1 o E3</w:t>
            </w:r>
          </w:p>
        </w:tc>
      </w:tr>
      <w:tr w:rsidR="00371BC8">
        <w:tc>
          <w:tcPr>
            <w:tcW w:w="6240" w:type="dxa"/>
            <w:tcBorders>
              <w:top w:val="singl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Office 365 F1, E1 o E3</w:t>
            </w:r>
          </w:p>
        </w:tc>
      </w:tr>
      <w:tr w:rsidR="00371BC8">
        <w:tc>
          <w:tcPr>
            <w:tcW w:w="6240" w:type="dxa"/>
            <w:tcBorders>
              <w:top w:val="singl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Exchange Online Piano 1 o Piano 2</w:t>
            </w:r>
          </w:p>
        </w:tc>
      </w:tr>
      <w:tr w:rsidR="00371BC8">
        <w:tc>
          <w:tcPr>
            <w:tcW w:w="6240" w:type="dxa"/>
            <w:tcBorders>
              <w:top w:val="singl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OneDrive for Business Piano 1 o Piano 2</w:t>
            </w:r>
          </w:p>
        </w:tc>
      </w:tr>
      <w:tr w:rsidR="00371BC8">
        <w:tc>
          <w:tcPr>
            <w:tcW w:w="6240" w:type="dxa"/>
            <w:tcBorders>
              <w:top w:val="singl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SharePoint Online Piano 1 o Piano 2</w:t>
            </w:r>
          </w:p>
        </w:tc>
      </w:tr>
    </w:tbl>
    <w:p w:rsidR="00371BC8" w:rsidRDefault="00371BC8">
      <w:pPr>
        <w:pStyle w:val="ProductList-Body"/>
      </w:pPr>
    </w:p>
    <w:p w:rsidR="00371BC8" w:rsidRDefault="00C57C60">
      <w:pPr>
        <w:pStyle w:val="ProductList-Offering2HeadingNoBorder"/>
        <w:outlineLvl w:val="2"/>
      </w:pPr>
      <w:r>
        <w:t>Componente Aggiuntivo Prevenzione della Perdita dei Dati di Office 365</w:t>
      </w:r>
      <w:r>
        <w:fldChar w:fldCharType="begin"/>
      </w:r>
      <w:r>
        <w:instrText xml:space="preserve"> TC "</w:instrText>
      </w:r>
      <w:bookmarkStart w:id="380" w:name="_Toc4595657"/>
      <w:r>
        <w:instrText>Componente Aggiuntivo Prevenzione della Perdita dei Dati di Office 365</w:instrText>
      </w:r>
      <w:bookmarkEnd w:id="380"/>
      <w:r>
        <w:instrText>" \l 3</w:instrText>
      </w:r>
      <w:r>
        <w:fldChar w:fldCharType="end"/>
      </w:r>
    </w:p>
    <w:tbl>
      <w:tblPr>
        <w:tblStyle w:val="PURTable"/>
        <w:tblW w:w="0" w:type="dxa"/>
        <w:tblLook w:val="04A0" w:firstRow="1" w:lastRow="0" w:firstColumn="1" w:lastColumn="0" w:noHBand="0" w:noVBand="1"/>
      </w:tblPr>
      <w:tblGrid>
        <w:gridCol w:w="5559"/>
        <w:gridCol w:w="5231"/>
      </w:tblGrid>
      <w:tr w:rsidR="00371B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371BC8" w:rsidRDefault="00C57C60">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371BC8" w:rsidRDefault="00C57C60">
            <w:pPr>
              <w:pStyle w:val="ProductList-TableBody"/>
            </w:pPr>
            <w:r>
              <w:rPr>
                <w:color w:val="FFFFFF"/>
              </w:rPr>
              <w:t>Licenza o Licenze Qualificanti</w:t>
            </w:r>
          </w:p>
        </w:tc>
      </w:tr>
      <w:tr w:rsidR="00371BC8">
        <w:tc>
          <w:tcPr>
            <w:tcW w:w="624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Componente Aggiuntivo Prevenzione della Perdita dei Dati di Office 365</w:t>
            </w:r>
          </w:p>
        </w:tc>
        <w:tc>
          <w:tcPr>
            <w:tcW w:w="588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 xml:space="preserve">Microsoft 365 F1 </w:t>
            </w:r>
          </w:p>
        </w:tc>
      </w:tr>
      <w:tr w:rsidR="00371BC8">
        <w:tc>
          <w:tcPr>
            <w:tcW w:w="624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Office 365 F1 o E1</w:t>
            </w:r>
          </w:p>
        </w:tc>
      </w:tr>
      <w:tr w:rsidR="00371BC8">
        <w:tc>
          <w:tcPr>
            <w:tcW w:w="624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Office 365 Business Essentials</w:t>
            </w:r>
          </w:p>
        </w:tc>
      </w:tr>
      <w:tr w:rsidR="00371BC8">
        <w:tc>
          <w:tcPr>
            <w:tcW w:w="624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Chiosco Exchange Online, Piano 1 o Piano 2</w:t>
            </w:r>
          </w:p>
        </w:tc>
      </w:tr>
      <w:tr w:rsidR="00371BC8">
        <w:tc>
          <w:tcPr>
            <w:tcW w:w="624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OneDrive for Business Piano 1</w:t>
            </w:r>
          </w:p>
        </w:tc>
      </w:tr>
      <w:tr w:rsidR="00371BC8">
        <w:tc>
          <w:tcPr>
            <w:tcW w:w="624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SharePoint Online Piano 1 o Piano 2</w:t>
            </w:r>
          </w:p>
        </w:tc>
      </w:tr>
    </w:tbl>
    <w:p w:rsidR="00371BC8" w:rsidRDefault="00371BC8">
      <w:pPr>
        <w:pStyle w:val="ProductList-Body"/>
      </w:pPr>
    </w:p>
    <w:p w:rsidR="00371BC8" w:rsidRDefault="00C57C60">
      <w:pPr>
        <w:pStyle w:val="ProductList-Offering2HeadingNoBorder"/>
        <w:outlineLvl w:val="2"/>
      </w:pPr>
      <w:r>
        <w:t>Office 365 Threat Intelligence</w:t>
      </w:r>
      <w:r>
        <w:fldChar w:fldCharType="begin"/>
      </w:r>
      <w:r>
        <w:instrText xml:space="preserve"> TC "</w:instrText>
      </w:r>
      <w:bookmarkStart w:id="381" w:name="_Toc4595658"/>
      <w:r>
        <w:instrText>Office 365 Threat Intelligence</w:instrText>
      </w:r>
      <w:bookmarkEnd w:id="381"/>
      <w:r>
        <w:instrText>" \l 3</w:instrText>
      </w:r>
      <w:r>
        <w:fldChar w:fldCharType="end"/>
      </w:r>
    </w:p>
    <w:tbl>
      <w:tblPr>
        <w:tblStyle w:val="PURTable"/>
        <w:tblW w:w="0" w:type="dxa"/>
        <w:tblLook w:val="04A0" w:firstRow="1" w:lastRow="0" w:firstColumn="1" w:lastColumn="0" w:noHBand="0" w:noVBand="1"/>
      </w:tblPr>
      <w:tblGrid>
        <w:gridCol w:w="5553"/>
        <w:gridCol w:w="5237"/>
      </w:tblGrid>
      <w:tr w:rsidR="00371B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371BC8" w:rsidRDefault="00C57C60">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371BC8" w:rsidRDefault="00C57C60">
            <w:pPr>
              <w:pStyle w:val="ProductList-TableBody"/>
            </w:pPr>
            <w:r>
              <w:rPr>
                <w:color w:val="FFFFFF"/>
              </w:rPr>
              <w:t>Licenza o Licenze Qualificanti</w:t>
            </w:r>
          </w:p>
        </w:tc>
      </w:tr>
      <w:tr w:rsidR="00371BC8">
        <w:tc>
          <w:tcPr>
            <w:tcW w:w="624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Microsoft 365 F1 o E3</w:t>
            </w:r>
          </w:p>
        </w:tc>
      </w:tr>
      <w:tr w:rsidR="00371BC8">
        <w:tc>
          <w:tcPr>
            <w:tcW w:w="624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Office 365 F1, E1 o E3</w:t>
            </w:r>
          </w:p>
        </w:tc>
      </w:tr>
      <w:tr w:rsidR="00371BC8">
        <w:tc>
          <w:tcPr>
            <w:tcW w:w="624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Office 365 Business Essentials</w:t>
            </w:r>
          </w:p>
        </w:tc>
      </w:tr>
      <w:tr w:rsidR="00371BC8">
        <w:tc>
          <w:tcPr>
            <w:tcW w:w="624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Chiosco Exchange Online, Piano 1 o Piano 2</w:t>
            </w:r>
          </w:p>
        </w:tc>
      </w:tr>
      <w:tr w:rsidR="00371BC8">
        <w:tc>
          <w:tcPr>
            <w:tcW w:w="624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OneDrive for Business Piano 1 o Piano 2</w:t>
            </w:r>
          </w:p>
        </w:tc>
      </w:tr>
      <w:tr w:rsidR="00371BC8">
        <w:tc>
          <w:tcPr>
            <w:tcW w:w="624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SharePoint Online Piano 1 o Piano 2</w:t>
            </w:r>
          </w:p>
        </w:tc>
      </w:tr>
    </w:tbl>
    <w:p w:rsidR="00371BC8" w:rsidRDefault="00371BC8">
      <w:pPr>
        <w:pStyle w:val="ProductList-Body"/>
      </w:pPr>
    </w:p>
    <w:p w:rsidR="00371BC8" w:rsidRDefault="00C57C60">
      <w:pPr>
        <w:pStyle w:val="ProductList-Offering2HeadingNoBorder"/>
        <w:outlineLvl w:val="2"/>
      </w:pPr>
      <w:r>
        <w:t>Funzionalità Multi-Geo in Office 365</w:t>
      </w:r>
      <w:r>
        <w:fldChar w:fldCharType="begin"/>
      </w:r>
      <w:r>
        <w:instrText xml:space="preserve"> TC "</w:instrText>
      </w:r>
      <w:bookmarkStart w:id="382" w:name="_Toc4595659"/>
      <w:r>
        <w:instrText>Funzionalità Multi-Geo in Office 365</w:instrText>
      </w:r>
      <w:bookmarkEnd w:id="382"/>
      <w:r>
        <w:instrText>" \l 3</w:instrText>
      </w:r>
      <w:r>
        <w:fldChar w:fldCharType="end"/>
      </w:r>
    </w:p>
    <w:p w:rsidR="00371BC8" w:rsidRDefault="00371BC8">
      <w:pPr>
        <w:pStyle w:val="ProductList-Body"/>
      </w:pPr>
    </w:p>
    <w:tbl>
      <w:tblPr>
        <w:tblStyle w:val="PURTable"/>
        <w:tblW w:w="0" w:type="dxa"/>
        <w:tblLook w:val="04A0" w:firstRow="1" w:lastRow="0" w:firstColumn="1" w:lastColumn="0" w:noHBand="0" w:noVBand="1"/>
      </w:tblPr>
      <w:tblGrid>
        <w:gridCol w:w="5559"/>
        <w:gridCol w:w="5231"/>
      </w:tblGrid>
      <w:tr w:rsidR="00371B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71BC8" w:rsidRDefault="00C57C60">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rsidR="00371BC8" w:rsidRDefault="00C57C60">
            <w:pPr>
              <w:pStyle w:val="ProductList-TableBody"/>
            </w:pPr>
            <w:r>
              <w:rPr>
                <w:color w:val="FFFFFF"/>
              </w:rPr>
              <w:t>Licenza o Licenze Qualificanti</w:t>
            </w:r>
          </w:p>
        </w:tc>
      </w:tr>
      <w:tr w:rsidR="00371BC8">
        <w:tc>
          <w:tcPr>
            <w:tcW w:w="624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Componente Aggiuntivo Funzionalità Multi-Geo in Office 365</w:t>
            </w:r>
          </w:p>
        </w:tc>
        <w:tc>
          <w:tcPr>
            <w:tcW w:w="588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Microsoft 365 F1, E3 o E5</w:t>
            </w:r>
          </w:p>
        </w:tc>
      </w:tr>
      <w:tr w:rsidR="00371BC8">
        <w:tc>
          <w:tcPr>
            <w:tcW w:w="624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Office 365 F1, E1, E3 o E5</w:t>
            </w:r>
          </w:p>
        </w:tc>
      </w:tr>
      <w:tr w:rsidR="00371BC8">
        <w:tc>
          <w:tcPr>
            <w:tcW w:w="624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Chiosco Exchange Online, Piano 1 o Piano 2</w:t>
            </w:r>
          </w:p>
        </w:tc>
      </w:tr>
      <w:tr w:rsidR="00371BC8">
        <w:tc>
          <w:tcPr>
            <w:tcW w:w="624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OneDrive for Business Piano 1 o Piano 2</w:t>
            </w:r>
          </w:p>
        </w:tc>
      </w:tr>
      <w:tr w:rsidR="00371BC8">
        <w:tc>
          <w:tcPr>
            <w:tcW w:w="624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SharePoint Online Piano 1 o Piano 2</w:t>
            </w:r>
          </w:p>
        </w:tc>
      </w:tr>
    </w:tbl>
    <w:p w:rsidR="00371BC8" w:rsidRDefault="00371BC8">
      <w:pPr>
        <w:pStyle w:val="ProductList-Body"/>
      </w:pPr>
    </w:p>
    <w:p w:rsidR="00371BC8" w:rsidRDefault="00C57C60">
      <w:pPr>
        <w:pStyle w:val="ProductList-Offering2HeadingNoBorder"/>
        <w:outlineLvl w:val="2"/>
      </w:pPr>
      <w:r>
        <w:t>Exchange Online</w:t>
      </w:r>
      <w:r>
        <w:fldChar w:fldCharType="begin"/>
      </w:r>
      <w:r>
        <w:instrText xml:space="preserve"> TC "</w:instrText>
      </w:r>
      <w:bookmarkStart w:id="383" w:name="_Toc4595660"/>
      <w:r>
        <w:instrText>Exchange Online</w:instrText>
      </w:r>
      <w:bookmarkEnd w:id="383"/>
      <w:r>
        <w:instrText>" \l 3</w:instrText>
      </w:r>
      <w:r>
        <w:fldChar w:fldCharType="end"/>
      </w:r>
    </w:p>
    <w:p w:rsidR="00371BC8" w:rsidRDefault="00371BC8">
      <w:pPr>
        <w:pStyle w:val="ProductList-Body"/>
      </w:pPr>
    </w:p>
    <w:tbl>
      <w:tblPr>
        <w:tblStyle w:val="PURTable"/>
        <w:tblW w:w="0" w:type="dxa"/>
        <w:tblLook w:val="04A0" w:firstRow="1" w:lastRow="0" w:firstColumn="1" w:lastColumn="0" w:noHBand="0" w:noVBand="1"/>
      </w:tblPr>
      <w:tblGrid>
        <w:gridCol w:w="5663"/>
        <w:gridCol w:w="5127"/>
      </w:tblGrid>
      <w:tr w:rsidR="00371BC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71BC8" w:rsidRDefault="00C57C60">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371BC8" w:rsidRDefault="00C57C60">
            <w:pPr>
              <w:pStyle w:val="ProductList-TableBody"/>
            </w:pPr>
            <w:r>
              <w:rPr>
                <w:color w:val="FFFFFF"/>
              </w:rPr>
              <w:t>Licenza o Licenze Qualificanti</w:t>
            </w:r>
          </w:p>
        </w:tc>
      </w:tr>
      <w:tr w:rsidR="00371BC8">
        <w:tc>
          <w:tcPr>
            <w:tcW w:w="636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Componente Aggiuntivo Exchange Online Piano 1 (SL per Utente)</w:t>
            </w:r>
          </w:p>
        </w:tc>
        <w:tc>
          <w:tcPr>
            <w:tcW w:w="576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Standard CAL per Exchange</w:t>
            </w:r>
          </w:p>
        </w:tc>
      </w:tr>
      <w:tr w:rsidR="00371BC8">
        <w:tc>
          <w:tcPr>
            <w:tcW w:w="636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Core CAL Suite</w:t>
            </w:r>
          </w:p>
        </w:tc>
      </w:tr>
    </w:tbl>
    <w:p w:rsidR="00371BC8" w:rsidRDefault="00371BC8">
      <w:pPr>
        <w:pStyle w:val="ProductList-Body"/>
      </w:pPr>
    </w:p>
    <w:p w:rsidR="00371BC8" w:rsidRDefault="00C57C60">
      <w:pPr>
        <w:pStyle w:val="ProductList-Offering2HeadingNoBorder"/>
        <w:outlineLvl w:val="2"/>
      </w:pPr>
      <w:r>
        <w:t>Project Online</w:t>
      </w:r>
      <w:r>
        <w:fldChar w:fldCharType="begin"/>
      </w:r>
      <w:r>
        <w:instrText xml:space="preserve"> TC "</w:instrText>
      </w:r>
      <w:bookmarkStart w:id="384" w:name="_Toc4595661"/>
      <w:r>
        <w:instrText>Project Online</w:instrText>
      </w:r>
      <w:bookmarkEnd w:id="384"/>
      <w:r>
        <w:instrText>" \l 3</w:instrText>
      </w:r>
      <w:r>
        <w:fldChar w:fldCharType="end"/>
      </w:r>
    </w:p>
    <w:p w:rsidR="00371BC8" w:rsidRDefault="00371BC8">
      <w:pPr>
        <w:pStyle w:val="ProductList-Body"/>
      </w:pPr>
    </w:p>
    <w:tbl>
      <w:tblPr>
        <w:tblStyle w:val="PURTable"/>
        <w:tblW w:w="0" w:type="dxa"/>
        <w:tblLook w:val="04A0" w:firstRow="1" w:lastRow="0" w:firstColumn="1" w:lastColumn="0" w:noHBand="0" w:noVBand="1"/>
      </w:tblPr>
      <w:tblGrid>
        <w:gridCol w:w="5660"/>
        <w:gridCol w:w="5130"/>
      </w:tblGrid>
      <w:tr w:rsidR="00371BC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71BC8" w:rsidRDefault="00C57C60">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371BC8" w:rsidRDefault="00C57C60">
            <w:pPr>
              <w:pStyle w:val="ProductList-TableBody"/>
            </w:pPr>
            <w:r>
              <w:rPr>
                <w:color w:val="FFFFFF"/>
              </w:rPr>
              <w:t>Licenza o Licenze Qualificanti</w:t>
            </w:r>
          </w:p>
        </w:tc>
      </w:tr>
      <w:tr w:rsidR="00371BC8">
        <w:tc>
          <w:tcPr>
            <w:tcW w:w="636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Project Professional</w:t>
            </w:r>
          </w:p>
        </w:tc>
      </w:tr>
      <w:tr w:rsidR="00371BC8">
        <w:tc>
          <w:tcPr>
            <w:tcW w:w="636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r>
      <w:tr w:rsidR="00371BC8">
        <w:tc>
          <w:tcPr>
            <w:tcW w:w="636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Project Standard</w:t>
            </w:r>
          </w:p>
        </w:tc>
      </w:tr>
      <w:tr w:rsidR="00371BC8">
        <w:tc>
          <w:tcPr>
            <w:tcW w:w="636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r>
      <w:tr w:rsidR="00371BC8">
        <w:tc>
          <w:tcPr>
            <w:tcW w:w="636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Componente Aggiuntivo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CAL per Project Server</w:t>
            </w:r>
          </w:p>
        </w:tc>
      </w:tr>
      <w:tr w:rsidR="00371BC8">
        <w:tc>
          <w:tcPr>
            <w:tcW w:w="636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Componente Aggiuntivo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r>
      <w:tr w:rsidR="00371BC8">
        <w:tc>
          <w:tcPr>
            <w:tcW w:w="636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r>
    </w:tbl>
    <w:p w:rsidR="00371BC8" w:rsidRDefault="00371BC8">
      <w:pPr>
        <w:pStyle w:val="ProductList-Body"/>
      </w:pPr>
    </w:p>
    <w:p w:rsidR="00371BC8" w:rsidRDefault="00C57C60">
      <w:pPr>
        <w:pStyle w:val="ProductList-Offering2HeadingNoBorder"/>
        <w:outlineLvl w:val="2"/>
      </w:pPr>
      <w:r>
        <w:t>SharePoint Online</w:t>
      </w:r>
      <w:r>
        <w:fldChar w:fldCharType="begin"/>
      </w:r>
      <w:r>
        <w:instrText xml:space="preserve"> TC "</w:instrText>
      </w:r>
      <w:bookmarkStart w:id="385" w:name="_Toc4595662"/>
      <w:r>
        <w:instrText>SharePoint Online</w:instrText>
      </w:r>
      <w:bookmarkEnd w:id="385"/>
      <w:r>
        <w:instrText>" \l 3</w:instrText>
      </w:r>
      <w:r>
        <w:fldChar w:fldCharType="end"/>
      </w:r>
    </w:p>
    <w:p w:rsidR="00371BC8" w:rsidRDefault="00371BC8">
      <w:pPr>
        <w:pStyle w:val="ProductList-Body"/>
      </w:pPr>
    </w:p>
    <w:tbl>
      <w:tblPr>
        <w:tblStyle w:val="PURTable"/>
        <w:tblW w:w="0" w:type="dxa"/>
        <w:tblLook w:val="04A0" w:firstRow="1" w:lastRow="0" w:firstColumn="1" w:lastColumn="0" w:noHBand="0" w:noVBand="1"/>
      </w:tblPr>
      <w:tblGrid>
        <w:gridCol w:w="5663"/>
        <w:gridCol w:w="5127"/>
      </w:tblGrid>
      <w:tr w:rsidR="00371BC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71BC8" w:rsidRDefault="00C57C60">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371BC8" w:rsidRDefault="00C57C60">
            <w:pPr>
              <w:pStyle w:val="ProductList-TableBody"/>
            </w:pPr>
            <w:r>
              <w:rPr>
                <w:color w:val="FFFFFF"/>
              </w:rPr>
              <w:t>Licenza o Licenze Qualificanti</w:t>
            </w:r>
          </w:p>
        </w:tc>
      </w:tr>
      <w:tr w:rsidR="00371BC8">
        <w:tc>
          <w:tcPr>
            <w:tcW w:w="636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Componente Aggiuntivo SharePoint Online Piano 1</w:t>
            </w:r>
          </w:p>
        </w:tc>
        <w:tc>
          <w:tcPr>
            <w:tcW w:w="576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Standard CAL per SharePoint</w:t>
            </w:r>
          </w:p>
        </w:tc>
      </w:tr>
      <w:tr w:rsidR="00371BC8">
        <w:tc>
          <w:tcPr>
            <w:tcW w:w="636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Core CAL Suite</w:t>
            </w:r>
          </w:p>
        </w:tc>
      </w:tr>
    </w:tbl>
    <w:p w:rsidR="00371BC8" w:rsidRDefault="00371BC8">
      <w:pPr>
        <w:pStyle w:val="ProductList-Body"/>
      </w:pPr>
    </w:p>
    <w:p w:rsidR="00371BC8" w:rsidRDefault="00C57C60">
      <w:pPr>
        <w:pStyle w:val="ProductList-Offering2HeadingNoBorder"/>
        <w:outlineLvl w:val="2"/>
      </w:pPr>
      <w:r>
        <w:t>Skype for Business Online</w:t>
      </w:r>
      <w:r>
        <w:fldChar w:fldCharType="begin"/>
      </w:r>
      <w:r>
        <w:instrText xml:space="preserve"> TC "</w:instrText>
      </w:r>
      <w:bookmarkStart w:id="386" w:name="_Toc4595663"/>
      <w:r>
        <w:instrText>Skype for Business Online</w:instrText>
      </w:r>
      <w:bookmarkEnd w:id="386"/>
      <w:r>
        <w:instrText>" \l 3</w:instrText>
      </w:r>
      <w:r>
        <w:fldChar w:fldCharType="end"/>
      </w:r>
    </w:p>
    <w:p w:rsidR="00371BC8" w:rsidRDefault="00371BC8">
      <w:pPr>
        <w:pStyle w:val="ProductList-Body"/>
      </w:pPr>
    </w:p>
    <w:tbl>
      <w:tblPr>
        <w:tblStyle w:val="PURTable"/>
        <w:tblW w:w="0" w:type="dxa"/>
        <w:tblLook w:val="04A0" w:firstRow="1" w:lastRow="0" w:firstColumn="1" w:lastColumn="0" w:noHBand="0" w:noVBand="1"/>
      </w:tblPr>
      <w:tblGrid>
        <w:gridCol w:w="5768"/>
        <w:gridCol w:w="5022"/>
      </w:tblGrid>
      <w:tr w:rsidR="00371BC8">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371BC8" w:rsidRDefault="00C57C60">
            <w:pPr>
              <w:pStyle w:val="ProductList-TableBody"/>
            </w:pPr>
            <w:r>
              <w:rPr>
                <w:color w:val="FFFFFF"/>
              </w:rPr>
              <w:t>SL Add-on per Utente</w:t>
            </w:r>
          </w:p>
        </w:tc>
        <w:tc>
          <w:tcPr>
            <w:tcW w:w="5640" w:type="dxa"/>
            <w:tcBorders>
              <w:top w:val="single" w:sz="4" w:space="0" w:color="0070C0"/>
              <w:bottom w:val="single" w:sz="4" w:space="0" w:color="6E6E6E"/>
              <w:right w:val="single" w:sz="4" w:space="0" w:color="0070C0"/>
            </w:tcBorders>
            <w:shd w:val="clear" w:color="auto" w:fill="0070C0"/>
          </w:tcPr>
          <w:p w:rsidR="00371BC8" w:rsidRDefault="00C57C60">
            <w:pPr>
              <w:pStyle w:val="ProductList-TableBody"/>
            </w:pPr>
            <w:r>
              <w:rPr>
                <w:color w:val="FFFFFF"/>
              </w:rPr>
              <w:t>Licenza o Licenze Qualificanti</w:t>
            </w:r>
          </w:p>
        </w:tc>
      </w:tr>
      <w:tr w:rsidR="00371BC8">
        <w:tc>
          <w:tcPr>
            <w:tcW w:w="648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Componente Aggiuntivo Skype for Business Online Piano 1</w:t>
            </w:r>
          </w:p>
        </w:tc>
        <w:tc>
          <w:tcPr>
            <w:tcW w:w="564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Standard CAL per Skype for Business</w:t>
            </w:r>
          </w:p>
        </w:tc>
      </w:tr>
      <w:tr w:rsidR="00371BC8">
        <w:tc>
          <w:tcPr>
            <w:tcW w:w="648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Core CAL Suite</w:t>
            </w:r>
          </w:p>
        </w:tc>
      </w:tr>
    </w:tbl>
    <w:p w:rsidR="00371BC8" w:rsidRDefault="00371BC8">
      <w:pPr>
        <w:pStyle w:val="ProductList-Body"/>
      </w:pPr>
    </w:p>
    <w:p w:rsidR="00371BC8" w:rsidRDefault="00C57C60">
      <w:pPr>
        <w:pStyle w:val="ProductList-Offering2HeadingNoBorder"/>
        <w:outlineLvl w:val="2"/>
      </w:pPr>
      <w:r>
        <w:t>Microsoft Intune</w:t>
      </w:r>
      <w:r>
        <w:fldChar w:fldCharType="begin"/>
      </w:r>
      <w:r>
        <w:instrText xml:space="preserve"> TC "</w:instrText>
      </w:r>
      <w:bookmarkStart w:id="387" w:name="_Toc4595664"/>
      <w:r>
        <w:instrText>Microsoft Intune</w:instrText>
      </w:r>
      <w:bookmarkEnd w:id="387"/>
      <w:r>
        <w:instrText>" \l 3</w:instrText>
      </w:r>
      <w:r>
        <w:fldChar w:fldCharType="end"/>
      </w:r>
    </w:p>
    <w:p w:rsidR="00371BC8" w:rsidRDefault="00371BC8">
      <w:pPr>
        <w:pStyle w:val="ProductList-Body"/>
      </w:pPr>
    </w:p>
    <w:tbl>
      <w:tblPr>
        <w:tblStyle w:val="PURTable"/>
        <w:tblW w:w="0" w:type="dxa"/>
        <w:tblLook w:val="04A0" w:firstRow="1" w:lastRow="0" w:firstColumn="1" w:lastColumn="0" w:noHBand="0" w:noVBand="1"/>
      </w:tblPr>
      <w:tblGrid>
        <w:gridCol w:w="5663"/>
        <w:gridCol w:w="5127"/>
      </w:tblGrid>
      <w:tr w:rsidR="00371BC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71BC8" w:rsidRDefault="00C57C60">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371BC8" w:rsidRDefault="00C57C60">
            <w:pPr>
              <w:pStyle w:val="ProductList-TableBody"/>
            </w:pPr>
            <w:r>
              <w:rPr>
                <w:color w:val="FFFFFF"/>
              </w:rPr>
              <w:t>Licenza o Licenze Qualificanti</w:t>
            </w:r>
          </w:p>
        </w:tc>
      </w:tr>
      <w:tr w:rsidR="00371BC8">
        <w:tc>
          <w:tcPr>
            <w:tcW w:w="636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Componente Aggiuntivo Microsoft Intune (SL per Utente)</w:t>
            </w:r>
          </w:p>
        </w:tc>
        <w:tc>
          <w:tcPr>
            <w:tcW w:w="576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Core CAL Suite</w:t>
            </w:r>
          </w:p>
        </w:tc>
      </w:tr>
      <w:tr w:rsidR="00371BC8">
        <w:tc>
          <w:tcPr>
            <w:tcW w:w="636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Enterprise CAL Suite</w:t>
            </w:r>
          </w:p>
        </w:tc>
      </w:tr>
      <w:tr w:rsidR="00371BC8">
        <w:tc>
          <w:tcPr>
            <w:tcW w:w="636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Componente Aggiuntivo Microsoft Intune per EDU (SL per Utente)</w:t>
            </w:r>
          </w:p>
        </w:tc>
        <w:tc>
          <w:tcPr>
            <w:tcW w:w="576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Core CAL Suite</w:t>
            </w:r>
          </w:p>
        </w:tc>
      </w:tr>
      <w:tr w:rsidR="00371BC8">
        <w:tc>
          <w:tcPr>
            <w:tcW w:w="636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Enterprise CAL Suite</w:t>
            </w:r>
          </w:p>
        </w:tc>
      </w:tr>
    </w:tbl>
    <w:p w:rsidR="00371BC8" w:rsidRDefault="00371BC8">
      <w:pPr>
        <w:pStyle w:val="ProductList-Body"/>
      </w:pPr>
    </w:p>
    <w:p w:rsidR="00371BC8" w:rsidRDefault="00371BC8">
      <w:pPr>
        <w:pStyle w:val="PURBreadcrumb"/>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OfferingGroupHeading"/>
        <w:outlineLvl w:val="1"/>
      </w:pPr>
      <w:bookmarkStart w:id="388" w:name="_Sec1240"/>
      <w:r>
        <w:t>Da SA</w:t>
      </w:r>
      <w:bookmarkEnd w:id="388"/>
      <w:r>
        <w:fldChar w:fldCharType="begin"/>
      </w:r>
      <w:r>
        <w:instrText xml:space="preserve"> TC "</w:instrText>
      </w:r>
      <w:bookmarkStart w:id="389" w:name="_Toc4595665"/>
      <w:r>
        <w:instrText>Da SA</w:instrText>
      </w:r>
      <w:bookmarkEnd w:id="389"/>
      <w:r>
        <w:instrText>" \l 2</w:instrText>
      </w:r>
      <w:r>
        <w:fldChar w:fldCharType="end"/>
      </w:r>
    </w:p>
    <w:p w:rsidR="00371BC8" w:rsidRDefault="00C57C60">
      <w:pPr>
        <w:pStyle w:val="ProductList-Body"/>
      </w:pPr>
      <w:r>
        <w:t>La Società potrà acquistare SL da SA anziché SA per Licenze perpetue interamente pagate in conformità alle seguenti condizioni:</w:t>
      </w:r>
    </w:p>
    <w:p w:rsidR="00371BC8" w:rsidRDefault="00C57C60" w:rsidP="00C57C60">
      <w:pPr>
        <w:pStyle w:val="ProductList-Bullet"/>
        <w:numPr>
          <w:ilvl w:val="0"/>
          <w:numId w:val="63"/>
        </w:numPr>
      </w:pPr>
      <w:r>
        <w:t xml:space="preserve">La società dispone di una copertura SA attiva o la sta rinnovando per le Licenza Qualificanti corrispondenti </w:t>
      </w:r>
    </w:p>
    <w:p w:rsidR="00371BC8" w:rsidRDefault="00C57C60" w:rsidP="00C57C60">
      <w:pPr>
        <w:pStyle w:val="ProductList-Bullet"/>
        <w:numPr>
          <w:ilvl w:val="0"/>
          <w:numId w:val="63"/>
        </w:numPr>
      </w:pPr>
      <w:r>
        <w:t xml:space="preserve">La Società acquista una sola SL da SA per ciascuna Licenza Qualificante, salvo disposizioni diverse nella presente Appendice </w:t>
      </w:r>
    </w:p>
    <w:p w:rsidR="00371BC8" w:rsidRDefault="00C57C60" w:rsidP="00C57C60">
      <w:pPr>
        <w:pStyle w:val="ProductList-Bullet"/>
        <w:numPr>
          <w:ilvl w:val="0"/>
          <w:numId w:val="63"/>
        </w:numPr>
      </w:pPr>
      <w:r>
        <w:t xml:space="preserve">La Società acquista SL da SA in occasione della ricorrenza annuale o al rinnovo dell’Iscrizione </w:t>
      </w:r>
    </w:p>
    <w:p w:rsidR="00371BC8" w:rsidRDefault="00371BC8">
      <w:pPr>
        <w:pStyle w:val="ProductList-Body"/>
      </w:pPr>
    </w:p>
    <w:p w:rsidR="00371BC8" w:rsidRDefault="00C57C60">
      <w:pPr>
        <w:pStyle w:val="ProductList-Body"/>
      </w:pPr>
      <w:r>
        <w:lastRenderedPageBreak/>
        <w:t>Le società in possesso di Contratti Enterprise Subscription (EAS) con copertura della sottoscrizione in via continuativa per le Licenze Qualificanti da almeno tre anni potranno acquistare le SL da SA corrispondenti. Le società che rinnovano un contratto possono rinnovare le SL da SA fino al raggiungimento del corrispondente numero di SL da SA in scadenza. 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che si sono aggiunti durante la parte residua del periodo di validità dell’Iscrizione corrente.</w:t>
      </w:r>
    </w:p>
    <w:p w:rsidR="00371BC8" w:rsidRDefault="00371BC8">
      <w:pPr>
        <w:pStyle w:val="ProductList-Body"/>
      </w:pPr>
    </w:p>
    <w:p w:rsidR="00371BC8" w:rsidRDefault="00C57C60">
      <w:pPr>
        <w:pStyle w:val="ProductList-Body"/>
      </w:pPr>
      <w:r>
        <w:t xml:space="preserve">Come eccezione una tantum, la Società potrà acquistare un numero superiore di SL per Utente da SA, nel caso in cui (1) acquisti una SL per Utente da SA per tutti gli utenti dei propri Dispositivi Qualificati e (2), qualora disponga di licenze per il Sistema Operativo Desktop Windows, aggiunga dispositivi nella quantità necessaria per essere conforme al requisito relativo all’Utente Principale indicato nell’Articolo 2.1.1 </w:t>
      </w:r>
      <w:hyperlink w:anchor="_Sec652">
        <w:r>
          <w:rPr>
            <w:color w:val="00467F"/>
            <w:u w:val="single"/>
          </w:rPr>
          <w:t>Sistema Operativo Desktop Windows</w:t>
        </w:r>
      </w:hyperlink>
      <w:r>
        <w:t xml:space="preserve">. </w:t>
      </w:r>
    </w:p>
    <w:p w:rsidR="00371BC8" w:rsidRDefault="00371BC8">
      <w:pPr>
        <w:pStyle w:val="ProductList-Body"/>
      </w:pPr>
    </w:p>
    <w:p w:rsidR="00371BC8" w:rsidRDefault="00C57C60">
      <w:pPr>
        <w:pStyle w:val="ProductList-Offering2HeadingNoBorder"/>
        <w:outlineLvl w:val="2"/>
      </w:pPr>
      <w:r>
        <w:t>CAL Suite</w:t>
      </w:r>
      <w:r>
        <w:fldChar w:fldCharType="begin"/>
      </w:r>
      <w:r>
        <w:instrText xml:space="preserve"> TC "</w:instrText>
      </w:r>
      <w:bookmarkStart w:id="390" w:name="_Toc4595666"/>
      <w:r>
        <w:instrText>CAL Suite</w:instrText>
      </w:r>
      <w:bookmarkEnd w:id="390"/>
      <w:r>
        <w:instrText>" \l 3</w:instrText>
      </w:r>
      <w:r>
        <w:fldChar w:fldCharType="end"/>
      </w:r>
    </w:p>
    <w:p w:rsidR="00371BC8" w:rsidRDefault="00371BC8">
      <w:pPr>
        <w:pStyle w:val="ProductList-Body"/>
      </w:pPr>
    </w:p>
    <w:tbl>
      <w:tblPr>
        <w:tblStyle w:val="PURTable"/>
        <w:tblW w:w="0" w:type="dxa"/>
        <w:tblLook w:val="04A0" w:firstRow="1" w:lastRow="0" w:firstColumn="1" w:lastColumn="0" w:noHBand="0" w:noVBand="1"/>
      </w:tblPr>
      <w:tblGrid>
        <w:gridCol w:w="5466"/>
        <w:gridCol w:w="5324"/>
      </w:tblGrid>
      <w:tr w:rsidR="00371B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71BC8" w:rsidRDefault="00C57C60">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rsidR="00371BC8" w:rsidRDefault="00C57C60">
            <w:pPr>
              <w:pStyle w:val="ProductList-TableBody"/>
            </w:pPr>
            <w:r>
              <w:rPr>
                <w:color w:val="FFFFFF"/>
              </w:rPr>
              <w:t>Licenza o Licenze Qualificanti</w:t>
            </w:r>
          </w:p>
        </w:tc>
      </w:tr>
      <w:tr w:rsidR="00371BC8">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Core/Enterprise CAL Suite Bridge per Office 365 da SA (SL per Utente)</w:t>
            </w: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SA per Parent CAL Suite</w:t>
            </w:r>
          </w:p>
        </w:tc>
      </w:tr>
      <w:tr w:rsidR="00371BC8">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Core/Enterprise CAL Bridge per Enterprise Mobility + Security da SA (SL per Utente)</w:t>
            </w: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SA per Parent CAL Suite</w:t>
            </w:r>
          </w:p>
        </w:tc>
      </w:tr>
    </w:tbl>
    <w:p w:rsidR="00371BC8" w:rsidRDefault="00371BC8">
      <w:pPr>
        <w:pStyle w:val="ProductList-Body"/>
      </w:pPr>
    </w:p>
    <w:p w:rsidR="00371BC8" w:rsidRDefault="00C57C60">
      <w:pPr>
        <w:pStyle w:val="ProductList-Offering2HeadingNoBorder"/>
        <w:outlineLvl w:val="2"/>
      </w:pPr>
      <w:r>
        <w:t>Sistema Operativo Desktop Windows</w:t>
      </w:r>
      <w:r>
        <w:fldChar w:fldCharType="begin"/>
      </w:r>
      <w:r>
        <w:instrText xml:space="preserve"> TC "</w:instrText>
      </w:r>
      <w:bookmarkStart w:id="391" w:name="_Toc4595667"/>
      <w:r>
        <w:instrText>Sistema Operativo Desktop Windows</w:instrText>
      </w:r>
      <w:bookmarkEnd w:id="391"/>
      <w:r>
        <w:instrText>" \l 3</w:instrText>
      </w:r>
      <w:r>
        <w:fldChar w:fldCharType="end"/>
      </w:r>
    </w:p>
    <w:p w:rsidR="00371BC8" w:rsidRDefault="00371BC8">
      <w:pPr>
        <w:pStyle w:val="ProductList-Body"/>
      </w:pPr>
    </w:p>
    <w:tbl>
      <w:tblPr>
        <w:tblStyle w:val="PURTable"/>
        <w:tblW w:w="0" w:type="dxa"/>
        <w:tblLook w:val="04A0" w:firstRow="1" w:lastRow="0" w:firstColumn="1" w:lastColumn="0" w:noHBand="0" w:noVBand="1"/>
      </w:tblPr>
      <w:tblGrid>
        <w:gridCol w:w="5443"/>
        <w:gridCol w:w="5347"/>
      </w:tblGrid>
      <w:tr w:rsidR="00371B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71BC8" w:rsidRDefault="00C57C60">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rsidR="00371BC8" w:rsidRDefault="00C57C60">
            <w:pPr>
              <w:pStyle w:val="ProductList-TableBody"/>
            </w:pPr>
            <w:r>
              <w:rPr>
                <w:color w:val="FFFFFF"/>
              </w:rPr>
              <w:t>Licenza o Licenze Qualificanti</w:t>
            </w:r>
          </w:p>
        </w:tc>
      </w:tr>
      <w:tr w:rsidR="00371BC8">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Windows 10 Enterprise E3/E5 da SA (SL)</w:t>
            </w: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SA per il Sistema Operativo Desktop Windows</w:t>
            </w:r>
          </w:p>
        </w:tc>
      </w:tr>
    </w:tbl>
    <w:p w:rsidR="00371BC8" w:rsidRDefault="00371BC8">
      <w:pPr>
        <w:pStyle w:val="ProductList-Body"/>
      </w:pPr>
    </w:p>
    <w:p w:rsidR="00371BC8" w:rsidRDefault="00C57C60">
      <w:pPr>
        <w:pStyle w:val="ProductList-Offering2HeadingNoBorder"/>
        <w:outlineLvl w:val="2"/>
      </w:pPr>
      <w:r>
        <w:t>Microsoft 365</w:t>
      </w:r>
      <w:r>
        <w:fldChar w:fldCharType="begin"/>
      </w:r>
      <w:r>
        <w:instrText xml:space="preserve"> TC "</w:instrText>
      </w:r>
      <w:bookmarkStart w:id="392" w:name="_Toc4595668"/>
      <w:r>
        <w:instrText>Microsoft 365</w:instrText>
      </w:r>
      <w:bookmarkEnd w:id="392"/>
      <w:r>
        <w:instrText xml:space="preserve"> " \l 3</w:instrText>
      </w:r>
      <w:r>
        <w:fldChar w:fldCharType="end"/>
      </w:r>
    </w:p>
    <w:p w:rsidR="00371BC8" w:rsidRDefault="00C57C60">
      <w:pPr>
        <w:pStyle w:val="ProductList-Body"/>
      </w:pPr>
      <w:r>
        <w:t xml:space="preserve">Per acquistare una SL per Utente per Microsoft 365 da SA, la Società dovrà soddisfare i requisiti di idoneità e di cessione delle Licenze per ciascun componente di Microsoft 365. Le SL per Utente per Microsoft 365 da SA offrono gli stessi Vantaggi SA dei componenti da SA della SL per Utente per Microsoft 365 da SA. I componenti di Microsoft 365 E3/E5 sono Office 365 Enterprise E3/E5, Enterprise Mobility + Security E3/E5 e Windows 10 Enterprise E3/E5 per Utente. </w:t>
      </w:r>
    </w:p>
    <w:p w:rsidR="00371BC8" w:rsidRDefault="00371BC8">
      <w:pPr>
        <w:pStyle w:val="ProductList-Body"/>
      </w:pPr>
    </w:p>
    <w:tbl>
      <w:tblPr>
        <w:tblStyle w:val="PURTable"/>
        <w:tblW w:w="0" w:type="dxa"/>
        <w:tblLook w:val="04A0" w:firstRow="1" w:lastRow="0" w:firstColumn="1" w:lastColumn="0" w:noHBand="0" w:noVBand="1"/>
      </w:tblPr>
      <w:tblGrid>
        <w:gridCol w:w="5526"/>
        <w:gridCol w:w="5264"/>
      </w:tblGrid>
      <w:tr w:rsidR="00371B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71BC8" w:rsidRDefault="00C57C60">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rsidR="00371BC8" w:rsidRDefault="00C57C60">
            <w:pPr>
              <w:pStyle w:val="ProductList-TableBody"/>
            </w:pPr>
            <w:r>
              <w:rPr>
                <w:color w:val="FFFFFF"/>
              </w:rPr>
              <w:t>Licenza o Licenze Qualificanti</w:t>
            </w:r>
          </w:p>
        </w:tc>
      </w:tr>
      <w:tr w:rsidR="00371BC8">
        <w:tc>
          <w:tcPr>
            <w:tcW w:w="624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Microsoft 365 E3/E5 da SA (SL per Utente)</w:t>
            </w:r>
          </w:p>
        </w:tc>
        <w:tc>
          <w:tcPr>
            <w:tcW w:w="588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SA per il Sistema Operativo Desktop Windows e</w:t>
            </w:r>
          </w:p>
          <w:p w:rsidR="00371BC8" w:rsidRDefault="00C57C60">
            <w:pPr>
              <w:pStyle w:val="ProductList-TableBody"/>
            </w:pPr>
            <w:r>
              <w:t>Core/Enterprise CAL Suite e</w:t>
            </w:r>
          </w:p>
          <w:p w:rsidR="00371BC8" w:rsidRDefault="00C57C60">
            <w:pPr>
              <w:pStyle w:val="ProductList-TableBody"/>
            </w:pPr>
            <w:r>
              <w:t>Office Professional Plus</w:t>
            </w:r>
          </w:p>
        </w:tc>
      </w:tr>
    </w:tbl>
    <w:p w:rsidR="00371BC8" w:rsidRDefault="00371BC8">
      <w:pPr>
        <w:pStyle w:val="ProductList-Body"/>
      </w:pPr>
    </w:p>
    <w:p w:rsidR="00371BC8" w:rsidRDefault="00C57C60">
      <w:pPr>
        <w:pStyle w:val="ProductList-Offering2HeadingNoBorder"/>
        <w:outlineLvl w:val="2"/>
      </w:pPr>
      <w:r>
        <w:t>Enterprise Mobility + Security</w:t>
      </w:r>
      <w:r>
        <w:fldChar w:fldCharType="begin"/>
      </w:r>
      <w:r>
        <w:instrText xml:space="preserve"> TC "</w:instrText>
      </w:r>
      <w:bookmarkStart w:id="393" w:name="_Toc4595669"/>
      <w:r>
        <w:instrText>Enterprise Mobility + Security</w:instrText>
      </w:r>
      <w:bookmarkEnd w:id="393"/>
      <w:r>
        <w:instrText xml:space="preserve"> " \l 3</w:instrText>
      </w:r>
      <w:r>
        <w:fldChar w:fldCharType="end"/>
      </w:r>
    </w:p>
    <w:p w:rsidR="00371BC8" w:rsidRDefault="00371BC8">
      <w:pPr>
        <w:pStyle w:val="ProductList-Body"/>
      </w:pPr>
    </w:p>
    <w:p w:rsidR="00371BC8" w:rsidRDefault="00C57C60">
      <w:pPr>
        <w:pStyle w:val="ProductList-Body"/>
      </w:pPr>
      <w:r>
        <w:t>Le SL per Utente per Enterprise Mobility + Security da SA qualificano la Società per i Vantaggi di SA in base alle Licenze Qualificanti.</w:t>
      </w:r>
    </w:p>
    <w:p w:rsidR="00371BC8" w:rsidRDefault="00371BC8">
      <w:pPr>
        <w:pStyle w:val="ProductList-Body"/>
      </w:pPr>
    </w:p>
    <w:p w:rsidR="00371BC8" w:rsidRDefault="00C57C60">
      <w:pPr>
        <w:pStyle w:val="ProductList-Body"/>
      </w:pPr>
      <w:r>
        <w:t>Le SL per Utente da SA richiedono le corrispondenti CAL Suite Bridge o USL elencate di seguito:</w:t>
      </w:r>
    </w:p>
    <w:p w:rsidR="00371BC8" w:rsidRDefault="00371BC8">
      <w:pPr>
        <w:pStyle w:val="ProductList-Body"/>
      </w:pPr>
    </w:p>
    <w:tbl>
      <w:tblPr>
        <w:tblStyle w:val="PURTable"/>
        <w:tblW w:w="0" w:type="dxa"/>
        <w:tblLook w:val="04A0" w:firstRow="1" w:lastRow="0" w:firstColumn="1" w:lastColumn="0" w:noHBand="0" w:noVBand="1"/>
      </w:tblPr>
      <w:tblGrid>
        <w:gridCol w:w="3691"/>
        <w:gridCol w:w="3701"/>
        <w:gridCol w:w="3398"/>
      </w:tblGrid>
      <w:tr w:rsidR="00371B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71BC8" w:rsidRDefault="00C57C60">
            <w:pPr>
              <w:pStyle w:val="ProductList-TableBody"/>
            </w:pPr>
            <w:r>
              <w:rPr>
                <w:color w:val="FFFFFF"/>
              </w:rPr>
              <w:t>SL per Utente da SA</w:t>
            </w:r>
          </w:p>
        </w:tc>
        <w:tc>
          <w:tcPr>
            <w:tcW w:w="4160" w:type="dxa"/>
            <w:tcBorders>
              <w:top w:val="single" w:sz="4" w:space="0" w:color="0070C0"/>
              <w:bottom w:val="single" w:sz="4" w:space="0" w:color="6E6E6E"/>
            </w:tcBorders>
            <w:shd w:val="clear" w:color="auto" w:fill="0070C0"/>
          </w:tcPr>
          <w:p w:rsidR="00371BC8" w:rsidRDefault="00C57C60">
            <w:pPr>
              <w:pStyle w:val="ProductList-TableBody"/>
            </w:pPr>
            <w:r>
              <w:rPr>
                <w:color w:val="FFFFFF"/>
              </w:rPr>
              <w:t>Licenza o Licenze Qualificanti</w:t>
            </w:r>
          </w:p>
        </w:tc>
        <w:tc>
          <w:tcPr>
            <w:tcW w:w="3680" w:type="dxa"/>
            <w:tcBorders>
              <w:top w:val="single" w:sz="4" w:space="0" w:color="0070C0"/>
              <w:bottom w:val="single" w:sz="4" w:space="0" w:color="6E6E6E"/>
              <w:right w:val="single" w:sz="4" w:space="0" w:color="0070C0"/>
            </w:tcBorders>
            <w:shd w:val="clear" w:color="auto" w:fill="0070C0"/>
          </w:tcPr>
          <w:p w:rsidR="00371BC8" w:rsidRDefault="00C57C60">
            <w:pPr>
              <w:pStyle w:val="ProductList-TableBody"/>
            </w:pPr>
            <w:r>
              <w:rPr>
                <w:color w:val="FFFFFF"/>
              </w:rPr>
              <w:t>CAL Suite Bridge o USL obbligatoria</w:t>
            </w:r>
          </w:p>
        </w:tc>
      </w:tr>
      <w:tr w:rsidR="00371BC8">
        <w:tc>
          <w:tcPr>
            <w:tcW w:w="416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Enterprise Mobility + Security da SA</w:t>
            </w:r>
          </w:p>
        </w:tc>
        <w:tc>
          <w:tcPr>
            <w:tcW w:w="416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Core CAL Bridge per Enterprise Mobility + Security o Office 365 Enterprise/Government E1, E3, E5</w:t>
            </w:r>
          </w:p>
        </w:tc>
      </w:tr>
      <w:tr w:rsidR="00371BC8">
        <w:tc>
          <w:tcPr>
            <w:tcW w:w="416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Enterprise CAL Bridge per Enterprise Mobility + Security o Office 365 Enterprise/Government E3, E5</w:t>
            </w:r>
          </w:p>
        </w:tc>
      </w:tr>
    </w:tbl>
    <w:p w:rsidR="00371BC8" w:rsidRDefault="00371BC8">
      <w:pPr>
        <w:pStyle w:val="ProductList-Body"/>
      </w:pPr>
    </w:p>
    <w:p w:rsidR="00371BC8" w:rsidRDefault="00C57C60">
      <w:pPr>
        <w:pStyle w:val="ProductList-Offering2HeadingNoBorder"/>
        <w:outlineLvl w:val="2"/>
      </w:pPr>
      <w:r>
        <w:t>Servizi Microsoft Dynamics 365</w:t>
      </w:r>
      <w:r>
        <w:fldChar w:fldCharType="begin"/>
      </w:r>
      <w:r>
        <w:instrText xml:space="preserve"> TC "</w:instrText>
      </w:r>
      <w:bookmarkStart w:id="394" w:name="_Toc4595670"/>
      <w:r>
        <w:instrText>Servizi Microsoft Dynamics 365</w:instrText>
      </w:r>
      <w:bookmarkEnd w:id="394"/>
      <w:r>
        <w:instrText>" \l 3</w:instrText>
      </w:r>
      <w:r>
        <w:fldChar w:fldCharType="end"/>
      </w:r>
    </w:p>
    <w:p w:rsidR="00371BC8" w:rsidRDefault="00371BC8">
      <w:pPr>
        <w:pStyle w:val="ProductList-Body"/>
      </w:pPr>
    </w:p>
    <w:tbl>
      <w:tblPr>
        <w:tblStyle w:val="PURTable"/>
        <w:tblW w:w="0" w:type="dxa"/>
        <w:tblLook w:val="04A0" w:firstRow="1" w:lastRow="0" w:firstColumn="1" w:lastColumn="0" w:noHBand="0" w:noVBand="1"/>
      </w:tblPr>
      <w:tblGrid>
        <w:gridCol w:w="5401"/>
        <w:gridCol w:w="5389"/>
      </w:tblGrid>
      <w:tr w:rsidR="00371B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371BC8" w:rsidRDefault="00C57C60">
            <w:pPr>
              <w:pStyle w:val="ProductList-TableBody"/>
            </w:pPr>
            <w:r>
              <w:rPr>
                <w:color w:val="FFFFFF"/>
              </w:rPr>
              <w:t>SL per Utente da SA</w:t>
            </w:r>
          </w:p>
        </w:tc>
        <w:tc>
          <w:tcPr>
            <w:tcW w:w="6120" w:type="dxa"/>
            <w:tcBorders>
              <w:top w:val="single" w:sz="4" w:space="0" w:color="0070C0"/>
              <w:left w:val="single" w:sz="4" w:space="0" w:color="0070C0"/>
              <w:right w:val="single" w:sz="4" w:space="0" w:color="0070C0"/>
            </w:tcBorders>
            <w:shd w:val="clear" w:color="auto" w:fill="0070C0"/>
          </w:tcPr>
          <w:p w:rsidR="00371BC8" w:rsidRDefault="00C57C60">
            <w:pPr>
              <w:pStyle w:val="ProductList-TableBody"/>
            </w:pPr>
            <w:r>
              <w:rPr>
                <w:color w:val="FFFFFF"/>
              </w:rPr>
              <w:t>Licenza o Licenze Qualificanti</w:t>
            </w:r>
          </w:p>
        </w:tc>
      </w:tr>
      <w:tr w:rsidR="00371BC8">
        <w:tc>
          <w:tcPr>
            <w:tcW w:w="6120" w:type="dxa"/>
            <w:tcBorders>
              <w:left w:val="single" w:sz="4" w:space="0" w:color="6E6E6E"/>
              <w:bottom w:val="none" w:sz="4" w:space="0" w:color="6E6E6E"/>
              <w:right w:val="single" w:sz="4" w:space="0" w:color="6E6E6E"/>
            </w:tcBorders>
          </w:tcPr>
          <w:p w:rsidR="00371BC8" w:rsidRDefault="00C57C60">
            <w:pPr>
              <w:pStyle w:val="ProductList-TableBody"/>
            </w:pPr>
            <w:r>
              <w:t>Dynamics 365 for Team Members da SA</w:t>
            </w:r>
          </w:p>
        </w:tc>
        <w:tc>
          <w:tcPr>
            <w:tcW w:w="6120" w:type="dxa"/>
            <w:tcBorders>
              <w:left w:val="single" w:sz="4" w:space="0" w:color="6E6E6E"/>
              <w:bottom w:val="single" w:sz="4" w:space="0" w:color="6E6E6E"/>
              <w:right w:val="single" w:sz="4" w:space="0" w:color="6E6E6E"/>
            </w:tcBorders>
          </w:tcPr>
          <w:p w:rsidR="00371BC8" w:rsidRDefault="00C57C60">
            <w:pPr>
              <w:pStyle w:val="ProductList-TableBody"/>
            </w:pPr>
            <w:r>
              <w:t>CAL per Dynamics AX</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GP</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NAV</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SL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Microsoft XAL CAL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POS</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RMS</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C5</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CRM Essentials</w:t>
            </w:r>
          </w:p>
        </w:tc>
      </w:tr>
      <w:tr w:rsidR="00371BC8">
        <w:tc>
          <w:tcPr>
            <w:tcW w:w="612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365 for Team Members</w:t>
            </w:r>
          </w:p>
        </w:tc>
      </w:tr>
      <w:tr w:rsidR="00371BC8">
        <w:tc>
          <w:tcPr>
            <w:tcW w:w="612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Dynamics 365 Unified Operations - Dispositivo da SA</w:t>
            </w: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AX</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GP</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NAV</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SL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Microsoft XAL CAL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POS</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RMS</w:t>
            </w:r>
          </w:p>
        </w:tc>
      </w:tr>
      <w:tr w:rsidR="00371BC8">
        <w:tc>
          <w:tcPr>
            <w:tcW w:w="612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C5</w:t>
            </w:r>
          </w:p>
        </w:tc>
      </w:tr>
      <w:tr w:rsidR="00371BC8">
        <w:tc>
          <w:tcPr>
            <w:tcW w:w="612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Dynamics 365 Unified Operations - Attività da SA</w:t>
            </w: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AX</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GP</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NAV</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SL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Microsoft XAL CAL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POS</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RMS</w:t>
            </w:r>
          </w:p>
        </w:tc>
      </w:tr>
      <w:tr w:rsidR="00371BC8">
        <w:tc>
          <w:tcPr>
            <w:tcW w:w="612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C5</w:t>
            </w:r>
          </w:p>
        </w:tc>
      </w:tr>
      <w:tr w:rsidR="00371BC8">
        <w:tc>
          <w:tcPr>
            <w:tcW w:w="612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Dynamics 365 Plan da SA</w:t>
            </w: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AX</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GP</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NAV</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SL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Microsoft XAL CAL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POS</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RMS</w:t>
            </w:r>
          </w:p>
        </w:tc>
      </w:tr>
      <w:tr w:rsidR="00371BC8">
        <w:tc>
          <w:tcPr>
            <w:tcW w:w="612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C5</w:t>
            </w:r>
          </w:p>
        </w:tc>
      </w:tr>
      <w:tr w:rsidR="00371BC8">
        <w:tc>
          <w:tcPr>
            <w:tcW w:w="612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Dynamics 365 Unified Operations - Piano da SA</w:t>
            </w: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AX</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GP</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NAV</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SL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Microsoft XAL CAL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POS</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RMS</w:t>
            </w:r>
          </w:p>
        </w:tc>
      </w:tr>
      <w:tr w:rsidR="00371BC8">
        <w:tc>
          <w:tcPr>
            <w:tcW w:w="612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C5</w:t>
            </w:r>
          </w:p>
        </w:tc>
      </w:tr>
      <w:tr w:rsidR="00371BC8">
        <w:tc>
          <w:tcPr>
            <w:tcW w:w="612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Dynamics 365 for Retail da SA</w:t>
            </w: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AX</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GP</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NAV</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SL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Microsoft XAL CAL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POS</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RMS</w:t>
            </w:r>
          </w:p>
        </w:tc>
      </w:tr>
      <w:tr w:rsidR="00371BC8">
        <w:tc>
          <w:tcPr>
            <w:tcW w:w="612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C5</w:t>
            </w:r>
          </w:p>
        </w:tc>
      </w:tr>
      <w:tr w:rsidR="00371BC8">
        <w:tc>
          <w:tcPr>
            <w:tcW w:w="612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Dynamics 365 for Talent da SA</w:t>
            </w: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AX</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GP</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NAV</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SL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Microsoft XAL CAL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POS</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RMS</w:t>
            </w:r>
          </w:p>
        </w:tc>
      </w:tr>
      <w:tr w:rsidR="00371BC8">
        <w:tc>
          <w:tcPr>
            <w:tcW w:w="612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C5</w:t>
            </w:r>
          </w:p>
        </w:tc>
      </w:tr>
      <w:tr w:rsidR="00371BC8">
        <w:tc>
          <w:tcPr>
            <w:tcW w:w="612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Dynamics 365 for Sales Professional da SA</w:t>
            </w: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Basic CAL per Dynamics CRM</w:t>
            </w:r>
          </w:p>
        </w:tc>
      </w:tr>
      <w:tr w:rsidR="00371BC8">
        <w:tc>
          <w:tcPr>
            <w:tcW w:w="612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365 for Sales</w:t>
            </w:r>
          </w:p>
        </w:tc>
      </w:tr>
      <w:tr w:rsidR="00371BC8">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Dynamics 365 for Sales Enterprise da SA</w:t>
            </w: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365 for Sales</w:t>
            </w:r>
          </w:p>
        </w:tc>
      </w:tr>
      <w:tr w:rsidR="00371BC8">
        <w:tc>
          <w:tcPr>
            <w:tcW w:w="612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Dynamics 365 Customer Engagement Plan da SA</w:t>
            </w: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Basic CAL per Dynamics CRM</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CRM Professional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365 for Customer Service</w:t>
            </w:r>
          </w:p>
        </w:tc>
      </w:tr>
      <w:tr w:rsidR="00371BC8">
        <w:tc>
          <w:tcPr>
            <w:tcW w:w="612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365 for Sales</w:t>
            </w:r>
          </w:p>
        </w:tc>
      </w:tr>
      <w:tr w:rsidR="00371BC8">
        <w:tc>
          <w:tcPr>
            <w:tcW w:w="612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Dynamics 365 for Customer Service Professional da SA</w:t>
            </w: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Basic CAL per Dynamics CRM</w:t>
            </w:r>
          </w:p>
        </w:tc>
      </w:tr>
      <w:tr w:rsidR="00371BC8">
        <w:tc>
          <w:tcPr>
            <w:tcW w:w="612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365 for Customer Service</w:t>
            </w:r>
          </w:p>
        </w:tc>
      </w:tr>
      <w:tr w:rsidR="00371BC8">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Dynamics 365 for Customer Service Enterprise da SA</w:t>
            </w: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365 for Customer Service</w:t>
            </w:r>
          </w:p>
        </w:tc>
      </w:tr>
      <w:tr w:rsidR="00371BC8">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Dynamics 365 for Case Management - GOVCON da SA</w:t>
            </w: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Basic CAL per Dynamics CRM</w:t>
            </w:r>
          </w:p>
        </w:tc>
      </w:tr>
      <w:tr w:rsidR="00371BC8">
        <w:tc>
          <w:tcPr>
            <w:tcW w:w="612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Dynamics 365 Business Edition</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AX</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GP</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NAV</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SL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Microsoft XAL CAL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POS</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RMS</w:t>
            </w:r>
          </w:p>
        </w:tc>
      </w:tr>
      <w:tr w:rsidR="00371BC8">
        <w:tc>
          <w:tcPr>
            <w:tcW w:w="612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C5</w:t>
            </w:r>
          </w:p>
        </w:tc>
      </w:tr>
      <w:tr w:rsidR="00371BC8">
        <w:tc>
          <w:tcPr>
            <w:tcW w:w="612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Dynamics 365 Business Edition</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AX</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GP</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NAV</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SL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Microsoft XAL CAL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POS</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RMS</w:t>
            </w:r>
          </w:p>
        </w:tc>
      </w:tr>
      <w:tr w:rsidR="00371BC8">
        <w:tc>
          <w:tcPr>
            <w:tcW w:w="612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C5</w:t>
            </w:r>
          </w:p>
        </w:tc>
      </w:tr>
      <w:tr w:rsidR="00371BC8">
        <w:tc>
          <w:tcPr>
            <w:tcW w:w="612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Dynamics 365 Business Edition</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AX</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GP</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NAV</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SL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Microsoft XAL CAL</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POS</w:t>
            </w:r>
          </w:p>
        </w:tc>
      </w:tr>
      <w:tr w:rsidR="00371BC8">
        <w:tc>
          <w:tcPr>
            <w:tcW w:w="6120" w:type="dxa"/>
            <w:tcBorders>
              <w:top w:val="none" w:sz="4" w:space="0" w:color="6E6E6E"/>
              <w:left w:val="single" w:sz="4" w:space="0" w:color="6E6E6E"/>
              <w:bottom w:val="non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Corsie di Dynamics RMS</w:t>
            </w:r>
          </w:p>
        </w:tc>
      </w:tr>
      <w:tr w:rsidR="00371BC8">
        <w:tc>
          <w:tcPr>
            <w:tcW w:w="612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Dynamics C5</w:t>
            </w:r>
          </w:p>
        </w:tc>
      </w:tr>
    </w:tbl>
    <w:p w:rsidR="00371BC8" w:rsidRDefault="00371BC8">
      <w:pPr>
        <w:pStyle w:val="ProductList-Body"/>
      </w:pPr>
    </w:p>
    <w:p w:rsidR="00371BC8" w:rsidRDefault="00C57C60">
      <w:pPr>
        <w:pStyle w:val="ProductList-Offering2HeadingNoBorder"/>
        <w:outlineLvl w:val="2"/>
      </w:pPr>
      <w:r>
        <w:t>Applicazioni di Office 365</w:t>
      </w:r>
      <w:r>
        <w:fldChar w:fldCharType="begin"/>
      </w:r>
      <w:r>
        <w:instrText xml:space="preserve"> TC "</w:instrText>
      </w:r>
      <w:bookmarkStart w:id="395" w:name="_Toc4595671"/>
      <w:r>
        <w:instrText>Applicazioni di Office 365</w:instrText>
      </w:r>
      <w:bookmarkEnd w:id="395"/>
      <w:r>
        <w:instrText>" \l 3</w:instrText>
      </w:r>
      <w:r>
        <w:fldChar w:fldCharType="end"/>
      </w:r>
    </w:p>
    <w:p w:rsidR="00371BC8" w:rsidRDefault="00371BC8">
      <w:pPr>
        <w:pStyle w:val="ProductList-Body"/>
      </w:pPr>
    </w:p>
    <w:tbl>
      <w:tblPr>
        <w:tblStyle w:val="PURTable"/>
        <w:tblW w:w="0" w:type="dxa"/>
        <w:tblLook w:val="04A0" w:firstRow="1" w:lastRow="0" w:firstColumn="1" w:lastColumn="0" w:noHBand="0" w:noVBand="1"/>
      </w:tblPr>
      <w:tblGrid>
        <w:gridCol w:w="5534"/>
        <w:gridCol w:w="5256"/>
      </w:tblGrid>
      <w:tr w:rsidR="00371B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71BC8" w:rsidRDefault="00C57C60">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rsidR="00371BC8" w:rsidRDefault="00C57C60">
            <w:pPr>
              <w:pStyle w:val="ProductList-TableBody"/>
            </w:pPr>
            <w:r>
              <w:rPr>
                <w:color w:val="FFFFFF"/>
              </w:rPr>
              <w:t>Licenza o Licenze Qualificanti</w:t>
            </w:r>
          </w:p>
        </w:tc>
      </w:tr>
      <w:tr w:rsidR="00371BC8">
        <w:tc>
          <w:tcPr>
            <w:tcW w:w="624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Office 365 ProPlus da SA</w:t>
            </w:r>
          </w:p>
        </w:tc>
        <w:tc>
          <w:tcPr>
            <w:tcW w:w="588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Office Professional Plus</w:t>
            </w:r>
          </w:p>
        </w:tc>
      </w:tr>
      <w:tr w:rsidR="00371BC8">
        <w:tc>
          <w:tcPr>
            <w:tcW w:w="624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Visio Online Piani 1 e 2 da SA</w:t>
            </w:r>
          </w:p>
        </w:tc>
        <w:tc>
          <w:tcPr>
            <w:tcW w:w="588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Visio Professional</w:t>
            </w:r>
          </w:p>
        </w:tc>
      </w:tr>
      <w:tr w:rsidR="00371BC8">
        <w:tc>
          <w:tcPr>
            <w:tcW w:w="624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Visio Online Piano 1 da SA</w:t>
            </w:r>
          </w:p>
        </w:tc>
        <w:tc>
          <w:tcPr>
            <w:tcW w:w="588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Visio Standard</w:t>
            </w:r>
          </w:p>
        </w:tc>
      </w:tr>
    </w:tbl>
    <w:p w:rsidR="00371BC8" w:rsidRDefault="00371BC8">
      <w:pPr>
        <w:pStyle w:val="ProductList-Body"/>
      </w:pPr>
    </w:p>
    <w:p w:rsidR="00371BC8" w:rsidRDefault="00C57C60">
      <w:pPr>
        <w:pStyle w:val="ProductList-Offering2HeadingNoBorder"/>
        <w:outlineLvl w:val="2"/>
      </w:pPr>
      <w:r>
        <w:t>Office 365 Suite</w:t>
      </w:r>
      <w:r>
        <w:fldChar w:fldCharType="begin"/>
      </w:r>
      <w:r>
        <w:instrText xml:space="preserve"> TC "</w:instrText>
      </w:r>
      <w:bookmarkStart w:id="396" w:name="_Toc4595672"/>
      <w:r>
        <w:instrText>Office 365 Suite</w:instrText>
      </w:r>
      <w:bookmarkEnd w:id="396"/>
      <w:r>
        <w:instrText>" \l 3</w:instrText>
      </w:r>
      <w:r>
        <w:fldChar w:fldCharType="end"/>
      </w:r>
    </w:p>
    <w:p w:rsidR="00371BC8" w:rsidRDefault="00371BC8">
      <w:pPr>
        <w:pStyle w:val="ProductList-Body"/>
      </w:pPr>
    </w:p>
    <w:p w:rsidR="00371BC8" w:rsidRDefault="00C57C60">
      <w:pPr>
        <w:pStyle w:val="ProductList-Body"/>
      </w:pPr>
      <w:r>
        <w:t>Le SL per Utente da SA per Office 365 (Enterprise E1, E3, E5 e Government E1, E3, E4) offrono gli stessi Vantaggi di SA delle Licenze Qualificanti.</w:t>
      </w:r>
    </w:p>
    <w:p w:rsidR="00371BC8" w:rsidRDefault="00371BC8">
      <w:pPr>
        <w:pStyle w:val="ProductList-Body"/>
      </w:pPr>
    </w:p>
    <w:p w:rsidR="00371BC8" w:rsidRDefault="00C57C60">
      <w:pPr>
        <w:pStyle w:val="ProductList-Body"/>
      </w:pPr>
      <w:r>
        <w:t>Le SL per Utente da SA richiedono le corrispondenti CAL Suite Bridge o USL elencate di seguito:</w:t>
      </w:r>
    </w:p>
    <w:p w:rsidR="00371BC8" w:rsidRDefault="00371BC8">
      <w:pPr>
        <w:pStyle w:val="ProductList-Body"/>
      </w:pPr>
    </w:p>
    <w:tbl>
      <w:tblPr>
        <w:tblStyle w:val="PURTable"/>
        <w:tblW w:w="0" w:type="dxa"/>
        <w:tblLook w:val="04A0" w:firstRow="1" w:lastRow="0" w:firstColumn="1" w:lastColumn="0" w:noHBand="0" w:noVBand="1"/>
      </w:tblPr>
      <w:tblGrid>
        <w:gridCol w:w="3775"/>
        <w:gridCol w:w="3356"/>
        <w:gridCol w:w="3659"/>
      </w:tblGrid>
      <w:tr w:rsidR="00371B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71BC8" w:rsidRDefault="00C57C60">
            <w:pPr>
              <w:pStyle w:val="ProductList-TableBody"/>
            </w:pPr>
            <w:r>
              <w:rPr>
                <w:color w:val="FFFFFF"/>
              </w:rPr>
              <w:t>SL per Utente da SA</w:t>
            </w:r>
          </w:p>
        </w:tc>
        <w:tc>
          <w:tcPr>
            <w:tcW w:w="3800" w:type="dxa"/>
            <w:tcBorders>
              <w:top w:val="single" w:sz="4" w:space="0" w:color="0070C0"/>
            </w:tcBorders>
            <w:shd w:val="clear" w:color="auto" w:fill="0070C0"/>
          </w:tcPr>
          <w:p w:rsidR="00371BC8" w:rsidRDefault="00C57C60">
            <w:pPr>
              <w:pStyle w:val="ProductList-TableBody"/>
            </w:pPr>
            <w:r>
              <w:rPr>
                <w:color w:val="FFFFFF"/>
              </w:rPr>
              <w:t>Licenza o Licenze Qualificanti</w:t>
            </w:r>
          </w:p>
        </w:tc>
        <w:tc>
          <w:tcPr>
            <w:tcW w:w="4160" w:type="dxa"/>
            <w:tcBorders>
              <w:top w:val="single" w:sz="4" w:space="0" w:color="0070C0"/>
              <w:bottom w:val="single" w:sz="4" w:space="0" w:color="6E6E6E"/>
              <w:right w:val="single" w:sz="4" w:space="0" w:color="0070C0"/>
            </w:tcBorders>
            <w:shd w:val="clear" w:color="auto" w:fill="0070C0"/>
          </w:tcPr>
          <w:p w:rsidR="00371BC8" w:rsidRDefault="00C57C60">
            <w:pPr>
              <w:pStyle w:val="ProductList-TableBody"/>
            </w:pPr>
            <w:r>
              <w:rPr>
                <w:color w:val="FFFFFF"/>
              </w:rPr>
              <w:t>CAL Suite Bridge o USL obbligatoria</w:t>
            </w:r>
          </w:p>
        </w:tc>
      </w:tr>
      <w:tr w:rsidR="00371BC8">
        <w:tc>
          <w:tcPr>
            <w:tcW w:w="4160" w:type="dxa"/>
            <w:tcBorders>
              <w:top w:val="single" w:sz="4" w:space="0" w:color="6E6E6E"/>
              <w:left w:val="single" w:sz="4" w:space="0" w:color="6E6E6E"/>
              <w:bottom w:val="single" w:sz="4" w:space="0" w:color="6E6E6E"/>
            </w:tcBorders>
          </w:tcPr>
          <w:p w:rsidR="00371BC8" w:rsidRDefault="00C57C60">
            <w:pPr>
              <w:pStyle w:val="ProductList-TableBody"/>
            </w:pPr>
            <w:r>
              <w:t>Office 365 Enterprise/Government E1 da SA1</w:t>
            </w:r>
          </w:p>
        </w:tc>
        <w:tc>
          <w:tcPr>
            <w:tcW w:w="3800" w:type="dxa"/>
          </w:tcPr>
          <w:p w:rsidR="00371BC8" w:rsidRDefault="00C57C60">
            <w:pPr>
              <w:pStyle w:val="ProductList-TableBody"/>
            </w:pPr>
            <w:r>
              <w:t>Core CAL Suite</w:t>
            </w:r>
          </w:p>
        </w:tc>
        <w:tc>
          <w:tcPr>
            <w:tcW w:w="4160" w:type="dxa"/>
            <w:tcBorders>
              <w:top w:val="single" w:sz="4" w:space="0" w:color="6E6E6E"/>
              <w:bottom w:val="none" w:sz="4" w:space="0" w:color="6E6E6E"/>
              <w:right w:val="single" w:sz="4" w:space="0" w:color="6E6E6E"/>
            </w:tcBorders>
          </w:tcPr>
          <w:p w:rsidR="00371BC8" w:rsidRDefault="00C57C60">
            <w:pPr>
              <w:pStyle w:val="ProductList-TableBody"/>
            </w:pPr>
            <w:r>
              <w:t>Core CAL Bridge per Office 365 o</w:t>
            </w:r>
          </w:p>
          <w:p w:rsidR="00371BC8" w:rsidRDefault="00C57C60">
            <w:pPr>
              <w:pStyle w:val="ProductList-TableBody"/>
            </w:pPr>
            <w:r>
              <w:t>Enterprise Mobility + Security</w:t>
            </w:r>
          </w:p>
        </w:tc>
      </w:tr>
      <w:tr w:rsidR="00371BC8">
        <w:tc>
          <w:tcPr>
            <w:tcW w:w="4160" w:type="dxa"/>
            <w:tcBorders>
              <w:top w:val="single" w:sz="4" w:space="0" w:color="6E6E6E"/>
              <w:left w:val="single" w:sz="4" w:space="0" w:color="6E6E6E"/>
              <w:bottom w:val="single" w:sz="4" w:space="0" w:color="6E6E6E"/>
            </w:tcBorders>
          </w:tcPr>
          <w:p w:rsidR="00371BC8" w:rsidRDefault="00C57C60">
            <w:pPr>
              <w:pStyle w:val="ProductList-TableBody"/>
            </w:pPr>
            <w:r>
              <w:t>Office 365 (Enterprise E3, E5 e Government E3, E4) da SA</w:t>
            </w:r>
          </w:p>
        </w:tc>
        <w:tc>
          <w:tcPr>
            <w:tcW w:w="3800" w:type="dxa"/>
          </w:tcPr>
          <w:p w:rsidR="00371BC8" w:rsidRDefault="00C57C60">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rsidR="00371BC8" w:rsidRDefault="00371BC8">
            <w:pPr>
              <w:pStyle w:val="ProductList-TableBody"/>
            </w:pPr>
          </w:p>
        </w:tc>
      </w:tr>
      <w:tr w:rsidR="00371BC8">
        <w:tc>
          <w:tcPr>
            <w:tcW w:w="4160" w:type="dxa"/>
            <w:tcBorders>
              <w:top w:val="single" w:sz="4" w:space="0" w:color="6E6E6E"/>
              <w:left w:val="single" w:sz="4" w:space="0" w:color="6E6E6E"/>
              <w:bottom w:val="single" w:sz="4" w:space="0" w:color="6E6E6E"/>
            </w:tcBorders>
          </w:tcPr>
          <w:p w:rsidR="00371BC8" w:rsidRDefault="00C57C60">
            <w:pPr>
              <w:pStyle w:val="ProductList-TableBody"/>
            </w:pPr>
            <w:r>
              <w:t>Office 365 (Enterprise E3, E5 e Government E3, E4) da SA</w:t>
            </w:r>
          </w:p>
        </w:tc>
        <w:tc>
          <w:tcPr>
            <w:tcW w:w="3800" w:type="dxa"/>
          </w:tcPr>
          <w:p w:rsidR="00371BC8" w:rsidRDefault="00C57C60">
            <w:pPr>
              <w:pStyle w:val="ProductList-TableBody"/>
            </w:pPr>
            <w:r>
              <w:t>Office Professional Plus ed Enterprise CAL Suite</w:t>
            </w:r>
          </w:p>
        </w:tc>
        <w:tc>
          <w:tcPr>
            <w:tcW w:w="4160" w:type="dxa"/>
            <w:tcBorders>
              <w:top w:val="single" w:sz="4" w:space="0" w:color="6E6E6E"/>
              <w:bottom w:val="single" w:sz="4" w:space="0" w:color="6E6E6E"/>
              <w:right w:val="single" w:sz="4" w:space="0" w:color="6E6E6E"/>
            </w:tcBorders>
          </w:tcPr>
          <w:p w:rsidR="00371BC8" w:rsidRDefault="00C57C60">
            <w:pPr>
              <w:pStyle w:val="ProductList-TableBody"/>
            </w:pPr>
            <w:r>
              <w:t>Enterprise CAL Bridge per Office 365 o</w:t>
            </w:r>
          </w:p>
          <w:p w:rsidR="00371BC8" w:rsidRDefault="00C57C60">
            <w:pPr>
              <w:pStyle w:val="ProductList-TableBody"/>
            </w:pPr>
            <w:r>
              <w:t>Enterprise Mobility + Security</w:t>
            </w:r>
          </w:p>
        </w:tc>
      </w:tr>
    </w:tbl>
    <w:p w:rsidR="00371BC8" w:rsidRDefault="00371BC8">
      <w:pPr>
        <w:pStyle w:val="ProductList-Body"/>
      </w:pPr>
    </w:p>
    <w:p w:rsidR="00371BC8" w:rsidRDefault="00C57C60">
      <w:pPr>
        <w:pStyle w:val="ProductList-Offering2HeadingNoBorder"/>
        <w:outlineLvl w:val="2"/>
      </w:pPr>
      <w:r>
        <w:lastRenderedPageBreak/>
        <w:t>Project Online</w:t>
      </w:r>
      <w:r>
        <w:fldChar w:fldCharType="begin"/>
      </w:r>
      <w:r>
        <w:instrText xml:space="preserve"> TC "</w:instrText>
      </w:r>
      <w:bookmarkStart w:id="397" w:name="_Toc4595673"/>
      <w:r>
        <w:instrText>Project Online</w:instrText>
      </w:r>
      <w:bookmarkEnd w:id="397"/>
      <w:r>
        <w:instrText>" \l 3</w:instrText>
      </w:r>
      <w:r>
        <w:fldChar w:fldCharType="end"/>
      </w:r>
    </w:p>
    <w:p w:rsidR="00371BC8" w:rsidRDefault="00371BC8">
      <w:pPr>
        <w:pStyle w:val="ProductList-Body"/>
      </w:pPr>
    </w:p>
    <w:tbl>
      <w:tblPr>
        <w:tblStyle w:val="PURTable"/>
        <w:tblW w:w="0" w:type="dxa"/>
        <w:tblLook w:val="04A0" w:firstRow="1" w:lastRow="0" w:firstColumn="1" w:lastColumn="0" w:noHBand="0" w:noVBand="1"/>
      </w:tblPr>
      <w:tblGrid>
        <w:gridCol w:w="5447"/>
        <w:gridCol w:w="5343"/>
      </w:tblGrid>
      <w:tr w:rsidR="00371B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71BC8" w:rsidRDefault="00C57C60">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rsidR="00371BC8" w:rsidRDefault="00C57C60">
            <w:pPr>
              <w:pStyle w:val="ProductList-TableBody"/>
            </w:pPr>
            <w:r>
              <w:rPr>
                <w:color w:val="FFFFFF"/>
              </w:rPr>
              <w:t>Licenza o Licenze Qualificanti</w:t>
            </w:r>
          </w:p>
        </w:tc>
      </w:tr>
      <w:tr w:rsidR="00371BC8">
        <w:tc>
          <w:tcPr>
            <w:tcW w:w="612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Project Online Professional da SA</w:t>
            </w: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Project Professional</w:t>
            </w:r>
          </w:p>
        </w:tc>
      </w:tr>
      <w:tr w:rsidR="00371BC8">
        <w:tc>
          <w:tcPr>
            <w:tcW w:w="612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Project Server</w:t>
            </w:r>
          </w:p>
        </w:tc>
      </w:tr>
      <w:tr w:rsidR="00371BC8">
        <w:tc>
          <w:tcPr>
            <w:tcW w:w="6120" w:type="dxa"/>
            <w:tcBorders>
              <w:top w:val="single" w:sz="4" w:space="0" w:color="6E6E6E"/>
              <w:left w:val="single" w:sz="4" w:space="0" w:color="6E6E6E"/>
              <w:bottom w:val="none" w:sz="4" w:space="0" w:color="6E6E6E"/>
              <w:right w:val="single" w:sz="4" w:space="0" w:color="6E6E6E"/>
            </w:tcBorders>
          </w:tcPr>
          <w:p w:rsidR="00371BC8" w:rsidRDefault="00C57C60">
            <w:pPr>
              <w:pStyle w:val="ProductList-TableBody"/>
            </w:pPr>
            <w:r>
              <w:t>Project Online Premium da SA</w:t>
            </w: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Project Professional</w:t>
            </w:r>
          </w:p>
        </w:tc>
      </w:tr>
      <w:tr w:rsidR="00371BC8">
        <w:tc>
          <w:tcPr>
            <w:tcW w:w="6120" w:type="dxa"/>
            <w:tcBorders>
              <w:top w:val="none" w:sz="4" w:space="0" w:color="6E6E6E"/>
              <w:left w:val="single" w:sz="4" w:space="0" w:color="6E6E6E"/>
              <w:bottom w:val="single" w:sz="4" w:space="0" w:color="6E6E6E"/>
              <w:right w:val="single" w:sz="4" w:space="0" w:color="6E6E6E"/>
            </w:tcBorders>
          </w:tcPr>
          <w:p w:rsidR="00371BC8" w:rsidRDefault="00371B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CAL per Project Server</w:t>
            </w:r>
          </w:p>
        </w:tc>
      </w:tr>
    </w:tbl>
    <w:p w:rsidR="00371BC8" w:rsidRDefault="00C57C60">
      <w:pPr>
        <w:pStyle w:val="ProductList-SectionHeading"/>
        <w:pageBreakBefore/>
        <w:outlineLvl w:val="0"/>
      </w:pPr>
      <w:bookmarkStart w:id="398" w:name="_Sec562"/>
      <w:bookmarkEnd w:id="368"/>
      <w:r>
        <w:lastRenderedPageBreak/>
        <w:t>Appendice D - Servizi Professionali</w:t>
      </w:r>
      <w:r>
        <w:fldChar w:fldCharType="begin"/>
      </w:r>
      <w:r>
        <w:instrText xml:space="preserve"> TC "</w:instrText>
      </w:r>
      <w:bookmarkStart w:id="399" w:name="_Toc4595674"/>
      <w:r>
        <w:instrText>Appendice D - Servizi Professionali</w:instrText>
      </w:r>
      <w:bookmarkEnd w:id="399"/>
      <w:r>
        <w:instrText>" \l 1</w:instrText>
      </w:r>
      <w:r>
        <w:fldChar w:fldCharType="end"/>
      </w:r>
    </w:p>
    <w:p w:rsidR="00371BC8" w:rsidRDefault="00C57C60">
      <w:pPr>
        <w:pStyle w:val="ProductList-Body"/>
      </w:pPr>
      <w:r>
        <w:t>I Servizi Professionali disponibili tramite i Contratti Multilicenza Microsoft sono descritti qui di seguito.</w:t>
      </w:r>
    </w:p>
    <w:p w:rsidR="00371BC8" w:rsidRDefault="00C57C60">
      <w:pPr>
        <w:pStyle w:val="ProductList-Offering1Heading"/>
        <w:outlineLvl w:val="1"/>
      </w:pPr>
      <w:bookmarkStart w:id="400" w:name="_Sec565"/>
      <w:r>
        <w:t>Offerte di Supporto Tecnico Microsoft Premier</w:t>
      </w:r>
      <w:bookmarkEnd w:id="400"/>
      <w:r>
        <w:fldChar w:fldCharType="begin"/>
      </w:r>
      <w:r>
        <w:instrText xml:space="preserve"> TC "</w:instrText>
      </w:r>
      <w:bookmarkStart w:id="401" w:name="_Toc4595675"/>
      <w:r>
        <w:instrText>Offerte di Supporto Tecnico Microsoft Premier</w:instrText>
      </w:r>
      <w:bookmarkEnd w:id="401"/>
      <w:r>
        <w:instrText>" \l 2</w:instrText>
      </w:r>
      <w:r>
        <w:fldChar w:fldCharType="end"/>
      </w:r>
    </w:p>
    <w:tbl>
      <w:tblPr>
        <w:tblStyle w:val="PURTable"/>
        <w:tblW w:w="0" w:type="dxa"/>
        <w:tblLook w:val="04A0" w:firstRow="1" w:lastRow="0" w:firstColumn="1" w:lastColumn="0" w:noHBand="0" w:noVBand="1"/>
      </w:tblPr>
      <w:tblGrid>
        <w:gridCol w:w="3618"/>
        <w:gridCol w:w="1785"/>
        <w:gridCol w:w="1817"/>
        <w:gridCol w:w="1785"/>
        <w:gridCol w:w="1785"/>
      </w:tblGrid>
      <w:tr w:rsidR="00371B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jc w:val="center"/>
            </w:pPr>
            <w:r>
              <w:rPr>
                <w:color w:val="FFFFFF"/>
              </w:rPr>
              <w:t>Premier Plus</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Mensile</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Fino a 10 ore</w:t>
            </w:r>
          </w:p>
          <w:p w:rsidR="00371BC8" w:rsidRDefault="00C57C60">
            <w:pPr>
              <w:pStyle w:val="ProductList-TableBody"/>
            </w:pPr>
            <w:r>
              <w:t>+1 Controllo dell’Integrità</w:t>
            </w:r>
          </w:p>
          <w:p w:rsidR="00371BC8" w:rsidRDefault="00C57C60">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Fino a 160 ore</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Fino a 140 ore</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jc w:val="center"/>
            </w:pPr>
            <w:r>
              <w:t>X</w:t>
            </w:r>
          </w:p>
        </w:tc>
      </w:tr>
      <w:tr w:rsidR="00371BC8">
        <w:tc>
          <w:tcPr>
            <w:tcW w:w="404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Pacchetti da 20</w:t>
            </w:r>
          </w:p>
        </w:tc>
      </w:tr>
    </w:tbl>
    <w:p w:rsidR="00371BC8" w:rsidRDefault="00C57C60">
      <w:pPr>
        <w:pStyle w:val="ProductList-Body"/>
      </w:pPr>
      <w:r>
        <w:rPr>
          <w:vertAlign w:val="superscript"/>
        </w:rPr>
        <w:t xml:space="preserve">1 </w:t>
      </w:r>
      <w:r>
        <w:rPr>
          <w:i/>
        </w:rPr>
        <w:t>Le Ore Lavorative sono definite su base locale.</w:t>
      </w:r>
    </w:p>
    <w:p w:rsidR="00371BC8" w:rsidRDefault="00371BC8">
      <w:pPr>
        <w:pStyle w:val="ProductList-Body"/>
      </w:pPr>
    </w:p>
    <w:tbl>
      <w:tblPr>
        <w:tblStyle w:val="PURTable"/>
        <w:tblW w:w="0" w:type="dxa"/>
        <w:tblLook w:val="04A0" w:firstRow="1" w:lastRow="0" w:firstColumn="1" w:lastColumn="0" w:noHBand="0" w:noVBand="1"/>
      </w:tblPr>
      <w:tblGrid>
        <w:gridCol w:w="2679"/>
        <w:gridCol w:w="2711"/>
        <w:gridCol w:w="2700"/>
        <w:gridCol w:w="2700"/>
      </w:tblGrid>
      <w:tr w:rsidR="00371BC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Risposta della Società Prevista</w:t>
            </w:r>
          </w:p>
        </w:tc>
      </w:tr>
      <w:tr w:rsidR="00371BC8">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 xml:space="preserve">Impatto commerciale catastrofico </w:t>
            </w:r>
          </w:p>
          <w:p w:rsidR="00371BC8" w:rsidRDefault="00C57C60">
            <w:pPr>
              <w:pStyle w:val="ProductList-TableBody"/>
            </w:pPr>
            <w:r>
              <w:t>Perdita completa di un procedimento commerciale cruciale (mission critical) e impossibilità di continuare in modo adeguato il lavoro</w:t>
            </w:r>
          </w:p>
          <w:p w:rsidR="00371BC8" w:rsidRDefault="00C57C60">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Risposta alla 1a chiamata in 1 ora o meno</w:t>
            </w:r>
          </w:p>
          <w:p w:rsidR="00371BC8" w:rsidRDefault="00C57C60">
            <w:pPr>
              <w:pStyle w:val="ProductList-TableBody"/>
            </w:pPr>
            <w:r>
              <w:t>Risorse Microsoft sul sito il più presto possibile.</w:t>
            </w:r>
          </w:p>
          <w:p w:rsidR="00371BC8" w:rsidRDefault="00C57C60">
            <w:pPr>
              <w:pStyle w:val="ProductList-TableBody"/>
            </w:pPr>
            <w:r>
              <w:t>Impegno continuo 24x7</w:t>
            </w:r>
          </w:p>
          <w:p w:rsidR="00371BC8" w:rsidRDefault="00C57C60">
            <w:pPr>
              <w:pStyle w:val="ProductList-TableBody"/>
            </w:pPr>
            <w:r>
              <w:t>Escalation Rapida ai team dei Prodotti di Microsoft</w:t>
            </w:r>
          </w:p>
          <w:p w:rsidR="00371BC8" w:rsidRDefault="00C57C60">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 xml:space="preserve">Comunicazione ai dirigenti di alto livello della Società </w:t>
            </w:r>
          </w:p>
          <w:p w:rsidR="00371BC8" w:rsidRDefault="00C57C60">
            <w:pPr>
              <w:pStyle w:val="ProductList-TableBody"/>
            </w:pPr>
            <w:r>
              <w:t>Allocazione delle risorse appropriate per sostenere l’impegno continuo 24x7</w:t>
            </w:r>
            <w:r>
              <w:rPr>
                <w:vertAlign w:val="superscript"/>
              </w:rPr>
              <w:t>2</w:t>
            </w:r>
          </w:p>
          <w:p w:rsidR="00371BC8" w:rsidRDefault="00C57C60">
            <w:pPr>
              <w:pStyle w:val="ProductList-TableBody"/>
            </w:pPr>
            <w:r>
              <w:t>Accesso e risposte rapide dall’autorità di controllo delle modifiche</w:t>
            </w:r>
          </w:p>
        </w:tc>
      </w:tr>
      <w:tr w:rsidR="00371BC8">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 xml:space="preserve">Impatto commerciale critico </w:t>
            </w:r>
          </w:p>
          <w:p w:rsidR="00371BC8" w:rsidRDefault="00C57C60">
            <w:pPr>
              <w:pStyle w:val="ProductList-TableBody"/>
            </w:pPr>
            <w:r>
              <w:t>Perdita o degradazione significativa dei servizi</w:t>
            </w:r>
          </w:p>
          <w:p w:rsidR="00371BC8" w:rsidRDefault="00C57C60">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Risposta alla 1a chiamata in 1 ora o meno</w:t>
            </w:r>
          </w:p>
          <w:p w:rsidR="00371BC8" w:rsidRDefault="00C57C60">
            <w:pPr>
              <w:pStyle w:val="ProductList-TableBody"/>
            </w:pPr>
            <w:r>
              <w:t>Risorse Microsoft presso la sede della Società, come richiesto.</w:t>
            </w:r>
          </w:p>
          <w:p w:rsidR="00371BC8" w:rsidRDefault="00C57C60">
            <w:pPr>
              <w:pStyle w:val="ProductList-TableBody"/>
            </w:pPr>
            <w:r>
              <w:t>Impegno continuo 24x7</w:t>
            </w:r>
          </w:p>
          <w:p w:rsidR="00371BC8" w:rsidRDefault="00C57C60">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Allocazione delle risorse appropriate per sostenere l’impegno continuo 24x7</w:t>
            </w:r>
            <w:r>
              <w:rPr>
                <w:vertAlign w:val="superscript"/>
              </w:rPr>
              <w:t>2</w:t>
            </w:r>
          </w:p>
          <w:p w:rsidR="00371BC8" w:rsidRDefault="00C57C60">
            <w:pPr>
              <w:pStyle w:val="ProductList-TableBody"/>
            </w:pPr>
            <w:r>
              <w:t>Accesso e risposte rapide dall’autorità di controllo delle modifiche</w:t>
            </w:r>
          </w:p>
          <w:p w:rsidR="00371BC8" w:rsidRDefault="00C57C60">
            <w:pPr>
              <w:pStyle w:val="ProductList-TableBody"/>
            </w:pPr>
            <w:r>
              <w:t>Comunicazione della direzione</w:t>
            </w:r>
          </w:p>
        </w:tc>
      </w:tr>
      <w:tr w:rsidR="00371BC8">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 xml:space="preserve">Impatto commerciale moderato: </w:t>
            </w:r>
          </w:p>
          <w:p w:rsidR="00371BC8" w:rsidRDefault="00C57C60">
            <w:pPr>
              <w:pStyle w:val="ProductList-TableBody"/>
            </w:pPr>
            <w:r>
              <w:t>Perdita o degradazione moderata dei servizi e possibilità di continuare il lavoro in modo meno efficiente.</w:t>
            </w:r>
          </w:p>
          <w:p w:rsidR="00371BC8" w:rsidRDefault="00C57C60">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Risposta alla 1a chiamata in 2 ore o meno</w:t>
            </w:r>
          </w:p>
          <w:p w:rsidR="00371BC8" w:rsidRDefault="00C57C60">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Assegnazione delle risorse appropriate per sostenere l’impegno continuo durante le Ore Lavorative</w:t>
            </w:r>
            <w:r>
              <w:rPr>
                <w:vertAlign w:val="superscript"/>
              </w:rPr>
              <w:t>1</w:t>
            </w:r>
          </w:p>
          <w:p w:rsidR="00371BC8" w:rsidRDefault="00C57C60">
            <w:pPr>
              <w:pStyle w:val="ProductList-TableBody"/>
            </w:pPr>
            <w:r>
              <w:t>Accesso e risposta dall’autorità preposta al controllo delle modifiche entro 4 Ore Lavorative</w:t>
            </w:r>
            <w:r>
              <w:rPr>
                <w:vertAlign w:val="superscript"/>
              </w:rPr>
              <w:t>1</w:t>
            </w:r>
          </w:p>
        </w:tc>
      </w:tr>
      <w:tr w:rsidR="00371BC8">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 xml:space="preserve">Impatto commerciale minimo </w:t>
            </w:r>
          </w:p>
          <w:p w:rsidR="00371BC8" w:rsidRDefault="00C57C60">
            <w:pPr>
              <w:pStyle w:val="ProductList-TableBody"/>
            </w:pPr>
            <w:r>
              <w:t>Funzionamento sostanzialmente nella norma, in alcuni casi con qualche minimo impedimento dei servizi.</w:t>
            </w:r>
          </w:p>
          <w:p w:rsidR="00371BC8" w:rsidRDefault="00C57C60">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Risposta alla 1a chiamata in 4 ore o meno</w:t>
            </w:r>
          </w:p>
          <w:p w:rsidR="00371BC8" w:rsidRDefault="00C57C60">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Informazioni accurate da parte di chi segue il caso</w:t>
            </w:r>
          </w:p>
          <w:p w:rsidR="00371BC8" w:rsidRDefault="00C57C60">
            <w:pPr>
              <w:pStyle w:val="ProductList-TableBody"/>
            </w:pPr>
            <w:r>
              <w:t>Intervento entro 24 ore</w:t>
            </w:r>
          </w:p>
        </w:tc>
      </w:tr>
    </w:tbl>
    <w:p w:rsidR="00371BC8" w:rsidRDefault="00C57C60">
      <w:pPr>
        <w:pStyle w:val="ProductList-Body"/>
      </w:pPr>
      <w:r>
        <w:rPr>
          <w:vertAlign w:val="superscript"/>
        </w:rPr>
        <w:t>1</w:t>
      </w:r>
      <w:r>
        <w:rPr>
          <w:i/>
        </w:rPr>
        <w:t>Le Ore Lavorative sono definite su base locale.</w:t>
      </w:r>
    </w:p>
    <w:p w:rsidR="00371BC8" w:rsidRDefault="00C57C60">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rsidR="00371BC8" w:rsidRDefault="00371BC8">
      <w:pPr>
        <w:pStyle w:val="ProductList-Body"/>
      </w:pPr>
    </w:p>
    <w:p w:rsidR="00371BC8" w:rsidRDefault="00C57C60">
      <w:pPr>
        <w:pStyle w:val="ProductList-ClauseHeading"/>
        <w:outlineLvl w:val="2"/>
      </w:pPr>
      <w:r>
        <w:t>Regole Commerciali Associate</w:t>
      </w:r>
    </w:p>
    <w:p w:rsidR="00371BC8" w:rsidRDefault="00C57C60">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rsidR="00371BC8" w:rsidRDefault="00C57C60">
      <w:pPr>
        <w:pStyle w:val="ProductList-Offering1Heading"/>
        <w:outlineLvl w:val="1"/>
      </w:pPr>
      <w:bookmarkStart w:id="402" w:name="_Sec566"/>
      <w:r>
        <w:lastRenderedPageBreak/>
        <w:t>Offerte di Servizi di Consulenza Digitale Microsoft</w:t>
      </w:r>
      <w:bookmarkEnd w:id="402"/>
      <w:r>
        <w:fldChar w:fldCharType="begin"/>
      </w:r>
      <w:r>
        <w:instrText xml:space="preserve"> TC "</w:instrText>
      </w:r>
      <w:bookmarkStart w:id="403" w:name="_Toc4595676"/>
      <w:r>
        <w:instrText>Offerte di Servizi di Consulenza Digitale Microsoft</w:instrText>
      </w:r>
      <w:bookmarkEnd w:id="403"/>
      <w:r>
        <w:instrText>" \l 2</w:instrText>
      </w:r>
      <w:r>
        <w:fldChar w:fldCharType="end"/>
      </w:r>
    </w:p>
    <w:p w:rsidR="00371BC8" w:rsidRDefault="00C57C60">
      <w:pPr>
        <w:pStyle w:val="ProductList-Body"/>
      </w:pPr>
      <w: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02"/>
        <w:gridCol w:w="2696"/>
        <w:gridCol w:w="2696"/>
        <w:gridCol w:w="2696"/>
      </w:tblGrid>
      <w:tr w:rsidR="00371BC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Digital Advisory Portfolio</w:t>
            </w:r>
          </w:p>
        </w:tc>
      </w:tr>
      <w:tr w:rsidR="00371BC8">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9RO-xxxx</w:t>
            </w:r>
          </w:p>
        </w:tc>
      </w:tr>
      <w:tr w:rsidR="00371BC8">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Fino a 1600 ore in totale tra un Microsoft Digital Advisor e l’Enterprise Service Delivery Team</w:t>
            </w:r>
          </w:p>
        </w:tc>
      </w:tr>
      <w:tr w:rsidR="00371BC8">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pPr>
          </w:p>
        </w:tc>
      </w:tr>
      <w:tr w:rsidR="00371BC8">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pPr>
          </w:p>
        </w:tc>
      </w:tr>
      <w:tr w:rsidR="00371BC8">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1BC8" w:rsidRDefault="00371BC8">
            <w:pPr>
              <w:pStyle w:val="ProductList-TableBody"/>
            </w:pPr>
          </w:p>
        </w:tc>
      </w:tr>
      <w:tr w:rsidR="00371BC8">
        <w:tc>
          <w:tcPr>
            <w:tcW w:w="306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71BC8" w:rsidRDefault="00C57C60">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rsidR="00371BC8" w:rsidRDefault="00371BC8">
            <w:pPr>
              <w:pStyle w:val="ProductList-TableBody"/>
            </w:pPr>
          </w:p>
        </w:tc>
      </w:tr>
    </w:tbl>
    <w:p w:rsidR="00371BC8" w:rsidRDefault="00371BC8">
      <w:pPr>
        <w:pStyle w:val="ProductList-Body"/>
      </w:pPr>
    </w:p>
    <w:p w:rsidR="00371BC8" w:rsidRDefault="00C57C60">
      <w:pPr>
        <w:pStyle w:val="ProductList-ClauseHeading"/>
        <w:outlineLvl w:val="2"/>
      </w:pPr>
      <w:r>
        <w:t>Moduli dei Servizi di Consulenza Digitale</w:t>
      </w:r>
    </w:p>
    <w:p w:rsidR="00371BC8" w:rsidRDefault="00C57C60">
      <w:pPr>
        <w:pStyle w:val="ProductList-Body"/>
      </w:pPr>
      <w:r>
        <w:t>L’engagement di Consulenza Digitale include uno o più dei seguenti moduli dei servizi di Consulenza Digitale, come documentato nel Piano di Erogazione dei Servizi.</w:t>
      </w:r>
    </w:p>
    <w:p w:rsidR="00371BC8" w:rsidRDefault="00371BC8">
      <w:pPr>
        <w:pStyle w:val="ProductList-Body"/>
      </w:pPr>
    </w:p>
    <w:p w:rsidR="00371BC8" w:rsidRDefault="00C57C60">
      <w:pPr>
        <w:pStyle w:val="ProductList-ClauseHeading"/>
        <w:outlineLvl w:val="2"/>
      </w:pPr>
      <w:r>
        <w:t>Servizi non Inclusi nell’Ambito dell’Engagement</w:t>
      </w:r>
    </w:p>
    <w:p w:rsidR="00371BC8" w:rsidRDefault="00C57C60">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rsidR="00371BC8" w:rsidRDefault="00371BC8">
      <w:pPr>
        <w:pStyle w:val="ProductList-Body"/>
      </w:pPr>
    </w:p>
    <w:p w:rsidR="00371BC8" w:rsidRDefault="00C57C60">
      <w:pPr>
        <w:pStyle w:val="ProductList-ClauseHeading"/>
        <w:outlineLvl w:val="2"/>
      </w:pPr>
      <w:r>
        <w:t>Responsabilità della Società</w:t>
      </w:r>
    </w:p>
    <w:p w:rsidR="00371BC8" w:rsidRDefault="00C57C60">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371BC8" w:rsidRDefault="00C57C60">
      <w:pPr>
        <w:pStyle w:val="ProductList-Offering1Heading"/>
        <w:outlineLvl w:val="1"/>
      </w:pPr>
      <w:bookmarkStart w:id="404" w:name="_Sec567"/>
      <w:r>
        <w:t>Offerte Sales Productivity Accelerator</w:t>
      </w:r>
      <w:bookmarkEnd w:id="404"/>
      <w:r>
        <w:fldChar w:fldCharType="begin"/>
      </w:r>
      <w:r>
        <w:instrText xml:space="preserve"> TC "</w:instrText>
      </w:r>
      <w:bookmarkStart w:id="405" w:name="_Toc4595677"/>
      <w:r>
        <w:instrText>Offerte Sales Productivity Accelerator</w:instrText>
      </w:r>
      <w:bookmarkEnd w:id="405"/>
      <w:r>
        <w:instrText>" \l 2</w:instrText>
      </w:r>
      <w:r>
        <w:fldChar w:fldCharType="end"/>
      </w:r>
    </w:p>
    <w:p w:rsidR="00371BC8" w:rsidRDefault="00C57C60">
      <w:pPr>
        <w:pStyle w:val="ProductList-ClauseHeading"/>
        <w:outlineLvl w:val="2"/>
      </w:pPr>
      <w:r>
        <w:t>Panoramica di Sales Productivity Accelerator</w:t>
      </w:r>
    </w:p>
    <w:p w:rsidR="00371BC8" w:rsidRDefault="00C57C60">
      <w:pPr>
        <w:pStyle w:val="ProductList-Body"/>
      </w:pPr>
      <w:r>
        <w:t>Sales Productivity Accelerator è un servizio fornito dai Servizi Microsoft per un periodo di quattro (4) settimane allo scopo di offrire un’implementazione di Microsoft Dynamics 365 con ambito fisso.</w:t>
      </w:r>
    </w:p>
    <w:p w:rsidR="00371BC8" w:rsidRDefault="00371BC8">
      <w:pPr>
        <w:pStyle w:val="ProductList-Body"/>
      </w:pPr>
    </w:p>
    <w:p w:rsidR="00371BC8" w:rsidRDefault="00C57C60">
      <w:pPr>
        <w:pStyle w:val="ProductList-Body"/>
      </w:pPr>
      <w:r>
        <w:t>Sales Productivity Accelerator include i seguenti componenti consegnabili:</w:t>
      </w:r>
    </w:p>
    <w:p w:rsidR="00371BC8" w:rsidRDefault="00C57C60" w:rsidP="00C57C60">
      <w:pPr>
        <w:pStyle w:val="ProductList-Bullet"/>
        <w:numPr>
          <w:ilvl w:val="0"/>
          <w:numId w:val="64"/>
        </w:numPr>
      </w:pPr>
      <w:r>
        <w:rPr>
          <w:b/>
          <w:color w:val="00188F"/>
        </w:rPr>
        <w:t>Piano di Erogazione dei Servizi</w:t>
      </w:r>
      <w:r>
        <w:t>: creato da un Consulente Microsoft per soddisfare gli obiettivi e scopi aziendali della società.</w:t>
      </w:r>
    </w:p>
    <w:p w:rsidR="00371BC8" w:rsidRDefault="00C57C60" w:rsidP="00C57C60">
      <w:pPr>
        <w:pStyle w:val="ProductList-Bullet"/>
        <w:numPr>
          <w:ilvl w:val="0"/>
          <w:numId w:val="64"/>
        </w:numPr>
      </w:pPr>
      <w:r>
        <w:rPr>
          <w:b/>
          <w:color w:val="00188F"/>
        </w:rPr>
        <w:t>Workshop</w:t>
      </w:r>
      <w:r>
        <w:t>: verrà dedicato ai workshop fino a un massimo di sedici (16) ore:</w:t>
      </w:r>
    </w:p>
    <w:p w:rsidR="00371BC8" w:rsidRDefault="00C57C60" w:rsidP="00C57C60">
      <w:pPr>
        <w:pStyle w:val="ProductList-Bullet"/>
        <w:numPr>
          <w:ilvl w:val="1"/>
          <w:numId w:val="64"/>
        </w:numPr>
      </w:pPr>
      <w:r>
        <w:t>fino a due (2) workshop di individuazione, per esplorare e definire i principali casi di utilizzo e requisiti aziendali, come forniti dalla Società, ai fini delle impostazioni di configurazione;</w:t>
      </w:r>
    </w:p>
    <w:p w:rsidR="00371BC8" w:rsidRDefault="00C57C60" w:rsidP="00C57C60">
      <w:pPr>
        <w:pStyle w:val="ProductList-Bullet"/>
        <w:numPr>
          <w:ilvl w:val="1"/>
          <w:numId w:val="64"/>
        </w:numPr>
      </w:pPr>
      <w:r>
        <w:t>fino a quattro (4) workshop di revisione della progettazione durante la fase di Creazione.</w:t>
      </w:r>
    </w:p>
    <w:p w:rsidR="00371BC8" w:rsidRDefault="00C57C60" w:rsidP="00C57C60">
      <w:pPr>
        <w:pStyle w:val="ProductList-Bullet"/>
        <w:numPr>
          <w:ilvl w:val="0"/>
          <w:numId w:val="64"/>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rsidR="00371BC8" w:rsidRDefault="00C57C60" w:rsidP="00C57C60">
      <w:pPr>
        <w:pStyle w:val="ProductList-Bullet"/>
        <w:numPr>
          <w:ilvl w:val="0"/>
          <w:numId w:val="64"/>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rsidR="00371BC8" w:rsidRDefault="00C57C60" w:rsidP="00C57C60">
      <w:pPr>
        <w:pStyle w:val="ProductList-Bullet"/>
        <w:numPr>
          <w:ilvl w:val="0"/>
          <w:numId w:val="64"/>
        </w:numPr>
      </w:pPr>
      <w:r>
        <w:rPr>
          <w:b/>
          <w:color w:val="00188F"/>
        </w:rPr>
        <w:t>Test</w:t>
      </w:r>
      <w:r>
        <w:t>: verranno dedicate fino a un massimo di ventisei (26) ore a un massimo di due (2) test (ad esempio, Test di Sistema e UAT).</w:t>
      </w:r>
    </w:p>
    <w:p w:rsidR="00371BC8" w:rsidRDefault="00C57C60" w:rsidP="00C57C60">
      <w:pPr>
        <w:pStyle w:val="ProductList-Bullet"/>
        <w:numPr>
          <w:ilvl w:val="0"/>
          <w:numId w:val="64"/>
        </w:numPr>
      </w:pPr>
      <w:r>
        <w:rPr>
          <w:b/>
          <w:color w:val="00188F"/>
        </w:rPr>
        <w:t>Formazione e Trasferimento delle Conoscenze</w:t>
      </w:r>
      <w:r>
        <w:t>: verrà fornita una (1) formazione orientata al prodotto agli utenti della Società, fino a un massimo di quattro (4) ore.</w:t>
      </w:r>
    </w:p>
    <w:p w:rsidR="00371BC8" w:rsidRDefault="00C57C60" w:rsidP="00C57C60">
      <w:pPr>
        <w:pStyle w:val="ProductList-Bullet"/>
        <w:numPr>
          <w:ilvl w:val="0"/>
          <w:numId w:val="64"/>
        </w:numPr>
      </w:pPr>
      <w:r>
        <w:rPr>
          <w:b/>
          <w:color w:val="00188F"/>
        </w:rPr>
        <w:t>Supporto alla Distribuzione</w:t>
      </w:r>
      <w:r>
        <w:t>: fino a un massimo di quaranta (40) ore di supporto per distribuzione e go-live (settimana 4), conformemente all’ambito e ai requisiti predefiniti del progetto.</w:t>
      </w:r>
    </w:p>
    <w:p w:rsidR="00371BC8" w:rsidRDefault="00371BC8">
      <w:pPr>
        <w:pStyle w:val="ProductList-Body"/>
      </w:pPr>
    </w:p>
    <w:p w:rsidR="00371BC8" w:rsidRDefault="00C57C60">
      <w:pPr>
        <w:pStyle w:val="ProductList-ClauseHeading"/>
        <w:outlineLvl w:val="2"/>
      </w:pPr>
      <w:r>
        <w:t>Responsabilità della Società</w:t>
      </w:r>
    </w:p>
    <w:p w:rsidR="00371BC8" w:rsidRDefault="00C57C60">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C57C60">
      <w:pPr>
        <w:pStyle w:val="ProductList-SectionHeading"/>
        <w:pageBreakBefore/>
        <w:outlineLvl w:val="0"/>
      </w:pPr>
      <w:bookmarkStart w:id="406" w:name="_Sec563"/>
      <w:bookmarkEnd w:id="398"/>
      <w:r>
        <w:lastRenderedPageBreak/>
        <w:t>Appendice E - Condizioni Supplementari del Contratto relativo al Programma</w:t>
      </w:r>
      <w:r>
        <w:fldChar w:fldCharType="begin"/>
      </w:r>
      <w:r>
        <w:instrText xml:space="preserve"> TC "</w:instrText>
      </w:r>
      <w:bookmarkStart w:id="407" w:name="_Toc4595678"/>
      <w:r>
        <w:instrText>Appendice E - Condizioni Supplementari del Contratto relativo al Programma</w:instrText>
      </w:r>
      <w:bookmarkEnd w:id="407"/>
      <w:r>
        <w:instrText>" \l 1</w:instrText>
      </w:r>
      <w:r>
        <w:fldChar w:fldCharType="end"/>
      </w:r>
    </w:p>
    <w:p w:rsidR="00371BC8" w:rsidRDefault="00C57C60">
      <w:pPr>
        <w:pStyle w:val="ProductList-Body"/>
      </w:pPr>
      <w:r>
        <w:t>Le condizioni che seguono si applicano al contratto multilicenza della Società come indicato.</w:t>
      </w:r>
    </w:p>
    <w:p w:rsidR="00371BC8" w:rsidRDefault="00C57C60">
      <w:pPr>
        <w:pStyle w:val="ProductList-Offering1Heading"/>
        <w:outlineLvl w:val="1"/>
      </w:pPr>
      <w:bookmarkStart w:id="408" w:name="_Sec568"/>
      <w:r>
        <w:t>Condizioni Supplementari per il Programma Select Plus</w:t>
      </w:r>
      <w:bookmarkEnd w:id="408"/>
      <w:r>
        <w:fldChar w:fldCharType="begin"/>
      </w:r>
      <w:r>
        <w:instrText xml:space="preserve"> TC "</w:instrText>
      </w:r>
      <w:bookmarkStart w:id="409" w:name="_Toc4595679"/>
      <w:r>
        <w:instrText>Condizioni Supplementari per il Programma Select Plus</w:instrText>
      </w:r>
      <w:bookmarkEnd w:id="409"/>
      <w:r>
        <w:instrText>" \l 2</w:instrText>
      </w:r>
      <w:r>
        <w:fldChar w:fldCharType="end"/>
      </w:r>
    </w:p>
    <w:p w:rsidR="00371BC8" w:rsidRDefault="00C57C60">
      <w:pPr>
        <w:pStyle w:val="ProductList-Body"/>
      </w:pPr>
      <w:r>
        <w:t>Select Plus richiede un ordine minimo di 500 punti per gruppo nel corso del primo anno. È possibile ignorare il requisito di quantità per l’ordine nel caso in cui venga fornito un Contratto Qualificato.</w:t>
      </w:r>
    </w:p>
    <w:p w:rsidR="00371BC8" w:rsidRDefault="00371BC8">
      <w:pPr>
        <w:pStyle w:val="ProductList-Body"/>
      </w:pPr>
    </w:p>
    <w:p w:rsidR="00371BC8" w:rsidRDefault="00C57C60">
      <w:pPr>
        <w:pStyle w:val="ProductList-ClauseHeading"/>
        <w:outlineLvl w:val="2"/>
      </w:pPr>
      <w:r>
        <w:t>Livelli di Prezzo in Select Plus</w:t>
      </w:r>
    </w:p>
    <w:p w:rsidR="00371BC8" w:rsidRDefault="00C57C60">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20"/>
        <w:gridCol w:w="5370"/>
      </w:tblGrid>
      <w:tr w:rsidR="00371B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1BC8" w:rsidRDefault="00C57C60">
            <w:pPr>
              <w:pStyle w:val="ProductList-TableBody"/>
            </w:pPr>
            <w:r>
              <w:rPr>
                <w:color w:val="FFFFFF"/>
              </w:rPr>
              <w:t>Punti Annuali Minimi per Pool</w:t>
            </w: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500</w:t>
            </w: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4,000</w:t>
            </w: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10,000</w:t>
            </w:r>
          </w:p>
        </w:tc>
      </w:tr>
      <w:tr w:rsidR="00371BC8">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71BC8" w:rsidRDefault="00C57C60">
            <w:pPr>
              <w:pStyle w:val="ProductList-TableBody"/>
            </w:pPr>
            <w:r>
              <w:t>25,000</w:t>
            </w:r>
          </w:p>
        </w:tc>
      </w:tr>
    </w:tbl>
    <w:p w:rsidR="00371BC8" w:rsidRDefault="00C57C60">
      <w:pPr>
        <w:pStyle w:val="ProductList-Offering1Heading"/>
        <w:outlineLvl w:val="1"/>
      </w:pPr>
      <w:bookmarkStart w:id="410" w:name="_Sec569"/>
      <w:r>
        <w:t>Definizione di Gestione per i Dispositivi Qualificati</w:t>
      </w:r>
      <w:bookmarkEnd w:id="410"/>
      <w:r>
        <w:fldChar w:fldCharType="begin"/>
      </w:r>
      <w:r>
        <w:instrText xml:space="preserve"> TC "</w:instrText>
      </w:r>
      <w:bookmarkStart w:id="411" w:name="_Toc4595680"/>
      <w:r>
        <w:instrText>Definizione di Gestione per i Dispositivi Qualificati</w:instrText>
      </w:r>
      <w:bookmarkEnd w:id="411"/>
      <w:r>
        <w:instrText>" \l 2</w:instrText>
      </w:r>
      <w:r>
        <w:fldChar w:fldCharType="end"/>
      </w:r>
    </w:p>
    <w:p w:rsidR="00371BC8" w:rsidRDefault="00C57C60">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rsidR="00371BC8" w:rsidRDefault="00C57C60" w:rsidP="00C57C60">
      <w:pPr>
        <w:pStyle w:val="ProductList-Bullet"/>
        <w:numPr>
          <w:ilvl w:val="0"/>
          <w:numId w:val="65"/>
        </w:numPr>
      </w:pPr>
      <w:r>
        <w:t>a cui consente di unirsi al suo dominio oppure</w:t>
      </w:r>
    </w:p>
    <w:p w:rsidR="00371BC8" w:rsidRDefault="00C57C60" w:rsidP="00C57C60">
      <w:pPr>
        <w:pStyle w:val="ProductList-Bullet"/>
        <w:numPr>
          <w:ilvl w:val="0"/>
          <w:numId w:val="65"/>
        </w:numPr>
      </w:pPr>
      <w:r>
        <w:t>che autentica come requisito per utilizzare le applicazioni mentre si trova in sede oppure</w:t>
      </w:r>
    </w:p>
    <w:p w:rsidR="00371BC8" w:rsidRDefault="00C57C60" w:rsidP="00C57C60">
      <w:pPr>
        <w:pStyle w:val="ProductList-Bullet"/>
        <w:numPr>
          <w:ilvl w:val="0"/>
          <w:numId w:val="65"/>
        </w:numPr>
      </w:pPr>
      <w:r>
        <w:t>su cui installa agenti (ad esempio, antivirus, antimalware o altri agenti imposti dai criteri della Società) oppure</w:t>
      </w:r>
    </w:p>
    <w:p w:rsidR="00371BC8" w:rsidRDefault="00C57C60" w:rsidP="00C57C60">
      <w:pPr>
        <w:pStyle w:val="ProductList-Bullet"/>
        <w:numPr>
          <w:ilvl w:val="0"/>
          <w:numId w:val="65"/>
        </w:numPr>
      </w:pPr>
      <w:r>
        <w:t>al quale applica e per il quale rende attuabili direttamente o indirettamente i criteri di gruppo oppure</w:t>
      </w:r>
    </w:p>
    <w:p w:rsidR="00371BC8" w:rsidRDefault="00C57C60" w:rsidP="00C57C60">
      <w:pPr>
        <w:pStyle w:val="ProductList-Bullet"/>
        <w:numPr>
          <w:ilvl w:val="0"/>
          <w:numId w:val="65"/>
        </w:numPr>
      </w:pPr>
      <w:r>
        <w:t>tramite il quale richiede o riceve dati e configura l’hardware o il software o fornisce istruzioni all’hardware o al software associato direttamente o indirettamente a un ambiente del sistema operativo oppure</w:t>
      </w:r>
    </w:p>
    <w:p w:rsidR="00371BC8" w:rsidRDefault="00C57C60" w:rsidP="00C57C60">
      <w:pPr>
        <w:pStyle w:val="ProductList-Bullet"/>
        <w:numPr>
          <w:ilvl w:val="0"/>
          <w:numId w:val="65"/>
        </w:numPr>
      </w:pPr>
      <w:r>
        <w:t>a cui consente di accedere a un’infrastruttura VDI (Virtual Desktop Infrastructure) esterna a Windows SA, a Microsoft Intune (Dispositivo) o ai Diritti di Roaming per Windows Virtual Desktop Access.</w:t>
      </w:r>
    </w:p>
    <w:p w:rsidR="00371BC8" w:rsidRDefault="00371BC8">
      <w:pPr>
        <w:pStyle w:val="ProductList-Body"/>
      </w:pPr>
    </w:p>
    <w:p w:rsidR="00371BC8" w:rsidRDefault="00C57C60">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rsidR="00371BC8" w:rsidRDefault="00C57C60">
      <w:pPr>
        <w:pStyle w:val="ProductList-Offering1Heading"/>
        <w:outlineLvl w:val="1"/>
      </w:pPr>
      <w:bookmarkStart w:id="412" w:name="_Sec570"/>
      <w:r>
        <w:t>Servizi Online dei Programmi Open</w:t>
      </w:r>
      <w:bookmarkEnd w:id="412"/>
      <w:r>
        <w:fldChar w:fldCharType="begin"/>
      </w:r>
      <w:r>
        <w:instrText xml:space="preserve"> TC "</w:instrText>
      </w:r>
      <w:bookmarkStart w:id="413" w:name="_Toc4595681"/>
      <w:r>
        <w:instrText>Servizi Online dei Programmi Open</w:instrText>
      </w:r>
      <w:bookmarkEnd w:id="413"/>
      <w:r>
        <w:instrText>" \l 2</w:instrText>
      </w:r>
      <w:r>
        <w:fldChar w:fldCharType="end"/>
      </w:r>
    </w:p>
    <w:p w:rsidR="00371BC8" w:rsidRDefault="00C57C60">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rsidR="00371BC8" w:rsidRDefault="00371BC8">
      <w:pPr>
        <w:pStyle w:val="ProductList-Body"/>
      </w:pPr>
    </w:p>
    <w:p w:rsidR="00371BC8" w:rsidRDefault="00C57C60">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rsidR="00371BC8" w:rsidRDefault="00C57C60">
      <w:pPr>
        <w:pStyle w:val="ProductList-Offering1Heading"/>
        <w:outlineLvl w:val="1"/>
      </w:pPr>
      <w:bookmarkStart w:id="414" w:name="_Sec571"/>
      <w:r>
        <w:t>Condizioni Supplementari per i Contratti di Servizi Professionali - Legacy</w:t>
      </w:r>
      <w:bookmarkEnd w:id="414"/>
      <w:r>
        <w:fldChar w:fldCharType="begin"/>
      </w:r>
      <w:r>
        <w:instrText xml:space="preserve"> TC "</w:instrText>
      </w:r>
      <w:bookmarkStart w:id="415" w:name="_Toc4595682"/>
      <w:r>
        <w:instrText>Condizioni Supplementari per i Contratti di Servizi Professionali - Legacy</w:instrText>
      </w:r>
      <w:bookmarkEnd w:id="415"/>
      <w:r>
        <w:instrText>" \l 2</w:instrText>
      </w:r>
      <w:r>
        <w:fldChar w:fldCharType="end"/>
      </w:r>
    </w:p>
    <w:p w:rsidR="00371BC8" w:rsidRDefault="00C57C60">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rsidR="00371BC8" w:rsidRDefault="00371BC8">
      <w:pPr>
        <w:pStyle w:val="ProductList-Body"/>
      </w:pPr>
    </w:p>
    <w:p w:rsidR="00371BC8" w:rsidRDefault="00C57C60">
      <w:pPr>
        <w:pStyle w:val="ProductList-ClauseHeading"/>
        <w:outlineLvl w:val="2"/>
      </w:pPr>
      <w:r>
        <w:t>Diritti sull’Utilizzo, di Titolarità e di Licenza</w:t>
      </w:r>
    </w:p>
    <w:p w:rsidR="00371BC8" w:rsidRDefault="00C57C60">
      <w:pPr>
        <w:pStyle w:val="ProductList-SubClauseHeading"/>
        <w:outlineLvl w:val="3"/>
      </w:pPr>
      <w:r>
        <w:t>Fix</w:t>
      </w:r>
    </w:p>
    <w:p w:rsidR="00371BC8" w:rsidRDefault="00C57C60">
      <w:pPr>
        <w:pStyle w:val="ProductList-BodyIndented"/>
      </w:pPr>
      <w:r>
        <w:t xml:space="preserve">Qualora Microsoft fornisca Fix, modifiche o miglioramenti apportati ai Prodotti, o loro derivati, siano essi rilasciati a livello generale (ad esempio i service pack per i Prodotti) o forniti alla Società per la risoluzione di problemi specifici (collettivamente “Fix”), tali Fix vengono </w:t>
      </w:r>
      <w:r>
        <w:lastRenderedPageBreak/>
        <w:t>concessi in licenza ai sensi delle stesse condizioni del Prodotto al quale si applicano. Qualora i Fix non vengano forniti per un prodotto specifico, si applicheranno tutte le condizioni per l’utilizzo che Microsoft fornisce con i Fix.</w:t>
      </w:r>
    </w:p>
    <w:p w:rsidR="00371BC8" w:rsidRDefault="00371BC8">
      <w:pPr>
        <w:pStyle w:val="ProductList-BodyIndented"/>
      </w:pPr>
    </w:p>
    <w:p w:rsidR="00371BC8" w:rsidRDefault="00C57C60">
      <w:pPr>
        <w:pStyle w:val="ProductList-SubClauseHeading"/>
        <w:outlineLvl w:val="3"/>
      </w:pPr>
      <w:r>
        <w:t>Lavoro Pre-esistente</w:t>
      </w:r>
    </w:p>
    <w:p w:rsidR="00371BC8" w:rsidRDefault="00C57C60">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rsidR="00371BC8" w:rsidRDefault="00C57C60">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rsidR="00371BC8" w:rsidRDefault="00371BC8">
      <w:pPr>
        <w:pStyle w:val="ProductList-BodyIndented"/>
      </w:pPr>
    </w:p>
    <w:p w:rsidR="00371BC8" w:rsidRDefault="00C57C60">
      <w:pPr>
        <w:pStyle w:val="ProductList-SubClauseHeading"/>
        <w:outlineLvl w:val="3"/>
      </w:pPr>
      <w:r>
        <w:t>Materiale Fornito con i Servizi</w:t>
      </w:r>
    </w:p>
    <w:p w:rsidR="00371BC8" w:rsidRDefault="00C57C60">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rsidR="00371BC8" w:rsidRDefault="00371BC8">
      <w:pPr>
        <w:pStyle w:val="ProductList-BodyIndented"/>
      </w:pPr>
    </w:p>
    <w:p w:rsidR="00371BC8" w:rsidRDefault="00C57C60">
      <w:pPr>
        <w:pStyle w:val="ProductList-SubClauseHeading"/>
        <w:outlineLvl w:val="3"/>
      </w:pPr>
      <w:r>
        <w:t>Utilizzo di informazioni tecniche ottenute tramite i Servizi Professionali</w:t>
      </w:r>
    </w:p>
    <w:p w:rsidR="00371BC8" w:rsidRDefault="00C57C60">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rsidR="00371BC8" w:rsidRDefault="00371BC8">
      <w:pPr>
        <w:pStyle w:val="ProductList-BodyIndented"/>
      </w:pPr>
    </w:p>
    <w:p w:rsidR="00371BC8" w:rsidRDefault="00C57C60">
      <w:pPr>
        <w:pStyle w:val="ProductList-SubClauseHeading"/>
        <w:outlineLvl w:val="3"/>
      </w:pPr>
      <w:r>
        <w:t>Restrizioni di Licenza Open Source</w:t>
      </w:r>
    </w:p>
    <w:p w:rsidR="00371BC8" w:rsidRDefault="00C57C60">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rsidR="00371BC8" w:rsidRDefault="00371BC8">
      <w:pPr>
        <w:pStyle w:val="ProductList-BodyIndented"/>
      </w:pPr>
    </w:p>
    <w:p w:rsidR="00371BC8" w:rsidRDefault="00C57C60">
      <w:pPr>
        <w:pStyle w:val="ProductList-SubClauseHeading"/>
        <w:outlineLvl w:val="3"/>
      </w:pPr>
      <w:r>
        <w:t>Diritti delle Consociate</w:t>
      </w:r>
    </w:p>
    <w:p w:rsidR="00371BC8" w:rsidRDefault="00C57C60">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rsidR="00371BC8" w:rsidRDefault="00371BC8">
      <w:pPr>
        <w:pStyle w:val="ProductList-BodyIndented"/>
      </w:pPr>
    </w:p>
    <w:p w:rsidR="00371BC8" w:rsidRDefault="00C57C60">
      <w:pPr>
        <w:pStyle w:val="ProductList-ClauseHeading"/>
        <w:outlineLvl w:val="2"/>
      </w:pPr>
      <w:r>
        <w:t>Garanzie e Limitazioni di Responsabilità</w:t>
      </w:r>
    </w:p>
    <w:p w:rsidR="00371BC8" w:rsidRDefault="00C57C60">
      <w:pPr>
        <w:pStyle w:val="ProductList-SubClauseHeading"/>
        <w:outlineLvl w:val="3"/>
      </w:pPr>
      <w:r>
        <w:t>Garanzia per i Servizi Professionali</w:t>
      </w:r>
    </w:p>
    <w:p w:rsidR="00371BC8" w:rsidRDefault="00C57C60">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rsidR="00371BC8" w:rsidRDefault="00371BC8">
      <w:pPr>
        <w:pStyle w:val="ProductList-BodyIndented"/>
      </w:pPr>
    </w:p>
    <w:p w:rsidR="00371BC8" w:rsidRDefault="00C57C60">
      <w:pPr>
        <w:pStyle w:val="ProductList-SubClauseHeading"/>
        <w:outlineLvl w:val="3"/>
      </w:pPr>
      <w:r>
        <w:t>Limitazione di Responsabilità</w:t>
      </w:r>
    </w:p>
    <w:p w:rsidR="00371BC8" w:rsidRDefault="00C57C60">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obbligazioni di riservatezza di una parte nei confronti dell’altra o (2) violazione dei diritti di proprietà intellettuale dell’altra parte.</w:t>
      </w:r>
    </w:p>
    <w:p w:rsidR="00371BC8" w:rsidRDefault="00371BC8">
      <w:pPr>
        <w:pStyle w:val="ProductList-BodyIndented"/>
        <w:jc w:val="right"/>
      </w:pPr>
    </w:p>
    <w:tbl>
      <w:tblPr>
        <w:tblStyle w:val="PURTable0"/>
        <w:tblW w:w="0" w:type="dxa"/>
        <w:tblLook w:val="04A0" w:firstRow="1" w:lastRow="0" w:firstColumn="1" w:lastColumn="0" w:noHBand="0" w:noVBand="1"/>
      </w:tblPr>
      <w:tblGrid>
        <w:gridCol w:w="1044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Indented"/>
      </w:pPr>
    </w:p>
    <w:p w:rsidR="00371BC8" w:rsidRDefault="00C57C60">
      <w:pPr>
        <w:pStyle w:val="ProductList-SectionHeading"/>
        <w:pageBreakBefore/>
        <w:outlineLvl w:val="0"/>
      </w:pPr>
      <w:bookmarkStart w:id="416" w:name="_Sec572"/>
      <w:bookmarkEnd w:id="406"/>
      <w:r>
        <w:lastRenderedPageBreak/>
        <w:t>Appendice F - Promozioni</w:t>
      </w:r>
      <w:r>
        <w:fldChar w:fldCharType="begin"/>
      </w:r>
      <w:r>
        <w:instrText xml:space="preserve"> TC "</w:instrText>
      </w:r>
      <w:bookmarkStart w:id="417" w:name="_Toc4595683"/>
      <w:r>
        <w:instrText>Appendice F - Promozioni</w:instrText>
      </w:r>
      <w:bookmarkEnd w:id="417"/>
      <w:r>
        <w:instrText>" \l 1</w:instrText>
      </w:r>
      <w:r>
        <w:fldChar w:fldCharType="end"/>
      </w:r>
    </w:p>
    <w:p w:rsidR="00371BC8" w:rsidRDefault="00C57C60">
      <w:pPr>
        <w:pStyle w:val="ProductList-Body"/>
      </w:pPr>
      <w:r>
        <w:t>Nessuna promozione attiva sui listino prezzi.</w:t>
      </w:r>
    </w:p>
    <w:p w:rsidR="00371BC8" w:rsidRDefault="00C57C60">
      <w:pPr>
        <w:pStyle w:val="ProductList-SectionHeading"/>
        <w:pageBreakBefore/>
        <w:outlineLvl w:val="0"/>
      </w:pPr>
      <w:bookmarkStart w:id="418" w:name="_Sec899"/>
      <w:bookmarkEnd w:id="416"/>
      <w:r>
        <w:lastRenderedPageBreak/>
        <w:t>Appendice G - Condizioni per l’Array di Archiviazione e Azure Data Box</w:t>
      </w:r>
      <w:r>
        <w:fldChar w:fldCharType="begin"/>
      </w:r>
      <w:r>
        <w:instrText xml:space="preserve"> TC "</w:instrText>
      </w:r>
      <w:bookmarkStart w:id="419" w:name="_Toc4595684"/>
      <w:r>
        <w:instrText>Appendice G - Condizioni per l’Array di Archiviazione e Azure Data Box</w:instrText>
      </w:r>
      <w:bookmarkEnd w:id="419"/>
      <w:r>
        <w:instrText>" \l 1</w:instrText>
      </w:r>
      <w:r>
        <w:fldChar w:fldCharType="end"/>
      </w:r>
    </w:p>
    <w:p w:rsidR="00371BC8" w:rsidRDefault="00C57C60">
      <w:pPr>
        <w:pStyle w:val="ProductList-Body"/>
      </w:pPr>
      <w:r>
        <w:t>La presente Appendice G include le condizioni aggiuntive o alternative applicabili ai Prodotti hardware in essa indicati. Nell’eventualità di una discrepanza tra le disposizioni della presente Appendice G e quelle delle Condizioni per l’Utilizzo dei Prodotti, le disposizioni dell’Appendice G disciplineranno l’utilizzo del Prodotto hardware.</w:t>
      </w:r>
    </w:p>
    <w:p w:rsidR="00371BC8" w:rsidRDefault="00C57C60">
      <w:pPr>
        <w:pStyle w:val="ProductList-Offering1Heading"/>
        <w:outlineLvl w:val="1"/>
      </w:pPr>
      <w:bookmarkStart w:id="420" w:name="_Sec900"/>
      <w:r>
        <w:t>Condizioni per l’Array di Archiviazione</w:t>
      </w:r>
      <w:bookmarkEnd w:id="420"/>
      <w:r>
        <w:fldChar w:fldCharType="begin"/>
      </w:r>
      <w:r>
        <w:instrText xml:space="preserve"> TC "</w:instrText>
      </w:r>
      <w:bookmarkStart w:id="421" w:name="_Toc4595685"/>
      <w:r>
        <w:instrText>Condizioni per l’Array di Archiviazione</w:instrText>
      </w:r>
      <w:bookmarkEnd w:id="421"/>
      <w:r>
        <w:instrText>" \l 2</w:instrText>
      </w:r>
      <w:r>
        <w:fldChar w:fldCharType="end"/>
      </w:r>
    </w:p>
    <w:p w:rsidR="00371BC8" w:rsidRDefault="00C57C60">
      <w:pPr>
        <w:pStyle w:val="ProductList-ClauseHeading"/>
        <w:outlineLvl w:val="2"/>
      </w:pPr>
      <w:r>
        <w:t>Disponibilità</w:t>
      </w:r>
    </w:p>
    <w:p w:rsidR="00371BC8" w:rsidRDefault="00C57C60">
      <w:pPr>
        <w:pStyle w:val="ProductList-Body"/>
      </w:pPr>
      <w:r>
        <w:t>L’Array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rsidR="00371BC8" w:rsidRDefault="00371BC8">
      <w:pPr>
        <w:pStyle w:val="ProductList-Body"/>
      </w:pPr>
    </w:p>
    <w:p w:rsidR="00371BC8" w:rsidRDefault="00C57C60">
      <w:pPr>
        <w:pStyle w:val="ProductList-ClauseHeading"/>
        <w:outlineLvl w:val="2"/>
      </w:pPr>
      <w:r>
        <w:t>Spedizione e Titolarità</w:t>
      </w:r>
    </w:p>
    <w:p w:rsidR="00371BC8" w:rsidRDefault="00C57C60">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l’Array di Archiviazione alla Società in modalità Nessun costo e la titolarità dell’Array di Archiviazione e il rischio di perdita passeranno alla Società al momento della consegna al corriere e al completamento delle formalità relative all’esportazione presso il luogo di origine. Tutte le date di spedizione programmate sono puramente indicative. L’Array di Archiviazione verrà spedito all’indirizzo indicato dalla Società nel modulo online StorSimple (fornito separatamente). Per quanto riguarda le transazioni statunitensi, Microsoft ha versato l’imposta sulle vendite in base al valore dell’Array di Archiviazione e all’indirizzo di spedizione fornito dalla Società per la consegna di tale matrice. Per quanto riguarda le transazioni negli Stati Uniti e in Canada, l’indirizzo utilizzato per la spedizione dell’Array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rsidR="00371BC8" w:rsidRDefault="00371BC8">
      <w:pPr>
        <w:pStyle w:val="ProductList-Body"/>
      </w:pPr>
    </w:p>
    <w:p w:rsidR="00371BC8" w:rsidRDefault="00C57C60">
      <w:pPr>
        <w:pStyle w:val="ProductList-ClauseHeading"/>
        <w:outlineLvl w:val="2"/>
      </w:pPr>
      <w:r>
        <w:t>Software dell’Array di Archiviazione</w:t>
      </w:r>
    </w:p>
    <w:p w:rsidR="00371BC8" w:rsidRDefault="00C57C60">
      <w:pPr>
        <w:pStyle w:val="ProductList-Body"/>
      </w:pPr>
      <w:r>
        <w:t>Microsoft concede alla Società una licenza non esclusiva, non trasferibile, limitata di installare il Software in esecuzione nell’Array di Archiviazione (“Software dell’Array di Archiviazione”) solo qualora la Società utilizzi l’Array di Archiviazione. L’utilizzo del Software dell’Array di Archiviazione da parte della Società è soggetto alle condizioni del contratto multilicenza della Società che disciplina il Software e Microsoft si riserva tutti gli altri diritti.</w:t>
      </w:r>
    </w:p>
    <w:p w:rsidR="00371BC8" w:rsidRDefault="00371BC8">
      <w:pPr>
        <w:pStyle w:val="ProductList-Body"/>
      </w:pPr>
    </w:p>
    <w:p w:rsidR="00371BC8" w:rsidRDefault="00C57C60">
      <w:pPr>
        <w:pStyle w:val="ProductList-SubClauseHeading"/>
        <w:outlineLvl w:val="3"/>
      </w:pPr>
      <w:r>
        <w:t>Limitazioni</w:t>
      </w:r>
    </w:p>
    <w:p w:rsidR="00371BC8" w:rsidRDefault="00C57C60">
      <w:pPr>
        <w:pStyle w:val="ProductList-BodyIndented"/>
      </w:pPr>
      <w:r>
        <w:t>La Società non potrà utilizzare il Software dell’Array di Archiviazione per confronti o operazioni di “benchmarking”, tranne che per finalità legate alla propria attività interna oppure per pubblicare o divulgare i risultati che ne derivano.</w:t>
      </w:r>
    </w:p>
    <w:p w:rsidR="00371BC8" w:rsidRDefault="00371BC8">
      <w:pPr>
        <w:pStyle w:val="ProductList-BodyIndented"/>
      </w:pPr>
    </w:p>
    <w:p w:rsidR="00371BC8" w:rsidRDefault="00C57C60">
      <w:pPr>
        <w:pStyle w:val="ProductList-SubClauseHeading"/>
        <w:outlineLvl w:val="3"/>
      </w:pPr>
      <w:r>
        <w:t>Alcuni Software Open Source di Terzi</w:t>
      </w:r>
    </w:p>
    <w:p w:rsidR="00371BC8" w:rsidRDefault="00C57C60">
      <w:pPr>
        <w:pStyle w:val="ProductList-BodyIndented"/>
      </w:pPr>
      <w:r>
        <w:t>Il Software dell’Array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http://go.microsoft.com/fwlink/?LinkId=627000 e viene concesso in licenza alla Società in conformità alle licenze open-source applicabili.</w:t>
      </w:r>
    </w:p>
    <w:p w:rsidR="00371BC8" w:rsidRDefault="00371BC8">
      <w:pPr>
        <w:pStyle w:val="ProductList-BodyIndented"/>
      </w:pPr>
    </w:p>
    <w:p w:rsidR="00371BC8" w:rsidRDefault="00C57C60">
      <w:pPr>
        <w:pStyle w:val="ProductList-SubClauseHeading"/>
        <w:outlineLvl w:val="3"/>
      </w:pPr>
      <w:r>
        <w:t>Attivazione/Consenso all’Utilizzo dei Servizi basati su Internet</w:t>
      </w:r>
    </w:p>
    <w:p w:rsidR="00371BC8" w:rsidRDefault="00C57C60">
      <w:pPr>
        <w:pStyle w:val="ProductList-BodyIndented"/>
      </w:pPr>
      <w:r>
        <w:t>L’attivazione associa l’utilizzo del Software dell’Array di Archiviazione a un dispositivo specifico. Durante l’attivazione e il successivo utilizzo del dispositivo il Software dell’Array di Archiviazione potrà inviare a Microsoft informazioni su di sé e sul dispositivo. Tali informazioni includono la versione, la lingua e il codice Product Key del Software dell’Array di Archiviazione, l’indirizzo del protocollo Internet, il sistema operativo, il browser e la ragione sociale della Società, la versione del Software dell’Array di Archiviazione utilizzato dalla Società, oltre al codice della lingua dell’Array di Archiviazione su cui è in esecuzione il Software dell’Array di Archiviazione. Microsoft utilizza queste informazioni solo per rendere disponibili alla Società i servizi basati su Internet. Utilizzando l’Array di Archiviazione e il Software dell’Array di Archiviazione, la Società acconsente alla trasmissione di queste informazioni a Microsoft.</w:t>
      </w:r>
    </w:p>
    <w:p w:rsidR="00371BC8" w:rsidRDefault="00371BC8">
      <w:pPr>
        <w:pStyle w:val="ProductList-BodyIndented"/>
      </w:pPr>
    </w:p>
    <w:p w:rsidR="00371BC8" w:rsidRDefault="00C57C60">
      <w:pPr>
        <w:pStyle w:val="ProductList-SubClauseHeading"/>
        <w:outlineLvl w:val="3"/>
      </w:pPr>
      <w:r>
        <w:t>Aggiornamenti per il Software dell’Array di Archiviazione</w:t>
      </w:r>
    </w:p>
    <w:p w:rsidR="00371BC8" w:rsidRDefault="00C57C60">
      <w:pPr>
        <w:pStyle w:val="ProductList-BodyIndented"/>
      </w:pPr>
      <w:r>
        <w:t>Il servizio di aggiornamento per il Software dell’Array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rsidR="00371BC8" w:rsidRDefault="00371BC8">
      <w:pPr>
        <w:pStyle w:val="ProductList-BodyIndented"/>
      </w:pPr>
    </w:p>
    <w:p w:rsidR="00371BC8" w:rsidRDefault="00C57C60">
      <w:pPr>
        <w:pStyle w:val="ProductList-ClauseHeading"/>
        <w:outlineLvl w:val="2"/>
      </w:pPr>
      <w:r>
        <w:lastRenderedPageBreak/>
        <w:t>Garanzia Limitata dell’Hardware</w:t>
      </w:r>
    </w:p>
    <w:p w:rsidR="00371BC8" w:rsidRDefault="00C57C60">
      <w:pPr>
        <w:pStyle w:val="ProductList-Body"/>
      </w:pPr>
      <w:r>
        <w:t xml:space="preserve">Microsoft garantisce che l’hardware dell’Array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l’Array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l’Array di Archiviazione venga aperto o modificato, danneggiato poiché utilizzato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p>
    <w:p w:rsidR="00371BC8" w:rsidRDefault="00371BC8">
      <w:pPr>
        <w:pStyle w:val="ProductList-Body"/>
      </w:pPr>
    </w:p>
    <w:p w:rsidR="00371BC8" w:rsidRDefault="00C57C60">
      <w:pPr>
        <w:pStyle w:val="ProductList-ClauseHeading"/>
        <w:outlineLvl w:val="2"/>
      </w:pPr>
      <w:r>
        <w:t>Indennizzo. Difesa dai reclami aventi ad oggetto le violazioni di diritti di terzi</w:t>
      </w:r>
    </w:p>
    <w:p w:rsidR="00371BC8" w:rsidRDefault="00C57C60">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rsidR="00371BC8" w:rsidRDefault="00371BC8">
      <w:pPr>
        <w:pStyle w:val="ProductList-Body"/>
      </w:pPr>
    </w:p>
    <w:p w:rsidR="00371BC8" w:rsidRDefault="00C57C60">
      <w:pPr>
        <w:pStyle w:val="ProductList-ClauseHeading"/>
        <w:outlineLvl w:val="2"/>
      </w:pPr>
      <w:r>
        <w:t>Limitazione di Responsabilità</w:t>
      </w:r>
    </w:p>
    <w:p w:rsidR="00371BC8" w:rsidRDefault="00C57C60">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l’Array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obbligazioni di riservatezza di una parte nei confronti dell’altra, (2) obbligazioni di difesa o (3) violazione dei diritti di proprietà intellettuale dell’altra parte.</w:t>
      </w:r>
    </w:p>
    <w:p w:rsidR="00371BC8" w:rsidRDefault="00371BC8">
      <w:pPr>
        <w:pStyle w:val="ProductList-Body"/>
      </w:pPr>
    </w:p>
    <w:p w:rsidR="00371BC8" w:rsidRDefault="00C57C60">
      <w:pPr>
        <w:pStyle w:val="ProductList-ClauseHeading"/>
        <w:outlineLvl w:val="2"/>
      </w:pPr>
      <w:r>
        <w:t>Leggi sull’Esportazione Vigenti negli Stati Uniti</w:t>
      </w:r>
    </w:p>
    <w:p w:rsidR="00371BC8" w:rsidRDefault="00C57C60">
      <w:pPr>
        <w:pStyle w:val="ProductList-Body"/>
      </w:pPr>
      <w:r>
        <w:t>Le Matrici di Archiviazione sono soggette alle disposizioni presenti nel contratto multilicenza della Società relative alle limitazioni all’esportazione vigenti negli Stati Uniti.</w:t>
      </w:r>
    </w:p>
    <w:p w:rsidR="00371BC8" w:rsidRDefault="00371BC8">
      <w:pPr>
        <w:pStyle w:val="ProductList-Body"/>
      </w:pPr>
    </w:p>
    <w:p w:rsidR="00371BC8" w:rsidRDefault="00C57C60">
      <w:pPr>
        <w:pStyle w:val="ProductList-ClauseHeading"/>
        <w:outlineLvl w:val="2"/>
      </w:pPr>
      <w:r>
        <w:t>Raccolta di Dati di Diagnostica</w:t>
      </w:r>
    </w:p>
    <w:p w:rsidR="00371BC8" w:rsidRDefault="00C57C60">
      <w:pPr>
        <w:pStyle w:val="ProductList-Body"/>
      </w:pPr>
      <w:r>
        <w:t xml:space="preserve">Microsoft potrà raccogliere dati che le consentano di diagnosticare eventuali problemi correlati all’Array di Archiviazione e di fornire potenziali soluzioni. Qualora Microsoft riceva indicazione di un potenziale problema, potrà raccogliere i dati dall’Array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nell’Array di Archiviazione. Microsoft utilizza i dati per migliorare l’Array di Archiviazione e i servizi correlati e potrà anche usarli per perfezionare l’hardware e il firmware di terzi inclusi appartenenti all’Array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all’Array di Archiviazione sono disponibili all’indirizzo </w:t>
      </w:r>
      <w:hyperlink r:id="rId157">
        <w:r>
          <w:rPr>
            <w:color w:val="00467F"/>
            <w:u w:val="single"/>
          </w:rPr>
          <w:t>https://www.microsoft.com/en-us/privacystatement</w:t>
        </w:r>
      </w:hyperlink>
      <w:r>
        <w:t>.</w:t>
      </w:r>
    </w:p>
    <w:p w:rsidR="00371BC8" w:rsidRDefault="00371BC8">
      <w:pPr>
        <w:pStyle w:val="ProductList-Body"/>
      </w:pPr>
    </w:p>
    <w:p w:rsidR="00371BC8" w:rsidRDefault="00C57C60">
      <w:pPr>
        <w:pStyle w:val="ProductList-ClauseHeading"/>
        <w:outlineLvl w:val="2"/>
      </w:pPr>
      <w:r>
        <w:t>Utilizzo da parte degli Enti Pubblici</w:t>
      </w:r>
    </w:p>
    <w:p w:rsidR="00371BC8" w:rsidRDefault="00C57C60">
      <w:pPr>
        <w:pStyle w:val="ProductList-Body"/>
      </w:pPr>
      <w:r>
        <w:t>La Società dà atto che in cambio dell’acquisto di una o più Offerte di Impegno Monetario per StorSimple, Microsoft le fornirà, senza alcun costo aggiuntivo, l’Array di Archiviazione e il Supporto StorSimple. Microsoft rinuncia a qualsiasi diritto a ricevere un compenso dalla Società per l’Array di Archiviazione o il Supporto Standard per StorSimple. Microsoft intende garantire che la fornitura alla Società dell’Array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rsidR="00371BC8" w:rsidRDefault="00371BC8">
      <w:pPr>
        <w:pStyle w:val="ProductList-Body"/>
      </w:pPr>
    </w:p>
    <w:p w:rsidR="00371BC8" w:rsidRDefault="00371BC8">
      <w:pPr>
        <w:pStyle w:val="ProductList-Body"/>
      </w:pPr>
    </w:p>
    <w:p w:rsidR="00371BC8" w:rsidRDefault="00C57C60">
      <w:pPr>
        <w:pStyle w:val="ProductList-Offering1Heading"/>
        <w:outlineLvl w:val="1"/>
      </w:pPr>
      <w:bookmarkStart w:id="422" w:name="_Sec901"/>
      <w:r>
        <w:t>Condizioni per l’Utilizzo dell’Hardware di Azure Data Box</w:t>
      </w:r>
      <w:bookmarkEnd w:id="422"/>
      <w:r>
        <w:fldChar w:fldCharType="begin"/>
      </w:r>
      <w:r>
        <w:instrText xml:space="preserve"> TC "</w:instrText>
      </w:r>
      <w:bookmarkStart w:id="423" w:name="_Toc4595686"/>
      <w:r>
        <w:instrText>Condizioni per l’Utilizzo dell’Hardware di Azure Data Box</w:instrText>
      </w:r>
      <w:bookmarkEnd w:id="423"/>
      <w:r>
        <w:instrText>" \l 2</w:instrText>
      </w:r>
      <w:r>
        <w:fldChar w:fldCharType="end"/>
      </w:r>
    </w:p>
    <w:p w:rsidR="00371BC8" w:rsidRDefault="00C57C60">
      <w:pPr>
        <w:pStyle w:val="ProductList-ClauseHeading"/>
        <w:outlineLvl w:val="2"/>
      </w:pPr>
      <w:r>
        <w:t>Definizioni</w:t>
      </w:r>
    </w:p>
    <w:p w:rsidR="00371BC8" w:rsidRDefault="00C57C60">
      <w:pPr>
        <w:pStyle w:val="ProductList-Body"/>
        <w:ind w:left="720"/>
      </w:pPr>
      <w:r>
        <w:rPr>
          <w:b/>
          <w:color w:val="00188F"/>
        </w:rPr>
        <w:t>Archiviazione di Azure</w:t>
      </w:r>
      <w:r>
        <w:t xml:space="preserve"> indica il servizio cloud gestito da Microsoft che offre una capacità di archiviazione estremamente elevata e protetta.  </w:t>
      </w:r>
    </w:p>
    <w:p w:rsidR="00371BC8" w:rsidRDefault="00C57C60">
      <w:pPr>
        <w:pStyle w:val="ProductList-Body"/>
        <w:ind w:left="720"/>
      </w:pPr>
      <w:r>
        <w:rPr>
          <w:b/>
          <w:color w:val="00188F"/>
        </w:rPr>
        <w:t>Account di Archiviazione di Azure</w:t>
      </w:r>
      <w:r>
        <w:t xml:space="preserve"> indica un account protetto che consente alla Società di accedere e archiviare i propri dati utilizzando il servizio Archiviazione di Azure.</w:t>
      </w:r>
    </w:p>
    <w:p w:rsidR="00371BC8" w:rsidRDefault="00C57C60">
      <w:pPr>
        <w:pStyle w:val="ProductList-Body"/>
        <w:ind w:left="720"/>
      </w:pPr>
      <w:r>
        <w:rPr>
          <w:b/>
          <w:color w:val="00188F"/>
        </w:rPr>
        <w:t>Dispositivo Data Box</w:t>
      </w:r>
      <w:r>
        <w:t xml:space="preserve"> indica un dispositivo hardware, che include il Software Data Box, che Microsoft potrà fornire temporaneamente alla Società perché lo utilizzi per l’archiviazione, il pretrattamento (in relazione al Dispositivo Data Box Edge) e il trasporto o il trasferimento di dati dai propri locali a un data center di Azure in modo che possano essere caricati nell’Account di Archiviazione di Azure della Società.  </w:t>
      </w:r>
    </w:p>
    <w:p w:rsidR="00371BC8" w:rsidRDefault="00C57C60">
      <w:pPr>
        <w:pStyle w:val="ProductList-Body"/>
        <w:ind w:left="720"/>
      </w:pPr>
      <w:r>
        <w:rPr>
          <w:b/>
          <w:color w:val="00188F"/>
        </w:rPr>
        <w:lastRenderedPageBreak/>
        <w:t>Software Data Box</w:t>
      </w:r>
      <w:r>
        <w:t xml:space="preserve"> indica tutti i prodotti software nel formato in codice oggetto forniti su o insieme a un Dispositivo Data Box, inclusi tutti gli strumenti, gli aggiornamenti e la documentazione associata. </w:t>
      </w:r>
    </w:p>
    <w:p w:rsidR="00371BC8" w:rsidRDefault="00C57C60">
      <w:pPr>
        <w:pStyle w:val="ProductList-Body"/>
        <w:ind w:left="720"/>
      </w:pPr>
      <w:r>
        <w:rPr>
          <w:b/>
          <w:color w:val="00188F"/>
        </w:rPr>
        <w:t>Data Center di Azure Designato</w:t>
      </w:r>
      <w:r>
        <w:t xml:space="preserve"> indica il Data Center di Microsoft Azure designato da Microsoft come il data center al quale la Società restituirà il Dispositivo Data Box, (ad eccezione del Dispositivo Data Box Edge). Tale Data Center potrà essere diverso dal data center in cui la Società preferisce archiviare i propri dati e/o dal luogo in cui si trova l’Account di Archiviazione di Azure. </w:t>
      </w:r>
    </w:p>
    <w:p w:rsidR="00371BC8" w:rsidRDefault="00C57C60">
      <w:pPr>
        <w:pStyle w:val="ProductList-Body"/>
        <w:ind w:left="720"/>
      </w:pPr>
      <w:r>
        <w:rPr>
          <w:b/>
          <w:color w:val="00188F"/>
        </w:rPr>
        <w:t>Servizio Data Box di Microsoft Azure</w:t>
      </w:r>
      <w:r>
        <w:t xml:space="preserve"> o </w:t>
      </w:r>
      <w:r>
        <w:rPr>
          <w:b/>
        </w:rPr>
        <w:t>Servizio</w:t>
      </w:r>
      <w:r>
        <w:t xml:space="preserve"> indica il servizio di Microsoft Azure che consente alle società di archiviare, trattare in via preliminare (in relazione al Dispositivo Data Box Edge) e trasferire sul Dispositivo Data Box grandi quantità di dati da e verso i data center. Per maggiore chiarezza, il Servizio include, a titolo esemplificativo, le tecnologie o le funzionalità, i dati, i materiali e gli aggiornamenti del Servizio associati.</w:t>
      </w:r>
    </w:p>
    <w:p w:rsidR="00371BC8" w:rsidRDefault="00371BC8">
      <w:pPr>
        <w:pStyle w:val="ProductList-Body"/>
      </w:pPr>
    </w:p>
    <w:p w:rsidR="00371BC8" w:rsidRDefault="00C57C60">
      <w:pPr>
        <w:pStyle w:val="ProductList-ClauseHeading"/>
        <w:outlineLvl w:val="2"/>
      </w:pPr>
      <w:r>
        <w:t>Software Data Box</w:t>
      </w:r>
    </w:p>
    <w:p w:rsidR="00371BC8" w:rsidRDefault="00C57C60">
      <w:pPr>
        <w:pStyle w:val="ProductList-Body"/>
      </w:pPr>
      <w:r>
        <w:t>Il Software Data Box non viene venduto, ma è concesso in licenza. Microsoft concede alla Società una licenza limitata, non esclusiva, non trasferibile per utilizzare il Software Data Box (nel formato in codice oggetto) installato sul Dispositivo Data Box o usato in relazione al Dispositivo Data Box, al solo fine di trasportare o trattare in via preliminare (laddove applicabile) i dati nella modalità consentita dal Dispositivo Data Box e per nessun altro scopo. Microsoft si riserva tutti gli altri diritti. La presente licenza non concede alcun diritto alla Società e la Società non potrà: (i) utilizzare o virtualizzare le funzionalità del Software Data Box separatamente dal Dispositivo Data Box, (ii) pubblicare, duplicare, concedere in noleggio, locazione o prestito il Software Data Box, (iii) aggirare le limitazioni tecniche nel Software Data Box o le eventuali limitazioni nella documentazione del Dispositivo Data Box, (iv) separare ed eseguire parti del Software Data Box su più dispositivi, (v) installare o utilizzare prodotti software o tecnologia non Microsoft in alcun modo che possa assoggettare la proprietà intellettuale o la tecnologia Microsoft ad altre condizioni di licenza né (vi) decompilare o disassemblare il Software Data Box né tentare di farlo, salvo nei casi in cui la legge applicabile lo consenta in discrepanza con le presenti condizioni, e, in tal caso, la Società potrà agire solo nella modalità autorizzata dalla legge.</w:t>
      </w:r>
    </w:p>
    <w:p w:rsidR="00371BC8" w:rsidRDefault="00371BC8">
      <w:pPr>
        <w:pStyle w:val="ProductList-Body"/>
      </w:pPr>
    </w:p>
    <w:p w:rsidR="00371BC8" w:rsidRDefault="00C57C60">
      <w:pPr>
        <w:pStyle w:val="ProductList-SubClauseHeading"/>
        <w:outlineLvl w:val="3"/>
      </w:pPr>
      <w:r>
        <w:t>Limitazioni</w:t>
      </w:r>
    </w:p>
    <w:p w:rsidR="00371BC8" w:rsidRDefault="00C57C60">
      <w:pPr>
        <w:pStyle w:val="ProductList-BodyIndented"/>
      </w:pPr>
      <w:r>
        <w:t xml:space="preserve">La Società non potrà utilizzare il Software Data Box per confronti o operazioni di “benchmarking”, tranne che per finalità legate alla propria attività interna, né per pubblicare o divulgare i risultati che ne derivano. </w:t>
      </w:r>
    </w:p>
    <w:p w:rsidR="00371BC8" w:rsidRDefault="00371BC8">
      <w:pPr>
        <w:pStyle w:val="ProductList-BodyIndented"/>
      </w:pPr>
    </w:p>
    <w:p w:rsidR="00371BC8" w:rsidRDefault="00C57C60">
      <w:pPr>
        <w:pStyle w:val="ProductList-SubClauseHeading"/>
        <w:outlineLvl w:val="3"/>
      </w:pPr>
      <w:r>
        <w:t>Attivazione/Consenso all’Utilizzo dei Servizi basati su Internet</w:t>
      </w:r>
    </w:p>
    <w:p w:rsidR="00371BC8" w:rsidRDefault="00C57C60">
      <w:pPr>
        <w:pStyle w:val="ProductList-BodyIndented"/>
      </w:pPr>
      <w:r>
        <w:t>Qualora sia necessario attivare il Software Data Box, l’attivazione associa l’utilizzo di tale software a un dispositivo specifico. Durante l’attivazione e il successivo utilizzo del dispositivo il Software Data Box potrà inviare a Microsoft informazioni su di sé e sul dispositivo. Tali informazioni includono la versione, la lingua e il codice Product Key del Software Data Box, l’indirizzo del protocollo Internet, il sistema operativo, il browser e la ragione sociale della Società, la versione del Software Data Box utilizzato dalla Società, nonché il codice della lingua del Dispositivo Data Box su cui è in esecuzione il Software Data Box. Microsoft utilizza queste informazioni solo per rendere disponibili alla Società i servizi basati su Internet. Utilizzando il Dispositivo Data Box e il Software Data Box, la Società acconsente alla trasmissione di queste informazioni a Microsoft.</w:t>
      </w:r>
    </w:p>
    <w:p w:rsidR="00371BC8" w:rsidRDefault="00371BC8">
      <w:pPr>
        <w:pStyle w:val="ProductList-BodyIndented"/>
      </w:pPr>
    </w:p>
    <w:p w:rsidR="00371BC8" w:rsidRDefault="00C57C60">
      <w:pPr>
        <w:pStyle w:val="ProductList-SubClauseHeading"/>
        <w:outlineLvl w:val="3"/>
      </w:pPr>
      <w:r>
        <w:t>Aggiornamenti Software</w:t>
      </w:r>
    </w:p>
    <w:p w:rsidR="00371BC8" w:rsidRDefault="00C57C60">
      <w:pPr>
        <w:pStyle w:val="ProductList-BodyIndented"/>
      </w:pPr>
      <w:r>
        <w:t>Il Dispositivo Data Box potrà permettere alla Società di scaricare manualmente gli aggiornamenti disponibili. Qualora siano resi disponibili aggiornamenti, quelli rilasciati da Microsoft verranno concessi in licenza da Microsoft e gli aggiornamenti di terzi verranno concessi in licenza dai terzi applicabili. Per continuare a ricevere il supporto per il Dispositivo Data Box, la Società accetta di scaricare e applicare gli aggiornamenti più recenti e applicabili non appena saranno disponibili.</w:t>
      </w:r>
    </w:p>
    <w:p w:rsidR="00371BC8" w:rsidRDefault="00371BC8">
      <w:pPr>
        <w:pStyle w:val="ProductList-BodyIndented"/>
      </w:pPr>
    </w:p>
    <w:p w:rsidR="00371BC8" w:rsidRDefault="00C57C60">
      <w:pPr>
        <w:pStyle w:val="ProductList-ClauseHeading"/>
        <w:outlineLvl w:val="2"/>
      </w:pPr>
      <w:r>
        <w:t>Limitazioni</w:t>
      </w:r>
    </w:p>
    <w:p w:rsidR="00371BC8" w:rsidRDefault="00C57C60">
      <w:pPr>
        <w:pStyle w:val="ProductList-Body"/>
      </w:pPr>
      <w:r>
        <w:t>La Società non è tenuta a utilizzare il Dispositivo Data Box per trasferire i dati ad Archiviazione di Azure, né Microsoft è obbligata a continuare a rendere il Dispositivo Data Box o qualsiasi altro prodotto hardware disponibile in relazione al Servizio. Il Dispositivo Data Box non potrà essere disponibile in determinate aree geografiche o giurisdizioni e persino laddove viene fornito, è soggetto a disponibilità. Microsoft si riserva il diritto di rifiutarsi, a sua sola discrezione e suo unico giudizio, di offrire il Servizio e il Dispositivo Data Box corrispondente a chiunque. Microsoft potrà a propria discrezione sospendere il Servizio in conformità ai requisiti per i Servizi Microsoft Azure ai sensi delle Condizioni per l’Utilizzo dei Servizi Online Microsoft.</w:t>
      </w:r>
    </w:p>
    <w:p w:rsidR="00371BC8" w:rsidRDefault="00371BC8">
      <w:pPr>
        <w:pStyle w:val="ProductList-Body"/>
      </w:pPr>
    </w:p>
    <w:p w:rsidR="00371BC8" w:rsidRDefault="00C57C60">
      <w:pPr>
        <w:pStyle w:val="ProductList-ClauseHeading"/>
        <w:outlineLvl w:val="2"/>
      </w:pPr>
      <w:r>
        <w:t>Condizioni per l’Utilizzo dei Servizi Azure</w:t>
      </w:r>
    </w:p>
    <w:p w:rsidR="00371BC8" w:rsidRDefault="00C57C60">
      <w:pPr>
        <w:pStyle w:val="ProductList-Body"/>
      </w:pPr>
      <w:r>
        <w:t xml:space="preserve">Le presenti Condizioni per l’Utilizzo dell’Hardware di Azure Data Box (“Condizioni Aggiuntive”) si applicano alla ricezione e all’utilizzo del Dispositivo Data Box da parte della Società nell’ambito del Servizio globale. L’utilizzo del Servizio da parte della Società è soggetto anche alle Condizioni per l’Utilizzo dei Servizi Azure disponibili all’indirizzo </w:t>
      </w:r>
      <w:hyperlink r:id="rId158">
        <w:r>
          <w:rPr>
            <w:color w:val="00467F"/>
            <w:u w:val="single"/>
          </w:rPr>
          <w:t>https://azure.microsoft.com/en-us/support/legal/</w:t>
        </w:r>
      </w:hyperlink>
      <w:r>
        <w:t>. Le presenti Condizioni Aggiuntive integrano, senza correggere né modificare, le Condizioni per l’Utilizzo dei Servizi Azure in vigore. Come stabilito nelle presenti Condizioni Aggiuntive, Microsoft potrà addebitare alla Società corrispettivi specifici per l’utilizzo del Dispositivo Data Box nell’ambito del Servizio.</w:t>
      </w:r>
    </w:p>
    <w:p w:rsidR="00371BC8" w:rsidRDefault="00371BC8">
      <w:pPr>
        <w:pStyle w:val="ProductList-Body"/>
      </w:pPr>
    </w:p>
    <w:p w:rsidR="00371BC8" w:rsidRDefault="00C57C60">
      <w:pPr>
        <w:pStyle w:val="ProductList-ClauseHeading"/>
        <w:outlineLvl w:val="2"/>
      </w:pPr>
      <w:r>
        <w:t>Diritti di Utilizzo del Prodotto</w:t>
      </w:r>
    </w:p>
    <w:p w:rsidR="00371BC8" w:rsidRDefault="00C57C60">
      <w:pPr>
        <w:pStyle w:val="ProductList-Body"/>
      </w:pPr>
      <w:r>
        <w:t xml:space="preserve">Previo il pagamento dei corrispettivi applicabili, Microsoft concede alla Società l’autorizzazione di utilizzare il Dispositivo Data Box per trasportare, trasferire (e, a seconda dei casi, trattare in via preliminare) tali dati, purché la Società adotti determinate precauzioni: </w:t>
      </w:r>
    </w:p>
    <w:p w:rsidR="00371BC8" w:rsidRDefault="00C57C60" w:rsidP="00C57C60">
      <w:pPr>
        <w:pStyle w:val="ProductList-Bullet"/>
        <w:numPr>
          <w:ilvl w:val="0"/>
          <w:numId w:val="66"/>
        </w:numPr>
      </w:pPr>
      <w:r>
        <w:t xml:space="preserve">eseguire il backup dei dati e proteggerli prima di trasferirli al Dispositivo Data Box e di inviarli ad Archiviazione di Azure; </w:t>
      </w:r>
    </w:p>
    <w:p w:rsidR="00371BC8" w:rsidRDefault="00C57C60" w:rsidP="00C57C60">
      <w:pPr>
        <w:pStyle w:val="ProductList-Bullet"/>
        <w:numPr>
          <w:ilvl w:val="0"/>
          <w:numId w:val="66"/>
        </w:numPr>
      </w:pPr>
      <w:r>
        <w:t xml:space="preserve">non eliminare i dati dai locali e dalle attrezzature della Società prima che quest’ultima li abbia trasferiti dal Dispositivo Data Box a un Data Center di Azure Designato. </w:t>
      </w:r>
    </w:p>
    <w:p w:rsidR="00371BC8" w:rsidRDefault="00C57C60" w:rsidP="00C57C60">
      <w:pPr>
        <w:pStyle w:val="ProductList-Bullet"/>
        <w:numPr>
          <w:ilvl w:val="0"/>
          <w:numId w:val="66"/>
        </w:numPr>
      </w:pPr>
      <w:r>
        <w:t>smettere immediatamente di utilizzare il Dispositivo Data Box per trasferire i dati su richiesta di Microsoft.</w:t>
      </w:r>
    </w:p>
    <w:p w:rsidR="00371BC8" w:rsidRDefault="00371BC8">
      <w:pPr>
        <w:pStyle w:val="ProductList-Body"/>
      </w:pPr>
    </w:p>
    <w:p w:rsidR="00371BC8" w:rsidRDefault="00C57C60">
      <w:pPr>
        <w:pStyle w:val="ProductList-Body"/>
      </w:pPr>
      <w:r>
        <w:t xml:space="preserve">La Società accetta (i) di essere l’unica ad avere la responsabilità di determinare che l’utilizzo del Dispositivo Data Box sia conforme a quanto stabilito nelle presenti Condizioni Aggiuntive e (ii) che Microsoft non avrà alcuna responsabilità nei confronti della Società o di altri terzi in caso di perdita di dati o di altri danni.  </w:t>
      </w:r>
    </w:p>
    <w:p w:rsidR="00371BC8" w:rsidRDefault="00371BC8">
      <w:pPr>
        <w:pStyle w:val="ProductList-Body"/>
      </w:pPr>
    </w:p>
    <w:p w:rsidR="00371BC8" w:rsidRDefault="00371BC8">
      <w:pPr>
        <w:pStyle w:val="ProductList-Body"/>
      </w:pPr>
    </w:p>
    <w:p w:rsidR="00371BC8" w:rsidRDefault="00371BC8">
      <w:pPr>
        <w:pStyle w:val="ProductList-Body"/>
      </w:pPr>
    </w:p>
    <w:p w:rsidR="00371BC8" w:rsidRDefault="00C57C60">
      <w:pPr>
        <w:pStyle w:val="ProductList-ClauseHeading"/>
        <w:outlineLvl w:val="2"/>
      </w:pPr>
      <w:r>
        <w:t>Possesso e Restituzione dei Dispositivo Data Box</w:t>
      </w:r>
    </w:p>
    <w:p w:rsidR="00371BC8" w:rsidRDefault="00C57C60">
      <w:pPr>
        <w:pStyle w:val="ProductList-Body"/>
      </w:pPr>
      <w:r>
        <w:t xml:space="preserve">Nell’ambito del Servizio, Microsoft consente alla Società di disporre del Dispositivo Data Box per un determinato periodo di tempo a seconda del tipo di Dispositivo Data Box. Per questi dispositivi, il cui possesso è soggetto a un periodo di tempo prestabilito, Microsoft potrà addebitare alla Società corrispettivi giornalieri aggiuntivi qualora non vengano restituiti entro il periodo di tempo specificato.  </w:t>
      </w:r>
    </w:p>
    <w:p w:rsidR="00371BC8" w:rsidRDefault="00371BC8">
      <w:pPr>
        <w:pStyle w:val="ProductList-Body"/>
      </w:pPr>
    </w:p>
    <w:p w:rsidR="00371BC8" w:rsidRDefault="00C57C60">
      <w:pPr>
        <w:pStyle w:val="ProductList-ClauseHeading"/>
        <w:outlineLvl w:val="2"/>
      </w:pPr>
      <w:r>
        <w:t>Spedizione e Titolarità; Corrispettivi</w:t>
      </w:r>
    </w:p>
    <w:p w:rsidR="00371BC8" w:rsidRDefault="00C57C60" w:rsidP="00C57C60">
      <w:pPr>
        <w:pStyle w:val="ProductList-Bullet"/>
        <w:numPr>
          <w:ilvl w:val="0"/>
          <w:numId w:val="67"/>
        </w:numPr>
      </w:pPr>
      <w:r>
        <w:rPr>
          <w:b/>
        </w:rPr>
        <w:t>Titolarità e Rischio di Perdita</w:t>
      </w:r>
      <w:r>
        <w:t xml:space="preserve">. Tutti i diritti, la titolarità e gli interessi relativi a ciascun Dispositivo Data Box sono e rimarranno di proprietà di Microsoft e, fatto salvo quanto espressamente stabilito nelle Condizioni Aggiuntive, nessun diritto viene concesso ai Dispositivi Data Box, (nemmeno ai sensi di brevetti, copyright, segreti commerciali, marchi e altri diritti di proprietà). La Società risarcirà Microsoft qualora i Dispositivi Data Box vengano persi, danneggiati o distrutti mentre si trovano presso le sedi della Società o qualora si verifichino i casi descritti nell’Articolo Spedizione e Titolarità e nella Tabella 1 dell’Articolo Corrispettivi. La Società ha la responsabilità di ispezionare il Dispositivo Data Box quando lo riceve dal vettore e di segnalare immediatamente eventuali danni al Supporto Tecnico Microsoft, all’indirizzo databoxsupport@microsoft.com. La Società è ritenuta responsabile di tutti i rischi correlati alla perdita del Dispositivo Data Box o ai danni che il Dispositivo Data Box potrebbe subire dopo essere stato consegnato dal vettore all’indirizzo della Società fino al momento in cui il vettore scelto da Microsoft non accetta il Dispositivo Data Box per riconsegnarlo al Data Center di Azure Designato. </w:t>
      </w:r>
    </w:p>
    <w:p w:rsidR="00371BC8" w:rsidRDefault="00371BC8">
      <w:pPr>
        <w:pStyle w:val="ProductList-Body"/>
      </w:pPr>
    </w:p>
    <w:p w:rsidR="00371BC8" w:rsidRDefault="00C57C60" w:rsidP="00C57C60">
      <w:pPr>
        <w:pStyle w:val="ProductList-Bullet"/>
        <w:numPr>
          <w:ilvl w:val="0"/>
          <w:numId w:val="68"/>
        </w:numPr>
      </w:pPr>
      <w:r>
        <w:rPr>
          <w:b/>
        </w:rPr>
        <w:t>Corrispettivi</w:t>
      </w:r>
      <w:r>
        <w:t xml:space="preserve">. Come stabilito nelle presenti condizioni, Microsoft potrà addebitare alla Società corrispettivi specifici per l’utilizzo del Dispositivo Data Box nell’ambito del Servizio, con la pianificazione attuale dei corrispettivi stabilita al seguente indirizzo: </w:t>
      </w:r>
      <w:hyperlink r:id="rId159">
        <w:r>
          <w:rPr>
            <w:color w:val="00467F"/>
            <w:u w:val="single"/>
          </w:rPr>
          <w:t>https://go.microsoft.com/fwlink/?linkid=2052173</w:t>
        </w:r>
      </w:hyperlink>
      <w:r>
        <w:t xml:space="preserve">. Per maggiore chiarezza, Archiviazione di Azure e Azure IoT Hub sono Servizi a parte di Azure e qualora siano utilizzati (anche in relazione all’uso del Servizio), si applicheranno i corrispettivi a consumo specifici di Azure. Per ulteriore chiarezza, qualsiasi servizio di Azure utilizzato dalla Società una volta completato un trasferimento di dati con il Servizio Data Box di Azure è soggetto a corrispettivi per l’utilizzo specifici. Per quanto riguarda i Dispositivi Data Box, Microsoft potrà addebitare alla Società il corrispettivo per un dispositivo smarrito, come indicato nella Tabella 1 che segue, qualora (i) il Dispositivo Data Box sia stato smarrito o abbia subito danni materiali mentre era sotto la custodia della Società, (ii) la Società non fornisca il Dispositivo Data Box al vettore che Microsoft ha incaricato per la restituzione entro il periodo di tempo stabilito, successivo alla data in cui lo ha ricevuto o (iii) per quanto riguarda Data Box Edge, la Società non restituisca il Dispositivo Data Box entro trenta (30) giorni dalla cessazione del Servizio, come riportato nella tabella che segue. Microsoft si riserva il diritto di cambiare i corrispettivi applicati ai tipi di Dispositivi Data Box, anche, a titolo esemplificativo, addebitando importi diversi a seconda dei modelli di dispositivi. </w:t>
      </w:r>
    </w:p>
    <w:p w:rsidR="00371BC8" w:rsidRDefault="00371BC8">
      <w:pPr>
        <w:pStyle w:val="ProductList-Body"/>
      </w:pPr>
    </w:p>
    <w:p w:rsidR="00371BC8" w:rsidRDefault="00371BC8">
      <w:pPr>
        <w:pStyle w:val="ProductList-Body"/>
      </w:pPr>
    </w:p>
    <w:tbl>
      <w:tblPr>
        <w:tblStyle w:val="PURTable"/>
        <w:tblW w:w="0" w:type="dxa"/>
        <w:tblLook w:val="04A0" w:firstRow="1" w:lastRow="0" w:firstColumn="1" w:lastColumn="0" w:noHBand="0" w:noVBand="1"/>
      </w:tblPr>
      <w:tblGrid>
        <w:gridCol w:w="3421"/>
        <w:gridCol w:w="7369"/>
      </w:tblGrid>
      <w:tr w:rsidR="00371BC8">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371BC8" w:rsidRDefault="00C57C60">
            <w:pPr>
              <w:pStyle w:val="ProductList-TableBody"/>
            </w:pPr>
            <w:r>
              <w:rPr>
                <w:b/>
                <w:color w:val="FFFFFF"/>
              </w:rPr>
              <w:t>Tabella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371BC8" w:rsidRDefault="00371BC8">
            <w:pPr>
              <w:pStyle w:val="ProductList-TableBody"/>
              <w:jc w:val="center"/>
            </w:pPr>
          </w:p>
        </w:tc>
      </w:tr>
      <w:tr w:rsidR="00371BC8">
        <w:tc>
          <w:tcPr>
            <w:tcW w:w="38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jc w:val="center"/>
            </w:pPr>
            <w:r>
              <w:rPr>
                <w:b/>
              </w:rPr>
              <w:t>Tipo di Dispositivo Data Box</w:t>
            </w:r>
          </w:p>
        </w:tc>
        <w:tc>
          <w:tcPr>
            <w:tcW w:w="83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jc w:val="center"/>
            </w:pPr>
            <w:r>
              <w:rPr>
                <w:b/>
              </w:rPr>
              <w:t>Periodo di Tempo in cui il Dispositivo risulta Smarrito o ha subito Danni Materiali, e Importi</w:t>
            </w:r>
          </w:p>
        </w:tc>
      </w:tr>
      <w:tr w:rsidR="00371BC8">
        <w:tc>
          <w:tcPr>
            <w:tcW w:w="38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Periodo: dopo 90 giorni</w:t>
            </w:r>
          </w:p>
          <w:p w:rsidR="00371BC8" w:rsidRDefault="00C57C60">
            <w:pPr>
              <w:pStyle w:val="ProductList-TableBody"/>
            </w:pPr>
            <w:r>
              <w:t>Importo: 40.000,00 USD</w:t>
            </w:r>
          </w:p>
        </w:tc>
      </w:tr>
      <w:tr w:rsidR="00371BC8">
        <w:tc>
          <w:tcPr>
            <w:tcW w:w="38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Periodo: dopo 90 giorni</w:t>
            </w:r>
          </w:p>
          <w:p w:rsidR="00371BC8" w:rsidRDefault="00C57C60">
            <w:pPr>
              <w:pStyle w:val="ProductList-TableBody"/>
            </w:pPr>
            <w:r>
              <w:t>Importo: 2.500,00 USD per Disk</w:t>
            </w:r>
          </w:p>
        </w:tc>
      </w:tr>
      <w:tr w:rsidR="00371BC8">
        <w:tc>
          <w:tcPr>
            <w:tcW w:w="38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Periodo: dopo 90 giorni</w:t>
            </w:r>
          </w:p>
          <w:p w:rsidR="00371BC8" w:rsidRDefault="00C57C60">
            <w:pPr>
              <w:pStyle w:val="ProductList-TableBody"/>
            </w:pPr>
            <w:r>
              <w:t>Importo: 250.000,00 USD</w:t>
            </w:r>
          </w:p>
        </w:tc>
      </w:tr>
      <w:tr w:rsidR="00371BC8">
        <w:tc>
          <w:tcPr>
            <w:tcW w:w="38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Periodo: qualora non venga restituito entro 30 giorni dalla cessazione del Servizio</w:t>
            </w:r>
          </w:p>
          <w:p w:rsidR="00371BC8" w:rsidRDefault="00C57C60">
            <w:pPr>
              <w:pStyle w:val="ProductList-TableBody"/>
            </w:pPr>
            <w:r>
              <w:t>Importo: 40.000,00 USD</w:t>
            </w:r>
          </w:p>
        </w:tc>
      </w:tr>
      <w:tr w:rsidR="00371BC8">
        <w:tc>
          <w:tcPr>
            <w:tcW w:w="380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371BC8" w:rsidRDefault="00C57C60">
            <w:pPr>
              <w:pStyle w:val="ProductList-TableBody"/>
            </w:pPr>
            <w:r>
              <w:t>N/D</w:t>
            </w:r>
          </w:p>
        </w:tc>
      </w:tr>
    </w:tbl>
    <w:p w:rsidR="00371BC8" w:rsidRDefault="00371BC8">
      <w:pPr>
        <w:pStyle w:val="ProductList-Body"/>
      </w:pPr>
    </w:p>
    <w:p w:rsidR="00371BC8" w:rsidRDefault="00C57C60" w:rsidP="00C57C60">
      <w:pPr>
        <w:pStyle w:val="ProductList-Bullet"/>
        <w:numPr>
          <w:ilvl w:val="0"/>
          <w:numId w:val="69"/>
        </w:numPr>
      </w:pPr>
      <w:r>
        <w:rPr>
          <w:b/>
        </w:rPr>
        <w:t>Spedizione e Restituzione di un Dispositivo Data Box</w:t>
      </w:r>
      <w:r>
        <w:t>. Per quanto riguarda i Dispositivi Data Box che vengono trasportati o consegnati tra la Società e un Data Center di Azure Designato o una persona giuridica Microsoft, Microsoft consentirà l’accesso a un vettore designato per tale spedizione e consegna. La Società sarà responsabile dei costi di spedizione di un Dispositivo Data Box da Microsoft o da un Data Center di Azure Designato alla Società e dei costi di spedizione per la restituzione dello stesso, inclusi eventuali importi basati sul consumo per quanto riguarda i costi dei vettori, eventuali imposte o tasse doganali. Quando restituirà il Dispositivo Data Box a Microsoft, la Società lo imballerà e spedirà in conformità alle istruzioni di Microsoft, che prevedono l’utilizzo di un vettore designato da Microsoft e materiali di imballaggio forniti da Microsoft.</w:t>
      </w:r>
    </w:p>
    <w:p w:rsidR="00371BC8" w:rsidRDefault="00371BC8">
      <w:pPr>
        <w:pStyle w:val="ProductList-Body"/>
      </w:pPr>
    </w:p>
    <w:p w:rsidR="00371BC8" w:rsidRDefault="00C57C60" w:rsidP="00C57C60">
      <w:pPr>
        <w:pStyle w:val="ProductList-Bullet"/>
        <w:numPr>
          <w:ilvl w:val="0"/>
          <w:numId w:val="70"/>
        </w:numPr>
      </w:pPr>
      <w:r>
        <w:rPr>
          <w:b/>
        </w:rPr>
        <w:t>Rischi di Transito</w:t>
      </w:r>
      <w:r>
        <w:t>. Sebbene i dati presenti su un Dispositivo Data Box siano crittografati, la Società dà atto che esistono rischi intrinseci nella spedizione dei dati su e unitamente al Dispositivo Data Box e che Microsoft non sarà responsabile nei confronti della Società di alcun danno, furto o perdita che si verifichi in un Dispositivo Data Box o di un qualsiasi dato archiviato su un dispositivo, incluso, a titolo esemplificativo, un dispositivo in transito.</w:t>
      </w:r>
    </w:p>
    <w:p w:rsidR="00371BC8" w:rsidRDefault="00371BC8">
      <w:pPr>
        <w:pStyle w:val="ProductList-Body"/>
      </w:pPr>
    </w:p>
    <w:p w:rsidR="00371BC8" w:rsidRDefault="00371BC8">
      <w:pPr>
        <w:pStyle w:val="ProductList-Body"/>
      </w:pPr>
    </w:p>
    <w:p w:rsidR="00371BC8" w:rsidRDefault="00C57C60">
      <w:pPr>
        <w:pStyle w:val="ProductList-ClauseHeading"/>
        <w:outlineLvl w:val="2"/>
      </w:pPr>
      <w:r>
        <w:t>Responsabilità della Società nel caso in cui trasferisca un Dispositivo Data Box da una sede a un’altra</w:t>
      </w:r>
    </w:p>
    <w:p w:rsidR="00371BC8" w:rsidRDefault="00C57C60">
      <w:pPr>
        <w:pStyle w:val="ProductList-Body"/>
      </w:pPr>
      <w:r>
        <w:t>Mentre è in possesso di un Dispositivo Data Box, la Società potrà, assumendosi il rischio e i costi, trasportare il Dispositivo Data Box nelle diverse sue sedi per caricare i dati in conformità al presente Articolo e ai requisiti delle Condizioni Aggiuntive. La Società ha la responsabilità di ottenere, assumendosene il rischio e i costi, qualsiasi licenza di esportazione, importazione e altra autorizzazione ufficiale per esportare e importare il Dispositivo Data Box unitamente al Software e ai propri dati associati in una di tali sue diverse sedi. La Società sarà responsabile delle spese di sdoganamento presso ciascuna di tali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il Dispositivo Data Box oltre i confini del paese in cui riceve il dispositivo. La Società si assume la responsabilità di tutto ciò. Nonostante quanto sopra, qualora la Società trasporti il Dispositivo Data Box in una sede diversa da quella stabilita nel presente Articolo, la Società accetta di trovare il modo di restituire il Dispositivo Data Box alla sede del paese in cui lo ha inizialmente ricevuto, prima di rispedirlo al punto di partenza originale, ovvero a una persona giuridica Microsoft specificata o a un Data Center di Azure Designato. Su richiesta, Microsoft potrà fornire un elenco delle società che potranno assistere la Società nell’importazione o esportazione del Dispositivo Data Box; tuttavia, Microsoft non approva, supporta né rappresenta alcuna delle società elencate e non riconosce alcuna responsabilità per danni o colpe della Società derivanti dall’utilizzo di tali servizi.</w:t>
      </w:r>
    </w:p>
    <w:p w:rsidR="00371BC8" w:rsidRDefault="00371BC8">
      <w:pPr>
        <w:pStyle w:val="ProductList-Body"/>
      </w:pPr>
    </w:p>
    <w:p w:rsidR="00371BC8" w:rsidRDefault="00C57C60">
      <w:pPr>
        <w:pStyle w:val="ProductList-ClauseHeading"/>
        <w:outlineLvl w:val="2"/>
      </w:pPr>
      <w:r>
        <w:t>Esclusione di Garanzia</w:t>
      </w:r>
    </w:p>
    <w:p w:rsidR="00371BC8" w:rsidRDefault="00C57C60">
      <w:pPr>
        <w:pStyle w:val="ProductList-Body"/>
      </w:pPr>
      <w:r>
        <w:rPr>
          <w:b/>
        </w:rPr>
        <w:t>Microsoft fornisce e assiste il Dispositivo Data Box com’è, senza alcuna garanzia o condizione, e non riconosce alcun’altra garanzia espressa, implicita o di legge, incluse, a titolo esemplificativo, le garanzie di qualità, titolarità, non violazione di diritti di terzi, commerciabilità (qualità non inferiore alla media) e di adeguatezza per uno scopo specifico. La Società lo utilizzerà a proprio rischio.</w:t>
      </w:r>
    </w:p>
    <w:p w:rsidR="00371BC8" w:rsidRDefault="00371BC8">
      <w:pPr>
        <w:pStyle w:val="ProductList-Body"/>
      </w:pPr>
    </w:p>
    <w:p w:rsidR="00371BC8" w:rsidRDefault="00C57C60">
      <w:pPr>
        <w:pStyle w:val="ProductList-ClauseHeading"/>
        <w:outlineLvl w:val="2"/>
      </w:pPr>
      <w:r>
        <w:t>Leggi sull’Esportazione Vigenti negli Stati Uniti</w:t>
      </w:r>
    </w:p>
    <w:p w:rsidR="00371BC8" w:rsidRDefault="00C57C60">
      <w:pPr>
        <w:pStyle w:val="ProductList-Body"/>
      </w:pPr>
      <w:r>
        <w:t>I Dispositivi Data Box sono soggetti alle disposizioni relative alle limitazioni all’esportazione vigenti negli Stati Uniti presenti nel contratto multilicenza della Società, nel Contratto di Sottoscrizione di Azure o in un altro contratto della Società.</w:t>
      </w:r>
    </w:p>
    <w:p w:rsidR="00371BC8" w:rsidRDefault="00371BC8">
      <w:pPr>
        <w:pStyle w:val="ProductList-Body"/>
      </w:pPr>
    </w:p>
    <w:p w:rsidR="00371BC8" w:rsidRDefault="00C57C60">
      <w:pPr>
        <w:pStyle w:val="ProductList-ClauseHeading"/>
        <w:outlineLvl w:val="2"/>
      </w:pPr>
      <w:r>
        <w:t>Diritto alla Protezione dei Dati Personali; Trattamento dei Dati Personali</w:t>
      </w:r>
    </w:p>
    <w:p w:rsidR="00371BC8" w:rsidRDefault="00C57C60" w:rsidP="00C57C60">
      <w:pPr>
        <w:pStyle w:val="ProductList-Bullet"/>
        <w:numPr>
          <w:ilvl w:val="0"/>
          <w:numId w:val="71"/>
        </w:numPr>
      </w:pPr>
      <w:r>
        <w:rPr>
          <w:b/>
        </w:rPr>
        <w:t>Diritto alla Protezione dei Dati Personali</w:t>
      </w:r>
      <w:r>
        <w:t xml:space="preserve">. L’Informativa sulla Privacy di Microsoft si applica al Servizio e al Dispositivo Data Box ai sensi delle presenti Condizioni Aggiuntive.  </w:t>
      </w:r>
    </w:p>
    <w:p w:rsidR="00371BC8" w:rsidRDefault="00371BC8">
      <w:pPr>
        <w:pStyle w:val="ProductList-Body"/>
      </w:pPr>
    </w:p>
    <w:p w:rsidR="00371BC8" w:rsidRDefault="00C57C60" w:rsidP="00C57C60">
      <w:pPr>
        <w:pStyle w:val="ProductList-Bullet"/>
        <w:numPr>
          <w:ilvl w:val="0"/>
          <w:numId w:val="72"/>
        </w:numPr>
      </w:pPr>
      <w:r>
        <w:rPr>
          <w:b/>
        </w:rPr>
        <w:t>Condizioni</w:t>
      </w:r>
      <w:r>
        <w:t>. La Società accetta di conformarsi a tutte le leggi in merito alla protezione dei dati personali applicabili all’utilizzo del Servizio, alla gestione dei dati con il Dispositivo Data Box o in Archiviazione di Azure oppure al trasferimento del Dispositivo Data Box nella modalità descritta nel precedente Articolo Responsabilità della Società nel caso in cui trasferisca un Dispositivo Data Box da una sede a un’altra.</w:t>
      </w:r>
    </w:p>
    <w:p w:rsidR="00371BC8" w:rsidRDefault="00371BC8">
      <w:pPr>
        <w:pStyle w:val="ProductList-Body"/>
      </w:pPr>
    </w:p>
    <w:p w:rsidR="00371BC8" w:rsidRDefault="00C57C60" w:rsidP="00C57C60">
      <w:pPr>
        <w:pStyle w:val="ProductList-Bullet"/>
        <w:numPr>
          <w:ilvl w:val="0"/>
          <w:numId w:val="73"/>
        </w:numPr>
      </w:pPr>
      <w:r>
        <w:rPr>
          <w:b/>
        </w:rPr>
        <w:t>Trattamento dei Dati Personali</w:t>
      </w:r>
      <w:r>
        <w:t xml:space="preserve">. Nella misura in cui Microsoft agisca da responsabile o altro responsabile del trattamento dei dati personali in relazione al software,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60">
        <w:r>
          <w:rPr>
            <w:color w:val="00467F"/>
            <w:u w:val="single"/>
          </w:rPr>
          <w:t>http://go.microsoft.com/?linkid=9840733</w:t>
        </w:r>
      </w:hyperlink>
      <w:r>
        <w:t>.</w:t>
      </w:r>
    </w:p>
    <w:p w:rsidR="00371BC8" w:rsidRDefault="00371BC8">
      <w:pPr>
        <w:pStyle w:val="ProductList-Body"/>
      </w:pPr>
    </w:p>
    <w:p w:rsidR="00371BC8" w:rsidRDefault="00371BC8">
      <w:pPr>
        <w:pStyle w:val="ProductList-Body"/>
        <w:jc w:val="right"/>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371BC8">
      <w:pPr>
        <w:pStyle w:val="ProductList-Body"/>
      </w:pPr>
    </w:p>
    <w:p w:rsidR="00371BC8" w:rsidRDefault="00C57C60">
      <w:pPr>
        <w:pStyle w:val="ProductList-SectionHeading"/>
        <w:pageBreakBefore/>
        <w:outlineLvl w:val="0"/>
      </w:pPr>
      <w:bookmarkStart w:id="424" w:name="_Sec1230"/>
      <w:bookmarkEnd w:id="418"/>
      <w:r>
        <w:lastRenderedPageBreak/>
        <w:t>Appendice H - Vantaggi Utilizzo da parte degli Studenti e Programmi Academic</w:t>
      </w:r>
      <w:r>
        <w:fldChar w:fldCharType="begin"/>
      </w:r>
      <w:r>
        <w:instrText xml:space="preserve"> TC "</w:instrText>
      </w:r>
      <w:bookmarkStart w:id="425" w:name="_Toc4595687"/>
      <w:r>
        <w:instrText>Appendice H - Vantaggi Utilizzo da parte degli Studenti e Programmi Academic</w:instrText>
      </w:r>
      <w:bookmarkEnd w:id="425"/>
      <w:r>
        <w:instrText>" \l 1</w:instrText>
      </w:r>
      <w:r>
        <w:fldChar w:fldCharType="end"/>
      </w:r>
    </w:p>
    <w:p w:rsidR="00371BC8" w:rsidRDefault="00C57C60">
      <w:pPr>
        <w:pStyle w:val="ProductList-Body"/>
      </w:pPr>
      <w:r>
        <w:t xml:space="preserve">Nel presente Articolo vengono evidenziati i vantaggi specifici per gli Studenti con i programmi Open Value Subscription for Education Solutions, Contratto School, Enrollment for Education Solutions e Cloud Solution Provider. </w:t>
      </w:r>
    </w:p>
    <w:p w:rsidR="00371BC8" w:rsidRDefault="00C57C60">
      <w:pPr>
        <w:pStyle w:val="ProductList-Offering1Heading"/>
        <w:outlineLvl w:val="1"/>
      </w:pPr>
      <w:r>
        <w:t>Diritti per i Vantaggi Utilizzo da parte degli Studenti in base al Programma Qualificante</w:t>
      </w:r>
      <w:r>
        <w:fldChar w:fldCharType="begin"/>
      </w:r>
      <w:r>
        <w:instrText xml:space="preserve"> TC "</w:instrText>
      </w:r>
      <w:bookmarkStart w:id="426" w:name="_Toc4595688"/>
      <w:r>
        <w:instrText>Diritti per i Vantaggi Utilizzo da parte degli Studenti in base al Programma Qualificante</w:instrText>
      </w:r>
      <w:bookmarkEnd w:id="426"/>
      <w:r>
        <w:instrText>" \l 2</w:instrText>
      </w:r>
      <w:r>
        <w:fldChar w:fldCharType="end"/>
      </w:r>
    </w:p>
    <w:p w:rsidR="00371BC8" w:rsidRDefault="00C57C60">
      <w:pPr>
        <w:pStyle w:val="ProductList-Body"/>
      </w:pPr>
      <w:r>
        <w:t xml:space="preserve">Nella tabella che segue vengono definiti i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per prodotti specifici ottenuti in licenza tramite i programmi Academic. Per ciascun Prodotto nella prima colonna, i Prodotti appropriati per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sono elencati insieme al numero di licenze disponibili per gli Studenti per ogni licenza a pagamento per il Personale Docente/Non Docente,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w:t>
      </w:r>
    </w:p>
    <w:p w:rsidR="00371BC8" w:rsidRDefault="00371BC8">
      <w:pPr>
        <w:pStyle w:val="ProductList-Body"/>
      </w:pPr>
    </w:p>
    <w:tbl>
      <w:tblPr>
        <w:tblStyle w:val="PURTable"/>
        <w:tblW w:w="0" w:type="dxa"/>
        <w:tblLook w:val="04A0" w:firstRow="1" w:lastRow="0" w:firstColumn="1" w:lastColumn="0" w:noHBand="0" w:noVBand="1"/>
      </w:tblPr>
      <w:tblGrid>
        <w:gridCol w:w="2212"/>
        <w:gridCol w:w="4440"/>
        <w:gridCol w:w="2639"/>
        <w:gridCol w:w="1509"/>
      </w:tblGrid>
      <w:tr w:rsidR="00371BC8">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371BC8" w:rsidRDefault="00C57C60">
            <w:pPr>
              <w:pStyle w:val="ProductList-TableBody"/>
              <w:jc w:val="center"/>
            </w:pPr>
            <w:r>
              <w:rPr>
                <w:color w:val="FFFFFF"/>
              </w:rPr>
              <w:t>Prodotto Qualificante</w:t>
            </w:r>
          </w:p>
        </w:tc>
        <w:tc>
          <w:tcPr>
            <w:tcW w:w="5020" w:type="dxa"/>
            <w:tcBorders>
              <w:left w:val="single" w:sz="4" w:space="0" w:color="FFFFFF"/>
              <w:right w:val="single" w:sz="4" w:space="0" w:color="FFFFFF"/>
            </w:tcBorders>
            <w:shd w:val="clear" w:color="auto" w:fill="0070C0"/>
          </w:tcPr>
          <w:p w:rsidR="00371BC8" w:rsidRDefault="00C57C60">
            <w:pPr>
              <w:pStyle w:val="ProductList-TableBody"/>
              <w:jc w:val="center"/>
            </w:pPr>
            <w:r>
              <w:rPr>
                <w:color w:val="FFFFFF"/>
              </w:rPr>
              <w:t>Vantaggio Utilizzo da parte degli Studenti</w:t>
            </w:r>
            <w:r>
              <w:rPr>
                <w:vertAlign w:val="superscript"/>
              </w:rPr>
              <w:t>1</w:t>
            </w:r>
          </w:p>
        </w:tc>
        <w:tc>
          <w:tcPr>
            <w:tcW w:w="2940" w:type="dxa"/>
            <w:tcBorders>
              <w:left w:val="single" w:sz="4" w:space="0" w:color="FFFFFF"/>
              <w:right w:val="single" w:sz="4" w:space="0" w:color="FFFFFF"/>
            </w:tcBorders>
            <w:shd w:val="clear" w:color="auto" w:fill="0070C0"/>
          </w:tcPr>
          <w:p w:rsidR="00371BC8" w:rsidRDefault="00C57C60">
            <w:pPr>
              <w:pStyle w:val="ProductList-TableBody"/>
              <w:jc w:val="center"/>
            </w:pPr>
            <w:r>
              <w:rPr>
                <w:color w:val="FFFFFF"/>
              </w:rPr>
              <w:t>Disponibilità del Programma</w:t>
            </w:r>
          </w:p>
        </w:tc>
        <w:tc>
          <w:tcPr>
            <w:tcW w:w="1600" w:type="dxa"/>
            <w:tcBorders>
              <w:left w:val="single" w:sz="4" w:space="0" w:color="FFFFFF"/>
            </w:tcBorders>
            <w:shd w:val="clear" w:color="auto" w:fill="0070C0"/>
          </w:tcPr>
          <w:p w:rsidR="00371BC8" w:rsidRDefault="00C57C60">
            <w:pPr>
              <w:pStyle w:val="ProductList-TableBody"/>
              <w:jc w:val="center"/>
            </w:pPr>
            <w:r>
              <w:rPr>
                <w:color w:val="FFFFFF"/>
              </w:rPr>
              <w:t>Istanze per gli Studenti Fornite in base al Personale Docente/Non Docente o ai Knowledge Worker</w:t>
            </w:r>
          </w:p>
          <w:p w:rsidR="00371BC8" w:rsidRDefault="00371BC8">
            <w:pPr>
              <w:pStyle w:val="ProductList-TableBody"/>
              <w:jc w:val="center"/>
            </w:pPr>
          </w:p>
        </w:tc>
      </w:tr>
      <w:tr w:rsidR="00371BC8">
        <w:tc>
          <w:tcPr>
            <w:tcW w:w="2440" w:type="dxa"/>
            <w:tcBorders>
              <w:bottom w:val="dashed" w:sz="4" w:space="0" w:color="6E6E6E"/>
              <w:right w:val="single" w:sz="4" w:space="0" w:color="6E6E6E"/>
            </w:tcBorders>
          </w:tcPr>
          <w:p w:rsidR="00371BC8" w:rsidRDefault="00C57C6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371BC8" w:rsidRDefault="00C57C6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371BC8" w:rsidRDefault="00C57C60">
            <w:pPr>
              <w:pStyle w:val="ProductList-TableBody"/>
            </w:pPr>
            <w:r>
              <w:t>OVS-ES, School, EES</w:t>
            </w:r>
          </w:p>
        </w:tc>
        <w:tc>
          <w:tcPr>
            <w:tcW w:w="1600" w:type="dxa"/>
            <w:tcBorders>
              <w:left w:val="single" w:sz="4" w:space="0" w:color="6E6E6E"/>
              <w:bottom w:val="dashed" w:sz="4" w:space="0" w:color="6E6E6E"/>
              <w:right w:val="none" w:sz="4" w:space="0" w:color="6E6E6E"/>
            </w:tcBorders>
          </w:tcPr>
          <w:p w:rsidR="00371BC8" w:rsidRDefault="00C57C60">
            <w:pPr>
              <w:pStyle w:val="ProductList-TableBody"/>
            </w:pPr>
            <w:r>
              <w:t>15</w:t>
            </w:r>
          </w:p>
        </w:tc>
      </w:tr>
      <w:tr w:rsidR="00371BC8">
        <w:tc>
          <w:tcPr>
            <w:tcW w:w="2440" w:type="dxa"/>
            <w:tcBorders>
              <w:top w:val="dashed" w:sz="4" w:space="0" w:color="6E6E6E"/>
              <w:bottom w:val="dashed" w:sz="4" w:space="0" w:color="6E6E6E"/>
              <w:right w:val="single" w:sz="4" w:space="0" w:color="6E6E6E"/>
            </w:tcBorders>
          </w:tcPr>
          <w:p w:rsidR="00371BC8" w:rsidRDefault="00C57C60">
            <w:pPr>
              <w:pStyle w:val="ProductList-TableBody"/>
            </w:pPr>
            <w:r>
              <w:t>Azure Active Directory Premium Piano 1</w:t>
            </w:r>
          </w:p>
        </w:tc>
        <w:tc>
          <w:tcPr>
            <w:tcW w:w="502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Azure Active Directory Premium Piano 1</w:t>
            </w:r>
          </w:p>
        </w:tc>
        <w:tc>
          <w:tcPr>
            <w:tcW w:w="294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371BC8" w:rsidRDefault="00C57C60">
            <w:pPr>
              <w:pStyle w:val="ProductList-TableBody"/>
            </w:pPr>
            <w:r>
              <w:t>15</w:t>
            </w:r>
          </w:p>
        </w:tc>
      </w:tr>
      <w:tr w:rsidR="00371BC8">
        <w:tc>
          <w:tcPr>
            <w:tcW w:w="2440" w:type="dxa"/>
            <w:tcBorders>
              <w:top w:val="dashed" w:sz="4" w:space="0" w:color="6E6E6E"/>
              <w:bottom w:val="dashed" w:sz="4" w:space="0" w:color="6E6E6E"/>
              <w:right w:val="single" w:sz="4" w:space="0" w:color="6E6E6E"/>
            </w:tcBorders>
          </w:tcPr>
          <w:p w:rsidR="00371BC8" w:rsidRDefault="00C57C60">
            <w:pPr>
              <w:pStyle w:val="ProductList-TableBody"/>
            </w:pPr>
            <w:r>
              <w:t>Azure Active Directory Premium Piano 2</w:t>
            </w:r>
          </w:p>
        </w:tc>
        <w:tc>
          <w:tcPr>
            <w:tcW w:w="502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371BC8" w:rsidRDefault="00C57C60">
            <w:pPr>
              <w:pStyle w:val="ProductList-TableBody"/>
            </w:pPr>
            <w:r>
              <w:t>15</w:t>
            </w:r>
          </w:p>
        </w:tc>
      </w:tr>
      <w:tr w:rsidR="00371BC8">
        <w:tc>
          <w:tcPr>
            <w:tcW w:w="2440" w:type="dxa"/>
            <w:tcBorders>
              <w:top w:val="dashed" w:sz="4" w:space="0" w:color="6E6E6E"/>
              <w:bottom w:val="dashed" w:sz="4" w:space="0" w:color="6E6E6E"/>
              <w:right w:val="single" w:sz="4" w:space="0" w:color="6E6E6E"/>
            </w:tcBorders>
          </w:tcPr>
          <w:p w:rsidR="00371BC8" w:rsidRDefault="00C57C6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Aggiornamento per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rsidR="00371BC8" w:rsidRDefault="00C57C60">
            <w:pPr>
              <w:pStyle w:val="ProductList-TableBody"/>
            </w:pPr>
            <w:r>
              <w:t>40</w:t>
            </w:r>
          </w:p>
        </w:tc>
      </w:tr>
      <w:tr w:rsidR="00371BC8">
        <w:tc>
          <w:tcPr>
            <w:tcW w:w="2440" w:type="dxa"/>
            <w:tcBorders>
              <w:top w:val="dashed" w:sz="4" w:space="0" w:color="6E6E6E"/>
              <w:bottom w:val="dashed" w:sz="4" w:space="0" w:color="6E6E6E"/>
              <w:right w:val="single" w:sz="4" w:space="0" w:color="6E6E6E"/>
            </w:tcBorders>
          </w:tcPr>
          <w:p w:rsidR="00371BC8" w:rsidRDefault="00C57C60">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71BC8" w:rsidRDefault="00C57C60">
            <w:pPr>
              <w:pStyle w:val="ProductList-TableBody"/>
            </w:pPr>
            <w:r>
              <w:t>40</w:t>
            </w:r>
          </w:p>
        </w:tc>
      </w:tr>
      <w:tr w:rsidR="00371BC8">
        <w:tc>
          <w:tcPr>
            <w:tcW w:w="2440" w:type="dxa"/>
            <w:tcBorders>
              <w:top w:val="dashed" w:sz="4" w:space="0" w:color="6E6E6E"/>
              <w:bottom w:val="dashed" w:sz="4" w:space="0" w:color="6E6E6E"/>
              <w:right w:val="single" w:sz="4" w:space="0" w:color="6E6E6E"/>
            </w:tcBorders>
          </w:tcPr>
          <w:p w:rsidR="00371BC8" w:rsidRDefault="00C57C60">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71BC8" w:rsidRDefault="00C57C60">
            <w:pPr>
              <w:pStyle w:val="ProductList-TableBody"/>
            </w:pPr>
            <w:r>
              <w:t>40</w:t>
            </w:r>
          </w:p>
        </w:tc>
      </w:tr>
      <w:tr w:rsidR="00371BC8">
        <w:tc>
          <w:tcPr>
            <w:tcW w:w="2440" w:type="dxa"/>
            <w:tcBorders>
              <w:top w:val="dashed" w:sz="4" w:space="0" w:color="6E6E6E"/>
              <w:bottom w:val="dashed" w:sz="4" w:space="0" w:color="6E6E6E"/>
              <w:right w:val="single" w:sz="4" w:space="0" w:color="6E6E6E"/>
            </w:tcBorders>
          </w:tcPr>
          <w:p w:rsidR="00371BC8" w:rsidRDefault="00C57C6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Office 365 ProPlus e Office 365 Cloud App Security, Enterprise Mobility + Security E3</w:t>
            </w:r>
            <w:r>
              <w:rPr>
                <w:vertAlign w:val="superscript"/>
              </w:rPr>
              <w:t>2</w:t>
            </w:r>
            <w:r>
              <w:t>, Windows 10 Education E3 (Per Utente)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71BC8" w:rsidRDefault="00C57C60">
            <w:pPr>
              <w:pStyle w:val="ProductList-TableBody"/>
            </w:pPr>
            <w:r>
              <w:t>40</w:t>
            </w:r>
          </w:p>
        </w:tc>
      </w:tr>
      <w:tr w:rsidR="00371BC8">
        <w:tc>
          <w:tcPr>
            <w:tcW w:w="2440" w:type="dxa"/>
            <w:tcBorders>
              <w:top w:val="dashed" w:sz="4" w:space="0" w:color="6E6E6E"/>
              <w:left w:val="none" w:sz="4" w:space="0" w:color="6E6E6E"/>
              <w:bottom w:val="dashed" w:sz="4" w:space="0" w:color="6E6E6E"/>
              <w:right w:val="single" w:sz="4" w:space="0" w:color="6E6E6E"/>
            </w:tcBorders>
          </w:tcPr>
          <w:p w:rsidR="00371BC8" w:rsidRDefault="00C57C6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Office 365 ProPlus, Office 365 Cloud App Security, ATP, Enterprise Mobility + Security E5</w:t>
            </w:r>
            <w:r>
              <w:rPr>
                <w:vertAlign w:val="superscript"/>
              </w:rPr>
              <w:t>3</w:t>
            </w:r>
            <w:r>
              <w:t>, Windows 10 Education E3 (Per Utente)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71BC8" w:rsidRDefault="00C57C60">
            <w:pPr>
              <w:pStyle w:val="ProductList-TableBody"/>
            </w:pPr>
            <w:r>
              <w:t>40</w:t>
            </w:r>
          </w:p>
        </w:tc>
      </w:tr>
      <w:tr w:rsidR="00371BC8">
        <w:tc>
          <w:tcPr>
            <w:tcW w:w="2440" w:type="dxa"/>
            <w:tcBorders>
              <w:top w:val="dashed" w:sz="4" w:space="0" w:color="6E6E6E"/>
              <w:bottom w:val="dashed" w:sz="4" w:space="0" w:color="6E6E6E"/>
              <w:right w:val="single" w:sz="4" w:space="0" w:color="6E6E6E"/>
            </w:tcBorders>
          </w:tcPr>
          <w:p w:rsidR="00371BC8" w:rsidRDefault="00C57C60">
            <w:pPr>
              <w:pStyle w:val="ProductList-TableBody"/>
            </w:pPr>
            <w:r>
              <w:t>Microsoft Intune per Education</w:t>
            </w:r>
          </w:p>
        </w:tc>
        <w:tc>
          <w:tcPr>
            <w:tcW w:w="502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Microsoft Intune per Education</w:t>
            </w:r>
          </w:p>
        </w:tc>
        <w:tc>
          <w:tcPr>
            <w:tcW w:w="294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71BC8" w:rsidRDefault="00C57C60">
            <w:pPr>
              <w:pStyle w:val="ProductList-TableBody"/>
            </w:pPr>
            <w:r>
              <w:t>15</w:t>
            </w:r>
          </w:p>
        </w:tc>
      </w:tr>
      <w:tr w:rsidR="00371BC8">
        <w:tc>
          <w:tcPr>
            <w:tcW w:w="2440" w:type="dxa"/>
            <w:tcBorders>
              <w:top w:val="dashed" w:sz="4" w:space="0" w:color="6E6E6E"/>
              <w:bottom w:val="dashed" w:sz="4" w:space="0" w:color="6E6E6E"/>
              <w:right w:val="single" w:sz="4" w:space="0" w:color="6E6E6E"/>
            </w:tcBorders>
          </w:tcPr>
          <w:p w:rsidR="00371BC8" w:rsidRDefault="00C57C6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371BC8" w:rsidRDefault="00C57C60">
            <w:pPr>
              <w:pStyle w:val="ProductList-TableBody"/>
            </w:pPr>
            <w:r>
              <w:t>15</w:t>
            </w:r>
          </w:p>
        </w:tc>
      </w:tr>
      <w:tr w:rsidR="00371BC8">
        <w:tc>
          <w:tcPr>
            <w:tcW w:w="2440" w:type="dxa"/>
            <w:tcBorders>
              <w:top w:val="dashed" w:sz="4" w:space="0" w:color="6E6E6E"/>
              <w:bottom w:val="dashed" w:sz="4" w:space="0" w:color="6E6E6E"/>
              <w:right w:val="single" w:sz="4" w:space="0" w:color="6E6E6E"/>
            </w:tcBorders>
          </w:tcPr>
          <w:p w:rsidR="00371BC8" w:rsidRDefault="00C57C60">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71BC8" w:rsidRDefault="00C57C60">
            <w:pPr>
              <w:pStyle w:val="ProductList-TableBody"/>
            </w:pPr>
            <w:r>
              <w:t>15</w:t>
            </w:r>
          </w:p>
        </w:tc>
      </w:tr>
      <w:tr w:rsidR="00371BC8">
        <w:tc>
          <w:tcPr>
            <w:tcW w:w="2440" w:type="dxa"/>
            <w:tcBorders>
              <w:top w:val="dashed" w:sz="4" w:space="0" w:color="6E6E6E"/>
              <w:bottom w:val="dashed" w:sz="4" w:space="0" w:color="6E6E6E"/>
              <w:right w:val="single" w:sz="4" w:space="0" w:color="6E6E6E"/>
            </w:tcBorders>
          </w:tcPr>
          <w:p w:rsidR="00371BC8" w:rsidRDefault="00C57C6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71BC8" w:rsidRDefault="00C57C60">
            <w:pPr>
              <w:pStyle w:val="ProductList-TableBody"/>
            </w:pPr>
            <w:r>
              <w:t>15</w:t>
            </w:r>
          </w:p>
        </w:tc>
      </w:tr>
      <w:tr w:rsidR="00371BC8">
        <w:tc>
          <w:tcPr>
            <w:tcW w:w="2440" w:type="dxa"/>
            <w:tcBorders>
              <w:top w:val="dashed" w:sz="4" w:space="0" w:color="6E6E6E"/>
              <w:bottom w:val="dashed" w:sz="4" w:space="0" w:color="6E6E6E"/>
              <w:right w:val="single" w:sz="4" w:space="0" w:color="6E6E6E"/>
            </w:tcBorders>
          </w:tcPr>
          <w:p w:rsidR="00371BC8" w:rsidRDefault="00C57C6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71BC8" w:rsidRDefault="00C57C60">
            <w:pPr>
              <w:pStyle w:val="ProductList-TableBody"/>
            </w:pPr>
            <w:r>
              <w:t>40</w:t>
            </w:r>
          </w:p>
        </w:tc>
      </w:tr>
      <w:tr w:rsidR="00371BC8">
        <w:tc>
          <w:tcPr>
            <w:tcW w:w="2440" w:type="dxa"/>
            <w:tcBorders>
              <w:top w:val="dashed" w:sz="4" w:space="0" w:color="6E6E6E"/>
              <w:bottom w:val="dashed" w:sz="4" w:space="0" w:color="6E6E6E"/>
              <w:right w:val="single" w:sz="4" w:space="0" w:color="6E6E6E"/>
            </w:tcBorders>
          </w:tcPr>
          <w:p w:rsidR="00371BC8" w:rsidRDefault="00C57C6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71BC8" w:rsidRDefault="00C57C60">
            <w:pPr>
              <w:pStyle w:val="ProductList-TableBody"/>
            </w:pPr>
            <w:r>
              <w:t>40</w:t>
            </w:r>
          </w:p>
        </w:tc>
      </w:tr>
      <w:tr w:rsidR="00371BC8">
        <w:tc>
          <w:tcPr>
            <w:tcW w:w="2440" w:type="dxa"/>
            <w:tcBorders>
              <w:top w:val="dashed" w:sz="4" w:space="0" w:color="6E6E6E"/>
              <w:bottom w:val="dashed" w:sz="4" w:space="0" w:color="6E6E6E"/>
              <w:right w:val="single" w:sz="4" w:space="0" w:color="6E6E6E"/>
            </w:tcBorders>
          </w:tcPr>
          <w:p w:rsidR="00371BC8" w:rsidRDefault="00C57C60">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71BC8" w:rsidRDefault="00C57C60">
            <w:pPr>
              <w:pStyle w:val="ProductList-TableBody"/>
            </w:pPr>
            <w:r>
              <w:t>15</w:t>
            </w:r>
          </w:p>
        </w:tc>
      </w:tr>
      <w:tr w:rsidR="00371BC8">
        <w:tc>
          <w:tcPr>
            <w:tcW w:w="2440" w:type="dxa"/>
            <w:tcBorders>
              <w:top w:val="dashed" w:sz="4" w:space="0" w:color="6E6E6E"/>
              <w:left w:val="none" w:sz="4" w:space="0" w:color="6E6E6E"/>
              <w:bottom w:val="dashed" w:sz="4" w:space="0" w:color="6E6E6E"/>
              <w:right w:val="single" w:sz="4" w:space="0" w:color="6E6E6E"/>
            </w:tcBorders>
          </w:tcPr>
          <w:p w:rsidR="00371BC8" w:rsidRDefault="00C57C6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rsidR="00371BC8" w:rsidRDefault="00C57C60">
            <w:pPr>
              <w:pStyle w:val="ProductList-TableBody"/>
            </w:pPr>
            <w:r>
              <w:t>15</w:t>
            </w:r>
          </w:p>
        </w:tc>
      </w:tr>
      <w:tr w:rsidR="00371BC8">
        <w:tc>
          <w:tcPr>
            <w:tcW w:w="2440" w:type="dxa"/>
            <w:tcBorders>
              <w:top w:val="dashed" w:sz="4" w:space="0" w:color="6E6E6E"/>
              <w:bottom w:val="dashed" w:sz="4" w:space="0" w:color="6E6E6E"/>
              <w:right w:val="single" w:sz="4" w:space="0" w:color="6E6E6E"/>
            </w:tcBorders>
          </w:tcPr>
          <w:p w:rsidR="00371BC8" w:rsidRDefault="00C57C60">
            <w:pPr>
              <w:pStyle w:val="ProductList-TableBody"/>
            </w:pPr>
            <w:r>
              <w:t xml:space="preserve"> Windows 10 Education A3 (Per Utente)</w:t>
            </w:r>
          </w:p>
        </w:tc>
        <w:tc>
          <w:tcPr>
            <w:tcW w:w="502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Windows 10 Education A3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71BC8" w:rsidRDefault="00C57C60">
            <w:pPr>
              <w:pStyle w:val="ProductList-TableBody"/>
            </w:pPr>
            <w:r>
              <w:t>40</w:t>
            </w:r>
          </w:p>
        </w:tc>
      </w:tr>
      <w:tr w:rsidR="00371BC8">
        <w:tc>
          <w:tcPr>
            <w:tcW w:w="2440" w:type="dxa"/>
            <w:tcBorders>
              <w:top w:val="dashed" w:sz="4" w:space="0" w:color="6E6E6E"/>
              <w:bottom w:val="dashed" w:sz="4" w:space="0" w:color="6E6E6E"/>
              <w:right w:val="single" w:sz="4" w:space="0" w:color="6E6E6E"/>
            </w:tcBorders>
          </w:tcPr>
          <w:p w:rsidR="00371BC8" w:rsidRDefault="00C57C60">
            <w:pPr>
              <w:pStyle w:val="ProductList-TableBody"/>
            </w:pPr>
            <w:r>
              <w:t xml:space="preserve"> Windows 10 Education A5 (Per Utente)</w:t>
            </w:r>
          </w:p>
        </w:tc>
        <w:tc>
          <w:tcPr>
            <w:tcW w:w="502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Windows 10 Education A3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71BC8" w:rsidRDefault="00C57C60">
            <w:pPr>
              <w:pStyle w:val="ProductList-TableBody"/>
            </w:pPr>
            <w:r>
              <w:t>40</w:t>
            </w:r>
          </w:p>
        </w:tc>
      </w:tr>
      <w:tr w:rsidR="00371BC8">
        <w:tc>
          <w:tcPr>
            <w:tcW w:w="2440" w:type="dxa"/>
            <w:tcBorders>
              <w:top w:val="dashed" w:sz="4" w:space="0" w:color="6E6E6E"/>
              <w:bottom w:val="dashed" w:sz="4" w:space="0" w:color="6E6E6E"/>
              <w:right w:val="single" w:sz="4" w:space="0" w:color="6E6E6E"/>
            </w:tcBorders>
          </w:tcPr>
          <w:p w:rsidR="00371BC8" w:rsidRDefault="00C57C60">
            <w:pPr>
              <w:pStyle w:val="ProductList-TableBody"/>
            </w:pPr>
            <w:r>
              <w:t xml:space="preserve"> Windows 10 Education E3 (Per Utente)</w:t>
            </w:r>
          </w:p>
        </w:tc>
        <w:tc>
          <w:tcPr>
            <w:tcW w:w="502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Windows 10 Education E3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71BC8" w:rsidRDefault="00C57C60">
            <w:pPr>
              <w:pStyle w:val="ProductList-TableBody"/>
            </w:pPr>
            <w:r>
              <w:t>40</w:t>
            </w:r>
          </w:p>
        </w:tc>
      </w:tr>
      <w:tr w:rsidR="00371BC8">
        <w:tc>
          <w:tcPr>
            <w:tcW w:w="2440" w:type="dxa"/>
            <w:tcBorders>
              <w:top w:val="dashed" w:sz="4" w:space="0" w:color="6E6E6E"/>
              <w:bottom w:val="dashed" w:sz="4" w:space="0" w:color="6E6E6E"/>
              <w:right w:val="single" w:sz="4" w:space="0" w:color="6E6E6E"/>
            </w:tcBorders>
          </w:tcPr>
          <w:p w:rsidR="00371BC8" w:rsidRDefault="00C57C60">
            <w:pPr>
              <w:pStyle w:val="ProductList-TableBody"/>
            </w:pPr>
            <w:r>
              <w:t>Windows 10 Education E5 (Per Utente)</w:t>
            </w:r>
          </w:p>
        </w:tc>
        <w:tc>
          <w:tcPr>
            <w:tcW w:w="502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Windows 10 Education E3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71BC8" w:rsidRDefault="00C57C60">
            <w:pPr>
              <w:pStyle w:val="ProductList-TableBody"/>
            </w:pPr>
            <w:r>
              <w:t>40</w:t>
            </w:r>
          </w:p>
        </w:tc>
      </w:tr>
      <w:tr w:rsidR="00371BC8">
        <w:tc>
          <w:tcPr>
            <w:tcW w:w="2440" w:type="dxa"/>
            <w:tcBorders>
              <w:top w:val="dashed" w:sz="4" w:space="0" w:color="6E6E6E"/>
              <w:bottom w:val="dashed" w:sz="4" w:space="0" w:color="6E6E6E"/>
              <w:right w:val="single" w:sz="4" w:space="0" w:color="6E6E6E"/>
            </w:tcBorders>
          </w:tcPr>
          <w:p w:rsidR="00371BC8" w:rsidRDefault="00C57C60">
            <w:pPr>
              <w:pStyle w:val="ProductList-TableBody"/>
            </w:pPr>
            <w:r>
              <w:t>Windows 10 Education E5 (Per Dispositivo)</w:t>
            </w:r>
          </w:p>
        </w:tc>
        <w:tc>
          <w:tcPr>
            <w:tcW w:w="502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Windows 10 Education E3 (per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71BC8" w:rsidRDefault="00C57C6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371BC8" w:rsidRDefault="00C57C60">
            <w:pPr>
              <w:pStyle w:val="ProductList-TableBody"/>
            </w:pPr>
            <w:r>
              <w:t>40</w:t>
            </w:r>
          </w:p>
        </w:tc>
      </w:tr>
    </w:tbl>
    <w:p w:rsidR="00371BC8" w:rsidRDefault="00C57C60">
      <w:pPr>
        <w:pStyle w:val="ProductList-Body"/>
      </w:pPr>
      <w:r>
        <w:rPr>
          <w:i/>
          <w:vertAlign w:val="superscript"/>
        </w:rPr>
        <w:t>1</w:t>
      </w:r>
      <w:r>
        <w:rPr>
          <w:i/>
        </w:rPr>
        <w:t>Le Licenze acquistate ai sensi del programma Vantaggio Utilizzo da parte degli Studenti non sono idonee per i Vantaggi di Software Assurance.</w:t>
      </w:r>
    </w:p>
    <w:p w:rsidR="00371BC8" w:rsidRDefault="00C57C60">
      <w:pPr>
        <w:pStyle w:val="ProductList-Body"/>
      </w:pPr>
      <w:r>
        <w:rPr>
          <w:i/>
          <w:vertAlign w:val="superscript"/>
        </w:rPr>
        <w:t>2</w:t>
      </w:r>
      <w:r>
        <w:rPr>
          <w:i/>
        </w:rPr>
        <w:t>Il programma Vantaggio Utilizzo da parte degli Studenti non include Azure Information Protection.</w:t>
      </w:r>
    </w:p>
    <w:p w:rsidR="00371BC8" w:rsidRDefault="00C57C60">
      <w:pPr>
        <w:pStyle w:val="ProductList-Body"/>
      </w:pPr>
      <w:r>
        <w:rPr>
          <w:i/>
          <w:vertAlign w:val="superscript"/>
        </w:rPr>
        <w:t>3</w:t>
      </w:r>
      <w:r>
        <w:rPr>
          <w:i/>
        </w:rPr>
        <w:t>Il programma Vantaggio Utilizzo da parte degli Studenti non include Azure Information Protection e Microsoft Cloud App Security.</w:t>
      </w:r>
    </w:p>
    <w:p w:rsidR="00371BC8" w:rsidRDefault="00C57C60">
      <w:pPr>
        <w:pStyle w:val="ProductList-Body"/>
      </w:pPr>
      <w:r>
        <w:rPr>
          <w:i/>
          <w:vertAlign w:val="superscript"/>
        </w:rPr>
        <w:t>4</w:t>
      </w:r>
      <w:r>
        <w:rPr>
          <w:i/>
        </w:rPr>
        <w:t>Il Vantaggio Utilizzo da parte degli Studenti include solo i diritti per Windows 10 E3/A3.</w:t>
      </w:r>
    </w:p>
    <w:p w:rsidR="00371BC8" w:rsidRDefault="00371BC8">
      <w:pPr>
        <w:pStyle w:val="ProductList-Body"/>
      </w:pPr>
    </w:p>
    <w:p w:rsidR="00371BC8" w:rsidRDefault="00C57C60">
      <w:pPr>
        <w:pStyle w:val="ProductList-ClauseHeading"/>
        <w:outlineLvl w:val="2"/>
      </w:pPr>
      <w:r>
        <w:t>Limitazioni relative al Sistema Operativo Desktop Windows</w:t>
      </w:r>
    </w:p>
    <w:p w:rsidR="00371BC8" w:rsidRDefault="00C57C60">
      <w:pPr>
        <w:pStyle w:val="ProductList-Body"/>
      </w:pPr>
      <w:r>
        <w:t xml:space="preserve">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acquistate ai sensi del programma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non includono i diritti di virtualizzazione di Windows.</w:t>
      </w:r>
    </w:p>
    <w:p w:rsidR="00371BC8" w:rsidRDefault="00371BC8">
      <w:pPr>
        <w:pStyle w:val="ProductList-Body"/>
      </w:pPr>
    </w:p>
    <w:p w:rsidR="00371BC8" w:rsidRDefault="00C57C60">
      <w:pPr>
        <w:pStyle w:val="ProductList-Offering1Heading"/>
        <w:outlineLvl w:val="1"/>
      </w:pPr>
      <w:r>
        <w:t>Scenari Misti di Prodotti della Piattaforma Education (EPP)</w:t>
      </w:r>
      <w:r>
        <w:fldChar w:fldCharType="begin"/>
      </w:r>
      <w:r>
        <w:instrText xml:space="preserve"> TC "</w:instrText>
      </w:r>
      <w:bookmarkStart w:id="427" w:name="_Toc4595689"/>
      <w:r>
        <w:instrText>Scenari Misti di Prodotti della Piattaforma Education (EPP)</w:instrText>
      </w:r>
      <w:bookmarkEnd w:id="427"/>
      <w:r>
        <w:instrText>" \l 2</w:instrText>
      </w:r>
      <w:r>
        <w:fldChar w:fldCharType="end"/>
      </w:r>
    </w:p>
    <w:p w:rsidR="00371BC8" w:rsidRDefault="00C57C60">
      <w:pPr>
        <w:pStyle w:val="ProductList-Body"/>
      </w:pPr>
      <w:r>
        <w:t xml:space="preserve">Per Enrollment for Education Solutions (versione 2018), potrà essere ordinata una combinazione di Prodotti della Piattaforma Education al fine di rispettare l’impegno di tutta l’organizzazione definito nella tabella che segue. Il Prodotto Qualificante per il diritto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verrà determinato a seconda del piano o dell’edizione inferiore degli EPP ordinati, come mostrato nella tabella che segue, e si baserà sul numero totale di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interessati.</w:t>
      </w:r>
    </w:p>
    <w:p w:rsidR="00371BC8" w:rsidRDefault="00371BC8">
      <w:pPr>
        <w:pStyle w:val="ProductList-Body"/>
      </w:pPr>
    </w:p>
    <w:tbl>
      <w:tblPr>
        <w:tblStyle w:val="PURTable"/>
        <w:tblW w:w="0" w:type="dxa"/>
        <w:tblLook w:val="04A0" w:firstRow="1" w:lastRow="0" w:firstColumn="1" w:lastColumn="0" w:noHBand="0" w:noVBand="1"/>
      </w:tblPr>
      <w:tblGrid>
        <w:gridCol w:w="5549"/>
        <w:gridCol w:w="5251"/>
      </w:tblGrid>
      <w:tr w:rsidR="00371BC8">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371BC8" w:rsidRDefault="00C57C60">
            <w:pPr>
              <w:pStyle w:val="ProductList-TableBody"/>
            </w:pPr>
            <w:r>
              <w:rPr>
                <w:color w:val="FFFFFF"/>
              </w:rPr>
              <w:t>Scenari misti consentiti di EPP</w:t>
            </w:r>
          </w:p>
        </w:tc>
        <w:tc>
          <w:tcPr>
            <w:tcW w:w="5880" w:type="dxa"/>
            <w:shd w:val="clear" w:color="auto" w:fill="0070C0"/>
          </w:tcPr>
          <w:p w:rsidR="00371BC8" w:rsidRDefault="00C57C60">
            <w:pPr>
              <w:pStyle w:val="ProductList-TableBody"/>
            </w:pPr>
            <w:r>
              <w:rPr>
                <w:color w:val="FFFFFF"/>
              </w:rPr>
              <w:t>Prodotto Qualificante per i Vantaggi Utilizzo da parte degli Studenti</w:t>
            </w:r>
          </w:p>
        </w:tc>
      </w:tr>
      <w:tr w:rsidR="00371BC8">
        <w:tc>
          <w:tcPr>
            <w:tcW w:w="6240" w:type="dxa"/>
          </w:tcPr>
          <w:p w:rsidR="00371BC8" w:rsidRDefault="00C57C60">
            <w:pPr>
              <w:pStyle w:val="ProductList-TableBody"/>
            </w:pPr>
            <w:r>
              <w:t>Microsoft 365 A3 e Microsoft 365 A5</w:t>
            </w:r>
          </w:p>
        </w:tc>
        <w:tc>
          <w:tcPr>
            <w:tcW w:w="5880" w:type="dxa"/>
          </w:tcPr>
          <w:p w:rsidR="00371BC8" w:rsidRDefault="00C57C60">
            <w:pPr>
              <w:pStyle w:val="ProductList-TableBody"/>
            </w:pPr>
            <w:r>
              <w:t>Microsoft 365 A3</w:t>
            </w:r>
          </w:p>
        </w:tc>
      </w:tr>
      <w:tr w:rsidR="00371BC8">
        <w:tc>
          <w:tcPr>
            <w:tcW w:w="6240" w:type="dxa"/>
          </w:tcPr>
          <w:p w:rsidR="00371BC8" w:rsidRDefault="00C57C60">
            <w:pPr>
              <w:pStyle w:val="ProductList-TableBody"/>
            </w:pPr>
            <w:r>
              <w:t>EMS E3 ed EMS E5</w:t>
            </w:r>
          </w:p>
        </w:tc>
        <w:tc>
          <w:tcPr>
            <w:tcW w:w="5880" w:type="dxa"/>
          </w:tcPr>
          <w:p w:rsidR="00371BC8" w:rsidRDefault="00C57C60">
            <w:pPr>
              <w:pStyle w:val="ProductList-TableBody"/>
            </w:pPr>
            <w:r>
              <w:t>EMS E3</w:t>
            </w:r>
          </w:p>
        </w:tc>
      </w:tr>
      <w:tr w:rsidR="00371BC8">
        <w:tc>
          <w:tcPr>
            <w:tcW w:w="6240" w:type="dxa"/>
          </w:tcPr>
          <w:p w:rsidR="00371BC8" w:rsidRDefault="00C57C60">
            <w:pPr>
              <w:pStyle w:val="ProductList-TableBody"/>
            </w:pPr>
            <w:r>
              <w:t>Windows 10 Education E3 e Windows 10 Education E5</w:t>
            </w:r>
          </w:p>
        </w:tc>
        <w:tc>
          <w:tcPr>
            <w:tcW w:w="5880" w:type="dxa"/>
          </w:tcPr>
          <w:p w:rsidR="00371BC8" w:rsidRDefault="00C57C60">
            <w:pPr>
              <w:pStyle w:val="ProductList-TableBody"/>
            </w:pPr>
            <w:r>
              <w:t>Windows 10 Education E3</w:t>
            </w:r>
          </w:p>
        </w:tc>
      </w:tr>
      <w:tr w:rsidR="00371BC8">
        <w:tc>
          <w:tcPr>
            <w:tcW w:w="6240" w:type="dxa"/>
          </w:tcPr>
          <w:p w:rsidR="00371BC8" w:rsidRDefault="00C57C60">
            <w:pPr>
              <w:pStyle w:val="ProductList-TableBody"/>
            </w:pPr>
            <w:r>
              <w:t>Office 365 ProPlus e Office 365 A3 e/o Office 365 A5</w:t>
            </w:r>
          </w:p>
        </w:tc>
        <w:tc>
          <w:tcPr>
            <w:tcW w:w="5880" w:type="dxa"/>
          </w:tcPr>
          <w:p w:rsidR="00371BC8" w:rsidRDefault="00C57C60">
            <w:pPr>
              <w:pStyle w:val="ProductList-TableBody"/>
            </w:pPr>
            <w:r>
              <w:t>Office 365 ProPlus</w:t>
            </w:r>
          </w:p>
        </w:tc>
      </w:tr>
      <w:tr w:rsidR="00371BC8">
        <w:tc>
          <w:tcPr>
            <w:tcW w:w="6240" w:type="dxa"/>
          </w:tcPr>
          <w:p w:rsidR="00371BC8" w:rsidRDefault="00C57C60">
            <w:pPr>
              <w:pStyle w:val="ProductList-TableBody"/>
            </w:pPr>
            <w:r>
              <w:t>Office 365 A3 e Office 365 A5</w:t>
            </w:r>
          </w:p>
        </w:tc>
        <w:tc>
          <w:tcPr>
            <w:tcW w:w="5880" w:type="dxa"/>
          </w:tcPr>
          <w:p w:rsidR="00371BC8" w:rsidRDefault="00C57C60">
            <w:pPr>
              <w:pStyle w:val="ProductList-TableBody"/>
            </w:pPr>
            <w:r>
              <w:t>Office 365 A3</w:t>
            </w:r>
          </w:p>
        </w:tc>
      </w:tr>
    </w:tbl>
    <w:p w:rsidR="00371BC8" w:rsidRDefault="00371BC8">
      <w:pPr>
        <w:pStyle w:val="ProductList-Body"/>
      </w:pPr>
    </w:p>
    <w:p w:rsidR="00371BC8" w:rsidRDefault="00C57C60">
      <w:pPr>
        <w:pStyle w:val="ProductList-Offering1Heading"/>
        <w:outlineLvl w:val="1"/>
      </w:pPr>
      <w:r>
        <w:t>Disponibilità del Programma Enrollment for Education Solutions (Versione prima del 2017)</w:t>
      </w:r>
      <w:r>
        <w:fldChar w:fldCharType="begin"/>
      </w:r>
      <w:r>
        <w:instrText xml:space="preserve"> TC "</w:instrText>
      </w:r>
      <w:bookmarkStart w:id="428" w:name="_Toc4595690"/>
      <w:r>
        <w:instrText>Disponibilità del Programma Enrollment for Education Solutions (Versione prima del 2017)</w:instrText>
      </w:r>
      <w:bookmarkEnd w:id="428"/>
      <w:r>
        <w:instrText>" \l 2</w:instrText>
      </w:r>
      <w:r>
        <w:fldChar w:fldCharType="end"/>
      </w:r>
    </w:p>
    <w:p w:rsidR="00371BC8" w:rsidRDefault="00C57C60">
      <w:pPr>
        <w:pStyle w:val="ProductList-Body"/>
      </w:pPr>
      <w:r>
        <w:t>I requisiti e i prodotti qualificanti per l’iscrizione Enrollment for Education Solutions (versioni prima del 2017) sono definiti nel presente Articolo.</w:t>
      </w:r>
    </w:p>
    <w:p w:rsidR="00371BC8" w:rsidRDefault="00C57C60">
      <w:pPr>
        <w:pStyle w:val="ProductList-ClauseHeading"/>
        <w:outlineLvl w:val="2"/>
      </w:pPr>
      <w:r>
        <w:t>Qualificazione</w:t>
      </w:r>
    </w:p>
    <w:tbl>
      <w:tblPr>
        <w:tblStyle w:val="PURTable"/>
        <w:tblW w:w="0" w:type="dxa"/>
        <w:tblLook w:val="04A0" w:firstRow="1" w:lastRow="0" w:firstColumn="1" w:lastColumn="0" w:noHBand="0" w:noVBand="1"/>
      </w:tblPr>
      <w:tblGrid>
        <w:gridCol w:w="7846"/>
        <w:gridCol w:w="2944"/>
      </w:tblGrid>
      <w:tr w:rsidR="00371BC8">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pPr>
            <w:r>
              <w:rPr>
                <w:color w:val="FFFFFF"/>
              </w:rPr>
              <w:t>Prodotti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371BC8" w:rsidRDefault="00C57C60">
            <w:pPr>
              <w:pStyle w:val="ProductList-TableBody"/>
              <w:jc w:val="center"/>
            </w:pPr>
            <w:r>
              <w:rPr>
                <w:color w:val="FFFFFF"/>
              </w:rPr>
              <w:t xml:space="preserve">EES </w:t>
            </w:r>
          </w:p>
        </w:tc>
      </w:tr>
      <w:tr w:rsidR="00371BC8">
        <w:tc>
          <w:tcPr>
            <w:tcW w:w="8820" w:type="dxa"/>
            <w:tcBorders>
              <w:top w:val="single" w:sz="4" w:space="0" w:color="FFFFFF"/>
              <w:left w:val="single" w:sz="4" w:space="0" w:color="FFFFFF"/>
              <w:bottom w:val="dashed" w:sz="4" w:space="0" w:color="B2B2B2"/>
              <w:right w:val="single" w:sz="4" w:space="0" w:color="FFFFFF"/>
            </w:tcBorders>
          </w:tcPr>
          <w:p w:rsidR="00371BC8" w:rsidRDefault="00C57C60">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71BC8" w:rsidRDefault="00C57C6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371BC8">
        <w:tc>
          <w:tcPr>
            <w:tcW w:w="8820" w:type="dxa"/>
            <w:tcBorders>
              <w:top w:val="dashed" w:sz="4" w:space="0" w:color="B2B2B2"/>
              <w:left w:val="single" w:sz="4" w:space="0" w:color="FFFFFF"/>
              <w:bottom w:val="dashed" w:sz="4" w:space="0" w:color="B2B2B2"/>
              <w:right w:val="single" w:sz="4" w:space="0" w:color="FFFFFF"/>
            </w:tcBorders>
          </w:tcPr>
          <w:p w:rsidR="00371BC8" w:rsidRDefault="00C57C60">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71BC8" w:rsidRDefault="00C57C6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371BC8">
        <w:tc>
          <w:tcPr>
            <w:tcW w:w="8820" w:type="dxa"/>
            <w:tcBorders>
              <w:top w:val="dashed" w:sz="4" w:space="0" w:color="B2B2B2"/>
              <w:left w:val="single" w:sz="4" w:space="0" w:color="FFFFFF"/>
              <w:bottom w:val="dashed" w:sz="4" w:space="0" w:color="B2B2B2"/>
              <w:right w:val="single" w:sz="4" w:space="0" w:color="FFFFFF"/>
            </w:tcBorders>
          </w:tcPr>
          <w:p w:rsidR="00371BC8" w:rsidRDefault="00C57C60">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71BC8" w:rsidRDefault="00C57C6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371BC8">
        <w:tc>
          <w:tcPr>
            <w:tcW w:w="8820" w:type="dxa"/>
            <w:tcBorders>
              <w:top w:val="dashed" w:sz="4" w:space="0" w:color="B2B2B2"/>
              <w:left w:val="single" w:sz="4" w:space="0" w:color="FFFFFF"/>
              <w:bottom w:val="dashed" w:sz="4" w:space="0" w:color="B2B2B2"/>
              <w:right w:val="single" w:sz="4" w:space="0" w:color="FFFFFF"/>
            </w:tcBorders>
          </w:tcPr>
          <w:p w:rsidR="00371BC8" w:rsidRDefault="00C57C6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71BC8" w:rsidRDefault="00C57C6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371BC8">
        <w:tc>
          <w:tcPr>
            <w:tcW w:w="8820" w:type="dxa"/>
            <w:tcBorders>
              <w:top w:val="dashed" w:sz="4" w:space="0" w:color="B2B2B2"/>
              <w:left w:val="single" w:sz="4" w:space="0" w:color="FFFFFF"/>
              <w:bottom w:val="dashed" w:sz="4" w:space="0" w:color="B2B2B2"/>
              <w:right w:val="single" w:sz="4" w:space="0" w:color="FFFFFF"/>
            </w:tcBorders>
          </w:tcPr>
          <w:p w:rsidR="00371BC8" w:rsidRDefault="00C57C60">
            <w:pPr>
              <w:pStyle w:val="ProductList-TableBody"/>
            </w:pPr>
            <w:r>
              <w:t>Aggiornamento per Windows 10 Education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71BC8" w:rsidRDefault="00C57C6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371BC8">
        <w:tc>
          <w:tcPr>
            <w:tcW w:w="8820" w:type="dxa"/>
            <w:tcBorders>
              <w:top w:val="dashed" w:sz="4" w:space="0" w:color="B2B2B2"/>
              <w:left w:val="single" w:sz="4" w:space="0" w:color="FFFFFF"/>
              <w:bottom w:val="single" w:sz="4" w:space="0" w:color="FFFFFF"/>
              <w:right w:val="single" w:sz="4" w:space="0" w:color="FFFFFF"/>
            </w:tcBorders>
          </w:tcPr>
          <w:p w:rsidR="00371BC8" w:rsidRDefault="00C57C60">
            <w:pPr>
              <w:pStyle w:val="ProductList-TableBody"/>
            </w:pPr>
            <w:r>
              <w:t>Windows 10 Education E5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71BC8" w:rsidRDefault="00C57C6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rsidR="00371BC8" w:rsidRDefault="00371BC8">
      <w:pPr>
        <w:pStyle w:val="ProductList-Body"/>
      </w:pPr>
    </w:p>
    <w:p w:rsidR="00371BC8" w:rsidRDefault="00C57C60">
      <w:pPr>
        <w:pStyle w:val="ProductList-ClauseHeading"/>
        <w:outlineLvl w:val="2"/>
      </w:pPr>
      <w:r>
        <w:t>Requisiti</w:t>
      </w:r>
    </w:p>
    <w:p w:rsidR="00371BC8" w:rsidRDefault="00C57C60" w:rsidP="00C57C60">
      <w:pPr>
        <w:pStyle w:val="ProductList-Bullet"/>
        <w:numPr>
          <w:ilvl w:val="0"/>
          <w:numId w:val="74"/>
        </w:numPr>
      </w:pPr>
      <w:r>
        <w:t>Per quanto riguarda Enrollment for Education Solutions (versioni prima del 2017), i Prodotti Desktop Platform potranno essere sostituiti dai Servizi Online della piattaforma solo in occasione della ricorrenza come descritto nella tabella dei Prerequisiti dei Servizi Online Qualificanti.</w:t>
      </w:r>
    </w:p>
    <w:p w:rsidR="00371BC8" w:rsidRDefault="00C57C60" w:rsidP="00C57C60">
      <w:pPr>
        <w:pStyle w:val="ProductList-Bullet"/>
        <w:numPr>
          <w:ilvl w:val="0"/>
          <w:numId w:val="74"/>
        </w:numPr>
      </w:pPr>
      <w:r>
        <w:t>La quantità di Servizi Online della piattaforma ottenuti in licenza dall’Istituto non potrà essere inferiore al numero di Prodotti Desktop Platform sostituiti.</w:t>
      </w:r>
    </w:p>
    <w:p w:rsidR="00371BC8" w:rsidRDefault="00C57C60" w:rsidP="00C57C60">
      <w:pPr>
        <w:pStyle w:val="ProductList-Bullet"/>
        <w:numPr>
          <w:ilvl w:val="0"/>
          <w:numId w:val="74"/>
        </w:numPr>
      </w:pPr>
      <w:r>
        <w:t xml:space="preserve">I Servizi Online della piattaforma potranno essere aggiunti in qualsiasi momento durante il periodo di validità dell’iscrizione. </w:t>
      </w:r>
    </w:p>
    <w:p w:rsidR="00371BC8" w:rsidRDefault="00371BC8">
      <w:pPr>
        <w:pStyle w:val="ProductList-Body"/>
      </w:pPr>
    </w:p>
    <w:p w:rsidR="00371BC8" w:rsidRDefault="00C57C60">
      <w:pPr>
        <w:pStyle w:val="ProductList-ClauseHeading"/>
        <w:outlineLvl w:val="2"/>
      </w:pPr>
      <w:r>
        <w:t>Prerequisito dei Servizi Online Qualificanti</w:t>
      </w:r>
    </w:p>
    <w:tbl>
      <w:tblPr>
        <w:tblStyle w:val="PURTable"/>
        <w:tblW w:w="0" w:type="dxa"/>
        <w:tblLook w:val="04A0" w:firstRow="1" w:lastRow="0" w:firstColumn="1" w:lastColumn="0" w:noHBand="0" w:noVBand="1"/>
      </w:tblPr>
      <w:tblGrid>
        <w:gridCol w:w="5350"/>
        <w:gridCol w:w="5450"/>
      </w:tblGrid>
      <w:tr w:rsidR="00371BC8">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371BC8" w:rsidRDefault="00C57C60">
            <w:pPr>
              <w:pStyle w:val="ProductList-TableBody"/>
            </w:pPr>
            <w:r>
              <w:rPr>
                <w:color w:val="FFFFFF"/>
              </w:rPr>
              <w:t>Prodotti della Piattaforma Desktop Qualificante</w:t>
            </w:r>
          </w:p>
        </w:tc>
        <w:tc>
          <w:tcPr>
            <w:tcW w:w="6120" w:type="dxa"/>
            <w:shd w:val="clear" w:color="auto" w:fill="0070C0"/>
          </w:tcPr>
          <w:p w:rsidR="00371BC8" w:rsidRDefault="00C57C60">
            <w:pPr>
              <w:pStyle w:val="ProductList-TableBody"/>
            </w:pPr>
            <w:r>
              <w:rPr>
                <w:color w:val="FFFFFF"/>
              </w:rPr>
              <w:t>Servizio Online qualificante</w:t>
            </w:r>
          </w:p>
        </w:tc>
      </w:tr>
      <w:tr w:rsidR="00371BC8">
        <w:tc>
          <w:tcPr>
            <w:tcW w:w="6000" w:type="dxa"/>
          </w:tcPr>
          <w:p w:rsidR="00371BC8" w:rsidRDefault="00C57C60">
            <w:pPr>
              <w:pStyle w:val="ProductList-TableBody"/>
            </w:pPr>
            <w:r>
              <w:t xml:space="preserve">Office Professional Plus 2016 </w:t>
            </w:r>
            <w:r>
              <w:rPr>
                <w:b/>
              </w:rPr>
              <w:t>e</w:t>
            </w:r>
          </w:p>
          <w:p w:rsidR="00371BC8" w:rsidRDefault="00C57C60">
            <w:pPr>
              <w:pStyle w:val="ProductList-TableBody"/>
            </w:pPr>
            <w:r>
              <w:t xml:space="preserve">Desktop Core CAL o ECAL Suite (Dispositivo) </w:t>
            </w:r>
            <w:r>
              <w:rPr>
                <w:b/>
              </w:rPr>
              <w:t>e</w:t>
            </w:r>
          </w:p>
          <w:p w:rsidR="00371BC8" w:rsidRDefault="00C57C60">
            <w:pPr>
              <w:pStyle w:val="ProductList-TableBody"/>
            </w:pPr>
            <w:r>
              <w:t xml:space="preserve">Windows 10 Education E5 (Per Dispositivo) </w:t>
            </w:r>
          </w:p>
        </w:tc>
        <w:tc>
          <w:tcPr>
            <w:tcW w:w="6120" w:type="dxa"/>
          </w:tcPr>
          <w:p w:rsidR="00371BC8" w:rsidRDefault="00C57C60">
            <w:pPr>
              <w:pStyle w:val="ProductList-TableBody"/>
            </w:pPr>
            <w:r>
              <w:t>Microsoft 365 Education A3/A5 (SL per Utente)</w:t>
            </w:r>
          </w:p>
        </w:tc>
      </w:tr>
      <w:tr w:rsidR="00371BC8">
        <w:tc>
          <w:tcPr>
            <w:tcW w:w="6000" w:type="dxa"/>
          </w:tcPr>
          <w:p w:rsidR="00371BC8" w:rsidRDefault="00C57C60">
            <w:pPr>
              <w:pStyle w:val="ProductList-TableBody"/>
            </w:pPr>
            <w:r>
              <w:t xml:space="preserve">Office Professional Plus 2016 </w:t>
            </w:r>
            <w:r>
              <w:rPr>
                <w:b/>
              </w:rPr>
              <w:t>e</w:t>
            </w:r>
          </w:p>
          <w:p w:rsidR="00371BC8" w:rsidRDefault="00C57C60">
            <w:pPr>
              <w:pStyle w:val="ProductList-TableBody"/>
            </w:pPr>
            <w:r>
              <w:t>Core CAL o ECAL Suite (Dispositivo)</w:t>
            </w:r>
          </w:p>
        </w:tc>
        <w:tc>
          <w:tcPr>
            <w:tcW w:w="6120" w:type="dxa"/>
          </w:tcPr>
          <w:p w:rsidR="00371BC8" w:rsidRDefault="00C57C60">
            <w:pPr>
              <w:pStyle w:val="ProductList-TableBody"/>
            </w:pPr>
            <w:r>
              <w:t xml:space="preserve">Office 365 A3/A5 (SL per Utente) </w:t>
            </w:r>
            <w:r>
              <w:rPr>
                <w:b/>
              </w:rPr>
              <w:t>e</w:t>
            </w:r>
          </w:p>
          <w:p w:rsidR="00371BC8" w:rsidRDefault="00C57C60">
            <w:pPr>
              <w:pStyle w:val="ProductList-TableBody"/>
            </w:pPr>
            <w:r>
              <w:t>EMS E3/E5</w:t>
            </w:r>
          </w:p>
        </w:tc>
      </w:tr>
      <w:tr w:rsidR="00371BC8">
        <w:tc>
          <w:tcPr>
            <w:tcW w:w="6000" w:type="dxa"/>
          </w:tcPr>
          <w:p w:rsidR="00371BC8" w:rsidRDefault="00C57C60">
            <w:pPr>
              <w:pStyle w:val="ProductList-TableBody"/>
            </w:pPr>
            <w:r>
              <w:t>Core CAL o ECAL Suite (Dispositivo)</w:t>
            </w:r>
          </w:p>
        </w:tc>
        <w:tc>
          <w:tcPr>
            <w:tcW w:w="6120" w:type="dxa"/>
          </w:tcPr>
          <w:p w:rsidR="00371BC8" w:rsidRDefault="00C57C60">
            <w:pPr>
              <w:pStyle w:val="ProductList-TableBody"/>
            </w:pPr>
            <w:r>
              <w:t>Office 365 A3/A5</w:t>
            </w:r>
          </w:p>
        </w:tc>
      </w:tr>
      <w:tr w:rsidR="00371BC8">
        <w:tc>
          <w:tcPr>
            <w:tcW w:w="6000" w:type="dxa"/>
          </w:tcPr>
          <w:p w:rsidR="00371BC8" w:rsidRDefault="00C57C60">
            <w:pPr>
              <w:pStyle w:val="ProductList-TableBody"/>
            </w:pPr>
            <w:r>
              <w:t>Office Professional Plus 2016</w:t>
            </w:r>
          </w:p>
        </w:tc>
        <w:tc>
          <w:tcPr>
            <w:tcW w:w="6120" w:type="dxa"/>
          </w:tcPr>
          <w:p w:rsidR="00371BC8" w:rsidRDefault="00C57C60">
            <w:pPr>
              <w:pStyle w:val="ProductList-TableBody"/>
            </w:pPr>
            <w:r>
              <w:t>Office 365 ProPlus</w:t>
            </w:r>
          </w:p>
        </w:tc>
      </w:tr>
    </w:tbl>
    <w:p w:rsidR="00371BC8" w:rsidRDefault="00371BC8">
      <w:pPr>
        <w:pStyle w:val="ProductList-Body"/>
      </w:pPr>
    </w:p>
    <w:p w:rsidR="00371BC8" w:rsidRDefault="00371BC8">
      <w:pPr>
        <w:pStyle w:val="PURBreadcrumb"/>
      </w:pPr>
    </w:p>
    <w:tbl>
      <w:tblPr>
        <w:tblStyle w:val="PURTable"/>
        <w:tblW w:w="0" w:type="dxa"/>
        <w:tblLook w:val="04A0" w:firstRow="1" w:lastRow="0" w:firstColumn="1" w:lastColumn="0" w:noHBand="0" w:noVBand="1"/>
      </w:tblPr>
      <w:tblGrid>
        <w:gridCol w:w="10800"/>
      </w:tblGrid>
      <w:tr w:rsidR="00371B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1BC8" w:rsidRDefault="006279F4">
            <w:pPr>
              <w:pStyle w:val="ProductList-TableBody"/>
              <w:jc w:val="right"/>
            </w:pPr>
            <w:hyperlink w:anchor="_Sec842">
              <w:r w:rsidR="00C57C60">
                <w:rPr>
                  <w:color w:val="00467F"/>
                  <w:sz w:val="14"/>
                  <w:u w:val="single"/>
                </w:rPr>
                <w:t>Sommario</w:t>
              </w:r>
            </w:hyperlink>
            <w:r w:rsidR="00C57C60">
              <w:rPr>
                <w:sz w:val="14"/>
              </w:rPr>
              <w:t xml:space="preserve"> / </w:t>
            </w:r>
            <w:hyperlink w:anchor="_Sec549">
              <w:r w:rsidR="00C57C60">
                <w:rPr>
                  <w:color w:val="00467F"/>
                  <w:sz w:val="14"/>
                  <w:u w:val="single"/>
                </w:rPr>
                <w:t>Glossario</w:t>
              </w:r>
            </w:hyperlink>
            <w:r w:rsidR="00C57C60">
              <w:rPr>
                <w:sz w:val="14"/>
              </w:rPr>
              <w:t xml:space="preserve"> / </w:t>
            </w:r>
            <w:hyperlink w:anchor="_Sec844">
              <w:r w:rsidR="00C57C60">
                <w:rPr>
                  <w:color w:val="00467F"/>
                  <w:sz w:val="14"/>
                  <w:u w:val="single"/>
                </w:rPr>
                <w:t>Indice</w:t>
              </w:r>
            </w:hyperlink>
          </w:p>
        </w:tc>
      </w:tr>
    </w:tbl>
    <w:p w:rsidR="00371BC8" w:rsidRDefault="00371BC8">
      <w:pPr>
        <w:pStyle w:val="ProductList-Body"/>
      </w:pPr>
    </w:p>
    <w:p w:rsidR="00371BC8" w:rsidRDefault="00371BC8">
      <w:pPr>
        <w:sectPr w:rsidR="00371BC8">
          <w:headerReference w:type="default" r:id="rId161"/>
          <w:footerReference w:type="default" r:id="rId162"/>
          <w:type w:val="continuous"/>
          <w:pgSz w:w="12240" w:h="15840" w:code="1"/>
          <w:pgMar w:top="1170" w:right="720" w:bottom="720" w:left="720" w:header="432" w:footer="288" w:gutter="0"/>
          <w:cols w:space="360"/>
        </w:sectPr>
      </w:pPr>
    </w:p>
    <w:bookmarkEnd w:id="424"/>
    <w:p w:rsidR="00371BC8" w:rsidRDefault="00C57C60">
      <w:pPr>
        <w:pStyle w:val="ProductList-SectionHeading"/>
        <w:pageBreakBefore/>
        <w:outlineLvl w:val="0"/>
      </w:pPr>
      <w:r>
        <w:lastRenderedPageBreak/>
        <w:t>Indice</w:t>
      </w:r>
      <w:r>
        <w:fldChar w:fldCharType="begin"/>
      </w:r>
      <w:r>
        <w:instrText xml:space="preserve"> TC "</w:instrText>
      </w:r>
      <w:bookmarkStart w:id="429" w:name="_Toc4595691"/>
      <w:r>
        <w:instrText>Indice</w:instrText>
      </w:r>
      <w:bookmarkEnd w:id="429"/>
      <w:r>
        <w:instrText>" \l 1</w:instrText>
      </w:r>
      <w:r>
        <w:fldChar w:fldCharType="end"/>
      </w:r>
    </w:p>
    <w:p w:rsidR="00371BC8" w:rsidRDefault="00371BC8">
      <w:pPr>
        <w:pStyle w:val="ProductList-Body"/>
      </w:pPr>
    </w:p>
    <w:p w:rsidR="00371BC8" w:rsidRDefault="00371BC8">
      <w:pPr>
        <w:sectPr w:rsidR="00371BC8">
          <w:headerReference w:type="default" r:id="rId163"/>
          <w:footerReference w:type="default" r:id="rId164"/>
          <w:type w:val="continuous"/>
          <w:pgSz w:w="12240" w:h="15840" w:code="1"/>
          <w:pgMar w:top="1170" w:right="720" w:bottom="720" w:left="720" w:header="432" w:footer="288" w:gutter="0"/>
          <w:cols w:space="360"/>
        </w:sectPr>
      </w:pPr>
    </w:p>
    <w:p w:rsidR="008816BD" w:rsidRDefault="00C57C60">
      <w:pPr>
        <w:pStyle w:val="ProductList-Body"/>
        <w:rPr>
          <w:noProof/>
        </w:rPr>
        <w:sectPr w:rsidR="008816BD" w:rsidSect="008816B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816BD" w:rsidRDefault="008816BD">
      <w:pPr>
        <w:pStyle w:val="Index1"/>
        <w:tabs>
          <w:tab w:val="right" w:pos="5030"/>
        </w:tabs>
        <w:rPr>
          <w:noProof/>
        </w:rPr>
      </w:pPr>
      <w:r>
        <w:rPr>
          <w:noProof/>
        </w:rPr>
        <w:t>Access 2019, 23</w:t>
      </w:r>
    </w:p>
    <w:p w:rsidR="008816BD" w:rsidRDefault="008816BD">
      <w:pPr>
        <w:pStyle w:val="Index1"/>
        <w:tabs>
          <w:tab w:val="right" w:pos="5030"/>
        </w:tabs>
        <w:rPr>
          <w:noProof/>
        </w:rPr>
      </w:pPr>
      <w:r>
        <w:rPr>
          <w:noProof/>
        </w:rPr>
        <w:t>Add-on di Microsoft Intune, 74</w:t>
      </w:r>
    </w:p>
    <w:p w:rsidR="008816BD" w:rsidRDefault="008816BD">
      <w:pPr>
        <w:pStyle w:val="Index1"/>
        <w:tabs>
          <w:tab w:val="right" w:pos="5030"/>
        </w:tabs>
        <w:rPr>
          <w:noProof/>
        </w:rPr>
      </w:pPr>
      <w:r>
        <w:rPr>
          <w:noProof/>
        </w:rPr>
        <w:t>Aggiornamento da Windows 10 Home a Pro per Microsoft 365 Business, 41</w:t>
      </w:r>
    </w:p>
    <w:p w:rsidR="008816BD" w:rsidRDefault="008816BD">
      <w:pPr>
        <w:pStyle w:val="Index1"/>
        <w:tabs>
          <w:tab w:val="right" w:pos="5030"/>
        </w:tabs>
        <w:rPr>
          <w:noProof/>
        </w:rPr>
      </w:pPr>
      <w:r>
        <w:rPr>
          <w:noProof/>
        </w:rPr>
        <w:t>Archiviazione Exchange Online per Exchange Online, 68</w:t>
      </w:r>
    </w:p>
    <w:p w:rsidR="008816BD" w:rsidRDefault="008816BD">
      <w:pPr>
        <w:pStyle w:val="Index1"/>
        <w:tabs>
          <w:tab w:val="right" w:pos="5030"/>
        </w:tabs>
        <w:rPr>
          <w:noProof/>
        </w:rPr>
      </w:pPr>
      <w:r>
        <w:rPr>
          <w:noProof/>
        </w:rPr>
        <w:t>Archiviazione Exchange Online per Exchange Server, 68</w:t>
      </w:r>
    </w:p>
    <w:p w:rsidR="008816BD" w:rsidRDefault="008816BD">
      <w:pPr>
        <w:pStyle w:val="Index1"/>
        <w:tabs>
          <w:tab w:val="right" w:pos="5030"/>
        </w:tabs>
        <w:rPr>
          <w:noProof/>
        </w:rPr>
      </w:pPr>
      <w:r>
        <w:rPr>
          <w:noProof/>
        </w:rPr>
        <w:t>Audioconferenza, 69</w:t>
      </w:r>
    </w:p>
    <w:p w:rsidR="008816BD" w:rsidRDefault="008816BD">
      <w:pPr>
        <w:pStyle w:val="Index1"/>
        <w:tabs>
          <w:tab w:val="right" w:pos="5030"/>
        </w:tabs>
        <w:rPr>
          <w:noProof/>
        </w:rPr>
      </w:pPr>
      <w:r>
        <w:rPr>
          <w:noProof/>
        </w:rPr>
        <w:t>Azure Active Directory Basic, 57</w:t>
      </w:r>
    </w:p>
    <w:p w:rsidR="008816BD" w:rsidRDefault="008816BD">
      <w:pPr>
        <w:pStyle w:val="Index1"/>
        <w:tabs>
          <w:tab w:val="right" w:pos="5030"/>
        </w:tabs>
        <w:rPr>
          <w:noProof/>
        </w:rPr>
      </w:pPr>
      <w:r>
        <w:rPr>
          <w:noProof/>
        </w:rPr>
        <w:t>Azure Active Directory Premium Piano 1, 57</w:t>
      </w:r>
    </w:p>
    <w:p w:rsidR="008816BD" w:rsidRDefault="008816BD">
      <w:pPr>
        <w:pStyle w:val="Index1"/>
        <w:tabs>
          <w:tab w:val="right" w:pos="5030"/>
        </w:tabs>
        <w:rPr>
          <w:noProof/>
        </w:rPr>
      </w:pPr>
      <w:r>
        <w:rPr>
          <w:noProof/>
        </w:rPr>
        <w:t>Azure Active Directory Premium Piano 2, 57</w:t>
      </w:r>
    </w:p>
    <w:p w:rsidR="008816BD" w:rsidRDefault="008816BD">
      <w:pPr>
        <w:pStyle w:val="Index1"/>
        <w:tabs>
          <w:tab w:val="right" w:pos="5030"/>
        </w:tabs>
        <w:rPr>
          <w:noProof/>
        </w:rPr>
      </w:pPr>
      <w:r>
        <w:rPr>
          <w:noProof/>
        </w:rPr>
        <w:t>Azure Advanced Threat Protection per Utenti, 57</w:t>
      </w:r>
    </w:p>
    <w:p w:rsidR="008816BD" w:rsidRDefault="008816BD">
      <w:pPr>
        <w:pStyle w:val="Index1"/>
        <w:tabs>
          <w:tab w:val="right" w:pos="5030"/>
        </w:tabs>
        <w:rPr>
          <w:noProof/>
        </w:rPr>
      </w:pPr>
      <w:r>
        <w:rPr>
          <w:noProof/>
        </w:rPr>
        <w:t>Azure DevOps Server 2019 con Tecnologia SQL Server 2017, 40</w:t>
      </w:r>
    </w:p>
    <w:p w:rsidR="008816BD" w:rsidRDefault="008816BD">
      <w:pPr>
        <w:pStyle w:val="Index1"/>
        <w:tabs>
          <w:tab w:val="right" w:pos="5030"/>
        </w:tabs>
        <w:rPr>
          <w:noProof/>
        </w:rPr>
      </w:pPr>
      <w:r>
        <w:rPr>
          <w:noProof/>
        </w:rPr>
        <w:t>Azure Information Protection Premium Piano 1, 57</w:t>
      </w:r>
    </w:p>
    <w:p w:rsidR="008816BD" w:rsidRDefault="008816BD">
      <w:pPr>
        <w:pStyle w:val="Index1"/>
        <w:tabs>
          <w:tab w:val="right" w:pos="5030"/>
        </w:tabs>
        <w:rPr>
          <w:noProof/>
        </w:rPr>
      </w:pPr>
      <w:r>
        <w:rPr>
          <w:noProof/>
        </w:rPr>
        <w:t>Azure Information Protection Premium Piano 2, 57</w:t>
      </w:r>
    </w:p>
    <w:p w:rsidR="008816BD" w:rsidRDefault="008816BD">
      <w:pPr>
        <w:pStyle w:val="Index1"/>
        <w:tabs>
          <w:tab w:val="right" w:pos="5030"/>
        </w:tabs>
        <w:rPr>
          <w:noProof/>
        </w:rPr>
      </w:pPr>
      <w:r>
        <w:rPr>
          <w:noProof/>
        </w:rPr>
        <w:t>Azure Site Recovery, 92</w:t>
      </w:r>
    </w:p>
    <w:p w:rsidR="008816BD" w:rsidRDefault="008816BD">
      <w:pPr>
        <w:pStyle w:val="Index1"/>
        <w:tabs>
          <w:tab w:val="right" w:pos="5030"/>
        </w:tabs>
        <w:rPr>
          <w:noProof/>
        </w:rPr>
      </w:pPr>
      <w:r>
        <w:rPr>
          <w:noProof/>
        </w:rPr>
        <w:t>Azure Site Recovery (per il Sito di Proprietà della Società), 56</w:t>
      </w:r>
    </w:p>
    <w:p w:rsidR="008816BD" w:rsidRDefault="008816BD">
      <w:pPr>
        <w:pStyle w:val="Index1"/>
        <w:tabs>
          <w:tab w:val="right" w:pos="5030"/>
        </w:tabs>
        <w:rPr>
          <w:noProof/>
        </w:rPr>
      </w:pPr>
      <w:r>
        <w:rPr>
          <w:noProof/>
        </w:rPr>
        <w:t>Bing Maps Known 5K User (SL), 70</w:t>
      </w:r>
    </w:p>
    <w:p w:rsidR="008816BD" w:rsidRDefault="008816BD">
      <w:pPr>
        <w:pStyle w:val="Index1"/>
        <w:tabs>
          <w:tab w:val="right" w:pos="5030"/>
        </w:tabs>
        <w:rPr>
          <w:noProof/>
        </w:rPr>
      </w:pPr>
      <w:r>
        <w:rPr>
          <w:noProof/>
        </w:rPr>
        <w:t>Bing Maps Known Per User (SL), 70</w:t>
      </w:r>
    </w:p>
    <w:p w:rsidR="008816BD" w:rsidRDefault="008816BD">
      <w:pPr>
        <w:pStyle w:val="Index1"/>
        <w:tabs>
          <w:tab w:val="right" w:pos="5030"/>
        </w:tabs>
        <w:rPr>
          <w:noProof/>
        </w:rPr>
      </w:pPr>
      <w:r>
        <w:rPr>
          <w:noProof/>
        </w:rPr>
        <w:t>Bing Maps Light Known 500 User (SL), 70</w:t>
      </w:r>
    </w:p>
    <w:p w:rsidR="008816BD" w:rsidRDefault="008816BD">
      <w:pPr>
        <w:pStyle w:val="Index1"/>
        <w:tabs>
          <w:tab w:val="right" w:pos="5030"/>
        </w:tabs>
        <w:rPr>
          <w:noProof/>
        </w:rPr>
      </w:pPr>
      <w:r>
        <w:rPr>
          <w:noProof/>
        </w:rPr>
        <w:t>Bing Maps Light Known 5K User (SL), 70</w:t>
      </w:r>
    </w:p>
    <w:p w:rsidR="008816BD" w:rsidRDefault="008816BD">
      <w:pPr>
        <w:pStyle w:val="Index1"/>
        <w:tabs>
          <w:tab w:val="right" w:pos="5030"/>
        </w:tabs>
        <w:rPr>
          <w:noProof/>
        </w:rPr>
      </w:pPr>
      <w:r>
        <w:rPr>
          <w:noProof/>
        </w:rPr>
        <w:t>Bing Maps Transactions 100K (SL), 70</w:t>
      </w:r>
    </w:p>
    <w:p w:rsidR="008816BD" w:rsidRDefault="008816BD">
      <w:pPr>
        <w:pStyle w:val="Index1"/>
        <w:tabs>
          <w:tab w:val="right" w:pos="5030"/>
        </w:tabs>
        <w:rPr>
          <w:noProof/>
        </w:rPr>
      </w:pPr>
      <w:r>
        <w:rPr>
          <w:noProof/>
        </w:rPr>
        <w:t>Bing Maps Transactions 10M (SL), 71</w:t>
      </w:r>
    </w:p>
    <w:p w:rsidR="008816BD" w:rsidRDefault="008816BD">
      <w:pPr>
        <w:pStyle w:val="Index1"/>
        <w:tabs>
          <w:tab w:val="right" w:pos="5030"/>
        </w:tabs>
        <w:rPr>
          <w:noProof/>
        </w:rPr>
      </w:pPr>
      <w:r>
        <w:rPr>
          <w:noProof/>
        </w:rPr>
        <w:t>Bing Maps Transactions 1M (SL), 71</w:t>
      </w:r>
    </w:p>
    <w:p w:rsidR="008816BD" w:rsidRDefault="008816BD">
      <w:pPr>
        <w:pStyle w:val="Index1"/>
        <w:tabs>
          <w:tab w:val="right" w:pos="5030"/>
        </w:tabs>
        <w:rPr>
          <w:noProof/>
        </w:rPr>
      </w:pPr>
      <w:r>
        <w:rPr>
          <w:noProof/>
        </w:rPr>
        <w:t>Bing Maps Transactions 2M (SL), 71</w:t>
      </w:r>
    </w:p>
    <w:p w:rsidR="008816BD" w:rsidRDefault="008816BD">
      <w:pPr>
        <w:pStyle w:val="Index1"/>
        <w:tabs>
          <w:tab w:val="right" w:pos="5030"/>
        </w:tabs>
        <w:rPr>
          <w:noProof/>
        </w:rPr>
      </w:pPr>
      <w:r>
        <w:rPr>
          <w:noProof/>
        </w:rPr>
        <w:t>Bing Maps Transactions 30M (SL), 71</w:t>
      </w:r>
    </w:p>
    <w:p w:rsidR="008816BD" w:rsidRDefault="008816BD">
      <w:pPr>
        <w:pStyle w:val="Index1"/>
        <w:tabs>
          <w:tab w:val="right" w:pos="5030"/>
        </w:tabs>
        <w:rPr>
          <w:noProof/>
        </w:rPr>
      </w:pPr>
      <w:r>
        <w:rPr>
          <w:noProof/>
        </w:rPr>
        <w:t>Bing Maps Transactions 500K (SL), 71</w:t>
      </w:r>
    </w:p>
    <w:p w:rsidR="008816BD" w:rsidRDefault="008816BD">
      <w:pPr>
        <w:pStyle w:val="Index1"/>
        <w:tabs>
          <w:tab w:val="right" w:pos="5030"/>
        </w:tabs>
        <w:rPr>
          <w:noProof/>
        </w:rPr>
      </w:pPr>
      <w:r>
        <w:rPr>
          <w:noProof/>
        </w:rPr>
        <w:t>Bing Maps Transactions 5M (SL), 71</w:t>
      </w:r>
    </w:p>
    <w:p w:rsidR="008816BD" w:rsidRDefault="008816BD">
      <w:pPr>
        <w:pStyle w:val="Index1"/>
        <w:tabs>
          <w:tab w:val="right" w:pos="5030"/>
        </w:tabs>
        <w:rPr>
          <w:noProof/>
        </w:rPr>
      </w:pPr>
      <w:r>
        <w:rPr>
          <w:noProof/>
        </w:rPr>
        <w:t>BizTalk Server, 91</w:t>
      </w:r>
    </w:p>
    <w:p w:rsidR="008816BD" w:rsidRDefault="008816BD">
      <w:pPr>
        <w:pStyle w:val="Index1"/>
        <w:tabs>
          <w:tab w:val="right" w:pos="5030"/>
        </w:tabs>
        <w:rPr>
          <w:noProof/>
        </w:rPr>
      </w:pPr>
      <w:r>
        <w:rPr>
          <w:noProof/>
        </w:rPr>
        <w:t>BizTalk Server 2013 R2, 15</w:t>
      </w:r>
    </w:p>
    <w:p w:rsidR="008816BD" w:rsidRDefault="008816BD">
      <w:pPr>
        <w:pStyle w:val="Index1"/>
        <w:tabs>
          <w:tab w:val="right" w:pos="5030"/>
        </w:tabs>
        <w:rPr>
          <w:noProof/>
        </w:rPr>
      </w:pPr>
      <w:r>
        <w:rPr>
          <w:noProof/>
        </w:rPr>
        <w:t>BizTalk Server 2016 Branch Edition, 15</w:t>
      </w:r>
    </w:p>
    <w:p w:rsidR="008816BD" w:rsidRDefault="008816BD">
      <w:pPr>
        <w:pStyle w:val="Index1"/>
        <w:tabs>
          <w:tab w:val="right" w:pos="5030"/>
        </w:tabs>
        <w:rPr>
          <w:noProof/>
        </w:rPr>
      </w:pPr>
      <w:r>
        <w:rPr>
          <w:noProof/>
        </w:rPr>
        <w:t>BizTalk Server 2016 Branch IDC, 15</w:t>
      </w:r>
    </w:p>
    <w:p w:rsidR="008816BD" w:rsidRDefault="008816BD">
      <w:pPr>
        <w:pStyle w:val="Index1"/>
        <w:tabs>
          <w:tab w:val="right" w:pos="5030"/>
        </w:tabs>
        <w:rPr>
          <w:noProof/>
        </w:rPr>
      </w:pPr>
      <w:r>
        <w:rPr>
          <w:noProof/>
        </w:rPr>
        <w:t>BizTalk Server 2016 Enterprise Edition, 15</w:t>
      </w:r>
    </w:p>
    <w:p w:rsidR="008816BD" w:rsidRDefault="008816BD">
      <w:pPr>
        <w:pStyle w:val="Index1"/>
        <w:tabs>
          <w:tab w:val="right" w:pos="5030"/>
        </w:tabs>
        <w:rPr>
          <w:noProof/>
        </w:rPr>
      </w:pPr>
      <w:r>
        <w:rPr>
          <w:noProof/>
        </w:rPr>
        <w:t>BizTalk Server 2016 Standard Edition, 15</w:t>
      </w:r>
    </w:p>
    <w:p w:rsidR="008816BD" w:rsidRDefault="008816BD">
      <w:pPr>
        <w:pStyle w:val="Index1"/>
        <w:tabs>
          <w:tab w:val="right" w:pos="5030"/>
        </w:tabs>
        <w:rPr>
          <w:noProof/>
        </w:rPr>
      </w:pPr>
      <w:r>
        <w:rPr>
          <w:noProof/>
        </w:rPr>
        <w:t>BizTalk Server 2016 Standard Edition IDC, 15</w:t>
      </w:r>
    </w:p>
    <w:p w:rsidR="008816BD" w:rsidRDefault="008816BD">
      <w:pPr>
        <w:pStyle w:val="Index1"/>
        <w:tabs>
          <w:tab w:val="right" w:pos="5030"/>
        </w:tabs>
        <w:rPr>
          <w:noProof/>
        </w:rPr>
      </w:pPr>
      <w:r>
        <w:rPr>
          <w:noProof/>
        </w:rPr>
        <w:t>BizTalk Server Branch, 92</w:t>
      </w:r>
    </w:p>
    <w:p w:rsidR="008816BD" w:rsidRDefault="008816BD">
      <w:pPr>
        <w:pStyle w:val="Index1"/>
        <w:tabs>
          <w:tab w:val="right" w:pos="5030"/>
        </w:tabs>
        <w:rPr>
          <w:noProof/>
        </w:rPr>
      </w:pPr>
      <w:r>
        <w:rPr>
          <w:noProof/>
        </w:rPr>
        <w:t>BizTalk Server Enterprise, 92</w:t>
      </w:r>
    </w:p>
    <w:p w:rsidR="008816BD" w:rsidRDefault="008816BD">
      <w:pPr>
        <w:pStyle w:val="Index1"/>
        <w:tabs>
          <w:tab w:val="right" w:pos="5030"/>
        </w:tabs>
        <w:rPr>
          <w:noProof/>
        </w:rPr>
      </w:pPr>
      <w:r>
        <w:rPr>
          <w:noProof/>
        </w:rPr>
        <w:t>BizTalk Server Standard, 92</w:t>
      </w:r>
    </w:p>
    <w:p w:rsidR="008816BD" w:rsidRDefault="008816BD">
      <w:pPr>
        <w:pStyle w:val="Index1"/>
        <w:tabs>
          <w:tab w:val="right" w:pos="5030"/>
        </w:tabs>
        <w:rPr>
          <w:noProof/>
        </w:rPr>
      </w:pPr>
      <w:r>
        <w:rPr>
          <w:noProof/>
        </w:rPr>
        <w:t>CAL per Azure DevOps Server 2019, 40</w:t>
      </w:r>
    </w:p>
    <w:p w:rsidR="008816BD" w:rsidRDefault="008816BD">
      <w:pPr>
        <w:pStyle w:val="Index1"/>
        <w:tabs>
          <w:tab w:val="right" w:pos="5030"/>
        </w:tabs>
        <w:rPr>
          <w:noProof/>
        </w:rPr>
      </w:pPr>
      <w:r>
        <w:rPr>
          <w:noProof/>
        </w:rPr>
        <w:t>CAL per Exchange Server Enterprise 2019, 25</w:t>
      </w:r>
    </w:p>
    <w:p w:rsidR="008816BD" w:rsidRDefault="008816BD">
      <w:pPr>
        <w:pStyle w:val="Index1"/>
        <w:tabs>
          <w:tab w:val="right" w:pos="5030"/>
        </w:tabs>
        <w:rPr>
          <w:noProof/>
        </w:rPr>
      </w:pPr>
      <w:r>
        <w:rPr>
          <w:noProof/>
        </w:rPr>
        <w:t>CAL per Exchange Server Standard 2019, 25</w:t>
      </w:r>
    </w:p>
    <w:p w:rsidR="008816BD" w:rsidRDefault="008816BD">
      <w:pPr>
        <w:pStyle w:val="Index1"/>
        <w:tabs>
          <w:tab w:val="right" w:pos="5030"/>
        </w:tabs>
        <w:rPr>
          <w:noProof/>
        </w:rPr>
      </w:pPr>
      <w:r>
        <w:rPr>
          <w:noProof/>
        </w:rPr>
        <w:t>CAL per Microsoft Dynamics 365 for Customer Service, 86</w:t>
      </w:r>
    </w:p>
    <w:p w:rsidR="008816BD" w:rsidRDefault="008816BD">
      <w:pPr>
        <w:pStyle w:val="Index1"/>
        <w:tabs>
          <w:tab w:val="right" w:pos="5030"/>
        </w:tabs>
        <w:rPr>
          <w:noProof/>
        </w:rPr>
      </w:pPr>
      <w:r>
        <w:rPr>
          <w:noProof/>
        </w:rPr>
        <w:t>CAL per Microsoft Dynamics 365 for Operations, 86</w:t>
      </w:r>
    </w:p>
    <w:p w:rsidR="008816BD" w:rsidRDefault="008816BD">
      <w:pPr>
        <w:pStyle w:val="Index1"/>
        <w:tabs>
          <w:tab w:val="right" w:pos="5030"/>
        </w:tabs>
        <w:rPr>
          <w:noProof/>
        </w:rPr>
      </w:pPr>
      <w:r>
        <w:rPr>
          <w:noProof/>
        </w:rPr>
        <w:t>CAL per Microsoft Dynamics 365 for Operations Activity, 86</w:t>
      </w:r>
    </w:p>
    <w:p w:rsidR="008816BD" w:rsidRDefault="008816BD">
      <w:pPr>
        <w:pStyle w:val="Index1"/>
        <w:tabs>
          <w:tab w:val="right" w:pos="5030"/>
        </w:tabs>
        <w:rPr>
          <w:noProof/>
        </w:rPr>
      </w:pPr>
      <w:r>
        <w:rPr>
          <w:noProof/>
        </w:rPr>
        <w:t>CAL per Microsoft Dynamics 365 for Sales, 86</w:t>
      </w:r>
    </w:p>
    <w:p w:rsidR="008816BD" w:rsidRDefault="008816BD">
      <w:pPr>
        <w:pStyle w:val="Index1"/>
        <w:tabs>
          <w:tab w:val="right" w:pos="5030"/>
        </w:tabs>
        <w:rPr>
          <w:noProof/>
        </w:rPr>
      </w:pPr>
      <w:r>
        <w:rPr>
          <w:noProof/>
        </w:rPr>
        <w:t>CAL per Microsoft Identity Manager 2016, 22</w:t>
      </w:r>
    </w:p>
    <w:p w:rsidR="008816BD" w:rsidRDefault="008816BD">
      <w:pPr>
        <w:pStyle w:val="Index1"/>
        <w:tabs>
          <w:tab w:val="right" w:pos="5030"/>
        </w:tabs>
        <w:rPr>
          <w:noProof/>
        </w:rPr>
      </w:pPr>
      <w:r>
        <w:rPr>
          <w:noProof/>
        </w:rPr>
        <w:t>CAL per Project Server 2019, 26</w:t>
      </w:r>
    </w:p>
    <w:p w:rsidR="008816BD" w:rsidRDefault="008816BD">
      <w:pPr>
        <w:pStyle w:val="Index1"/>
        <w:tabs>
          <w:tab w:val="right" w:pos="5030"/>
        </w:tabs>
        <w:rPr>
          <w:noProof/>
        </w:rPr>
      </w:pPr>
      <w:r>
        <w:rPr>
          <w:noProof/>
        </w:rPr>
        <w:t>CAL per Servizi Desktop Remoto di Windows Server 2019, 48</w:t>
      </w:r>
    </w:p>
    <w:p w:rsidR="008816BD" w:rsidRDefault="008816BD">
      <w:pPr>
        <w:pStyle w:val="Index1"/>
        <w:tabs>
          <w:tab w:val="right" w:pos="5030"/>
        </w:tabs>
        <w:rPr>
          <w:noProof/>
        </w:rPr>
      </w:pPr>
      <w:r>
        <w:rPr>
          <w:noProof/>
        </w:rPr>
        <w:t>CAL per SQL Server 2017, 29</w:t>
      </w:r>
    </w:p>
    <w:p w:rsidR="008816BD" w:rsidRDefault="008816BD">
      <w:pPr>
        <w:pStyle w:val="Index1"/>
        <w:tabs>
          <w:tab w:val="right" w:pos="5030"/>
        </w:tabs>
        <w:rPr>
          <w:noProof/>
        </w:rPr>
      </w:pPr>
      <w:r>
        <w:rPr>
          <w:noProof/>
        </w:rPr>
        <w:t>CAL per Windows Server 2019, 48</w:t>
      </w:r>
    </w:p>
    <w:p w:rsidR="008816BD" w:rsidRDefault="008816BD">
      <w:pPr>
        <w:pStyle w:val="Index1"/>
        <w:tabs>
          <w:tab w:val="right" w:pos="5030"/>
        </w:tabs>
        <w:rPr>
          <w:noProof/>
        </w:rPr>
      </w:pPr>
      <w:r>
        <w:rPr>
          <w:noProof/>
        </w:rPr>
        <w:t>CAL per Windows Server 2019 Active Directory Rights Management Services, 48</w:t>
      </w:r>
    </w:p>
    <w:p w:rsidR="008816BD" w:rsidRDefault="008816BD">
      <w:pPr>
        <w:pStyle w:val="Index1"/>
        <w:tabs>
          <w:tab w:val="right" w:pos="5030"/>
        </w:tabs>
        <w:rPr>
          <w:noProof/>
        </w:rPr>
      </w:pPr>
      <w:r>
        <w:rPr>
          <w:noProof/>
        </w:rPr>
        <w:t>CDS per Capacità di Database delle App, 62, 71</w:t>
      </w:r>
    </w:p>
    <w:p w:rsidR="008816BD" w:rsidRDefault="008816BD">
      <w:pPr>
        <w:pStyle w:val="Index1"/>
        <w:tabs>
          <w:tab w:val="right" w:pos="5030"/>
        </w:tabs>
        <w:rPr>
          <w:noProof/>
        </w:rPr>
      </w:pPr>
      <w:r>
        <w:rPr>
          <w:noProof/>
        </w:rPr>
        <w:t>CDS per Capacità di File delle App, 62, 71</w:t>
      </w:r>
    </w:p>
    <w:p w:rsidR="008816BD" w:rsidRDefault="008816BD">
      <w:pPr>
        <w:pStyle w:val="Index1"/>
        <w:tabs>
          <w:tab w:val="right" w:pos="5030"/>
        </w:tabs>
        <w:rPr>
          <w:noProof/>
        </w:rPr>
      </w:pPr>
      <w:r>
        <w:rPr>
          <w:noProof/>
        </w:rPr>
        <w:t>CDS per Capacità di Registro delle App, 62, 71</w:t>
      </w:r>
    </w:p>
    <w:p w:rsidR="008816BD" w:rsidRDefault="008816BD">
      <w:pPr>
        <w:pStyle w:val="Index1"/>
        <w:tabs>
          <w:tab w:val="right" w:pos="5030"/>
        </w:tabs>
        <w:rPr>
          <w:noProof/>
        </w:rPr>
      </w:pPr>
      <w:r>
        <w:rPr>
          <w:noProof/>
        </w:rPr>
        <w:t>Chiosco Exchange Online, 68</w:t>
      </w:r>
    </w:p>
    <w:p w:rsidR="008816BD" w:rsidRDefault="008816BD">
      <w:pPr>
        <w:pStyle w:val="Index1"/>
        <w:tabs>
          <w:tab w:val="right" w:pos="5030"/>
        </w:tabs>
        <w:rPr>
          <w:noProof/>
        </w:rPr>
      </w:pPr>
      <w:r>
        <w:rPr>
          <w:noProof/>
        </w:rPr>
        <w:t>CIS Suite Datacenter, 91</w:t>
      </w:r>
    </w:p>
    <w:p w:rsidR="008816BD" w:rsidRDefault="008816BD">
      <w:pPr>
        <w:pStyle w:val="Index1"/>
        <w:tabs>
          <w:tab w:val="right" w:pos="5030"/>
        </w:tabs>
        <w:rPr>
          <w:noProof/>
        </w:rPr>
      </w:pPr>
      <w:r>
        <w:rPr>
          <w:noProof/>
        </w:rPr>
        <w:t>CIS Suite Standard, 91</w:t>
      </w:r>
    </w:p>
    <w:p w:rsidR="008816BD" w:rsidRDefault="008816BD">
      <w:pPr>
        <w:pStyle w:val="Index1"/>
        <w:tabs>
          <w:tab w:val="right" w:pos="5030"/>
        </w:tabs>
        <w:rPr>
          <w:noProof/>
        </w:rPr>
      </w:pPr>
      <w:r>
        <w:rPr>
          <w:noProof/>
        </w:rPr>
        <w:t>Componente Aggiuntivo Azure Information Protection Premium Piano 1, 57</w:t>
      </w:r>
    </w:p>
    <w:p w:rsidR="008816BD" w:rsidRDefault="008816BD">
      <w:pPr>
        <w:pStyle w:val="Index1"/>
        <w:tabs>
          <w:tab w:val="right" w:pos="5030"/>
        </w:tabs>
        <w:rPr>
          <w:noProof/>
        </w:rPr>
      </w:pPr>
      <w:r>
        <w:rPr>
          <w:noProof/>
        </w:rPr>
        <w:t>Componente Aggiuntivo Azure Information Protection Premium Piano 2, 57</w:t>
      </w:r>
    </w:p>
    <w:p w:rsidR="008816BD" w:rsidRDefault="008816BD">
      <w:pPr>
        <w:pStyle w:val="Index1"/>
        <w:tabs>
          <w:tab w:val="right" w:pos="5030"/>
        </w:tabs>
        <w:rPr>
          <w:noProof/>
        </w:rPr>
      </w:pPr>
      <w:r>
        <w:rPr>
          <w:noProof/>
        </w:rPr>
        <w:t>Componente Aggiuntivo Cloud Dynamics 365 Business Central Premium/Team Members, 61</w:t>
      </w:r>
    </w:p>
    <w:p w:rsidR="008816BD" w:rsidRDefault="008816BD">
      <w:pPr>
        <w:pStyle w:val="Index1"/>
        <w:tabs>
          <w:tab w:val="right" w:pos="5030"/>
        </w:tabs>
        <w:rPr>
          <w:noProof/>
        </w:rPr>
      </w:pPr>
      <w:r>
        <w:rPr>
          <w:noProof/>
        </w:rPr>
        <w:t>Componente Aggiuntivo della Licenza Gestione Client per Azure Advanced Threat Protection per Utenti, 57</w:t>
      </w:r>
    </w:p>
    <w:p w:rsidR="008816BD" w:rsidRDefault="008816BD">
      <w:pPr>
        <w:pStyle w:val="Index1"/>
        <w:tabs>
          <w:tab w:val="right" w:pos="5030"/>
        </w:tabs>
        <w:rPr>
          <w:noProof/>
        </w:rPr>
      </w:pPr>
      <w:r>
        <w:rPr>
          <w:noProof/>
        </w:rPr>
        <w:t>Componente Aggiuntivo di Enterprise Mobility + Security A3, 59</w:t>
      </w:r>
    </w:p>
    <w:p w:rsidR="008816BD" w:rsidRDefault="008816BD">
      <w:pPr>
        <w:pStyle w:val="Index1"/>
        <w:tabs>
          <w:tab w:val="right" w:pos="5030"/>
        </w:tabs>
        <w:rPr>
          <w:noProof/>
        </w:rPr>
      </w:pPr>
      <w:r>
        <w:rPr>
          <w:noProof/>
        </w:rPr>
        <w:t>Componente Aggiuntivo di Enterprise Mobility + Security A5, 59</w:t>
      </w:r>
    </w:p>
    <w:p w:rsidR="008816BD" w:rsidRDefault="008816BD">
      <w:pPr>
        <w:pStyle w:val="Index1"/>
        <w:tabs>
          <w:tab w:val="right" w:pos="5030"/>
        </w:tabs>
        <w:rPr>
          <w:noProof/>
        </w:rPr>
      </w:pPr>
      <w:r>
        <w:rPr>
          <w:noProof/>
        </w:rPr>
        <w:t>Componente Aggiuntivo di Enterprise Mobility + Security E3, 59</w:t>
      </w:r>
    </w:p>
    <w:p w:rsidR="008816BD" w:rsidRDefault="008816BD">
      <w:pPr>
        <w:pStyle w:val="Index1"/>
        <w:tabs>
          <w:tab w:val="right" w:pos="5030"/>
        </w:tabs>
        <w:rPr>
          <w:noProof/>
        </w:rPr>
      </w:pPr>
      <w:r>
        <w:rPr>
          <w:noProof/>
        </w:rPr>
        <w:t>Componente Aggiuntivo di Enterprise Mobility + Security E5, 59</w:t>
      </w:r>
    </w:p>
    <w:p w:rsidR="008816BD" w:rsidRDefault="008816BD">
      <w:pPr>
        <w:pStyle w:val="Index1"/>
        <w:tabs>
          <w:tab w:val="right" w:pos="5030"/>
        </w:tabs>
        <w:rPr>
          <w:noProof/>
        </w:rPr>
      </w:pPr>
      <w:r>
        <w:rPr>
          <w:noProof/>
        </w:rPr>
        <w:t>Componente Aggiuntivo di Microsoft Intune per EDU, 74</w:t>
      </w:r>
    </w:p>
    <w:p w:rsidR="008816BD" w:rsidRDefault="008816BD">
      <w:pPr>
        <w:pStyle w:val="Index1"/>
        <w:tabs>
          <w:tab w:val="right" w:pos="5030"/>
        </w:tabs>
        <w:rPr>
          <w:noProof/>
        </w:rPr>
      </w:pPr>
      <w:r>
        <w:rPr>
          <w:noProof/>
        </w:rPr>
        <w:t>Componente Aggiuntivo di Visio Online Piano 2, 64</w:t>
      </w:r>
    </w:p>
    <w:p w:rsidR="008816BD" w:rsidRDefault="008816BD">
      <w:pPr>
        <w:pStyle w:val="Index1"/>
        <w:tabs>
          <w:tab w:val="right" w:pos="5030"/>
        </w:tabs>
        <w:rPr>
          <w:noProof/>
        </w:rPr>
      </w:pPr>
      <w:r>
        <w:rPr>
          <w:noProof/>
        </w:rPr>
        <w:t>Componente Aggiuntivo Dynamics 365 Customer Engagement Plan, 62</w:t>
      </w:r>
    </w:p>
    <w:p w:rsidR="008816BD" w:rsidRDefault="008816BD">
      <w:pPr>
        <w:pStyle w:val="Index1"/>
        <w:tabs>
          <w:tab w:val="right" w:pos="5030"/>
        </w:tabs>
        <w:rPr>
          <w:noProof/>
        </w:rPr>
      </w:pPr>
      <w:r>
        <w:rPr>
          <w:noProof/>
        </w:rPr>
        <w:t>Componente Aggiuntivo Dynamics 365 for Retail, 62</w:t>
      </w:r>
    </w:p>
    <w:p w:rsidR="008816BD" w:rsidRDefault="008816BD">
      <w:pPr>
        <w:pStyle w:val="Index1"/>
        <w:tabs>
          <w:tab w:val="right" w:pos="5030"/>
        </w:tabs>
        <w:rPr>
          <w:noProof/>
        </w:rPr>
      </w:pPr>
      <w:r>
        <w:rPr>
          <w:noProof/>
        </w:rPr>
        <w:t>Componente Aggiuntivo Dynamics 365 for Talent, 62</w:t>
      </w:r>
    </w:p>
    <w:p w:rsidR="008816BD" w:rsidRDefault="008816BD">
      <w:pPr>
        <w:pStyle w:val="Index1"/>
        <w:tabs>
          <w:tab w:val="right" w:pos="5030"/>
        </w:tabs>
        <w:rPr>
          <w:noProof/>
        </w:rPr>
      </w:pPr>
      <w:r>
        <w:rPr>
          <w:noProof/>
        </w:rPr>
        <w:t>Componente Aggiuntivo Dynamics 365 for Team Members, 62</w:t>
      </w:r>
    </w:p>
    <w:p w:rsidR="008816BD" w:rsidRDefault="008816BD">
      <w:pPr>
        <w:pStyle w:val="Index1"/>
        <w:tabs>
          <w:tab w:val="right" w:pos="5030"/>
        </w:tabs>
        <w:rPr>
          <w:noProof/>
        </w:rPr>
      </w:pPr>
      <w:r>
        <w:rPr>
          <w:noProof/>
        </w:rPr>
        <w:t>Componente Aggiuntivo Dynamics 365 Plan, 62</w:t>
      </w:r>
    </w:p>
    <w:p w:rsidR="008816BD" w:rsidRDefault="008816BD">
      <w:pPr>
        <w:pStyle w:val="Index1"/>
        <w:tabs>
          <w:tab w:val="right" w:pos="5030"/>
        </w:tabs>
        <w:rPr>
          <w:noProof/>
        </w:rPr>
      </w:pPr>
      <w:r>
        <w:rPr>
          <w:noProof/>
        </w:rPr>
        <w:t>Componente Aggiuntivo Dynamics 365 Unified Operations Activity, 62</w:t>
      </w:r>
    </w:p>
    <w:p w:rsidR="008816BD" w:rsidRDefault="008816BD">
      <w:pPr>
        <w:pStyle w:val="Index1"/>
        <w:tabs>
          <w:tab w:val="right" w:pos="5030"/>
        </w:tabs>
        <w:rPr>
          <w:noProof/>
        </w:rPr>
      </w:pPr>
      <w:r>
        <w:rPr>
          <w:noProof/>
        </w:rPr>
        <w:t>Componente Aggiuntivo Dynamics 365 Unified Operations Device, 62</w:t>
      </w:r>
    </w:p>
    <w:p w:rsidR="008816BD" w:rsidRDefault="008816BD">
      <w:pPr>
        <w:pStyle w:val="Index1"/>
        <w:tabs>
          <w:tab w:val="right" w:pos="5030"/>
        </w:tabs>
        <w:rPr>
          <w:noProof/>
        </w:rPr>
      </w:pPr>
      <w:r>
        <w:rPr>
          <w:noProof/>
        </w:rPr>
        <w:t>Componente Aggiuntivo Dynamics 365 Unified Operations Plan, 62</w:t>
      </w:r>
    </w:p>
    <w:p w:rsidR="008816BD" w:rsidRDefault="008816BD">
      <w:pPr>
        <w:pStyle w:val="Index1"/>
        <w:tabs>
          <w:tab w:val="right" w:pos="5030"/>
        </w:tabs>
        <w:rPr>
          <w:noProof/>
        </w:rPr>
      </w:pPr>
      <w:r>
        <w:rPr>
          <w:noProof/>
        </w:rPr>
        <w:t>Componente Aggiuntivo Exchange Online Piano 1, 68</w:t>
      </w:r>
    </w:p>
    <w:p w:rsidR="008816BD" w:rsidRDefault="008816BD">
      <w:pPr>
        <w:pStyle w:val="Index1"/>
        <w:tabs>
          <w:tab w:val="right" w:pos="5030"/>
        </w:tabs>
        <w:rPr>
          <w:noProof/>
        </w:rPr>
      </w:pPr>
      <w:r>
        <w:rPr>
          <w:noProof/>
        </w:rPr>
        <w:t>Componente Aggiuntivo Microsoft 365 E3 ed E5, 57</w:t>
      </w:r>
    </w:p>
    <w:p w:rsidR="008816BD" w:rsidRDefault="008816BD">
      <w:pPr>
        <w:pStyle w:val="Index1"/>
        <w:tabs>
          <w:tab w:val="right" w:pos="5030"/>
        </w:tabs>
        <w:rPr>
          <w:noProof/>
        </w:rPr>
      </w:pPr>
      <w:r>
        <w:rPr>
          <w:noProof/>
        </w:rPr>
        <w:t>Componente Aggiuntivo Microsoft Stream Piano 2, 67</w:t>
      </w:r>
    </w:p>
    <w:p w:rsidR="008816BD" w:rsidRDefault="008816BD">
      <w:pPr>
        <w:pStyle w:val="Index1"/>
        <w:tabs>
          <w:tab w:val="right" w:pos="5030"/>
        </w:tabs>
        <w:rPr>
          <w:noProof/>
        </w:rPr>
      </w:pPr>
      <w:r>
        <w:rPr>
          <w:noProof/>
        </w:rPr>
        <w:t>Componente Aggiuntivo Microsoft Stream Storage, 67</w:t>
      </w:r>
    </w:p>
    <w:p w:rsidR="008816BD" w:rsidRDefault="008816BD">
      <w:pPr>
        <w:pStyle w:val="Index1"/>
        <w:tabs>
          <w:tab w:val="right" w:pos="5030"/>
        </w:tabs>
        <w:rPr>
          <w:noProof/>
        </w:rPr>
      </w:pPr>
      <w:r>
        <w:rPr>
          <w:noProof/>
        </w:rPr>
        <w:t>Componente Aggiuntivo Multi-Geo in Office 365 (SL per Utente), 64</w:t>
      </w:r>
    </w:p>
    <w:p w:rsidR="008816BD" w:rsidRDefault="008816BD">
      <w:pPr>
        <w:pStyle w:val="Index1"/>
        <w:tabs>
          <w:tab w:val="right" w:pos="5030"/>
        </w:tabs>
        <w:rPr>
          <w:noProof/>
        </w:rPr>
      </w:pPr>
      <w:r>
        <w:rPr>
          <w:noProof/>
        </w:rPr>
        <w:t>Componente Aggiuntivo Office 365 A5, 66</w:t>
      </w:r>
    </w:p>
    <w:p w:rsidR="008816BD" w:rsidRDefault="008816BD">
      <w:pPr>
        <w:pStyle w:val="Index1"/>
        <w:tabs>
          <w:tab w:val="right" w:pos="5030"/>
        </w:tabs>
        <w:rPr>
          <w:noProof/>
        </w:rPr>
      </w:pPr>
      <w:r>
        <w:rPr>
          <w:noProof/>
        </w:rPr>
        <w:t>Componente Aggiuntivo Office 365 Enterprise E1 ed E3, 66</w:t>
      </w:r>
    </w:p>
    <w:p w:rsidR="008816BD" w:rsidRDefault="008816BD">
      <w:pPr>
        <w:pStyle w:val="Index1"/>
        <w:tabs>
          <w:tab w:val="right" w:pos="5030"/>
        </w:tabs>
        <w:rPr>
          <w:noProof/>
        </w:rPr>
      </w:pPr>
      <w:r>
        <w:rPr>
          <w:noProof/>
        </w:rPr>
        <w:t>Componente Aggiuntivo Office 365 Enterprise E3 senza ProPlus, 66</w:t>
      </w:r>
    </w:p>
    <w:p w:rsidR="008816BD" w:rsidRDefault="008816BD">
      <w:pPr>
        <w:pStyle w:val="Index1"/>
        <w:tabs>
          <w:tab w:val="right" w:pos="5030"/>
        </w:tabs>
        <w:rPr>
          <w:noProof/>
        </w:rPr>
      </w:pPr>
      <w:r>
        <w:rPr>
          <w:noProof/>
        </w:rPr>
        <w:t>Componente Aggiuntivo Office 365 Enterprise E5, 66</w:t>
      </w:r>
    </w:p>
    <w:p w:rsidR="008816BD" w:rsidRDefault="008816BD">
      <w:pPr>
        <w:pStyle w:val="Index1"/>
        <w:tabs>
          <w:tab w:val="right" w:pos="5030"/>
        </w:tabs>
        <w:rPr>
          <w:noProof/>
        </w:rPr>
      </w:pPr>
      <w:r>
        <w:rPr>
          <w:noProof/>
        </w:rPr>
        <w:t>Componente Aggiuntivo Premium Assurance, 30, 49</w:t>
      </w:r>
    </w:p>
    <w:p w:rsidR="008816BD" w:rsidRDefault="008816BD">
      <w:pPr>
        <w:pStyle w:val="Index1"/>
        <w:tabs>
          <w:tab w:val="right" w:pos="5030"/>
        </w:tabs>
        <w:rPr>
          <w:noProof/>
        </w:rPr>
      </w:pPr>
      <w:r>
        <w:rPr>
          <w:noProof/>
        </w:rPr>
        <w:t>Componente aggiuntivo Project Online Essentials, 68</w:t>
      </w:r>
    </w:p>
    <w:p w:rsidR="008816BD" w:rsidRDefault="008816BD">
      <w:pPr>
        <w:pStyle w:val="Index1"/>
        <w:tabs>
          <w:tab w:val="right" w:pos="5030"/>
        </w:tabs>
        <w:rPr>
          <w:noProof/>
        </w:rPr>
      </w:pPr>
      <w:r>
        <w:rPr>
          <w:noProof/>
        </w:rPr>
        <w:t>Componente aggiuntivo Project Online Premium, 69</w:t>
      </w:r>
    </w:p>
    <w:p w:rsidR="008816BD" w:rsidRDefault="008816BD">
      <w:pPr>
        <w:pStyle w:val="Index1"/>
        <w:tabs>
          <w:tab w:val="right" w:pos="5030"/>
        </w:tabs>
        <w:rPr>
          <w:noProof/>
        </w:rPr>
      </w:pPr>
      <w:r>
        <w:rPr>
          <w:noProof/>
        </w:rPr>
        <w:t>Componente aggiuntivo Project Online Professional, 69</w:t>
      </w:r>
    </w:p>
    <w:p w:rsidR="008816BD" w:rsidRDefault="008816BD">
      <w:pPr>
        <w:pStyle w:val="Index1"/>
        <w:tabs>
          <w:tab w:val="right" w:pos="5030"/>
        </w:tabs>
        <w:rPr>
          <w:noProof/>
        </w:rPr>
      </w:pPr>
      <w:r>
        <w:rPr>
          <w:noProof/>
        </w:rPr>
        <w:t>Componente Aggiuntivo SharePoint Online Piano 1, 69</w:t>
      </w:r>
    </w:p>
    <w:p w:rsidR="008816BD" w:rsidRDefault="008816BD">
      <w:pPr>
        <w:pStyle w:val="Index1"/>
        <w:tabs>
          <w:tab w:val="right" w:pos="5030"/>
        </w:tabs>
        <w:rPr>
          <w:noProof/>
        </w:rPr>
      </w:pPr>
      <w:r>
        <w:rPr>
          <w:noProof/>
        </w:rPr>
        <w:t>Componente Aggiuntivo Windows 10 Enterprise E3 Per Utente (a Enterprise per dispositivo), 41</w:t>
      </w:r>
    </w:p>
    <w:p w:rsidR="008816BD" w:rsidRDefault="008816BD">
      <w:pPr>
        <w:pStyle w:val="Index1"/>
        <w:tabs>
          <w:tab w:val="right" w:pos="5030"/>
        </w:tabs>
        <w:rPr>
          <w:noProof/>
        </w:rPr>
      </w:pPr>
      <w:r>
        <w:rPr>
          <w:noProof/>
        </w:rPr>
        <w:t>Componente Aggiuntivo Windows 10 Enterprise E5 Per Utente (a Enterprise per dispositivo) (SL), 41</w:t>
      </w:r>
    </w:p>
    <w:p w:rsidR="008816BD" w:rsidRDefault="008816BD">
      <w:pPr>
        <w:pStyle w:val="Index1"/>
        <w:tabs>
          <w:tab w:val="right" w:pos="5030"/>
        </w:tabs>
        <w:rPr>
          <w:noProof/>
        </w:rPr>
      </w:pPr>
      <w:r>
        <w:rPr>
          <w:noProof/>
        </w:rPr>
        <w:t>Contenitore di Hyper-V, 80</w:t>
      </w:r>
    </w:p>
    <w:p w:rsidR="008816BD" w:rsidRDefault="008816BD">
      <w:pPr>
        <w:pStyle w:val="Index1"/>
        <w:tabs>
          <w:tab w:val="right" w:pos="5030"/>
        </w:tabs>
        <w:rPr>
          <w:noProof/>
        </w:rPr>
      </w:pPr>
      <w:r>
        <w:rPr>
          <w:noProof/>
        </w:rPr>
        <w:t>Contenitore di Windows Server, 80</w:t>
      </w:r>
    </w:p>
    <w:p w:rsidR="008816BD" w:rsidRDefault="008816BD">
      <w:pPr>
        <w:pStyle w:val="Index1"/>
        <w:tabs>
          <w:tab w:val="right" w:pos="5030"/>
        </w:tabs>
        <w:rPr>
          <w:noProof/>
        </w:rPr>
      </w:pPr>
      <w:r>
        <w:rPr>
          <w:noProof/>
        </w:rPr>
        <w:lastRenderedPageBreak/>
        <w:t>Core CAL, 33, 86, 92</w:t>
      </w:r>
    </w:p>
    <w:p w:rsidR="008816BD" w:rsidRDefault="008816BD">
      <w:pPr>
        <w:pStyle w:val="Index1"/>
        <w:tabs>
          <w:tab w:val="right" w:pos="5030"/>
        </w:tabs>
        <w:rPr>
          <w:noProof/>
        </w:rPr>
      </w:pPr>
      <w:r>
        <w:rPr>
          <w:noProof/>
        </w:rPr>
        <w:t>Core CAL Suite, 16</w:t>
      </w:r>
    </w:p>
    <w:p w:rsidR="008816BD" w:rsidRDefault="008816BD">
      <w:pPr>
        <w:pStyle w:val="Index1"/>
        <w:tabs>
          <w:tab w:val="right" w:pos="5030"/>
        </w:tabs>
        <w:rPr>
          <w:noProof/>
        </w:rPr>
      </w:pPr>
      <w:r>
        <w:rPr>
          <w:noProof/>
        </w:rPr>
        <w:t>Core CAL Suite Bridge per Enterprise Mobility+ Security, 16</w:t>
      </w:r>
    </w:p>
    <w:p w:rsidR="008816BD" w:rsidRDefault="008816BD">
      <w:pPr>
        <w:pStyle w:val="Index1"/>
        <w:tabs>
          <w:tab w:val="right" w:pos="5030"/>
        </w:tabs>
        <w:rPr>
          <w:noProof/>
        </w:rPr>
      </w:pPr>
      <w:r>
        <w:rPr>
          <w:noProof/>
        </w:rPr>
        <w:t>Core CAL Suite Bridge per Microsoft Intune, 16</w:t>
      </w:r>
    </w:p>
    <w:p w:rsidR="008816BD" w:rsidRDefault="008816BD">
      <w:pPr>
        <w:pStyle w:val="Index1"/>
        <w:tabs>
          <w:tab w:val="right" w:pos="5030"/>
        </w:tabs>
        <w:rPr>
          <w:noProof/>
        </w:rPr>
      </w:pPr>
      <w:r>
        <w:rPr>
          <w:noProof/>
        </w:rPr>
        <w:t>Core CAL Suite Bridge per Office 365, 16</w:t>
      </w:r>
    </w:p>
    <w:p w:rsidR="008816BD" w:rsidRDefault="008816BD">
      <w:pPr>
        <w:pStyle w:val="Index1"/>
        <w:tabs>
          <w:tab w:val="right" w:pos="5030"/>
        </w:tabs>
        <w:rPr>
          <w:noProof/>
        </w:rPr>
      </w:pPr>
      <w:r>
        <w:rPr>
          <w:noProof/>
        </w:rPr>
        <w:t>Core CAL Suite Bridge per Office 365 da SA (SL per Utente), 16</w:t>
      </w:r>
    </w:p>
    <w:p w:rsidR="008816BD" w:rsidRDefault="008816BD">
      <w:pPr>
        <w:pStyle w:val="Index1"/>
        <w:tabs>
          <w:tab w:val="right" w:pos="5030"/>
        </w:tabs>
        <w:rPr>
          <w:noProof/>
        </w:rPr>
      </w:pPr>
      <w:r>
        <w:rPr>
          <w:noProof/>
        </w:rPr>
        <w:t>Core CAL Suite Bridge per Office 365 e Microsoft Intune, 16</w:t>
      </w:r>
    </w:p>
    <w:p w:rsidR="008816BD" w:rsidRDefault="008816BD">
      <w:pPr>
        <w:pStyle w:val="Index1"/>
        <w:tabs>
          <w:tab w:val="right" w:pos="5030"/>
        </w:tabs>
        <w:rPr>
          <w:noProof/>
        </w:rPr>
      </w:pPr>
      <w:r>
        <w:rPr>
          <w:noProof/>
        </w:rPr>
        <w:t>Core Infrastructure Server Suite Datacenter, 92</w:t>
      </w:r>
    </w:p>
    <w:p w:rsidR="008816BD" w:rsidRDefault="008816BD">
      <w:pPr>
        <w:pStyle w:val="Index1"/>
        <w:tabs>
          <w:tab w:val="right" w:pos="5030"/>
        </w:tabs>
        <w:rPr>
          <w:noProof/>
        </w:rPr>
      </w:pPr>
      <w:r>
        <w:rPr>
          <w:noProof/>
        </w:rPr>
        <w:t>Core Infrastructure Server Suite Datacenter (Licenze Core in confezioni da 16), 18</w:t>
      </w:r>
    </w:p>
    <w:p w:rsidR="008816BD" w:rsidRDefault="008816BD">
      <w:pPr>
        <w:pStyle w:val="Index1"/>
        <w:tabs>
          <w:tab w:val="right" w:pos="5030"/>
        </w:tabs>
        <w:rPr>
          <w:noProof/>
        </w:rPr>
      </w:pPr>
      <w:r>
        <w:rPr>
          <w:noProof/>
        </w:rPr>
        <w:t>Core Infrastructure Server Suite Datacenter (Licenze Core in confezioni da 2), 17</w:t>
      </w:r>
    </w:p>
    <w:p w:rsidR="008816BD" w:rsidRDefault="008816BD">
      <w:pPr>
        <w:pStyle w:val="Index1"/>
        <w:tabs>
          <w:tab w:val="right" w:pos="5030"/>
        </w:tabs>
        <w:rPr>
          <w:noProof/>
        </w:rPr>
      </w:pPr>
      <w:r>
        <w:rPr>
          <w:noProof/>
        </w:rPr>
        <w:t>Core Infrastructure Server Suite Standard, 92</w:t>
      </w:r>
    </w:p>
    <w:p w:rsidR="008816BD" w:rsidRDefault="008816BD">
      <w:pPr>
        <w:pStyle w:val="Index1"/>
        <w:tabs>
          <w:tab w:val="right" w:pos="5030"/>
        </w:tabs>
        <w:rPr>
          <w:noProof/>
        </w:rPr>
      </w:pPr>
      <w:r>
        <w:rPr>
          <w:noProof/>
        </w:rPr>
        <w:t>Core Infrastructure Server Suite Standard (Licenze Core in confezioni da 16), 17</w:t>
      </w:r>
    </w:p>
    <w:p w:rsidR="008816BD" w:rsidRDefault="008816BD">
      <w:pPr>
        <w:pStyle w:val="Index1"/>
        <w:tabs>
          <w:tab w:val="right" w:pos="5030"/>
        </w:tabs>
        <w:rPr>
          <w:noProof/>
        </w:rPr>
      </w:pPr>
      <w:r>
        <w:rPr>
          <w:noProof/>
        </w:rPr>
        <w:t>Core Infrastructure Server Suite Standard (Licenze Core in confezioni da 2), 17</w:t>
      </w:r>
    </w:p>
    <w:p w:rsidR="008816BD" w:rsidRDefault="008816BD">
      <w:pPr>
        <w:pStyle w:val="Index1"/>
        <w:tabs>
          <w:tab w:val="right" w:pos="5030"/>
        </w:tabs>
        <w:rPr>
          <w:noProof/>
        </w:rPr>
      </w:pPr>
      <w:r>
        <w:rPr>
          <w:noProof/>
        </w:rPr>
        <w:t>Crediti per la Comunicazione, 70</w:t>
      </w:r>
    </w:p>
    <w:p w:rsidR="008816BD" w:rsidRDefault="008816BD">
      <w:pPr>
        <w:pStyle w:val="Index1"/>
        <w:tabs>
          <w:tab w:val="right" w:pos="5030"/>
        </w:tabs>
        <w:rPr>
          <w:noProof/>
        </w:rPr>
      </w:pPr>
      <w:r>
        <w:rPr>
          <w:noProof/>
        </w:rPr>
        <w:t>Da Supporto Standard a Supporto Premium per Microsoft Azure StorSimple, 56</w:t>
      </w:r>
    </w:p>
    <w:p w:rsidR="008816BD" w:rsidRDefault="008816BD">
      <w:pPr>
        <w:pStyle w:val="Index1"/>
        <w:tabs>
          <w:tab w:val="right" w:pos="5030"/>
        </w:tabs>
        <w:rPr>
          <w:noProof/>
        </w:rPr>
      </w:pPr>
      <w:r>
        <w:rPr>
          <w:noProof/>
        </w:rPr>
        <w:t>Dynamics 365 - Additional Customer Engagement Portal, 62</w:t>
      </w:r>
    </w:p>
    <w:p w:rsidR="008816BD" w:rsidRDefault="008816BD">
      <w:pPr>
        <w:pStyle w:val="Index1"/>
        <w:tabs>
          <w:tab w:val="right" w:pos="5030"/>
        </w:tabs>
        <w:rPr>
          <w:noProof/>
        </w:rPr>
      </w:pPr>
      <w:r>
        <w:rPr>
          <w:noProof/>
        </w:rPr>
        <w:t>Dynamics 365 - Istanza Aggiuntiva di Produzione/Non Produzione di Customer Engagement, 62</w:t>
      </w:r>
    </w:p>
    <w:p w:rsidR="008816BD" w:rsidRDefault="008816BD">
      <w:pPr>
        <w:pStyle w:val="Index1"/>
        <w:tabs>
          <w:tab w:val="right" w:pos="5030"/>
        </w:tabs>
        <w:rPr>
          <w:noProof/>
        </w:rPr>
      </w:pPr>
      <w:r>
        <w:rPr>
          <w:noProof/>
        </w:rPr>
        <w:t>Dynamics 365 - Post Social Aggiuntivi di Customer Engagement, 62</w:t>
      </w:r>
    </w:p>
    <w:p w:rsidR="008816BD" w:rsidRDefault="008816BD">
      <w:pPr>
        <w:pStyle w:val="Index1"/>
        <w:tabs>
          <w:tab w:val="right" w:pos="5030"/>
        </w:tabs>
        <w:rPr>
          <w:noProof/>
        </w:rPr>
      </w:pPr>
      <w:r>
        <w:rPr>
          <w:noProof/>
        </w:rPr>
        <w:t>Dynamics 365 - Spazio di Archiviazione del Database Aggiuntivo di Customer Engagement, 62</w:t>
      </w:r>
    </w:p>
    <w:p w:rsidR="008816BD" w:rsidRDefault="008816BD">
      <w:pPr>
        <w:pStyle w:val="Index1"/>
        <w:tabs>
          <w:tab w:val="right" w:pos="5030"/>
        </w:tabs>
        <w:rPr>
          <w:noProof/>
        </w:rPr>
      </w:pPr>
      <w:r>
        <w:rPr>
          <w:noProof/>
        </w:rPr>
        <w:t>Dynamics 365 - Visualizzazioni Aggiuntive di Pagine del Portale Customer Engagement, 62</w:t>
      </w:r>
    </w:p>
    <w:p w:rsidR="008816BD" w:rsidRDefault="008816BD">
      <w:pPr>
        <w:pStyle w:val="Index1"/>
        <w:tabs>
          <w:tab w:val="right" w:pos="5030"/>
        </w:tabs>
        <w:rPr>
          <w:noProof/>
        </w:rPr>
      </w:pPr>
      <w:r>
        <w:rPr>
          <w:noProof/>
        </w:rPr>
        <w:t>Dynamics 365 AI for Sales, 62</w:t>
      </w:r>
    </w:p>
    <w:p w:rsidR="008816BD" w:rsidRDefault="008816BD">
      <w:pPr>
        <w:pStyle w:val="Index1"/>
        <w:tabs>
          <w:tab w:val="right" w:pos="5030"/>
        </w:tabs>
        <w:rPr>
          <w:noProof/>
        </w:rPr>
      </w:pPr>
      <w:r>
        <w:rPr>
          <w:noProof/>
        </w:rPr>
        <w:t>Dynamics 365 Business Central Premium/Essentials/Team Member, 61</w:t>
      </w:r>
    </w:p>
    <w:p w:rsidR="008816BD" w:rsidRDefault="008816BD">
      <w:pPr>
        <w:pStyle w:val="Index1"/>
        <w:tabs>
          <w:tab w:val="right" w:pos="5030"/>
        </w:tabs>
        <w:rPr>
          <w:noProof/>
        </w:rPr>
      </w:pPr>
      <w:r>
        <w:rPr>
          <w:noProof/>
        </w:rPr>
        <w:t>Dynamics 365 Customer Engagement Plan, 62</w:t>
      </w:r>
    </w:p>
    <w:p w:rsidR="008816BD" w:rsidRDefault="008816BD">
      <w:pPr>
        <w:pStyle w:val="Index1"/>
        <w:tabs>
          <w:tab w:val="right" w:pos="5030"/>
        </w:tabs>
        <w:rPr>
          <w:noProof/>
        </w:rPr>
      </w:pPr>
      <w:r>
        <w:rPr>
          <w:noProof/>
        </w:rPr>
        <w:t>Dynamics 365 Customer Engagement Plan da SA, 62</w:t>
      </w:r>
    </w:p>
    <w:p w:rsidR="008816BD" w:rsidRDefault="008816BD">
      <w:pPr>
        <w:pStyle w:val="Index1"/>
        <w:tabs>
          <w:tab w:val="right" w:pos="5030"/>
        </w:tabs>
        <w:rPr>
          <w:noProof/>
        </w:rPr>
      </w:pPr>
      <w:r>
        <w:rPr>
          <w:noProof/>
        </w:rPr>
        <w:t>Dynamics 365 Customer Insights, 62</w:t>
      </w:r>
    </w:p>
    <w:p w:rsidR="008816BD" w:rsidRDefault="008816BD">
      <w:pPr>
        <w:pStyle w:val="Index1"/>
        <w:tabs>
          <w:tab w:val="right" w:pos="5030"/>
        </w:tabs>
        <w:rPr>
          <w:noProof/>
        </w:rPr>
      </w:pPr>
      <w:r>
        <w:rPr>
          <w:noProof/>
        </w:rPr>
        <w:t>Dynamics 365 Customer Insights Additional Profiles, 62</w:t>
      </w:r>
    </w:p>
    <w:p w:rsidR="008816BD" w:rsidRDefault="008816BD">
      <w:pPr>
        <w:pStyle w:val="Index1"/>
        <w:tabs>
          <w:tab w:val="right" w:pos="5030"/>
        </w:tabs>
        <w:rPr>
          <w:noProof/>
        </w:rPr>
      </w:pPr>
      <w:r>
        <w:rPr>
          <w:noProof/>
        </w:rPr>
        <w:t>Dynamics 365 Enhanced Support, 63</w:t>
      </w:r>
    </w:p>
    <w:p w:rsidR="008816BD" w:rsidRDefault="008816BD">
      <w:pPr>
        <w:pStyle w:val="Index1"/>
        <w:tabs>
          <w:tab w:val="right" w:pos="5030"/>
        </w:tabs>
        <w:rPr>
          <w:noProof/>
        </w:rPr>
      </w:pPr>
      <w:r>
        <w:rPr>
          <w:noProof/>
        </w:rPr>
        <w:t>Dynamics 365 for Customer Service, 21</w:t>
      </w:r>
    </w:p>
    <w:p w:rsidR="008816BD" w:rsidRDefault="008816BD">
      <w:pPr>
        <w:pStyle w:val="Index1"/>
        <w:tabs>
          <w:tab w:val="right" w:pos="5030"/>
        </w:tabs>
        <w:rPr>
          <w:noProof/>
        </w:rPr>
      </w:pPr>
      <w:r>
        <w:rPr>
          <w:noProof/>
        </w:rPr>
        <w:t>Dynamics 365 for Customer Service Enterprise, 62</w:t>
      </w:r>
    </w:p>
    <w:p w:rsidR="008816BD" w:rsidRDefault="008816BD">
      <w:pPr>
        <w:pStyle w:val="Index1"/>
        <w:tabs>
          <w:tab w:val="right" w:pos="5030"/>
        </w:tabs>
        <w:rPr>
          <w:noProof/>
        </w:rPr>
      </w:pPr>
      <w:r>
        <w:rPr>
          <w:noProof/>
        </w:rPr>
        <w:t>Dynamics 365 for Customer Service Professional, 62</w:t>
      </w:r>
    </w:p>
    <w:p w:rsidR="008816BD" w:rsidRDefault="008816BD">
      <w:pPr>
        <w:pStyle w:val="Index1"/>
        <w:tabs>
          <w:tab w:val="right" w:pos="5030"/>
        </w:tabs>
        <w:rPr>
          <w:noProof/>
        </w:rPr>
      </w:pPr>
      <w:r>
        <w:rPr>
          <w:noProof/>
        </w:rPr>
        <w:t>Dynamics 365 for Field Service, 62</w:t>
      </w:r>
    </w:p>
    <w:p w:rsidR="008816BD" w:rsidRDefault="008816BD">
      <w:pPr>
        <w:pStyle w:val="Index1"/>
        <w:tabs>
          <w:tab w:val="right" w:pos="5030"/>
        </w:tabs>
        <w:rPr>
          <w:noProof/>
        </w:rPr>
      </w:pPr>
      <w:r>
        <w:rPr>
          <w:noProof/>
        </w:rPr>
        <w:t>Dynamics 365 for Field Service - Ottimizzazione pianificazione risorse, 62</w:t>
      </w:r>
    </w:p>
    <w:p w:rsidR="008816BD" w:rsidRDefault="008816BD">
      <w:pPr>
        <w:pStyle w:val="Index1"/>
        <w:tabs>
          <w:tab w:val="right" w:pos="5030"/>
        </w:tabs>
        <w:rPr>
          <w:noProof/>
        </w:rPr>
      </w:pPr>
      <w:r>
        <w:rPr>
          <w:noProof/>
        </w:rPr>
        <w:t>Dynamics 365 for Marketing, 62</w:t>
      </w:r>
    </w:p>
    <w:p w:rsidR="008816BD" w:rsidRDefault="008816BD">
      <w:pPr>
        <w:pStyle w:val="Index1"/>
        <w:tabs>
          <w:tab w:val="right" w:pos="5030"/>
        </w:tabs>
        <w:rPr>
          <w:noProof/>
        </w:rPr>
      </w:pPr>
      <w:r>
        <w:rPr>
          <w:noProof/>
        </w:rPr>
        <w:t>Dynamics 365 for Marketing Additional Contacts, 62</w:t>
      </w:r>
    </w:p>
    <w:p w:rsidR="008816BD" w:rsidRDefault="008816BD">
      <w:pPr>
        <w:pStyle w:val="Index1"/>
        <w:tabs>
          <w:tab w:val="right" w:pos="5030"/>
        </w:tabs>
        <w:rPr>
          <w:noProof/>
        </w:rPr>
      </w:pPr>
      <w:r>
        <w:rPr>
          <w:noProof/>
        </w:rPr>
        <w:t>Dynamics 365 for Operations Activity, 21</w:t>
      </w:r>
    </w:p>
    <w:p w:rsidR="008816BD" w:rsidRDefault="008816BD">
      <w:pPr>
        <w:pStyle w:val="Index1"/>
        <w:tabs>
          <w:tab w:val="right" w:pos="5030"/>
        </w:tabs>
        <w:rPr>
          <w:noProof/>
        </w:rPr>
      </w:pPr>
      <w:r>
        <w:rPr>
          <w:noProof/>
        </w:rPr>
        <w:t>Dynamics 365 for Operations Device, 21</w:t>
      </w:r>
    </w:p>
    <w:p w:rsidR="008816BD" w:rsidRDefault="008816BD">
      <w:pPr>
        <w:pStyle w:val="Index1"/>
        <w:tabs>
          <w:tab w:val="right" w:pos="5030"/>
        </w:tabs>
        <w:rPr>
          <w:noProof/>
        </w:rPr>
      </w:pPr>
      <w:r>
        <w:rPr>
          <w:noProof/>
        </w:rPr>
        <w:t>Dynamics 365 for Operations Order Lines, 62</w:t>
      </w:r>
    </w:p>
    <w:p w:rsidR="008816BD" w:rsidRDefault="008816BD">
      <w:pPr>
        <w:pStyle w:val="Index1"/>
        <w:tabs>
          <w:tab w:val="right" w:pos="5030"/>
        </w:tabs>
        <w:rPr>
          <w:noProof/>
        </w:rPr>
      </w:pPr>
      <w:r>
        <w:rPr>
          <w:noProof/>
        </w:rPr>
        <w:t>Dynamics 365 for Operations Server, 20, 86</w:t>
      </w:r>
    </w:p>
    <w:p w:rsidR="008816BD" w:rsidRDefault="008816BD">
      <w:pPr>
        <w:pStyle w:val="Index1"/>
        <w:tabs>
          <w:tab w:val="right" w:pos="5030"/>
        </w:tabs>
        <w:rPr>
          <w:noProof/>
        </w:rPr>
      </w:pPr>
      <w:r>
        <w:rPr>
          <w:noProof/>
        </w:rPr>
        <w:t>Dynamics 365 for Project Service Automation, 62</w:t>
      </w:r>
    </w:p>
    <w:p w:rsidR="008816BD" w:rsidRDefault="008816BD">
      <w:pPr>
        <w:pStyle w:val="Index1"/>
        <w:tabs>
          <w:tab w:val="right" w:pos="5030"/>
        </w:tabs>
        <w:rPr>
          <w:noProof/>
        </w:rPr>
      </w:pPr>
      <w:r>
        <w:rPr>
          <w:noProof/>
        </w:rPr>
        <w:t>Dynamics 365 for Retail, 62</w:t>
      </w:r>
    </w:p>
    <w:p w:rsidR="008816BD" w:rsidRDefault="008816BD">
      <w:pPr>
        <w:pStyle w:val="Index1"/>
        <w:tabs>
          <w:tab w:val="right" w:pos="5030"/>
        </w:tabs>
        <w:rPr>
          <w:noProof/>
        </w:rPr>
      </w:pPr>
      <w:r>
        <w:rPr>
          <w:noProof/>
        </w:rPr>
        <w:t>Dynamics 365 for Retail da SA, 62</w:t>
      </w:r>
    </w:p>
    <w:p w:rsidR="008816BD" w:rsidRDefault="008816BD">
      <w:pPr>
        <w:pStyle w:val="Index1"/>
        <w:tabs>
          <w:tab w:val="right" w:pos="5030"/>
        </w:tabs>
        <w:rPr>
          <w:noProof/>
        </w:rPr>
      </w:pPr>
      <w:r>
        <w:rPr>
          <w:noProof/>
        </w:rPr>
        <w:t>Dynamics 365 for Sales, 21</w:t>
      </w:r>
    </w:p>
    <w:p w:rsidR="008816BD" w:rsidRDefault="008816BD">
      <w:pPr>
        <w:pStyle w:val="Index1"/>
        <w:tabs>
          <w:tab w:val="right" w:pos="5030"/>
        </w:tabs>
        <w:rPr>
          <w:noProof/>
        </w:rPr>
      </w:pPr>
      <w:r>
        <w:rPr>
          <w:noProof/>
        </w:rPr>
        <w:t>Dynamics 365 for Sales Enterprise, 62</w:t>
      </w:r>
    </w:p>
    <w:p w:rsidR="008816BD" w:rsidRDefault="008816BD">
      <w:pPr>
        <w:pStyle w:val="Index1"/>
        <w:tabs>
          <w:tab w:val="right" w:pos="5030"/>
        </w:tabs>
        <w:rPr>
          <w:noProof/>
        </w:rPr>
      </w:pPr>
      <w:r>
        <w:rPr>
          <w:noProof/>
        </w:rPr>
        <w:t>Dynamics 365 for Sales Professional, 62</w:t>
      </w:r>
    </w:p>
    <w:p w:rsidR="008816BD" w:rsidRDefault="008816BD">
      <w:pPr>
        <w:pStyle w:val="Index1"/>
        <w:tabs>
          <w:tab w:val="right" w:pos="5030"/>
        </w:tabs>
        <w:rPr>
          <w:noProof/>
        </w:rPr>
      </w:pPr>
      <w:r>
        <w:rPr>
          <w:noProof/>
        </w:rPr>
        <w:t>Dynamics 365 for Talent, 62</w:t>
      </w:r>
    </w:p>
    <w:p w:rsidR="008816BD" w:rsidRDefault="008816BD">
      <w:pPr>
        <w:pStyle w:val="Index1"/>
        <w:tabs>
          <w:tab w:val="right" w:pos="5030"/>
        </w:tabs>
        <w:rPr>
          <w:noProof/>
        </w:rPr>
      </w:pPr>
      <w:r>
        <w:rPr>
          <w:noProof/>
        </w:rPr>
        <w:t>Dynamics 365 for Talent Comprehensive Hiring, 62</w:t>
      </w:r>
    </w:p>
    <w:p w:rsidR="008816BD" w:rsidRDefault="008816BD">
      <w:pPr>
        <w:pStyle w:val="Index1"/>
        <w:tabs>
          <w:tab w:val="right" w:pos="5030"/>
        </w:tabs>
        <w:rPr>
          <w:noProof/>
        </w:rPr>
      </w:pPr>
      <w:r>
        <w:rPr>
          <w:noProof/>
        </w:rPr>
        <w:t>Dynamics 365 for Talent da SA, 62</w:t>
      </w:r>
    </w:p>
    <w:p w:rsidR="008816BD" w:rsidRDefault="008816BD">
      <w:pPr>
        <w:pStyle w:val="Index1"/>
        <w:tabs>
          <w:tab w:val="right" w:pos="5030"/>
        </w:tabs>
        <w:rPr>
          <w:noProof/>
        </w:rPr>
      </w:pPr>
      <w:r>
        <w:rPr>
          <w:noProof/>
        </w:rPr>
        <w:t>Dynamics 365 for Team Members, 20, 62</w:t>
      </w:r>
    </w:p>
    <w:p w:rsidR="008816BD" w:rsidRDefault="008816BD">
      <w:pPr>
        <w:pStyle w:val="Index1"/>
        <w:tabs>
          <w:tab w:val="right" w:pos="5030"/>
        </w:tabs>
        <w:rPr>
          <w:noProof/>
        </w:rPr>
      </w:pPr>
      <w:r>
        <w:rPr>
          <w:noProof/>
        </w:rPr>
        <w:t>Dynamics 365 for Team Members da SA, 62</w:t>
      </w:r>
    </w:p>
    <w:p w:rsidR="008816BD" w:rsidRDefault="008816BD">
      <w:pPr>
        <w:pStyle w:val="Index1"/>
        <w:tabs>
          <w:tab w:val="right" w:pos="5030"/>
        </w:tabs>
        <w:rPr>
          <w:noProof/>
        </w:rPr>
      </w:pPr>
      <w:r>
        <w:rPr>
          <w:noProof/>
        </w:rPr>
        <w:t>Dynamics 365 Plan, 62</w:t>
      </w:r>
    </w:p>
    <w:p w:rsidR="008816BD" w:rsidRDefault="008816BD">
      <w:pPr>
        <w:pStyle w:val="Index1"/>
        <w:tabs>
          <w:tab w:val="right" w:pos="5030"/>
        </w:tabs>
        <w:rPr>
          <w:noProof/>
        </w:rPr>
      </w:pPr>
      <w:r>
        <w:rPr>
          <w:noProof/>
        </w:rPr>
        <w:t>Dynamics 365 Plan da SA, 62</w:t>
      </w:r>
    </w:p>
    <w:p w:rsidR="008816BD" w:rsidRDefault="008816BD">
      <w:pPr>
        <w:pStyle w:val="Index1"/>
        <w:tabs>
          <w:tab w:val="right" w:pos="5030"/>
        </w:tabs>
        <w:rPr>
          <w:noProof/>
        </w:rPr>
      </w:pPr>
      <w:r>
        <w:rPr>
          <w:noProof/>
        </w:rPr>
        <w:t>Dynamics 365 Pro Direct Support, 63</w:t>
      </w:r>
    </w:p>
    <w:p w:rsidR="008816BD" w:rsidRDefault="008816BD">
      <w:pPr>
        <w:pStyle w:val="Index1"/>
        <w:tabs>
          <w:tab w:val="right" w:pos="5030"/>
        </w:tabs>
        <w:rPr>
          <w:noProof/>
        </w:rPr>
      </w:pPr>
      <w:r>
        <w:rPr>
          <w:noProof/>
        </w:rPr>
        <w:t>Dynamics 365 Unified Operations - Capacità di Database Aggiuntiva, 63</w:t>
      </w:r>
    </w:p>
    <w:p w:rsidR="008816BD" w:rsidRDefault="008816BD">
      <w:pPr>
        <w:pStyle w:val="Index1"/>
        <w:tabs>
          <w:tab w:val="right" w:pos="5030"/>
        </w:tabs>
        <w:rPr>
          <w:noProof/>
        </w:rPr>
      </w:pPr>
      <w:r>
        <w:rPr>
          <w:noProof/>
        </w:rPr>
        <w:t>Dynamics 365 Unified Operations - Capacità di File Aggiuntiva, 63</w:t>
      </w:r>
    </w:p>
    <w:p w:rsidR="008816BD" w:rsidRDefault="008816BD">
      <w:pPr>
        <w:pStyle w:val="Index1"/>
        <w:tabs>
          <w:tab w:val="right" w:pos="5030"/>
        </w:tabs>
        <w:rPr>
          <w:noProof/>
        </w:rPr>
      </w:pPr>
      <w:r>
        <w:rPr>
          <w:noProof/>
        </w:rPr>
        <w:t>Dynamics 365 Unified Operations Activity, 62</w:t>
      </w:r>
    </w:p>
    <w:p w:rsidR="008816BD" w:rsidRDefault="008816BD">
      <w:pPr>
        <w:pStyle w:val="Index1"/>
        <w:tabs>
          <w:tab w:val="right" w:pos="5030"/>
        </w:tabs>
        <w:rPr>
          <w:noProof/>
        </w:rPr>
      </w:pPr>
      <w:r>
        <w:rPr>
          <w:noProof/>
        </w:rPr>
        <w:t>Dynamics 365 Unified Operations Activity da SA, 62</w:t>
      </w:r>
    </w:p>
    <w:p w:rsidR="008816BD" w:rsidRDefault="008816BD">
      <w:pPr>
        <w:pStyle w:val="Index1"/>
        <w:tabs>
          <w:tab w:val="right" w:pos="5030"/>
        </w:tabs>
        <w:rPr>
          <w:noProof/>
        </w:rPr>
      </w:pPr>
      <w:r>
        <w:rPr>
          <w:noProof/>
        </w:rPr>
        <w:t>Dynamics 365 Unified Operations Device, 62</w:t>
      </w:r>
    </w:p>
    <w:p w:rsidR="008816BD" w:rsidRDefault="008816BD">
      <w:pPr>
        <w:pStyle w:val="Index1"/>
        <w:tabs>
          <w:tab w:val="right" w:pos="5030"/>
        </w:tabs>
        <w:rPr>
          <w:noProof/>
        </w:rPr>
      </w:pPr>
      <w:r>
        <w:rPr>
          <w:noProof/>
        </w:rPr>
        <w:t>Dynamics 365 Unified Operations Device da SA, 62</w:t>
      </w:r>
    </w:p>
    <w:p w:rsidR="008816BD" w:rsidRDefault="008816BD">
      <w:pPr>
        <w:pStyle w:val="Index1"/>
        <w:tabs>
          <w:tab w:val="right" w:pos="5030"/>
        </w:tabs>
        <w:rPr>
          <w:noProof/>
        </w:rPr>
      </w:pPr>
      <w:r>
        <w:rPr>
          <w:noProof/>
        </w:rPr>
        <w:t>Dynamics 365 Unified Operations Plan, 62</w:t>
      </w:r>
    </w:p>
    <w:p w:rsidR="008816BD" w:rsidRDefault="008816BD">
      <w:pPr>
        <w:pStyle w:val="Index1"/>
        <w:tabs>
          <w:tab w:val="right" w:pos="5030"/>
        </w:tabs>
        <w:rPr>
          <w:noProof/>
        </w:rPr>
      </w:pPr>
      <w:r>
        <w:rPr>
          <w:noProof/>
        </w:rPr>
        <w:t>Dynamics 365 Unified Operations Plan - Livelli Sandbox 1-5, 63</w:t>
      </w:r>
    </w:p>
    <w:p w:rsidR="008816BD" w:rsidRDefault="008816BD">
      <w:pPr>
        <w:pStyle w:val="Index1"/>
        <w:tabs>
          <w:tab w:val="right" w:pos="5030"/>
        </w:tabs>
        <w:rPr>
          <w:noProof/>
        </w:rPr>
      </w:pPr>
      <w:r>
        <w:rPr>
          <w:noProof/>
        </w:rPr>
        <w:t>Dynamics 365 Unified Operations Plan - Spazio di Archiviazione dei File Aggiuntivo, 63</w:t>
      </w:r>
    </w:p>
    <w:p w:rsidR="008816BD" w:rsidRDefault="008816BD">
      <w:pPr>
        <w:pStyle w:val="Index1"/>
        <w:tabs>
          <w:tab w:val="right" w:pos="5030"/>
        </w:tabs>
        <w:rPr>
          <w:noProof/>
        </w:rPr>
      </w:pPr>
      <w:r>
        <w:rPr>
          <w:noProof/>
        </w:rPr>
        <w:t>Dynamics 365 Unified Operations Plan - Spazio di Archiviazione del Database Aggiuntivo, 63</w:t>
      </w:r>
    </w:p>
    <w:p w:rsidR="008816BD" w:rsidRDefault="008816BD">
      <w:pPr>
        <w:pStyle w:val="Index1"/>
        <w:tabs>
          <w:tab w:val="right" w:pos="5030"/>
        </w:tabs>
        <w:rPr>
          <w:noProof/>
        </w:rPr>
      </w:pPr>
      <w:r>
        <w:rPr>
          <w:noProof/>
        </w:rPr>
        <w:t>Dynamics 365 Unified Operations Plan da SA, 62</w:t>
      </w:r>
    </w:p>
    <w:p w:rsidR="008816BD" w:rsidRDefault="008816BD">
      <w:pPr>
        <w:pStyle w:val="Index1"/>
        <w:tabs>
          <w:tab w:val="right" w:pos="5030"/>
        </w:tabs>
        <w:rPr>
          <w:noProof/>
        </w:rPr>
      </w:pPr>
      <w:r>
        <w:rPr>
          <w:noProof/>
        </w:rPr>
        <w:t>Dynamics AX 2012 R2, 20</w:t>
      </w:r>
    </w:p>
    <w:p w:rsidR="008816BD" w:rsidRDefault="008816BD">
      <w:pPr>
        <w:pStyle w:val="Index1"/>
        <w:tabs>
          <w:tab w:val="right" w:pos="5030"/>
        </w:tabs>
        <w:rPr>
          <w:noProof/>
        </w:rPr>
      </w:pPr>
      <w:r>
        <w:rPr>
          <w:noProof/>
        </w:rPr>
        <w:t>Dynamics AX 2012 R3, 20</w:t>
      </w:r>
    </w:p>
    <w:p w:rsidR="008816BD" w:rsidRDefault="008816BD">
      <w:pPr>
        <w:pStyle w:val="Index1"/>
        <w:tabs>
          <w:tab w:val="right" w:pos="5030"/>
        </w:tabs>
        <w:rPr>
          <w:noProof/>
        </w:rPr>
      </w:pPr>
      <w:r>
        <w:rPr>
          <w:noProof/>
        </w:rPr>
        <w:t>Dynamics CRM 2015, 20</w:t>
      </w:r>
    </w:p>
    <w:p w:rsidR="008816BD" w:rsidRDefault="008816BD">
      <w:pPr>
        <w:pStyle w:val="Index1"/>
        <w:tabs>
          <w:tab w:val="right" w:pos="5030"/>
        </w:tabs>
        <w:rPr>
          <w:noProof/>
        </w:rPr>
      </w:pPr>
      <w:r>
        <w:rPr>
          <w:noProof/>
        </w:rPr>
        <w:t>Dynamics CRM 2016, 20</w:t>
      </w:r>
    </w:p>
    <w:p w:rsidR="008816BD" w:rsidRDefault="008816BD">
      <w:pPr>
        <w:pStyle w:val="Index1"/>
        <w:tabs>
          <w:tab w:val="right" w:pos="5030"/>
        </w:tabs>
        <w:rPr>
          <w:noProof/>
        </w:rPr>
      </w:pPr>
      <w:r>
        <w:rPr>
          <w:noProof/>
        </w:rPr>
        <w:t>Enterprise CAL, 33, 86, 92</w:t>
      </w:r>
    </w:p>
    <w:p w:rsidR="008816BD" w:rsidRDefault="008816BD">
      <w:pPr>
        <w:pStyle w:val="Index1"/>
        <w:tabs>
          <w:tab w:val="right" w:pos="5030"/>
        </w:tabs>
        <w:rPr>
          <w:noProof/>
        </w:rPr>
      </w:pPr>
      <w:r>
        <w:rPr>
          <w:noProof/>
        </w:rPr>
        <w:t>Enterprise CAL Bridge per Enterprise Mobility + Security, 16</w:t>
      </w:r>
    </w:p>
    <w:p w:rsidR="008816BD" w:rsidRDefault="008816BD">
      <w:pPr>
        <w:pStyle w:val="Index1"/>
        <w:tabs>
          <w:tab w:val="right" w:pos="5030"/>
        </w:tabs>
        <w:rPr>
          <w:noProof/>
        </w:rPr>
      </w:pPr>
      <w:r>
        <w:rPr>
          <w:noProof/>
        </w:rPr>
        <w:t>Enterprise CAL Bridge per Enterprise Mobility + Security da SA, 16</w:t>
      </w:r>
    </w:p>
    <w:p w:rsidR="008816BD" w:rsidRDefault="008816BD">
      <w:pPr>
        <w:pStyle w:val="Index1"/>
        <w:tabs>
          <w:tab w:val="right" w:pos="5030"/>
        </w:tabs>
        <w:rPr>
          <w:noProof/>
        </w:rPr>
      </w:pPr>
      <w:r>
        <w:rPr>
          <w:noProof/>
        </w:rPr>
        <w:t>Enterprise CAL per Microsoft Dynamics AX, 86</w:t>
      </w:r>
    </w:p>
    <w:p w:rsidR="008816BD" w:rsidRDefault="008816BD">
      <w:pPr>
        <w:pStyle w:val="Index1"/>
        <w:tabs>
          <w:tab w:val="right" w:pos="5030"/>
        </w:tabs>
        <w:rPr>
          <w:noProof/>
        </w:rPr>
      </w:pPr>
      <w:r>
        <w:rPr>
          <w:noProof/>
        </w:rPr>
        <w:t>Enterprise CAL per SharePoint Server 2019, 27</w:t>
      </w:r>
    </w:p>
    <w:p w:rsidR="008816BD" w:rsidRDefault="008816BD">
      <w:pPr>
        <w:pStyle w:val="Index1"/>
        <w:tabs>
          <w:tab w:val="right" w:pos="5030"/>
        </w:tabs>
        <w:rPr>
          <w:noProof/>
        </w:rPr>
      </w:pPr>
      <w:r>
        <w:rPr>
          <w:noProof/>
        </w:rPr>
        <w:t>Enterprise CAL per Skype for Business Server 2019, 28, 29</w:t>
      </w:r>
    </w:p>
    <w:p w:rsidR="008816BD" w:rsidRDefault="008816BD">
      <w:pPr>
        <w:pStyle w:val="Index1"/>
        <w:tabs>
          <w:tab w:val="right" w:pos="5030"/>
        </w:tabs>
        <w:rPr>
          <w:noProof/>
        </w:rPr>
      </w:pPr>
      <w:r>
        <w:rPr>
          <w:noProof/>
        </w:rPr>
        <w:t>Enterprise CAL Suite, 16</w:t>
      </w:r>
    </w:p>
    <w:p w:rsidR="008816BD" w:rsidRDefault="008816BD">
      <w:pPr>
        <w:pStyle w:val="Index1"/>
        <w:tabs>
          <w:tab w:val="right" w:pos="5030"/>
        </w:tabs>
        <w:rPr>
          <w:noProof/>
        </w:rPr>
      </w:pPr>
      <w:r>
        <w:rPr>
          <w:noProof/>
        </w:rPr>
        <w:t>Enterprise CAL Suite Bridge per Microsoft Intune, 16</w:t>
      </w:r>
    </w:p>
    <w:p w:rsidR="008816BD" w:rsidRDefault="008816BD">
      <w:pPr>
        <w:pStyle w:val="Index1"/>
        <w:tabs>
          <w:tab w:val="right" w:pos="5030"/>
        </w:tabs>
        <w:rPr>
          <w:noProof/>
        </w:rPr>
      </w:pPr>
      <w:r>
        <w:rPr>
          <w:noProof/>
        </w:rPr>
        <w:t>Enterprise CAL Suite Bridge per Office 365, 16</w:t>
      </w:r>
    </w:p>
    <w:p w:rsidR="008816BD" w:rsidRDefault="008816BD">
      <w:pPr>
        <w:pStyle w:val="Index1"/>
        <w:tabs>
          <w:tab w:val="right" w:pos="5030"/>
        </w:tabs>
        <w:rPr>
          <w:noProof/>
        </w:rPr>
      </w:pPr>
      <w:r>
        <w:rPr>
          <w:noProof/>
        </w:rPr>
        <w:t>Enterprise CAL Suite Bridge per Office 365 da SA, 16</w:t>
      </w:r>
    </w:p>
    <w:p w:rsidR="008816BD" w:rsidRDefault="008816BD">
      <w:pPr>
        <w:pStyle w:val="Index1"/>
        <w:tabs>
          <w:tab w:val="right" w:pos="5030"/>
        </w:tabs>
        <w:rPr>
          <w:noProof/>
        </w:rPr>
      </w:pPr>
      <w:r>
        <w:rPr>
          <w:noProof/>
        </w:rPr>
        <w:t>Enterprise CAL Suite Bridge per Office 365 e Microsoft Intune, 16</w:t>
      </w:r>
    </w:p>
    <w:p w:rsidR="008816BD" w:rsidRDefault="008816BD">
      <w:pPr>
        <w:pStyle w:val="Index1"/>
        <w:tabs>
          <w:tab w:val="right" w:pos="5030"/>
        </w:tabs>
        <w:rPr>
          <w:noProof/>
        </w:rPr>
      </w:pPr>
      <w:r>
        <w:rPr>
          <w:noProof/>
        </w:rPr>
        <w:t>Enterprise Kit per Windows Embedded 8 Standard (Confezione da 100), 41</w:t>
      </w:r>
    </w:p>
    <w:p w:rsidR="008816BD" w:rsidRDefault="008816BD">
      <w:pPr>
        <w:pStyle w:val="Index1"/>
        <w:tabs>
          <w:tab w:val="right" w:pos="5030"/>
        </w:tabs>
        <w:rPr>
          <w:noProof/>
        </w:rPr>
      </w:pPr>
      <w:r>
        <w:rPr>
          <w:noProof/>
        </w:rPr>
        <w:t>Enterprise Mobility + Security A3, 59</w:t>
      </w:r>
    </w:p>
    <w:p w:rsidR="008816BD" w:rsidRDefault="008816BD">
      <w:pPr>
        <w:pStyle w:val="Index1"/>
        <w:tabs>
          <w:tab w:val="right" w:pos="5030"/>
        </w:tabs>
        <w:rPr>
          <w:noProof/>
        </w:rPr>
      </w:pPr>
      <w:r>
        <w:rPr>
          <w:noProof/>
        </w:rPr>
        <w:t>Enterprise Mobility + Security A5, 59</w:t>
      </w:r>
    </w:p>
    <w:p w:rsidR="008816BD" w:rsidRDefault="008816BD">
      <w:pPr>
        <w:pStyle w:val="Index1"/>
        <w:tabs>
          <w:tab w:val="right" w:pos="5030"/>
        </w:tabs>
        <w:rPr>
          <w:noProof/>
        </w:rPr>
      </w:pPr>
      <w:r>
        <w:rPr>
          <w:noProof/>
        </w:rPr>
        <w:t>Enterprise Mobility + Security E3, 17</w:t>
      </w:r>
    </w:p>
    <w:p w:rsidR="008816BD" w:rsidRDefault="008816BD">
      <w:pPr>
        <w:pStyle w:val="Index1"/>
        <w:tabs>
          <w:tab w:val="right" w:pos="5030"/>
        </w:tabs>
        <w:rPr>
          <w:noProof/>
        </w:rPr>
      </w:pPr>
      <w:r>
        <w:rPr>
          <w:noProof/>
        </w:rPr>
        <w:t>Enterprise Mobility + Security E3 da SA, 59</w:t>
      </w:r>
    </w:p>
    <w:p w:rsidR="008816BD" w:rsidRDefault="008816BD">
      <w:pPr>
        <w:pStyle w:val="Index1"/>
        <w:tabs>
          <w:tab w:val="right" w:pos="5030"/>
        </w:tabs>
        <w:rPr>
          <w:noProof/>
        </w:rPr>
      </w:pPr>
      <w:r>
        <w:rPr>
          <w:noProof/>
        </w:rPr>
        <w:t>Enterprise Mobility + Security E5, 17</w:t>
      </w:r>
    </w:p>
    <w:p w:rsidR="008816BD" w:rsidRDefault="008816BD">
      <w:pPr>
        <w:pStyle w:val="Index1"/>
        <w:tabs>
          <w:tab w:val="right" w:pos="5030"/>
        </w:tabs>
        <w:rPr>
          <w:noProof/>
        </w:rPr>
      </w:pPr>
      <w:r>
        <w:rPr>
          <w:noProof/>
        </w:rPr>
        <w:t>Enterprise Mobility + Security E5, 59</w:t>
      </w:r>
    </w:p>
    <w:p w:rsidR="008816BD" w:rsidRDefault="008816BD">
      <w:pPr>
        <w:pStyle w:val="Index1"/>
        <w:tabs>
          <w:tab w:val="right" w:pos="5030"/>
        </w:tabs>
        <w:rPr>
          <w:noProof/>
        </w:rPr>
      </w:pPr>
      <w:r>
        <w:rPr>
          <w:noProof/>
        </w:rPr>
        <w:t>Enterprise Mobility + Security E5 da SA, 59</w:t>
      </w:r>
    </w:p>
    <w:p w:rsidR="008816BD" w:rsidRDefault="008816BD">
      <w:pPr>
        <w:pStyle w:val="Index1"/>
        <w:tabs>
          <w:tab w:val="right" w:pos="5030"/>
        </w:tabs>
        <w:rPr>
          <w:noProof/>
        </w:rPr>
      </w:pPr>
      <w:r>
        <w:rPr>
          <w:noProof/>
        </w:rPr>
        <w:t>Enterprise Mobility Suite + Security E3, 59</w:t>
      </w:r>
    </w:p>
    <w:p w:rsidR="008816BD" w:rsidRDefault="008816BD">
      <w:pPr>
        <w:pStyle w:val="Index1"/>
        <w:tabs>
          <w:tab w:val="right" w:pos="5030"/>
        </w:tabs>
        <w:rPr>
          <w:noProof/>
        </w:rPr>
      </w:pPr>
      <w:r>
        <w:rPr>
          <w:noProof/>
        </w:rPr>
        <w:t>Excel 2019, 23</w:t>
      </w:r>
    </w:p>
    <w:p w:rsidR="008816BD" w:rsidRDefault="008816BD">
      <w:pPr>
        <w:pStyle w:val="Index1"/>
        <w:tabs>
          <w:tab w:val="right" w:pos="5030"/>
        </w:tabs>
        <w:rPr>
          <w:noProof/>
        </w:rPr>
      </w:pPr>
      <w:r>
        <w:rPr>
          <w:noProof/>
        </w:rPr>
        <w:t>Excel 2019 per Mac, 24</w:t>
      </w:r>
    </w:p>
    <w:p w:rsidR="008816BD" w:rsidRDefault="008816BD">
      <w:pPr>
        <w:pStyle w:val="Index1"/>
        <w:tabs>
          <w:tab w:val="right" w:pos="5030"/>
        </w:tabs>
        <w:rPr>
          <w:noProof/>
        </w:rPr>
      </w:pPr>
      <w:r>
        <w:rPr>
          <w:noProof/>
        </w:rPr>
        <w:t>Exchange Online Piano 1, 68</w:t>
      </w:r>
    </w:p>
    <w:p w:rsidR="008816BD" w:rsidRDefault="008816BD">
      <w:pPr>
        <w:pStyle w:val="Index1"/>
        <w:tabs>
          <w:tab w:val="right" w:pos="5030"/>
        </w:tabs>
        <w:rPr>
          <w:noProof/>
        </w:rPr>
      </w:pPr>
      <w:r>
        <w:rPr>
          <w:noProof/>
        </w:rPr>
        <w:t>Exchange Online Piano 1A per Ex Allievi, 68</w:t>
      </w:r>
    </w:p>
    <w:p w:rsidR="008816BD" w:rsidRDefault="008816BD">
      <w:pPr>
        <w:pStyle w:val="Index1"/>
        <w:tabs>
          <w:tab w:val="right" w:pos="5030"/>
        </w:tabs>
        <w:rPr>
          <w:noProof/>
        </w:rPr>
      </w:pPr>
      <w:r>
        <w:rPr>
          <w:noProof/>
        </w:rPr>
        <w:t>Exchange Online Piano 2, 68</w:t>
      </w:r>
    </w:p>
    <w:p w:rsidR="008816BD" w:rsidRDefault="008816BD">
      <w:pPr>
        <w:pStyle w:val="Index1"/>
        <w:tabs>
          <w:tab w:val="right" w:pos="5030"/>
        </w:tabs>
        <w:rPr>
          <w:noProof/>
        </w:rPr>
      </w:pPr>
      <w:r>
        <w:rPr>
          <w:noProof/>
        </w:rPr>
        <w:t>Exchange Online Protection, 26, 68</w:t>
      </w:r>
    </w:p>
    <w:p w:rsidR="008816BD" w:rsidRDefault="008816BD">
      <w:pPr>
        <w:pStyle w:val="Index1"/>
        <w:tabs>
          <w:tab w:val="right" w:pos="5030"/>
        </w:tabs>
        <w:rPr>
          <w:noProof/>
        </w:rPr>
      </w:pPr>
      <w:r>
        <w:rPr>
          <w:noProof/>
        </w:rPr>
        <w:t>Exchange Server, 58, 59</w:t>
      </w:r>
    </w:p>
    <w:p w:rsidR="008816BD" w:rsidRDefault="008816BD">
      <w:pPr>
        <w:pStyle w:val="Index1"/>
        <w:tabs>
          <w:tab w:val="right" w:pos="5030"/>
        </w:tabs>
        <w:rPr>
          <w:noProof/>
        </w:rPr>
      </w:pPr>
      <w:r>
        <w:rPr>
          <w:noProof/>
        </w:rPr>
        <w:t>Exchange Server 2016, 26</w:t>
      </w:r>
    </w:p>
    <w:p w:rsidR="008816BD" w:rsidRDefault="008816BD">
      <w:pPr>
        <w:pStyle w:val="Index1"/>
        <w:tabs>
          <w:tab w:val="right" w:pos="5030"/>
        </w:tabs>
        <w:rPr>
          <w:noProof/>
        </w:rPr>
      </w:pPr>
      <w:r>
        <w:rPr>
          <w:noProof/>
        </w:rPr>
        <w:t>Exchange Server Enterprise, 92</w:t>
      </w:r>
    </w:p>
    <w:p w:rsidR="008816BD" w:rsidRDefault="008816BD">
      <w:pPr>
        <w:pStyle w:val="Index1"/>
        <w:tabs>
          <w:tab w:val="right" w:pos="5030"/>
        </w:tabs>
        <w:rPr>
          <w:noProof/>
        </w:rPr>
      </w:pPr>
      <w:r>
        <w:rPr>
          <w:noProof/>
        </w:rPr>
        <w:t>Exchange Server Enterprise 2019, 25</w:t>
      </w:r>
    </w:p>
    <w:p w:rsidR="008816BD" w:rsidRDefault="008816BD">
      <w:pPr>
        <w:pStyle w:val="Index1"/>
        <w:tabs>
          <w:tab w:val="right" w:pos="5030"/>
        </w:tabs>
        <w:rPr>
          <w:noProof/>
        </w:rPr>
      </w:pPr>
      <w:r>
        <w:rPr>
          <w:noProof/>
        </w:rPr>
        <w:t>Exchange Server Standard, 92</w:t>
      </w:r>
    </w:p>
    <w:p w:rsidR="008816BD" w:rsidRDefault="008816BD">
      <w:pPr>
        <w:pStyle w:val="Index1"/>
        <w:tabs>
          <w:tab w:val="right" w:pos="5030"/>
        </w:tabs>
        <w:rPr>
          <w:noProof/>
        </w:rPr>
      </w:pPr>
      <w:r>
        <w:rPr>
          <w:noProof/>
        </w:rPr>
        <w:lastRenderedPageBreak/>
        <w:t>Exchange Server Standard 2019, 25</w:t>
      </w:r>
    </w:p>
    <w:p w:rsidR="008816BD" w:rsidRDefault="008816BD">
      <w:pPr>
        <w:pStyle w:val="Index1"/>
        <w:tabs>
          <w:tab w:val="right" w:pos="5030"/>
        </w:tabs>
        <w:rPr>
          <w:noProof/>
        </w:rPr>
      </w:pPr>
      <w:r>
        <w:rPr>
          <w:noProof/>
        </w:rPr>
        <w:t>External Connector per Microsoft Identity Manager 2016, 22</w:t>
      </w:r>
    </w:p>
    <w:p w:rsidR="008816BD" w:rsidRDefault="008816BD">
      <w:pPr>
        <w:pStyle w:val="Index1"/>
        <w:tabs>
          <w:tab w:val="right" w:pos="5030"/>
        </w:tabs>
        <w:rPr>
          <w:noProof/>
        </w:rPr>
      </w:pPr>
      <w:r>
        <w:rPr>
          <w:noProof/>
        </w:rPr>
        <w:t>External Connector per Servizi Desktop Remoto di Windows Server 2019, 48</w:t>
      </w:r>
    </w:p>
    <w:p w:rsidR="008816BD" w:rsidRDefault="008816BD">
      <w:pPr>
        <w:pStyle w:val="Index1"/>
        <w:tabs>
          <w:tab w:val="right" w:pos="5030"/>
        </w:tabs>
        <w:rPr>
          <w:noProof/>
        </w:rPr>
      </w:pPr>
      <w:r>
        <w:rPr>
          <w:noProof/>
        </w:rPr>
        <w:t>External Connector per Windows Server 2019, 49</w:t>
      </w:r>
    </w:p>
    <w:p w:rsidR="008816BD" w:rsidRDefault="008816BD">
      <w:pPr>
        <w:pStyle w:val="Index1"/>
        <w:tabs>
          <w:tab w:val="right" w:pos="5030"/>
        </w:tabs>
        <w:rPr>
          <w:noProof/>
        </w:rPr>
      </w:pPr>
      <w:r>
        <w:rPr>
          <w:noProof/>
        </w:rPr>
        <w:t>External Connector per Windows Server 2019 Active Directory Rights Management Services, 49</w:t>
      </w:r>
    </w:p>
    <w:p w:rsidR="008816BD" w:rsidRDefault="008816BD">
      <w:pPr>
        <w:pStyle w:val="Index1"/>
        <w:tabs>
          <w:tab w:val="right" w:pos="5030"/>
        </w:tabs>
        <w:rPr>
          <w:noProof/>
        </w:rPr>
      </w:pPr>
      <w:r>
        <w:rPr>
          <w:noProof/>
        </w:rPr>
        <w:t>Forefront Identity Manager 2010 - Windows Live Edition, 19</w:t>
      </w:r>
    </w:p>
    <w:p w:rsidR="008816BD" w:rsidRDefault="008816BD">
      <w:pPr>
        <w:pStyle w:val="Index1"/>
        <w:tabs>
          <w:tab w:val="right" w:pos="5030"/>
        </w:tabs>
        <w:rPr>
          <w:noProof/>
        </w:rPr>
      </w:pPr>
      <w:r>
        <w:rPr>
          <w:noProof/>
        </w:rPr>
        <w:t>Forefront Identity Manager 2010 R2, 22, 51</w:t>
      </w:r>
    </w:p>
    <w:p w:rsidR="008816BD" w:rsidRDefault="008816BD">
      <w:pPr>
        <w:pStyle w:val="Index1"/>
        <w:tabs>
          <w:tab w:val="right" w:pos="5030"/>
        </w:tabs>
        <w:rPr>
          <w:noProof/>
        </w:rPr>
      </w:pPr>
      <w:r>
        <w:rPr>
          <w:noProof/>
        </w:rPr>
        <w:t>Forefront Identity Manager 2010 R2 - Windows Live Edition, 19</w:t>
      </w:r>
    </w:p>
    <w:p w:rsidR="008816BD" w:rsidRDefault="008816BD">
      <w:pPr>
        <w:pStyle w:val="Index1"/>
        <w:tabs>
          <w:tab w:val="right" w:pos="5030"/>
        </w:tabs>
        <w:rPr>
          <w:noProof/>
        </w:rPr>
      </w:pPr>
      <w:r>
        <w:rPr>
          <w:noProof/>
        </w:rPr>
        <w:t>Forefront TMG Enterprise, 92</w:t>
      </w:r>
    </w:p>
    <w:p w:rsidR="008816BD" w:rsidRDefault="008816BD">
      <w:pPr>
        <w:pStyle w:val="Index1"/>
        <w:tabs>
          <w:tab w:val="right" w:pos="5030"/>
        </w:tabs>
        <w:rPr>
          <w:noProof/>
        </w:rPr>
      </w:pPr>
      <w:r>
        <w:rPr>
          <w:noProof/>
        </w:rPr>
        <w:t>Forefront TMG Standard, 92</w:t>
      </w:r>
    </w:p>
    <w:p w:rsidR="008816BD" w:rsidRDefault="008816BD">
      <w:pPr>
        <w:pStyle w:val="Index1"/>
        <w:tabs>
          <w:tab w:val="right" w:pos="5030"/>
        </w:tabs>
        <w:rPr>
          <w:noProof/>
        </w:rPr>
      </w:pPr>
      <w:r>
        <w:rPr>
          <w:noProof/>
        </w:rPr>
        <w:t>Forefront United Access Gateway 2010, 17</w:t>
      </w:r>
    </w:p>
    <w:p w:rsidR="008816BD" w:rsidRDefault="008816BD">
      <w:pPr>
        <w:pStyle w:val="Index1"/>
        <w:tabs>
          <w:tab w:val="right" w:pos="5030"/>
        </w:tabs>
        <w:rPr>
          <w:noProof/>
        </w:rPr>
      </w:pPr>
      <w:r>
        <w:rPr>
          <w:noProof/>
        </w:rPr>
        <w:t>Functional CAL per Microsoft Dynamics AX, 86</w:t>
      </w:r>
    </w:p>
    <w:p w:rsidR="008816BD" w:rsidRDefault="008816BD">
      <w:pPr>
        <w:pStyle w:val="Index1"/>
        <w:tabs>
          <w:tab w:val="right" w:pos="5030"/>
        </w:tabs>
        <w:rPr>
          <w:noProof/>
        </w:rPr>
      </w:pPr>
      <w:r>
        <w:rPr>
          <w:noProof/>
        </w:rPr>
        <w:t>GitHub Enterprise, 72</w:t>
      </w:r>
    </w:p>
    <w:p w:rsidR="008816BD" w:rsidRDefault="008816BD">
      <w:pPr>
        <w:pStyle w:val="Index1"/>
        <w:tabs>
          <w:tab w:val="right" w:pos="5030"/>
        </w:tabs>
        <w:rPr>
          <w:noProof/>
        </w:rPr>
      </w:pPr>
      <w:r>
        <w:rPr>
          <w:noProof/>
        </w:rPr>
        <w:t>HPC Pack, 51</w:t>
      </w:r>
    </w:p>
    <w:p w:rsidR="008816BD" w:rsidRDefault="008816BD">
      <w:pPr>
        <w:pStyle w:val="Index1"/>
        <w:tabs>
          <w:tab w:val="right" w:pos="5030"/>
        </w:tabs>
        <w:rPr>
          <w:noProof/>
        </w:rPr>
      </w:pPr>
      <w:r>
        <w:rPr>
          <w:noProof/>
        </w:rPr>
        <w:t>Licenza, 46</w:t>
      </w:r>
    </w:p>
    <w:p w:rsidR="008816BD" w:rsidRDefault="008816BD">
      <w:pPr>
        <w:pStyle w:val="Index1"/>
        <w:tabs>
          <w:tab w:val="right" w:pos="5030"/>
        </w:tabs>
        <w:rPr>
          <w:noProof/>
        </w:rPr>
      </w:pPr>
      <w:r>
        <w:rPr>
          <w:noProof/>
        </w:rPr>
        <w:t>Licenza con i Diritti per l’Aggiornamento di Windows 10 da Home a Pro, 41</w:t>
      </w:r>
    </w:p>
    <w:p w:rsidR="008816BD" w:rsidRDefault="008816BD">
      <w:pPr>
        <w:pStyle w:val="Index1"/>
        <w:tabs>
          <w:tab w:val="right" w:pos="5030"/>
        </w:tabs>
        <w:rPr>
          <w:noProof/>
        </w:rPr>
      </w:pPr>
      <w:r>
        <w:rPr>
          <w:noProof/>
        </w:rPr>
        <w:t>Licenza di Gestione Client per OSE per Advanced Threat Analytics 2016, 14</w:t>
      </w:r>
    </w:p>
    <w:p w:rsidR="008816BD" w:rsidRDefault="008816BD">
      <w:pPr>
        <w:pStyle w:val="Index1"/>
        <w:tabs>
          <w:tab w:val="right" w:pos="5030"/>
        </w:tabs>
        <w:rPr>
          <w:noProof/>
        </w:rPr>
      </w:pPr>
      <w:r>
        <w:rPr>
          <w:noProof/>
        </w:rPr>
        <w:t>Licenza di Gestione Client per System Center Configuration Manager 1606, 32</w:t>
      </w:r>
    </w:p>
    <w:p w:rsidR="008816BD" w:rsidRDefault="008816BD">
      <w:pPr>
        <w:pStyle w:val="Index1"/>
        <w:tabs>
          <w:tab w:val="right" w:pos="5030"/>
        </w:tabs>
        <w:rPr>
          <w:noProof/>
        </w:rPr>
      </w:pPr>
      <w:r>
        <w:rPr>
          <w:noProof/>
        </w:rPr>
        <w:t>Licenza di Gestione Client per Utente per Advanced Threat Analytics 2016, 14</w:t>
      </w:r>
    </w:p>
    <w:p w:rsidR="008816BD" w:rsidRDefault="008816BD">
      <w:pPr>
        <w:pStyle w:val="Index1"/>
        <w:tabs>
          <w:tab w:val="right" w:pos="5030"/>
        </w:tabs>
        <w:rPr>
          <w:noProof/>
        </w:rPr>
      </w:pPr>
      <w:r>
        <w:rPr>
          <w:noProof/>
        </w:rPr>
        <w:t>Licenza di Gestione Server per System Center 2012 Datacenter, 86</w:t>
      </w:r>
    </w:p>
    <w:p w:rsidR="008816BD" w:rsidRDefault="008816BD">
      <w:pPr>
        <w:pStyle w:val="Index1"/>
        <w:tabs>
          <w:tab w:val="right" w:pos="5030"/>
        </w:tabs>
        <w:rPr>
          <w:noProof/>
        </w:rPr>
      </w:pPr>
      <w:r>
        <w:rPr>
          <w:noProof/>
        </w:rPr>
        <w:t>Licenza di Gestione Server per System Center 2012 Standard, 86</w:t>
      </w:r>
    </w:p>
    <w:p w:rsidR="008816BD" w:rsidRDefault="008816BD">
      <w:pPr>
        <w:pStyle w:val="Index1"/>
        <w:tabs>
          <w:tab w:val="right" w:pos="5030"/>
        </w:tabs>
        <w:rPr>
          <w:noProof/>
        </w:rPr>
      </w:pPr>
      <w:r>
        <w:rPr>
          <w:noProof/>
        </w:rPr>
        <w:t>Licenza di Gestione Server per System Center 2019 Datacenter (Licenze Core in confezioni da 16), 31</w:t>
      </w:r>
    </w:p>
    <w:p w:rsidR="008816BD" w:rsidRDefault="008816BD">
      <w:pPr>
        <w:pStyle w:val="Index1"/>
        <w:tabs>
          <w:tab w:val="right" w:pos="5030"/>
        </w:tabs>
        <w:rPr>
          <w:noProof/>
        </w:rPr>
      </w:pPr>
      <w:r>
        <w:rPr>
          <w:noProof/>
        </w:rPr>
        <w:t>Licenza di Gestione Server per System Center 2019 Datacenter (Licenze Core in confezioni da 2), 31</w:t>
      </w:r>
    </w:p>
    <w:p w:rsidR="008816BD" w:rsidRDefault="008816BD">
      <w:pPr>
        <w:pStyle w:val="Index1"/>
        <w:tabs>
          <w:tab w:val="right" w:pos="5030"/>
        </w:tabs>
        <w:rPr>
          <w:noProof/>
        </w:rPr>
      </w:pPr>
      <w:r>
        <w:rPr>
          <w:noProof/>
        </w:rPr>
        <w:t>Licenza di Gestione Server per System Center 2019 Standard (Licenze Core in confezioni da 16), 32</w:t>
      </w:r>
    </w:p>
    <w:p w:rsidR="008816BD" w:rsidRDefault="008816BD">
      <w:pPr>
        <w:pStyle w:val="Index1"/>
        <w:tabs>
          <w:tab w:val="right" w:pos="5030"/>
        </w:tabs>
        <w:rPr>
          <w:noProof/>
        </w:rPr>
      </w:pPr>
      <w:r>
        <w:rPr>
          <w:noProof/>
        </w:rPr>
        <w:t>Licenza di Gestione Server per System Center 2019 Standard (Licenze Core in confezioni da 2), 31</w:t>
      </w:r>
    </w:p>
    <w:p w:rsidR="008816BD" w:rsidRDefault="008816BD">
      <w:pPr>
        <w:pStyle w:val="Index1"/>
        <w:tabs>
          <w:tab w:val="right" w:pos="5030"/>
        </w:tabs>
        <w:rPr>
          <w:noProof/>
        </w:rPr>
      </w:pPr>
      <w:r>
        <w:rPr>
          <w:noProof/>
        </w:rPr>
        <w:t>macOS, 42</w:t>
      </w:r>
    </w:p>
    <w:p w:rsidR="008816BD" w:rsidRDefault="008816BD">
      <w:pPr>
        <w:pStyle w:val="Index1"/>
        <w:tabs>
          <w:tab w:val="right" w:pos="5030"/>
        </w:tabs>
        <w:rPr>
          <w:noProof/>
        </w:rPr>
      </w:pPr>
      <w:r>
        <w:rPr>
          <w:noProof/>
        </w:rPr>
        <w:t>Manutenzione Predittiva di IoT Suite, Piano 1, 55</w:t>
      </w:r>
    </w:p>
    <w:p w:rsidR="008816BD" w:rsidRDefault="008816BD">
      <w:pPr>
        <w:pStyle w:val="Index1"/>
        <w:tabs>
          <w:tab w:val="right" w:pos="5030"/>
        </w:tabs>
        <w:rPr>
          <w:noProof/>
        </w:rPr>
      </w:pPr>
      <w:r>
        <w:rPr>
          <w:noProof/>
        </w:rPr>
        <w:t>Manutenzione Predittiva di IoT Suite, Piano 2, 55</w:t>
      </w:r>
    </w:p>
    <w:p w:rsidR="008816BD" w:rsidRDefault="008816BD">
      <w:pPr>
        <w:pStyle w:val="Index1"/>
        <w:tabs>
          <w:tab w:val="right" w:pos="5030"/>
        </w:tabs>
        <w:rPr>
          <w:noProof/>
        </w:rPr>
      </w:pPr>
      <w:r>
        <w:rPr>
          <w:noProof/>
        </w:rPr>
        <w:t>Microsoft 365 A5 Compliance, 57</w:t>
      </w:r>
    </w:p>
    <w:p w:rsidR="008816BD" w:rsidRDefault="008816BD">
      <w:pPr>
        <w:pStyle w:val="Index1"/>
        <w:tabs>
          <w:tab w:val="right" w:pos="5030"/>
        </w:tabs>
        <w:rPr>
          <w:noProof/>
        </w:rPr>
      </w:pPr>
      <w:r>
        <w:rPr>
          <w:noProof/>
        </w:rPr>
        <w:t>Microsoft 365 A5 Security, 57</w:t>
      </w:r>
    </w:p>
    <w:p w:rsidR="008816BD" w:rsidRDefault="008816BD">
      <w:pPr>
        <w:pStyle w:val="Index1"/>
        <w:tabs>
          <w:tab w:val="right" w:pos="5030"/>
        </w:tabs>
        <w:rPr>
          <w:noProof/>
        </w:rPr>
      </w:pPr>
      <w:r>
        <w:rPr>
          <w:noProof/>
        </w:rPr>
        <w:t>Microsoft 365 Business, 57</w:t>
      </w:r>
    </w:p>
    <w:p w:rsidR="008816BD" w:rsidRDefault="008816BD">
      <w:pPr>
        <w:pStyle w:val="Index1"/>
        <w:tabs>
          <w:tab w:val="right" w:pos="5030"/>
        </w:tabs>
        <w:rPr>
          <w:noProof/>
        </w:rPr>
      </w:pPr>
      <w:r>
        <w:rPr>
          <w:noProof/>
        </w:rPr>
        <w:t>Microsoft 365 E3 ed E5, 57</w:t>
      </w:r>
    </w:p>
    <w:p w:rsidR="008816BD" w:rsidRDefault="008816BD">
      <w:pPr>
        <w:pStyle w:val="Index1"/>
        <w:tabs>
          <w:tab w:val="right" w:pos="5030"/>
        </w:tabs>
        <w:rPr>
          <w:noProof/>
        </w:rPr>
      </w:pPr>
      <w:r>
        <w:rPr>
          <w:noProof/>
        </w:rPr>
        <w:t>Microsoft 365 E3 ed E5 da SA, 57</w:t>
      </w:r>
    </w:p>
    <w:p w:rsidR="008816BD" w:rsidRDefault="008816BD">
      <w:pPr>
        <w:pStyle w:val="Index1"/>
        <w:tabs>
          <w:tab w:val="right" w:pos="5030"/>
        </w:tabs>
        <w:rPr>
          <w:noProof/>
        </w:rPr>
      </w:pPr>
      <w:r>
        <w:rPr>
          <w:noProof/>
        </w:rPr>
        <w:t>Microsoft 365 E5 Compliance, 57</w:t>
      </w:r>
    </w:p>
    <w:p w:rsidR="008816BD" w:rsidRDefault="008816BD">
      <w:pPr>
        <w:pStyle w:val="Index1"/>
        <w:tabs>
          <w:tab w:val="right" w:pos="5030"/>
        </w:tabs>
        <w:rPr>
          <w:noProof/>
        </w:rPr>
      </w:pPr>
      <w:r>
        <w:rPr>
          <w:noProof/>
        </w:rPr>
        <w:t>Microsoft 365 E5 Security, 57</w:t>
      </w:r>
    </w:p>
    <w:p w:rsidR="008816BD" w:rsidRDefault="008816BD">
      <w:pPr>
        <w:pStyle w:val="Index1"/>
        <w:tabs>
          <w:tab w:val="right" w:pos="5030"/>
        </w:tabs>
        <w:rPr>
          <w:noProof/>
        </w:rPr>
      </w:pPr>
      <w:r>
        <w:rPr>
          <w:noProof/>
        </w:rPr>
        <w:t>Microsoft 365 Education A1, 57</w:t>
      </w:r>
    </w:p>
    <w:p w:rsidR="008816BD" w:rsidRDefault="008816BD">
      <w:pPr>
        <w:pStyle w:val="Index1"/>
        <w:tabs>
          <w:tab w:val="right" w:pos="5030"/>
        </w:tabs>
        <w:rPr>
          <w:noProof/>
        </w:rPr>
      </w:pPr>
      <w:r>
        <w:rPr>
          <w:noProof/>
        </w:rPr>
        <w:t>Microsoft 365 Education A3, 57</w:t>
      </w:r>
    </w:p>
    <w:p w:rsidR="008816BD" w:rsidRDefault="008816BD">
      <w:pPr>
        <w:pStyle w:val="Index1"/>
        <w:tabs>
          <w:tab w:val="right" w:pos="5030"/>
        </w:tabs>
        <w:rPr>
          <w:noProof/>
        </w:rPr>
      </w:pPr>
      <w:r>
        <w:rPr>
          <w:noProof/>
        </w:rPr>
        <w:t>Microsoft 365 Education A3 con Core CAL, 57</w:t>
      </w:r>
    </w:p>
    <w:p w:rsidR="008816BD" w:rsidRDefault="008816BD">
      <w:pPr>
        <w:pStyle w:val="Index1"/>
        <w:tabs>
          <w:tab w:val="right" w:pos="5030"/>
        </w:tabs>
        <w:rPr>
          <w:noProof/>
        </w:rPr>
      </w:pPr>
      <w:r>
        <w:rPr>
          <w:noProof/>
        </w:rPr>
        <w:t>Microsoft 365 Education A5, 57</w:t>
      </w:r>
    </w:p>
    <w:p w:rsidR="008816BD" w:rsidRDefault="008816BD">
      <w:pPr>
        <w:pStyle w:val="Index1"/>
        <w:tabs>
          <w:tab w:val="right" w:pos="5030"/>
        </w:tabs>
        <w:rPr>
          <w:noProof/>
        </w:rPr>
      </w:pPr>
      <w:r>
        <w:rPr>
          <w:noProof/>
        </w:rPr>
        <w:t>Microsoft 365 F1, 33, 57</w:t>
      </w:r>
    </w:p>
    <w:p w:rsidR="008816BD" w:rsidRDefault="008816BD">
      <w:pPr>
        <w:pStyle w:val="Index1"/>
        <w:tabs>
          <w:tab w:val="right" w:pos="5030"/>
        </w:tabs>
        <w:rPr>
          <w:noProof/>
        </w:rPr>
      </w:pPr>
      <w:r>
        <w:rPr>
          <w:noProof/>
        </w:rPr>
        <w:t>Microsoft Cloud App Security, 73</w:t>
      </w:r>
    </w:p>
    <w:p w:rsidR="008816BD" w:rsidRDefault="008816BD">
      <w:pPr>
        <w:pStyle w:val="Index1"/>
        <w:tabs>
          <w:tab w:val="right" w:pos="5030"/>
        </w:tabs>
        <w:rPr>
          <w:noProof/>
        </w:rPr>
      </w:pPr>
      <w:r>
        <w:rPr>
          <w:noProof/>
        </w:rPr>
        <w:t>Microsoft Dynamics AX Standard Commerce Core Server, 86</w:t>
      </w:r>
    </w:p>
    <w:p w:rsidR="008816BD" w:rsidRDefault="008816BD">
      <w:pPr>
        <w:pStyle w:val="Index1"/>
        <w:tabs>
          <w:tab w:val="right" w:pos="5030"/>
        </w:tabs>
        <w:rPr>
          <w:noProof/>
        </w:rPr>
      </w:pPr>
      <w:r>
        <w:rPr>
          <w:noProof/>
        </w:rPr>
        <w:t>Microsoft Dynamics AX Store Server, 86</w:t>
      </w:r>
    </w:p>
    <w:p w:rsidR="008816BD" w:rsidRDefault="008816BD">
      <w:pPr>
        <w:pStyle w:val="Index1"/>
        <w:tabs>
          <w:tab w:val="right" w:pos="5030"/>
        </w:tabs>
        <w:rPr>
          <w:noProof/>
        </w:rPr>
      </w:pPr>
      <w:r>
        <w:rPr>
          <w:noProof/>
        </w:rPr>
        <w:t>Microsoft Dynamics CRM Server 2013, 86</w:t>
      </w:r>
    </w:p>
    <w:p w:rsidR="008816BD" w:rsidRDefault="008816BD">
      <w:pPr>
        <w:pStyle w:val="Index1"/>
        <w:tabs>
          <w:tab w:val="right" w:pos="5030"/>
        </w:tabs>
        <w:rPr>
          <w:noProof/>
        </w:rPr>
      </w:pPr>
      <w:r>
        <w:rPr>
          <w:noProof/>
        </w:rPr>
        <w:t>Microsoft Dynamics CRM Server 2015, 86</w:t>
      </w:r>
    </w:p>
    <w:p w:rsidR="008816BD" w:rsidRDefault="008816BD">
      <w:pPr>
        <w:pStyle w:val="Index1"/>
        <w:tabs>
          <w:tab w:val="right" w:pos="5030"/>
        </w:tabs>
        <w:rPr>
          <w:noProof/>
        </w:rPr>
      </w:pPr>
      <w:r>
        <w:rPr>
          <w:noProof/>
        </w:rPr>
        <w:t>Microsoft Flow Piano 1, 71</w:t>
      </w:r>
    </w:p>
    <w:p w:rsidR="008816BD" w:rsidRDefault="008816BD">
      <w:pPr>
        <w:pStyle w:val="Index1"/>
        <w:tabs>
          <w:tab w:val="right" w:pos="5030"/>
        </w:tabs>
        <w:rPr>
          <w:noProof/>
        </w:rPr>
      </w:pPr>
      <w:r>
        <w:rPr>
          <w:noProof/>
        </w:rPr>
        <w:t>Microsoft Flow Piano 2, 71</w:t>
      </w:r>
    </w:p>
    <w:p w:rsidR="008816BD" w:rsidRDefault="008816BD">
      <w:pPr>
        <w:pStyle w:val="Index1"/>
        <w:tabs>
          <w:tab w:val="right" w:pos="5030"/>
        </w:tabs>
        <w:rPr>
          <w:noProof/>
        </w:rPr>
      </w:pPr>
      <w:r>
        <w:rPr>
          <w:noProof/>
        </w:rPr>
        <w:t>Microsoft Graph data connect for ISVs, 73</w:t>
      </w:r>
    </w:p>
    <w:p w:rsidR="008816BD" w:rsidRDefault="008816BD">
      <w:pPr>
        <w:pStyle w:val="Index1"/>
        <w:tabs>
          <w:tab w:val="right" w:pos="5030"/>
        </w:tabs>
        <w:rPr>
          <w:noProof/>
        </w:rPr>
      </w:pPr>
      <w:r>
        <w:rPr>
          <w:noProof/>
        </w:rPr>
        <w:t>Microsoft Intune, 17, 33, 74</w:t>
      </w:r>
    </w:p>
    <w:p w:rsidR="008816BD" w:rsidRDefault="008816BD">
      <w:pPr>
        <w:pStyle w:val="Index1"/>
        <w:tabs>
          <w:tab w:val="right" w:pos="5030"/>
        </w:tabs>
        <w:rPr>
          <w:noProof/>
        </w:rPr>
      </w:pPr>
      <w:r>
        <w:rPr>
          <w:noProof/>
        </w:rPr>
        <w:t>Microsoft Intune per Dispositivi, 74</w:t>
      </w:r>
    </w:p>
    <w:p w:rsidR="008816BD" w:rsidRDefault="008816BD">
      <w:pPr>
        <w:pStyle w:val="Index1"/>
        <w:tabs>
          <w:tab w:val="right" w:pos="5030"/>
        </w:tabs>
        <w:rPr>
          <w:noProof/>
        </w:rPr>
      </w:pPr>
      <w:r>
        <w:rPr>
          <w:noProof/>
        </w:rPr>
        <w:t>Microsoft Intune per EDU, 74</w:t>
      </w:r>
    </w:p>
    <w:p w:rsidR="008816BD" w:rsidRDefault="008816BD">
      <w:pPr>
        <w:pStyle w:val="Index1"/>
        <w:tabs>
          <w:tab w:val="right" w:pos="5030"/>
        </w:tabs>
        <w:rPr>
          <w:noProof/>
        </w:rPr>
      </w:pPr>
      <w:r>
        <w:rPr>
          <w:noProof/>
        </w:rPr>
        <w:t>Microsoft Kaizala Pro, 73</w:t>
      </w:r>
    </w:p>
    <w:p w:rsidR="008816BD" w:rsidRDefault="008816BD">
      <w:pPr>
        <w:pStyle w:val="Index1"/>
        <w:tabs>
          <w:tab w:val="right" w:pos="5030"/>
        </w:tabs>
        <w:rPr>
          <w:noProof/>
        </w:rPr>
      </w:pPr>
      <w:r>
        <w:rPr>
          <w:noProof/>
        </w:rPr>
        <w:t>Microsoft Learning Imagine Academy, 74</w:t>
      </w:r>
    </w:p>
    <w:p w:rsidR="008816BD" w:rsidRDefault="008816BD">
      <w:pPr>
        <w:pStyle w:val="Index1"/>
        <w:tabs>
          <w:tab w:val="right" w:pos="5030"/>
        </w:tabs>
        <w:rPr>
          <w:noProof/>
        </w:rPr>
      </w:pPr>
      <w:r>
        <w:rPr>
          <w:noProof/>
        </w:rPr>
        <w:t>Microsoft Learning MCP 1 Exam Vouchers, 74</w:t>
      </w:r>
    </w:p>
    <w:p w:rsidR="008816BD" w:rsidRDefault="008816BD">
      <w:pPr>
        <w:pStyle w:val="Index1"/>
        <w:tabs>
          <w:tab w:val="right" w:pos="5030"/>
        </w:tabs>
        <w:rPr>
          <w:noProof/>
        </w:rPr>
      </w:pPr>
      <w:r>
        <w:rPr>
          <w:noProof/>
        </w:rPr>
        <w:t>Microsoft Learning MCP 30 Exam Vouchers, 74</w:t>
      </w:r>
    </w:p>
    <w:p w:rsidR="008816BD" w:rsidRDefault="008816BD">
      <w:pPr>
        <w:pStyle w:val="Index1"/>
        <w:tabs>
          <w:tab w:val="right" w:pos="5030"/>
        </w:tabs>
        <w:rPr>
          <w:noProof/>
        </w:rPr>
      </w:pPr>
      <w:r>
        <w:rPr>
          <w:noProof/>
        </w:rPr>
        <w:t>Microsoft Learning MOS/MCE Certification 125 Exam Site License, 74</w:t>
      </w:r>
    </w:p>
    <w:p w:rsidR="008816BD" w:rsidRDefault="008816BD">
      <w:pPr>
        <w:pStyle w:val="Index1"/>
        <w:tabs>
          <w:tab w:val="right" w:pos="5030"/>
        </w:tabs>
        <w:rPr>
          <w:noProof/>
        </w:rPr>
      </w:pPr>
      <w:r>
        <w:rPr>
          <w:noProof/>
        </w:rPr>
        <w:t>Microsoft Learning MOS/MTA/MCE Certification 500 Exam Site License, 74</w:t>
      </w:r>
    </w:p>
    <w:p w:rsidR="008816BD" w:rsidRDefault="008816BD">
      <w:pPr>
        <w:pStyle w:val="Index1"/>
        <w:tabs>
          <w:tab w:val="right" w:pos="5030"/>
        </w:tabs>
        <w:rPr>
          <w:noProof/>
        </w:rPr>
      </w:pPr>
      <w:r>
        <w:rPr>
          <w:noProof/>
        </w:rPr>
        <w:t>Microsoft Learning MTA/MCA Certification 125 Exam Site License, 74</w:t>
      </w:r>
    </w:p>
    <w:p w:rsidR="008816BD" w:rsidRDefault="008816BD">
      <w:pPr>
        <w:pStyle w:val="Index1"/>
        <w:tabs>
          <w:tab w:val="right" w:pos="5030"/>
        </w:tabs>
        <w:rPr>
          <w:noProof/>
        </w:rPr>
      </w:pPr>
      <w:r>
        <w:rPr>
          <w:noProof/>
        </w:rPr>
        <w:t>Microsoft MyAnalytics, 67</w:t>
      </w:r>
    </w:p>
    <w:p w:rsidR="008816BD" w:rsidRDefault="008816BD">
      <w:pPr>
        <w:pStyle w:val="Index1"/>
        <w:tabs>
          <w:tab w:val="right" w:pos="5030"/>
        </w:tabs>
        <w:rPr>
          <w:noProof/>
        </w:rPr>
      </w:pPr>
      <w:r>
        <w:rPr>
          <w:noProof/>
        </w:rPr>
        <w:t>Microsoft PowerApps Piano 1, 71</w:t>
      </w:r>
    </w:p>
    <w:p w:rsidR="008816BD" w:rsidRDefault="008816BD">
      <w:pPr>
        <w:pStyle w:val="Index1"/>
        <w:tabs>
          <w:tab w:val="right" w:pos="5030"/>
        </w:tabs>
        <w:rPr>
          <w:noProof/>
        </w:rPr>
      </w:pPr>
      <w:r>
        <w:rPr>
          <w:noProof/>
        </w:rPr>
        <w:t>Microsoft PowerApps Piano 2, 71</w:t>
      </w:r>
    </w:p>
    <w:p w:rsidR="008816BD" w:rsidRDefault="008816BD">
      <w:pPr>
        <w:pStyle w:val="Index1"/>
        <w:tabs>
          <w:tab w:val="right" w:pos="5030"/>
        </w:tabs>
        <w:rPr>
          <w:noProof/>
        </w:rPr>
      </w:pPr>
      <w:r>
        <w:rPr>
          <w:noProof/>
        </w:rPr>
        <w:t>Microsoft Stream Piano 1, 67</w:t>
      </w:r>
    </w:p>
    <w:p w:rsidR="008816BD" w:rsidRDefault="008816BD">
      <w:pPr>
        <w:pStyle w:val="Index1"/>
        <w:tabs>
          <w:tab w:val="right" w:pos="5030"/>
        </w:tabs>
        <w:rPr>
          <w:noProof/>
        </w:rPr>
      </w:pPr>
      <w:r>
        <w:rPr>
          <w:noProof/>
        </w:rPr>
        <w:t>Microsoft Stream Piano 2, 67</w:t>
      </w:r>
    </w:p>
    <w:p w:rsidR="008816BD" w:rsidRDefault="008816BD">
      <w:pPr>
        <w:pStyle w:val="Index1"/>
        <w:tabs>
          <w:tab w:val="right" w:pos="5030"/>
        </w:tabs>
        <w:rPr>
          <w:noProof/>
        </w:rPr>
      </w:pPr>
      <w:r>
        <w:rPr>
          <w:noProof/>
        </w:rPr>
        <w:t>Microsoft Translator API, 55</w:t>
      </w:r>
    </w:p>
    <w:p w:rsidR="008816BD" w:rsidRDefault="008816BD">
      <w:pPr>
        <w:pStyle w:val="Index1"/>
        <w:tabs>
          <w:tab w:val="right" w:pos="5030"/>
        </w:tabs>
        <w:rPr>
          <w:noProof/>
        </w:rPr>
      </w:pPr>
      <w:r>
        <w:rPr>
          <w:noProof/>
        </w:rPr>
        <w:t>Minecraft</w:t>
      </w:r>
    </w:p>
    <w:p w:rsidR="008816BD" w:rsidRDefault="008816BD">
      <w:pPr>
        <w:pStyle w:val="Index2"/>
        <w:tabs>
          <w:tab w:val="right" w:pos="5030"/>
        </w:tabs>
        <w:rPr>
          <w:noProof/>
        </w:rPr>
      </w:pPr>
      <w:r>
        <w:rPr>
          <w:noProof/>
        </w:rPr>
        <w:t>Education Edition, 75</w:t>
      </w:r>
    </w:p>
    <w:p w:rsidR="008816BD" w:rsidRDefault="008816BD">
      <w:pPr>
        <w:pStyle w:val="Index1"/>
        <w:tabs>
          <w:tab w:val="right" w:pos="5030"/>
        </w:tabs>
        <w:rPr>
          <w:noProof/>
        </w:rPr>
      </w:pPr>
      <w:r>
        <w:rPr>
          <w:noProof/>
        </w:rPr>
        <w:t>Mobile Asset Management Distance Matrix Per Asset Automatic, 71</w:t>
      </w:r>
    </w:p>
    <w:p w:rsidR="008816BD" w:rsidRDefault="008816BD">
      <w:pPr>
        <w:pStyle w:val="Index1"/>
        <w:tabs>
          <w:tab w:val="right" w:pos="5030"/>
        </w:tabs>
        <w:rPr>
          <w:noProof/>
        </w:rPr>
      </w:pPr>
      <w:r>
        <w:rPr>
          <w:noProof/>
        </w:rPr>
        <w:t>Mobile Asset Management Distance Matrix Per Asset Manual, 71</w:t>
      </w:r>
    </w:p>
    <w:p w:rsidR="008816BD" w:rsidRDefault="008816BD">
      <w:pPr>
        <w:pStyle w:val="Index1"/>
        <w:tabs>
          <w:tab w:val="right" w:pos="5030"/>
        </w:tabs>
        <w:rPr>
          <w:noProof/>
        </w:rPr>
      </w:pPr>
      <w:r>
        <w:rPr>
          <w:noProof/>
        </w:rPr>
        <w:t>Mobile Asset Management Drive Analytics Per Asset, 71</w:t>
      </w:r>
    </w:p>
    <w:p w:rsidR="008816BD" w:rsidRDefault="008816BD">
      <w:pPr>
        <w:pStyle w:val="Index1"/>
        <w:tabs>
          <w:tab w:val="right" w:pos="5030"/>
        </w:tabs>
        <w:rPr>
          <w:noProof/>
        </w:rPr>
      </w:pPr>
      <w:r>
        <w:rPr>
          <w:noProof/>
        </w:rPr>
        <w:t>Mobile Asset Management Per Asset (SL), 71</w:t>
      </w:r>
    </w:p>
    <w:p w:rsidR="008816BD" w:rsidRDefault="008816BD">
      <w:pPr>
        <w:pStyle w:val="Index1"/>
        <w:tabs>
          <w:tab w:val="right" w:pos="5030"/>
        </w:tabs>
        <w:rPr>
          <w:noProof/>
        </w:rPr>
      </w:pPr>
      <w:r>
        <w:rPr>
          <w:noProof/>
        </w:rPr>
        <w:t>Mobile Asset Management Platform (SL), 71</w:t>
      </w:r>
    </w:p>
    <w:p w:rsidR="008816BD" w:rsidRDefault="008816BD">
      <w:pPr>
        <w:pStyle w:val="Index1"/>
        <w:tabs>
          <w:tab w:val="right" w:pos="5030"/>
        </w:tabs>
        <w:rPr>
          <w:noProof/>
        </w:rPr>
      </w:pPr>
      <w:r>
        <w:rPr>
          <w:noProof/>
        </w:rPr>
        <w:t>Mobile Asset Management Truck Routing Per Asset, 71</w:t>
      </w:r>
    </w:p>
    <w:p w:rsidR="008816BD" w:rsidRDefault="008816BD">
      <w:pPr>
        <w:pStyle w:val="Index1"/>
        <w:tabs>
          <w:tab w:val="right" w:pos="5030"/>
        </w:tabs>
        <w:rPr>
          <w:noProof/>
        </w:rPr>
      </w:pPr>
      <w:r>
        <w:rPr>
          <w:noProof/>
        </w:rPr>
        <w:t>Monitoraggio Remoto di IoT Suite, Piano 1, 55</w:t>
      </w:r>
    </w:p>
    <w:p w:rsidR="008816BD" w:rsidRDefault="008816BD">
      <w:pPr>
        <w:pStyle w:val="Index1"/>
        <w:tabs>
          <w:tab w:val="right" w:pos="5030"/>
        </w:tabs>
        <w:rPr>
          <w:noProof/>
        </w:rPr>
      </w:pPr>
      <w:r>
        <w:rPr>
          <w:noProof/>
        </w:rPr>
        <w:t>Monitoraggio Remoto di IoT Suite, Piano 2, 55</w:t>
      </w:r>
    </w:p>
    <w:p w:rsidR="008816BD" w:rsidRDefault="008816BD">
      <w:pPr>
        <w:pStyle w:val="Index1"/>
        <w:tabs>
          <w:tab w:val="right" w:pos="5030"/>
        </w:tabs>
        <w:rPr>
          <w:noProof/>
        </w:rPr>
      </w:pPr>
      <w:r>
        <w:rPr>
          <w:noProof/>
        </w:rPr>
        <w:t>Office 2016, 23</w:t>
      </w:r>
    </w:p>
    <w:p w:rsidR="008816BD" w:rsidRDefault="008816BD">
      <w:pPr>
        <w:pStyle w:val="Index1"/>
        <w:tabs>
          <w:tab w:val="right" w:pos="5030"/>
        </w:tabs>
        <w:rPr>
          <w:noProof/>
        </w:rPr>
      </w:pPr>
      <w:r>
        <w:rPr>
          <w:noProof/>
        </w:rPr>
        <w:t>Office 2019 per Mac Standard, 24</w:t>
      </w:r>
    </w:p>
    <w:p w:rsidR="008816BD" w:rsidRDefault="008816BD">
      <w:pPr>
        <w:pStyle w:val="Index1"/>
        <w:tabs>
          <w:tab w:val="right" w:pos="5030"/>
        </w:tabs>
        <w:rPr>
          <w:noProof/>
        </w:rPr>
      </w:pPr>
      <w:r>
        <w:rPr>
          <w:noProof/>
        </w:rPr>
        <w:t>Office 365 A1, 66</w:t>
      </w:r>
    </w:p>
    <w:p w:rsidR="008816BD" w:rsidRDefault="008816BD">
      <w:pPr>
        <w:pStyle w:val="Index1"/>
        <w:tabs>
          <w:tab w:val="right" w:pos="5030"/>
        </w:tabs>
        <w:rPr>
          <w:noProof/>
        </w:rPr>
      </w:pPr>
      <w:r>
        <w:rPr>
          <w:noProof/>
        </w:rPr>
        <w:t>Office 365 A3, 66</w:t>
      </w:r>
    </w:p>
    <w:p w:rsidR="008816BD" w:rsidRDefault="008816BD">
      <w:pPr>
        <w:pStyle w:val="Index1"/>
        <w:tabs>
          <w:tab w:val="right" w:pos="5030"/>
        </w:tabs>
        <w:rPr>
          <w:noProof/>
        </w:rPr>
      </w:pPr>
      <w:r>
        <w:rPr>
          <w:noProof/>
        </w:rPr>
        <w:t>Office 365 A5, 66</w:t>
      </w:r>
    </w:p>
    <w:p w:rsidR="008816BD" w:rsidRDefault="008816BD">
      <w:pPr>
        <w:pStyle w:val="Index1"/>
        <w:tabs>
          <w:tab w:val="right" w:pos="5030"/>
        </w:tabs>
        <w:rPr>
          <w:noProof/>
        </w:rPr>
      </w:pPr>
      <w:r>
        <w:rPr>
          <w:noProof/>
        </w:rPr>
        <w:t>Office 365 Advanced Compliance, 67</w:t>
      </w:r>
    </w:p>
    <w:p w:rsidR="008816BD" w:rsidRDefault="008816BD">
      <w:pPr>
        <w:pStyle w:val="Index1"/>
        <w:tabs>
          <w:tab w:val="right" w:pos="5030"/>
        </w:tabs>
        <w:rPr>
          <w:noProof/>
        </w:rPr>
      </w:pPr>
      <w:r>
        <w:rPr>
          <w:noProof/>
        </w:rPr>
        <w:t>Office 365 Advanced Threat Protection, 68</w:t>
      </w:r>
    </w:p>
    <w:p w:rsidR="008816BD" w:rsidRDefault="008816BD">
      <w:pPr>
        <w:pStyle w:val="Index1"/>
        <w:tabs>
          <w:tab w:val="right" w:pos="5030"/>
        </w:tabs>
        <w:rPr>
          <w:noProof/>
        </w:rPr>
      </w:pPr>
      <w:r>
        <w:rPr>
          <w:noProof/>
        </w:rPr>
        <w:t>Office 365 Business, 64</w:t>
      </w:r>
    </w:p>
    <w:p w:rsidR="008816BD" w:rsidRDefault="008816BD">
      <w:pPr>
        <w:pStyle w:val="Index1"/>
        <w:tabs>
          <w:tab w:val="right" w:pos="5030"/>
        </w:tabs>
        <w:rPr>
          <w:noProof/>
        </w:rPr>
      </w:pPr>
      <w:r>
        <w:rPr>
          <w:noProof/>
        </w:rPr>
        <w:t>Office 365 Business Essentials, 66</w:t>
      </w:r>
    </w:p>
    <w:p w:rsidR="008816BD" w:rsidRDefault="008816BD">
      <w:pPr>
        <w:pStyle w:val="Index1"/>
        <w:tabs>
          <w:tab w:val="right" w:pos="5030"/>
        </w:tabs>
        <w:rPr>
          <w:noProof/>
        </w:rPr>
      </w:pPr>
      <w:r>
        <w:rPr>
          <w:noProof/>
        </w:rPr>
        <w:t>Office 365 Business Premium, 66</w:t>
      </w:r>
    </w:p>
    <w:p w:rsidR="008816BD" w:rsidRDefault="008816BD">
      <w:pPr>
        <w:pStyle w:val="Index1"/>
        <w:tabs>
          <w:tab w:val="right" w:pos="5030"/>
        </w:tabs>
        <w:rPr>
          <w:noProof/>
        </w:rPr>
      </w:pPr>
      <w:r>
        <w:rPr>
          <w:noProof/>
        </w:rPr>
        <w:t>Office 365 Enterprise E1, 16</w:t>
      </w:r>
    </w:p>
    <w:p w:rsidR="008816BD" w:rsidRDefault="008816BD">
      <w:pPr>
        <w:pStyle w:val="Index1"/>
        <w:tabs>
          <w:tab w:val="right" w:pos="5030"/>
        </w:tabs>
        <w:rPr>
          <w:noProof/>
        </w:rPr>
      </w:pPr>
      <w:r>
        <w:rPr>
          <w:noProof/>
        </w:rPr>
        <w:t>Office 365 Enterprise E1 e Microsoft Intune, 16</w:t>
      </w:r>
    </w:p>
    <w:p w:rsidR="008816BD" w:rsidRDefault="008816BD">
      <w:pPr>
        <w:pStyle w:val="Index1"/>
        <w:tabs>
          <w:tab w:val="right" w:pos="5030"/>
        </w:tabs>
        <w:rPr>
          <w:noProof/>
        </w:rPr>
      </w:pPr>
      <w:r>
        <w:rPr>
          <w:noProof/>
        </w:rPr>
        <w:t>Office 365 Enterprise E1 ed E3, 66</w:t>
      </w:r>
    </w:p>
    <w:p w:rsidR="008816BD" w:rsidRDefault="008816BD">
      <w:pPr>
        <w:pStyle w:val="Index1"/>
        <w:tabs>
          <w:tab w:val="right" w:pos="5030"/>
        </w:tabs>
        <w:rPr>
          <w:noProof/>
        </w:rPr>
      </w:pPr>
      <w:r>
        <w:rPr>
          <w:noProof/>
        </w:rPr>
        <w:t>Office 365 Enterprise E1 ed E3 da SA, 66</w:t>
      </w:r>
    </w:p>
    <w:p w:rsidR="008816BD" w:rsidRDefault="008816BD">
      <w:pPr>
        <w:pStyle w:val="Index1"/>
        <w:tabs>
          <w:tab w:val="right" w:pos="5030"/>
        </w:tabs>
        <w:rPr>
          <w:noProof/>
        </w:rPr>
      </w:pPr>
      <w:r>
        <w:rPr>
          <w:noProof/>
        </w:rPr>
        <w:t>Office 365 Enterprise E3, 16, 17</w:t>
      </w:r>
    </w:p>
    <w:p w:rsidR="008816BD" w:rsidRDefault="008816BD">
      <w:pPr>
        <w:pStyle w:val="Index1"/>
        <w:tabs>
          <w:tab w:val="right" w:pos="5030"/>
        </w:tabs>
        <w:rPr>
          <w:noProof/>
        </w:rPr>
      </w:pPr>
      <w:r>
        <w:rPr>
          <w:noProof/>
        </w:rPr>
        <w:t>Office 365 Enterprise E3 e Microsoft Intune, 16, 17</w:t>
      </w:r>
    </w:p>
    <w:p w:rsidR="008816BD" w:rsidRDefault="008816BD">
      <w:pPr>
        <w:pStyle w:val="Index1"/>
        <w:tabs>
          <w:tab w:val="right" w:pos="5030"/>
        </w:tabs>
        <w:rPr>
          <w:noProof/>
        </w:rPr>
      </w:pPr>
      <w:r>
        <w:rPr>
          <w:noProof/>
        </w:rPr>
        <w:t>Office 365 Enterprise E5, 16, 17</w:t>
      </w:r>
    </w:p>
    <w:p w:rsidR="008816BD" w:rsidRDefault="008816BD">
      <w:pPr>
        <w:pStyle w:val="Index1"/>
        <w:tabs>
          <w:tab w:val="right" w:pos="5030"/>
        </w:tabs>
        <w:rPr>
          <w:noProof/>
        </w:rPr>
      </w:pPr>
      <w:r>
        <w:rPr>
          <w:noProof/>
        </w:rPr>
        <w:t>Office 365 Enterprise E5 (SL per Utente), 66</w:t>
      </w:r>
    </w:p>
    <w:p w:rsidR="008816BD" w:rsidRDefault="008816BD">
      <w:pPr>
        <w:pStyle w:val="Index1"/>
        <w:tabs>
          <w:tab w:val="right" w:pos="5030"/>
        </w:tabs>
        <w:rPr>
          <w:noProof/>
        </w:rPr>
      </w:pPr>
      <w:r>
        <w:rPr>
          <w:noProof/>
        </w:rPr>
        <w:t>Office 365 Enterprise E5 da SA, 66</w:t>
      </w:r>
    </w:p>
    <w:p w:rsidR="008816BD" w:rsidRDefault="008816BD">
      <w:pPr>
        <w:pStyle w:val="Index1"/>
        <w:tabs>
          <w:tab w:val="right" w:pos="5030"/>
        </w:tabs>
        <w:rPr>
          <w:noProof/>
        </w:rPr>
      </w:pPr>
      <w:r>
        <w:rPr>
          <w:noProof/>
        </w:rPr>
        <w:t>Office 365 Enterprise E5 e Microsoft Intune, 16, 17</w:t>
      </w:r>
    </w:p>
    <w:p w:rsidR="008816BD" w:rsidRDefault="008816BD">
      <w:pPr>
        <w:pStyle w:val="Index1"/>
        <w:tabs>
          <w:tab w:val="right" w:pos="5030"/>
        </w:tabs>
        <w:rPr>
          <w:noProof/>
        </w:rPr>
      </w:pPr>
      <w:r>
        <w:rPr>
          <w:noProof/>
        </w:rPr>
        <w:t>Office 365 Enterprise F1, 66</w:t>
      </w:r>
    </w:p>
    <w:p w:rsidR="008816BD" w:rsidRDefault="008816BD">
      <w:pPr>
        <w:pStyle w:val="Index1"/>
        <w:tabs>
          <w:tab w:val="right" w:pos="5030"/>
        </w:tabs>
        <w:rPr>
          <w:noProof/>
        </w:rPr>
      </w:pPr>
      <w:r>
        <w:rPr>
          <w:noProof/>
        </w:rPr>
        <w:t>Office 365 Extra File Storage 1 GB, 69</w:t>
      </w:r>
    </w:p>
    <w:p w:rsidR="008816BD" w:rsidRDefault="008816BD">
      <w:pPr>
        <w:pStyle w:val="Index1"/>
        <w:tabs>
          <w:tab w:val="right" w:pos="5030"/>
        </w:tabs>
        <w:rPr>
          <w:noProof/>
        </w:rPr>
      </w:pPr>
      <w:r>
        <w:rPr>
          <w:noProof/>
        </w:rPr>
        <w:t>Office 365 ProPlus, 64</w:t>
      </w:r>
    </w:p>
    <w:p w:rsidR="008816BD" w:rsidRDefault="008816BD">
      <w:pPr>
        <w:pStyle w:val="Index1"/>
        <w:tabs>
          <w:tab w:val="right" w:pos="5030"/>
        </w:tabs>
        <w:rPr>
          <w:noProof/>
        </w:rPr>
      </w:pPr>
      <w:r>
        <w:rPr>
          <w:noProof/>
        </w:rPr>
        <w:t>Office 365 ProPlus da SA, 64</w:t>
      </w:r>
    </w:p>
    <w:p w:rsidR="008816BD" w:rsidRDefault="008816BD">
      <w:pPr>
        <w:pStyle w:val="Index1"/>
        <w:tabs>
          <w:tab w:val="right" w:pos="5030"/>
        </w:tabs>
        <w:rPr>
          <w:noProof/>
        </w:rPr>
      </w:pPr>
      <w:r>
        <w:rPr>
          <w:noProof/>
        </w:rPr>
        <w:t>Office 365 Threat Intelligence, 68</w:t>
      </w:r>
    </w:p>
    <w:p w:rsidR="008816BD" w:rsidRDefault="008816BD">
      <w:pPr>
        <w:pStyle w:val="Index1"/>
        <w:tabs>
          <w:tab w:val="right" w:pos="5030"/>
        </w:tabs>
        <w:rPr>
          <w:noProof/>
        </w:rPr>
      </w:pPr>
      <w:r>
        <w:rPr>
          <w:noProof/>
        </w:rPr>
        <w:t>Office Multi Language Pack 2013, 23</w:t>
      </w:r>
    </w:p>
    <w:p w:rsidR="008816BD" w:rsidRDefault="008816BD">
      <w:pPr>
        <w:pStyle w:val="Index1"/>
        <w:tabs>
          <w:tab w:val="right" w:pos="5030"/>
        </w:tabs>
        <w:rPr>
          <w:noProof/>
        </w:rPr>
      </w:pPr>
      <w:r>
        <w:rPr>
          <w:noProof/>
        </w:rPr>
        <w:lastRenderedPageBreak/>
        <w:t>Office Online per Office 365, 85</w:t>
      </w:r>
    </w:p>
    <w:p w:rsidR="008816BD" w:rsidRDefault="008816BD">
      <w:pPr>
        <w:pStyle w:val="Index1"/>
        <w:tabs>
          <w:tab w:val="right" w:pos="5030"/>
        </w:tabs>
        <w:rPr>
          <w:noProof/>
        </w:rPr>
      </w:pPr>
      <w:r>
        <w:rPr>
          <w:noProof/>
        </w:rPr>
        <w:t>Office per Mac 2016, 24</w:t>
      </w:r>
    </w:p>
    <w:p w:rsidR="008816BD" w:rsidRDefault="008816BD">
      <w:pPr>
        <w:pStyle w:val="Index1"/>
        <w:tabs>
          <w:tab w:val="right" w:pos="5030"/>
        </w:tabs>
        <w:rPr>
          <w:noProof/>
        </w:rPr>
      </w:pPr>
      <w:r>
        <w:rPr>
          <w:noProof/>
        </w:rPr>
        <w:t>Office per Mac Standard, 85</w:t>
      </w:r>
    </w:p>
    <w:p w:rsidR="008816BD" w:rsidRDefault="008816BD">
      <w:pPr>
        <w:pStyle w:val="Index1"/>
        <w:tabs>
          <w:tab w:val="right" w:pos="5030"/>
        </w:tabs>
        <w:rPr>
          <w:noProof/>
        </w:rPr>
      </w:pPr>
      <w:r>
        <w:rPr>
          <w:noProof/>
        </w:rPr>
        <w:t>Office Professional Plus, 65, 85, 92</w:t>
      </w:r>
    </w:p>
    <w:p w:rsidR="008816BD" w:rsidRDefault="008816BD">
      <w:pPr>
        <w:pStyle w:val="Index1"/>
        <w:tabs>
          <w:tab w:val="right" w:pos="5030"/>
        </w:tabs>
        <w:rPr>
          <w:noProof/>
        </w:rPr>
      </w:pPr>
      <w:r>
        <w:rPr>
          <w:noProof/>
        </w:rPr>
        <w:t>Office Professional Plus 2013, 65</w:t>
      </w:r>
    </w:p>
    <w:p w:rsidR="008816BD" w:rsidRDefault="008816BD">
      <w:pPr>
        <w:pStyle w:val="Index1"/>
        <w:tabs>
          <w:tab w:val="right" w:pos="5030"/>
        </w:tabs>
        <w:rPr>
          <w:noProof/>
        </w:rPr>
      </w:pPr>
      <w:r>
        <w:rPr>
          <w:noProof/>
        </w:rPr>
        <w:t>Office Professional Plus 2016, 39</w:t>
      </w:r>
    </w:p>
    <w:p w:rsidR="008816BD" w:rsidRDefault="008816BD">
      <w:pPr>
        <w:pStyle w:val="Index1"/>
        <w:tabs>
          <w:tab w:val="right" w:pos="5030"/>
        </w:tabs>
        <w:rPr>
          <w:noProof/>
        </w:rPr>
      </w:pPr>
      <w:r>
        <w:rPr>
          <w:noProof/>
        </w:rPr>
        <w:t>Office Professional Plus 2019, 23</w:t>
      </w:r>
    </w:p>
    <w:p w:rsidR="008816BD" w:rsidRDefault="008816BD">
      <w:pPr>
        <w:pStyle w:val="Index1"/>
        <w:tabs>
          <w:tab w:val="right" w:pos="5030"/>
        </w:tabs>
        <w:rPr>
          <w:noProof/>
        </w:rPr>
      </w:pPr>
      <w:r>
        <w:rPr>
          <w:noProof/>
        </w:rPr>
        <w:t>Office Standard, 65, 85, 92</w:t>
      </w:r>
    </w:p>
    <w:p w:rsidR="008816BD" w:rsidRDefault="008816BD">
      <w:pPr>
        <w:pStyle w:val="Index1"/>
        <w:tabs>
          <w:tab w:val="right" w:pos="5030"/>
        </w:tabs>
        <w:rPr>
          <w:noProof/>
        </w:rPr>
      </w:pPr>
      <w:r>
        <w:rPr>
          <w:noProof/>
        </w:rPr>
        <w:t>Office Standard 2019, 23</w:t>
      </w:r>
    </w:p>
    <w:p w:rsidR="008816BD" w:rsidRDefault="008816BD">
      <w:pPr>
        <w:pStyle w:val="Index1"/>
        <w:tabs>
          <w:tab w:val="right" w:pos="5030"/>
        </w:tabs>
        <w:rPr>
          <w:noProof/>
        </w:rPr>
      </w:pPr>
      <w:r>
        <w:rPr>
          <w:noProof/>
        </w:rPr>
        <w:t>OneDrive for Business Piano 1 e 2, 68</w:t>
      </w:r>
    </w:p>
    <w:p w:rsidR="008816BD" w:rsidRDefault="008816BD">
      <w:pPr>
        <w:pStyle w:val="Index1"/>
        <w:tabs>
          <w:tab w:val="right" w:pos="5030"/>
        </w:tabs>
        <w:rPr>
          <w:noProof/>
        </w:rPr>
      </w:pPr>
      <w:r>
        <w:rPr>
          <w:noProof/>
        </w:rPr>
        <w:t>On-premises CAL per Dynamics 365 for Customer Service, 20</w:t>
      </w:r>
    </w:p>
    <w:p w:rsidR="008816BD" w:rsidRDefault="008816BD">
      <w:pPr>
        <w:pStyle w:val="Index1"/>
        <w:tabs>
          <w:tab w:val="right" w:pos="5030"/>
        </w:tabs>
        <w:rPr>
          <w:noProof/>
        </w:rPr>
      </w:pPr>
      <w:r>
        <w:rPr>
          <w:noProof/>
        </w:rPr>
        <w:t>On-premises CAL per Dynamics 365 for Operations, 20</w:t>
      </w:r>
    </w:p>
    <w:p w:rsidR="008816BD" w:rsidRDefault="008816BD">
      <w:pPr>
        <w:pStyle w:val="Index1"/>
        <w:tabs>
          <w:tab w:val="right" w:pos="5030"/>
        </w:tabs>
        <w:rPr>
          <w:noProof/>
        </w:rPr>
      </w:pPr>
      <w:r>
        <w:rPr>
          <w:noProof/>
        </w:rPr>
        <w:t>On-premises CAL per Dynamics 365 for Operations Activity, 20</w:t>
      </w:r>
    </w:p>
    <w:p w:rsidR="008816BD" w:rsidRDefault="008816BD">
      <w:pPr>
        <w:pStyle w:val="Index1"/>
        <w:tabs>
          <w:tab w:val="right" w:pos="5030"/>
        </w:tabs>
        <w:rPr>
          <w:noProof/>
        </w:rPr>
      </w:pPr>
      <w:r>
        <w:rPr>
          <w:noProof/>
        </w:rPr>
        <w:t>On-premises CAL per Dynamics 365 for Operations Device, 20</w:t>
      </w:r>
    </w:p>
    <w:p w:rsidR="008816BD" w:rsidRDefault="008816BD">
      <w:pPr>
        <w:pStyle w:val="Index1"/>
        <w:tabs>
          <w:tab w:val="right" w:pos="5030"/>
        </w:tabs>
        <w:rPr>
          <w:noProof/>
        </w:rPr>
      </w:pPr>
      <w:r>
        <w:rPr>
          <w:noProof/>
        </w:rPr>
        <w:t>On-premises CAL per Dynamics 365 for Sales, 20</w:t>
      </w:r>
    </w:p>
    <w:p w:rsidR="008816BD" w:rsidRDefault="008816BD">
      <w:pPr>
        <w:pStyle w:val="Index1"/>
        <w:tabs>
          <w:tab w:val="right" w:pos="5030"/>
        </w:tabs>
        <w:rPr>
          <w:noProof/>
        </w:rPr>
      </w:pPr>
      <w:r>
        <w:rPr>
          <w:noProof/>
        </w:rPr>
        <w:t>On-premises CAL per Dynamics 365 for Team Members, 20</w:t>
      </w:r>
    </w:p>
    <w:p w:rsidR="008816BD" w:rsidRDefault="008816BD">
      <w:pPr>
        <w:pStyle w:val="Index1"/>
        <w:tabs>
          <w:tab w:val="right" w:pos="5030"/>
        </w:tabs>
        <w:rPr>
          <w:noProof/>
        </w:rPr>
      </w:pPr>
      <w:r>
        <w:rPr>
          <w:noProof/>
        </w:rPr>
        <w:t>On-premises CAL per Microsoft Dynamics 365 for Customer Service, 92</w:t>
      </w:r>
    </w:p>
    <w:p w:rsidR="008816BD" w:rsidRDefault="008816BD">
      <w:pPr>
        <w:pStyle w:val="Index1"/>
        <w:tabs>
          <w:tab w:val="right" w:pos="5030"/>
        </w:tabs>
        <w:rPr>
          <w:noProof/>
        </w:rPr>
      </w:pPr>
      <w:r>
        <w:rPr>
          <w:noProof/>
        </w:rPr>
        <w:t>On-premises CAL per Microsoft Dynamics 365 for Operations, 92</w:t>
      </w:r>
    </w:p>
    <w:p w:rsidR="008816BD" w:rsidRDefault="008816BD">
      <w:pPr>
        <w:pStyle w:val="Index1"/>
        <w:tabs>
          <w:tab w:val="right" w:pos="5030"/>
        </w:tabs>
        <w:rPr>
          <w:noProof/>
        </w:rPr>
      </w:pPr>
      <w:r>
        <w:rPr>
          <w:noProof/>
        </w:rPr>
        <w:t>On-premises CAL per Microsoft Dynamics 365 for Operations Activity, 92</w:t>
      </w:r>
    </w:p>
    <w:p w:rsidR="008816BD" w:rsidRDefault="008816BD">
      <w:pPr>
        <w:pStyle w:val="Index1"/>
        <w:tabs>
          <w:tab w:val="right" w:pos="5030"/>
        </w:tabs>
        <w:rPr>
          <w:noProof/>
        </w:rPr>
      </w:pPr>
      <w:r>
        <w:rPr>
          <w:noProof/>
        </w:rPr>
        <w:t>On-premises CAL per Microsoft Dynamics 365 for Sales, 92</w:t>
      </w:r>
    </w:p>
    <w:p w:rsidR="008816BD" w:rsidRDefault="008816BD">
      <w:pPr>
        <w:pStyle w:val="Index1"/>
        <w:tabs>
          <w:tab w:val="right" w:pos="5030"/>
        </w:tabs>
        <w:rPr>
          <w:noProof/>
        </w:rPr>
      </w:pPr>
      <w:r>
        <w:rPr>
          <w:noProof/>
        </w:rPr>
        <w:t>On-premises CAL per Microsoft Dynamics 365 for Team Members, 92</w:t>
      </w:r>
    </w:p>
    <w:p w:rsidR="008816BD" w:rsidRDefault="008816BD">
      <w:pPr>
        <w:pStyle w:val="Index1"/>
        <w:tabs>
          <w:tab w:val="right" w:pos="5030"/>
        </w:tabs>
        <w:rPr>
          <w:noProof/>
        </w:rPr>
      </w:pPr>
      <w:r>
        <w:rPr>
          <w:noProof/>
        </w:rPr>
        <w:t>Outlook 2019, 23</w:t>
      </w:r>
    </w:p>
    <w:p w:rsidR="008816BD" w:rsidRDefault="008816BD">
      <w:pPr>
        <w:pStyle w:val="Index1"/>
        <w:tabs>
          <w:tab w:val="right" w:pos="5030"/>
        </w:tabs>
        <w:rPr>
          <w:noProof/>
        </w:rPr>
      </w:pPr>
      <w:r>
        <w:rPr>
          <w:noProof/>
        </w:rPr>
        <w:t>Outlook 2019 per Mac, 24</w:t>
      </w:r>
    </w:p>
    <w:p w:rsidR="008816BD" w:rsidRDefault="008816BD">
      <w:pPr>
        <w:pStyle w:val="Index1"/>
        <w:tabs>
          <w:tab w:val="right" w:pos="5030"/>
        </w:tabs>
        <w:rPr>
          <w:noProof/>
        </w:rPr>
      </w:pPr>
      <w:r>
        <w:rPr>
          <w:noProof/>
        </w:rPr>
        <w:t>Piano del Servizio App di Azure, 55</w:t>
      </w:r>
    </w:p>
    <w:p w:rsidR="008816BD" w:rsidRDefault="008816BD">
      <w:pPr>
        <w:pStyle w:val="Index1"/>
        <w:tabs>
          <w:tab w:val="right" w:pos="5030"/>
        </w:tabs>
        <w:rPr>
          <w:noProof/>
        </w:rPr>
      </w:pPr>
      <w:r>
        <w:rPr>
          <w:noProof/>
        </w:rPr>
        <w:t>Piano di Chiamata, 69</w:t>
      </w:r>
    </w:p>
    <w:p w:rsidR="008816BD" w:rsidRDefault="008816BD">
      <w:pPr>
        <w:pStyle w:val="Index1"/>
        <w:tabs>
          <w:tab w:val="right" w:pos="5030"/>
        </w:tabs>
        <w:rPr>
          <w:noProof/>
        </w:rPr>
      </w:pPr>
      <w:r>
        <w:rPr>
          <w:noProof/>
        </w:rPr>
        <w:t>Piano di Microsoft Azure StorSimple con Dispositivo (dispositivo 8100), 56</w:t>
      </w:r>
    </w:p>
    <w:p w:rsidR="008816BD" w:rsidRDefault="008816BD">
      <w:pPr>
        <w:pStyle w:val="Index1"/>
        <w:tabs>
          <w:tab w:val="right" w:pos="5030"/>
        </w:tabs>
        <w:rPr>
          <w:noProof/>
        </w:rPr>
      </w:pPr>
      <w:r>
        <w:rPr>
          <w:noProof/>
        </w:rPr>
        <w:t>Piano di Microsoft Azure StorSimple con Dispositivo (dispositivo 8600), 56</w:t>
      </w:r>
    </w:p>
    <w:p w:rsidR="008816BD" w:rsidRDefault="008816BD">
      <w:pPr>
        <w:pStyle w:val="Index1"/>
        <w:tabs>
          <w:tab w:val="right" w:pos="5030"/>
        </w:tabs>
        <w:rPr>
          <w:noProof/>
        </w:rPr>
      </w:pPr>
      <w:r>
        <w:rPr>
          <w:noProof/>
        </w:rPr>
        <w:t>Piattaforme MSDN, 38</w:t>
      </w:r>
    </w:p>
    <w:p w:rsidR="008816BD" w:rsidRDefault="008816BD">
      <w:pPr>
        <w:pStyle w:val="Index1"/>
        <w:tabs>
          <w:tab w:val="right" w:pos="5030"/>
        </w:tabs>
        <w:rPr>
          <w:noProof/>
        </w:rPr>
      </w:pPr>
      <w:r>
        <w:rPr>
          <w:noProof/>
        </w:rPr>
        <w:t>Plus CAL Add-on per Skype for Business per Microsoft 365 E3 (SL per Utente), 57</w:t>
      </w:r>
    </w:p>
    <w:p w:rsidR="008816BD" w:rsidRDefault="008816BD">
      <w:pPr>
        <w:pStyle w:val="Index1"/>
        <w:tabs>
          <w:tab w:val="right" w:pos="5030"/>
        </w:tabs>
        <w:rPr>
          <w:noProof/>
        </w:rPr>
      </w:pPr>
      <w:r>
        <w:rPr>
          <w:noProof/>
        </w:rPr>
        <w:t>Plus CAL per Skype for Business, 28</w:t>
      </w:r>
    </w:p>
    <w:p w:rsidR="008816BD" w:rsidRDefault="008816BD">
      <w:pPr>
        <w:pStyle w:val="Index1"/>
        <w:tabs>
          <w:tab w:val="right" w:pos="5030"/>
        </w:tabs>
        <w:rPr>
          <w:noProof/>
        </w:rPr>
      </w:pPr>
      <w:r>
        <w:rPr>
          <w:noProof/>
        </w:rPr>
        <w:t>Plus CAL per Skype for Business Server 2019, 28</w:t>
      </w:r>
    </w:p>
    <w:p w:rsidR="008816BD" w:rsidRDefault="008816BD">
      <w:pPr>
        <w:pStyle w:val="Index1"/>
        <w:tabs>
          <w:tab w:val="right" w:pos="5030"/>
        </w:tabs>
        <w:rPr>
          <w:noProof/>
        </w:rPr>
      </w:pPr>
      <w:r>
        <w:rPr>
          <w:noProof/>
        </w:rPr>
        <w:t>Power BI Premium EM1, 71</w:t>
      </w:r>
    </w:p>
    <w:p w:rsidR="008816BD" w:rsidRDefault="008816BD">
      <w:pPr>
        <w:pStyle w:val="Index1"/>
        <w:tabs>
          <w:tab w:val="right" w:pos="5030"/>
        </w:tabs>
        <w:rPr>
          <w:noProof/>
        </w:rPr>
      </w:pPr>
      <w:r>
        <w:rPr>
          <w:noProof/>
        </w:rPr>
        <w:t>Power BI Premium EM1 A, 71</w:t>
      </w:r>
    </w:p>
    <w:p w:rsidR="008816BD" w:rsidRDefault="008816BD">
      <w:pPr>
        <w:pStyle w:val="Index1"/>
        <w:tabs>
          <w:tab w:val="right" w:pos="5030"/>
        </w:tabs>
        <w:rPr>
          <w:noProof/>
        </w:rPr>
      </w:pPr>
      <w:r>
        <w:rPr>
          <w:noProof/>
        </w:rPr>
        <w:t>Power BI Premium EM2, 71</w:t>
      </w:r>
    </w:p>
    <w:p w:rsidR="008816BD" w:rsidRDefault="008816BD">
      <w:pPr>
        <w:pStyle w:val="Index1"/>
        <w:tabs>
          <w:tab w:val="right" w:pos="5030"/>
        </w:tabs>
        <w:rPr>
          <w:noProof/>
        </w:rPr>
      </w:pPr>
      <w:r>
        <w:rPr>
          <w:noProof/>
        </w:rPr>
        <w:t>Power BI Premium EM2 A, 71</w:t>
      </w:r>
    </w:p>
    <w:p w:rsidR="008816BD" w:rsidRDefault="008816BD">
      <w:pPr>
        <w:pStyle w:val="Index1"/>
        <w:tabs>
          <w:tab w:val="right" w:pos="5030"/>
        </w:tabs>
        <w:rPr>
          <w:noProof/>
        </w:rPr>
      </w:pPr>
      <w:r>
        <w:rPr>
          <w:noProof/>
        </w:rPr>
        <w:t>Power BI Premium EM3, 71</w:t>
      </w:r>
    </w:p>
    <w:p w:rsidR="008816BD" w:rsidRDefault="008816BD">
      <w:pPr>
        <w:pStyle w:val="Index1"/>
        <w:tabs>
          <w:tab w:val="right" w:pos="5030"/>
        </w:tabs>
        <w:rPr>
          <w:noProof/>
        </w:rPr>
      </w:pPr>
      <w:r>
        <w:rPr>
          <w:noProof/>
        </w:rPr>
        <w:t>Power BI Premium EM3 A, 71</w:t>
      </w:r>
    </w:p>
    <w:p w:rsidR="008816BD" w:rsidRDefault="008816BD">
      <w:pPr>
        <w:pStyle w:val="Index1"/>
        <w:tabs>
          <w:tab w:val="right" w:pos="5030"/>
        </w:tabs>
        <w:rPr>
          <w:noProof/>
        </w:rPr>
      </w:pPr>
      <w:r>
        <w:rPr>
          <w:noProof/>
        </w:rPr>
        <w:t>Power BI Premium P1, 71</w:t>
      </w:r>
    </w:p>
    <w:p w:rsidR="008816BD" w:rsidRDefault="008816BD">
      <w:pPr>
        <w:pStyle w:val="Index1"/>
        <w:tabs>
          <w:tab w:val="right" w:pos="5030"/>
        </w:tabs>
        <w:rPr>
          <w:noProof/>
        </w:rPr>
      </w:pPr>
      <w:r>
        <w:rPr>
          <w:noProof/>
        </w:rPr>
        <w:t>Power BI Premium P2, 72</w:t>
      </w:r>
    </w:p>
    <w:p w:rsidR="008816BD" w:rsidRDefault="008816BD">
      <w:pPr>
        <w:pStyle w:val="Index1"/>
        <w:tabs>
          <w:tab w:val="right" w:pos="5030"/>
        </w:tabs>
        <w:rPr>
          <w:noProof/>
        </w:rPr>
      </w:pPr>
      <w:r>
        <w:rPr>
          <w:noProof/>
        </w:rPr>
        <w:t>Power BI Premium P3, 72</w:t>
      </w:r>
    </w:p>
    <w:p w:rsidR="008816BD" w:rsidRDefault="008816BD">
      <w:pPr>
        <w:pStyle w:val="Index1"/>
        <w:tabs>
          <w:tab w:val="right" w:pos="5030"/>
        </w:tabs>
        <w:rPr>
          <w:noProof/>
        </w:rPr>
      </w:pPr>
      <w:r>
        <w:rPr>
          <w:noProof/>
        </w:rPr>
        <w:t>Power BI Premium P4, 72</w:t>
      </w:r>
    </w:p>
    <w:p w:rsidR="008816BD" w:rsidRDefault="008816BD">
      <w:pPr>
        <w:pStyle w:val="Index1"/>
        <w:tabs>
          <w:tab w:val="right" w:pos="5030"/>
        </w:tabs>
        <w:rPr>
          <w:noProof/>
        </w:rPr>
      </w:pPr>
      <w:r>
        <w:rPr>
          <w:noProof/>
        </w:rPr>
        <w:t>Power BI Premium P5, 72</w:t>
      </w:r>
    </w:p>
    <w:p w:rsidR="008816BD" w:rsidRDefault="008816BD">
      <w:pPr>
        <w:pStyle w:val="Index1"/>
        <w:tabs>
          <w:tab w:val="right" w:pos="5030"/>
        </w:tabs>
        <w:rPr>
          <w:noProof/>
        </w:rPr>
      </w:pPr>
      <w:r>
        <w:rPr>
          <w:noProof/>
        </w:rPr>
        <w:t>Power BI Premium Promo, 72</w:t>
      </w:r>
    </w:p>
    <w:p w:rsidR="008816BD" w:rsidRDefault="008816BD">
      <w:pPr>
        <w:pStyle w:val="Index1"/>
        <w:tabs>
          <w:tab w:val="right" w:pos="5030"/>
        </w:tabs>
        <w:rPr>
          <w:noProof/>
        </w:rPr>
      </w:pPr>
      <w:r>
        <w:rPr>
          <w:noProof/>
        </w:rPr>
        <w:t>Power BI Pro, 72</w:t>
      </w:r>
    </w:p>
    <w:p w:rsidR="008816BD" w:rsidRDefault="008816BD">
      <w:pPr>
        <w:pStyle w:val="Index1"/>
        <w:tabs>
          <w:tab w:val="right" w:pos="5030"/>
        </w:tabs>
        <w:rPr>
          <w:noProof/>
        </w:rPr>
      </w:pPr>
      <w:r>
        <w:rPr>
          <w:noProof/>
        </w:rPr>
        <w:t>Power BI Pro A, 72</w:t>
      </w:r>
    </w:p>
    <w:p w:rsidR="008816BD" w:rsidRDefault="008816BD">
      <w:pPr>
        <w:pStyle w:val="Index1"/>
        <w:tabs>
          <w:tab w:val="right" w:pos="5030"/>
        </w:tabs>
        <w:rPr>
          <w:noProof/>
        </w:rPr>
      </w:pPr>
      <w:r>
        <w:rPr>
          <w:noProof/>
        </w:rPr>
        <w:t>Power BI Report Server, 31</w:t>
      </w:r>
    </w:p>
    <w:p w:rsidR="008816BD" w:rsidRDefault="008816BD">
      <w:pPr>
        <w:pStyle w:val="Index1"/>
        <w:tabs>
          <w:tab w:val="right" w:pos="5030"/>
        </w:tabs>
        <w:rPr>
          <w:noProof/>
        </w:rPr>
      </w:pPr>
      <w:r>
        <w:rPr>
          <w:noProof/>
        </w:rPr>
        <w:t>PowerPoint 2019, 23</w:t>
      </w:r>
    </w:p>
    <w:p w:rsidR="008816BD" w:rsidRDefault="008816BD">
      <w:pPr>
        <w:pStyle w:val="Index1"/>
        <w:tabs>
          <w:tab w:val="right" w:pos="5030"/>
        </w:tabs>
        <w:rPr>
          <w:noProof/>
        </w:rPr>
      </w:pPr>
      <w:r>
        <w:rPr>
          <w:noProof/>
        </w:rPr>
        <w:t>PowerPoint 2019 per Mac, 24</w:t>
      </w:r>
    </w:p>
    <w:p w:rsidR="008816BD" w:rsidRDefault="008816BD">
      <w:pPr>
        <w:pStyle w:val="Index1"/>
        <w:tabs>
          <w:tab w:val="right" w:pos="5030"/>
        </w:tabs>
        <w:rPr>
          <w:noProof/>
        </w:rPr>
      </w:pPr>
      <w:r>
        <w:rPr>
          <w:noProof/>
        </w:rPr>
        <w:t>Prevenzione della Perdita dei Dati, 26</w:t>
      </w:r>
    </w:p>
    <w:p w:rsidR="008816BD" w:rsidRDefault="008816BD">
      <w:pPr>
        <w:pStyle w:val="Index1"/>
        <w:tabs>
          <w:tab w:val="right" w:pos="5030"/>
        </w:tabs>
        <w:rPr>
          <w:noProof/>
        </w:rPr>
      </w:pPr>
      <w:r>
        <w:rPr>
          <w:noProof/>
        </w:rPr>
        <w:t>Prevenzione della Perdita dei Dati di Office 365, 68</w:t>
      </w:r>
    </w:p>
    <w:p w:rsidR="008816BD" w:rsidRDefault="008816BD">
      <w:pPr>
        <w:pStyle w:val="Index1"/>
        <w:tabs>
          <w:tab w:val="right" w:pos="5030"/>
        </w:tabs>
        <w:rPr>
          <w:noProof/>
        </w:rPr>
      </w:pPr>
      <w:r>
        <w:rPr>
          <w:noProof/>
        </w:rPr>
        <w:t>Project Online Essentials, 68</w:t>
      </w:r>
    </w:p>
    <w:p w:rsidR="008816BD" w:rsidRDefault="008816BD">
      <w:pPr>
        <w:pStyle w:val="Index1"/>
        <w:tabs>
          <w:tab w:val="right" w:pos="5030"/>
        </w:tabs>
        <w:rPr>
          <w:noProof/>
        </w:rPr>
      </w:pPr>
      <w:r>
        <w:rPr>
          <w:noProof/>
        </w:rPr>
        <w:t>Project Online Premium, 69</w:t>
      </w:r>
    </w:p>
    <w:p w:rsidR="008816BD" w:rsidRDefault="008816BD">
      <w:pPr>
        <w:pStyle w:val="Index1"/>
        <w:tabs>
          <w:tab w:val="right" w:pos="5030"/>
        </w:tabs>
        <w:rPr>
          <w:noProof/>
        </w:rPr>
      </w:pPr>
      <w:r>
        <w:rPr>
          <w:noProof/>
        </w:rPr>
        <w:t>Project Online Premium da SA, 69</w:t>
      </w:r>
    </w:p>
    <w:p w:rsidR="008816BD" w:rsidRDefault="008816BD">
      <w:pPr>
        <w:pStyle w:val="Index1"/>
        <w:tabs>
          <w:tab w:val="right" w:pos="5030"/>
        </w:tabs>
        <w:rPr>
          <w:noProof/>
        </w:rPr>
      </w:pPr>
      <w:r>
        <w:rPr>
          <w:noProof/>
        </w:rPr>
        <w:t>Project Online Professional, 68</w:t>
      </w:r>
    </w:p>
    <w:p w:rsidR="008816BD" w:rsidRDefault="008816BD">
      <w:pPr>
        <w:pStyle w:val="Index1"/>
        <w:tabs>
          <w:tab w:val="right" w:pos="5030"/>
        </w:tabs>
        <w:rPr>
          <w:noProof/>
        </w:rPr>
      </w:pPr>
      <w:r>
        <w:rPr>
          <w:noProof/>
        </w:rPr>
        <w:t>Project Online Professional da SA, 69</w:t>
      </w:r>
    </w:p>
    <w:p w:rsidR="008816BD" w:rsidRDefault="008816BD">
      <w:pPr>
        <w:pStyle w:val="Index1"/>
        <w:tabs>
          <w:tab w:val="right" w:pos="5030"/>
        </w:tabs>
        <w:rPr>
          <w:noProof/>
        </w:rPr>
      </w:pPr>
      <w:r>
        <w:rPr>
          <w:noProof/>
        </w:rPr>
        <w:t>Project Professional, 92</w:t>
      </w:r>
    </w:p>
    <w:p w:rsidR="008816BD" w:rsidRDefault="008816BD">
      <w:pPr>
        <w:pStyle w:val="Index1"/>
        <w:tabs>
          <w:tab w:val="right" w:pos="5030"/>
        </w:tabs>
        <w:rPr>
          <w:noProof/>
        </w:rPr>
      </w:pPr>
      <w:r>
        <w:rPr>
          <w:noProof/>
        </w:rPr>
        <w:t>Project Professional 2019, 23</w:t>
      </w:r>
    </w:p>
    <w:p w:rsidR="008816BD" w:rsidRDefault="008816BD">
      <w:pPr>
        <w:pStyle w:val="Index1"/>
        <w:tabs>
          <w:tab w:val="right" w:pos="5030"/>
        </w:tabs>
        <w:rPr>
          <w:noProof/>
        </w:rPr>
      </w:pPr>
      <w:r>
        <w:rPr>
          <w:noProof/>
        </w:rPr>
        <w:t>Project Server 2016, 27</w:t>
      </w:r>
    </w:p>
    <w:p w:rsidR="008816BD" w:rsidRDefault="008816BD">
      <w:pPr>
        <w:pStyle w:val="Index1"/>
        <w:tabs>
          <w:tab w:val="right" w:pos="5030"/>
        </w:tabs>
        <w:rPr>
          <w:noProof/>
        </w:rPr>
      </w:pPr>
      <w:r>
        <w:rPr>
          <w:noProof/>
        </w:rPr>
        <w:t>Project Server 2019, 26</w:t>
      </w:r>
    </w:p>
    <w:p w:rsidR="008816BD" w:rsidRDefault="008816BD">
      <w:pPr>
        <w:pStyle w:val="Index1"/>
        <w:tabs>
          <w:tab w:val="right" w:pos="5030"/>
        </w:tabs>
        <w:rPr>
          <w:noProof/>
        </w:rPr>
      </w:pPr>
      <w:r>
        <w:rPr>
          <w:noProof/>
        </w:rPr>
        <w:t>Project Standard, 86, 92</w:t>
      </w:r>
    </w:p>
    <w:p w:rsidR="008816BD" w:rsidRDefault="008816BD">
      <w:pPr>
        <w:pStyle w:val="Index1"/>
        <w:tabs>
          <w:tab w:val="right" w:pos="5030"/>
        </w:tabs>
        <w:rPr>
          <w:noProof/>
        </w:rPr>
      </w:pPr>
      <w:r>
        <w:rPr>
          <w:noProof/>
        </w:rPr>
        <w:t>Project Standard 2019, 23</w:t>
      </w:r>
    </w:p>
    <w:p w:rsidR="008816BD" w:rsidRDefault="008816BD">
      <w:pPr>
        <w:pStyle w:val="Index1"/>
        <w:tabs>
          <w:tab w:val="right" w:pos="5030"/>
        </w:tabs>
        <w:rPr>
          <w:noProof/>
        </w:rPr>
      </w:pPr>
      <w:r>
        <w:rPr>
          <w:noProof/>
        </w:rPr>
        <w:t>Publisher 2019, 23</w:t>
      </w:r>
    </w:p>
    <w:p w:rsidR="008816BD" w:rsidRDefault="008816BD">
      <w:pPr>
        <w:pStyle w:val="Index1"/>
        <w:tabs>
          <w:tab w:val="right" w:pos="5030"/>
        </w:tabs>
        <w:rPr>
          <w:noProof/>
        </w:rPr>
      </w:pPr>
      <w:r>
        <w:rPr>
          <w:noProof/>
        </w:rPr>
        <w:t>Rinnovo del Piano 8600 di Microsoft Azure StorSimple (senza dispositivo), 56</w:t>
      </w:r>
    </w:p>
    <w:p w:rsidR="008816BD" w:rsidRDefault="008816BD">
      <w:pPr>
        <w:pStyle w:val="Index1"/>
        <w:tabs>
          <w:tab w:val="right" w:pos="5030"/>
        </w:tabs>
        <w:rPr>
          <w:noProof/>
        </w:rPr>
      </w:pPr>
      <w:r>
        <w:rPr>
          <w:noProof/>
        </w:rPr>
        <w:t>Rinnovo del Piano di Microsoft Azure StorSimple 8100, 56</w:t>
      </w:r>
    </w:p>
    <w:p w:rsidR="008816BD" w:rsidRDefault="008816BD">
      <w:pPr>
        <w:pStyle w:val="Index1"/>
        <w:tabs>
          <w:tab w:val="right" w:pos="5030"/>
        </w:tabs>
        <w:rPr>
          <w:noProof/>
        </w:rPr>
      </w:pPr>
      <w:r>
        <w:rPr>
          <w:noProof/>
        </w:rPr>
        <w:t>Sala Riunioni, 70</w:t>
      </w:r>
    </w:p>
    <w:p w:rsidR="008816BD" w:rsidRDefault="008816BD">
      <w:pPr>
        <w:pStyle w:val="Index1"/>
        <w:tabs>
          <w:tab w:val="right" w:pos="5030"/>
        </w:tabs>
        <w:rPr>
          <w:noProof/>
        </w:rPr>
      </w:pPr>
      <w:r>
        <w:rPr>
          <w:noProof/>
        </w:rPr>
        <w:t>Servizi Microsoft Azure, 92, 93</w:t>
      </w:r>
    </w:p>
    <w:p w:rsidR="008816BD" w:rsidRDefault="008816BD">
      <w:pPr>
        <w:pStyle w:val="Index1"/>
        <w:tabs>
          <w:tab w:val="right" w:pos="5030"/>
        </w:tabs>
        <w:rPr>
          <w:noProof/>
        </w:rPr>
      </w:pPr>
      <w:r>
        <w:rPr>
          <w:noProof/>
        </w:rPr>
        <w:t>Servizi Microsoft Azure, 94</w:t>
      </w:r>
    </w:p>
    <w:p w:rsidR="008816BD" w:rsidRDefault="008816BD">
      <w:pPr>
        <w:pStyle w:val="Index1"/>
        <w:tabs>
          <w:tab w:val="right" w:pos="5030"/>
        </w:tabs>
        <w:rPr>
          <w:noProof/>
        </w:rPr>
      </w:pPr>
      <w:r>
        <w:rPr>
          <w:noProof/>
        </w:rPr>
        <w:t>Servizi Microsoft Azure*, 55</w:t>
      </w:r>
    </w:p>
    <w:p w:rsidR="008816BD" w:rsidRDefault="008816BD">
      <w:pPr>
        <w:pStyle w:val="Index1"/>
        <w:tabs>
          <w:tab w:val="right" w:pos="5030"/>
        </w:tabs>
        <w:rPr>
          <w:noProof/>
        </w:rPr>
      </w:pPr>
      <w:r>
        <w:rPr>
          <w:noProof/>
        </w:rPr>
        <w:t>Servizio di Importazione per Office 365, 68</w:t>
      </w:r>
    </w:p>
    <w:p w:rsidR="008816BD" w:rsidRDefault="008816BD">
      <w:pPr>
        <w:pStyle w:val="Index1"/>
        <w:tabs>
          <w:tab w:val="right" w:pos="5030"/>
        </w:tabs>
        <w:rPr>
          <w:noProof/>
        </w:rPr>
      </w:pPr>
      <w:r>
        <w:rPr>
          <w:noProof/>
        </w:rPr>
        <w:t>Servizio di Segreteria Telefonica di Exchange Online, 26</w:t>
      </w:r>
    </w:p>
    <w:p w:rsidR="008816BD" w:rsidRDefault="008816BD">
      <w:pPr>
        <w:pStyle w:val="Index1"/>
        <w:tabs>
          <w:tab w:val="right" w:pos="5030"/>
        </w:tabs>
        <w:rPr>
          <w:noProof/>
        </w:rPr>
      </w:pPr>
      <w:r>
        <w:rPr>
          <w:noProof/>
        </w:rPr>
        <w:t>SharePoint Online, 86</w:t>
      </w:r>
    </w:p>
    <w:p w:rsidR="008816BD" w:rsidRDefault="008816BD">
      <w:pPr>
        <w:pStyle w:val="Index1"/>
        <w:tabs>
          <w:tab w:val="right" w:pos="5030"/>
        </w:tabs>
        <w:rPr>
          <w:noProof/>
        </w:rPr>
      </w:pPr>
      <w:r>
        <w:rPr>
          <w:noProof/>
        </w:rPr>
        <w:t>SharePoint Online (Piano 1/2), 27</w:t>
      </w:r>
    </w:p>
    <w:p w:rsidR="008816BD" w:rsidRDefault="008816BD">
      <w:pPr>
        <w:pStyle w:val="Index1"/>
        <w:tabs>
          <w:tab w:val="right" w:pos="5030"/>
        </w:tabs>
        <w:rPr>
          <w:noProof/>
        </w:rPr>
      </w:pPr>
      <w:r>
        <w:rPr>
          <w:noProof/>
        </w:rPr>
        <w:t>SharePoint Online Piano 1 e 2, 69</w:t>
      </w:r>
    </w:p>
    <w:p w:rsidR="008816BD" w:rsidRDefault="008816BD">
      <w:pPr>
        <w:pStyle w:val="Index1"/>
        <w:tabs>
          <w:tab w:val="right" w:pos="5030"/>
        </w:tabs>
        <w:rPr>
          <w:noProof/>
        </w:rPr>
      </w:pPr>
      <w:r>
        <w:rPr>
          <w:noProof/>
        </w:rPr>
        <w:t>SharePoint Server, 58, 59, 91</w:t>
      </w:r>
    </w:p>
    <w:p w:rsidR="008816BD" w:rsidRDefault="008816BD">
      <w:pPr>
        <w:pStyle w:val="Index1"/>
        <w:tabs>
          <w:tab w:val="right" w:pos="5030"/>
        </w:tabs>
        <w:rPr>
          <w:noProof/>
        </w:rPr>
      </w:pPr>
      <w:r>
        <w:rPr>
          <w:noProof/>
        </w:rPr>
        <w:t>SharePoint Server 2016, 27</w:t>
      </w:r>
    </w:p>
    <w:p w:rsidR="008816BD" w:rsidRDefault="008816BD">
      <w:pPr>
        <w:pStyle w:val="Index1"/>
        <w:tabs>
          <w:tab w:val="right" w:pos="5030"/>
        </w:tabs>
        <w:rPr>
          <w:noProof/>
        </w:rPr>
      </w:pPr>
      <w:r>
        <w:rPr>
          <w:noProof/>
        </w:rPr>
        <w:t>SharePoint Server 2019, 27</w:t>
      </w:r>
    </w:p>
    <w:p w:rsidR="008816BD" w:rsidRDefault="008816BD">
      <w:pPr>
        <w:pStyle w:val="Index1"/>
        <w:tabs>
          <w:tab w:val="right" w:pos="5030"/>
        </w:tabs>
        <w:rPr>
          <w:noProof/>
        </w:rPr>
      </w:pPr>
      <w:r>
        <w:rPr>
          <w:noProof/>
        </w:rPr>
        <w:t>Sistema Telefonico, 69</w:t>
      </w:r>
    </w:p>
    <w:p w:rsidR="008816BD" w:rsidRDefault="008816BD">
      <w:pPr>
        <w:pStyle w:val="Index1"/>
        <w:tabs>
          <w:tab w:val="right" w:pos="5030"/>
        </w:tabs>
        <w:rPr>
          <w:noProof/>
        </w:rPr>
      </w:pPr>
      <w:r>
        <w:rPr>
          <w:noProof/>
        </w:rPr>
        <w:t>Skype for Business 2019, 23</w:t>
      </w:r>
    </w:p>
    <w:p w:rsidR="008816BD" w:rsidRDefault="008816BD">
      <w:pPr>
        <w:pStyle w:val="Index1"/>
        <w:tabs>
          <w:tab w:val="right" w:pos="5030"/>
        </w:tabs>
        <w:rPr>
          <w:noProof/>
        </w:rPr>
      </w:pPr>
      <w:r>
        <w:rPr>
          <w:noProof/>
        </w:rPr>
        <w:t>Skype for Business Online Piano 2, 69</w:t>
      </w:r>
    </w:p>
    <w:p w:rsidR="008816BD" w:rsidRDefault="008816BD">
      <w:pPr>
        <w:pStyle w:val="Index1"/>
        <w:tabs>
          <w:tab w:val="right" w:pos="5030"/>
        </w:tabs>
        <w:rPr>
          <w:noProof/>
        </w:rPr>
      </w:pPr>
      <w:r>
        <w:rPr>
          <w:noProof/>
        </w:rPr>
        <w:t>Skype for Business per Mac 2019, 24</w:t>
      </w:r>
    </w:p>
    <w:p w:rsidR="008816BD" w:rsidRDefault="008816BD">
      <w:pPr>
        <w:pStyle w:val="Index1"/>
        <w:tabs>
          <w:tab w:val="right" w:pos="5030"/>
        </w:tabs>
        <w:rPr>
          <w:noProof/>
        </w:rPr>
      </w:pPr>
      <w:r>
        <w:rPr>
          <w:noProof/>
        </w:rPr>
        <w:t>Skype for Business Server, 58, 59</w:t>
      </w:r>
    </w:p>
    <w:p w:rsidR="008816BD" w:rsidRDefault="008816BD">
      <w:pPr>
        <w:pStyle w:val="Index1"/>
        <w:tabs>
          <w:tab w:val="right" w:pos="5030"/>
        </w:tabs>
        <w:rPr>
          <w:noProof/>
        </w:rPr>
      </w:pPr>
      <w:r>
        <w:rPr>
          <w:noProof/>
        </w:rPr>
        <w:t>Skype for Business Server 2015, 28</w:t>
      </w:r>
    </w:p>
    <w:p w:rsidR="008816BD" w:rsidRDefault="008816BD">
      <w:pPr>
        <w:pStyle w:val="Index1"/>
        <w:tabs>
          <w:tab w:val="right" w:pos="5030"/>
        </w:tabs>
        <w:rPr>
          <w:noProof/>
        </w:rPr>
      </w:pPr>
      <w:r>
        <w:rPr>
          <w:noProof/>
        </w:rPr>
        <w:t>Skype for Business Server 2019, 28</w:t>
      </w:r>
    </w:p>
    <w:p w:rsidR="008816BD" w:rsidRDefault="008816BD">
      <w:pPr>
        <w:pStyle w:val="Index1"/>
        <w:tabs>
          <w:tab w:val="right" w:pos="5030"/>
        </w:tabs>
        <w:rPr>
          <w:noProof/>
        </w:rPr>
      </w:pPr>
      <w:r>
        <w:rPr>
          <w:noProof/>
        </w:rPr>
        <w:t>SL Add-on per Utente per Microsoft Intune Extra Storage 1 GB, 74</w:t>
      </w:r>
    </w:p>
    <w:p w:rsidR="008816BD" w:rsidRDefault="008816BD">
      <w:pPr>
        <w:pStyle w:val="Index1"/>
        <w:tabs>
          <w:tab w:val="right" w:pos="5030"/>
        </w:tabs>
        <w:rPr>
          <w:noProof/>
        </w:rPr>
      </w:pPr>
      <w:r>
        <w:rPr>
          <w:noProof/>
        </w:rPr>
        <w:t>Soluzione Microsoft Relationship Sales Plus, 63</w:t>
      </w:r>
    </w:p>
    <w:p w:rsidR="008816BD" w:rsidRDefault="008816BD">
      <w:pPr>
        <w:pStyle w:val="Index1"/>
        <w:tabs>
          <w:tab w:val="right" w:pos="5030"/>
        </w:tabs>
        <w:rPr>
          <w:noProof/>
        </w:rPr>
      </w:pPr>
      <w:r>
        <w:rPr>
          <w:noProof/>
        </w:rPr>
        <w:t>Sottoscrizione di Visual Studio Enterprise 2019, 38</w:t>
      </w:r>
    </w:p>
    <w:p w:rsidR="008816BD" w:rsidRDefault="008816BD">
      <w:pPr>
        <w:pStyle w:val="Index1"/>
        <w:tabs>
          <w:tab w:val="right" w:pos="5030"/>
        </w:tabs>
        <w:rPr>
          <w:noProof/>
        </w:rPr>
      </w:pPr>
      <w:r>
        <w:rPr>
          <w:noProof/>
        </w:rPr>
        <w:t>Sottoscrizione di Visual Studio Professional, 92</w:t>
      </w:r>
    </w:p>
    <w:p w:rsidR="008816BD" w:rsidRDefault="008816BD">
      <w:pPr>
        <w:pStyle w:val="Index1"/>
        <w:tabs>
          <w:tab w:val="right" w:pos="5030"/>
        </w:tabs>
        <w:rPr>
          <w:noProof/>
        </w:rPr>
      </w:pPr>
      <w:r>
        <w:rPr>
          <w:noProof/>
        </w:rPr>
        <w:t>Sottoscrizione di Visual Studio Professional 2019, 38</w:t>
      </w:r>
    </w:p>
    <w:p w:rsidR="008816BD" w:rsidRDefault="008816BD">
      <w:pPr>
        <w:pStyle w:val="Index1"/>
        <w:tabs>
          <w:tab w:val="right" w:pos="5030"/>
        </w:tabs>
        <w:rPr>
          <w:noProof/>
        </w:rPr>
      </w:pPr>
      <w:r>
        <w:rPr>
          <w:noProof/>
        </w:rPr>
        <w:t>Sottoscrizione di Visual Studio Test Professional 2019, 38</w:t>
      </w:r>
    </w:p>
    <w:p w:rsidR="008816BD" w:rsidRDefault="008816BD">
      <w:pPr>
        <w:pStyle w:val="Index1"/>
        <w:tabs>
          <w:tab w:val="right" w:pos="5030"/>
        </w:tabs>
        <w:rPr>
          <w:noProof/>
        </w:rPr>
      </w:pPr>
      <w:r>
        <w:rPr>
          <w:noProof/>
        </w:rPr>
        <w:t>SQL Parallel Data Warehouse, 86, 92</w:t>
      </w:r>
    </w:p>
    <w:p w:rsidR="008816BD" w:rsidRDefault="008816BD">
      <w:pPr>
        <w:pStyle w:val="Index1"/>
        <w:tabs>
          <w:tab w:val="right" w:pos="5030"/>
        </w:tabs>
        <w:rPr>
          <w:noProof/>
        </w:rPr>
      </w:pPr>
      <w:r>
        <w:rPr>
          <w:noProof/>
        </w:rPr>
        <w:t>SQL Server, 91</w:t>
      </w:r>
    </w:p>
    <w:p w:rsidR="008816BD" w:rsidRDefault="008816BD">
      <w:pPr>
        <w:pStyle w:val="Index1"/>
        <w:tabs>
          <w:tab w:val="right" w:pos="5030"/>
        </w:tabs>
        <w:rPr>
          <w:noProof/>
        </w:rPr>
      </w:pPr>
      <w:r>
        <w:rPr>
          <w:noProof/>
        </w:rPr>
        <w:t>SQL Server 2016, 29</w:t>
      </w:r>
    </w:p>
    <w:p w:rsidR="008816BD" w:rsidRDefault="008816BD">
      <w:pPr>
        <w:pStyle w:val="Index1"/>
        <w:tabs>
          <w:tab w:val="right" w:pos="5030"/>
        </w:tabs>
        <w:rPr>
          <w:noProof/>
        </w:rPr>
      </w:pPr>
      <w:r>
        <w:rPr>
          <w:noProof/>
        </w:rPr>
        <w:t>SQL Server 2017 Enterprise, 29, 30</w:t>
      </w:r>
    </w:p>
    <w:p w:rsidR="008816BD" w:rsidRDefault="008816BD">
      <w:pPr>
        <w:pStyle w:val="Index1"/>
        <w:tabs>
          <w:tab w:val="right" w:pos="5030"/>
        </w:tabs>
        <w:rPr>
          <w:noProof/>
        </w:rPr>
      </w:pPr>
      <w:r>
        <w:rPr>
          <w:noProof/>
        </w:rPr>
        <w:t>SQL Server 2017 Enterprise Core, 29</w:t>
      </w:r>
    </w:p>
    <w:p w:rsidR="008816BD" w:rsidRDefault="008816BD">
      <w:pPr>
        <w:pStyle w:val="Index1"/>
        <w:tabs>
          <w:tab w:val="right" w:pos="5030"/>
        </w:tabs>
        <w:rPr>
          <w:noProof/>
        </w:rPr>
      </w:pPr>
      <w:r>
        <w:rPr>
          <w:noProof/>
        </w:rPr>
        <w:t>SQL Server 2017 Standard, 29</w:t>
      </w:r>
    </w:p>
    <w:p w:rsidR="008816BD" w:rsidRDefault="008816BD">
      <w:pPr>
        <w:pStyle w:val="Index1"/>
        <w:tabs>
          <w:tab w:val="right" w:pos="5030"/>
        </w:tabs>
        <w:rPr>
          <w:noProof/>
        </w:rPr>
      </w:pPr>
      <w:r>
        <w:rPr>
          <w:noProof/>
        </w:rPr>
        <w:t>SQL Server 2017 Standard Core, 29</w:t>
      </w:r>
    </w:p>
    <w:p w:rsidR="008816BD" w:rsidRDefault="008816BD">
      <w:pPr>
        <w:pStyle w:val="Index1"/>
        <w:tabs>
          <w:tab w:val="right" w:pos="5030"/>
        </w:tabs>
        <w:rPr>
          <w:noProof/>
        </w:rPr>
      </w:pPr>
      <w:r>
        <w:rPr>
          <w:noProof/>
        </w:rPr>
        <w:t>SQL Server Business Intelligence, 86, 92</w:t>
      </w:r>
    </w:p>
    <w:p w:rsidR="008816BD" w:rsidRDefault="008816BD">
      <w:pPr>
        <w:pStyle w:val="Index1"/>
        <w:tabs>
          <w:tab w:val="right" w:pos="5030"/>
        </w:tabs>
        <w:rPr>
          <w:noProof/>
        </w:rPr>
      </w:pPr>
      <w:r>
        <w:rPr>
          <w:noProof/>
        </w:rPr>
        <w:t>SQL Server Data Center Edition, 86</w:t>
      </w:r>
    </w:p>
    <w:p w:rsidR="008816BD" w:rsidRDefault="008816BD">
      <w:pPr>
        <w:pStyle w:val="Index1"/>
        <w:tabs>
          <w:tab w:val="right" w:pos="5030"/>
        </w:tabs>
        <w:rPr>
          <w:noProof/>
        </w:rPr>
      </w:pPr>
      <w:r>
        <w:rPr>
          <w:noProof/>
        </w:rPr>
        <w:t>SQL Server Enterprise Edition, 86</w:t>
      </w:r>
    </w:p>
    <w:p w:rsidR="008816BD" w:rsidRDefault="008816BD">
      <w:pPr>
        <w:pStyle w:val="Index1"/>
        <w:tabs>
          <w:tab w:val="right" w:pos="5030"/>
        </w:tabs>
        <w:rPr>
          <w:noProof/>
        </w:rPr>
      </w:pPr>
      <w:r>
        <w:rPr>
          <w:noProof/>
        </w:rPr>
        <w:t>SQL Server Standard, 92</w:t>
      </w:r>
    </w:p>
    <w:p w:rsidR="008816BD" w:rsidRDefault="008816BD">
      <w:pPr>
        <w:pStyle w:val="Index1"/>
        <w:tabs>
          <w:tab w:val="right" w:pos="5030"/>
        </w:tabs>
        <w:rPr>
          <w:noProof/>
        </w:rPr>
      </w:pPr>
      <w:r>
        <w:rPr>
          <w:noProof/>
        </w:rPr>
        <w:t>SQL Server Standard Edition, 86</w:t>
      </w:r>
    </w:p>
    <w:p w:rsidR="008816BD" w:rsidRDefault="008816BD">
      <w:pPr>
        <w:pStyle w:val="Index1"/>
        <w:tabs>
          <w:tab w:val="right" w:pos="5030"/>
        </w:tabs>
        <w:rPr>
          <w:noProof/>
        </w:rPr>
      </w:pPr>
      <w:r>
        <w:rPr>
          <w:noProof/>
        </w:rPr>
        <w:t>Standard CAL per SharePoint Server 2019, 27</w:t>
      </w:r>
    </w:p>
    <w:p w:rsidR="008816BD" w:rsidRDefault="008816BD">
      <w:pPr>
        <w:pStyle w:val="Index1"/>
        <w:tabs>
          <w:tab w:val="right" w:pos="5030"/>
        </w:tabs>
        <w:rPr>
          <w:noProof/>
        </w:rPr>
      </w:pPr>
      <w:r>
        <w:rPr>
          <w:noProof/>
        </w:rPr>
        <w:t>Standard CAL per Skype for Business Server 2019, 28</w:t>
      </w:r>
    </w:p>
    <w:p w:rsidR="008816BD" w:rsidRDefault="008816BD">
      <w:pPr>
        <w:pStyle w:val="Index1"/>
        <w:tabs>
          <w:tab w:val="right" w:pos="5030"/>
        </w:tabs>
        <w:rPr>
          <w:noProof/>
        </w:rPr>
      </w:pPr>
      <w:r>
        <w:rPr>
          <w:noProof/>
        </w:rPr>
        <w:t>Standard CAL per Skype for Business Server 2019, 28</w:t>
      </w:r>
    </w:p>
    <w:p w:rsidR="008816BD" w:rsidRDefault="008816BD">
      <w:pPr>
        <w:pStyle w:val="Index1"/>
        <w:tabs>
          <w:tab w:val="right" w:pos="5030"/>
        </w:tabs>
        <w:rPr>
          <w:noProof/>
        </w:rPr>
      </w:pPr>
      <w:r>
        <w:rPr>
          <w:noProof/>
        </w:rPr>
        <w:t>Supporto Diretto Professionale per Azure Active*, 56</w:t>
      </w:r>
    </w:p>
    <w:p w:rsidR="008816BD" w:rsidRDefault="008816BD">
      <w:pPr>
        <w:pStyle w:val="Index1"/>
        <w:tabs>
          <w:tab w:val="right" w:pos="5030"/>
        </w:tabs>
        <w:rPr>
          <w:noProof/>
        </w:rPr>
      </w:pPr>
      <w:r>
        <w:rPr>
          <w:noProof/>
        </w:rPr>
        <w:lastRenderedPageBreak/>
        <w:t>Supporto Premium per Microsoft Azure StorSimple, 56</w:t>
      </w:r>
    </w:p>
    <w:p w:rsidR="008816BD" w:rsidRDefault="008816BD">
      <w:pPr>
        <w:pStyle w:val="Index1"/>
        <w:tabs>
          <w:tab w:val="right" w:pos="5030"/>
        </w:tabs>
        <w:rPr>
          <w:noProof/>
        </w:rPr>
      </w:pPr>
      <w:r>
        <w:rPr>
          <w:noProof/>
        </w:rPr>
        <w:t>Supporto Standard per Azure Active*, 56</w:t>
      </w:r>
    </w:p>
    <w:p w:rsidR="008816BD" w:rsidRDefault="008816BD">
      <w:pPr>
        <w:pStyle w:val="Index1"/>
        <w:tabs>
          <w:tab w:val="right" w:pos="5030"/>
        </w:tabs>
        <w:rPr>
          <w:noProof/>
        </w:rPr>
      </w:pPr>
      <w:r>
        <w:rPr>
          <w:noProof/>
        </w:rPr>
        <w:t>Supporto Standard per Microsoft Azure StorSimple, 56</w:t>
      </w:r>
    </w:p>
    <w:p w:rsidR="008816BD" w:rsidRDefault="008816BD">
      <w:pPr>
        <w:pStyle w:val="Index1"/>
        <w:tabs>
          <w:tab w:val="right" w:pos="5030"/>
        </w:tabs>
        <w:rPr>
          <w:noProof/>
        </w:rPr>
      </w:pPr>
      <w:r>
        <w:rPr>
          <w:noProof/>
        </w:rPr>
        <w:t>System Center 2012 R2 Configuration Manager, 32</w:t>
      </w:r>
    </w:p>
    <w:p w:rsidR="008816BD" w:rsidRDefault="008816BD">
      <w:pPr>
        <w:pStyle w:val="Index1"/>
        <w:tabs>
          <w:tab w:val="right" w:pos="5030"/>
        </w:tabs>
        <w:rPr>
          <w:noProof/>
        </w:rPr>
      </w:pPr>
      <w:r>
        <w:rPr>
          <w:noProof/>
        </w:rPr>
        <w:t>System Center 2012 R2 Endpoint Protection, 34</w:t>
      </w:r>
    </w:p>
    <w:p w:rsidR="008816BD" w:rsidRDefault="008816BD">
      <w:pPr>
        <w:pStyle w:val="Index1"/>
        <w:tabs>
          <w:tab w:val="right" w:pos="5030"/>
        </w:tabs>
        <w:rPr>
          <w:noProof/>
        </w:rPr>
      </w:pPr>
      <w:r>
        <w:rPr>
          <w:noProof/>
        </w:rPr>
        <w:t>System Center 2016, 32</w:t>
      </w:r>
    </w:p>
    <w:p w:rsidR="008816BD" w:rsidRDefault="008816BD">
      <w:pPr>
        <w:pStyle w:val="Index1"/>
        <w:tabs>
          <w:tab w:val="right" w:pos="5030"/>
        </w:tabs>
        <w:rPr>
          <w:noProof/>
        </w:rPr>
      </w:pPr>
      <w:r>
        <w:rPr>
          <w:noProof/>
        </w:rPr>
        <w:t>System Center 2019 Data Protection Manager, 33</w:t>
      </w:r>
    </w:p>
    <w:p w:rsidR="008816BD" w:rsidRDefault="008816BD">
      <w:pPr>
        <w:pStyle w:val="Index1"/>
        <w:tabs>
          <w:tab w:val="right" w:pos="5030"/>
        </w:tabs>
        <w:rPr>
          <w:noProof/>
        </w:rPr>
      </w:pPr>
      <w:r>
        <w:rPr>
          <w:noProof/>
        </w:rPr>
        <w:t>System Center 2019 Operations Manager, 35</w:t>
      </w:r>
    </w:p>
    <w:p w:rsidR="008816BD" w:rsidRDefault="008816BD">
      <w:pPr>
        <w:pStyle w:val="Index1"/>
        <w:tabs>
          <w:tab w:val="right" w:pos="5030"/>
        </w:tabs>
        <w:rPr>
          <w:noProof/>
        </w:rPr>
      </w:pPr>
      <w:r>
        <w:rPr>
          <w:noProof/>
        </w:rPr>
        <w:t>System Center 2019 Orchestrator, 36</w:t>
      </w:r>
    </w:p>
    <w:p w:rsidR="008816BD" w:rsidRDefault="008816BD">
      <w:pPr>
        <w:pStyle w:val="Index1"/>
        <w:tabs>
          <w:tab w:val="right" w:pos="5030"/>
        </w:tabs>
        <w:rPr>
          <w:noProof/>
        </w:rPr>
      </w:pPr>
      <w:r>
        <w:rPr>
          <w:noProof/>
        </w:rPr>
        <w:t>System Center 2019 Service Manager, 37</w:t>
      </w:r>
    </w:p>
    <w:p w:rsidR="008816BD" w:rsidRDefault="008816BD">
      <w:pPr>
        <w:pStyle w:val="Index1"/>
        <w:tabs>
          <w:tab w:val="right" w:pos="5030"/>
        </w:tabs>
        <w:rPr>
          <w:noProof/>
        </w:rPr>
      </w:pPr>
      <w:r>
        <w:rPr>
          <w:noProof/>
        </w:rPr>
        <w:t>System Center Datacenter, 91, 92</w:t>
      </w:r>
    </w:p>
    <w:p w:rsidR="008816BD" w:rsidRDefault="008816BD">
      <w:pPr>
        <w:pStyle w:val="Index1"/>
        <w:tabs>
          <w:tab w:val="right" w:pos="5030"/>
        </w:tabs>
        <w:rPr>
          <w:noProof/>
        </w:rPr>
      </w:pPr>
      <w:r>
        <w:rPr>
          <w:noProof/>
        </w:rPr>
        <w:t>System Center Datacenter (Licenze Core in confezioni da 2), 19</w:t>
      </w:r>
    </w:p>
    <w:p w:rsidR="008816BD" w:rsidRDefault="008816BD">
      <w:pPr>
        <w:pStyle w:val="Index1"/>
        <w:tabs>
          <w:tab w:val="right" w:pos="5030"/>
        </w:tabs>
        <w:rPr>
          <w:noProof/>
        </w:rPr>
      </w:pPr>
      <w:r>
        <w:rPr>
          <w:noProof/>
        </w:rPr>
        <w:t>System Center Endpoint Protection 1606, 34</w:t>
      </w:r>
    </w:p>
    <w:p w:rsidR="008816BD" w:rsidRDefault="008816BD">
      <w:pPr>
        <w:pStyle w:val="Index1"/>
        <w:tabs>
          <w:tab w:val="right" w:pos="5030"/>
        </w:tabs>
        <w:rPr>
          <w:noProof/>
        </w:rPr>
      </w:pPr>
      <w:r>
        <w:rPr>
          <w:noProof/>
        </w:rPr>
        <w:t>System Center Standard, 91, 92</w:t>
      </w:r>
    </w:p>
    <w:p w:rsidR="008816BD" w:rsidRDefault="008816BD">
      <w:pPr>
        <w:pStyle w:val="Index1"/>
        <w:tabs>
          <w:tab w:val="right" w:pos="5030"/>
        </w:tabs>
        <w:rPr>
          <w:noProof/>
        </w:rPr>
      </w:pPr>
      <w:r>
        <w:rPr>
          <w:noProof/>
        </w:rPr>
        <w:t>System Center Standard (Licenze Core in confezioni da 2), 19</w:t>
      </w:r>
    </w:p>
    <w:p w:rsidR="008816BD" w:rsidRDefault="008816BD">
      <w:pPr>
        <w:pStyle w:val="Index1"/>
        <w:tabs>
          <w:tab w:val="right" w:pos="5030"/>
        </w:tabs>
        <w:rPr>
          <w:noProof/>
        </w:rPr>
      </w:pPr>
      <w:r>
        <w:rPr>
          <w:noProof/>
        </w:rPr>
        <w:t>Task CAL per Microsoft Dynamics AX, 86</w:t>
      </w:r>
    </w:p>
    <w:p w:rsidR="008816BD" w:rsidRDefault="008816BD">
      <w:pPr>
        <w:pStyle w:val="Index1"/>
        <w:tabs>
          <w:tab w:val="right" w:pos="5030"/>
        </w:tabs>
        <w:rPr>
          <w:noProof/>
        </w:rPr>
      </w:pPr>
      <w:r>
        <w:rPr>
          <w:noProof/>
        </w:rPr>
        <w:t>Telefono di Area Comune, 70</w:t>
      </w:r>
    </w:p>
    <w:p w:rsidR="008816BD" w:rsidRDefault="008816BD">
      <w:pPr>
        <w:pStyle w:val="Index1"/>
        <w:tabs>
          <w:tab w:val="right" w:pos="5030"/>
        </w:tabs>
        <w:rPr>
          <w:noProof/>
        </w:rPr>
      </w:pPr>
      <w:r>
        <w:rPr>
          <w:noProof/>
        </w:rPr>
        <w:t>Utilizzo Commerciale di Office Home &amp; Student 2013 RT, 23</w:t>
      </w:r>
    </w:p>
    <w:p w:rsidR="008816BD" w:rsidRDefault="008816BD">
      <w:pPr>
        <w:pStyle w:val="Index1"/>
        <w:tabs>
          <w:tab w:val="right" w:pos="5030"/>
        </w:tabs>
        <w:rPr>
          <w:noProof/>
        </w:rPr>
      </w:pPr>
      <w:r>
        <w:rPr>
          <w:noProof/>
        </w:rPr>
        <w:t>VDI, 37</w:t>
      </w:r>
    </w:p>
    <w:p w:rsidR="008816BD" w:rsidRDefault="008816BD">
      <w:pPr>
        <w:pStyle w:val="Index1"/>
        <w:tabs>
          <w:tab w:val="right" w:pos="5030"/>
        </w:tabs>
        <w:rPr>
          <w:noProof/>
        </w:rPr>
      </w:pPr>
      <w:r>
        <w:rPr>
          <w:noProof/>
        </w:rPr>
        <w:t>Visio 2019 Professional, 23</w:t>
      </w:r>
    </w:p>
    <w:p w:rsidR="008816BD" w:rsidRDefault="008816BD">
      <w:pPr>
        <w:pStyle w:val="Index1"/>
        <w:tabs>
          <w:tab w:val="right" w:pos="5030"/>
        </w:tabs>
        <w:rPr>
          <w:noProof/>
        </w:rPr>
      </w:pPr>
      <w:r>
        <w:rPr>
          <w:noProof/>
        </w:rPr>
        <w:t>Visio 2019 Standard, 23</w:t>
      </w:r>
    </w:p>
    <w:p w:rsidR="008816BD" w:rsidRDefault="008816BD">
      <w:pPr>
        <w:pStyle w:val="Index1"/>
        <w:tabs>
          <w:tab w:val="right" w:pos="5030"/>
        </w:tabs>
        <w:rPr>
          <w:noProof/>
        </w:rPr>
      </w:pPr>
      <w:r>
        <w:rPr>
          <w:noProof/>
        </w:rPr>
        <w:t>Visio Online Piani 1 e 2 da SA, 64</w:t>
      </w:r>
    </w:p>
    <w:p w:rsidR="008816BD" w:rsidRDefault="008816BD">
      <w:pPr>
        <w:pStyle w:val="Index1"/>
        <w:tabs>
          <w:tab w:val="right" w:pos="5030"/>
        </w:tabs>
        <w:rPr>
          <w:noProof/>
        </w:rPr>
      </w:pPr>
      <w:r>
        <w:rPr>
          <w:noProof/>
        </w:rPr>
        <w:t>Visio Online Piano 1, 64</w:t>
      </w:r>
    </w:p>
    <w:p w:rsidR="008816BD" w:rsidRDefault="008816BD">
      <w:pPr>
        <w:pStyle w:val="Index1"/>
        <w:tabs>
          <w:tab w:val="right" w:pos="5030"/>
        </w:tabs>
        <w:rPr>
          <w:noProof/>
        </w:rPr>
      </w:pPr>
      <w:r>
        <w:rPr>
          <w:noProof/>
        </w:rPr>
        <w:t>Visio Online Piano 2, 64</w:t>
      </w:r>
    </w:p>
    <w:p w:rsidR="008816BD" w:rsidRDefault="008816BD">
      <w:pPr>
        <w:pStyle w:val="Index1"/>
        <w:tabs>
          <w:tab w:val="right" w:pos="5030"/>
        </w:tabs>
        <w:rPr>
          <w:noProof/>
        </w:rPr>
      </w:pPr>
      <w:r>
        <w:rPr>
          <w:noProof/>
        </w:rPr>
        <w:t>Visio Professional, 92</w:t>
      </w:r>
    </w:p>
    <w:p w:rsidR="008816BD" w:rsidRDefault="008816BD">
      <w:pPr>
        <w:pStyle w:val="Index1"/>
        <w:tabs>
          <w:tab w:val="right" w:pos="5030"/>
        </w:tabs>
        <w:rPr>
          <w:noProof/>
        </w:rPr>
      </w:pPr>
      <w:r>
        <w:rPr>
          <w:noProof/>
        </w:rPr>
        <w:t>Visio Standard, 86, 92</w:t>
      </w:r>
    </w:p>
    <w:p w:rsidR="008816BD" w:rsidRDefault="008816BD">
      <w:pPr>
        <w:pStyle w:val="Index1"/>
        <w:tabs>
          <w:tab w:val="right" w:pos="5030"/>
        </w:tabs>
        <w:rPr>
          <w:noProof/>
        </w:rPr>
      </w:pPr>
      <w:r>
        <w:rPr>
          <w:noProof/>
        </w:rPr>
        <w:t>Visual Studio 2017, 38</w:t>
      </w:r>
    </w:p>
    <w:p w:rsidR="008816BD" w:rsidRDefault="008816BD">
      <w:pPr>
        <w:pStyle w:val="Index1"/>
        <w:tabs>
          <w:tab w:val="right" w:pos="5030"/>
        </w:tabs>
        <w:rPr>
          <w:noProof/>
        </w:rPr>
      </w:pPr>
      <w:r>
        <w:rPr>
          <w:noProof/>
        </w:rPr>
        <w:t>Visual Studio Enterprise Subscription, 86, 92</w:t>
      </w:r>
    </w:p>
    <w:p w:rsidR="008816BD" w:rsidRDefault="008816BD">
      <w:pPr>
        <w:pStyle w:val="Index1"/>
        <w:tabs>
          <w:tab w:val="right" w:pos="5030"/>
        </w:tabs>
        <w:rPr>
          <w:noProof/>
        </w:rPr>
      </w:pPr>
      <w:r>
        <w:rPr>
          <w:noProof/>
        </w:rPr>
        <w:t>Visual Studio Professional 2019, 38</w:t>
      </w:r>
    </w:p>
    <w:p w:rsidR="008816BD" w:rsidRDefault="008816BD">
      <w:pPr>
        <w:pStyle w:val="Index1"/>
        <w:tabs>
          <w:tab w:val="right" w:pos="5030"/>
        </w:tabs>
        <w:rPr>
          <w:noProof/>
        </w:rPr>
      </w:pPr>
      <w:r>
        <w:rPr>
          <w:noProof/>
        </w:rPr>
        <w:t>Visual Studio Professional Subscription, 86</w:t>
      </w:r>
    </w:p>
    <w:p w:rsidR="008816BD" w:rsidRDefault="008816BD">
      <w:pPr>
        <w:pStyle w:val="Index1"/>
        <w:tabs>
          <w:tab w:val="right" w:pos="5030"/>
        </w:tabs>
        <w:rPr>
          <w:noProof/>
        </w:rPr>
      </w:pPr>
      <w:r>
        <w:rPr>
          <w:noProof/>
        </w:rPr>
        <w:t>Visual Studio Test Professional Subscription, 86, 92</w:t>
      </w:r>
    </w:p>
    <w:p w:rsidR="008816BD" w:rsidRDefault="008816BD">
      <w:pPr>
        <w:pStyle w:val="Index1"/>
        <w:tabs>
          <w:tab w:val="right" w:pos="5030"/>
        </w:tabs>
        <w:rPr>
          <w:noProof/>
        </w:rPr>
      </w:pPr>
      <w:r>
        <w:rPr>
          <w:noProof/>
        </w:rPr>
        <w:t>Windows 10, 42</w:t>
      </w:r>
    </w:p>
    <w:p w:rsidR="008816BD" w:rsidRDefault="008816BD">
      <w:pPr>
        <w:pStyle w:val="Index1"/>
        <w:tabs>
          <w:tab w:val="right" w:pos="5030"/>
        </w:tabs>
        <w:rPr>
          <w:noProof/>
        </w:rPr>
      </w:pPr>
      <w:r>
        <w:rPr>
          <w:noProof/>
        </w:rPr>
        <w:t>Windows 10 Education, 41</w:t>
      </w:r>
    </w:p>
    <w:p w:rsidR="008816BD" w:rsidRDefault="008816BD">
      <w:pPr>
        <w:pStyle w:val="Index1"/>
        <w:tabs>
          <w:tab w:val="right" w:pos="5030"/>
        </w:tabs>
        <w:rPr>
          <w:noProof/>
        </w:rPr>
      </w:pPr>
      <w:r>
        <w:rPr>
          <w:noProof/>
        </w:rPr>
        <w:t>Windows 10 Education A3, 41</w:t>
      </w:r>
    </w:p>
    <w:p w:rsidR="008816BD" w:rsidRDefault="008816BD">
      <w:pPr>
        <w:pStyle w:val="Index1"/>
        <w:tabs>
          <w:tab w:val="right" w:pos="5030"/>
        </w:tabs>
        <w:rPr>
          <w:noProof/>
        </w:rPr>
      </w:pPr>
      <w:r>
        <w:rPr>
          <w:noProof/>
        </w:rPr>
        <w:t>Windows 10 Education E3, 41</w:t>
      </w:r>
    </w:p>
    <w:p w:rsidR="008816BD" w:rsidRDefault="008816BD">
      <w:pPr>
        <w:pStyle w:val="Index1"/>
        <w:tabs>
          <w:tab w:val="right" w:pos="5030"/>
        </w:tabs>
        <w:rPr>
          <w:noProof/>
        </w:rPr>
      </w:pPr>
      <w:r>
        <w:rPr>
          <w:noProof/>
        </w:rPr>
        <w:t>Windows 10 Education E5, 41</w:t>
      </w:r>
    </w:p>
    <w:p w:rsidR="008816BD" w:rsidRDefault="008816BD">
      <w:pPr>
        <w:pStyle w:val="Index1"/>
        <w:tabs>
          <w:tab w:val="right" w:pos="5030"/>
        </w:tabs>
        <w:rPr>
          <w:noProof/>
        </w:rPr>
      </w:pPr>
      <w:r>
        <w:rPr>
          <w:noProof/>
        </w:rPr>
        <w:t>Windows 10 Enterprise (Per Dispositivo), 41</w:t>
      </w:r>
    </w:p>
    <w:p w:rsidR="008816BD" w:rsidRDefault="008816BD">
      <w:pPr>
        <w:pStyle w:val="Index1"/>
        <w:tabs>
          <w:tab w:val="right" w:pos="5030"/>
        </w:tabs>
        <w:rPr>
          <w:noProof/>
        </w:rPr>
      </w:pPr>
      <w:r>
        <w:rPr>
          <w:noProof/>
        </w:rPr>
        <w:t>Windows 10 Enterprise A5, 41</w:t>
      </w:r>
    </w:p>
    <w:p w:rsidR="008816BD" w:rsidRDefault="008816BD">
      <w:pPr>
        <w:pStyle w:val="Index1"/>
        <w:tabs>
          <w:tab w:val="right" w:pos="5030"/>
        </w:tabs>
        <w:rPr>
          <w:noProof/>
        </w:rPr>
      </w:pPr>
      <w:r>
        <w:rPr>
          <w:noProof/>
        </w:rPr>
        <w:t>Windows 10 Enterprise E3, 41</w:t>
      </w:r>
    </w:p>
    <w:p w:rsidR="008816BD" w:rsidRDefault="008816BD">
      <w:pPr>
        <w:pStyle w:val="Index1"/>
        <w:tabs>
          <w:tab w:val="right" w:pos="5030"/>
        </w:tabs>
        <w:rPr>
          <w:noProof/>
        </w:rPr>
      </w:pPr>
      <w:r>
        <w:rPr>
          <w:noProof/>
        </w:rPr>
        <w:t>Windows 10 Enterprise E3 da SA, 41</w:t>
      </w:r>
    </w:p>
    <w:p w:rsidR="008816BD" w:rsidRDefault="008816BD">
      <w:pPr>
        <w:pStyle w:val="Index1"/>
        <w:tabs>
          <w:tab w:val="right" w:pos="5030"/>
        </w:tabs>
        <w:rPr>
          <w:noProof/>
        </w:rPr>
      </w:pPr>
      <w:r>
        <w:rPr>
          <w:noProof/>
        </w:rPr>
        <w:t>Windows 10 Enterprise E5, 41</w:t>
      </w:r>
    </w:p>
    <w:p w:rsidR="008816BD" w:rsidRDefault="008816BD">
      <w:pPr>
        <w:pStyle w:val="Index1"/>
        <w:tabs>
          <w:tab w:val="right" w:pos="5030"/>
        </w:tabs>
        <w:rPr>
          <w:noProof/>
        </w:rPr>
      </w:pPr>
      <w:r>
        <w:rPr>
          <w:noProof/>
        </w:rPr>
        <w:t>Windows 10 Enterprise E5 da SA, 41</w:t>
      </w:r>
    </w:p>
    <w:p w:rsidR="008816BD" w:rsidRDefault="008816BD">
      <w:pPr>
        <w:pStyle w:val="Index1"/>
        <w:tabs>
          <w:tab w:val="right" w:pos="5030"/>
        </w:tabs>
        <w:rPr>
          <w:noProof/>
        </w:rPr>
      </w:pPr>
      <w:r>
        <w:rPr>
          <w:noProof/>
        </w:rPr>
        <w:t>Windows 10 Enterprise LTSC 2016, 41</w:t>
      </w:r>
    </w:p>
    <w:p w:rsidR="008816BD" w:rsidRDefault="008816BD">
      <w:pPr>
        <w:pStyle w:val="Index1"/>
        <w:tabs>
          <w:tab w:val="right" w:pos="5030"/>
        </w:tabs>
        <w:rPr>
          <w:noProof/>
        </w:rPr>
      </w:pPr>
      <w:r>
        <w:rPr>
          <w:noProof/>
        </w:rPr>
        <w:t>Windows 10 Enterprise LTSC 2019 (Per Dispositivo), 41</w:t>
      </w:r>
    </w:p>
    <w:p w:rsidR="008816BD" w:rsidRDefault="008816BD">
      <w:pPr>
        <w:pStyle w:val="Index1"/>
        <w:tabs>
          <w:tab w:val="right" w:pos="5030"/>
        </w:tabs>
        <w:rPr>
          <w:noProof/>
        </w:rPr>
      </w:pPr>
      <w:r>
        <w:rPr>
          <w:noProof/>
        </w:rPr>
        <w:t>Windows 10 IoT Enterprise, 42</w:t>
      </w:r>
    </w:p>
    <w:p w:rsidR="008816BD" w:rsidRDefault="008816BD">
      <w:pPr>
        <w:pStyle w:val="Index1"/>
        <w:tabs>
          <w:tab w:val="right" w:pos="5030"/>
        </w:tabs>
        <w:rPr>
          <w:noProof/>
        </w:rPr>
      </w:pPr>
      <w:r>
        <w:rPr>
          <w:noProof/>
        </w:rPr>
        <w:t>Windows 10 IoT Enterprise for Retail o Thin Clients, 43</w:t>
      </w:r>
    </w:p>
    <w:p w:rsidR="008816BD" w:rsidRDefault="008816BD">
      <w:pPr>
        <w:pStyle w:val="Index1"/>
        <w:tabs>
          <w:tab w:val="right" w:pos="5030"/>
        </w:tabs>
        <w:rPr>
          <w:noProof/>
        </w:rPr>
      </w:pPr>
      <w:r>
        <w:rPr>
          <w:noProof/>
        </w:rPr>
        <w:t>Windows 10 Pro, 41</w:t>
      </w:r>
    </w:p>
    <w:p w:rsidR="008816BD" w:rsidRDefault="008816BD">
      <w:pPr>
        <w:pStyle w:val="Index1"/>
        <w:tabs>
          <w:tab w:val="right" w:pos="5030"/>
        </w:tabs>
        <w:rPr>
          <w:noProof/>
        </w:rPr>
      </w:pPr>
      <w:r>
        <w:rPr>
          <w:noProof/>
        </w:rPr>
        <w:t>Windows 2000 Professional for Embedded Systems, 42</w:t>
      </w:r>
    </w:p>
    <w:p w:rsidR="008816BD" w:rsidRDefault="008816BD">
      <w:pPr>
        <w:pStyle w:val="Index1"/>
        <w:tabs>
          <w:tab w:val="right" w:pos="5030"/>
        </w:tabs>
        <w:rPr>
          <w:noProof/>
        </w:rPr>
      </w:pPr>
      <w:r>
        <w:rPr>
          <w:noProof/>
        </w:rPr>
        <w:t>Windows 7, 42</w:t>
      </w:r>
    </w:p>
    <w:p w:rsidR="008816BD" w:rsidRDefault="008816BD">
      <w:pPr>
        <w:pStyle w:val="Index1"/>
        <w:tabs>
          <w:tab w:val="right" w:pos="5030"/>
        </w:tabs>
        <w:rPr>
          <w:noProof/>
        </w:rPr>
      </w:pPr>
      <w:r>
        <w:rPr>
          <w:noProof/>
        </w:rPr>
        <w:t>Windows 7 ESU 2020 (per dispositivo), 41</w:t>
      </w:r>
    </w:p>
    <w:p w:rsidR="008816BD" w:rsidRDefault="008816BD">
      <w:pPr>
        <w:pStyle w:val="Index1"/>
        <w:tabs>
          <w:tab w:val="right" w:pos="5030"/>
        </w:tabs>
        <w:rPr>
          <w:noProof/>
        </w:rPr>
      </w:pPr>
      <w:r>
        <w:rPr>
          <w:noProof/>
        </w:rPr>
        <w:t>Windows 7 ESU 2020 per M365 (per dispositivo), 41</w:t>
      </w:r>
    </w:p>
    <w:p w:rsidR="008816BD" w:rsidRDefault="008816BD">
      <w:pPr>
        <w:pStyle w:val="Index1"/>
        <w:tabs>
          <w:tab w:val="right" w:pos="5030"/>
        </w:tabs>
        <w:rPr>
          <w:noProof/>
        </w:rPr>
      </w:pPr>
      <w:r>
        <w:rPr>
          <w:noProof/>
        </w:rPr>
        <w:t>Windows 7 Professional/Ultimate for Embedded Systems, 42</w:t>
      </w:r>
    </w:p>
    <w:p w:rsidR="008816BD" w:rsidRDefault="008816BD">
      <w:pPr>
        <w:pStyle w:val="Index1"/>
        <w:tabs>
          <w:tab w:val="right" w:pos="5030"/>
        </w:tabs>
        <w:rPr>
          <w:noProof/>
        </w:rPr>
      </w:pPr>
      <w:r>
        <w:rPr>
          <w:noProof/>
        </w:rPr>
        <w:t>Windows 8.1 Enterprise Sideloading (Per Dispositivo), 41</w:t>
      </w:r>
    </w:p>
    <w:p w:rsidR="008816BD" w:rsidRDefault="008816BD">
      <w:pPr>
        <w:pStyle w:val="Index1"/>
        <w:tabs>
          <w:tab w:val="right" w:pos="5030"/>
        </w:tabs>
        <w:rPr>
          <w:noProof/>
        </w:rPr>
      </w:pPr>
      <w:r>
        <w:rPr>
          <w:noProof/>
        </w:rPr>
        <w:t>Windows 8/8.1, 42</w:t>
      </w:r>
    </w:p>
    <w:p w:rsidR="008816BD" w:rsidRDefault="008816BD">
      <w:pPr>
        <w:pStyle w:val="Index1"/>
        <w:tabs>
          <w:tab w:val="right" w:pos="5030"/>
        </w:tabs>
        <w:rPr>
          <w:noProof/>
        </w:rPr>
      </w:pPr>
      <w:r>
        <w:rPr>
          <w:noProof/>
        </w:rPr>
        <w:t>Windows Embedded 8 e 8.1 Industry Retail, 43</w:t>
      </w:r>
    </w:p>
    <w:p w:rsidR="008816BD" w:rsidRDefault="008816BD">
      <w:pPr>
        <w:pStyle w:val="Index1"/>
        <w:tabs>
          <w:tab w:val="right" w:pos="5030"/>
        </w:tabs>
        <w:rPr>
          <w:noProof/>
        </w:rPr>
      </w:pPr>
      <w:r>
        <w:rPr>
          <w:noProof/>
        </w:rPr>
        <w:t>Windows Embedded 8 Standard, 43</w:t>
      </w:r>
    </w:p>
    <w:p w:rsidR="008816BD" w:rsidRDefault="008816BD">
      <w:pPr>
        <w:pStyle w:val="Index1"/>
        <w:tabs>
          <w:tab w:val="right" w:pos="5030"/>
        </w:tabs>
        <w:rPr>
          <w:noProof/>
        </w:rPr>
      </w:pPr>
      <w:r>
        <w:rPr>
          <w:noProof/>
        </w:rPr>
        <w:t>Windows Embedded 8.1 Industry, 41</w:t>
      </w:r>
    </w:p>
    <w:p w:rsidR="008816BD" w:rsidRDefault="008816BD">
      <w:pPr>
        <w:pStyle w:val="Index1"/>
        <w:tabs>
          <w:tab w:val="right" w:pos="5030"/>
        </w:tabs>
        <w:rPr>
          <w:noProof/>
        </w:rPr>
      </w:pPr>
      <w:r>
        <w:rPr>
          <w:noProof/>
        </w:rPr>
        <w:t>Windows Embedded 8/8.1 Pro, Industry Pro, 42</w:t>
      </w:r>
    </w:p>
    <w:p w:rsidR="008816BD" w:rsidRDefault="008816BD">
      <w:pPr>
        <w:pStyle w:val="Index1"/>
        <w:tabs>
          <w:tab w:val="right" w:pos="5030"/>
        </w:tabs>
        <w:rPr>
          <w:noProof/>
        </w:rPr>
      </w:pPr>
      <w:r>
        <w:rPr>
          <w:noProof/>
        </w:rPr>
        <w:t>Windows Embedded for Point of Service, 43</w:t>
      </w:r>
    </w:p>
    <w:p w:rsidR="008816BD" w:rsidRDefault="008816BD">
      <w:pPr>
        <w:pStyle w:val="Index1"/>
        <w:tabs>
          <w:tab w:val="right" w:pos="5030"/>
        </w:tabs>
        <w:rPr>
          <w:noProof/>
        </w:rPr>
      </w:pPr>
      <w:r>
        <w:rPr>
          <w:noProof/>
        </w:rPr>
        <w:t>Windows Embedded POSReady 2009, 43</w:t>
      </w:r>
    </w:p>
    <w:p w:rsidR="008816BD" w:rsidRDefault="008816BD">
      <w:pPr>
        <w:pStyle w:val="Index1"/>
        <w:tabs>
          <w:tab w:val="right" w:pos="5030"/>
        </w:tabs>
        <w:rPr>
          <w:noProof/>
        </w:rPr>
      </w:pPr>
      <w:r>
        <w:rPr>
          <w:noProof/>
        </w:rPr>
        <w:t>Windows Embedded POSReady 7, 43</w:t>
      </w:r>
    </w:p>
    <w:p w:rsidR="008816BD" w:rsidRDefault="008816BD">
      <w:pPr>
        <w:pStyle w:val="Index1"/>
        <w:tabs>
          <w:tab w:val="right" w:pos="5030"/>
        </w:tabs>
        <w:rPr>
          <w:noProof/>
        </w:rPr>
      </w:pPr>
      <w:r>
        <w:rPr>
          <w:noProof/>
        </w:rPr>
        <w:t>Windows Embedded POSReady 7 Pro, 43</w:t>
      </w:r>
    </w:p>
    <w:p w:rsidR="008816BD" w:rsidRDefault="008816BD">
      <w:pPr>
        <w:pStyle w:val="Index1"/>
        <w:tabs>
          <w:tab w:val="right" w:pos="5030"/>
        </w:tabs>
        <w:rPr>
          <w:noProof/>
        </w:rPr>
      </w:pPr>
      <w:r>
        <w:rPr>
          <w:noProof/>
        </w:rPr>
        <w:t>Windows Embedded Standard 2009, 43</w:t>
      </w:r>
    </w:p>
    <w:p w:rsidR="008816BD" w:rsidRDefault="008816BD">
      <w:pPr>
        <w:pStyle w:val="Index1"/>
        <w:tabs>
          <w:tab w:val="right" w:pos="5030"/>
        </w:tabs>
        <w:rPr>
          <w:noProof/>
        </w:rPr>
      </w:pPr>
      <w:r>
        <w:rPr>
          <w:noProof/>
        </w:rPr>
        <w:t>Windows Embedded Standard 7, 43</w:t>
      </w:r>
    </w:p>
    <w:p w:rsidR="008816BD" w:rsidRDefault="008816BD">
      <w:pPr>
        <w:pStyle w:val="Index1"/>
        <w:tabs>
          <w:tab w:val="right" w:pos="5030"/>
        </w:tabs>
        <w:rPr>
          <w:noProof/>
        </w:rPr>
      </w:pPr>
      <w:r>
        <w:rPr>
          <w:noProof/>
        </w:rPr>
        <w:t>Windows HPC Server, 51</w:t>
      </w:r>
    </w:p>
    <w:p w:rsidR="008816BD" w:rsidRDefault="008816BD">
      <w:pPr>
        <w:pStyle w:val="Index1"/>
        <w:tabs>
          <w:tab w:val="right" w:pos="5030"/>
        </w:tabs>
        <w:rPr>
          <w:noProof/>
        </w:rPr>
      </w:pPr>
      <w:r>
        <w:rPr>
          <w:noProof/>
        </w:rPr>
        <w:t>Windows MultiPoint Server 2012, 47</w:t>
      </w:r>
    </w:p>
    <w:p w:rsidR="008816BD" w:rsidRDefault="008816BD">
      <w:pPr>
        <w:pStyle w:val="Index1"/>
        <w:tabs>
          <w:tab w:val="right" w:pos="5030"/>
        </w:tabs>
        <w:rPr>
          <w:noProof/>
        </w:rPr>
      </w:pPr>
      <w:r>
        <w:rPr>
          <w:noProof/>
        </w:rPr>
        <w:t>Windows MultiPoint Server 2016 Premium, 47</w:t>
      </w:r>
    </w:p>
    <w:p w:rsidR="008816BD" w:rsidRDefault="008816BD">
      <w:pPr>
        <w:pStyle w:val="Index1"/>
        <w:tabs>
          <w:tab w:val="right" w:pos="5030"/>
        </w:tabs>
        <w:rPr>
          <w:noProof/>
        </w:rPr>
      </w:pPr>
      <w:r>
        <w:rPr>
          <w:noProof/>
        </w:rPr>
        <w:t>Windows Server, 92</w:t>
      </w:r>
    </w:p>
    <w:p w:rsidR="008816BD" w:rsidRDefault="008816BD">
      <w:pPr>
        <w:pStyle w:val="Index1"/>
        <w:tabs>
          <w:tab w:val="right" w:pos="5030"/>
        </w:tabs>
        <w:rPr>
          <w:noProof/>
        </w:rPr>
      </w:pPr>
      <w:r>
        <w:rPr>
          <w:noProof/>
        </w:rPr>
        <w:t>Windows Server 2016, 49</w:t>
      </w:r>
    </w:p>
    <w:p w:rsidR="008816BD" w:rsidRDefault="008816BD">
      <w:pPr>
        <w:pStyle w:val="Index1"/>
        <w:tabs>
          <w:tab w:val="right" w:pos="5030"/>
        </w:tabs>
        <w:rPr>
          <w:noProof/>
        </w:rPr>
      </w:pPr>
      <w:r>
        <w:rPr>
          <w:noProof/>
        </w:rPr>
        <w:t>Windows Server 2019 Datacenter (Licenze Core in confezioni da 16), 48</w:t>
      </w:r>
    </w:p>
    <w:p w:rsidR="008816BD" w:rsidRDefault="008816BD">
      <w:pPr>
        <w:pStyle w:val="Index1"/>
        <w:tabs>
          <w:tab w:val="right" w:pos="5030"/>
        </w:tabs>
        <w:rPr>
          <w:noProof/>
        </w:rPr>
      </w:pPr>
      <w:r>
        <w:rPr>
          <w:noProof/>
        </w:rPr>
        <w:t>Windows Server 2019 Datacenter (Licenze Core in confezioni da 2), 48</w:t>
      </w:r>
    </w:p>
    <w:p w:rsidR="008816BD" w:rsidRDefault="008816BD">
      <w:pPr>
        <w:pStyle w:val="Index1"/>
        <w:tabs>
          <w:tab w:val="right" w:pos="5030"/>
        </w:tabs>
        <w:rPr>
          <w:noProof/>
        </w:rPr>
      </w:pPr>
      <w:r>
        <w:rPr>
          <w:noProof/>
        </w:rPr>
        <w:t>Windows Server 2019 Essentials, 49</w:t>
      </w:r>
    </w:p>
    <w:p w:rsidR="008816BD" w:rsidRDefault="008816BD">
      <w:pPr>
        <w:pStyle w:val="Index1"/>
        <w:tabs>
          <w:tab w:val="right" w:pos="5030"/>
        </w:tabs>
        <w:rPr>
          <w:noProof/>
        </w:rPr>
      </w:pPr>
      <w:r>
        <w:rPr>
          <w:noProof/>
        </w:rPr>
        <w:t>Windows Server 2019 Standard (Licenze Core in confezioni da 16), 49</w:t>
      </w:r>
    </w:p>
    <w:p w:rsidR="008816BD" w:rsidRDefault="008816BD">
      <w:pPr>
        <w:pStyle w:val="Index1"/>
        <w:tabs>
          <w:tab w:val="right" w:pos="5030"/>
        </w:tabs>
        <w:rPr>
          <w:noProof/>
        </w:rPr>
      </w:pPr>
      <w:r>
        <w:rPr>
          <w:noProof/>
        </w:rPr>
        <w:t>Windows Server 2019 Standard (Licenze Core in confezioni da 2), 49</w:t>
      </w:r>
    </w:p>
    <w:p w:rsidR="008816BD" w:rsidRDefault="008816BD">
      <w:pPr>
        <w:pStyle w:val="Index1"/>
        <w:tabs>
          <w:tab w:val="right" w:pos="5030"/>
        </w:tabs>
        <w:rPr>
          <w:noProof/>
        </w:rPr>
      </w:pPr>
      <w:r>
        <w:rPr>
          <w:noProof/>
        </w:rPr>
        <w:t>Windows Server Datacenter, 91, 92</w:t>
      </w:r>
    </w:p>
    <w:p w:rsidR="008816BD" w:rsidRDefault="008816BD">
      <w:pPr>
        <w:pStyle w:val="Index1"/>
        <w:tabs>
          <w:tab w:val="right" w:pos="5030"/>
        </w:tabs>
        <w:rPr>
          <w:noProof/>
        </w:rPr>
      </w:pPr>
      <w:r>
        <w:rPr>
          <w:noProof/>
        </w:rPr>
        <w:t>Windows Server Datacenter (Licenze Core in confezioni da 2), 19</w:t>
      </w:r>
    </w:p>
    <w:p w:rsidR="008816BD" w:rsidRDefault="008816BD">
      <w:pPr>
        <w:pStyle w:val="Index1"/>
        <w:tabs>
          <w:tab w:val="right" w:pos="5030"/>
        </w:tabs>
        <w:rPr>
          <w:noProof/>
        </w:rPr>
      </w:pPr>
      <w:r>
        <w:rPr>
          <w:noProof/>
        </w:rPr>
        <w:t>Windows Server Datacenter Edition, 86</w:t>
      </w:r>
    </w:p>
    <w:p w:rsidR="008816BD" w:rsidRDefault="008816BD">
      <w:pPr>
        <w:pStyle w:val="Index1"/>
        <w:tabs>
          <w:tab w:val="right" w:pos="5030"/>
        </w:tabs>
        <w:rPr>
          <w:noProof/>
        </w:rPr>
      </w:pPr>
      <w:r>
        <w:rPr>
          <w:noProof/>
        </w:rPr>
        <w:t>Windows Server Enterprise, 51</w:t>
      </w:r>
    </w:p>
    <w:p w:rsidR="008816BD" w:rsidRDefault="008816BD">
      <w:pPr>
        <w:pStyle w:val="Index1"/>
        <w:tabs>
          <w:tab w:val="right" w:pos="5030"/>
        </w:tabs>
        <w:rPr>
          <w:noProof/>
        </w:rPr>
      </w:pPr>
      <w:r>
        <w:rPr>
          <w:noProof/>
        </w:rPr>
        <w:t>Windows Server Enterprise Edition, 86</w:t>
      </w:r>
    </w:p>
    <w:p w:rsidR="008816BD" w:rsidRDefault="008816BD">
      <w:pPr>
        <w:pStyle w:val="Index1"/>
        <w:tabs>
          <w:tab w:val="right" w:pos="5030"/>
        </w:tabs>
        <w:rPr>
          <w:noProof/>
        </w:rPr>
      </w:pPr>
      <w:r>
        <w:rPr>
          <w:noProof/>
        </w:rPr>
        <w:t>Windows Server HPC Edition, 51</w:t>
      </w:r>
    </w:p>
    <w:p w:rsidR="008816BD" w:rsidRDefault="008816BD">
      <w:pPr>
        <w:pStyle w:val="Index1"/>
        <w:tabs>
          <w:tab w:val="right" w:pos="5030"/>
        </w:tabs>
        <w:rPr>
          <w:noProof/>
        </w:rPr>
      </w:pPr>
      <w:r>
        <w:rPr>
          <w:noProof/>
        </w:rPr>
        <w:t>Windows Server per i Sistemi Itanium, 51</w:t>
      </w:r>
    </w:p>
    <w:p w:rsidR="008816BD" w:rsidRDefault="008816BD">
      <w:pPr>
        <w:pStyle w:val="Index1"/>
        <w:tabs>
          <w:tab w:val="right" w:pos="5030"/>
        </w:tabs>
        <w:rPr>
          <w:noProof/>
        </w:rPr>
      </w:pPr>
      <w:r>
        <w:rPr>
          <w:noProof/>
        </w:rPr>
        <w:t>Windows Server Standard, 91, 92</w:t>
      </w:r>
    </w:p>
    <w:p w:rsidR="008816BD" w:rsidRDefault="008816BD">
      <w:pPr>
        <w:pStyle w:val="Index1"/>
        <w:tabs>
          <w:tab w:val="right" w:pos="5030"/>
        </w:tabs>
        <w:rPr>
          <w:noProof/>
        </w:rPr>
      </w:pPr>
      <w:r>
        <w:rPr>
          <w:noProof/>
        </w:rPr>
        <w:t>Windows Server Standard (Licenze Core in confezioni da 2), 19</w:t>
      </w:r>
    </w:p>
    <w:p w:rsidR="008816BD" w:rsidRDefault="008816BD">
      <w:pPr>
        <w:pStyle w:val="Index1"/>
        <w:tabs>
          <w:tab w:val="right" w:pos="5030"/>
        </w:tabs>
        <w:rPr>
          <w:noProof/>
        </w:rPr>
      </w:pPr>
      <w:r>
        <w:rPr>
          <w:noProof/>
        </w:rPr>
        <w:t>Windows Server Standard Edition, 86</w:t>
      </w:r>
    </w:p>
    <w:p w:rsidR="008816BD" w:rsidRDefault="008816BD">
      <w:pPr>
        <w:pStyle w:val="Index1"/>
        <w:tabs>
          <w:tab w:val="right" w:pos="5030"/>
        </w:tabs>
        <w:rPr>
          <w:noProof/>
        </w:rPr>
      </w:pPr>
      <w:r>
        <w:rPr>
          <w:noProof/>
        </w:rPr>
        <w:t>Windows Small Business Server, 51</w:t>
      </w:r>
    </w:p>
    <w:p w:rsidR="008816BD" w:rsidRDefault="008816BD">
      <w:pPr>
        <w:pStyle w:val="Index1"/>
        <w:tabs>
          <w:tab w:val="right" w:pos="5030"/>
        </w:tabs>
        <w:rPr>
          <w:noProof/>
        </w:rPr>
      </w:pPr>
      <w:r>
        <w:rPr>
          <w:noProof/>
        </w:rPr>
        <w:t>Windows VDA E3, 41</w:t>
      </w:r>
    </w:p>
    <w:p w:rsidR="008816BD" w:rsidRDefault="008816BD">
      <w:pPr>
        <w:pStyle w:val="Index1"/>
        <w:tabs>
          <w:tab w:val="right" w:pos="5030"/>
        </w:tabs>
        <w:rPr>
          <w:noProof/>
        </w:rPr>
      </w:pPr>
      <w:r>
        <w:rPr>
          <w:noProof/>
        </w:rPr>
        <w:t>Windows VDA E5, 41</w:t>
      </w:r>
    </w:p>
    <w:p w:rsidR="008816BD" w:rsidRDefault="008816BD">
      <w:pPr>
        <w:pStyle w:val="Index1"/>
        <w:tabs>
          <w:tab w:val="right" w:pos="5030"/>
        </w:tabs>
        <w:rPr>
          <w:noProof/>
        </w:rPr>
      </w:pPr>
      <w:r>
        <w:rPr>
          <w:noProof/>
        </w:rPr>
        <w:t>Windows VDA per dispositivo, 41</w:t>
      </w:r>
    </w:p>
    <w:p w:rsidR="008816BD" w:rsidRDefault="008816BD">
      <w:pPr>
        <w:pStyle w:val="Index1"/>
        <w:tabs>
          <w:tab w:val="right" w:pos="5030"/>
        </w:tabs>
        <w:rPr>
          <w:noProof/>
        </w:rPr>
      </w:pPr>
      <w:r>
        <w:rPr>
          <w:noProof/>
        </w:rPr>
        <w:t>Windows Vista, 42</w:t>
      </w:r>
    </w:p>
    <w:p w:rsidR="008816BD" w:rsidRDefault="008816BD">
      <w:pPr>
        <w:pStyle w:val="Index1"/>
        <w:tabs>
          <w:tab w:val="right" w:pos="5030"/>
        </w:tabs>
        <w:rPr>
          <w:noProof/>
        </w:rPr>
      </w:pPr>
      <w:r>
        <w:rPr>
          <w:noProof/>
        </w:rPr>
        <w:t>Windows Vista Business/Ultimate for Embedded Systems, 42</w:t>
      </w:r>
    </w:p>
    <w:p w:rsidR="008816BD" w:rsidRDefault="008816BD">
      <w:pPr>
        <w:pStyle w:val="Index1"/>
        <w:tabs>
          <w:tab w:val="right" w:pos="5030"/>
        </w:tabs>
        <w:rPr>
          <w:noProof/>
        </w:rPr>
      </w:pPr>
      <w:r>
        <w:rPr>
          <w:noProof/>
        </w:rPr>
        <w:t>Windows XP, 42</w:t>
      </w:r>
    </w:p>
    <w:p w:rsidR="008816BD" w:rsidRDefault="008816BD">
      <w:pPr>
        <w:pStyle w:val="Index1"/>
        <w:tabs>
          <w:tab w:val="right" w:pos="5030"/>
        </w:tabs>
        <w:rPr>
          <w:noProof/>
        </w:rPr>
      </w:pPr>
      <w:r>
        <w:rPr>
          <w:noProof/>
        </w:rPr>
        <w:t>Windows XP Embedded, 43</w:t>
      </w:r>
    </w:p>
    <w:p w:rsidR="008816BD" w:rsidRDefault="008816BD">
      <w:pPr>
        <w:pStyle w:val="Index1"/>
        <w:tabs>
          <w:tab w:val="right" w:pos="5030"/>
        </w:tabs>
        <w:rPr>
          <w:noProof/>
        </w:rPr>
      </w:pPr>
      <w:r>
        <w:rPr>
          <w:noProof/>
        </w:rPr>
        <w:t>Windows XP Professional for Embedded Systems, 42</w:t>
      </w:r>
    </w:p>
    <w:p w:rsidR="008816BD" w:rsidRDefault="008816BD">
      <w:pPr>
        <w:pStyle w:val="Index1"/>
        <w:tabs>
          <w:tab w:val="right" w:pos="5030"/>
        </w:tabs>
        <w:rPr>
          <w:noProof/>
        </w:rPr>
      </w:pPr>
      <w:r>
        <w:rPr>
          <w:noProof/>
        </w:rPr>
        <w:t>Word 2019, 23</w:t>
      </w:r>
    </w:p>
    <w:p w:rsidR="008816BD" w:rsidRDefault="008816BD">
      <w:pPr>
        <w:pStyle w:val="Index1"/>
        <w:tabs>
          <w:tab w:val="right" w:pos="5030"/>
        </w:tabs>
        <w:rPr>
          <w:noProof/>
        </w:rPr>
      </w:pPr>
      <w:r>
        <w:rPr>
          <w:noProof/>
        </w:rPr>
        <w:t>Word 2019 per Mac, 24</w:t>
      </w:r>
    </w:p>
    <w:p w:rsidR="008816BD" w:rsidRDefault="008816BD">
      <w:pPr>
        <w:pStyle w:val="Index1"/>
        <w:tabs>
          <w:tab w:val="right" w:pos="5030"/>
        </w:tabs>
        <w:rPr>
          <w:noProof/>
        </w:rPr>
      </w:pPr>
      <w:r>
        <w:rPr>
          <w:noProof/>
        </w:rPr>
        <w:t>Work at Home per Mac 2019, 24</w:t>
      </w:r>
    </w:p>
    <w:p w:rsidR="008816BD" w:rsidRDefault="008816BD">
      <w:pPr>
        <w:pStyle w:val="Index1"/>
        <w:tabs>
          <w:tab w:val="right" w:pos="5030"/>
        </w:tabs>
        <w:rPr>
          <w:noProof/>
        </w:rPr>
      </w:pPr>
      <w:r>
        <w:rPr>
          <w:noProof/>
        </w:rPr>
        <w:t>Work at Home per Office Professional Plus 2019, 23</w:t>
      </w:r>
    </w:p>
    <w:p w:rsidR="008816BD" w:rsidRDefault="008816BD">
      <w:pPr>
        <w:pStyle w:val="Index1"/>
        <w:tabs>
          <w:tab w:val="right" w:pos="5030"/>
        </w:tabs>
        <w:rPr>
          <w:noProof/>
        </w:rPr>
      </w:pPr>
      <w:r>
        <w:rPr>
          <w:noProof/>
        </w:rPr>
        <w:t>Work at Home per Office Standard 2019, 23</w:t>
      </w:r>
    </w:p>
    <w:p w:rsidR="008816BD" w:rsidRDefault="008816BD">
      <w:pPr>
        <w:pStyle w:val="Index1"/>
        <w:tabs>
          <w:tab w:val="right" w:pos="5030"/>
        </w:tabs>
        <w:rPr>
          <w:noProof/>
        </w:rPr>
      </w:pPr>
      <w:r>
        <w:rPr>
          <w:noProof/>
        </w:rPr>
        <w:t>Workplace Analytics, 70</w:t>
      </w:r>
    </w:p>
    <w:p w:rsidR="008816BD" w:rsidRDefault="008816BD">
      <w:pPr>
        <w:pStyle w:val="ProductList-Body"/>
        <w:rPr>
          <w:noProof/>
        </w:rPr>
        <w:sectPr w:rsidR="008816BD" w:rsidSect="008816BD">
          <w:type w:val="continuous"/>
          <w:pgSz w:w="12240" w:h="15840" w:code="1"/>
          <w:pgMar w:top="1170" w:right="720" w:bottom="720" w:left="720" w:header="432" w:footer="288" w:gutter="0"/>
          <w:cols w:num="2" w:space="720"/>
        </w:sectPr>
      </w:pPr>
    </w:p>
    <w:p w:rsidR="00371BC8" w:rsidRDefault="00C57C60">
      <w:pPr>
        <w:pStyle w:val="ProductList-Body"/>
        <w:sectPr w:rsidR="00371BC8" w:rsidSect="008816BD">
          <w:type w:val="continuous"/>
          <w:pgSz w:w="12240" w:h="15840" w:code="1"/>
          <w:pgMar w:top="1170" w:right="720" w:bottom="720" w:left="720" w:header="432" w:footer="288" w:gutter="0"/>
          <w:cols w:num="2" w:space="360"/>
        </w:sectPr>
      </w:pPr>
      <w:r>
        <w:fldChar w:fldCharType="end"/>
      </w:r>
    </w:p>
    <w:p w:rsidR="00371BC8" w:rsidRDefault="00371BC8">
      <w:pPr>
        <w:pStyle w:val="ProductList-Body"/>
      </w:pPr>
    </w:p>
    <w:sectPr w:rsidR="00371BC8" w:rsidSect="008E4F0E">
      <w:headerReference w:type="default" r:id="rId165"/>
      <w:footerReference w:type="default" r:id="rId16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57C60" w:rsidRDefault="00C57C60" w:rsidP="007C7D4D">
      <w:pPr>
        <w:spacing w:after="0"/>
      </w:pPr>
      <w:r>
        <w:separator/>
      </w:r>
    </w:p>
    <w:p w:rsidR="00C57C60" w:rsidRDefault="00C57C60"/>
  </w:endnote>
  <w:endnote w:type="continuationSeparator" w:id="0">
    <w:p w:rsidR="00C57C60" w:rsidRDefault="00C57C60" w:rsidP="007C7D4D">
      <w:pPr>
        <w:spacing w:after="0"/>
      </w:pPr>
      <w:r>
        <w:continuationSeparator/>
      </w:r>
    </w:p>
    <w:p w:rsidR="00C57C60" w:rsidRDefault="00C57C60"/>
  </w:endnote>
  <w:endnote w:type="continuationNotice" w:id="1">
    <w:p w:rsidR="00C57C60" w:rsidRDefault="00C57C6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E69AB" w:rsidRDefault="00C57C6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371BC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1BC8" w:rsidRDefault="006279F4">
          <w:pPr>
            <w:pStyle w:val="PURFooterText"/>
            <w:jc w:val="center"/>
          </w:pPr>
          <w:hyperlink w:anchor="_Sec842">
            <w:r w:rsidR="00C57C6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31">
            <w:r w:rsidR="00C57C6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36">
            <w:r w:rsidR="00C57C6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47">
            <w:r w:rsidR="00C57C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48">
            <w:r w:rsidR="00C57C6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49">
            <w:r w:rsidR="00C57C6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91">
            <w:r w:rsidR="00C57C6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844">
            <w:r w:rsidR="00C57C60">
              <w:rPr>
                <w:color w:val="00467F"/>
                <w:u w:val="single"/>
              </w:rPr>
              <w:t>Indice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371BC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1BC8" w:rsidRDefault="006279F4">
          <w:pPr>
            <w:pStyle w:val="PURFooterText"/>
            <w:jc w:val="center"/>
          </w:pPr>
          <w:hyperlink w:anchor="_Sec842">
            <w:r w:rsidR="00C57C6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31">
            <w:r w:rsidR="00C57C6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36">
            <w:r w:rsidR="00C57C6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47">
            <w:r w:rsidR="00C57C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48">
            <w:r w:rsidR="00C57C6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49">
            <w:r w:rsidR="00C57C6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91">
            <w:r w:rsidR="00C57C6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844">
            <w:r w:rsidR="00C57C60">
              <w:rPr>
                <w:color w:val="00467F"/>
                <w:u w:val="single"/>
              </w:rPr>
              <w:t>Indice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371BC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1BC8" w:rsidRDefault="006279F4">
          <w:pPr>
            <w:pStyle w:val="PURFooterText"/>
            <w:jc w:val="center"/>
          </w:pPr>
          <w:hyperlink w:anchor="_Sec842">
            <w:r w:rsidR="00C57C6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31">
            <w:r w:rsidR="00C57C6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36">
            <w:r w:rsidR="00C57C6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47">
            <w:r w:rsidR="00C57C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48">
            <w:r w:rsidR="00C57C6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49">
            <w:r w:rsidR="00C57C6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91">
            <w:r w:rsidR="00C57C6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844">
            <w:r w:rsidR="00C57C60">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371B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842">
            <w:r w:rsidR="00C57C6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1BC8" w:rsidRDefault="006279F4">
          <w:pPr>
            <w:pStyle w:val="PURFooterText"/>
            <w:jc w:val="center"/>
          </w:pPr>
          <w:hyperlink w:anchor="_Sec531">
            <w:r w:rsidR="00C57C6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36">
            <w:r w:rsidR="00C57C6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47">
            <w:r w:rsidR="00C57C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48">
            <w:r w:rsidR="00C57C6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49">
            <w:r w:rsidR="00C57C6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91">
            <w:r w:rsidR="00C57C6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844">
            <w:r w:rsidR="00C57C60">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371B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842">
            <w:r w:rsidR="00C57C6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31">
            <w:r w:rsidR="00C57C6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1BC8" w:rsidRDefault="006279F4">
          <w:pPr>
            <w:pStyle w:val="PURFooterText"/>
            <w:jc w:val="center"/>
          </w:pPr>
          <w:hyperlink w:anchor="_Sec536">
            <w:r w:rsidR="00C57C6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47">
            <w:r w:rsidR="00C57C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48">
            <w:r w:rsidR="00C57C6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49">
            <w:r w:rsidR="00C57C6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91">
            <w:r w:rsidR="00C57C6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844">
            <w:r w:rsidR="00C57C60">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371B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842">
            <w:r w:rsidR="00C57C6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31">
            <w:r w:rsidR="00C57C6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36">
            <w:r w:rsidR="00C57C6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1BC8" w:rsidRDefault="006279F4">
          <w:pPr>
            <w:pStyle w:val="PURFooterText"/>
            <w:jc w:val="center"/>
          </w:pPr>
          <w:hyperlink w:anchor="_Sec547">
            <w:r w:rsidR="00C57C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48">
            <w:r w:rsidR="00C57C6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49">
            <w:r w:rsidR="00C57C6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91">
            <w:r w:rsidR="00C57C6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844">
            <w:r w:rsidR="00C57C60">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371B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842">
            <w:r w:rsidR="00C57C6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31">
            <w:r w:rsidR="00C57C6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36">
            <w:r w:rsidR="00C57C6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47">
            <w:r w:rsidR="00C57C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1BC8" w:rsidRDefault="006279F4">
          <w:pPr>
            <w:pStyle w:val="PURFooterText"/>
            <w:jc w:val="center"/>
          </w:pPr>
          <w:hyperlink w:anchor="_Sec548">
            <w:r w:rsidR="00C57C6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49">
            <w:r w:rsidR="00C57C6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91">
            <w:r w:rsidR="00C57C6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844">
            <w:r w:rsidR="00C57C60">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371B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842">
            <w:r w:rsidR="00C57C6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31">
            <w:r w:rsidR="00C57C6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36">
            <w:r w:rsidR="00C57C6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47">
            <w:r w:rsidR="00C57C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48">
            <w:r w:rsidR="00C57C6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1BC8" w:rsidRDefault="006279F4">
          <w:pPr>
            <w:pStyle w:val="PURFooterText"/>
            <w:jc w:val="center"/>
          </w:pPr>
          <w:hyperlink w:anchor="_Sec549">
            <w:r w:rsidR="00C57C6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91">
            <w:r w:rsidR="00C57C6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844">
            <w:r w:rsidR="00C57C60">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371B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842">
            <w:r w:rsidR="00C57C6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31">
            <w:r w:rsidR="00C57C6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36">
            <w:r w:rsidR="00C57C6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47">
            <w:r w:rsidR="00C57C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48">
            <w:r w:rsidR="00C57C6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49">
            <w:r w:rsidR="00C57C6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1BC8" w:rsidRDefault="006279F4">
          <w:pPr>
            <w:pStyle w:val="PURFooterText"/>
            <w:jc w:val="center"/>
          </w:pPr>
          <w:hyperlink w:anchor="_Sec591">
            <w:r w:rsidR="00C57C6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844">
            <w:r w:rsidR="00C57C60">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371B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842">
            <w:r w:rsidR="00C57C6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31">
            <w:r w:rsidR="00C57C6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36">
            <w:r w:rsidR="00C57C6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47">
            <w:r w:rsidR="00C57C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48">
            <w:r w:rsidR="00C57C6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49">
            <w:r w:rsidR="00C57C6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91">
            <w:r w:rsidR="00C57C6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1BC8" w:rsidRDefault="006279F4">
          <w:pPr>
            <w:pStyle w:val="PURFooterText"/>
            <w:jc w:val="center"/>
          </w:pPr>
          <w:hyperlink w:anchor="_Sec844">
            <w:r w:rsidR="00C57C60">
              <w:rPr>
                <w:color w:val="00467F"/>
                <w:u w:val="single"/>
              </w:rPr>
              <w:t>Indice</w:t>
            </w:r>
          </w:hyperlink>
        </w:p>
      </w:tc>
    </w:tr>
  </w:tbl>
  <w:p w:rsidR="00371BC8" w:rsidRDefault="00371BC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371B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842">
            <w:r w:rsidR="00C57C60">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31">
            <w:r w:rsidR="00C57C60">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36">
            <w:r w:rsidR="00C57C60">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47">
            <w:r w:rsidR="00C57C6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48">
            <w:r w:rsidR="00C57C60">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49">
            <w:r w:rsidR="00C57C60">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1BC8" w:rsidRDefault="006279F4">
          <w:pPr>
            <w:pStyle w:val="PURFooterText"/>
            <w:jc w:val="center"/>
          </w:pPr>
          <w:hyperlink w:anchor="_Sec591">
            <w:r w:rsidR="00C57C60">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1BC8" w:rsidRDefault="00371B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1BC8" w:rsidRDefault="006279F4">
          <w:pPr>
            <w:pStyle w:val="PURFooterText"/>
            <w:jc w:val="center"/>
          </w:pPr>
          <w:hyperlink w:anchor="_Sec844">
            <w:r w:rsidR="00C57C60">
              <w:rPr>
                <w:color w:val="00467F"/>
                <w:u w:val="single"/>
              </w:rPr>
              <w:t>Indice</w:t>
            </w:r>
          </w:hyperlink>
        </w:p>
      </w:tc>
    </w:tr>
  </w:tbl>
  <w:p w:rsidR="00371BC8" w:rsidRDefault="00371BC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57C60" w:rsidRDefault="00C57C60" w:rsidP="007C7D4D">
      <w:pPr>
        <w:spacing w:after="0"/>
      </w:pPr>
      <w:r>
        <w:separator/>
      </w:r>
    </w:p>
    <w:p w:rsidR="00C57C60" w:rsidRDefault="00C57C60"/>
  </w:footnote>
  <w:footnote w:type="continuationSeparator" w:id="0">
    <w:p w:rsidR="00C57C60" w:rsidRDefault="00C57C60" w:rsidP="007C7D4D">
      <w:pPr>
        <w:spacing w:after="0"/>
      </w:pPr>
      <w:r>
        <w:continuationSeparator/>
      </w:r>
    </w:p>
    <w:p w:rsidR="00C57C60" w:rsidRDefault="00C57C60"/>
  </w:footnote>
  <w:footnote w:type="continuationNotice" w:id="1">
    <w:p w:rsidR="00C57C60" w:rsidRDefault="00C57C6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371BC8">
      <w:tc>
        <w:tcPr>
          <w:tcW w:w="8560" w:type="dxa"/>
        </w:tcPr>
        <w:p w:rsidR="00371BC8" w:rsidRDefault="00C57C60">
          <w:pPr>
            <w:pStyle w:val="PURHeaderText"/>
          </w:pPr>
          <w:r>
            <w:t>Condizioni per i Prodotti dei Contratti Multilicenza Microsoft (Italiano, Aprile 2019)</w:t>
          </w:r>
        </w:p>
      </w:tc>
      <w:tc>
        <w:tcPr>
          <w:tcW w:w="3680" w:type="dxa"/>
        </w:tcPr>
        <w:p w:rsidR="00371BC8" w:rsidRDefault="00C57C6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371BC8">
      <w:tc>
        <w:tcPr>
          <w:tcW w:w="8560" w:type="dxa"/>
        </w:tcPr>
        <w:p w:rsidR="00371BC8" w:rsidRDefault="00C57C60">
          <w:pPr>
            <w:pStyle w:val="PURHeaderText"/>
          </w:pPr>
          <w:r>
            <w:t>Condizioni per i Prodotti dei Contratti Multilicenza Microsoft (Italiano, Aprile 2019)</w:t>
          </w:r>
        </w:p>
      </w:tc>
      <w:tc>
        <w:tcPr>
          <w:tcW w:w="3680" w:type="dxa"/>
        </w:tcPr>
        <w:p w:rsidR="00371BC8" w:rsidRDefault="00C57C6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371BC8">
      <w:tc>
        <w:tcPr>
          <w:tcW w:w="8560" w:type="dxa"/>
        </w:tcPr>
        <w:p w:rsidR="00371BC8" w:rsidRDefault="00C57C60">
          <w:pPr>
            <w:pStyle w:val="PURHeaderText"/>
          </w:pPr>
          <w:r>
            <w:t>Condizioni per i Prodotti dei Contratti Multilicenza Microsoft (Italiano, Aprile 2019)</w:t>
          </w:r>
        </w:p>
      </w:tc>
      <w:tc>
        <w:tcPr>
          <w:tcW w:w="3680" w:type="dxa"/>
        </w:tcPr>
        <w:p w:rsidR="00371BC8" w:rsidRDefault="00C57C6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371BC8">
      <w:tc>
        <w:tcPr>
          <w:tcW w:w="8560" w:type="dxa"/>
        </w:tcPr>
        <w:p w:rsidR="00371BC8" w:rsidRDefault="00C57C60">
          <w:pPr>
            <w:pStyle w:val="PURHeaderText"/>
          </w:pPr>
          <w:r>
            <w:t>Condizioni per i Prodotti dei Contratti Multilicenza Microsoft (Italiano, Aprile 2019)</w:t>
          </w:r>
        </w:p>
      </w:tc>
      <w:tc>
        <w:tcPr>
          <w:tcW w:w="3680" w:type="dxa"/>
        </w:tcPr>
        <w:p w:rsidR="00371BC8" w:rsidRDefault="00C57C6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371BC8">
      <w:tc>
        <w:tcPr>
          <w:tcW w:w="8560" w:type="dxa"/>
        </w:tcPr>
        <w:p w:rsidR="00371BC8" w:rsidRDefault="00C57C60">
          <w:pPr>
            <w:pStyle w:val="PURHeaderText"/>
          </w:pPr>
          <w:r>
            <w:t>Condizioni per i Prodotti dei Contratti Multilicenza Microsoft (Italiano, Aprile 2019)</w:t>
          </w:r>
        </w:p>
      </w:tc>
      <w:tc>
        <w:tcPr>
          <w:tcW w:w="3680" w:type="dxa"/>
        </w:tcPr>
        <w:p w:rsidR="00371BC8" w:rsidRDefault="00C57C6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371BC8">
      <w:tc>
        <w:tcPr>
          <w:tcW w:w="8560" w:type="dxa"/>
        </w:tcPr>
        <w:p w:rsidR="00371BC8" w:rsidRDefault="00C57C60">
          <w:pPr>
            <w:pStyle w:val="PURHeaderText"/>
          </w:pPr>
          <w:r>
            <w:t>Condizioni per i Prodotti dei Contratti Multilicenza Microsoft (Italiano, Aprile 2019)</w:t>
          </w:r>
        </w:p>
      </w:tc>
      <w:tc>
        <w:tcPr>
          <w:tcW w:w="3680" w:type="dxa"/>
        </w:tcPr>
        <w:p w:rsidR="00371BC8" w:rsidRDefault="00C57C6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371BC8">
      <w:tc>
        <w:tcPr>
          <w:tcW w:w="8560" w:type="dxa"/>
        </w:tcPr>
        <w:p w:rsidR="00371BC8" w:rsidRDefault="00C57C60">
          <w:pPr>
            <w:pStyle w:val="PURHeaderText"/>
          </w:pPr>
          <w:r>
            <w:t>Condizioni per i Prodotti dei Contratti Multilicenza Microsoft (Italiano, Aprile 2019)</w:t>
          </w:r>
        </w:p>
      </w:tc>
      <w:tc>
        <w:tcPr>
          <w:tcW w:w="3680" w:type="dxa"/>
        </w:tcPr>
        <w:p w:rsidR="00371BC8" w:rsidRDefault="00C57C6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371BC8">
      <w:tc>
        <w:tcPr>
          <w:tcW w:w="8560" w:type="dxa"/>
        </w:tcPr>
        <w:p w:rsidR="00371BC8" w:rsidRDefault="00C57C60">
          <w:pPr>
            <w:pStyle w:val="PURHeaderText"/>
          </w:pPr>
          <w:r>
            <w:t>Condizioni per i Prodotti dei Contratti Multilicenza Microsoft (Italiano, Aprile 2019)</w:t>
          </w:r>
        </w:p>
      </w:tc>
      <w:tc>
        <w:tcPr>
          <w:tcW w:w="3680" w:type="dxa"/>
        </w:tcPr>
        <w:p w:rsidR="00371BC8" w:rsidRDefault="00C57C6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371BC8">
      <w:tc>
        <w:tcPr>
          <w:tcW w:w="8560" w:type="dxa"/>
        </w:tcPr>
        <w:p w:rsidR="00371BC8" w:rsidRDefault="00C57C60">
          <w:pPr>
            <w:pStyle w:val="PURHeaderText"/>
          </w:pPr>
          <w:r>
            <w:t>Condizioni per i Prodotti dei Contratti Multilicenza Microsoft (Italiano, Aprile 2019)</w:t>
          </w:r>
        </w:p>
      </w:tc>
      <w:tc>
        <w:tcPr>
          <w:tcW w:w="3680" w:type="dxa"/>
        </w:tcPr>
        <w:p w:rsidR="00371BC8" w:rsidRDefault="00C57C6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371BC8">
      <w:tc>
        <w:tcPr>
          <w:tcW w:w="8560" w:type="dxa"/>
        </w:tcPr>
        <w:p w:rsidR="00371BC8" w:rsidRDefault="00C57C60">
          <w:pPr>
            <w:pStyle w:val="PURHeaderText"/>
          </w:pPr>
          <w:r>
            <w:t>Condizioni per i Prodotti dei Contratti Multilicenza Microsoft (Italiano, Aprile 2019)</w:t>
          </w:r>
        </w:p>
      </w:tc>
      <w:tc>
        <w:tcPr>
          <w:tcW w:w="3680" w:type="dxa"/>
        </w:tcPr>
        <w:p w:rsidR="00371BC8" w:rsidRDefault="00C57C6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371BC8">
      <w:tc>
        <w:tcPr>
          <w:tcW w:w="8560" w:type="dxa"/>
        </w:tcPr>
        <w:p w:rsidR="00371BC8" w:rsidRDefault="00C57C60">
          <w:pPr>
            <w:pStyle w:val="PURHeaderText"/>
          </w:pPr>
          <w:r>
            <w:t>Condizioni per i Prodotti dei Contratti Multilicenza Microsoft (Italiano, Aprile 2019)</w:t>
          </w:r>
        </w:p>
      </w:tc>
      <w:tc>
        <w:tcPr>
          <w:tcW w:w="3680" w:type="dxa"/>
        </w:tcPr>
        <w:p w:rsidR="00371BC8" w:rsidRDefault="00C57C6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F7150"/>
    <w:multiLevelType w:val="multilevel"/>
    <w:tmpl w:val="AB9287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A6685F"/>
    <w:multiLevelType w:val="multilevel"/>
    <w:tmpl w:val="AFC47E7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54608A"/>
    <w:multiLevelType w:val="multilevel"/>
    <w:tmpl w:val="A0A6A3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951FE8"/>
    <w:multiLevelType w:val="multilevel"/>
    <w:tmpl w:val="8976E6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0A60DB"/>
    <w:multiLevelType w:val="multilevel"/>
    <w:tmpl w:val="D8E436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4F7785"/>
    <w:multiLevelType w:val="multilevel"/>
    <w:tmpl w:val="DDAA6D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415596"/>
    <w:multiLevelType w:val="multilevel"/>
    <w:tmpl w:val="655ABA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9E662B"/>
    <w:multiLevelType w:val="multilevel"/>
    <w:tmpl w:val="8A80C6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081075"/>
    <w:multiLevelType w:val="multilevel"/>
    <w:tmpl w:val="0BD89E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207D06"/>
    <w:multiLevelType w:val="multilevel"/>
    <w:tmpl w:val="5F5014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223097"/>
    <w:multiLevelType w:val="multilevel"/>
    <w:tmpl w:val="AD2CDC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7E5C87"/>
    <w:multiLevelType w:val="multilevel"/>
    <w:tmpl w:val="DFAEB1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AB3254"/>
    <w:multiLevelType w:val="multilevel"/>
    <w:tmpl w:val="DD081D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9D2C36"/>
    <w:multiLevelType w:val="multilevel"/>
    <w:tmpl w:val="C10C9B5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751388"/>
    <w:multiLevelType w:val="multilevel"/>
    <w:tmpl w:val="168088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DA3792"/>
    <w:multiLevelType w:val="multilevel"/>
    <w:tmpl w:val="479823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E153BF"/>
    <w:multiLevelType w:val="multilevel"/>
    <w:tmpl w:val="3D72CB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3433DB"/>
    <w:multiLevelType w:val="multilevel"/>
    <w:tmpl w:val="362CA7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8067F3"/>
    <w:multiLevelType w:val="multilevel"/>
    <w:tmpl w:val="415020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541D07"/>
    <w:multiLevelType w:val="multilevel"/>
    <w:tmpl w:val="BB52A8B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616681"/>
    <w:multiLevelType w:val="multilevel"/>
    <w:tmpl w:val="576C27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F078AB"/>
    <w:multiLevelType w:val="multilevel"/>
    <w:tmpl w:val="078E15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1D13B4"/>
    <w:multiLevelType w:val="multilevel"/>
    <w:tmpl w:val="33FA85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2A4899"/>
    <w:multiLevelType w:val="multilevel"/>
    <w:tmpl w:val="A90800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3773A8"/>
    <w:multiLevelType w:val="multilevel"/>
    <w:tmpl w:val="9B0231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DD5BE0"/>
    <w:multiLevelType w:val="multilevel"/>
    <w:tmpl w:val="B2FE39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795AE7"/>
    <w:multiLevelType w:val="multilevel"/>
    <w:tmpl w:val="4358EA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C82DD2"/>
    <w:multiLevelType w:val="multilevel"/>
    <w:tmpl w:val="2326B3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9E5EDB"/>
    <w:multiLevelType w:val="multilevel"/>
    <w:tmpl w:val="6C64BF4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C40693"/>
    <w:multiLevelType w:val="multilevel"/>
    <w:tmpl w:val="B96AA3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C837D5"/>
    <w:multiLevelType w:val="multilevel"/>
    <w:tmpl w:val="531271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E71274"/>
    <w:multiLevelType w:val="multilevel"/>
    <w:tmpl w:val="43B8759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742AFB"/>
    <w:multiLevelType w:val="multilevel"/>
    <w:tmpl w:val="558A04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EF0B34"/>
    <w:multiLevelType w:val="multilevel"/>
    <w:tmpl w:val="FF0E54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640A12"/>
    <w:multiLevelType w:val="multilevel"/>
    <w:tmpl w:val="178CBA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E96EF6"/>
    <w:multiLevelType w:val="multilevel"/>
    <w:tmpl w:val="35B6FD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A447C3"/>
    <w:multiLevelType w:val="multilevel"/>
    <w:tmpl w:val="6B0871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D81DE4"/>
    <w:multiLevelType w:val="multilevel"/>
    <w:tmpl w:val="AFFCD6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083FC7"/>
    <w:multiLevelType w:val="multilevel"/>
    <w:tmpl w:val="E01E5F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2643FE"/>
    <w:multiLevelType w:val="multilevel"/>
    <w:tmpl w:val="6EFE5F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60698F"/>
    <w:multiLevelType w:val="multilevel"/>
    <w:tmpl w:val="E25C9A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0A589F"/>
    <w:multiLevelType w:val="multilevel"/>
    <w:tmpl w:val="4BB858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2D0E50"/>
    <w:multiLevelType w:val="multilevel"/>
    <w:tmpl w:val="7D989A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032545"/>
    <w:multiLevelType w:val="multilevel"/>
    <w:tmpl w:val="0924219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CF268F"/>
    <w:multiLevelType w:val="multilevel"/>
    <w:tmpl w:val="FB2A37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193D28"/>
    <w:multiLevelType w:val="multilevel"/>
    <w:tmpl w:val="DB82BD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BC23CD"/>
    <w:multiLevelType w:val="multilevel"/>
    <w:tmpl w:val="3E301F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D027DCB"/>
    <w:multiLevelType w:val="multilevel"/>
    <w:tmpl w:val="704EE62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D61536E"/>
    <w:multiLevelType w:val="multilevel"/>
    <w:tmpl w:val="CCE060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EAB404E"/>
    <w:multiLevelType w:val="multilevel"/>
    <w:tmpl w:val="5D6A1E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FBC1CCB"/>
    <w:multiLevelType w:val="multilevel"/>
    <w:tmpl w:val="920675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0213ADA"/>
    <w:multiLevelType w:val="multilevel"/>
    <w:tmpl w:val="DD0EFC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1A87388"/>
    <w:multiLevelType w:val="multilevel"/>
    <w:tmpl w:val="17FA53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3994E0F"/>
    <w:multiLevelType w:val="multilevel"/>
    <w:tmpl w:val="C518BC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7192120"/>
    <w:multiLevelType w:val="multilevel"/>
    <w:tmpl w:val="218C58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6E05D3"/>
    <w:multiLevelType w:val="multilevel"/>
    <w:tmpl w:val="507E7D4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2111B1"/>
    <w:multiLevelType w:val="multilevel"/>
    <w:tmpl w:val="B580A2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F12630"/>
    <w:multiLevelType w:val="multilevel"/>
    <w:tmpl w:val="8EAE2F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443549"/>
    <w:multiLevelType w:val="multilevel"/>
    <w:tmpl w:val="DAB8712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1A07D1F"/>
    <w:multiLevelType w:val="multilevel"/>
    <w:tmpl w:val="E892C0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6E05E08"/>
    <w:multiLevelType w:val="multilevel"/>
    <w:tmpl w:val="4238CE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BAA38FA"/>
    <w:multiLevelType w:val="multilevel"/>
    <w:tmpl w:val="051C3D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CDD3055"/>
    <w:multiLevelType w:val="multilevel"/>
    <w:tmpl w:val="E1A078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D0D4C94"/>
    <w:multiLevelType w:val="multilevel"/>
    <w:tmpl w:val="13BA1A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EF448F4"/>
    <w:multiLevelType w:val="multilevel"/>
    <w:tmpl w:val="F4E809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FED1A2F"/>
    <w:multiLevelType w:val="multilevel"/>
    <w:tmpl w:val="6D3AE1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7B65BD9"/>
    <w:multiLevelType w:val="multilevel"/>
    <w:tmpl w:val="C35E98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7E8566A"/>
    <w:multiLevelType w:val="multilevel"/>
    <w:tmpl w:val="F48072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3E20D7"/>
    <w:multiLevelType w:val="multilevel"/>
    <w:tmpl w:val="255C96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BFB2FDA"/>
    <w:multiLevelType w:val="multilevel"/>
    <w:tmpl w:val="D8DE48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7C38E8"/>
    <w:multiLevelType w:val="multilevel"/>
    <w:tmpl w:val="DCC2A2F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786BB1"/>
    <w:multiLevelType w:val="multilevel"/>
    <w:tmpl w:val="716252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7"/>
  </w:num>
  <w:num w:numId="3">
    <w:abstractNumId w:val="48"/>
  </w:num>
  <w:num w:numId="4">
    <w:abstractNumId w:val="15"/>
  </w:num>
  <w:num w:numId="5">
    <w:abstractNumId w:val="2"/>
  </w:num>
  <w:num w:numId="6">
    <w:abstractNumId w:val="41"/>
  </w:num>
  <w:num w:numId="7">
    <w:abstractNumId w:val="62"/>
  </w:num>
  <w:num w:numId="8">
    <w:abstractNumId w:val="9"/>
  </w:num>
  <w:num w:numId="9">
    <w:abstractNumId w:val="31"/>
  </w:num>
  <w:num w:numId="10">
    <w:abstractNumId w:val="39"/>
  </w:num>
  <w:num w:numId="11">
    <w:abstractNumId w:val="66"/>
  </w:num>
  <w:num w:numId="12">
    <w:abstractNumId w:val="3"/>
  </w:num>
  <w:num w:numId="13">
    <w:abstractNumId w:val="24"/>
  </w:num>
  <w:num w:numId="14">
    <w:abstractNumId w:val="60"/>
  </w:num>
  <w:num w:numId="15">
    <w:abstractNumId w:val="55"/>
  </w:num>
  <w:num w:numId="16">
    <w:abstractNumId w:val="29"/>
  </w:num>
  <w:num w:numId="17">
    <w:abstractNumId w:val="42"/>
  </w:num>
  <w:num w:numId="18">
    <w:abstractNumId w:val="32"/>
  </w:num>
  <w:num w:numId="19">
    <w:abstractNumId w:val="40"/>
  </w:num>
  <w:num w:numId="20">
    <w:abstractNumId w:val="46"/>
  </w:num>
  <w:num w:numId="21">
    <w:abstractNumId w:val="0"/>
  </w:num>
  <w:num w:numId="22">
    <w:abstractNumId w:val="34"/>
  </w:num>
  <w:num w:numId="23">
    <w:abstractNumId w:val="45"/>
  </w:num>
  <w:num w:numId="24">
    <w:abstractNumId w:val="73"/>
  </w:num>
  <w:num w:numId="25">
    <w:abstractNumId w:val="64"/>
  </w:num>
  <w:num w:numId="26">
    <w:abstractNumId w:val="7"/>
  </w:num>
  <w:num w:numId="27">
    <w:abstractNumId w:val="56"/>
  </w:num>
  <w:num w:numId="28">
    <w:abstractNumId w:val="5"/>
  </w:num>
  <w:num w:numId="29">
    <w:abstractNumId w:val="68"/>
  </w:num>
  <w:num w:numId="30">
    <w:abstractNumId w:val="36"/>
  </w:num>
  <w:num w:numId="31">
    <w:abstractNumId w:val="22"/>
  </w:num>
  <w:num w:numId="32">
    <w:abstractNumId w:val="12"/>
  </w:num>
  <w:num w:numId="33">
    <w:abstractNumId w:val="54"/>
  </w:num>
  <w:num w:numId="34">
    <w:abstractNumId w:val="26"/>
  </w:num>
  <w:num w:numId="35">
    <w:abstractNumId w:val="23"/>
  </w:num>
  <w:num w:numId="36">
    <w:abstractNumId w:val="20"/>
  </w:num>
  <w:num w:numId="37">
    <w:abstractNumId w:val="65"/>
  </w:num>
  <w:num w:numId="38">
    <w:abstractNumId w:val="33"/>
  </w:num>
  <w:num w:numId="39">
    <w:abstractNumId w:val="49"/>
  </w:num>
  <w:num w:numId="40">
    <w:abstractNumId w:val="27"/>
  </w:num>
  <w:num w:numId="41">
    <w:abstractNumId w:val="69"/>
  </w:num>
  <w:num w:numId="42">
    <w:abstractNumId w:val="11"/>
  </w:num>
  <w:num w:numId="43">
    <w:abstractNumId w:val="51"/>
  </w:num>
  <w:num w:numId="44">
    <w:abstractNumId w:val="14"/>
  </w:num>
  <w:num w:numId="45">
    <w:abstractNumId w:val="17"/>
  </w:num>
  <w:num w:numId="46">
    <w:abstractNumId w:val="38"/>
  </w:num>
  <w:num w:numId="47">
    <w:abstractNumId w:val="71"/>
  </w:num>
  <w:num w:numId="48">
    <w:abstractNumId w:val="61"/>
  </w:num>
  <w:num w:numId="49">
    <w:abstractNumId w:val="35"/>
  </w:num>
  <w:num w:numId="50">
    <w:abstractNumId w:val="70"/>
  </w:num>
  <w:num w:numId="51">
    <w:abstractNumId w:val="37"/>
  </w:num>
  <w:num w:numId="52">
    <w:abstractNumId w:val="63"/>
  </w:num>
  <w:num w:numId="53">
    <w:abstractNumId w:val="6"/>
  </w:num>
  <w:num w:numId="54">
    <w:abstractNumId w:val="30"/>
  </w:num>
  <w:num w:numId="55">
    <w:abstractNumId w:val="58"/>
  </w:num>
  <w:num w:numId="56">
    <w:abstractNumId w:val="43"/>
  </w:num>
  <w:num w:numId="57">
    <w:abstractNumId w:val="10"/>
  </w:num>
  <w:num w:numId="58">
    <w:abstractNumId w:val="4"/>
  </w:num>
  <w:num w:numId="59">
    <w:abstractNumId w:val="21"/>
  </w:num>
  <w:num w:numId="60">
    <w:abstractNumId w:val="8"/>
  </w:num>
  <w:num w:numId="61">
    <w:abstractNumId w:val="52"/>
  </w:num>
  <w:num w:numId="62">
    <w:abstractNumId w:val="67"/>
  </w:num>
  <w:num w:numId="63">
    <w:abstractNumId w:val="53"/>
  </w:num>
  <w:num w:numId="64">
    <w:abstractNumId w:val="13"/>
  </w:num>
  <w:num w:numId="65">
    <w:abstractNumId w:val="44"/>
  </w:num>
  <w:num w:numId="66">
    <w:abstractNumId w:val="16"/>
  </w:num>
  <w:num w:numId="67">
    <w:abstractNumId w:val="59"/>
  </w:num>
  <w:num w:numId="68">
    <w:abstractNumId w:val="1"/>
  </w:num>
  <w:num w:numId="69">
    <w:abstractNumId w:val="72"/>
  </w:num>
  <w:num w:numId="70">
    <w:abstractNumId w:val="19"/>
  </w:num>
  <w:num w:numId="71">
    <w:abstractNumId w:val="18"/>
  </w:num>
  <w:num w:numId="72">
    <w:abstractNumId w:val="28"/>
  </w:num>
  <w:num w:numId="73">
    <w:abstractNumId w:val="57"/>
  </w:num>
  <w:num w:numId="74">
    <w:abstractNumId w:val="25"/>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f7h33LAliq65tQsTWAwvKhErHPvK6pxGkfVarROMf7TaAwpHtatmfaqhDXrmWSCl1wQdIu29q8vmfCZF3jMT5Q==" w:salt="C75Wz9bvZNBj7kuQtuL/3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69AB"/>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1BC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16BD"/>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03CC"/>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57C60"/>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DB9C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816BD"/>
    <w:rPr>
      <w:color w:val="605E5C"/>
      <w:shd w:val="clear" w:color="auto" w:fill="E1DFDD"/>
    </w:rPr>
  </w:style>
  <w:style w:type="paragraph" w:styleId="Index2">
    <w:name w:val="index 2"/>
    <w:basedOn w:val="Normal"/>
    <w:next w:val="Normal"/>
    <w:autoRedefine/>
    <w:uiPriority w:val="99"/>
    <w:semiHidden/>
    <w:unhideWhenUsed/>
    <w:rsid w:val="008816B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hyperlink" Target="https://go.microsoft.com/fwlink/?linkid=205217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7.xml"/><Relationship Id="rId149" Type="http://schemas.openxmlformats.org/officeDocument/2006/relationships/hyperlink" Target="http://www.microsoft.com/licensing/software-assurance/planning-services-overview.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go.microsoft.com/?linkid=9840733" TargetMode="External"/><Relationship Id="rId165" Type="http://schemas.openxmlformats.org/officeDocument/2006/relationships/header" Target="header1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directory.partners.extranet.microsoft.com/psbproviders" TargetMode="External"/><Relationship Id="rId155" Type="http://schemas.openxmlformats.org/officeDocument/2006/relationships/hyperlink" Target="http://www.microsoft.com/licensing"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eader" Target="header9.xml"/><Relationship Id="rId166"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9.xml"/><Relationship Id="rId151" Type="http://schemas.openxmlformats.org/officeDocument/2006/relationships/hyperlink" Target="http://www.microsoft.com/licensing" TargetMode="External"/><Relationship Id="rId156" Type="http://schemas.openxmlformats.org/officeDocument/2006/relationships/hyperlink" Target="http://www.microsoft.com/licensing/software-assurance/license-mobility.aspx" TargetMode="External"/><Relationship Id="rId164"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www.microsoft.com/licensing/software-assurance/license-mobility.aspx" TargetMode="External"/><Relationship Id="rId16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footer" Target="foot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businessstore.microsoft.com/store/home-use-progra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azure.microsoft.com/en-us/support/legal/"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2B7875-F7AB-40E9-8059-D303A4E8292A}">
  <ds:schemaRefs>
    <ds:schemaRef ds:uri="http://schemas.openxmlformats.org/officeDocument/2006/bibliography"/>
  </ds:schemaRefs>
</ds:datastoreItem>
</file>

<file path=customXml/itemProps2.xml><?xml version="1.0" encoding="utf-8"?>
<ds:datastoreItem xmlns:ds="http://schemas.openxmlformats.org/officeDocument/2006/customXml" ds:itemID="{94B054EE-1E6C-4E70-BAEE-BC25D9F2CF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122</Pages>
  <Words>131101</Words>
  <Characters>747277</Characters>
  <Application>Microsoft Office Word</Application>
  <DocSecurity>8</DocSecurity>
  <Lines>6227</Lines>
  <Paragraphs>1753</Paragraphs>
  <ScaleCrop>false</ScaleCrop>
  <Company/>
  <LinksUpToDate>false</LinksUpToDate>
  <CharactersWithSpaces>876625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2019-03-28T05:41:00Z</dcterms:created>
  <dcterms:modified xsi:type="dcterms:W3CDTF">2019-03-28T05:41:00Z</dcterms:modified>
</cp:coreProperties>
</file>