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25EAB" w:rsidRDefault="00E25EAB">
      <w:pPr>
        <w:pStyle w:val="PURBody"/>
        <w:shd w:val="clear" w:color="auto" w:fill="00188F"/>
        <w:tabs>
          <w:tab w:val="clear" w:pos="360"/>
        </w:tabs>
        <w:ind w:right="7920" w:firstLine="360"/>
        <w:rPr>
          <w:color w:val="FFFFFF"/>
          <w:sz w:val="6"/>
          <w:szCs w:val="6"/>
        </w:rPr>
      </w:pPr>
    </w:p>
    <w:p w:rsidR="00E25EAB" w:rsidRPr="0068529A" w:rsidRDefault="006B17D9">
      <w:pPr>
        <w:pStyle w:val="PURBody"/>
        <w:shd w:val="clear" w:color="auto" w:fill="00188F"/>
        <w:tabs>
          <w:tab w:val="clear" w:pos="360"/>
        </w:tabs>
        <w:spacing w:after="0" w:line="230" w:lineRule="auto"/>
        <w:ind w:right="7920" w:firstLine="360"/>
        <w:rPr>
          <w:color w:val="FFFFFF" w:themeColor="background1"/>
          <w:sz w:val="32"/>
          <w:szCs w:val="32"/>
          <w:lang w:val="fr-FR"/>
        </w:rPr>
      </w:pPr>
      <w:r w:rsidRPr="0068529A">
        <w:rPr>
          <w:color w:val="FFFFFF" w:themeColor="background1"/>
          <w:sz w:val="32"/>
          <w:szCs w:val="32"/>
          <w:lang w:val="fr-FR"/>
        </w:rPr>
        <w:t>Contratti</w:t>
      </w:r>
    </w:p>
    <w:p w:rsidR="00E25EAB" w:rsidRPr="0068529A" w:rsidRDefault="006B17D9">
      <w:pPr>
        <w:pStyle w:val="PURBody"/>
        <w:shd w:val="clear" w:color="auto" w:fill="00188F"/>
        <w:tabs>
          <w:tab w:val="clear" w:pos="360"/>
        </w:tabs>
        <w:spacing w:after="0" w:line="230" w:lineRule="auto"/>
        <w:ind w:right="7920" w:firstLine="360"/>
        <w:rPr>
          <w:color w:val="FFFFFF" w:themeColor="background1"/>
          <w:sz w:val="32"/>
          <w:szCs w:val="32"/>
          <w:lang w:val="fr-FR"/>
        </w:rPr>
      </w:pPr>
      <w:r w:rsidRPr="0068529A">
        <w:rPr>
          <w:color w:val="FFFFFF" w:themeColor="background1"/>
          <w:sz w:val="32"/>
          <w:szCs w:val="32"/>
          <w:lang w:val="fr-FR"/>
        </w:rPr>
        <w:t>Multilicenza</w:t>
      </w:r>
    </w:p>
    <w:p w:rsidR="00E25EAB" w:rsidRPr="0068529A" w:rsidRDefault="00E25EAB">
      <w:pPr>
        <w:pStyle w:val="PURBody"/>
        <w:shd w:val="clear" w:color="auto" w:fill="00188F"/>
        <w:tabs>
          <w:tab w:val="clear" w:pos="360"/>
        </w:tabs>
        <w:spacing w:after="0"/>
        <w:ind w:right="7920" w:firstLine="360"/>
        <w:rPr>
          <w:color w:val="FFFFFF" w:themeColor="background1"/>
          <w:szCs w:val="18"/>
          <w:lang w:val="fr-FR"/>
        </w:rPr>
      </w:pPr>
    </w:p>
    <w:p w:rsidR="00E25EAB" w:rsidRPr="0068529A" w:rsidRDefault="00E25EAB">
      <w:pPr>
        <w:pStyle w:val="PURBody"/>
        <w:shd w:val="clear" w:color="auto" w:fill="00188F"/>
        <w:tabs>
          <w:tab w:val="clear" w:pos="360"/>
        </w:tabs>
        <w:spacing w:after="0"/>
        <w:ind w:right="7920" w:firstLine="360"/>
        <w:rPr>
          <w:color w:val="FFFFFF" w:themeColor="background1"/>
          <w:szCs w:val="18"/>
          <w:lang w:val="fr-FR"/>
        </w:rPr>
      </w:pPr>
    </w:p>
    <w:p w:rsidR="00E25EAB" w:rsidRPr="0068529A" w:rsidRDefault="00E25EAB">
      <w:pPr>
        <w:pStyle w:val="PURBody"/>
        <w:shd w:val="clear" w:color="auto" w:fill="00188F"/>
        <w:tabs>
          <w:tab w:val="clear" w:pos="360"/>
        </w:tabs>
        <w:spacing w:after="0"/>
        <w:ind w:right="7920" w:firstLine="360"/>
        <w:rPr>
          <w:color w:val="FFFFFF" w:themeColor="background1"/>
          <w:szCs w:val="18"/>
          <w:lang w:val="fr-FR"/>
        </w:rPr>
      </w:pPr>
    </w:p>
    <w:p w:rsidR="00E25EAB" w:rsidRPr="0068529A" w:rsidRDefault="00E25EAB">
      <w:pPr>
        <w:pStyle w:val="PURBody"/>
        <w:shd w:val="clear" w:color="auto" w:fill="00188F"/>
        <w:tabs>
          <w:tab w:val="clear" w:pos="360"/>
        </w:tabs>
        <w:spacing w:after="0"/>
        <w:ind w:right="7920" w:firstLine="360"/>
        <w:rPr>
          <w:color w:val="FFFFFF" w:themeColor="background1"/>
          <w:szCs w:val="18"/>
          <w:lang w:val="fr-FR"/>
        </w:rPr>
      </w:pPr>
    </w:p>
    <w:p w:rsidR="00E25EAB" w:rsidRPr="0068529A" w:rsidRDefault="00E25EAB">
      <w:pPr>
        <w:pStyle w:val="PURBody"/>
        <w:shd w:val="clear" w:color="auto" w:fill="00188F"/>
        <w:tabs>
          <w:tab w:val="clear" w:pos="360"/>
        </w:tabs>
        <w:spacing w:after="0"/>
        <w:ind w:right="7920" w:firstLine="360"/>
        <w:rPr>
          <w:color w:val="FFFFFF" w:themeColor="background1"/>
          <w:szCs w:val="18"/>
          <w:lang w:val="fr-FR"/>
        </w:rPr>
      </w:pPr>
    </w:p>
    <w:p w:rsidR="00E25EAB" w:rsidRPr="0068529A" w:rsidRDefault="00E25EAB">
      <w:pPr>
        <w:pStyle w:val="PURBody"/>
        <w:shd w:val="clear" w:color="auto" w:fill="0072C6"/>
        <w:tabs>
          <w:tab w:val="clear" w:pos="360"/>
        </w:tabs>
        <w:ind w:right="1800" w:firstLine="360"/>
        <w:rPr>
          <w:sz w:val="72"/>
          <w:szCs w:val="72"/>
          <w:lang w:val="fr-FR"/>
        </w:rPr>
      </w:pPr>
    </w:p>
    <w:p w:rsidR="00E25EAB" w:rsidRPr="0068529A" w:rsidRDefault="00E25EAB">
      <w:pPr>
        <w:pStyle w:val="PURBody"/>
        <w:shd w:val="clear" w:color="auto" w:fill="0072C6"/>
        <w:tabs>
          <w:tab w:val="clear" w:pos="360"/>
          <w:tab w:val="left" w:pos="180"/>
        </w:tabs>
        <w:ind w:right="1800" w:firstLine="360"/>
        <w:rPr>
          <w:color w:val="FFFFFF" w:themeColor="background1"/>
          <w:sz w:val="72"/>
          <w:szCs w:val="72"/>
          <w:lang w:val="fr-FR"/>
        </w:rPr>
      </w:pPr>
    </w:p>
    <w:p w:rsidR="0068529A" w:rsidRPr="0068529A" w:rsidRDefault="006B17D9">
      <w:pPr>
        <w:pStyle w:val="PURBody"/>
        <w:shd w:val="clear" w:color="auto" w:fill="0072C6"/>
        <w:tabs>
          <w:tab w:val="clear" w:pos="360"/>
        </w:tabs>
        <w:spacing w:after="0" w:line="230" w:lineRule="auto"/>
        <w:ind w:right="1800" w:firstLine="360"/>
        <w:rPr>
          <w:color w:val="FFFFFF" w:themeColor="background1"/>
          <w:sz w:val="96"/>
          <w:szCs w:val="96"/>
          <w:lang w:val="fr-FR"/>
        </w:rPr>
      </w:pPr>
      <w:r w:rsidRPr="0068529A">
        <w:rPr>
          <w:color w:val="FFFFFF" w:themeColor="background1"/>
          <w:sz w:val="96"/>
          <w:szCs w:val="96"/>
          <w:lang w:val="fr-FR"/>
        </w:rPr>
        <w:t xml:space="preserve">Condizioni relative ai </w:t>
      </w:r>
    </w:p>
    <w:p w:rsidR="00E25EAB" w:rsidRPr="0068529A" w:rsidRDefault="006B17D9">
      <w:pPr>
        <w:pStyle w:val="PURBody"/>
        <w:shd w:val="clear" w:color="auto" w:fill="0072C6"/>
        <w:tabs>
          <w:tab w:val="clear" w:pos="360"/>
        </w:tabs>
        <w:spacing w:after="0" w:line="230" w:lineRule="auto"/>
        <w:ind w:right="1800" w:firstLine="360"/>
        <w:rPr>
          <w:color w:val="FFFFFF" w:themeColor="background1"/>
          <w:sz w:val="96"/>
          <w:szCs w:val="96"/>
          <w:lang w:val="fr-FR"/>
        </w:rPr>
      </w:pPr>
      <w:r w:rsidRPr="0068529A">
        <w:rPr>
          <w:color w:val="FFFFFF" w:themeColor="background1"/>
          <w:sz w:val="96"/>
          <w:szCs w:val="96"/>
          <w:lang w:val="fr-FR"/>
        </w:rPr>
        <w:t>Prodotti</w:t>
      </w:r>
    </w:p>
    <w:p w:rsidR="00E25EAB" w:rsidRPr="0068529A" w:rsidRDefault="006B17D9">
      <w:pPr>
        <w:pStyle w:val="PURBody"/>
        <w:shd w:val="clear" w:color="auto" w:fill="0072C6"/>
        <w:tabs>
          <w:tab w:val="clear" w:pos="360"/>
        </w:tabs>
        <w:spacing w:after="0" w:line="230" w:lineRule="auto"/>
        <w:ind w:right="1800" w:firstLine="360"/>
        <w:rPr>
          <w:color w:val="FFFFFF" w:themeColor="background1"/>
          <w:sz w:val="96"/>
          <w:szCs w:val="96"/>
          <w:lang w:val="fr-FR"/>
        </w:rPr>
      </w:pPr>
      <w:r w:rsidRPr="0068529A">
        <w:rPr>
          <w:color w:val="FFFFFF" w:themeColor="background1"/>
          <w:sz w:val="96"/>
          <w:szCs w:val="96"/>
          <w:lang w:val="fr-FR"/>
        </w:rPr>
        <w:t>1° dicembre 2018</w:t>
      </w:r>
    </w:p>
    <w:p w:rsidR="00E25EAB" w:rsidRPr="0068529A" w:rsidRDefault="00E25EAB">
      <w:pPr>
        <w:pStyle w:val="PURBody"/>
        <w:shd w:val="clear" w:color="auto" w:fill="0072C6"/>
        <w:tabs>
          <w:tab w:val="clear" w:pos="360"/>
        </w:tabs>
        <w:spacing w:after="0" w:line="230" w:lineRule="auto"/>
        <w:ind w:right="1800" w:firstLine="360"/>
        <w:rPr>
          <w:color w:val="FFFFFF" w:themeColor="background1"/>
          <w:sz w:val="96"/>
          <w:szCs w:val="96"/>
          <w:lang w:val="fr-FR"/>
        </w:rPr>
      </w:pPr>
    </w:p>
    <w:p w:rsidR="00E25EAB" w:rsidRPr="0068529A" w:rsidRDefault="006B17D9">
      <w:pPr>
        <w:rPr>
          <w:lang w:val="fr-F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68529A">
        <w:rPr>
          <w:lang w:val="fr-FR"/>
        </w:rPr>
        <w:br w:type="page"/>
      </w:r>
    </w:p>
    <w:p w:rsidR="00E25EAB" w:rsidRPr="0068529A" w:rsidRDefault="00E25EAB">
      <w:pPr>
        <w:rPr>
          <w:lang w:val="fr-FR"/>
        </w:rPr>
        <w:sectPr w:rsidR="00E25EAB" w:rsidRPr="0068529A">
          <w:footerReference w:type="default" r:id="rId10"/>
          <w:type w:val="continuous"/>
          <w:pgSz w:w="12240" w:h="15840" w:code="1"/>
          <w:pgMar w:top="1170" w:right="720" w:bottom="720" w:left="720" w:header="432" w:footer="288" w:gutter="0"/>
          <w:cols w:space="360"/>
        </w:sectPr>
      </w:pPr>
    </w:p>
    <w:p w:rsidR="00E25EAB" w:rsidRPr="0068529A" w:rsidRDefault="006B17D9">
      <w:pPr>
        <w:pStyle w:val="ProductList-SectionHeading"/>
        <w:pageBreakBefore/>
        <w:rPr>
          <w:lang w:val="fr-FR"/>
        </w:rPr>
      </w:pPr>
      <w:bookmarkStart w:id="1" w:name="_Sec842"/>
      <w:r w:rsidRPr="0068529A">
        <w:rPr>
          <w:lang w:val="fr-FR"/>
        </w:rPr>
        <w:lastRenderedPageBreak/>
        <w:t>Sommario</w:t>
      </w:r>
    </w:p>
    <w:p w:rsidR="00E25EAB" w:rsidRPr="0068529A" w:rsidRDefault="00E25EAB">
      <w:pPr>
        <w:pStyle w:val="ProductList-Body"/>
        <w:rPr>
          <w:lang w:val="fr-FR"/>
        </w:rPr>
      </w:pPr>
    </w:p>
    <w:p w:rsidR="00E25EAB" w:rsidRPr="0068529A" w:rsidRDefault="00E25EAB">
      <w:pPr>
        <w:rPr>
          <w:lang w:val="fr-FR"/>
        </w:rPr>
        <w:sectPr w:rsidR="00E25EAB" w:rsidRPr="0068529A">
          <w:headerReference w:type="default" r:id="rId11"/>
          <w:footerReference w:type="default" r:id="rId12"/>
          <w:type w:val="continuous"/>
          <w:pgSz w:w="12240" w:h="15840" w:code="1"/>
          <w:pgMar w:top="1170" w:right="720" w:bottom="1620" w:left="720" w:header="432" w:footer="288" w:gutter="0"/>
          <w:cols w:space="360"/>
        </w:sectPr>
      </w:pPr>
    </w:p>
    <w:p w:rsidR="0068529A" w:rsidRDefault="006B17D9">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49196" w:history="1">
        <w:r w:rsidR="0068529A" w:rsidRPr="0027380B">
          <w:rPr>
            <w:rStyle w:val="Hyperlink"/>
            <w:noProof/>
          </w:rPr>
          <w:t>Introduzione</w:t>
        </w:r>
        <w:r w:rsidR="0068529A">
          <w:rPr>
            <w:noProof/>
          </w:rPr>
          <w:tab/>
        </w:r>
        <w:r w:rsidR="0068529A">
          <w:rPr>
            <w:noProof/>
          </w:rPr>
          <w:fldChar w:fldCharType="begin"/>
        </w:r>
        <w:r w:rsidR="0068529A">
          <w:rPr>
            <w:noProof/>
          </w:rPr>
          <w:instrText xml:space="preserve"> PAGEREF _Toc531549196 \h </w:instrText>
        </w:r>
        <w:r w:rsidR="0068529A">
          <w:rPr>
            <w:noProof/>
          </w:rPr>
        </w:r>
        <w:r w:rsidR="0068529A">
          <w:rPr>
            <w:noProof/>
          </w:rPr>
          <w:fldChar w:fldCharType="separate"/>
        </w:r>
        <w:r w:rsidR="0068529A">
          <w:rPr>
            <w:noProof/>
          </w:rPr>
          <w:t>4</w:t>
        </w:r>
        <w:r w:rsidR="0068529A">
          <w:rPr>
            <w:noProof/>
          </w:rPr>
          <w:fldChar w:fldCharType="end"/>
        </w:r>
      </w:hyperlink>
    </w:p>
    <w:p w:rsidR="0068529A" w:rsidRDefault="00E41709">
      <w:pPr>
        <w:pStyle w:val="TOC2"/>
        <w:rPr>
          <w:rFonts w:eastAsiaTheme="minorEastAsia"/>
          <w:smallCaps w:val="0"/>
          <w:sz w:val="22"/>
        </w:rPr>
      </w:pPr>
      <w:hyperlink w:anchor="_Toc531549197" w:history="1">
        <w:r w:rsidR="0068529A" w:rsidRPr="0027380B">
          <w:rPr>
            <w:rStyle w:val="Hyperlink"/>
          </w:rPr>
          <w:t>Informazioni sul presente Documento</w:t>
        </w:r>
        <w:r w:rsidR="0068529A">
          <w:tab/>
        </w:r>
        <w:r w:rsidR="0068529A">
          <w:fldChar w:fldCharType="begin"/>
        </w:r>
        <w:r w:rsidR="0068529A">
          <w:instrText xml:space="preserve"> PAGEREF _Toc531549197 \h </w:instrText>
        </w:r>
        <w:r w:rsidR="0068529A">
          <w:fldChar w:fldCharType="separate"/>
        </w:r>
        <w:r w:rsidR="0068529A">
          <w:t>4</w:t>
        </w:r>
        <w:r w:rsidR="0068529A">
          <w:fldChar w:fldCharType="end"/>
        </w:r>
      </w:hyperlink>
    </w:p>
    <w:p w:rsidR="0068529A" w:rsidRDefault="00E41709">
      <w:pPr>
        <w:pStyle w:val="TOC2"/>
        <w:rPr>
          <w:rFonts w:eastAsiaTheme="minorEastAsia"/>
          <w:smallCaps w:val="0"/>
          <w:sz w:val="22"/>
        </w:rPr>
      </w:pPr>
      <w:hyperlink w:anchor="_Toc531549198" w:history="1">
        <w:r w:rsidR="0068529A" w:rsidRPr="0027380B">
          <w:rPr>
            <w:rStyle w:val="Hyperlink"/>
          </w:rPr>
          <w:t>Contenuto del presente Documento</w:t>
        </w:r>
        <w:r w:rsidR="0068529A">
          <w:tab/>
        </w:r>
        <w:r w:rsidR="0068529A">
          <w:fldChar w:fldCharType="begin"/>
        </w:r>
        <w:r w:rsidR="0068529A">
          <w:instrText xml:space="preserve"> PAGEREF _Toc531549198 \h </w:instrText>
        </w:r>
        <w:r w:rsidR="0068529A">
          <w:fldChar w:fldCharType="separate"/>
        </w:r>
        <w:r w:rsidR="0068529A">
          <w:t>4</w:t>
        </w:r>
        <w:r w:rsidR="0068529A">
          <w:fldChar w:fldCharType="end"/>
        </w:r>
      </w:hyperlink>
    </w:p>
    <w:p w:rsidR="0068529A" w:rsidRDefault="00E41709">
      <w:pPr>
        <w:pStyle w:val="TOC2"/>
        <w:rPr>
          <w:rFonts w:eastAsiaTheme="minorEastAsia"/>
          <w:smallCaps w:val="0"/>
          <w:sz w:val="22"/>
        </w:rPr>
      </w:pPr>
      <w:hyperlink w:anchor="_Toc531549199" w:history="1">
        <w:r w:rsidR="0068529A" w:rsidRPr="0027380B">
          <w:rPr>
            <w:rStyle w:val="Hyperlink"/>
          </w:rPr>
          <w:t>Come spostarsi nella sezione Note del Prodotto</w:t>
        </w:r>
        <w:r w:rsidR="0068529A">
          <w:tab/>
        </w:r>
        <w:r w:rsidR="0068529A">
          <w:fldChar w:fldCharType="begin"/>
        </w:r>
        <w:r w:rsidR="0068529A">
          <w:instrText xml:space="preserve"> PAGEREF _Toc531549199 \h </w:instrText>
        </w:r>
        <w:r w:rsidR="0068529A">
          <w:fldChar w:fldCharType="separate"/>
        </w:r>
        <w:r w:rsidR="0068529A">
          <w:t>4</w:t>
        </w:r>
        <w:r w:rsidR="0068529A">
          <w:fldChar w:fldCharType="end"/>
        </w:r>
      </w:hyperlink>
    </w:p>
    <w:p w:rsidR="0068529A" w:rsidRDefault="00E41709">
      <w:pPr>
        <w:pStyle w:val="TOC2"/>
        <w:rPr>
          <w:rFonts w:eastAsiaTheme="minorEastAsia"/>
          <w:smallCaps w:val="0"/>
          <w:sz w:val="22"/>
        </w:rPr>
      </w:pPr>
      <w:hyperlink w:anchor="_Toc531549200" w:history="1">
        <w:r w:rsidR="0068529A" w:rsidRPr="0027380B">
          <w:rPr>
            <w:rStyle w:val="Hyperlink"/>
          </w:rPr>
          <w:t>Chiarimenti e Riepilogo delle Modifiche Apportate al presente Documento</w:t>
        </w:r>
        <w:r w:rsidR="0068529A">
          <w:tab/>
        </w:r>
        <w:r w:rsidR="0068529A">
          <w:fldChar w:fldCharType="begin"/>
        </w:r>
        <w:r w:rsidR="0068529A">
          <w:instrText xml:space="preserve"> PAGEREF _Toc531549200 \h </w:instrText>
        </w:r>
        <w:r w:rsidR="0068529A">
          <w:fldChar w:fldCharType="separate"/>
        </w:r>
        <w:r w:rsidR="0068529A">
          <w:t>5</w:t>
        </w:r>
        <w:r w:rsidR="0068529A">
          <w:fldChar w:fldCharType="end"/>
        </w:r>
      </w:hyperlink>
    </w:p>
    <w:p w:rsidR="0068529A" w:rsidRDefault="00E41709">
      <w:pPr>
        <w:pStyle w:val="TOC1"/>
        <w:rPr>
          <w:rFonts w:eastAsiaTheme="minorEastAsia"/>
          <w:b w:val="0"/>
          <w:caps w:val="0"/>
          <w:noProof/>
          <w:sz w:val="22"/>
          <w:szCs w:val="22"/>
        </w:rPr>
      </w:pPr>
      <w:hyperlink w:anchor="_Toc531549201" w:history="1">
        <w:r w:rsidR="0068529A" w:rsidRPr="0027380B">
          <w:rPr>
            <w:rStyle w:val="Hyperlink"/>
            <w:noProof/>
          </w:rPr>
          <w:t>Condizioni di Licenza</w:t>
        </w:r>
        <w:r w:rsidR="0068529A">
          <w:rPr>
            <w:noProof/>
          </w:rPr>
          <w:tab/>
        </w:r>
        <w:r w:rsidR="0068529A">
          <w:rPr>
            <w:noProof/>
          </w:rPr>
          <w:fldChar w:fldCharType="begin"/>
        </w:r>
        <w:r w:rsidR="0068529A">
          <w:rPr>
            <w:noProof/>
          </w:rPr>
          <w:instrText xml:space="preserve"> PAGEREF _Toc531549201 \h </w:instrText>
        </w:r>
        <w:r w:rsidR="0068529A">
          <w:rPr>
            <w:noProof/>
          </w:rPr>
        </w:r>
        <w:r w:rsidR="0068529A">
          <w:rPr>
            <w:noProof/>
          </w:rPr>
          <w:fldChar w:fldCharType="separate"/>
        </w:r>
        <w:r w:rsidR="0068529A">
          <w:rPr>
            <w:noProof/>
          </w:rPr>
          <w:t>7</w:t>
        </w:r>
        <w:r w:rsidR="0068529A">
          <w:rPr>
            <w:noProof/>
          </w:rPr>
          <w:fldChar w:fldCharType="end"/>
        </w:r>
      </w:hyperlink>
    </w:p>
    <w:p w:rsidR="0068529A" w:rsidRDefault="00E41709">
      <w:pPr>
        <w:pStyle w:val="TOC2"/>
        <w:rPr>
          <w:rFonts w:eastAsiaTheme="minorEastAsia"/>
          <w:smallCaps w:val="0"/>
          <w:sz w:val="22"/>
        </w:rPr>
      </w:pPr>
      <w:hyperlink w:anchor="_Toc531549202" w:history="1">
        <w:r w:rsidR="0068529A" w:rsidRPr="0027380B">
          <w:rPr>
            <w:rStyle w:val="Hyperlink"/>
          </w:rPr>
          <w:t>Condizioni Universali di Licenza</w:t>
        </w:r>
        <w:r w:rsidR="0068529A">
          <w:tab/>
        </w:r>
        <w:r w:rsidR="0068529A">
          <w:fldChar w:fldCharType="begin"/>
        </w:r>
        <w:r w:rsidR="0068529A">
          <w:instrText xml:space="preserve"> PAGEREF _Toc531549202 \h </w:instrText>
        </w:r>
        <w:r w:rsidR="0068529A">
          <w:fldChar w:fldCharType="separate"/>
        </w:r>
        <w:r w:rsidR="0068529A">
          <w:t>7</w:t>
        </w:r>
        <w:r w:rsidR="0068529A">
          <w:fldChar w:fldCharType="end"/>
        </w:r>
      </w:hyperlink>
    </w:p>
    <w:p w:rsidR="0068529A" w:rsidRDefault="00E41709">
      <w:pPr>
        <w:pStyle w:val="TOC2"/>
        <w:rPr>
          <w:rFonts w:eastAsiaTheme="minorEastAsia"/>
          <w:smallCaps w:val="0"/>
          <w:sz w:val="22"/>
        </w:rPr>
      </w:pPr>
      <w:hyperlink w:anchor="_Toc531549203" w:history="1">
        <w:r w:rsidR="0068529A" w:rsidRPr="0027380B">
          <w:rPr>
            <w:rStyle w:val="Hyperlink"/>
          </w:rPr>
          <w:t>Condizioni per il Modello di Licenza</w:t>
        </w:r>
        <w:r w:rsidR="0068529A">
          <w:tab/>
        </w:r>
        <w:r w:rsidR="0068529A">
          <w:fldChar w:fldCharType="begin"/>
        </w:r>
        <w:r w:rsidR="0068529A">
          <w:instrText xml:space="preserve"> PAGEREF _Toc531549203 \h </w:instrText>
        </w:r>
        <w:r w:rsidR="0068529A">
          <w:fldChar w:fldCharType="separate"/>
        </w:r>
        <w:r w:rsidR="0068529A">
          <w:t>10</w:t>
        </w:r>
        <w:r w:rsidR="0068529A">
          <w:fldChar w:fldCharType="end"/>
        </w:r>
      </w:hyperlink>
    </w:p>
    <w:p w:rsidR="0068529A" w:rsidRDefault="00E41709">
      <w:pPr>
        <w:pStyle w:val="TOC3"/>
        <w:rPr>
          <w:rFonts w:eastAsiaTheme="minorEastAsia"/>
          <w:smallCaps w:val="0"/>
          <w:sz w:val="22"/>
        </w:rPr>
      </w:pPr>
      <w:hyperlink w:anchor="_Toc531549204" w:history="1">
        <w:r w:rsidR="0068529A" w:rsidRPr="0027380B">
          <w:rPr>
            <w:rStyle w:val="Hyperlink"/>
          </w:rPr>
          <w:t>Applicativi Desktop</w:t>
        </w:r>
        <w:r w:rsidR="0068529A">
          <w:tab/>
        </w:r>
        <w:r w:rsidR="0068529A">
          <w:fldChar w:fldCharType="begin"/>
        </w:r>
        <w:r w:rsidR="0068529A">
          <w:instrText xml:space="preserve"> PAGEREF _Toc531549204 \h </w:instrText>
        </w:r>
        <w:r w:rsidR="0068529A">
          <w:fldChar w:fldCharType="separate"/>
        </w:r>
        <w:r w:rsidR="0068529A">
          <w:t>10</w:t>
        </w:r>
        <w:r w:rsidR="0068529A">
          <w:fldChar w:fldCharType="end"/>
        </w:r>
      </w:hyperlink>
    </w:p>
    <w:p w:rsidR="0068529A" w:rsidRDefault="00E41709">
      <w:pPr>
        <w:pStyle w:val="TOC3"/>
        <w:rPr>
          <w:rFonts w:eastAsiaTheme="minorEastAsia"/>
          <w:smallCaps w:val="0"/>
          <w:sz w:val="22"/>
        </w:rPr>
      </w:pPr>
      <w:hyperlink w:anchor="_Toc531549205" w:history="1">
        <w:r w:rsidR="0068529A" w:rsidRPr="0027380B">
          <w:rPr>
            <w:rStyle w:val="Hyperlink"/>
          </w:rPr>
          <w:t>Sistemi Operativi Desktop</w:t>
        </w:r>
        <w:r w:rsidR="0068529A">
          <w:tab/>
        </w:r>
        <w:r w:rsidR="0068529A">
          <w:fldChar w:fldCharType="begin"/>
        </w:r>
        <w:r w:rsidR="0068529A">
          <w:instrText xml:space="preserve"> PAGEREF _Toc531549205 \h </w:instrText>
        </w:r>
        <w:r w:rsidR="0068529A">
          <w:fldChar w:fldCharType="separate"/>
        </w:r>
        <w:r w:rsidR="0068529A">
          <w:t>10</w:t>
        </w:r>
        <w:r w:rsidR="0068529A">
          <w:fldChar w:fldCharType="end"/>
        </w:r>
      </w:hyperlink>
    </w:p>
    <w:p w:rsidR="0068529A" w:rsidRDefault="00E41709">
      <w:pPr>
        <w:pStyle w:val="TOC3"/>
        <w:rPr>
          <w:rFonts w:eastAsiaTheme="minorEastAsia"/>
          <w:smallCaps w:val="0"/>
          <w:sz w:val="22"/>
        </w:rPr>
      </w:pPr>
      <w:hyperlink w:anchor="_Toc531549206" w:history="1">
        <w:r w:rsidR="0068529A" w:rsidRPr="0027380B">
          <w:rPr>
            <w:rStyle w:val="Hyperlink"/>
          </w:rPr>
          <w:t>Per Core/CAL</w:t>
        </w:r>
        <w:r w:rsidR="0068529A">
          <w:tab/>
        </w:r>
        <w:r w:rsidR="0068529A">
          <w:fldChar w:fldCharType="begin"/>
        </w:r>
        <w:r w:rsidR="0068529A">
          <w:instrText xml:space="preserve"> PAGEREF _Toc531549206 \h </w:instrText>
        </w:r>
        <w:r w:rsidR="0068529A">
          <w:fldChar w:fldCharType="separate"/>
        </w:r>
        <w:r w:rsidR="0068529A">
          <w:t>10</w:t>
        </w:r>
        <w:r w:rsidR="0068529A">
          <w:fldChar w:fldCharType="end"/>
        </w:r>
      </w:hyperlink>
    </w:p>
    <w:p w:rsidR="0068529A" w:rsidRDefault="00E41709">
      <w:pPr>
        <w:pStyle w:val="TOC3"/>
        <w:rPr>
          <w:rFonts w:eastAsiaTheme="minorEastAsia"/>
          <w:smallCaps w:val="0"/>
          <w:sz w:val="22"/>
        </w:rPr>
      </w:pPr>
      <w:hyperlink w:anchor="_Toc531549207" w:history="1">
        <w:r w:rsidR="0068529A" w:rsidRPr="0027380B">
          <w:rPr>
            <w:rStyle w:val="Hyperlink"/>
          </w:rPr>
          <w:t>Server/CAL</w:t>
        </w:r>
        <w:r w:rsidR="0068529A">
          <w:tab/>
        </w:r>
        <w:r w:rsidR="0068529A">
          <w:fldChar w:fldCharType="begin"/>
        </w:r>
        <w:r w:rsidR="0068529A">
          <w:instrText xml:space="preserve"> PAGEREF _Toc531549207 \h </w:instrText>
        </w:r>
        <w:r w:rsidR="0068529A">
          <w:fldChar w:fldCharType="separate"/>
        </w:r>
        <w:r w:rsidR="0068529A">
          <w:t>11</w:t>
        </w:r>
        <w:r w:rsidR="0068529A">
          <w:fldChar w:fldCharType="end"/>
        </w:r>
      </w:hyperlink>
    </w:p>
    <w:p w:rsidR="0068529A" w:rsidRDefault="00E41709">
      <w:pPr>
        <w:pStyle w:val="TOC3"/>
        <w:rPr>
          <w:rFonts w:eastAsiaTheme="minorEastAsia"/>
          <w:smallCaps w:val="0"/>
          <w:sz w:val="22"/>
        </w:rPr>
      </w:pPr>
      <w:hyperlink w:anchor="_Toc531549208" w:history="1">
        <w:r w:rsidR="0068529A" w:rsidRPr="0027380B">
          <w:rPr>
            <w:rStyle w:val="Hyperlink"/>
          </w:rPr>
          <w:t>Per Core</w:t>
        </w:r>
        <w:r w:rsidR="0068529A">
          <w:tab/>
        </w:r>
        <w:r w:rsidR="0068529A">
          <w:fldChar w:fldCharType="begin"/>
        </w:r>
        <w:r w:rsidR="0068529A">
          <w:instrText xml:space="preserve"> PAGEREF _Toc531549208 \h </w:instrText>
        </w:r>
        <w:r w:rsidR="0068529A">
          <w:fldChar w:fldCharType="separate"/>
        </w:r>
        <w:r w:rsidR="0068529A">
          <w:t>11</w:t>
        </w:r>
        <w:r w:rsidR="0068529A">
          <w:fldChar w:fldCharType="end"/>
        </w:r>
      </w:hyperlink>
    </w:p>
    <w:p w:rsidR="0068529A" w:rsidRDefault="00E41709">
      <w:pPr>
        <w:pStyle w:val="TOC3"/>
        <w:rPr>
          <w:rFonts w:eastAsiaTheme="minorEastAsia"/>
          <w:smallCaps w:val="0"/>
          <w:sz w:val="22"/>
        </w:rPr>
      </w:pPr>
      <w:hyperlink w:anchor="_Toc531549209" w:history="1">
        <w:r w:rsidR="0068529A" w:rsidRPr="0027380B">
          <w:rPr>
            <w:rStyle w:val="Hyperlink"/>
          </w:rPr>
          <w:t>Server di Gestione</w:t>
        </w:r>
        <w:r w:rsidR="0068529A">
          <w:tab/>
        </w:r>
        <w:r w:rsidR="0068529A">
          <w:fldChar w:fldCharType="begin"/>
        </w:r>
        <w:r w:rsidR="0068529A">
          <w:instrText xml:space="preserve"> PAGEREF _Toc531549209 \h </w:instrText>
        </w:r>
        <w:r w:rsidR="0068529A">
          <w:fldChar w:fldCharType="separate"/>
        </w:r>
        <w:r w:rsidR="0068529A">
          <w:t>11</w:t>
        </w:r>
        <w:r w:rsidR="0068529A">
          <w:fldChar w:fldCharType="end"/>
        </w:r>
      </w:hyperlink>
    </w:p>
    <w:p w:rsidR="0068529A" w:rsidRDefault="00E41709">
      <w:pPr>
        <w:pStyle w:val="TOC3"/>
        <w:rPr>
          <w:rFonts w:eastAsiaTheme="minorEastAsia"/>
          <w:smallCaps w:val="0"/>
          <w:sz w:val="22"/>
        </w:rPr>
      </w:pPr>
      <w:hyperlink w:anchor="_Toc531549210" w:history="1">
        <w:r w:rsidR="0068529A" w:rsidRPr="0027380B">
          <w:rPr>
            <w:rStyle w:val="Hyperlink"/>
          </w:rPr>
          <w:t>Server Speciali</w:t>
        </w:r>
        <w:r w:rsidR="0068529A">
          <w:tab/>
        </w:r>
        <w:r w:rsidR="0068529A">
          <w:fldChar w:fldCharType="begin"/>
        </w:r>
        <w:r w:rsidR="0068529A">
          <w:instrText xml:space="preserve"> PAGEREF _Toc531549210 \h </w:instrText>
        </w:r>
        <w:r w:rsidR="0068529A">
          <w:fldChar w:fldCharType="separate"/>
        </w:r>
        <w:r w:rsidR="0068529A">
          <w:t>12</w:t>
        </w:r>
        <w:r w:rsidR="0068529A">
          <w:fldChar w:fldCharType="end"/>
        </w:r>
      </w:hyperlink>
    </w:p>
    <w:p w:rsidR="0068529A" w:rsidRDefault="00E41709">
      <w:pPr>
        <w:pStyle w:val="TOC3"/>
        <w:rPr>
          <w:rFonts w:eastAsiaTheme="minorEastAsia"/>
          <w:smallCaps w:val="0"/>
          <w:sz w:val="22"/>
        </w:rPr>
      </w:pPr>
      <w:hyperlink w:anchor="_Toc531549211" w:history="1">
        <w:r w:rsidR="0068529A" w:rsidRPr="0027380B">
          <w:rPr>
            <w:rStyle w:val="Hyperlink"/>
          </w:rPr>
          <w:t>Strumenti per Sviluppatori</w:t>
        </w:r>
        <w:r w:rsidR="0068529A">
          <w:tab/>
        </w:r>
        <w:r w:rsidR="0068529A">
          <w:fldChar w:fldCharType="begin"/>
        </w:r>
        <w:r w:rsidR="0068529A">
          <w:instrText xml:space="preserve"> PAGEREF _Toc531549211 \h </w:instrText>
        </w:r>
        <w:r w:rsidR="0068529A">
          <w:fldChar w:fldCharType="separate"/>
        </w:r>
        <w:r w:rsidR="0068529A">
          <w:t>12</w:t>
        </w:r>
        <w:r w:rsidR="0068529A">
          <w:fldChar w:fldCharType="end"/>
        </w:r>
      </w:hyperlink>
    </w:p>
    <w:p w:rsidR="0068529A" w:rsidRDefault="00E41709">
      <w:pPr>
        <w:pStyle w:val="TOC1"/>
        <w:rPr>
          <w:rFonts w:eastAsiaTheme="minorEastAsia"/>
          <w:b w:val="0"/>
          <w:caps w:val="0"/>
          <w:noProof/>
          <w:sz w:val="22"/>
          <w:szCs w:val="22"/>
        </w:rPr>
      </w:pPr>
      <w:hyperlink w:anchor="_Toc531549212" w:history="1">
        <w:r w:rsidR="0068529A" w:rsidRPr="0027380B">
          <w:rPr>
            <w:rStyle w:val="Hyperlink"/>
            <w:noProof/>
          </w:rPr>
          <w:t>Software</w:t>
        </w:r>
        <w:r w:rsidR="0068529A">
          <w:rPr>
            <w:noProof/>
          </w:rPr>
          <w:tab/>
        </w:r>
        <w:r w:rsidR="0068529A">
          <w:rPr>
            <w:noProof/>
          </w:rPr>
          <w:fldChar w:fldCharType="begin"/>
        </w:r>
        <w:r w:rsidR="0068529A">
          <w:rPr>
            <w:noProof/>
          </w:rPr>
          <w:instrText xml:space="preserve"> PAGEREF _Toc531549212 \h </w:instrText>
        </w:r>
        <w:r w:rsidR="0068529A">
          <w:rPr>
            <w:noProof/>
          </w:rPr>
        </w:r>
        <w:r w:rsidR="0068529A">
          <w:rPr>
            <w:noProof/>
          </w:rPr>
          <w:fldChar w:fldCharType="separate"/>
        </w:r>
        <w:r w:rsidR="0068529A">
          <w:rPr>
            <w:noProof/>
          </w:rPr>
          <w:t>14</w:t>
        </w:r>
        <w:r w:rsidR="0068529A">
          <w:rPr>
            <w:noProof/>
          </w:rPr>
          <w:fldChar w:fldCharType="end"/>
        </w:r>
      </w:hyperlink>
    </w:p>
    <w:p w:rsidR="0068529A" w:rsidRDefault="00E41709">
      <w:pPr>
        <w:pStyle w:val="TOC2"/>
        <w:rPr>
          <w:rFonts w:eastAsiaTheme="minorEastAsia"/>
          <w:smallCaps w:val="0"/>
          <w:sz w:val="22"/>
        </w:rPr>
      </w:pPr>
      <w:hyperlink w:anchor="_Toc531549213" w:history="1">
        <w:r w:rsidR="0068529A" w:rsidRPr="0027380B">
          <w:rPr>
            <w:rStyle w:val="Hyperlink"/>
          </w:rPr>
          <w:t>Advanced Threat Analytics</w:t>
        </w:r>
        <w:r w:rsidR="0068529A">
          <w:tab/>
        </w:r>
        <w:r w:rsidR="0068529A">
          <w:fldChar w:fldCharType="begin"/>
        </w:r>
        <w:r w:rsidR="0068529A">
          <w:instrText xml:space="preserve"> PAGEREF _Toc531549213 \h </w:instrText>
        </w:r>
        <w:r w:rsidR="0068529A">
          <w:fldChar w:fldCharType="separate"/>
        </w:r>
        <w:r w:rsidR="0068529A">
          <w:t>14</w:t>
        </w:r>
        <w:r w:rsidR="0068529A">
          <w:fldChar w:fldCharType="end"/>
        </w:r>
      </w:hyperlink>
    </w:p>
    <w:p w:rsidR="0068529A" w:rsidRDefault="00E41709">
      <w:pPr>
        <w:pStyle w:val="TOC2"/>
        <w:rPr>
          <w:rFonts w:eastAsiaTheme="minorEastAsia"/>
          <w:smallCaps w:val="0"/>
          <w:sz w:val="22"/>
        </w:rPr>
      </w:pPr>
      <w:hyperlink w:anchor="_Toc531549214" w:history="1">
        <w:r w:rsidR="0068529A" w:rsidRPr="0027380B">
          <w:rPr>
            <w:rStyle w:val="Hyperlink"/>
          </w:rPr>
          <w:t>BizTalk</w:t>
        </w:r>
        <w:r w:rsidR="0068529A">
          <w:tab/>
        </w:r>
        <w:r w:rsidR="0068529A">
          <w:fldChar w:fldCharType="begin"/>
        </w:r>
        <w:r w:rsidR="0068529A">
          <w:instrText xml:space="preserve"> PAGEREF _Toc531549214 \h </w:instrText>
        </w:r>
        <w:r w:rsidR="0068529A">
          <w:fldChar w:fldCharType="separate"/>
        </w:r>
        <w:r w:rsidR="0068529A">
          <w:t>14</w:t>
        </w:r>
        <w:r w:rsidR="0068529A">
          <w:fldChar w:fldCharType="end"/>
        </w:r>
      </w:hyperlink>
    </w:p>
    <w:p w:rsidR="0068529A" w:rsidRDefault="00E41709">
      <w:pPr>
        <w:pStyle w:val="TOC2"/>
        <w:rPr>
          <w:rFonts w:eastAsiaTheme="minorEastAsia"/>
          <w:smallCaps w:val="0"/>
          <w:sz w:val="22"/>
        </w:rPr>
      </w:pPr>
      <w:hyperlink w:anchor="_Toc531549215" w:history="1">
        <w:r w:rsidR="0068529A" w:rsidRPr="0027380B">
          <w:rPr>
            <w:rStyle w:val="Hyperlink"/>
          </w:rPr>
          <w:t>CAL Suite</w:t>
        </w:r>
        <w:r w:rsidR="0068529A">
          <w:tab/>
        </w:r>
        <w:r w:rsidR="0068529A">
          <w:fldChar w:fldCharType="begin"/>
        </w:r>
        <w:r w:rsidR="0068529A">
          <w:instrText xml:space="preserve"> PAGEREF _Toc531549215 \h </w:instrText>
        </w:r>
        <w:r w:rsidR="0068529A">
          <w:fldChar w:fldCharType="separate"/>
        </w:r>
        <w:r w:rsidR="0068529A">
          <w:t>16</w:t>
        </w:r>
        <w:r w:rsidR="0068529A">
          <w:fldChar w:fldCharType="end"/>
        </w:r>
      </w:hyperlink>
    </w:p>
    <w:p w:rsidR="0068529A" w:rsidRDefault="00E41709">
      <w:pPr>
        <w:pStyle w:val="TOC2"/>
        <w:rPr>
          <w:rFonts w:eastAsiaTheme="minorEastAsia"/>
          <w:smallCaps w:val="0"/>
          <w:sz w:val="22"/>
        </w:rPr>
      </w:pPr>
      <w:hyperlink w:anchor="_Toc531549216" w:history="1">
        <w:r w:rsidR="0068529A" w:rsidRPr="0027380B">
          <w:rPr>
            <w:rStyle w:val="Hyperlink"/>
          </w:rPr>
          <w:t>Core Infrastructure Server (CIS) Suite</w:t>
        </w:r>
        <w:r w:rsidR="0068529A">
          <w:tab/>
        </w:r>
        <w:r w:rsidR="0068529A">
          <w:fldChar w:fldCharType="begin"/>
        </w:r>
        <w:r w:rsidR="0068529A">
          <w:instrText xml:space="preserve"> PAGEREF _Toc531549216 \h </w:instrText>
        </w:r>
        <w:r w:rsidR="0068529A">
          <w:fldChar w:fldCharType="separate"/>
        </w:r>
        <w:r w:rsidR="0068529A">
          <w:t>17</w:t>
        </w:r>
        <w:r w:rsidR="0068529A">
          <w:fldChar w:fldCharType="end"/>
        </w:r>
      </w:hyperlink>
    </w:p>
    <w:p w:rsidR="0068529A" w:rsidRDefault="00E41709">
      <w:pPr>
        <w:pStyle w:val="TOC2"/>
        <w:rPr>
          <w:rFonts w:eastAsiaTheme="minorEastAsia"/>
          <w:smallCaps w:val="0"/>
          <w:sz w:val="22"/>
        </w:rPr>
      </w:pPr>
      <w:hyperlink w:anchor="_Toc531549217" w:history="1">
        <w:r w:rsidR="0068529A" w:rsidRPr="0027380B">
          <w:rPr>
            <w:rStyle w:val="Hyperlink"/>
          </w:rPr>
          <w:t>Forefront</w:t>
        </w:r>
        <w:r w:rsidR="0068529A">
          <w:tab/>
        </w:r>
        <w:r w:rsidR="0068529A">
          <w:fldChar w:fldCharType="begin"/>
        </w:r>
        <w:r w:rsidR="0068529A">
          <w:instrText xml:space="preserve"> PAGEREF _Toc531549217 \h </w:instrText>
        </w:r>
        <w:r w:rsidR="0068529A">
          <w:fldChar w:fldCharType="separate"/>
        </w:r>
        <w:r w:rsidR="0068529A">
          <w:t>19</w:t>
        </w:r>
        <w:r w:rsidR="0068529A">
          <w:fldChar w:fldCharType="end"/>
        </w:r>
      </w:hyperlink>
    </w:p>
    <w:p w:rsidR="0068529A" w:rsidRDefault="00E41709">
      <w:pPr>
        <w:pStyle w:val="TOC2"/>
        <w:rPr>
          <w:rFonts w:eastAsiaTheme="minorEastAsia"/>
          <w:smallCaps w:val="0"/>
          <w:sz w:val="22"/>
        </w:rPr>
      </w:pPr>
      <w:hyperlink w:anchor="_Toc531549218" w:history="1">
        <w:r w:rsidR="0068529A" w:rsidRPr="0027380B">
          <w:rPr>
            <w:rStyle w:val="Hyperlink"/>
          </w:rPr>
          <w:t>Microsoft Dynamics 365 (locale)</w:t>
        </w:r>
        <w:r w:rsidR="0068529A">
          <w:tab/>
        </w:r>
        <w:r w:rsidR="0068529A">
          <w:fldChar w:fldCharType="begin"/>
        </w:r>
        <w:r w:rsidR="0068529A">
          <w:instrText xml:space="preserve"> PAGEREF _Toc531549218 \h </w:instrText>
        </w:r>
        <w:r w:rsidR="0068529A">
          <w:fldChar w:fldCharType="separate"/>
        </w:r>
        <w:r w:rsidR="0068529A">
          <w:t>20</w:t>
        </w:r>
        <w:r w:rsidR="0068529A">
          <w:fldChar w:fldCharType="end"/>
        </w:r>
      </w:hyperlink>
    </w:p>
    <w:p w:rsidR="0068529A" w:rsidRDefault="00E41709">
      <w:pPr>
        <w:pStyle w:val="TOC2"/>
        <w:rPr>
          <w:rFonts w:eastAsiaTheme="minorEastAsia"/>
          <w:smallCaps w:val="0"/>
          <w:sz w:val="22"/>
        </w:rPr>
      </w:pPr>
      <w:hyperlink w:anchor="_Toc531549219" w:history="1">
        <w:r w:rsidR="0068529A" w:rsidRPr="0027380B">
          <w:rPr>
            <w:rStyle w:val="Hyperlink"/>
          </w:rPr>
          <w:t>Microsoft Identity Manager</w:t>
        </w:r>
        <w:r w:rsidR="0068529A">
          <w:tab/>
        </w:r>
        <w:r w:rsidR="0068529A">
          <w:fldChar w:fldCharType="begin"/>
        </w:r>
        <w:r w:rsidR="0068529A">
          <w:instrText xml:space="preserve"> PAGEREF _Toc531549219 \h </w:instrText>
        </w:r>
        <w:r w:rsidR="0068529A">
          <w:fldChar w:fldCharType="separate"/>
        </w:r>
        <w:r w:rsidR="0068529A">
          <w:t>22</w:t>
        </w:r>
        <w:r w:rsidR="0068529A">
          <w:fldChar w:fldCharType="end"/>
        </w:r>
      </w:hyperlink>
    </w:p>
    <w:p w:rsidR="0068529A" w:rsidRDefault="00E41709">
      <w:pPr>
        <w:pStyle w:val="TOC2"/>
        <w:rPr>
          <w:rFonts w:eastAsiaTheme="minorEastAsia"/>
          <w:smallCaps w:val="0"/>
          <w:sz w:val="22"/>
        </w:rPr>
      </w:pPr>
      <w:hyperlink w:anchor="_Toc531549220" w:history="1">
        <w:r w:rsidR="0068529A" w:rsidRPr="0027380B">
          <w:rPr>
            <w:rStyle w:val="Hyperlink"/>
          </w:rPr>
          <w:t>Applicazioni Office</w:t>
        </w:r>
        <w:r w:rsidR="0068529A">
          <w:tab/>
        </w:r>
        <w:r w:rsidR="0068529A">
          <w:fldChar w:fldCharType="begin"/>
        </w:r>
        <w:r w:rsidR="0068529A">
          <w:instrText xml:space="preserve"> PAGEREF _Toc531549220 \h </w:instrText>
        </w:r>
        <w:r w:rsidR="0068529A">
          <w:fldChar w:fldCharType="separate"/>
        </w:r>
        <w:r w:rsidR="0068529A">
          <w:t>23</w:t>
        </w:r>
        <w:r w:rsidR="0068529A">
          <w:fldChar w:fldCharType="end"/>
        </w:r>
      </w:hyperlink>
    </w:p>
    <w:p w:rsidR="0068529A" w:rsidRDefault="00E41709">
      <w:pPr>
        <w:pStyle w:val="TOC3"/>
        <w:rPr>
          <w:rFonts w:eastAsiaTheme="minorEastAsia"/>
          <w:smallCaps w:val="0"/>
          <w:sz w:val="22"/>
        </w:rPr>
      </w:pPr>
      <w:hyperlink w:anchor="_Toc531549221" w:history="1">
        <w:r w:rsidR="0068529A" w:rsidRPr="0027380B">
          <w:rPr>
            <w:rStyle w:val="Hyperlink"/>
          </w:rPr>
          <w:t>Applicazioni Desktop di Office</w:t>
        </w:r>
        <w:r w:rsidR="0068529A">
          <w:tab/>
        </w:r>
        <w:r w:rsidR="0068529A">
          <w:fldChar w:fldCharType="begin"/>
        </w:r>
        <w:r w:rsidR="0068529A">
          <w:instrText xml:space="preserve"> PAGEREF _Toc531549221 \h </w:instrText>
        </w:r>
        <w:r w:rsidR="0068529A">
          <w:fldChar w:fldCharType="separate"/>
        </w:r>
        <w:r w:rsidR="0068529A">
          <w:t>23</w:t>
        </w:r>
        <w:r w:rsidR="0068529A">
          <w:fldChar w:fldCharType="end"/>
        </w:r>
      </w:hyperlink>
    </w:p>
    <w:p w:rsidR="0068529A" w:rsidRDefault="00E41709">
      <w:pPr>
        <w:pStyle w:val="TOC3"/>
        <w:rPr>
          <w:rFonts w:eastAsiaTheme="minorEastAsia"/>
          <w:smallCaps w:val="0"/>
          <w:sz w:val="22"/>
        </w:rPr>
      </w:pPr>
      <w:hyperlink w:anchor="_Toc531549222" w:history="1">
        <w:r w:rsidR="0068529A" w:rsidRPr="0027380B">
          <w:rPr>
            <w:rStyle w:val="Hyperlink"/>
          </w:rPr>
          <w:t>Office per Mac</w:t>
        </w:r>
        <w:r w:rsidR="0068529A">
          <w:tab/>
        </w:r>
        <w:r w:rsidR="0068529A">
          <w:fldChar w:fldCharType="begin"/>
        </w:r>
        <w:r w:rsidR="0068529A">
          <w:instrText xml:space="preserve"> PAGEREF _Toc531549222 \h </w:instrText>
        </w:r>
        <w:r w:rsidR="0068529A">
          <w:fldChar w:fldCharType="separate"/>
        </w:r>
        <w:r w:rsidR="0068529A">
          <w:t>24</w:t>
        </w:r>
        <w:r w:rsidR="0068529A">
          <w:fldChar w:fldCharType="end"/>
        </w:r>
      </w:hyperlink>
    </w:p>
    <w:p w:rsidR="0068529A" w:rsidRDefault="00E41709">
      <w:pPr>
        <w:pStyle w:val="TOC2"/>
        <w:rPr>
          <w:rFonts w:eastAsiaTheme="minorEastAsia"/>
          <w:smallCaps w:val="0"/>
          <w:sz w:val="22"/>
        </w:rPr>
      </w:pPr>
      <w:hyperlink w:anchor="_Toc531549223" w:history="1">
        <w:r w:rsidR="0068529A" w:rsidRPr="0027380B">
          <w:rPr>
            <w:rStyle w:val="Hyperlink"/>
          </w:rPr>
          <w:t>Server Office</w:t>
        </w:r>
        <w:r w:rsidR="0068529A">
          <w:tab/>
        </w:r>
        <w:r w:rsidR="0068529A">
          <w:fldChar w:fldCharType="begin"/>
        </w:r>
        <w:r w:rsidR="0068529A">
          <w:instrText xml:space="preserve"> PAGEREF _Toc531549223 \h </w:instrText>
        </w:r>
        <w:r w:rsidR="0068529A">
          <w:fldChar w:fldCharType="separate"/>
        </w:r>
        <w:r w:rsidR="0068529A">
          <w:t>25</w:t>
        </w:r>
        <w:r w:rsidR="0068529A">
          <w:fldChar w:fldCharType="end"/>
        </w:r>
      </w:hyperlink>
    </w:p>
    <w:p w:rsidR="0068529A" w:rsidRDefault="00E41709">
      <w:pPr>
        <w:pStyle w:val="TOC3"/>
        <w:rPr>
          <w:rFonts w:eastAsiaTheme="minorEastAsia"/>
          <w:smallCaps w:val="0"/>
          <w:sz w:val="22"/>
        </w:rPr>
      </w:pPr>
      <w:hyperlink w:anchor="_Toc531549224" w:history="1">
        <w:r w:rsidR="0068529A" w:rsidRPr="0027380B">
          <w:rPr>
            <w:rStyle w:val="Hyperlink"/>
          </w:rPr>
          <w:t>Exchange Server</w:t>
        </w:r>
        <w:r w:rsidR="0068529A">
          <w:tab/>
        </w:r>
        <w:r w:rsidR="0068529A">
          <w:fldChar w:fldCharType="begin"/>
        </w:r>
        <w:r w:rsidR="0068529A">
          <w:instrText xml:space="preserve"> PAGEREF _Toc531549224 \h </w:instrText>
        </w:r>
        <w:r w:rsidR="0068529A">
          <w:fldChar w:fldCharType="separate"/>
        </w:r>
        <w:r w:rsidR="0068529A">
          <w:t>25</w:t>
        </w:r>
        <w:r w:rsidR="0068529A">
          <w:fldChar w:fldCharType="end"/>
        </w:r>
      </w:hyperlink>
    </w:p>
    <w:p w:rsidR="0068529A" w:rsidRDefault="00E41709">
      <w:pPr>
        <w:pStyle w:val="TOC3"/>
        <w:rPr>
          <w:rFonts w:eastAsiaTheme="minorEastAsia"/>
          <w:smallCaps w:val="0"/>
          <w:sz w:val="22"/>
        </w:rPr>
      </w:pPr>
      <w:hyperlink w:anchor="_Toc531549225" w:history="1">
        <w:r w:rsidR="0068529A" w:rsidRPr="0027380B">
          <w:rPr>
            <w:rStyle w:val="Hyperlink"/>
          </w:rPr>
          <w:t>Project Server</w:t>
        </w:r>
        <w:r w:rsidR="0068529A">
          <w:tab/>
        </w:r>
        <w:r w:rsidR="0068529A">
          <w:fldChar w:fldCharType="begin"/>
        </w:r>
        <w:r w:rsidR="0068529A">
          <w:instrText xml:space="preserve"> PAGEREF _Toc531549225 \h </w:instrText>
        </w:r>
        <w:r w:rsidR="0068529A">
          <w:fldChar w:fldCharType="separate"/>
        </w:r>
        <w:r w:rsidR="0068529A">
          <w:t>26</w:t>
        </w:r>
        <w:r w:rsidR="0068529A">
          <w:fldChar w:fldCharType="end"/>
        </w:r>
      </w:hyperlink>
    </w:p>
    <w:p w:rsidR="0068529A" w:rsidRDefault="00E41709">
      <w:pPr>
        <w:pStyle w:val="TOC3"/>
        <w:rPr>
          <w:rFonts w:eastAsiaTheme="minorEastAsia"/>
          <w:smallCaps w:val="0"/>
          <w:sz w:val="22"/>
        </w:rPr>
      </w:pPr>
      <w:hyperlink w:anchor="_Toc531549226" w:history="1">
        <w:r w:rsidR="0068529A" w:rsidRPr="0027380B">
          <w:rPr>
            <w:rStyle w:val="Hyperlink"/>
          </w:rPr>
          <w:t>SharePoint Server</w:t>
        </w:r>
        <w:r w:rsidR="0068529A">
          <w:tab/>
        </w:r>
        <w:r w:rsidR="0068529A">
          <w:fldChar w:fldCharType="begin"/>
        </w:r>
        <w:r w:rsidR="0068529A">
          <w:instrText xml:space="preserve"> PAGEREF _Toc531549226 \h </w:instrText>
        </w:r>
        <w:r w:rsidR="0068529A">
          <w:fldChar w:fldCharType="separate"/>
        </w:r>
        <w:r w:rsidR="0068529A">
          <w:t>27</w:t>
        </w:r>
        <w:r w:rsidR="0068529A">
          <w:fldChar w:fldCharType="end"/>
        </w:r>
      </w:hyperlink>
    </w:p>
    <w:p w:rsidR="0068529A" w:rsidRDefault="00E41709">
      <w:pPr>
        <w:pStyle w:val="TOC3"/>
        <w:rPr>
          <w:rFonts w:eastAsiaTheme="minorEastAsia"/>
          <w:smallCaps w:val="0"/>
          <w:sz w:val="22"/>
        </w:rPr>
      </w:pPr>
      <w:hyperlink w:anchor="_Toc531549227" w:history="1">
        <w:r w:rsidR="0068529A" w:rsidRPr="0027380B">
          <w:rPr>
            <w:rStyle w:val="Hyperlink"/>
          </w:rPr>
          <w:t>Skype for Business Server</w:t>
        </w:r>
        <w:r w:rsidR="0068529A">
          <w:tab/>
        </w:r>
        <w:r w:rsidR="0068529A">
          <w:fldChar w:fldCharType="begin"/>
        </w:r>
        <w:r w:rsidR="0068529A">
          <w:instrText xml:space="preserve"> PAGEREF _Toc531549227 \h </w:instrText>
        </w:r>
        <w:r w:rsidR="0068529A">
          <w:fldChar w:fldCharType="separate"/>
        </w:r>
        <w:r w:rsidR="0068529A">
          <w:t>28</w:t>
        </w:r>
        <w:r w:rsidR="0068529A">
          <w:fldChar w:fldCharType="end"/>
        </w:r>
      </w:hyperlink>
    </w:p>
    <w:p w:rsidR="0068529A" w:rsidRDefault="00E41709">
      <w:pPr>
        <w:pStyle w:val="TOC2"/>
        <w:rPr>
          <w:rFonts w:eastAsiaTheme="minorEastAsia"/>
          <w:smallCaps w:val="0"/>
          <w:sz w:val="22"/>
        </w:rPr>
      </w:pPr>
      <w:hyperlink w:anchor="_Toc531549228" w:history="1">
        <w:r w:rsidR="0068529A" w:rsidRPr="0027380B">
          <w:rPr>
            <w:rStyle w:val="Hyperlink"/>
          </w:rPr>
          <w:t>SQL Server</w:t>
        </w:r>
        <w:r w:rsidR="0068529A">
          <w:tab/>
        </w:r>
        <w:r w:rsidR="0068529A">
          <w:fldChar w:fldCharType="begin"/>
        </w:r>
        <w:r w:rsidR="0068529A">
          <w:instrText xml:space="preserve"> PAGEREF _Toc531549228 \h </w:instrText>
        </w:r>
        <w:r w:rsidR="0068529A">
          <w:fldChar w:fldCharType="separate"/>
        </w:r>
        <w:r w:rsidR="0068529A">
          <w:t>29</w:t>
        </w:r>
        <w:r w:rsidR="0068529A">
          <w:fldChar w:fldCharType="end"/>
        </w:r>
      </w:hyperlink>
    </w:p>
    <w:p w:rsidR="0068529A" w:rsidRDefault="00E41709">
      <w:pPr>
        <w:pStyle w:val="TOC2"/>
        <w:rPr>
          <w:rFonts w:eastAsiaTheme="minorEastAsia"/>
          <w:smallCaps w:val="0"/>
          <w:sz w:val="22"/>
        </w:rPr>
      </w:pPr>
      <w:hyperlink w:anchor="_Toc531549229" w:history="1">
        <w:r w:rsidR="0068529A" w:rsidRPr="0027380B">
          <w:rPr>
            <w:rStyle w:val="Hyperlink"/>
          </w:rPr>
          <w:t>System Center</w:t>
        </w:r>
        <w:r w:rsidR="0068529A">
          <w:tab/>
        </w:r>
        <w:r w:rsidR="0068529A">
          <w:fldChar w:fldCharType="begin"/>
        </w:r>
        <w:r w:rsidR="0068529A">
          <w:instrText xml:space="preserve"> PAGEREF _Toc531549229 \h </w:instrText>
        </w:r>
        <w:r w:rsidR="0068529A">
          <w:fldChar w:fldCharType="separate"/>
        </w:r>
        <w:r w:rsidR="0068529A">
          <w:t>31</w:t>
        </w:r>
        <w:r w:rsidR="0068529A">
          <w:fldChar w:fldCharType="end"/>
        </w:r>
      </w:hyperlink>
    </w:p>
    <w:p w:rsidR="0068529A" w:rsidRDefault="00E41709">
      <w:pPr>
        <w:pStyle w:val="TOC3"/>
        <w:rPr>
          <w:rFonts w:eastAsiaTheme="minorEastAsia"/>
          <w:smallCaps w:val="0"/>
          <w:sz w:val="22"/>
        </w:rPr>
      </w:pPr>
      <w:hyperlink w:anchor="_Toc531549230" w:history="1">
        <w:r w:rsidR="0068529A" w:rsidRPr="0027380B">
          <w:rPr>
            <w:rStyle w:val="Hyperlink"/>
          </w:rPr>
          <w:t>System Center Server</w:t>
        </w:r>
        <w:r w:rsidR="0068529A">
          <w:tab/>
        </w:r>
        <w:r w:rsidR="0068529A">
          <w:fldChar w:fldCharType="begin"/>
        </w:r>
        <w:r w:rsidR="0068529A">
          <w:instrText xml:space="preserve"> PAGEREF _Toc531549230 \h </w:instrText>
        </w:r>
        <w:r w:rsidR="0068529A">
          <w:fldChar w:fldCharType="separate"/>
        </w:r>
        <w:r w:rsidR="0068529A">
          <w:t>31</w:t>
        </w:r>
        <w:r w:rsidR="0068529A">
          <w:fldChar w:fldCharType="end"/>
        </w:r>
      </w:hyperlink>
    </w:p>
    <w:p w:rsidR="0068529A" w:rsidRDefault="00E41709">
      <w:pPr>
        <w:pStyle w:val="TOC3"/>
        <w:rPr>
          <w:rFonts w:eastAsiaTheme="minorEastAsia"/>
          <w:smallCaps w:val="0"/>
          <w:sz w:val="22"/>
        </w:rPr>
      </w:pPr>
      <w:hyperlink w:anchor="_Toc531549231" w:history="1">
        <w:r w:rsidR="0068529A" w:rsidRPr="0027380B">
          <w:rPr>
            <w:rStyle w:val="Hyperlink"/>
          </w:rPr>
          <w:t>System Center Configuration Manager</w:t>
        </w:r>
        <w:r w:rsidR="0068529A">
          <w:tab/>
        </w:r>
        <w:r w:rsidR="0068529A">
          <w:fldChar w:fldCharType="begin"/>
        </w:r>
        <w:r w:rsidR="0068529A">
          <w:instrText xml:space="preserve"> PAGEREF _Toc531549231 \h </w:instrText>
        </w:r>
        <w:r w:rsidR="0068529A">
          <w:fldChar w:fldCharType="separate"/>
        </w:r>
        <w:r w:rsidR="0068529A">
          <w:t>32</w:t>
        </w:r>
        <w:r w:rsidR="0068529A">
          <w:fldChar w:fldCharType="end"/>
        </w:r>
      </w:hyperlink>
    </w:p>
    <w:p w:rsidR="0068529A" w:rsidRDefault="00E41709">
      <w:pPr>
        <w:pStyle w:val="TOC3"/>
        <w:rPr>
          <w:rFonts w:eastAsiaTheme="minorEastAsia"/>
          <w:smallCaps w:val="0"/>
          <w:sz w:val="22"/>
        </w:rPr>
      </w:pPr>
      <w:hyperlink w:anchor="_Toc531549232" w:history="1">
        <w:r w:rsidR="0068529A" w:rsidRPr="0027380B">
          <w:rPr>
            <w:rStyle w:val="Hyperlink"/>
          </w:rPr>
          <w:t>System Center Data Protection Manager</w:t>
        </w:r>
        <w:r w:rsidR="0068529A">
          <w:tab/>
        </w:r>
        <w:r w:rsidR="0068529A">
          <w:fldChar w:fldCharType="begin"/>
        </w:r>
        <w:r w:rsidR="0068529A">
          <w:instrText xml:space="preserve"> PAGEREF _Toc531549232 \h </w:instrText>
        </w:r>
        <w:r w:rsidR="0068529A">
          <w:fldChar w:fldCharType="separate"/>
        </w:r>
        <w:r w:rsidR="0068529A">
          <w:t>33</w:t>
        </w:r>
        <w:r w:rsidR="0068529A">
          <w:fldChar w:fldCharType="end"/>
        </w:r>
      </w:hyperlink>
    </w:p>
    <w:p w:rsidR="0068529A" w:rsidRDefault="00E41709">
      <w:pPr>
        <w:pStyle w:val="TOC3"/>
        <w:rPr>
          <w:rFonts w:eastAsiaTheme="minorEastAsia"/>
          <w:smallCaps w:val="0"/>
          <w:sz w:val="22"/>
        </w:rPr>
      </w:pPr>
      <w:hyperlink w:anchor="_Toc531549233" w:history="1">
        <w:r w:rsidR="0068529A" w:rsidRPr="0027380B">
          <w:rPr>
            <w:rStyle w:val="Hyperlink"/>
          </w:rPr>
          <w:t>System Center Endpoint Protection</w:t>
        </w:r>
        <w:r w:rsidR="0068529A">
          <w:tab/>
        </w:r>
        <w:r w:rsidR="0068529A">
          <w:fldChar w:fldCharType="begin"/>
        </w:r>
        <w:r w:rsidR="0068529A">
          <w:instrText xml:space="preserve"> PAGEREF _Toc531549233 \h </w:instrText>
        </w:r>
        <w:r w:rsidR="0068529A">
          <w:fldChar w:fldCharType="separate"/>
        </w:r>
        <w:r w:rsidR="0068529A">
          <w:t>34</w:t>
        </w:r>
        <w:r w:rsidR="0068529A">
          <w:fldChar w:fldCharType="end"/>
        </w:r>
      </w:hyperlink>
    </w:p>
    <w:p w:rsidR="0068529A" w:rsidRDefault="00E41709">
      <w:pPr>
        <w:pStyle w:val="TOC3"/>
        <w:rPr>
          <w:rFonts w:eastAsiaTheme="minorEastAsia"/>
          <w:smallCaps w:val="0"/>
          <w:sz w:val="22"/>
        </w:rPr>
      </w:pPr>
      <w:hyperlink w:anchor="_Toc531549234" w:history="1">
        <w:r w:rsidR="0068529A" w:rsidRPr="0027380B">
          <w:rPr>
            <w:rStyle w:val="Hyperlink"/>
          </w:rPr>
          <w:t>System Center Operations Manager</w:t>
        </w:r>
        <w:r w:rsidR="0068529A">
          <w:tab/>
        </w:r>
        <w:r w:rsidR="0068529A">
          <w:fldChar w:fldCharType="begin"/>
        </w:r>
        <w:r w:rsidR="0068529A">
          <w:instrText xml:space="preserve"> PAGEREF _Toc531549234 \h </w:instrText>
        </w:r>
        <w:r w:rsidR="0068529A">
          <w:fldChar w:fldCharType="separate"/>
        </w:r>
        <w:r w:rsidR="0068529A">
          <w:t>35</w:t>
        </w:r>
        <w:r w:rsidR="0068529A">
          <w:fldChar w:fldCharType="end"/>
        </w:r>
      </w:hyperlink>
    </w:p>
    <w:p w:rsidR="0068529A" w:rsidRDefault="00E41709">
      <w:pPr>
        <w:pStyle w:val="TOC3"/>
        <w:rPr>
          <w:rFonts w:eastAsiaTheme="minorEastAsia"/>
          <w:smallCaps w:val="0"/>
          <w:sz w:val="22"/>
        </w:rPr>
      </w:pPr>
      <w:hyperlink w:anchor="_Toc531549235" w:history="1">
        <w:r w:rsidR="0068529A" w:rsidRPr="0027380B">
          <w:rPr>
            <w:rStyle w:val="Hyperlink"/>
          </w:rPr>
          <w:t>System Center Orchestrator</w:t>
        </w:r>
        <w:r w:rsidR="0068529A">
          <w:tab/>
        </w:r>
        <w:r w:rsidR="0068529A">
          <w:fldChar w:fldCharType="begin"/>
        </w:r>
        <w:r w:rsidR="0068529A">
          <w:instrText xml:space="preserve"> PAGEREF _Toc531549235 \h </w:instrText>
        </w:r>
        <w:r w:rsidR="0068529A">
          <w:fldChar w:fldCharType="separate"/>
        </w:r>
        <w:r w:rsidR="0068529A">
          <w:t>36</w:t>
        </w:r>
        <w:r w:rsidR="0068529A">
          <w:fldChar w:fldCharType="end"/>
        </w:r>
      </w:hyperlink>
    </w:p>
    <w:p w:rsidR="0068529A" w:rsidRDefault="00E41709">
      <w:pPr>
        <w:pStyle w:val="TOC3"/>
        <w:rPr>
          <w:rFonts w:eastAsiaTheme="minorEastAsia"/>
          <w:smallCaps w:val="0"/>
          <w:sz w:val="22"/>
        </w:rPr>
      </w:pPr>
      <w:hyperlink w:anchor="_Toc531549236" w:history="1">
        <w:r w:rsidR="0068529A" w:rsidRPr="0027380B">
          <w:rPr>
            <w:rStyle w:val="Hyperlink"/>
          </w:rPr>
          <w:t>System Center Service Manager</w:t>
        </w:r>
        <w:r w:rsidR="0068529A">
          <w:tab/>
        </w:r>
        <w:r w:rsidR="0068529A">
          <w:fldChar w:fldCharType="begin"/>
        </w:r>
        <w:r w:rsidR="0068529A">
          <w:instrText xml:space="preserve"> PAGEREF _Toc531549236 \h </w:instrText>
        </w:r>
        <w:r w:rsidR="0068529A">
          <w:fldChar w:fldCharType="separate"/>
        </w:r>
        <w:r w:rsidR="0068529A">
          <w:t>37</w:t>
        </w:r>
        <w:r w:rsidR="0068529A">
          <w:fldChar w:fldCharType="end"/>
        </w:r>
      </w:hyperlink>
    </w:p>
    <w:p w:rsidR="0068529A" w:rsidRDefault="00E41709">
      <w:pPr>
        <w:pStyle w:val="TOC2"/>
        <w:rPr>
          <w:rFonts w:eastAsiaTheme="minorEastAsia"/>
          <w:smallCaps w:val="0"/>
          <w:sz w:val="22"/>
        </w:rPr>
      </w:pPr>
      <w:hyperlink w:anchor="_Toc531549237" w:history="1">
        <w:r w:rsidR="0068529A" w:rsidRPr="0027380B">
          <w:rPr>
            <w:rStyle w:val="Hyperlink"/>
          </w:rPr>
          <w:t>Virtual Desktop Infrastructure (VDI) Suite</w:t>
        </w:r>
        <w:r w:rsidR="0068529A">
          <w:tab/>
        </w:r>
        <w:r w:rsidR="0068529A">
          <w:fldChar w:fldCharType="begin"/>
        </w:r>
        <w:r w:rsidR="0068529A">
          <w:instrText xml:space="preserve"> PAGEREF _Toc531549237 \h </w:instrText>
        </w:r>
        <w:r w:rsidR="0068529A">
          <w:fldChar w:fldCharType="separate"/>
        </w:r>
        <w:r w:rsidR="0068529A">
          <w:t>38</w:t>
        </w:r>
        <w:r w:rsidR="0068529A">
          <w:fldChar w:fldCharType="end"/>
        </w:r>
      </w:hyperlink>
    </w:p>
    <w:p w:rsidR="0068529A" w:rsidRDefault="00E41709">
      <w:pPr>
        <w:pStyle w:val="TOC2"/>
        <w:rPr>
          <w:rFonts w:eastAsiaTheme="minorEastAsia"/>
          <w:smallCaps w:val="0"/>
          <w:sz w:val="22"/>
        </w:rPr>
      </w:pPr>
      <w:hyperlink w:anchor="_Toc531549238" w:history="1">
        <w:r w:rsidR="0068529A" w:rsidRPr="0027380B">
          <w:rPr>
            <w:rStyle w:val="Hyperlink"/>
          </w:rPr>
          <w:t>Visual Studio</w:t>
        </w:r>
        <w:r w:rsidR="0068529A">
          <w:tab/>
        </w:r>
        <w:r w:rsidR="0068529A">
          <w:fldChar w:fldCharType="begin"/>
        </w:r>
        <w:r w:rsidR="0068529A">
          <w:instrText xml:space="preserve"> PAGEREF _Toc531549238 \h </w:instrText>
        </w:r>
        <w:r w:rsidR="0068529A">
          <w:fldChar w:fldCharType="separate"/>
        </w:r>
        <w:r w:rsidR="0068529A">
          <w:t>38</w:t>
        </w:r>
        <w:r w:rsidR="0068529A">
          <w:fldChar w:fldCharType="end"/>
        </w:r>
      </w:hyperlink>
    </w:p>
    <w:p w:rsidR="0068529A" w:rsidRDefault="00E41709">
      <w:pPr>
        <w:pStyle w:val="TOC3"/>
        <w:rPr>
          <w:rFonts w:eastAsiaTheme="minorEastAsia"/>
          <w:smallCaps w:val="0"/>
          <w:sz w:val="22"/>
        </w:rPr>
      </w:pPr>
      <w:hyperlink w:anchor="_Toc531549239" w:history="1">
        <w:r w:rsidR="0068529A" w:rsidRPr="0027380B">
          <w:rPr>
            <w:rStyle w:val="Hyperlink"/>
          </w:rPr>
          <w:t>Visual Studio</w:t>
        </w:r>
        <w:r w:rsidR="0068529A">
          <w:tab/>
        </w:r>
        <w:r w:rsidR="0068529A">
          <w:fldChar w:fldCharType="begin"/>
        </w:r>
        <w:r w:rsidR="0068529A">
          <w:instrText xml:space="preserve"> PAGEREF _Toc531549239 \h </w:instrText>
        </w:r>
        <w:r w:rsidR="0068529A">
          <w:fldChar w:fldCharType="separate"/>
        </w:r>
        <w:r w:rsidR="0068529A">
          <w:t>38</w:t>
        </w:r>
        <w:r w:rsidR="0068529A">
          <w:fldChar w:fldCharType="end"/>
        </w:r>
      </w:hyperlink>
    </w:p>
    <w:p w:rsidR="0068529A" w:rsidRDefault="00E41709">
      <w:pPr>
        <w:pStyle w:val="TOC3"/>
        <w:rPr>
          <w:rFonts w:eastAsiaTheme="minorEastAsia"/>
          <w:smallCaps w:val="0"/>
          <w:sz w:val="22"/>
        </w:rPr>
      </w:pPr>
      <w:hyperlink w:anchor="_Toc531549240" w:history="1">
        <w:r w:rsidR="0068529A" w:rsidRPr="0027380B">
          <w:rPr>
            <w:rStyle w:val="Hyperlink"/>
          </w:rPr>
          <w:t>Visual Studio Team Foundation Server</w:t>
        </w:r>
        <w:r w:rsidR="0068529A">
          <w:tab/>
        </w:r>
        <w:r w:rsidR="0068529A">
          <w:fldChar w:fldCharType="begin"/>
        </w:r>
        <w:r w:rsidR="0068529A">
          <w:instrText xml:space="preserve"> PAGEREF _Toc531549240 \h </w:instrText>
        </w:r>
        <w:r w:rsidR="0068529A">
          <w:fldChar w:fldCharType="separate"/>
        </w:r>
        <w:r w:rsidR="0068529A">
          <w:t>39</w:t>
        </w:r>
        <w:r w:rsidR="0068529A">
          <w:fldChar w:fldCharType="end"/>
        </w:r>
      </w:hyperlink>
    </w:p>
    <w:p w:rsidR="0068529A" w:rsidRDefault="00E41709">
      <w:pPr>
        <w:pStyle w:val="TOC2"/>
        <w:rPr>
          <w:rFonts w:eastAsiaTheme="minorEastAsia"/>
          <w:smallCaps w:val="0"/>
          <w:sz w:val="22"/>
        </w:rPr>
      </w:pPr>
      <w:hyperlink w:anchor="_Toc531549241" w:history="1">
        <w:r w:rsidR="0068529A" w:rsidRPr="0027380B">
          <w:rPr>
            <w:rStyle w:val="Hyperlink"/>
          </w:rPr>
          <w:t>Windows</w:t>
        </w:r>
        <w:r w:rsidR="0068529A">
          <w:tab/>
        </w:r>
        <w:r w:rsidR="0068529A">
          <w:fldChar w:fldCharType="begin"/>
        </w:r>
        <w:r w:rsidR="0068529A">
          <w:instrText xml:space="preserve"> PAGEREF _Toc531549241 \h </w:instrText>
        </w:r>
        <w:r w:rsidR="0068529A">
          <w:fldChar w:fldCharType="separate"/>
        </w:r>
        <w:r w:rsidR="0068529A">
          <w:t>41</w:t>
        </w:r>
        <w:r w:rsidR="0068529A">
          <w:fldChar w:fldCharType="end"/>
        </w:r>
      </w:hyperlink>
    </w:p>
    <w:p w:rsidR="0068529A" w:rsidRDefault="00E41709">
      <w:pPr>
        <w:pStyle w:val="TOC3"/>
        <w:rPr>
          <w:rFonts w:eastAsiaTheme="minorEastAsia"/>
          <w:smallCaps w:val="0"/>
          <w:sz w:val="22"/>
        </w:rPr>
      </w:pPr>
      <w:hyperlink w:anchor="_Toc531549242" w:history="1">
        <w:r w:rsidR="0068529A" w:rsidRPr="0027380B">
          <w:rPr>
            <w:rStyle w:val="Hyperlink"/>
          </w:rPr>
          <w:t>Sistema Operativo Desktop Windows</w:t>
        </w:r>
        <w:r w:rsidR="0068529A">
          <w:tab/>
        </w:r>
        <w:r w:rsidR="0068529A">
          <w:fldChar w:fldCharType="begin"/>
        </w:r>
        <w:r w:rsidR="0068529A">
          <w:instrText xml:space="preserve"> PAGEREF _Toc531549242 \h </w:instrText>
        </w:r>
        <w:r w:rsidR="0068529A">
          <w:fldChar w:fldCharType="separate"/>
        </w:r>
        <w:r w:rsidR="0068529A">
          <w:t>41</w:t>
        </w:r>
        <w:r w:rsidR="0068529A">
          <w:fldChar w:fldCharType="end"/>
        </w:r>
      </w:hyperlink>
    </w:p>
    <w:p w:rsidR="0068529A" w:rsidRDefault="00E41709">
      <w:pPr>
        <w:pStyle w:val="TOC2"/>
        <w:rPr>
          <w:rFonts w:eastAsiaTheme="minorEastAsia"/>
          <w:smallCaps w:val="0"/>
          <w:sz w:val="22"/>
        </w:rPr>
      </w:pPr>
      <w:hyperlink w:anchor="_Toc531549243" w:history="1">
        <w:r w:rsidR="0068529A" w:rsidRPr="0027380B">
          <w:rPr>
            <w:rStyle w:val="Hyperlink"/>
          </w:rPr>
          <w:t>Istanze del sistema operativo</w:t>
        </w:r>
        <w:r w:rsidR="0068529A">
          <w:tab/>
        </w:r>
        <w:r w:rsidR="0068529A">
          <w:fldChar w:fldCharType="begin"/>
        </w:r>
        <w:r w:rsidR="0068529A">
          <w:instrText xml:space="preserve"> PAGEREF _Toc531549243 \h </w:instrText>
        </w:r>
        <w:r w:rsidR="0068529A">
          <w:fldChar w:fldCharType="separate"/>
        </w:r>
        <w:r w:rsidR="0068529A">
          <w:t>47</w:t>
        </w:r>
        <w:r w:rsidR="0068529A">
          <w:fldChar w:fldCharType="end"/>
        </w:r>
      </w:hyperlink>
    </w:p>
    <w:p w:rsidR="0068529A" w:rsidRDefault="00E41709">
      <w:pPr>
        <w:pStyle w:val="TOC3"/>
        <w:rPr>
          <w:rFonts w:eastAsiaTheme="minorEastAsia"/>
          <w:smallCaps w:val="0"/>
          <w:sz w:val="22"/>
        </w:rPr>
      </w:pPr>
      <w:hyperlink w:anchor="_Toc531549244" w:history="1">
        <w:r w:rsidR="0068529A" w:rsidRPr="0027380B">
          <w:rPr>
            <w:rStyle w:val="Hyperlink"/>
          </w:rPr>
          <w:t>Windows MultiPoint Server</w:t>
        </w:r>
        <w:r w:rsidR="0068529A">
          <w:tab/>
        </w:r>
        <w:r w:rsidR="0068529A">
          <w:fldChar w:fldCharType="begin"/>
        </w:r>
        <w:r w:rsidR="0068529A">
          <w:instrText xml:space="preserve"> PAGEREF _Toc531549244 \h </w:instrText>
        </w:r>
        <w:r w:rsidR="0068529A">
          <w:fldChar w:fldCharType="separate"/>
        </w:r>
        <w:r w:rsidR="0068529A">
          <w:t>47</w:t>
        </w:r>
        <w:r w:rsidR="0068529A">
          <w:fldChar w:fldCharType="end"/>
        </w:r>
      </w:hyperlink>
    </w:p>
    <w:p w:rsidR="0068529A" w:rsidRDefault="00E41709">
      <w:pPr>
        <w:pStyle w:val="TOC3"/>
        <w:rPr>
          <w:rFonts w:eastAsiaTheme="minorEastAsia"/>
          <w:smallCaps w:val="0"/>
          <w:sz w:val="22"/>
        </w:rPr>
      </w:pPr>
      <w:hyperlink w:anchor="_Toc531549245" w:history="1">
        <w:r w:rsidR="0068529A" w:rsidRPr="0027380B">
          <w:rPr>
            <w:rStyle w:val="Hyperlink"/>
          </w:rPr>
          <w:t>Windows Server</w:t>
        </w:r>
        <w:r w:rsidR="0068529A">
          <w:tab/>
        </w:r>
        <w:r w:rsidR="0068529A">
          <w:fldChar w:fldCharType="begin"/>
        </w:r>
        <w:r w:rsidR="0068529A">
          <w:instrText xml:space="preserve"> PAGEREF _Toc531549245 \h </w:instrText>
        </w:r>
        <w:r w:rsidR="0068529A">
          <w:fldChar w:fldCharType="separate"/>
        </w:r>
        <w:r w:rsidR="0068529A">
          <w:t>48</w:t>
        </w:r>
        <w:r w:rsidR="0068529A">
          <w:fldChar w:fldCharType="end"/>
        </w:r>
      </w:hyperlink>
    </w:p>
    <w:p w:rsidR="0068529A" w:rsidRDefault="00E41709">
      <w:pPr>
        <w:pStyle w:val="TOC1"/>
        <w:rPr>
          <w:rFonts w:eastAsiaTheme="minorEastAsia"/>
          <w:b w:val="0"/>
          <w:caps w:val="0"/>
          <w:noProof/>
          <w:sz w:val="22"/>
          <w:szCs w:val="22"/>
        </w:rPr>
      </w:pPr>
      <w:hyperlink w:anchor="_Toc531549246" w:history="1">
        <w:r w:rsidR="0068529A" w:rsidRPr="0027380B">
          <w:rPr>
            <w:rStyle w:val="Hyperlink"/>
            <w:noProof/>
          </w:rPr>
          <w:t>Servizi Online</w:t>
        </w:r>
        <w:r w:rsidR="0068529A">
          <w:rPr>
            <w:noProof/>
          </w:rPr>
          <w:tab/>
        </w:r>
        <w:r w:rsidR="0068529A">
          <w:rPr>
            <w:noProof/>
          </w:rPr>
          <w:fldChar w:fldCharType="begin"/>
        </w:r>
        <w:r w:rsidR="0068529A">
          <w:rPr>
            <w:noProof/>
          </w:rPr>
          <w:instrText xml:space="preserve"> PAGEREF _Toc531549246 \h </w:instrText>
        </w:r>
        <w:r w:rsidR="0068529A">
          <w:rPr>
            <w:noProof/>
          </w:rPr>
        </w:r>
        <w:r w:rsidR="0068529A">
          <w:rPr>
            <w:noProof/>
          </w:rPr>
          <w:fldChar w:fldCharType="separate"/>
        </w:r>
        <w:r w:rsidR="0068529A">
          <w:rPr>
            <w:noProof/>
          </w:rPr>
          <w:t>52</w:t>
        </w:r>
        <w:r w:rsidR="0068529A">
          <w:rPr>
            <w:noProof/>
          </w:rPr>
          <w:fldChar w:fldCharType="end"/>
        </w:r>
      </w:hyperlink>
    </w:p>
    <w:p w:rsidR="0068529A" w:rsidRDefault="00E41709">
      <w:pPr>
        <w:pStyle w:val="TOC2"/>
        <w:rPr>
          <w:rFonts w:eastAsiaTheme="minorEastAsia"/>
          <w:smallCaps w:val="0"/>
          <w:sz w:val="22"/>
        </w:rPr>
      </w:pPr>
      <w:hyperlink w:anchor="_Toc531549247" w:history="1">
        <w:r w:rsidR="0068529A" w:rsidRPr="0027380B">
          <w:rPr>
            <w:rStyle w:val="Hyperlink"/>
          </w:rPr>
          <w:t>Disponibilità regionale del Servizio Online.</w:t>
        </w:r>
        <w:r w:rsidR="0068529A">
          <w:tab/>
        </w:r>
        <w:r w:rsidR="0068529A">
          <w:fldChar w:fldCharType="begin"/>
        </w:r>
        <w:r w:rsidR="0068529A">
          <w:instrText xml:space="preserve"> PAGEREF _Toc531549247 \h </w:instrText>
        </w:r>
        <w:r w:rsidR="0068529A">
          <w:fldChar w:fldCharType="separate"/>
        </w:r>
        <w:r w:rsidR="0068529A">
          <w:t>52</w:t>
        </w:r>
        <w:r w:rsidR="0068529A">
          <w:fldChar w:fldCharType="end"/>
        </w:r>
      </w:hyperlink>
    </w:p>
    <w:p w:rsidR="0068529A" w:rsidRDefault="00E41709">
      <w:pPr>
        <w:pStyle w:val="TOC2"/>
        <w:rPr>
          <w:rFonts w:eastAsiaTheme="minorEastAsia"/>
          <w:smallCaps w:val="0"/>
          <w:sz w:val="22"/>
        </w:rPr>
      </w:pPr>
      <w:hyperlink w:anchor="_Toc531549248" w:history="1">
        <w:r w:rsidR="0068529A" w:rsidRPr="0027380B">
          <w:rPr>
            <w:rStyle w:val="Hyperlink"/>
          </w:rPr>
          <w:t>Regole per l’Acquisto dei Servizi Online</w:t>
        </w:r>
        <w:r w:rsidR="0068529A">
          <w:tab/>
        </w:r>
        <w:r w:rsidR="0068529A">
          <w:fldChar w:fldCharType="begin"/>
        </w:r>
        <w:r w:rsidR="0068529A">
          <w:instrText xml:space="preserve"> PAGEREF _Toc531549248 \h </w:instrText>
        </w:r>
        <w:r w:rsidR="0068529A">
          <w:fldChar w:fldCharType="separate"/>
        </w:r>
        <w:r w:rsidR="0068529A">
          <w:t>52</w:t>
        </w:r>
        <w:r w:rsidR="0068529A">
          <w:fldChar w:fldCharType="end"/>
        </w:r>
      </w:hyperlink>
    </w:p>
    <w:p w:rsidR="0068529A" w:rsidRDefault="00E41709">
      <w:pPr>
        <w:pStyle w:val="TOC2"/>
        <w:rPr>
          <w:rFonts w:eastAsiaTheme="minorEastAsia"/>
          <w:smallCaps w:val="0"/>
          <w:sz w:val="22"/>
        </w:rPr>
      </w:pPr>
      <w:hyperlink w:anchor="_Toc531549249" w:history="1">
        <w:r w:rsidR="0068529A" w:rsidRPr="0027380B">
          <w:rPr>
            <w:rStyle w:val="Hyperlink"/>
          </w:rPr>
          <w:t>Rinnovo dei Servizi Online</w:t>
        </w:r>
        <w:r w:rsidR="0068529A">
          <w:tab/>
        </w:r>
        <w:r w:rsidR="0068529A">
          <w:fldChar w:fldCharType="begin"/>
        </w:r>
        <w:r w:rsidR="0068529A">
          <w:instrText xml:space="preserve"> PAGEREF _Toc531549249 \h </w:instrText>
        </w:r>
        <w:r w:rsidR="0068529A">
          <w:fldChar w:fldCharType="separate"/>
        </w:r>
        <w:r w:rsidR="0068529A">
          <w:t>52</w:t>
        </w:r>
        <w:r w:rsidR="0068529A">
          <w:fldChar w:fldCharType="end"/>
        </w:r>
      </w:hyperlink>
    </w:p>
    <w:p w:rsidR="0068529A" w:rsidRDefault="00E41709">
      <w:pPr>
        <w:pStyle w:val="TOC2"/>
        <w:rPr>
          <w:rFonts w:eastAsiaTheme="minorEastAsia"/>
          <w:smallCaps w:val="0"/>
          <w:sz w:val="22"/>
        </w:rPr>
      </w:pPr>
      <w:hyperlink w:anchor="_Toc531549250" w:history="1">
        <w:r w:rsidR="0068529A" w:rsidRPr="0027380B">
          <w:rPr>
            <w:rStyle w:val="Hyperlink"/>
          </w:rPr>
          <w:t>Servizi Microsoft Azure</w:t>
        </w:r>
        <w:r w:rsidR="0068529A">
          <w:tab/>
        </w:r>
        <w:r w:rsidR="0068529A">
          <w:fldChar w:fldCharType="begin"/>
        </w:r>
        <w:r w:rsidR="0068529A">
          <w:instrText xml:space="preserve"> PAGEREF _Toc531549250 \h </w:instrText>
        </w:r>
        <w:r w:rsidR="0068529A">
          <w:fldChar w:fldCharType="separate"/>
        </w:r>
        <w:r w:rsidR="0068529A">
          <w:t>52</w:t>
        </w:r>
        <w:r w:rsidR="0068529A">
          <w:fldChar w:fldCharType="end"/>
        </w:r>
      </w:hyperlink>
    </w:p>
    <w:p w:rsidR="0068529A" w:rsidRDefault="00E41709">
      <w:pPr>
        <w:pStyle w:val="TOC3"/>
        <w:rPr>
          <w:rFonts w:eastAsiaTheme="minorEastAsia"/>
          <w:smallCaps w:val="0"/>
          <w:sz w:val="22"/>
        </w:rPr>
      </w:pPr>
      <w:hyperlink w:anchor="_Toc531549251" w:history="1">
        <w:r w:rsidR="0068529A" w:rsidRPr="0027380B">
          <w:rPr>
            <w:rStyle w:val="Hyperlink"/>
          </w:rPr>
          <w:t>Servizi Microsoft Azure</w:t>
        </w:r>
        <w:r w:rsidR="0068529A">
          <w:tab/>
        </w:r>
        <w:r w:rsidR="0068529A">
          <w:fldChar w:fldCharType="begin"/>
        </w:r>
        <w:r w:rsidR="0068529A">
          <w:instrText xml:space="preserve"> PAGEREF _Toc531549251 \h </w:instrText>
        </w:r>
        <w:r w:rsidR="0068529A">
          <w:fldChar w:fldCharType="separate"/>
        </w:r>
        <w:r w:rsidR="0068529A">
          <w:t>55</w:t>
        </w:r>
        <w:r w:rsidR="0068529A">
          <w:fldChar w:fldCharType="end"/>
        </w:r>
      </w:hyperlink>
    </w:p>
    <w:p w:rsidR="0068529A" w:rsidRDefault="00E41709">
      <w:pPr>
        <w:pStyle w:val="TOC3"/>
        <w:rPr>
          <w:rFonts w:eastAsiaTheme="minorEastAsia"/>
          <w:smallCaps w:val="0"/>
          <w:sz w:val="22"/>
        </w:rPr>
      </w:pPr>
      <w:hyperlink w:anchor="_Toc531549252" w:history="1">
        <w:r w:rsidR="0068529A" w:rsidRPr="0027380B">
          <w:rPr>
            <w:rStyle w:val="Hyperlink"/>
          </w:rPr>
          <w:t>Piani per l’Infrastruttura di Microsoft Azure</w:t>
        </w:r>
        <w:r w:rsidR="0068529A">
          <w:tab/>
        </w:r>
        <w:r w:rsidR="0068529A">
          <w:fldChar w:fldCharType="begin"/>
        </w:r>
        <w:r w:rsidR="0068529A">
          <w:instrText xml:space="preserve"> PAGEREF _Toc531549252 \h </w:instrText>
        </w:r>
        <w:r w:rsidR="0068529A">
          <w:fldChar w:fldCharType="separate"/>
        </w:r>
        <w:r w:rsidR="0068529A">
          <w:t>55</w:t>
        </w:r>
        <w:r w:rsidR="0068529A">
          <w:fldChar w:fldCharType="end"/>
        </w:r>
      </w:hyperlink>
    </w:p>
    <w:p w:rsidR="0068529A" w:rsidRDefault="00E41709">
      <w:pPr>
        <w:pStyle w:val="TOC3"/>
        <w:rPr>
          <w:rFonts w:eastAsiaTheme="minorEastAsia"/>
          <w:smallCaps w:val="0"/>
          <w:sz w:val="22"/>
        </w:rPr>
      </w:pPr>
      <w:hyperlink w:anchor="_Toc531549253" w:history="1">
        <w:r w:rsidR="0068529A" w:rsidRPr="0027380B">
          <w:rPr>
            <w:rStyle w:val="Hyperlink"/>
          </w:rPr>
          <w:t>Piani di Supporto per Microsoft Azure</w:t>
        </w:r>
        <w:r w:rsidR="0068529A">
          <w:tab/>
        </w:r>
        <w:r w:rsidR="0068529A">
          <w:fldChar w:fldCharType="begin"/>
        </w:r>
        <w:r w:rsidR="0068529A">
          <w:instrText xml:space="preserve"> PAGEREF _Toc531549253 \h </w:instrText>
        </w:r>
        <w:r w:rsidR="0068529A">
          <w:fldChar w:fldCharType="separate"/>
        </w:r>
        <w:r w:rsidR="0068529A">
          <w:t>56</w:t>
        </w:r>
        <w:r w:rsidR="0068529A">
          <w:fldChar w:fldCharType="end"/>
        </w:r>
      </w:hyperlink>
    </w:p>
    <w:p w:rsidR="0068529A" w:rsidRDefault="00E41709">
      <w:pPr>
        <w:pStyle w:val="TOC3"/>
        <w:rPr>
          <w:rFonts w:eastAsiaTheme="minorEastAsia"/>
          <w:smallCaps w:val="0"/>
          <w:sz w:val="22"/>
        </w:rPr>
      </w:pPr>
      <w:hyperlink w:anchor="_Toc531549254" w:history="1">
        <w:r w:rsidR="0068529A" w:rsidRPr="0027380B">
          <w:rPr>
            <w:rStyle w:val="Hyperlink"/>
          </w:rPr>
          <w:t>Piani per gli Utenti di Microsoft Azure</w:t>
        </w:r>
        <w:r w:rsidR="0068529A">
          <w:tab/>
        </w:r>
        <w:r w:rsidR="0068529A">
          <w:fldChar w:fldCharType="begin"/>
        </w:r>
        <w:r w:rsidR="0068529A">
          <w:instrText xml:space="preserve"> PAGEREF _Toc531549254 \h </w:instrText>
        </w:r>
        <w:r w:rsidR="0068529A">
          <w:fldChar w:fldCharType="separate"/>
        </w:r>
        <w:r w:rsidR="0068529A">
          <w:t>56</w:t>
        </w:r>
        <w:r w:rsidR="0068529A">
          <w:fldChar w:fldCharType="end"/>
        </w:r>
      </w:hyperlink>
    </w:p>
    <w:p w:rsidR="0068529A" w:rsidRDefault="00E41709">
      <w:pPr>
        <w:pStyle w:val="TOC2"/>
        <w:rPr>
          <w:rFonts w:eastAsiaTheme="minorEastAsia"/>
          <w:smallCaps w:val="0"/>
          <w:sz w:val="22"/>
        </w:rPr>
      </w:pPr>
      <w:hyperlink w:anchor="_Toc531549255" w:history="1">
        <w:r w:rsidR="0068529A" w:rsidRPr="0027380B">
          <w:rPr>
            <w:rStyle w:val="Hyperlink"/>
          </w:rPr>
          <w:t>Microsoft 365</w:t>
        </w:r>
        <w:r w:rsidR="0068529A">
          <w:tab/>
        </w:r>
        <w:r w:rsidR="0068529A">
          <w:fldChar w:fldCharType="begin"/>
        </w:r>
        <w:r w:rsidR="0068529A">
          <w:instrText xml:space="preserve"> PAGEREF _Toc531549255 \h </w:instrText>
        </w:r>
        <w:r w:rsidR="0068529A">
          <w:fldChar w:fldCharType="separate"/>
        </w:r>
        <w:r w:rsidR="0068529A">
          <w:t>57</w:t>
        </w:r>
        <w:r w:rsidR="0068529A">
          <w:fldChar w:fldCharType="end"/>
        </w:r>
      </w:hyperlink>
    </w:p>
    <w:p w:rsidR="0068529A" w:rsidRDefault="00E41709">
      <w:pPr>
        <w:pStyle w:val="TOC2"/>
        <w:rPr>
          <w:rFonts w:eastAsiaTheme="minorEastAsia"/>
          <w:smallCaps w:val="0"/>
          <w:sz w:val="22"/>
        </w:rPr>
      </w:pPr>
      <w:hyperlink w:anchor="_Toc531549256" w:history="1">
        <w:r w:rsidR="0068529A" w:rsidRPr="0027380B">
          <w:rPr>
            <w:rStyle w:val="Hyperlink"/>
          </w:rPr>
          <w:t>Enterprise Mobility + Security</w:t>
        </w:r>
        <w:r w:rsidR="0068529A">
          <w:tab/>
        </w:r>
        <w:r w:rsidR="0068529A">
          <w:fldChar w:fldCharType="begin"/>
        </w:r>
        <w:r w:rsidR="0068529A">
          <w:instrText xml:space="preserve"> PAGEREF _Toc531549256 \h </w:instrText>
        </w:r>
        <w:r w:rsidR="0068529A">
          <w:fldChar w:fldCharType="separate"/>
        </w:r>
        <w:r w:rsidR="0068529A">
          <w:t>59</w:t>
        </w:r>
        <w:r w:rsidR="0068529A">
          <w:fldChar w:fldCharType="end"/>
        </w:r>
      </w:hyperlink>
    </w:p>
    <w:p w:rsidR="0068529A" w:rsidRDefault="00E41709">
      <w:pPr>
        <w:pStyle w:val="TOC2"/>
        <w:rPr>
          <w:rFonts w:eastAsiaTheme="minorEastAsia"/>
          <w:smallCaps w:val="0"/>
          <w:sz w:val="22"/>
        </w:rPr>
      </w:pPr>
      <w:hyperlink w:anchor="_Toc531549257" w:history="1">
        <w:r w:rsidR="0068529A" w:rsidRPr="0027380B">
          <w:rPr>
            <w:rStyle w:val="Hyperlink"/>
          </w:rPr>
          <w:t>Sottoscrizioni Server per Azure</w:t>
        </w:r>
        <w:r w:rsidR="0068529A">
          <w:tab/>
        </w:r>
        <w:r w:rsidR="0068529A">
          <w:fldChar w:fldCharType="begin"/>
        </w:r>
        <w:r w:rsidR="0068529A">
          <w:instrText xml:space="preserve"> PAGEREF _Toc531549257 \h </w:instrText>
        </w:r>
        <w:r w:rsidR="0068529A">
          <w:fldChar w:fldCharType="separate"/>
        </w:r>
        <w:r w:rsidR="0068529A">
          <w:t>59</w:t>
        </w:r>
        <w:r w:rsidR="0068529A">
          <w:fldChar w:fldCharType="end"/>
        </w:r>
      </w:hyperlink>
    </w:p>
    <w:p w:rsidR="0068529A" w:rsidRDefault="00E41709">
      <w:pPr>
        <w:pStyle w:val="TOC2"/>
        <w:rPr>
          <w:rFonts w:eastAsiaTheme="minorEastAsia"/>
          <w:smallCaps w:val="0"/>
          <w:sz w:val="22"/>
        </w:rPr>
      </w:pPr>
      <w:hyperlink w:anchor="_Toc531549258" w:history="1">
        <w:r w:rsidR="0068529A" w:rsidRPr="0027380B">
          <w:rPr>
            <w:rStyle w:val="Hyperlink"/>
          </w:rPr>
          <w:t>Servizi Microsoft Dynamics 365</w:t>
        </w:r>
        <w:r w:rsidR="0068529A">
          <w:tab/>
        </w:r>
        <w:r w:rsidR="0068529A">
          <w:fldChar w:fldCharType="begin"/>
        </w:r>
        <w:r w:rsidR="0068529A">
          <w:instrText xml:space="preserve"> PAGEREF _Toc531549258 \h </w:instrText>
        </w:r>
        <w:r w:rsidR="0068529A">
          <w:fldChar w:fldCharType="separate"/>
        </w:r>
        <w:r w:rsidR="0068529A">
          <w:t>61</w:t>
        </w:r>
        <w:r w:rsidR="0068529A">
          <w:fldChar w:fldCharType="end"/>
        </w:r>
      </w:hyperlink>
    </w:p>
    <w:p w:rsidR="0068529A" w:rsidRDefault="00E41709">
      <w:pPr>
        <w:pStyle w:val="TOC2"/>
        <w:rPr>
          <w:rFonts w:eastAsiaTheme="minorEastAsia"/>
          <w:smallCaps w:val="0"/>
          <w:sz w:val="22"/>
        </w:rPr>
      </w:pPr>
      <w:hyperlink w:anchor="_Toc531549259" w:history="1">
        <w:r w:rsidR="0068529A" w:rsidRPr="0027380B">
          <w:rPr>
            <w:rStyle w:val="Hyperlink"/>
          </w:rPr>
          <w:t>Servizi Office 365</w:t>
        </w:r>
        <w:r w:rsidR="0068529A">
          <w:tab/>
        </w:r>
        <w:r w:rsidR="0068529A">
          <w:fldChar w:fldCharType="begin"/>
        </w:r>
        <w:r w:rsidR="0068529A">
          <w:instrText xml:space="preserve"> PAGEREF _Toc531549259 \h </w:instrText>
        </w:r>
        <w:r w:rsidR="0068529A">
          <w:fldChar w:fldCharType="separate"/>
        </w:r>
        <w:r w:rsidR="0068529A">
          <w:t>64</w:t>
        </w:r>
        <w:r w:rsidR="0068529A">
          <w:fldChar w:fldCharType="end"/>
        </w:r>
      </w:hyperlink>
    </w:p>
    <w:p w:rsidR="0068529A" w:rsidRDefault="00E41709">
      <w:pPr>
        <w:pStyle w:val="TOC3"/>
        <w:rPr>
          <w:rFonts w:eastAsiaTheme="minorEastAsia"/>
          <w:smallCaps w:val="0"/>
          <w:sz w:val="22"/>
        </w:rPr>
      </w:pPr>
      <w:hyperlink w:anchor="_Toc531549260" w:history="1">
        <w:r w:rsidR="0068529A" w:rsidRPr="0027380B">
          <w:rPr>
            <w:rStyle w:val="Hyperlink"/>
          </w:rPr>
          <w:t>Applicazioni Office 365</w:t>
        </w:r>
        <w:r w:rsidR="0068529A">
          <w:tab/>
        </w:r>
        <w:r w:rsidR="0068529A">
          <w:fldChar w:fldCharType="begin"/>
        </w:r>
        <w:r w:rsidR="0068529A">
          <w:instrText xml:space="preserve"> PAGEREF _Toc531549260 \h </w:instrText>
        </w:r>
        <w:r w:rsidR="0068529A">
          <w:fldChar w:fldCharType="separate"/>
        </w:r>
        <w:r w:rsidR="0068529A">
          <w:t>64</w:t>
        </w:r>
        <w:r w:rsidR="0068529A">
          <w:fldChar w:fldCharType="end"/>
        </w:r>
      </w:hyperlink>
    </w:p>
    <w:p w:rsidR="0068529A" w:rsidRDefault="00E41709">
      <w:pPr>
        <w:pStyle w:val="TOC3"/>
        <w:rPr>
          <w:rFonts w:eastAsiaTheme="minorEastAsia"/>
          <w:smallCaps w:val="0"/>
          <w:sz w:val="22"/>
        </w:rPr>
      </w:pPr>
      <w:hyperlink w:anchor="_Toc531549261" w:history="1">
        <w:r w:rsidR="0068529A" w:rsidRPr="0027380B">
          <w:rPr>
            <w:rStyle w:val="Hyperlink"/>
          </w:rPr>
          <w:t>Office 365 Suite</w:t>
        </w:r>
        <w:r w:rsidR="0068529A">
          <w:tab/>
        </w:r>
        <w:r w:rsidR="0068529A">
          <w:fldChar w:fldCharType="begin"/>
        </w:r>
        <w:r w:rsidR="0068529A">
          <w:instrText xml:space="preserve"> PAGEREF _Toc531549261 \h </w:instrText>
        </w:r>
        <w:r w:rsidR="0068529A">
          <w:fldChar w:fldCharType="separate"/>
        </w:r>
        <w:r w:rsidR="0068529A">
          <w:t>65</w:t>
        </w:r>
        <w:r w:rsidR="0068529A">
          <w:fldChar w:fldCharType="end"/>
        </w:r>
      </w:hyperlink>
    </w:p>
    <w:p w:rsidR="0068529A" w:rsidRDefault="00E41709">
      <w:pPr>
        <w:pStyle w:val="TOC3"/>
        <w:rPr>
          <w:rFonts w:eastAsiaTheme="minorEastAsia"/>
          <w:smallCaps w:val="0"/>
          <w:sz w:val="22"/>
        </w:rPr>
      </w:pPr>
      <w:hyperlink w:anchor="_Toc531549262" w:history="1">
        <w:r w:rsidR="0068529A" w:rsidRPr="0027380B">
          <w:rPr>
            <w:rStyle w:val="Hyperlink"/>
          </w:rPr>
          <w:t>Office 365 Cloud App Security</w:t>
        </w:r>
        <w:r w:rsidR="0068529A">
          <w:tab/>
        </w:r>
        <w:r w:rsidR="0068529A">
          <w:fldChar w:fldCharType="begin"/>
        </w:r>
        <w:r w:rsidR="0068529A">
          <w:instrText xml:space="preserve"> PAGEREF _Toc531549262 \h </w:instrText>
        </w:r>
        <w:r w:rsidR="0068529A">
          <w:fldChar w:fldCharType="separate"/>
        </w:r>
        <w:r w:rsidR="0068529A">
          <w:t>66</w:t>
        </w:r>
        <w:r w:rsidR="0068529A">
          <w:fldChar w:fldCharType="end"/>
        </w:r>
      </w:hyperlink>
    </w:p>
    <w:p w:rsidR="0068529A" w:rsidRDefault="00E41709">
      <w:pPr>
        <w:pStyle w:val="TOC3"/>
        <w:rPr>
          <w:rFonts w:eastAsiaTheme="minorEastAsia"/>
          <w:smallCaps w:val="0"/>
          <w:sz w:val="22"/>
        </w:rPr>
      </w:pPr>
      <w:hyperlink w:anchor="_Toc531549263" w:history="1">
        <w:r w:rsidR="0068529A" w:rsidRPr="0027380B">
          <w:rPr>
            <w:rStyle w:val="Hyperlink"/>
          </w:rPr>
          <w:t>Microsoft Stream</w:t>
        </w:r>
        <w:r w:rsidR="0068529A">
          <w:tab/>
        </w:r>
        <w:r w:rsidR="0068529A">
          <w:fldChar w:fldCharType="begin"/>
        </w:r>
        <w:r w:rsidR="0068529A">
          <w:instrText xml:space="preserve"> PAGEREF _Toc531549263 \h </w:instrText>
        </w:r>
        <w:r w:rsidR="0068529A">
          <w:fldChar w:fldCharType="separate"/>
        </w:r>
        <w:r w:rsidR="0068529A">
          <w:t>66</w:t>
        </w:r>
        <w:r w:rsidR="0068529A">
          <w:fldChar w:fldCharType="end"/>
        </w:r>
      </w:hyperlink>
    </w:p>
    <w:p w:rsidR="0068529A" w:rsidRDefault="00E41709">
      <w:pPr>
        <w:pStyle w:val="TOC3"/>
        <w:rPr>
          <w:rFonts w:eastAsiaTheme="minorEastAsia"/>
          <w:smallCaps w:val="0"/>
          <w:sz w:val="22"/>
        </w:rPr>
      </w:pPr>
      <w:hyperlink w:anchor="_Toc531549264" w:history="1">
        <w:r w:rsidR="0068529A" w:rsidRPr="0027380B">
          <w:rPr>
            <w:rStyle w:val="Hyperlink"/>
          </w:rPr>
          <w:t>Microsoft MyAnalytics</w:t>
        </w:r>
        <w:r w:rsidR="0068529A">
          <w:tab/>
        </w:r>
        <w:r w:rsidR="0068529A">
          <w:fldChar w:fldCharType="begin"/>
        </w:r>
        <w:r w:rsidR="0068529A">
          <w:instrText xml:space="preserve"> PAGEREF _Toc531549264 \h </w:instrText>
        </w:r>
        <w:r w:rsidR="0068529A">
          <w:fldChar w:fldCharType="separate"/>
        </w:r>
        <w:r w:rsidR="0068529A">
          <w:t>67</w:t>
        </w:r>
        <w:r w:rsidR="0068529A">
          <w:fldChar w:fldCharType="end"/>
        </w:r>
      </w:hyperlink>
    </w:p>
    <w:p w:rsidR="0068529A" w:rsidRDefault="00E41709">
      <w:pPr>
        <w:pStyle w:val="TOC3"/>
        <w:rPr>
          <w:rFonts w:eastAsiaTheme="minorEastAsia"/>
          <w:smallCaps w:val="0"/>
          <w:sz w:val="22"/>
        </w:rPr>
      </w:pPr>
      <w:hyperlink w:anchor="_Toc531549265" w:history="1">
        <w:r w:rsidR="0068529A" w:rsidRPr="0027380B">
          <w:rPr>
            <w:rStyle w:val="Hyperlink"/>
          </w:rPr>
          <w:t>Office 365 Advanced Compliance</w:t>
        </w:r>
        <w:r w:rsidR="0068529A">
          <w:tab/>
        </w:r>
        <w:r w:rsidR="0068529A">
          <w:fldChar w:fldCharType="begin"/>
        </w:r>
        <w:r w:rsidR="0068529A">
          <w:instrText xml:space="preserve"> PAGEREF _Toc531549265 \h </w:instrText>
        </w:r>
        <w:r w:rsidR="0068529A">
          <w:fldChar w:fldCharType="separate"/>
        </w:r>
        <w:r w:rsidR="0068529A">
          <w:t>67</w:t>
        </w:r>
        <w:r w:rsidR="0068529A">
          <w:fldChar w:fldCharType="end"/>
        </w:r>
      </w:hyperlink>
    </w:p>
    <w:p w:rsidR="0068529A" w:rsidRDefault="00E41709">
      <w:pPr>
        <w:pStyle w:val="TOC3"/>
        <w:rPr>
          <w:rFonts w:eastAsiaTheme="minorEastAsia"/>
          <w:smallCaps w:val="0"/>
          <w:sz w:val="22"/>
        </w:rPr>
      </w:pPr>
      <w:hyperlink w:anchor="_Toc531549266" w:history="1">
        <w:r w:rsidR="0068529A" w:rsidRPr="0027380B">
          <w:rPr>
            <w:rStyle w:val="Hyperlink"/>
          </w:rPr>
          <w:t>Exchange Online</w:t>
        </w:r>
        <w:r w:rsidR="0068529A">
          <w:tab/>
        </w:r>
        <w:r w:rsidR="0068529A">
          <w:fldChar w:fldCharType="begin"/>
        </w:r>
        <w:r w:rsidR="0068529A">
          <w:instrText xml:space="preserve"> PAGEREF _Toc531549266 \h </w:instrText>
        </w:r>
        <w:r w:rsidR="0068529A">
          <w:fldChar w:fldCharType="separate"/>
        </w:r>
        <w:r w:rsidR="0068529A">
          <w:t>67</w:t>
        </w:r>
        <w:r w:rsidR="0068529A">
          <w:fldChar w:fldCharType="end"/>
        </w:r>
      </w:hyperlink>
    </w:p>
    <w:p w:rsidR="0068529A" w:rsidRDefault="00E41709">
      <w:pPr>
        <w:pStyle w:val="TOC3"/>
        <w:rPr>
          <w:rFonts w:eastAsiaTheme="minorEastAsia"/>
          <w:smallCaps w:val="0"/>
          <w:sz w:val="22"/>
        </w:rPr>
      </w:pPr>
      <w:hyperlink w:anchor="_Toc531549267" w:history="1">
        <w:r w:rsidR="0068529A" w:rsidRPr="0027380B">
          <w:rPr>
            <w:rStyle w:val="Hyperlink"/>
          </w:rPr>
          <w:t>OneDrive for Business</w:t>
        </w:r>
        <w:r w:rsidR="0068529A">
          <w:tab/>
        </w:r>
        <w:r w:rsidR="0068529A">
          <w:fldChar w:fldCharType="begin"/>
        </w:r>
        <w:r w:rsidR="0068529A">
          <w:instrText xml:space="preserve"> PAGEREF _Toc531549267 \h </w:instrText>
        </w:r>
        <w:r w:rsidR="0068529A">
          <w:fldChar w:fldCharType="separate"/>
        </w:r>
        <w:r w:rsidR="0068529A">
          <w:t>68</w:t>
        </w:r>
        <w:r w:rsidR="0068529A">
          <w:fldChar w:fldCharType="end"/>
        </w:r>
      </w:hyperlink>
    </w:p>
    <w:p w:rsidR="0068529A" w:rsidRDefault="00E41709">
      <w:pPr>
        <w:pStyle w:val="TOC3"/>
        <w:rPr>
          <w:rFonts w:eastAsiaTheme="minorEastAsia"/>
          <w:smallCaps w:val="0"/>
          <w:sz w:val="22"/>
        </w:rPr>
      </w:pPr>
      <w:hyperlink w:anchor="_Toc531549268" w:history="1">
        <w:r w:rsidR="0068529A" w:rsidRPr="0027380B">
          <w:rPr>
            <w:rStyle w:val="Hyperlink"/>
          </w:rPr>
          <w:t>Project Online</w:t>
        </w:r>
        <w:r w:rsidR="0068529A">
          <w:tab/>
        </w:r>
        <w:r w:rsidR="0068529A">
          <w:fldChar w:fldCharType="begin"/>
        </w:r>
        <w:r w:rsidR="0068529A">
          <w:instrText xml:space="preserve"> PAGEREF _Toc531549268 \h </w:instrText>
        </w:r>
        <w:r w:rsidR="0068529A">
          <w:fldChar w:fldCharType="separate"/>
        </w:r>
        <w:r w:rsidR="0068529A">
          <w:t>68</w:t>
        </w:r>
        <w:r w:rsidR="0068529A">
          <w:fldChar w:fldCharType="end"/>
        </w:r>
      </w:hyperlink>
    </w:p>
    <w:p w:rsidR="0068529A" w:rsidRDefault="00E41709">
      <w:pPr>
        <w:pStyle w:val="TOC3"/>
        <w:rPr>
          <w:rFonts w:eastAsiaTheme="minorEastAsia"/>
          <w:smallCaps w:val="0"/>
          <w:sz w:val="22"/>
        </w:rPr>
      </w:pPr>
      <w:hyperlink w:anchor="_Toc531549269" w:history="1">
        <w:r w:rsidR="0068529A" w:rsidRPr="0027380B">
          <w:rPr>
            <w:rStyle w:val="Hyperlink"/>
          </w:rPr>
          <w:t>SharePoint Online</w:t>
        </w:r>
        <w:r w:rsidR="0068529A">
          <w:tab/>
        </w:r>
        <w:r w:rsidR="0068529A">
          <w:fldChar w:fldCharType="begin"/>
        </w:r>
        <w:r w:rsidR="0068529A">
          <w:instrText xml:space="preserve"> PAGEREF _Toc531549269 \h </w:instrText>
        </w:r>
        <w:r w:rsidR="0068529A">
          <w:fldChar w:fldCharType="separate"/>
        </w:r>
        <w:r w:rsidR="0068529A">
          <w:t>69</w:t>
        </w:r>
        <w:r w:rsidR="0068529A">
          <w:fldChar w:fldCharType="end"/>
        </w:r>
      </w:hyperlink>
    </w:p>
    <w:p w:rsidR="0068529A" w:rsidRDefault="00E41709">
      <w:pPr>
        <w:pStyle w:val="TOC3"/>
        <w:rPr>
          <w:rFonts w:eastAsiaTheme="minorEastAsia"/>
          <w:smallCaps w:val="0"/>
          <w:sz w:val="22"/>
        </w:rPr>
      </w:pPr>
      <w:hyperlink w:anchor="_Toc531549270" w:history="1">
        <w:r w:rsidR="0068529A" w:rsidRPr="0027380B">
          <w:rPr>
            <w:rStyle w:val="Hyperlink"/>
          </w:rPr>
          <w:t>Servizi Audio</w:t>
        </w:r>
        <w:r w:rsidR="0068529A">
          <w:tab/>
        </w:r>
        <w:r w:rsidR="0068529A">
          <w:fldChar w:fldCharType="begin"/>
        </w:r>
        <w:r w:rsidR="0068529A">
          <w:instrText xml:space="preserve"> PAGEREF _Toc531549270 \h </w:instrText>
        </w:r>
        <w:r w:rsidR="0068529A">
          <w:fldChar w:fldCharType="separate"/>
        </w:r>
        <w:r w:rsidR="0068529A">
          <w:t>69</w:t>
        </w:r>
        <w:r w:rsidR="0068529A">
          <w:fldChar w:fldCharType="end"/>
        </w:r>
      </w:hyperlink>
    </w:p>
    <w:p w:rsidR="0068529A" w:rsidRDefault="00E41709">
      <w:pPr>
        <w:pStyle w:val="TOC3"/>
        <w:rPr>
          <w:rFonts w:eastAsiaTheme="minorEastAsia"/>
          <w:smallCaps w:val="0"/>
          <w:sz w:val="22"/>
        </w:rPr>
      </w:pPr>
      <w:hyperlink w:anchor="_Toc531549271" w:history="1">
        <w:r w:rsidR="0068529A" w:rsidRPr="0027380B">
          <w:rPr>
            <w:rStyle w:val="Hyperlink"/>
          </w:rPr>
          <w:t>Workplace Analytics</w:t>
        </w:r>
        <w:r w:rsidR="0068529A">
          <w:tab/>
        </w:r>
        <w:r w:rsidR="0068529A">
          <w:fldChar w:fldCharType="begin"/>
        </w:r>
        <w:r w:rsidR="0068529A">
          <w:instrText xml:space="preserve"> PAGEREF _Toc531549271 \h </w:instrText>
        </w:r>
        <w:r w:rsidR="0068529A">
          <w:fldChar w:fldCharType="separate"/>
        </w:r>
        <w:r w:rsidR="0068529A">
          <w:t>70</w:t>
        </w:r>
        <w:r w:rsidR="0068529A">
          <w:fldChar w:fldCharType="end"/>
        </w:r>
      </w:hyperlink>
    </w:p>
    <w:p w:rsidR="0068529A" w:rsidRDefault="00E41709">
      <w:pPr>
        <w:pStyle w:val="TOC2"/>
        <w:rPr>
          <w:rFonts w:eastAsiaTheme="minorEastAsia"/>
          <w:smallCaps w:val="0"/>
          <w:sz w:val="22"/>
        </w:rPr>
      </w:pPr>
      <w:hyperlink w:anchor="_Toc531549272" w:history="1">
        <w:r w:rsidR="0068529A" w:rsidRPr="0027380B">
          <w:rPr>
            <w:rStyle w:val="Hyperlink"/>
          </w:rPr>
          <w:t>Altri Servizi Online</w:t>
        </w:r>
        <w:r w:rsidR="0068529A">
          <w:tab/>
        </w:r>
        <w:r w:rsidR="0068529A">
          <w:fldChar w:fldCharType="begin"/>
        </w:r>
        <w:r w:rsidR="0068529A">
          <w:instrText xml:space="preserve"> PAGEREF _Toc531549272 \h </w:instrText>
        </w:r>
        <w:r w:rsidR="0068529A">
          <w:fldChar w:fldCharType="separate"/>
        </w:r>
        <w:r w:rsidR="0068529A">
          <w:t>70</w:t>
        </w:r>
        <w:r w:rsidR="0068529A">
          <w:fldChar w:fldCharType="end"/>
        </w:r>
      </w:hyperlink>
    </w:p>
    <w:p w:rsidR="0068529A" w:rsidRDefault="00E41709">
      <w:pPr>
        <w:pStyle w:val="TOC3"/>
        <w:rPr>
          <w:rFonts w:eastAsiaTheme="minorEastAsia"/>
          <w:smallCaps w:val="0"/>
          <w:sz w:val="22"/>
        </w:rPr>
      </w:pPr>
      <w:hyperlink w:anchor="_Toc531549273" w:history="1">
        <w:r w:rsidR="0068529A" w:rsidRPr="0027380B">
          <w:rPr>
            <w:rStyle w:val="Hyperlink"/>
          </w:rPr>
          <w:t>Bing Maps</w:t>
        </w:r>
        <w:r w:rsidR="0068529A">
          <w:tab/>
        </w:r>
        <w:r w:rsidR="0068529A">
          <w:fldChar w:fldCharType="begin"/>
        </w:r>
        <w:r w:rsidR="0068529A">
          <w:instrText xml:space="preserve"> PAGEREF _Toc531549273 \h </w:instrText>
        </w:r>
        <w:r w:rsidR="0068529A">
          <w:fldChar w:fldCharType="separate"/>
        </w:r>
        <w:r w:rsidR="0068529A">
          <w:t>70</w:t>
        </w:r>
        <w:r w:rsidR="0068529A">
          <w:fldChar w:fldCharType="end"/>
        </w:r>
      </w:hyperlink>
    </w:p>
    <w:p w:rsidR="0068529A" w:rsidRDefault="00E41709">
      <w:pPr>
        <w:pStyle w:val="TOC3"/>
        <w:rPr>
          <w:rFonts w:eastAsiaTheme="minorEastAsia"/>
          <w:smallCaps w:val="0"/>
          <w:sz w:val="22"/>
        </w:rPr>
      </w:pPr>
      <w:hyperlink w:anchor="_Toc531549274" w:history="1">
        <w:r w:rsidR="0068529A" w:rsidRPr="0027380B">
          <w:rPr>
            <w:rStyle w:val="Hyperlink"/>
          </w:rPr>
          <w:t>Piattaforma Applicativa Aziendale</w:t>
        </w:r>
        <w:r w:rsidR="0068529A">
          <w:tab/>
        </w:r>
        <w:r w:rsidR="0068529A">
          <w:fldChar w:fldCharType="begin"/>
        </w:r>
        <w:r w:rsidR="0068529A">
          <w:instrText xml:space="preserve"> PAGEREF _Toc531549274 \h </w:instrText>
        </w:r>
        <w:r w:rsidR="0068529A">
          <w:fldChar w:fldCharType="separate"/>
        </w:r>
        <w:r w:rsidR="0068529A">
          <w:t>71</w:t>
        </w:r>
        <w:r w:rsidR="0068529A">
          <w:fldChar w:fldCharType="end"/>
        </w:r>
      </w:hyperlink>
    </w:p>
    <w:p w:rsidR="0068529A" w:rsidRDefault="00E41709">
      <w:pPr>
        <w:pStyle w:val="TOC3"/>
        <w:rPr>
          <w:rFonts w:eastAsiaTheme="minorEastAsia"/>
          <w:smallCaps w:val="0"/>
          <w:sz w:val="22"/>
        </w:rPr>
      </w:pPr>
      <w:hyperlink w:anchor="_Toc531549275" w:history="1">
        <w:r w:rsidR="0068529A" w:rsidRPr="0027380B">
          <w:rPr>
            <w:rStyle w:val="Hyperlink"/>
          </w:rPr>
          <w:t>Microsoft Kaizala Pro:</w:t>
        </w:r>
        <w:r w:rsidR="0068529A">
          <w:tab/>
        </w:r>
        <w:r w:rsidR="0068529A">
          <w:fldChar w:fldCharType="begin"/>
        </w:r>
        <w:r w:rsidR="0068529A">
          <w:instrText xml:space="preserve"> PAGEREF _Toc531549275 \h </w:instrText>
        </w:r>
        <w:r w:rsidR="0068529A">
          <w:fldChar w:fldCharType="separate"/>
        </w:r>
        <w:r w:rsidR="0068529A">
          <w:t>72</w:t>
        </w:r>
        <w:r w:rsidR="0068529A">
          <w:fldChar w:fldCharType="end"/>
        </w:r>
      </w:hyperlink>
    </w:p>
    <w:p w:rsidR="0068529A" w:rsidRDefault="00E41709">
      <w:pPr>
        <w:pStyle w:val="TOC3"/>
        <w:rPr>
          <w:rFonts w:eastAsiaTheme="minorEastAsia"/>
          <w:smallCaps w:val="0"/>
          <w:sz w:val="22"/>
        </w:rPr>
      </w:pPr>
      <w:hyperlink w:anchor="_Toc531549276" w:history="1">
        <w:r w:rsidR="0068529A" w:rsidRPr="0027380B">
          <w:rPr>
            <w:rStyle w:val="Hyperlink"/>
          </w:rPr>
          <w:t>Microsoft Cloud App Security</w:t>
        </w:r>
        <w:r w:rsidR="0068529A">
          <w:tab/>
        </w:r>
        <w:r w:rsidR="0068529A">
          <w:fldChar w:fldCharType="begin"/>
        </w:r>
        <w:r w:rsidR="0068529A">
          <w:instrText xml:space="preserve"> PAGEREF _Toc531549276 \h </w:instrText>
        </w:r>
        <w:r w:rsidR="0068529A">
          <w:fldChar w:fldCharType="separate"/>
        </w:r>
        <w:r w:rsidR="0068529A">
          <w:t>72</w:t>
        </w:r>
        <w:r w:rsidR="0068529A">
          <w:fldChar w:fldCharType="end"/>
        </w:r>
      </w:hyperlink>
    </w:p>
    <w:p w:rsidR="0068529A" w:rsidRDefault="00E41709">
      <w:pPr>
        <w:pStyle w:val="TOC3"/>
        <w:rPr>
          <w:rFonts w:eastAsiaTheme="minorEastAsia"/>
          <w:smallCaps w:val="0"/>
          <w:sz w:val="22"/>
        </w:rPr>
      </w:pPr>
      <w:hyperlink w:anchor="_Toc531549277" w:history="1">
        <w:r w:rsidR="0068529A" w:rsidRPr="0027380B">
          <w:rPr>
            <w:rStyle w:val="Hyperlink"/>
          </w:rPr>
          <w:t>Microsoft Intune</w:t>
        </w:r>
        <w:r w:rsidR="0068529A">
          <w:tab/>
        </w:r>
        <w:r w:rsidR="0068529A">
          <w:fldChar w:fldCharType="begin"/>
        </w:r>
        <w:r w:rsidR="0068529A">
          <w:instrText xml:space="preserve"> PAGEREF _Toc531549277 \h </w:instrText>
        </w:r>
        <w:r w:rsidR="0068529A">
          <w:fldChar w:fldCharType="separate"/>
        </w:r>
        <w:r w:rsidR="0068529A">
          <w:t>72</w:t>
        </w:r>
        <w:r w:rsidR="0068529A">
          <w:fldChar w:fldCharType="end"/>
        </w:r>
      </w:hyperlink>
    </w:p>
    <w:p w:rsidR="0068529A" w:rsidRDefault="00E41709">
      <w:pPr>
        <w:pStyle w:val="TOC3"/>
        <w:rPr>
          <w:rFonts w:eastAsiaTheme="minorEastAsia"/>
          <w:smallCaps w:val="0"/>
          <w:sz w:val="22"/>
        </w:rPr>
      </w:pPr>
      <w:hyperlink w:anchor="_Toc531549278" w:history="1">
        <w:r w:rsidR="0068529A" w:rsidRPr="0027380B">
          <w:rPr>
            <w:rStyle w:val="Hyperlink"/>
          </w:rPr>
          <w:t>Microsoft Learning</w:t>
        </w:r>
        <w:r w:rsidR="0068529A">
          <w:tab/>
        </w:r>
        <w:r w:rsidR="0068529A">
          <w:fldChar w:fldCharType="begin"/>
        </w:r>
        <w:r w:rsidR="0068529A">
          <w:instrText xml:space="preserve"> PAGEREF _Toc531549278 \h </w:instrText>
        </w:r>
        <w:r w:rsidR="0068529A">
          <w:fldChar w:fldCharType="separate"/>
        </w:r>
        <w:r w:rsidR="0068529A">
          <w:t>73</w:t>
        </w:r>
        <w:r w:rsidR="0068529A">
          <w:fldChar w:fldCharType="end"/>
        </w:r>
      </w:hyperlink>
    </w:p>
    <w:p w:rsidR="0068529A" w:rsidRDefault="00E41709">
      <w:pPr>
        <w:pStyle w:val="TOC3"/>
        <w:rPr>
          <w:rFonts w:eastAsiaTheme="minorEastAsia"/>
          <w:smallCaps w:val="0"/>
          <w:sz w:val="22"/>
        </w:rPr>
      </w:pPr>
      <w:hyperlink w:anchor="_Toc531549279" w:history="1">
        <w:r w:rsidR="0068529A" w:rsidRPr="0027380B">
          <w:rPr>
            <w:rStyle w:val="Hyperlink"/>
          </w:rPr>
          <w:t>Minecraft: Education Edition</w:t>
        </w:r>
        <w:r w:rsidR="0068529A">
          <w:tab/>
        </w:r>
        <w:r w:rsidR="0068529A">
          <w:fldChar w:fldCharType="begin"/>
        </w:r>
        <w:r w:rsidR="0068529A">
          <w:instrText xml:space="preserve"> PAGEREF _Toc531549279 \h </w:instrText>
        </w:r>
        <w:r w:rsidR="0068529A">
          <w:fldChar w:fldCharType="separate"/>
        </w:r>
        <w:r w:rsidR="0068529A">
          <w:t>74</w:t>
        </w:r>
        <w:r w:rsidR="0068529A">
          <w:fldChar w:fldCharType="end"/>
        </w:r>
      </w:hyperlink>
    </w:p>
    <w:p w:rsidR="0068529A" w:rsidRDefault="00E41709">
      <w:pPr>
        <w:pStyle w:val="TOC1"/>
        <w:rPr>
          <w:rFonts w:eastAsiaTheme="minorEastAsia"/>
          <w:b w:val="0"/>
          <w:caps w:val="0"/>
          <w:noProof/>
          <w:sz w:val="22"/>
          <w:szCs w:val="22"/>
        </w:rPr>
      </w:pPr>
      <w:hyperlink w:anchor="_Toc531549280" w:history="1">
        <w:r w:rsidR="0068529A" w:rsidRPr="0027380B">
          <w:rPr>
            <w:rStyle w:val="Hyperlink"/>
            <w:noProof/>
          </w:rPr>
          <w:t>Glossario</w:t>
        </w:r>
        <w:r w:rsidR="0068529A">
          <w:rPr>
            <w:noProof/>
          </w:rPr>
          <w:tab/>
        </w:r>
        <w:r w:rsidR="0068529A">
          <w:rPr>
            <w:noProof/>
          </w:rPr>
          <w:fldChar w:fldCharType="begin"/>
        </w:r>
        <w:r w:rsidR="0068529A">
          <w:rPr>
            <w:noProof/>
          </w:rPr>
          <w:instrText xml:space="preserve"> PAGEREF _Toc531549280 \h </w:instrText>
        </w:r>
        <w:r w:rsidR="0068529A">
          <w:rPr>
            <w:noProof/>
          </w:rPr>
        </w:r>
        <w:r w:rsidR="0068529A">
          <w:rPr>
            <w:noProof/>
          </w:rPr>
          <w:fldChar w:fldCharType="separate"/>
        </w:r>
        <w:r w:rsidR="0068529A">
          <w:rPr>
            <w:noProof/>
          </w:rPr>
          <w:t>75</w:t>
        </w:r>
        <w:r w:rsidR="0068529A">
          <w:rPr>
            <w:noProof/>
          </w:rPr>
          <w:fldChar w:fldCharType="end"/>
        </w:r>
      </w:hyperlink>
    </w:p>
    <w:p w:rsidR="0068529A" w:rsidRDefault="00E41709">
      <w:pPr>
        <w:pStyle w:val="TOC2"/>
        <w:rPr>
          <w:rFonts w:eastAsiaTheme="minorEastAsia"/>
          <w:smallCaps w:val="0"/>
          <w:sz w:val="22"/>
        </w:rPr>
      </w:pPr>
      <w:hyperlink w:anchor="_Toc531549281" w:history="1">
        <w:r w:rsidR="0068529A" w:rsidRPr="0027380B">
          <w:rPr>
            <w:rStyle w:val="Hyperlink"/>
          </w:rPr>
          <w:t>Attributi</w:t>
        </w:r>
        <w:r w:rsidR="0068529A">
          <w:tab/>
        </w:r>
        <w:r w:rsidR="0068529A">
          <w:fldChar w:fldCharType="begin"/>
        </w:r>
        <w:r w:rsidR="0068529A">
          <w:instrText xml:space="preserve"> PAGEREF _Toc531549281 \h </w:instrText>
        </w:r>
        <w:r w:rsidR="0068529A">
          <w:fldChar w:fldCharType="separate"/>
        </w:r>
        <w:r w:rsidR="0068529A">
          <w:t>75</w:t>
        </w:r>
        <w:r w:rsidR="0068529A">
          <w:fldChar w:fldCharType="end"/>
        </w:r>
      </w:hyperlink>
    </w:p>
    <w:p w:rsidR="0068529A" w:rsidRDefault="00E41709">
      <w:pPr>
        <w:pStyle w:val="TOC2"/>
        <w:rPr>
          <w:rFonts w:eastAsiaTheme="minorEastAsia"/>
          <w:smallCaps w:val="0"/>
          <w:sz w:val="22"/>
        </w:rPr>
      </w:pPr>
      <w:hyperlink w:anchor="_Toc531549282" w:history="1">
        <w:r w:rsidR="0068529A" w:rsidRPr="0027380B">
          <w:rPr>
            <w:rStyle w:val="Hyperlink"/>
          </w:rPr>
          <w:t>Valori delle Celle</w:t>
        </w:r>
        <w:r w:rsidR="0068529A">
          <w:tab/>
        </w:r>
        <w:r w:rsidR="0068529A">
          <w:fldChar w:fldCharType="begin"/>
        </w:r>
        <w:r w:rsidR="0068529A">
          <w:instrText xml:space="preserve"> PAGEREF _Toc531549282 \h </w:instrText>
        </w:r>
        <w:r w:rsidR="0068529A">
          <w:fldChar w:fldCharType="separate"/>
        </w:r>
        <w:r w:rsidR="0068529A">
          <w:t>76</w:t>
        </w:r>
        <w:r w:rsidR="0068529A">
          <w:fldChar w:fldCharType="end"/>
        </w:r>
      </w:hyperlink>
    </w:p>
    <w:p w:rsidR="0068529A" w:rsidRDefault="00E41709">
      <w:pPr>
        <w:pStyle w:val="TOC2"/>
        <w:rPr>
          <w:rFonts w:eastAsiaTheme="minorEastAsia"/>
          <w:smallCaps w:val="0"/>
          <w:sz w:val="22"/>
        </w:rPr>
      </w:pPr>
      <w:hyperlink w:anchor="_Toc531549283" w:history="1">
        <w:r w:rsidR="0068529A" w:rsidRPr="0027380B">
          <w:rPr>
            <w:rStyle w:val="Hyperlink"/>
          </w:rPr>
          <w:t>Intestazioni Colonne</w:t>
        </w:r>
        <w:r w:rsidR="0068529A">
          <w:tab/>
        </w:r>
        <w:r w:rsidR="0068529A">
          <w:fldChar w:fldCharType="begin"/>
        </w:r>
        <w:r w:rsidR="0068529A">
          <w:instrText xml:space="preserve"> PAGEREF _Toc531549283 \h </w:instrText>
        </w:r>
        <w:r w:rsidR="0068529A">
          <w:fldChar w:fldCharType="separate"/>
        </w:r>
        <w:r w:rsidR="0068529A">
          <w:t>77</w:t>
        </w:r>
        <w:r w:rsidR="0068529A">
          <w:fldChar w:fldCharType="end"/>
        </w:r>
      </w:hyperlink>
    </w:p>
    <w:p w:rsidR="0068529A" w:rsidRDefault="00E41709">
      <w:pPr>
        <w:pStyle w:val="TOC2"/>
        <w:rPr>
          <w:rFonts w:eastAsiaTheme="minorEastAsia"/>
          <w:smallCaps w:val="0"/>
          <w:sz w:val="22"/>
        </w:rPr>
      </w:pPr>
      <w:hyperlink w:anchor="_Toc531549284" w:history="1">
        <w:r w:rsidR="0068529A" w:rsidRPr="0027380B">
          <w:rPr>
            <w:rStyle w:val="Hyperlink"/>
          </w:rPr>
          <w:t>Definizioni</w:t>
        </w:r>
        <w:r w:rsidR="0068529A">
          <w:tab/>
        </w:r>
        <w:r w:rsidR="0068529A">
          <w:fldChar w:fldCharType="begin"/>
        </w:r>
        <w:r w:rsidR="0068529A">
          <w:instrText xml:space="preserve"> PAGEREF _Toc531549284 \h </w:instrText>
        </w:r>
        <w:r w:rsidR="0068529A">
          <w:fldChar w:fldCharType="separate"/>
        </w:r>
        <w:r w:rsidR="0068529A">
          <w:t>77</w:t>
        </w:r>
        <w:r w:rsidR="0068529A">
          <w:fldChar w:fldCharType="end"/>
        </w:r>
      </w:hyperlink>
    </w:p>
    <w:p w:rsidR="0068529A" w:rsidRDefault="00E41709">
      <w:pPr>
        <w:pStyle w:val="TOC1"/>
        <w:rPr>
          <w:rFonts w:eastAsiaTheme="minorEastAsia"/>
          <w:b w:val="0"/>
          <w:caps w:val="0"/>
          <w:noProof/>
          <w:sz w:val="22"/>
          <w:szCs w:val="22"/>
        </w:rPr>
      </w:pPr>
      <w:hyperlink w:anchor="_Toc531549285" w:history="1">
        <w:r w:rsidR="0068529A" w:rsidRPr="0027380B">
          <w:rPr>
            <w:rStyle w:val="Hyperlink"/>
            <w:noProof/>
          </w:rPr>
          <w:t>Appendice A - Licenze Equivalenti a Licenze CAL/ML</w:t>
        </w:r>
        <w:r w:rsidR="0068529A">
          <w:rPr>
            <w:noProof/>
          </w:rPr>
          <w:tab/>
        </w:r>
        <w:r w:rsidR="0068529A">
          <w:rPr>
            <w:noProof/>
          </w:rPr>
          <w:fldChar w:fldCharType="begin"/>
        </w:r>
        <w:r w:rsidR="0068529A">
          <w:rPr>
            <w:noProof/>
          </w:rPr>
          <w:instrText xml:space="preserve"> PAGEREF _Toc531549285 \h </w:instrText>
        </w:r>
        <w:r w:rsidR="0068529A">
          <w:rPr>
            <w:noProof/>
          </w:rPr>
        </w:r>
        <w:r w:rsidR="0068529A">
          <w:rPr>
            <w:noProof/>
          </w:rPr>
          <w:fldChar w:fldCharType="separate"/>
        </w:r>
        <w:r w:rsidR="0068529A">
          <w:rPr>
            <w:noProof/>
          </w:rPr>
          <w:t>80</w:t>
        </w:r>
        <w:r w:rsidR="0068529A">
          <w:rPr>
            <w:noProof/>
          </w:rPr>
          <w:fldChar w:fldCharType="end"/>
        </w:r>
      </w:hyperlink>
    </w:p>
    <w:p w:rsidR="0068529A" w:rsidRDefault="00E41709">
      <w:pPr>
        <w:pStyle w:val="TOC1"/>
        <w:rPr>
          <w:rFonts w:eastAsiaTheme="minorEastAsia"/>
          <w:b w:val="0"/>
          <w:caps w:val="0"/>
          <w:noProof/>
          <w:sz w:val="22"/>
          <w:szCs w:val="22"/>
        </w:rPr>
      </w:pPr>
      <w:hyperlink w:anchor="_Toc531549286" w:history="1">
        <w:r w:rsidR="0068529A" w:rsidRPr="0027380B">
          <w:rPr>
            <w:rStyle w:val="Hyperlink"/>
            <w:noProof/>
          </w:rPr>
          <w:t>Appendice B - Software Assurance</w:t>
        </w:r>
        <w:r w:rsidR="0068529A">
          <w:rPr>
            <w:noProof/>
          </w:rPr>
          <w:tab/>
        </w:r>
        <w:r w:rsidR="0068529A">
          <w:rPr>
            <w:noProof/>
          </w:rPr>
          <w:fldChar w:fldCharType="begin"/>
        </w:r>
        <w:r w:rsidR="0068529A">
          <w:rPr>
            <w:noProof/>
          </w:rPr>
          <w:instrText xml:space="preserve"> PAGEREF _Toc531549286 \h </w:instrText>
        </w:r>
        <w:r w:rsidR="0068529A">
          <w:rPr>
            <w:noProof/>
          </w:rPr>
        </w:r>
        <w:r w:rsidR="0068529A">
          <w:rPr>
            <w:noProof/>
          </w:rPr>
          <w:fldChar w:fldCharType="separate"/>
        </w:r>
        <w:r w:rsidR="0068529A">
          <w:rPr>
            <w:noProof/>
          </w:rPr>
          <w:t>82</w:t>
        </w:r>
        <w:r w:rsidR="0068529A">
          <w:rPr>
            <w:noProof/>
          </w:rPr>
          <w:fldChar w:fldCharType="end"/>
        </w:r>
      </w:hyperlink>
    </w:p>
    <w:p w:rsidR="0068529A" w:rsidRDefault="00E41709">
      <w:pPr>
        <w:pStyle w:val="TOC2"/>
        <w:rPr>
          <w:rFonts w:eastAsiaTheme="minorEastAsia"/>
          <w:smallCaps w:val="0"/>
          <w:sz w:val="22"/>
        </w:rPr>
      </w:pPr>
      <w:hyperlink w:anchor="_Toc531549287" w:history="1">
        <w:r w:rsidR="0068529A" w:rsidRPr="0027380B">
          <w:rPr>
            <w:rStyle w:val="Hyperlink"/>
          </w:rPr>
          <w:t>Acquisto di Software Assurance</w:t>
        </w:r>
        <w:r w:rsidR="0068529A">
          <w:tab/>
        </w:r>
        <w:r w:rsidR="0068529A">
          <w:fldChar w:fldCharType="begin"/>
        </w:r>
        <w:r w:rsidR="0068529A">
          <w:instrText xml:space="preserve"> PAGEREF _Toc531549287 \h </w:instrText>
        </w:r>
        <w:r w:rsidR="0068529A">
          <w:fldChar w:fldCharType="separate"/>
        </w:r>
        <w:r w:rsidR="0068529A">
          <w:t>82</w:t>
        </w:r>
        <w:r w:rsidR="0068529A">
          <w:fldChar w:fldCharType="end"/>
        </w:r>
      </w:hyperlink>
    </w:p>
    <w:p w:rsidR="0068529A" w:rsidRDefault="00E41709">
      <w:pPr>
        <w:pStyle w:val="TOC2"/>
        <w:rPr>
          <w:rFonts w:eastAsiaTheme="minorEastAsia"/>
          <w:smallCaps w:val="0"/>
          <w:sz w:val="22"/>
        </w:rPr>
      </w:pPr>
      <w:hyperlink w:anchor="_Toc531549288" w:history="1">
        <w:r w:rsidR="0068529A" w:rsidRPr="0027380B">
          <w:rPr>
            <w:rStyle w:val="Hyperlink"/>
          </w:rPr>
          <w:t>Rinnovo di Software Assurance</w:t>
        </w:r>
        <w:r w:rsidR="0068529A">
          <w:tab/>
        </w:r>
        <w:r w:rsidR="0068529A">
          <w:fldChar w:fldCharType="begin"/>
        </w:r>
        <w:r w:rsidR="0068529A">
          <w:instrText xml:space="preserve"> PAGEREF _Toc531549288 \h </w:instrText>
        </w:r>
        <w:r w:rsidR="0068529A">
          <w:fldChar w:fldCharType="separate"/>
        </w:r>
        <w:r w:rsidR="0068529A">
          <w:t>82</w:t>
        </w:r>
        <w:r w:rsidR="0068529A">
          <w:fldChar w:fldCharType="end"/>
        </w:r>
      </w:hyperlink>
    </w:p>
    <w:p w:rsidR="0068529A" w:rsidRDefault="00E41709">
      <w:pPr>
        <w:pStyle w:val="TOC2"/>
        <w:rPr>
          <w:rFonts w:eastAsiaTheme="minorEastAsia"/>
          <w:smallCaps w:val="0"/>
          <w:sz w:val="22"/>
        </w:rPr>
      </w:pPr>
      <w:hyperlink w:anchor="_Toc531549289" w:history="1">
        <w:r w:rsidR="0068529A" w:rsidRPr="0027380B">
          <w:rPr>
            <w:rStyle w:val="Hyperlink"/>
          </w:rPr>
          <w:t>Licenza di Migrazione per Prodotti Interrotti o End-of-Life</w:t>
        </w:r>
        <w:r w:rsidR="0068529A">
          <w:tab/>
        </w:r>
        <w:r w:rsidR="0068529A">
          <w:fldChar w:fldCharType="begin"/>
        </w:r>
        <w:r w:rsidR="0068529A">
          <w:instrText xml:space="preserve"> PAGEREF _Toc531549289 \h </w:instrText>
        </w:r>
        <w:r w:rsidR="0068529A">
          <w:fldChar w:fldCharType="separate"/>
        </w:r>
        <w:r w:rsidR="0068529A">
          <w:t>83</w:t>
        </w:r>
        <w:r w:rsidR="0068529A">
          <w:fldChar w:fldCharType="end"/>
        </w:r>
      </w:hyperlink>
    </w:p>
    <w:p w:rsidR="0068529A" w:rsidRDefault="00E41709">
      <w:pPr>
        <w:pStyle w:val="TOC2"/>
        <w:rPr>
          <w:rFonts w:eastAsiaTheme="minorEastAsia"/>
          <w:smallCaps w:val="0"/>
          <w:sz w:val="22"/>
        </w:rPr>
      </w:pPr>
      <w:hyperlink w:anchor="_Toc531549290" w:history="1">
        <w:r w:rsidR="0068529A" w:rsidRPr="0027380B">
          <w:rPr>
            <w:rStyle w:val="Hyperlink"/>
          </w:rPr>
          <w:t>Vantaggi di Software Assurance</w:t>
        </w:r>
        <w:r w:rsidR="0068529A">
          <w:tab/>
        </w:r>
        <w:r w:rsidR="0068529A">
          <w:fldChar w:fldCharType="begin"/>
        </w:r>
        <w:r w:rsidR="0068529A">
          <w:instrText xml:space="preserve"> PAGEREF _Toc531549290 \h </w:instrText>
        </w:r>
        <w:r w:rsidR="0068529A">
          <w:fldChar w:fldCharType="separate"/>
        </w:r>
        <w:r w:rsidR="0068529A">
          <w:t>83</w:t>
        </w:r>
        <w:r w:rsidR="0068529A">
          <w:fldChar w:fldCharType="end"/>
        </w:r>
      </w:hyperlink>
    </w:p>
    <w:p w:rsidR="0068529A" w:rsidRDefault="00E41709">
      <w:pPr>
        <w:pStyle w:val="TOC1"/>
        <w:rPr>
          <w:rFonts w:eastAsiaTheme="minorEastAsia"/>
          <w:b w:val="0"/>
          <w:caps w:val="0"/>
          <w:noProof/>
          <w:sz w:val="22"/>
          <w:szCs w:val="22"/>
        </w:rPr>
      </w:pPr>
      <w:hyperlink w:anchor="_Toc531549291" w:history="1">
        <w:r w:rsidR="0068529A" w:rsidRPr="0027380B">
          <w:rPr>
            <w:rStyle w:val="Hyperlink"/>
            <w:noProof/>
          </w:rPr>
          <w:t>Appendice C - Componenti Aggiuntivi e Altre Licenze di Transizione</w:t>
        </w:r>
        <w:r w:rsidR="0068529A">
          <w:rPr>
            <w:noProof/>
          </w:rPr>
          <w:tab/>
        </w:r>
        <w:r w:rsidR="0068529A">
          <w:rPr>
            <w:noProof/>
          </w:rPr>
          <w:fldChar w:fldCharType="begin"/>
        </w:r>
        <w:r w:rsidR="0068529A">
          <w:rPr>
            <w:noProof/>
          </w:rPr>
          <w:instrText xml:space="preserve"> PAGEREF _Toc531549291 \h </w:instrText>
        </w:r>
        <w:r w:rsidR="0068529A">
          <w:rPr>
            <w:noProof/>
          </w:rPr>
        </w:r>
        <w:r w:rsidR="0068529A">
          <w:rPr>
            <w:noProof/>
          </w:rPr>
          <w:fldChar w:fldCharType="separate"/>
        </w:r>
        <w:r w:rsidR="0068529A">
          <w:rPr>
            <w:noProof/>
          </w:rPr>
          <w:t>94</w:t>
        </w:r>
        <w:r w:rsidR="0068529A">
          <w:rPr>
            <w:noProof/>
          </w:rPr>
          <w:fldChar w:fldCharType="end"/>
        </w:r>
      </w:hyperlink>
    </w:p>
    <w:p w:rsidR="0068529A" w:rsidRDefault="00E41709">
      <w:pPr>
        <w:pStyle w:val="TOC2"/>
        <w:rPr>
          <w:rFonts w:eastAsiaTheme="minorEastAsia"/>
          <w:smallCaps w:val="0"/>
          <w:sz w:val="22"/>
        </w:rPr>
      </w:pPr>
      <w:hyperlink w:anchor="_Toc531549292" w:history="1">
        <w:r w:rsidR="0068529A" w:rsidRPr="0027380B">
          <w:rPr>
            <w:rStyle w:val="Hyperlink"/>
          </w:rPr>
          <w:t>Componenti Aggiuntivi</w:t>
        </w:r>
        <w:r w:rsidR="0068529A">
          <w:tab/>
        </w:r>
        <w:r w:rsidR="0068529A">
          <w:fldChar w:fldCharType="begin"/>
        </w:r>
        <w:r w:rsidR="0068529A">
          <w:instrText xml:space="preserve"> PAGEREF _Toc531549292 \h </w:instrText>
        </w:r>
        <w:r w:rsidR="0068529A">
          <w:fldChar w:fldCharType="separate"/>
        </w:r>
        <w:r w:rsidR="0068529A">
          <w:t>94</w:t>
        </w:r>
        <w:r w:rsidR="0068529A">
          <w:fldChar w:fldCharType="end"/>
        </w:r>
      </w:hyperlink>
    </w:p>
    <w:p w:rsidR="0068529A" w:rsidRDefault="00E41709">
      <w:pPr>
        <w:pStyle w:val="TOC3"/>
        <w:rPr>
          <w:rFonts w:eastAsiaTheme="minorEastAsia"/>
          <w:smallCaps w:val="0"/>
          <w:sz w:val="22"/>
        </w:rPr>
      </w:pPr>
      <w:hyperlink w:anchor="_Toc531549293" w:history="1">
        <w:r w:rsidR="0068529A" w:rsidRPr="0027380B">
          <w:rPr>
            <w:rStyle w:val="Hyperlink"/>
          </w:rPr>
          <w:t>Sistema Operativo Desktop Windows</w:t>
        </w:r>
        <w:r w:rsidR="0068529A">
          <w:tab/>
        </w:r>
        <w:r w:rsidR="0068529A">
          <w:fldChar w:fldCharType="begin"/>
        </w:r>
        <w:r w:rsidR="0068529A">
          <w:instrText xml:space="preserve"> PAGEREF _Toc531549293 \h </w:instrText>
        </w:r>
        <w:r w:rsidR="0068529A">
          <w:fldChar w:fldCharType="separate"/>
        </w:r>
        <w:r w:rsidR="0068529A">
          <w:t>94</w:t>
        </w:r>
        <w:r w:rsidR="0068529A">
          <w:fldChar w:fldCharType="end"/>
        </w:r>
      </w:hyperlink>
    </w:p>
    <w:p w:rsidR="0068529A" w:rsidRDefault="00E41709">
      <w:pPr>
        <w:pStyle w:val="TOC3"/>
        <w:rPr>
          <w:rFonts w:eastAsiaTheme="minorEastAsia"/>
          <w:smallCaps w:val="0"/>
          <w:sz w:val="22"/>
        </w:rPr>
      </w:pPr>
      <w:hyperlink w:anchor="_Toc531549294" w:history="1">
        <w:r w:rsidR="0068529A" w:rsidRPr="0027380B">
          <w:rPr>
            <w:rStyle w:val="Hyperlink"/>
          </w:rPr>
          <w:t>Piani per gli Utenti di Microsoft Azure</w:t>
        </w:r>
        <w:r w:rsidR="0068529A">
          <w:tab/>
        </w:r>
        <w:r w:rsidR="0068529A">
          <w:fldChar w:fldCharType="begin"/>
        </w:r>
        <w:r w:rsidR="0068529A">
          <w:instrText xml:space="preserve"> PAGEREF _Toc531549294 \h </w:instrText>
        </w:r>
        <w:r w:rsidR="0068529A">
          <w:fldChar w:fldCharType="separate"/>
        </w:r>
        <w:r w:rsidR="0068529A">
          <w:t>94</w:t>
        </w:r>
        <w:r w:rsidR="0068529A">
          <w:fldChar w:fldCharType="end"/>
        </w:r>
      </w:hyperlink>
    </w:p>
    <w:p w:rsidR="0068529A" w:rsidRDefault="00E41709">
      <w:pPr>
        <w:pStyle w:val="TOC3"/>
        <w:rPr>
          <w:rFonts w:eastAsiaTheme="minorEastAsia"/>
          <w:smallCaps w:val="0"/>
          <w:sz w:val="22"/>
        </w:rPr>
      </w:pPr>
      <w:hyperlink w:anchor="_Toc531549295" w:history="1">
        <w:r w:rsidR="0068529A" w:rsidRPr="0027380B">
          <w:rPr>
            <w:rStyle w:val="Hyperlink"/>
          </w:rPr>
          <w:t>Microsoft 365</w:t>
        </w:r>
        <w:r w:rsidR="0068529A">
          <w:tab/>
        </w:r>
        <w:r w:rsidR="0068529A">
          <w:fldChar w:fldCharType="begin"/>
        </w:r>
        <w:r w:rsidR="0068529A">
          <w:instrText xml:space="preserve"> PAGEREF _Toc531549295 \h </w:instrText>
        </w:r>
        <w:r w:rsidR="0068529A">
          <w:fldChar w:fldCharType="separate"/>
        </w:r>
        <w:r w:rsidR="0068529A">
          <w:t>94</w:t>
        </w:r>
        <w:r w:rsidR="0068529A">
          <w:fldChar w:fldCharType="end"/>
        </w:r>
      </w:hyperlink>
    </w:p>
    <w:p w:rsidR="0068529A" w:rsidRDefault="00E41709">
      <w:pPr>
        <w:pStyle w:val="TOC3"/>
        <w:rPr>
          <w:rFonts w:eastAsiaTheme="minorEastAsia"/>
          <w:smallCaps w:val="0"/>
          <w:sz w:val="22"/>
        </w:rPr>
      </w:pPr>
      <w:hyperlink w:anchor="_Toc531549296" w:history="1">
        <w:r w:rsidR="0068529A" w:rsidRPr="0027380B">
          <w:rPr>
            <w:rStyle w:val="Hyperlink"/>
          </w:rPr>
          <w:t>Enterprise Mobility + Security</w:t>
        </w:r>
        <w:r w:rsidR="0068529A">
          <w:tab/>
        </w:r>
        <w:r w:rsidR="0068529A">
          <w:fldChar w:fldCharType="begin"/>
        </w:r>
        <w:r w:rsidR="0068529A">
          <w:instrText xml:space="preserve"> PAGEREF _Toc531549296 \h </w:instrText>
        </w:r>
        <w:r w:rsidR="0068529A">
          <w:fldChar w:fldCharType="separate"/>
        </w:r>
        <w:r w:rsidR="0068529A">
          <w:t>94</w:t>
        </w:r>
        <w:r w:rsidR="0068529A">
          <w:fldChar w:fldCharType="end"/>
        </w:r>
      </w:hyperlink>
    </w:p>
    <w:p w:rsidR="0068529A" w:rsidRDefault="00E41709">
      <w:pPr>
        <w:pStyle w:val="TOC3"/>
        <w:rPr>
          <w:rFonts w:eastAsiaTheme="minorEastAsia"/>
          <w:smallCaps w:val="0"/>
          <w:sz w:val="22"/>
        </w:rPr>
      </w:pPr>
      <w:hyperlink w:anchor="_Toc531549297" w:history="1">
        <w:r w:rsidR="0068529A" w:rsidRPr="0027380B">
          <w:rPr>
            <w:rStyle w:val="Hyperlink"/>
          </w:rPr>
          <w:t>Servizi Microsoft Dynamics 365</w:t>
        </w:r>
        <w:r w:rsidR="0068529A">
          <w:tab/>
        </w:r>
        <w:r w:rsidR="0068529A">
          <w:fldChar w:fldCharType="begin"/>
        </w:r>
        <w:r w:rsidR="0068529A">
          <w:instrText xml:space="preserve"> PAGEREF _Toc531549297 \h </w:instrText>
        </w:r>
        <w:r w:rsidR="0068529A">
          <w:fldChar w:fldCharType="separate"/>
        </w:r>
        <w:r w:rsidR="0068529A">
          <w:t>95</w:t>
        </w:r>
        <w:r w:rsidR="0068529A">
          <w:fldChar w:fldCharType="end"/>
        </w:r>
      </w:hyperlink>
    </w:p>
    <w:p w:rsidR="0068529A" w:rsidRDefault="00E41709">
      <w:pPr>
        <w:pStyle w:val="TOC3"/>
        <w:rPr>
          <w:rFonts w:eastAsiaTheme="minorEastAsia"/>
          <w:smallCaps w:val="0"/>
          <w:sz w:val="22"/>
        </w:rPr>
      </w:pPr>
      <w:hyperlink w:anchor="_Toc531549298" w:history="1">
        <w:r w:rsidR="0068529A" w:rsidRPr="0027380B">
          <w:rPr>
            <w:rStyle w:val="Hyperlink"/>
          </w:rPr>
          <w:t>Applicazioni di Office 365</w:t>
        </w:r>
        <w:r w:rsidR="0068529A">
          <w:tab/>
        </w:r>
        <w:r w:rsidR="0068529A">
          <w:fldChar w:fldCharType="begin"/>
        </w:r>
        <w:r w:rsidR="0068529A">
          <w:instrText xml:space="preserve"> PAGEREF _Toc531549298 \h </w:instrText>
        </w:r>
        <w:r w:rsidR="0068529A">
          <w:fldChar w:fldCharType="separate"/>
        </w:r>
        <w:r w:rsidR="0068529A">
          <w:t>95</w:t>
        </w:r>
        <w:r w:rsidR="0068529A">
          <w:fldChar w:fldCharType="end"/>
        </w:r>
      </w:hyperlink>
    </w:p>
    <w:p w:rsidR="0068529A" w:rsidRDefault="00E41709">
      <w:pPr>
        <w:pStyle w:val="TOC3"/>
        <w:rPr>
          <w:rFonts w:eastAsiaTheme="minorEastAsia"/>
          <w:smallCaps w:val="0"/>
          <w:sz w:val="22"/>
        </w:rPr>
      </w:pPr>
      <w:hyperlink w:anchor="_Toc531549299" w:history="1">
        <w:r w:rsidR="0068529A" w:rsidRPr="0027380B">
          <w:rPr>
            <w:rStyle w:val="Hyperlink"/>
          </w:rPr>
          <w:t>Office 365 Suite</w:t>
        </w:r>
        <w:r w:rsidR="0068529A">
          <w:tab/>
        </w:r>
        <w:r w:rsidR="0068529A">
          <w:fldChar w:fldCharType="begin"/>
        </w:r>
        <w:r w:rsidR="0068529A">
          <w:instrText xml:space="preserve"> PAGEREF _Toc531549299 \h </w:instrText>
        </w:r>
        <w:r w:rsidR="0068529A">
          <w:fldChar w:fldCharType="separate"/>
        </w:r>
        <w:r w:rsidR="0068529A">
          <w:t>95</w:t>
        </w:r>
        <w:r w:rsidR="0068529A">
          <w:fldChar w:fldCharType="end"/>
        </w:r>
      </w:hyperlink>
    </w:p>
    <w:p w:rsidR="0068529A" w:rsidRDefault="00E41709">
      <w:pPr>
        <w:pStyle w:val="TOC3"/>
        <w:rPr>
          <w:rFonts w:eastAsiaTheme="minorEastAsia"/>
          <w:smallCaps w:val="0"/>
          <w:sz w:val="22"/>
        </w:rPr>
      </w:pPr>
      <w:hyperlink w:anchor="_Toc531549300" w:history="1">
        <w:r w:rsidR="0068529A" w:rsidRPr="0027380B">
          <w:rPr>
            <w:rStyle w:val="Hyperlink"/>
          </w:rPr>
          <w:t>Office 365 Advanced Threat Protection</w:t>
        </w:r>
        <w:r w:rsidR="0068529A">
          <w:tab/>
        </w:r>
        <w:r w:rsidR="0068529A">
          <w:fldChar w:fldCharType="begin"/>
        </w:r>
        <w:r w:rsidR="0068529A">
          <w:instrText xml:space="preserve"> PAGEREF _Toc531549300 \h </w:instrText>
        </w:r>
        <w:r w:rsidR="0068529A">
          <w:fldChar w:fldCharType="separate"/>
        </w:r>
        <w:r w:rsidR="0068529A">
          <w:t>96</w:t>
        </w:r>
        <w:r w:rsidR="0068529A">
          <w:fldChar w:fldCharType="end"/>
        </w:r>
      </w:hyperlink>
    </w:p>
    <w:p w:rsidR="0068529A" w:rsidRDefault="00E41709">
      <w:pPr>
        <w:pStyle w:val="TOC3"/>
        <w:rPr>
          <w:rFonts w:eastAsiaTheme="minorEastAsia"/>
          <w:smallCaps w:val="0"/>
          <w:sz w:val="22"/>
        </w:rPr>
      </w:pPr>
      <w:hyperlink w:anchor="_Toc531549301" w:history="1">
        <w:r w:rsidR="0068529A" w:rsidRPr="0027380B">
          <w:rPr>
            <w:rStyle w:val="Hyperlink"/>
          </w:rPr>
          <w:t>Componente Aggiuntivo Prevenzione della Perdita dei Dati di Office 365</w:t>
        </w:r>
        <w:r w:rsidR="0068529A">
          <w:tab/>
        </w:r>
        <w:r w:rsidR="0068529A">
          <w:fldChar w:fldCharType="begin"/>
        </w:r>
        <w:r w:rsidR="0068529A">
          <w:instrText xml:space="preserve"> PAGEREF _Toc531549301 \h </w:instrText>
        </w:r>
        <w:r w:rsidR="0068529A">
          <w:fldChar w:fldCharType="separate"/>
        </w:r>
        <w:r w:rsidR="0068529A">
          <w:t>96</w:t>
        </w:r>
        <w:r w:rsidR="0068529A">
          <w:fldChar w:fldCharType="end"/>
        </w:r>
      </w:hyperlink>
    </w:p>
    <w:p w:rsidR="0068529A" w:rsidRDefault="00E41709">
      <w:pPr>
        <w:pStyle w:val="TOC3"/>
        <w:rPr>
          <w:rFonts w:eastAsiaTheme="minorEastAsia"/>
          <w:smallCaps w:val="0"/>
          <w:sz w:val="22"/>
        </w:rPr>
      </w:pPr>
      <w:hyperlink w:anchor="_Toc531549302" w:history="1">
        <w:r w:rsidR="0068529A" w:rsidRPr="0027380B">
          <w:rPr>
            <w:rStyle w:val="Hyperlink"/>
          </w:rPr>
          <w:t>Office 365 Cloud App Security</w:t>
        </w:r>
        <w:r w:rsidR="0068529A">
          <w:tab/>
        </w:r>
        <w:r w:rsidR="0068529A">
          <w:fldChar w:fldCharType="begin"/>
        </w:r>
        <w:r w:rsidR="0068529A">
          <w:instrText xml:space="preserve"> PAGEREF _Toc531549302 \h </w:instrText>
        </w:r>
        <w:r w:rsidR="0068529A">
          <w:fldChar w:fldCharType="separate"/>
        </w:r>
        <w:r w:rsidR="0068529A">
          <w:t>96</w:t>
        </w:r>
        <w:r w:rsidR="0068529A">
          <w:fldChar w:fldCharType="end"/>
        </w:r>
      </w:hyperlink>
    </w:p>
    <w:p w:rsidR="0068529A" w:rsidRDefault="00E41709">
      <w:pPr>
        <w:pStyle w:val="TOC3"/>
        <w:rPr>
          <w:rFonts w:eastAsiaTheme="minorEastAsia"/>
          <w:smallCaps w:val="0"/>
          <w:sz w:val="22"/>
        </w:rPr>
      </w:pPr>
      <w:hyperlink w:anchor="_Toc531549303" w:history="1">
        <w:r w:rsidR="0068529A" w:rsidRPr="0027380B">
          <w:rPr>
            <w:rStyle w:val="Hyperlink"/>
          </w:rPr>
          <w:t>Office 365 Threat Intelligence</w:t>
        </w:r>
        <w:r w:rsidR="0068529A">
          <w:tab/>
        </w:r>
        <w:r w:rsidR="0068529A">
          <w:fldChar w:fldCharType="begin"/>
        </w:r>
        <w:r w:rsidR="0068529A">
          <w:instrText xml:space="preserve"> PAGEREF _Toc531549303 \h </w:instrText>
        </w:r>
        <w:r w:rsidR="0068529A">
          <w:fldChar w:fldCharType="separate"/>
        </w:r>
        <w:r w:rsidR="0068529A">
          <w:t>96</w:t>
        </w:r>
        <w:r w:rsidR="0068529A">
          <w:fldChar w:fldCharType="end"/>
        </w:r>
      </w:hyperlink>
    </w:p>
    <w:p w:rsidR="0068529A" w:rsidRDefault="00E41709">
      <w:pPr>
        <w:pStyle w:val="TOC3"/>
        <w:rPr>
          <w:rFonts w:eastAsiaTheme="minorEastAsia"/>
          <w:smallCaps w:val="0"/>
          <w:sz w:val="22"/>
        </w:rPr>
      </w:pPr>
      <w:hyperlink w:anchor="_Toc531549304" w:history="1">
        <w:r w:rsidR="0068529A" w:rsidRPr="0027380B">
          <w:rPr>
            <w:rStyle w:val="Hyperlink"/>
          </w:rPr>
          <w:t>Funzionalità Multi-Geo in Office 365</w:t>
        </w:r>
        <w:r w:rsidR="0068529A">
          <w:tab/>
        </w:r>
        <w:r w:rsidR="0068529A">
          <w:fldChar w:fldCharType="begin"/>
        </w:r>
        <w:r w:rsidR="0068529A">
          <w:instrText xml:space="preserve"> PAGEREF _Toc531549304 \h </w:instrText>
        </w:r>
        <w:r w:rsidR="0068529A">
          <w:fldChar w:fldCharType="separate"/>
        </w:r>
        <w:r w:rsidR="0068529A">
          <w:t>96</w:t>
        </w:r>
        <w:r w:rsidR="0068529A">
          <w:fldChar w:fldCharType="end"/>
        </w:r>
      </w:hyperlink>
    </w:p>
    <w:p w:rsidR="0068529A" w:rsidRDefault="00E41709">
      <w:pPr>
        <w:pStyle w:val="TOC3"/>
        <w:rPr>
          <w:rFonts w:eastAsiaTheme="minorEastAsia"/>
          <w:smallCaps w:val="0"/>
          <w:sz w:val="22"/>
        </w:rPr>
      </w:pPr>
      <w:hyperlink w:anchor="_Toc531549305" w:history="1">
        <w:r w:rsidR="0068529A" w:rsidRPr="0027380B">
          <w:rPr>
            <w:rStyle w:val="Hyperlink"/>
          </w:rPr>
          <w:t>Exchange Online</w:t>
        </w:r>
        <w:r w:rsidR="0068529A">
          <w:tab/>
        </w:r>
        <w:r w:rsidR="0068529A">
          <w:fldChar w:fldCharType="begin"/>
        </w:r>
        <w:r w:rsidR="0068529A">
          <w:instrText xml:space="preserve"> PAGEREF _Toc531549305 \h </w:instrText>
        </w:r>
        <w:r w:rsidR="0068529A">
          <w:fldChar w:fldCharType="separate"/>
        </w:r>
        <w:r w:rsidR="0068529A">
          <w:t>97</w:t>
        </w:r>
        <w:r w:rsidR="0068529A">
          <w:fldChar w:fldCharType="end"/>
        </w:r>
      </w:hyperlink>
    </w:p>
    <w:p w:rsidR="0068529A" w:rsidRDefault="00E41709">
      <w:pPr>
        <w:pStyle w:val="TOC3"/>
        <w:rPr>
          <w:rFonts w:eastAsiaTheme="minorEastAsia"/>
          <w:smallCaps w:val="0"/>
          <w:sz w:val="22"/>
        </w:rPr>
      </w:pPr>
      <w:hyperlink w:anchor="_Toc531549306" w:history="1">
        <w:r w:rsidR="0068529A" w:rsidRPr="0027380B">
          <w:rPr>
            <w:rStyle w:val="Hyperlink"/>
          </w:rPr>
          <w:t>Project Online</w:t>
        </w:r>
        <w:r w:rsidR="0068529A">
          <w:tab/>
        </w:r>
        <w:r w:rsidR="0068529A">
          <w:fldChar w:fldCharType="begin"/>
        </w:r>
        <w:r w:rsidR="0068529A">
          <w:instrText xml:space="preserve"> PAGEREF _Toc531549306 \h </w:instrText>
        </w:r>
        <w:r w:rsidR="0068529A">
          <w:fldChar w:fldCharType="separate"/>
        </w:r>
        <w:r w:rsidR="0068529A">
          <w:t>97</w:t>
        </w:r>
        <w:r w:rsidR="0068529A">
          <w:fldChar w:fldCharType="end"/>
        </w:r>
      </w:hyperlink>
    </w:p>
    <w:p w:rsidR="0068529A" w:rsidRDefault="00E41709">
      <w:pPr>
        <w:pStyle w:val="TOC3"/>
        <w:rPr>
          <w:rFonts w:eastAsiaTheme="minorEastAsia"/>
          <w:smallCaps w:val="0"/>
          <w:sz w:val="22"/>
        </w:rPr>
      </w:pPr>
      <w:hyperlink w:anchor="_Toc531549307" w:history="1">
        <w:r w:rsidR="0068529A" w:rsidRPr="0027380B">
          <w:rPr>
            <w:rStyle w:val="Hyperlink"/>
          </w:rPr>
          <w:t>SharePoint Online</w:t>
        </w:r>
        <w:r w:rsidR="0068529A">
          <w:tab/>
        </w:r>
        <w:r w:rsidR="0068529A">
          <w:fldChar w:fldCharType="begin"/>
        </w:r>
        <w:r w:rsidR="0068529A">
          <w:instrText xml:space="preserve"> PAGEREF _Toc531549307 \h </w:instrText>
        </w:r>
        <w:r w:rsidR="0068529A">
          <w:fldChar w:fldCharType="separate"/>
        </w:r>
        <w:r w:rsidR="0068529A">
          <w:t>97</w:t>
        </w:r>
        <w:r w:rsidR="0068529A">
          <w:fldChar w:fldCharType="end"/>
        </w:r>
      </w:hyperlink>
    </w:p>
    <w:p w:rsidR="0068529A" w:rsidRDefault="00E41709">
      <w:pPr>
        <w:pStyle w:val="TOC3"/>
        <w:rPr>
          <w:rFonts w:eastAsiaTheme="minorEastAsia"/>
          <w:smallCaps w:val="0"/>
          <w:sz w:val="22"/>
        </w:rPr>
      </w:pPr>
      <w:hyperlink w:anchor="_Toc531549308" w:history="1">
        <w:r w:rsidR="0068529A" w:rsidRPr="0027380B">
          <w:rPr>
            <w:rStyle w:val="Hyperlink"/>
          </w:rPr>
          <w:t>Skype for Business Online</w:t>
        </w:r>
        <w:r w:rsidR="0068529A">
          <w:tab/>
        </w:r>
        <w:r w:rsidR="0068529A">
          <w:fldChar w:fldCharType="begin"/>
        </w:r>
        <w:r w:rsidR="0068529A">
          <w:instrText xml:space="preserve"> PAGEREF _Toc531549308 \h </w:instrText>
        </w:r>
        <w:r w:rsidR="0068529A">
          <w:fldChar w:fldCharType="separate"/>
        </w:r>
        <w:r w:rsidR="0068529A">
          <w:t>97</w:t>
        </w:r>
        <w:r w:rsidR="0068529A">
          <w:fldChar w:fldCharType="end"/>
        </w:r>
      </w:hyperlink>
    </w:p>
    <w:p w:rsidR="0068529A" w:rsidRDefault="00E41709">
      <w:pPr>
        <w:pStyle w:val="TOC3"/>
        <w:rPr>
          <w:rFonts w:eastAsiaTheme="minorEastAsia"/>
          <w:smallCaps w:val="0"/>
          <w:sz w:val="22"/>
        </w:rPr>
      </w:pPr>
      <w:hyperlink w:anchor="_Toc531549309" w:history="1">
        <w:r w:rsidR="0068529A" w:rsidRPr="0027380B">
          <w:rPr>
            <w:rStyle w:val="Hyperlink"/>
          </w:rPr>
          <w:t>Microsoft Intune</w:t>
        </w:r>
        <w:r w:rsidR="0068529A">
          <w:tab/>
        </w:r>
        <w:r w:rsidR="0068529A">
          <w:fldChar w:fldCharType="begin"/>
        </w:r>
        <w:r w:rsidR="0068529A">
          <w:instrText xml:space="preserve"> PAGEREF _Toc531549309 \h </w:instrText>
        </w:r>
        <w:r w:rsidR="0068529A">
          <w:fldChar w:fldCharType="separate"/>
        </w:r>
        <w:r w:rsidR="0068529A">
          <w:t>97</w:t>
        </w:r>
        <w:r w:rsidR="0068529A">
          <w:fldChar w:fldCharType="end"/>
        </w:r>
      </w:hyperlink>
    </w:p>
    <w:p w:rsidR="0068529A" w:rsidRDefault="00E41709">
      <w:pPr>
        <w:pStyle w:val="TOC2"/>
        <w:rPr>
          <w:rFonts w:eastAsiaTheme="minorEastAsia"/>
          <w:smallCaps w:val="0"/>
          <w:sz w:val="22"/>
        </w:rPr>
      </w:pPr>
      <w:hyperlink w:anchor="_Toc531549310" w:history="1">
        <w:r w:rsidR="0068529A" w:rsidRPr="0027380B">
          <w:rPr>
            <w:rStyle w:val="Hyperlink"/>
          </w:rPr>
          <w:t>Da SA</w:t>
        </w:r>
        <w:r w:rsidR="0068529A">
          <w:tab/>
        </w:r>
        <w:r w:rsidR="0068529A">
          <w:fldChar w:fldCharType="begin"/>
        </w:r>
        <w:r w:rsidR="0068529A">
          <w:instrText xml:space="preserve"> PAGEREF _Toc531549310 \h </w:instrText>
        </w:r>
        <w:r w:rsidR="0068529A">
          <w:fldChar w:fldCharType="separate"/>
        </w:r>
        <w:r w:rsidR="0068529A">
          <w:t>97</w:t>
        </w:r>
        <w:r w:rsidR="0068529A">
          <w:fldChar w:fldCharType="end"/>
        </w:r>
      </w:hyperlink>
    </w:p>
    <w:p w:rsidR="0068529A" w:rsidRDefault="00E41709">
      <w:pPr>
        <w:pStyle w:val="TOC3"/>
        <w:rPr>
          <w:rFonts w:eastAsiaTheme="minorEastAsia"/>
          <w:smallCaps w:val="0"/>
          <w:sz w:val="22"/>
        </w:rPr>
      </w:pPr>
      <w:hyperlink w:anchor="_Toc531549311" w:history="1">
        <w:r w:rsidR="0068529A" w:rsidRPr="0027380B">
          <w:rPr>
            <w:rStyle w:val="Hyperlink"/>
          </w:rPr>
          <w:t>CAL Suite</w:t>
        </w:r>
        <w:r w:rsidR="0068529A">
          <w:tab/>
        </w:r>
        <w:r w:rsidR="0068529A">
          <w:fldChar w:fldCharType="begin"/>
        </w:r>
        <w:r w:rsidR="0068529A">
          <w:instrText xml:space="preserve"> PAGEREF _Toc531549311 \h </w:instrText>
        </w:r>
        <w:r w:rsidR="0068529A">
          <w:fldChar w:fldCharType="separate"/>
        </w:r>
        <w:r w:rsidR="0068529A">
          <w:t>98</w:t>
        </w:r>
        <w:r w:rsidR="0068529A">
          <w:fldChar w:fldCharType="end"/>
        </w:r>
      </w:hyperlink>
    </w:p>
    <w:p w:rsidR="0068529A" w:rsidRDefault="00E41709">
      <w:pPr>
        <w:pStyle w:val="TOC3"/>
        <w:rPr>
          <w:rFonts w:eastAsiaTheme="minorEastAsia"/>
          <w:smallCaps w:val="0"/>
          <w:sz w:val="22"/>
        </w:rPr>
      </w:pPr>
      <w:hyperlink w:anchor="_Toc531549312" w:history="1">
        <w:r w:rsidR="0068529A" w:rsidRPr="0027380B">
          <w:rPr>
            <w:rStyle w:val="Hyperlink"/>
          </w:rPr>
          <w:t>Sistema Operativo Desktop Windows</w:t>
        </w:r>
        <w:r w:rsidR="0068529A">
          <w:tab/>
        </w:r>
        <w:r w:rsidR="0068529A">
          <w:fldChar w:fldCharType="begin"/>
        </w:r>
        <w:r w:rsidR="0068529A">
          <w:instrText xml:space="preserve"> PAGEREF _Toc531549312 \h </w:instrText>
        </w:r>
        <w:r w:rsidR="0068529A">
          <w:fldChar w:fldCharType="separate"/>
        </w:r>
        <w:r w:rsidR="0068529A">
          <w:t>98</w:t>
        </w:r>
        <w:r w:rsidR="0068529A">
          <w:fldChar w:fldCharType="end"/>
        </w:r>
      </w:hyperlink>
    </w:p>
    <w:p w:rsidR="0068529A" w:rsidRDefault="00E41709">
      <w:pPr>
        <w:pStyle w:val="TOC3"/>
        <w:rPr>
          <w:rFonts w:eastAsiaTheme="minorEastAsia"/>
          <w:smallCaps w:val="0"/>
          <w:sz w:val="22"/>
        </w:rPr>
      </w:pPr>
      <w:hyperlink w:anchor="_Toc531549313" w:history="1">
        <w:r w:rsidR="0068529A" w:rsidRPr="0027380B">
          <w:rPr>
            <w:rStyle w:val="Hyperlink"/>
          </w:rPr>
          <w:t>Microsoft 365</w:t>
        </w:r>
        <w:r w:rsidR="0068529A">
          <w:tab/>
        </w:r>
        <w:r w:rsidR="0068529A">
          <w:fldChar w:fldCharType="begin"/>
        </w:r>
        <w:r w:rsidR="0068529A">
          <w:instrText xml:space="preserve"> PAGEREF _Toc531549313 \h </w:instrText>
        </w:r>
        <w:r w:rsidR="0068529A">
          <w:fldChar w:fldCharType="separate"/>
        </w:r>
        <w:r w:rsidR="0068529A">
          <w:t>98</w:t>
        </w:r>
        <w:r w:rsidR="0068529A">
          <w:fldChar w:fldCharType="end"/>
        </w:r>
      </w:hyperlink>
    </w:p>
    <w:p w:rsidR="0068529A" w:rsidRDefault="00E41709">
      <w:pPr>
        <w:pStyle w:val="TOC3"/>
        <w:rPr>
          <w:rFonts w:eastAsiaTheme="minorEastAsia"/>
          <w:smallCaps w:val="0"/>
          <w:sz w:val="22"/>
        </w:rPr>
      </w:pPr>
      <w:hyperlink w:anchor="_Toc531549314" w:history="1">
        <w:r w:rsidR="0068529A" w:rsidRPr="0027380B">
          <w:rPr>
            <w:rStyle w:val="Hyperlink"/>
          </w:rPr>
          <w:t>Enterprise Mobility + Security</w:t>
        </w:r>
        <w:r w:rsidR="0068529A">
          <w:tab/>
        </w:r>
        <w:r w:rsidR="0068529A">
          <w:fldChar w:fldCharType="begin"/>
        </w:r>
        <w:r w:rsidR="0068529A">
          <w:instrText xml:space="preserve"> PAGEREF _Toc531549314 \h </w:instrText>
        </w:r>
        <w:r w:rsidR="0068529A">
          <w:fldChar w:fldCharType="separate"/>
        </w:r>
        <w:r w:rsidR="0068529A">
          <w:t>98</w:t>
        </w:r>
        <w:r w:rsidR="0068529A">
          <w:fldChar w:fldCharType="end"/>
        </w:r>
      </w:hyperlink>
    </w:p>
    <w:p w:rsidR="0068529A" w:rsidRDefault="00E41709">
      <w:pPr>
        <w:pStyle w:val="TOC3"/>
        <w:rPr>
          <w:rFonts w:eastAsiaTheme="minorEastAsia"/>
          <w:smallCaps w:val="0"/>
          <w:sz w:val="22"/>
        </w:rPr>
      </w:pPr>
      <w:hyperlink w:anchor="_Toc531549315" w:history="1">
        <w:r w:rsidR="0068529A" w:rsidRPr="0027380B">
          <w:rPr>
            <w:rStyle w:val="Hyperlink"/>
          </w:rPr>
          <w:t>Servizi Microsoft Dynamics 365</w:t>
        </w:r>
        <w:r w:rsidR="0068529A">
          <w:tab/>
        </w:r>
        <w:r w:rsidR="0068529A">
          <w:fldChar w:fldCharType="begin"/>
        </w:r>
        <w:r w:rsidR="0068529A">
          <w:instrText xml:space="preserve"> PAGEREF _Toc531549315 \h </w:instrText>
        </w:r>
        <w:r w:rsidR="0068529A">
          <w:fldChar w:fldCharType="separate"/>
        </w:r>
        <w:r w:rsidR="0068529A">
          <w:t>98</w:t>
        </w:r>
        <w:r w:rsidR="0068529A">
          <w:fldChar w:fldCharType="end"/>
        </w:r>
      </w:hyperlink>
    </w:p>
    <w:p w:rsidR="0068529A" w:rsidRDefault="00E41709">
      <w:pPr>
        <w:pStyle w:val="TOC3"/>
        <w:rPr>
          <w:rFonts w:eastAsiaTheme="minorEastAsia"/>
          <w:smallCaps w:val="0"/>
          <w:sz w:val="22"/>
        </w:rPr>
      </w:pPr>
      <w:hyperlink w:anchor="_Toc531549316" w:history="1">
        <w:r w:rsidR="0068529A" w:rsidRPr="0027380B">
          <w:rPr>
            <w:rStyle w:val="Hyperlink"/>
          </w:rPr>
          <w:t>Applicazioni di Office 365</w:t>
        </w:r>
        <w:r w:rsidR="0068529A">
          <w:tab/>
        </w:r>
        <w:r w:rsidR="0068529A">
          <w:fldChar w:fldCharType="begin"/>
        </w:r>
        <w:r w:rsidR="0068529A">
          <w:instrText xml:space="preserve"> PAGEREF _Toc531549316 \h </w:instrText>
        </w:r>
        <w:r w:rsidR="0068529A">
          <w:fldChar w:fldCharType="separate"/>
        </w:r>
        <w:r w:rsidR="0068529A">
          <w:t>99</w:t>
        </w:r>
        <w:r w:rsidR="0068529A">
          <w:fldChar w:fldCharType="end"/>
        </w:r>
      </w:hyperlink>
    </w:p>
    <w:p w:rsidR="0068529A" w:rsidRDefault="00E41709">
      <w:pPr>
        <w:pStyle w:val="TOC3"/>
        <w:rPr>
          <w:rFonts w:eastAsiaTheme="minorEastAsia"/>
          <w:smallCaps w:val="0"/>
          <w:sz w:val="22"/>
        </w:rPr>
      </w:pPr>
      <w:hyperlink w:anchor="_Toc531549317" w:history="1">
        <w:r w:rsidR="0068529A" w:rsidRPr="0027380B">
          <w:rPr>
            <w:rStyle w:val="Hyperlink"/>
          </w:rPr>
          <w:t>Office 365 Suite</w:t>
        </w:r>
        <w:r w:rsidR="0068529A">
          <w:tab/>
        </w:r>
        <w:r w:rsidR="0068529A">
          <w:fldChar w:fldCharType="begin"/>
        </w:r>
        <w:r w:rsidR="0068529A">
          <w:instrText xml:space="preserve"> PAGEREF _Toc531549317 \h </w:instrText>
        </w:r>
        <w:r w:rsidR="0068529A">
          <w:fldChar w:fldCharType="separate"/>
        </w:r>
        <w:r w:rsidR="0068529A">
          <w:t>99</w:t>
        </w:r>
        <w:r w:rsidR="0068529A">
          <w:fldChar w:fldCharType="end"/>
        </w:r>
      </w:hyperlink>
    </w:p>
    <w:p w:rsidR="0068529A" w:rsidRDefault="00E41709">
      <w:pPr>
        <w:pStyle w:val="TOC3"/>
        <w:rPr>
          <w:rFonts w:eastAsiaTheme="minorEastAsia"/>
          <w:smallCaps w:val="0"/>
          <w:sz w:val="22"/>
        </w:rPr>
      </w:pPr>
      <w:hyperlink w:anchor="_Toc531549318" w:history="1">
        <w:r w:rsidR="0068529A" w:rsidRPr="0027380B">
          <w:rPr>
            <w:rStyle w:val="Hyperlink"/>
          </w:rPr>
          <w:t>Project Online</w:t>
        </w:r>
        <w:r w:rsidR="0068529A">
          <w:tab/>
        </w:r>
        <w:r w:rsidR="0068529A">
          <w:fldChar w:fldCharType="begin"/>
        </w:r>
        <w:r w:rsidR="0068529A">
          <w:instrText xml:space="preserve"> PAGEREF _Toc531549318 \h </w:instrText>
        </w:r>
        <w:r w:rsidR="0068529A">
          <w:fldChar w:fldCharType="separate"/>
        </w:r>
        <w:r w:rsidR="0068529A">
          <w:t>99</w:t>
        </w:r>
        <w:r w:rsidR="0068529A">
          <w:fldChar w:fldCharType="end"/>
        </w:r>
      </w:hyperlink>
    </w:p>
    <w:p w:rsidR="0068529A" w:rsidRDefault="00E41709">
      <w:pPr>
        <w:pStyle w:val="TOC1"/>
        <w:rPr>
          <w:rFonts w:eastAsiaTheme="minorEastAsia"/>
          <w:b w:val="0"/>
          <w:caps w:val="0"/>
          <w:noProof/>
          <w:sz w:val="22"/>
          <w:szCs w:val="22"/>
        </w:rPr>
      </w:pPr>
      <w:hyperlink w:anchor="_Toc531549319" w:history="1">
        <w:r w:rsidR="0068529A" w:rsidRPr="0027380B">
          <w:rPr>
            <w:rStyle w:val="Hyperlink"/>
            <w:noProof/>
          </w:rPr>
          <w:t>Appendice D - Servizi Professionali</w:t>
        </w:r>
        <w:r w:rsidR="0068529A">
          <w:rPr>
            <w:noProof/>
          </w:rPr>
          <w:tab/>
        </w:r>
        <w:r w:rsidR="0068529A">
          <w:rPr>
            <w:noProof/>
          </w:rPr>
          <w:fldChar w:fldCharType="begin"/>
        </w:r>
        <w:r w:rsidR="0068529A">
          <w:rPr>
            <w:noProof/>
          </w:rPr>
          <w:instrText xml:space="preserve"> PAGEREF _Toc531549319 \h </w:instrText>
        </w:r>
        <w:r w:rsidR="0068529A">
          <w:rPr>
            <w:noProof/>
          </w:rPr>
        </w:r>
        <w:r w:rsidR="0068529A">
          <w:rPr>
            <w:noProof/>
          </w:rPr>
          <w:fldChar w:fldCharType="separate"/>
        </w:r>
        <w:r w:rsidR="0068529A">
          <w:rPr>
            <w:noProof/>
          </w:rPr>
          <w:t>100</w:t>
        </w:r>
        <w:r w:rsidR="0068529A">
          <w:rPr>
            <w:noProof/>
          </w:rPr>
          <w:fldChar w:fldCharType="end"/>
        </w:r>
      </w:hyperlink>
    </w:p>
    <w:p w:rsidR="0068529A" w:rsidRDefault="00E41709">
      <w:pPr>
        <w:pStyle w:val="TOC2"/>
        <w:rPr>
          <w:rFonts w:eastAsiaTheme="minorEastAsia"/>
          <w:smallCaps w:val="0"/>
          <w:sz w:val="22"/>
        </w:rPr>
      </w:pPr>
      <w:hyperlink w:anchor="_Toc531549320" w:history="1">
        <w:r w:rsidR="0068529A" w:rsidRPr="0027380B">
          <w:rPr>
            <w:rStyle w:val="Hyperlink"/>
          </w:rPr>
          <w:t>Offerte di Supporto Tecnico Microsoft Premier</w:t>
        </w:r>
        <w:r w:rsidR="0068529A">
          <w:tab/>
        </w:r>
        <w:r w:rsidR="0068529A">
          <w:fldChar w:fldCharType="begin"/>
        </w:r>
        <w:r w:rsidR="0068529A">
          <w:instrText xml:space="preserve"> PAGEREF _Toc531549320 \h </w:instrText>
        </w:r>
        <w:r w:rsidR="0068529A">
          <w:fldChar w:fldCharType="separate"/>
        </w:r>
        <w:r w:rsidR="0068529A">
          <w:t>100</w:t>
        </w:r>
        <w:r w:rsidR="0068529A">
          <w:fldChar w:fldCharType="end"/>
        </w:r>
      </w:hyperlink>
    </w:p>
    <w:p w:rsidR="0068529A" w:rsidRDefault="00E41709">
      <w:pPr>
        <w:pStyle w:val="TOC2"/>
        <w:rPr>
          <w:rFonts w:eastAsiaTheme="minorEastAsia"/>
          <w:smallCaps w:val="0"/>
          <w:sz w:val="22"/>
        </w:rPr>
      </w:pPr>
      <w:hyperlink w:anchor="_Toc531549321" w:history="1">
        <w:r w:rsidR="0068529A" w:rsidRPr="0027380B">
          <w:rPr>
            <w:rStyle w:val="Hyperlink"/>
          </w:rPr>
          <w:t>Offerte di Servizi di Consulenza Digitale Microsoft</w:t>
        </w:r>
        <w:r w:rsidR="0068529A">
          <w:tab/>
        </w:r>
        <w:r w:rsidR="0068529A">
          <w:fldChar w:fldCharType="begin"/>
        </w:r>
        <w:r w:rsidR="0068529A">
          <w:instrText xml:space="preserve"> PAGEREF _Toc531549321 \h </w:instrText>
        </w:r>
        <w:r w:rsidR="0068529A">
          <w:fldChar w:fldCharType="separate"/>
        </w:r>
        <w:r w:rsidR="0068529A">
          <w:t>101</w:t>
        </w:r>
        <w:r w:rsidR="0068529A">
          <w:fldChar w:fldCharType="end"/>
        </w:r>
      </w:hyperlink>
    </w:p>
    <w:p w:rsidR="0068529A" w:rsidRDefault="00E41709">
      <w:pPr>
        <w:pStyle w:val="TOC2"/>
        <w:rPr>
          <w:rFonts w:eastAsiaTheme="minorEastAsia"/>
          <w:smallCaps w:val="0"/>
          <w:sz w:val="22"/>
        </w:rPr>
      </w:pPr>
      <w:hyperlink w:anchor="_Toc531549322" w:history="1">
        <w:r w:rsidR="0068529A" w:rsidRPr="0027380B">
          <w:rPr>
            <w:rStyle w:val="Hyperlink"/>
          </w:rPr>
          <w:t>Offerte Sales Productivity Accelerator</w:t>
        </w:r>
        <w:r w:rsidR="0068529A">
          <w:tab/>
        </w:r>
        <w:r w:rsidR="0068529A">
          <w:fldChar w:fldCharType="begin"/>
        </w:r>
        <w:r w:rsidR="0068529A">
          <w:instrText xml:space="preserve"> PAGEREF _Toc531549322 \h </w:instrText>
        </w:r>
        <w:r w:rsidR="0068529A">
          <w:fldChar w:fldCharType="separate"/>
        </w:r>
        <w:r w:rsidR="0068529A">
          <w:t>101</w:t>
        </w:r>
        <w:r w:rsidR="0068529A">
          <w:fldChar w:fldCharType="end"/>
        </w:r>
      </w:hyperlink>
    </w:p>
    <w:p w:rsidR="0068529A" w:rsidRDefault="00E41709">
      <w:pPr>
        <w:pStyle w:val="TOC1"/>
        <w:rPr>
          <w:rFonts w:eastAsiaTheme="minorEastAsia"/>
          <w:b w:val="0"/>
          <w:caps w:val="0"/>
          <w:noProof/>
          <w:sz w:val="22"/>
          <w:szCs w:val="22"/>
        </w:rPr>
      </w:pPr>
      <w:hyperlink w:anchor="_Toc531549323" w:history="1">
        <w:r w:rsidR="0068529A" w:rsidRPr="0027380B">
          <w:rPr>
            <w:rStyle w:val="Hyperlink"/>
            <w:noProof/>
          </w:rPr>
          <w:t>Appendice E - Condizioni Supplementari del Contratto relativo al Programma</w:t>
        </w:r>
        <w:r w:rsidR="0068529A">
          <w:rPr>
            <w:noProof/>
          </w:rPr>
          <w:tab/>
        </w:r>
        <w:r w:rsidR="0068529A">
          <w:rPr>
            <w:noProof/>
          </w:rPr>
          <w:fldChar w:fldCharType="begin"/>
        </w:r>
        <w:r w:rsidR="0068529A">
          <w:rPr>
            <w:noProof/>
          </w:rPr>
          <w:instrText xml:space="preserve"> PAGEREF _Toc531549323 \h </w:instrText>
        </w:r>
        <w:r w:rsidR="0068529A">
          <w:rPr>
            <w:noProof/>
          </w:rPr>
        </w:r>
        <w:r w:rsidR="0068529A">
          <w:rPr>
            <w:noProof/>
          </w:rPr>
          <w:fldChar w:fldCharType="separate"/>
        </w:r>
        <w:r w:rsidR="0068529A">
          <w:rPr>
            <w:noProof/>
          </w:rPr>
          <w:t>103</w:t>
        </w:r>
        <w:r w:rsidR="0068529A">
          <w:rPr>
            <w:noProof/>
          </w:rPr>
          <w:fldChar w:fldCharType="end"/>
        </w:r>
      </w:hyperlink>
    </w:p>
    <w:p w:rsidR="0068529A" w:rsidRDefault="00E41709">
      <w:pPr>
        <w:pStyle w:val="TOC2"/>
        <w:rPr>
          <w:rFonts w:eastAsiaTheme="minorEastAsia"/>
          <w:smallCaps w:val="0"/>
          <w:sz w:val="22"/>
        </w:rPr>
      </w:pPr>
      <w:hyperlink w:anchor="_Toc531549324" w:history="1">
        <w:r w:rsidR="0068529A" w:rsidRPr="0027380B">
          <w:rPr>
            <w:rStyle w:val="Hyperlink"/>
          </w:rPr>
          <w:t>Condizioni Supplementari per il Programma Select Plus</w:t>
        </w:r>
        <w:r w:rsidR="0068529A">
          <w:tab/>
        </w:r>
        <w:r w:rsidR="0068529A">
          <w:fldChar w:fldCharType="begin"/>
        </w:r>
        <w:r w:rsidR="0068529A">
          <w:instrText xml:space="preserve"> PAGEREF _Toc531549324 \h </w:instrText>
        </w:r>
        <w:r w:rsidR="0068529A">
          <w:fldChar w:fldCharType="separate"/>
        </w:r>
        <w:r w:rsidR="0068529A">
          <w:t>103</w:t>
        </w:r>
        <w:r w:rsidR="0068529A">
          <w:fldChar w:fldCharType="end"/>
        </w:r>
      </w:hyperlink>
    </w:p>
    <w:p w:rsidR="0068529A" w:rsidRDefault="00E41709">
      <w:pPr>
        <w:pStyle w:val="TOC2"/>
        <w:rPr>
          <w:rFonts w:eastAsiaTheme="minorEastAsia"/>
          <w:smallCaps w:val="0"/>
          <w:sz w:val="22"/>
        </w:rPr>
      </w:pPr>
      <w:hyperlink w:anchor="_Toc531549325" w:history="1">
        <w:r w:rsidR="0068529A" w:rsidRPr="0027380B">
          <w:rPr>
            <w:rStyle w:val="Hyperlink"/>
          </w:rPr>
          <w:t>Definizione di Gestione per i Dispositivi Qualificati</w:t>
        </w:r>
        <w:r w:rsidR="0068529A">
          <w:tab/>
        </w:r>
        <w:r w:rsidR="0068529A">
          <w:fldChar w:fldCharType="begin"/>
        </w:r>
        <w:r w:rsidR="0068529A">
          <w:instrText xml:space="preserve"> PAGEREF _Toc531549325 \h </w:instrText>
        </w:r>
        <w:r w:rsidR="0068529A">
          <w:fldChar w:fldCharType="separate"/>
        </w:r>
        <w:r w:rsidR="0068529A">
          <w:t>103</w:t>
        </w:r>
        <w:r w:rsidR="0068529A">
          <w:fldChar w:fldCharType="end"/>
        </w:r>
      </w:hyperlink>
    </w:p>
    <w:p w:rsidR="0068529A" w:rsidRDefault="00E41709">
      <w:pPr>
        <w:pStyle w:val="TOC2"/>
        <w:rPr>
          <w:rFonts w:eastAsiaTheme="minorEastAsia"/>
          <w:smallCaps w:val="0"/>
          <w:sz w:val="22"/>
        </w:rPr>
      </w:pPr>
      <w:hyperlink w:anchor="_Toc531549326" w:history="1">
        <w:r w:rsidR="0068529A" w:rsidRPr="0027380B">
          <w:rPr>
            <w:rStyle w:val="Hyperlink"/>
          </w:rPr>
          <w:t>Servizi Online dei Programmi Open</w:t>
        </w:r>
        <w:r w:rsidR="0068529A">
          <w:tab/>
        </w:r>
        <w:r w:rsidR="0068529A">
          <w:fldChar w:fldCharType="begin"/>
        </w:r>
        <w:r w:rsidR="0068529A">
          <w:instrText xml:space="preserve"> PAGEREF _Toc531549326 \h </w:instrText>
        </w:r>
        <w:r w:rsidR="0068529A">
          <w:fldChar w:fldCharType="separate"/>
        </w:r>
        <w:r w:rsidR="0068529A">
          <w:t>103</w:t>
        </w:r>
        <w:r w:rsidR="0068529A">
          <w:fldChar w:fldCharType="end"/>
        </w:r>
      </w:hyperlink>
    </w:p>
    <w:p w:rsidR="0068529A" w:rsidRDefault="00E41709">
      <w:pPr>
        <w:pStyle w:val="TOC2"/>
        <w:rPr>
          <w:rFonts w:eastAsiaTheme="minorEastAsia"/>
          <w:smallCaps w:val="0"/>
          <w:sz w:val="22"/>
        </w:rPr>
      </w:pPr>
      <w:hyperlink w:anchor="_Toc531549327" w:history="1">
        <w:r w:rsidR="0068529A" w:rsidRPr="0027380B">
          <w:rPr>
            <w:rStyle w:val="Hyperlink"/>
          </w:rPr>
          <w:t>Condizioni Supplementari per i Contratti di Servizi Professionali - Legacy</w:t>
        </w:r>
        <w:r w:rsidR="0068529A">
          <w:tab/>
        </w:r>
        <w:r w:rsidR="0068529A">
          <w:fldChar w:fldCharType="begin"/>
        </w:r>
        <w:r w:rsidR="0068529A">
          <w:instrText xml:space="preserve"> PAGEREF _Toc531549327 \h </w:instrText>
        </w:r>
        <w:r w:rsidR="0068529A">
          <w:fldChar w:fldCharType="separate"/>
        </w:r>
        <w:r w:rsidR="0068529A">
          <w:t>103</w:t>
        </w:r>
        <w:r w:rsidR="0068529A">
          <w:fldChar w:fldCharType="end"/>
        </w:r>
      </w:hyperlink>
    </w:p>
    <w:p w:rsidR="0068529A" w:rsidRDefault="00E41709">
      <w:pPr>
        <w:pStyle w:val="TOC1"/>
        <w:rPr>
          <w:rFonts w:eastAsiaTheme="minorEastAsia"/>
          <w:b w:val="0"/>
          <w:caps w:val="0"/>
          <w:noProof/>
          <w:sz w:val="22"/>
          <w:szCs w:val="22"/>
        </w:rPr>
      </w:pPr>
      <w:hyperlink w:anchor="_Toc531549328" w:history="1">
        <w:r w:rsidR="0068529A" w:rsidRPr="0027380B">
          <w:rPr>
            <w:rStyle w:val="Hyperlink"/>
            <w:noProof/>
          </w:rPr>
          <w:t>Appendice F - Promozioni</w:t>
        </w:r>
        <w:r w:rsidR="0068529A">
          <w:rPr>
            <w:noProof/>
          </w:rPr>
          <w:tab/>
        </w:r>
        <w:r w:rsidR="0068529A">
          <w:rPr>
            <w:noProof/>
          </w:rPr>
          <w:fldChar w:fldCharType="begin"/>
        </w:r>
        <w:r w:rsidR="0068529A">
          <w:rPr>
            <w:noProof/>
          </w:rPr>
          <w:instrText xml:space="preserve"> PAGEREF _Toc531549328 \h </w:instrText>
        </w:r>
        <w:r w:rsidR="0068529A">
          <w:rPr>
            <w:noProof/>
          </w:rPr>
        </w:r>
        <w:r w:rsidR="0068529A">
          <w:rPr>
            <w:noProof/>
          </w:rPr>
          <w:fldChar w:fldCharType="separate"/>
        </w:r>
        <w:r w:rsidR="0068529A">
          <w:rPr>
            <w:noProof/>
          </w:rPr>
          <w:t>105</w:t>
        </w:r>
        <w:r w:rsidR="0068529A">
          <w:rPr>
            <w:noProof/>
          </w:rPr>
          <w:fldChar w:fldCharType="end"/>
        </w:r>
      </w:hyperlink>
    </w:p>
    <w:p w:rsidR="0068529A" w:rsidRDefault="00E41709">
      <w:pPr>
        <w:pStyle w:val="TOC2"/>
        <w:rPr>
          <w:rFonts w:eastAsiaTheme="minorEastAsia"/>
          <w:smallCaps w:val="0"/>
          <w:sz w:val="22"/>
        </w:rPr>
      </w:pPr>
      <w:hyperlink w:anchor="_Toc531549329" w:history="1">
        <w:r w:rsidR="0068529A" w:rsidRPr="0027380B">
          <w:rPr>
            <w:rStyle w:val="Hyperlink"/>
          </w:rPr>
          <w:t>Promozione sulla Capacità di Calcolo di Azure</w:t>
        </w:r>
        <w:r w:rsidR="0068529A">
          <w:tab/>
        </w:r>
        <w:r w:rsidR="0068529A">
          <w:fldChar w:fldCharType="begin"/>
        </w:r>
        <w:r w:rsidR="0068529A">
          <w:instrText xml:space="preserve"> PAGEREF _Toc531549329 \h </w:instrText>
        </w:r>
        <w:r w:rsidR="0068529A">
          <w:fldChar w:fldCharType="separate"/>
        </w:r>
        <w:r w:rsidR="0068529A">
          <w:t>105</w:t>
        </w:r>
        <w:r w:rsidR="0068529A">
          <w:fldChar w:fldCharType="end"/>
        </w:r>
      </w:hyperlink>
    </w:p>
    <w:p w:rsidR="0068529A" w:rsidRDefault="00E41709">
      <w:pPr>
        <w:pStyle w:val="TOC2"/>
        <w:rPr>
          <w:rFonts w:eastAsiaTheme="minorEastAsia"/>
          <w:smallCaps w:val="0"/>
          <w:sz w:val="22"/>
        </w:rPr>
      </w:pPr>
      <w:hyperlink w:anchor="_Toc531549330" w:history="1">
        <w:r w:rsidR="0068529A" w:rsidRPr="0027380B">
          <w:rPr>
            <w:rStyle w:val="Hyperlink"/>
          </w:rPr>
          <w:t>Promozione di SQL Server 2017 per Linux</w:t>
        </w:r>
        <w:r w:rsidR="0068529A">
          <w:tab/>
        </w:r>
        <w:r w:rsidR="0068529A">
          <w:fldChar w:fldCharType="begin"/>
        </w:r>
        <w:r w:rsidR="0068529A">
          <w:instrText xml:space="preserve"> PAGEREF _Toc531549330 \h </w:instrText>
        </w:r>
        <w:r w:rsidR="0068529A">
          <w:fldChar w:fldCharType="separate"/>
        </w:r>
        <w:r w:rsidR="0068529A">
          <w:t>105</w:t>
        </w:r>
        <w:r w:rsidR="0068529A">
          <w:fldChar w:fldCharType="end"/>
        </w:r>
      </w:hyperlink>
    </w:p>
    <w:p w:rsidR="0068529A" w:rsidRDefault="00E41709">
      <w:pPr>
        <w:pStyle w:val="TOC1"/>
        <w:rPr>
          <w:rFonts w:eastAsiaTheme="minorEastAsia"/>
          <w:b w:val="0"/>
          <w:caps w:val="0"/>
          <w:noProof/>
          <w:sz w:val="22"/>
          <w:szCs w:val="22"/>
        </w:rPr>
      </w:pPr>
      <w:hyperlink w:anchor="_Toc531549331" w:history="1">
        <w:r w:rsidR="0068529A" w:rsidRPr="0027380B">
          <w:rPr>
            <w:rStyle w:val="Hyperlink"/>
            <w:noProof/>
          </w:rPr>
          <w:t>Appendice G - Condizioni per l’Array di Archiviazione e Azure Data Box</w:t>
        </w:r>
        <w:r w:rsidR="0068529A">
          <w:rPr>
            <w:noProof/>
          </w:rPr>
          <w:tab/>
        </w:r>
        <w:r w:rsidR="0068529A">
          <w:rPr>
            <w:noProof/>
          </w:rPr>
          <w:fldChar w:fldCharType="begin"/>
        </w:r>
        <w:r w:rsidR="0068529A">
          <w:rPr>
            <w:noProof/>
          </w:rPr>
          <w:instrText xml:space="preserve"> PAGEREF _Toc531549331 \h </w:instrText>
        </w:r>
        <w:r w:rsidR="0068529A">
          <w:rPr>
            <w:noProof/>
          </w:rPr>
        </w:r>
        <w:r w:rsidR="0068529A">
          <w:rPr>
            <w:noProof/>
          </w:rPr>
          <w:fldChar w:fldCharType="separate"/>
        </w:r>
        <w:r w:rsidR="0068529A">
          <w:rPr>
            <w:noProof/>
          </w:rPr>
          <w:t>106</w:t>
        </w:r>
        <w:r w:rsidR="0068529A">
          <w:rPr>
            <w:noProof/>
          </w:rPr>
          <w:fldChar w:fldCharType="end"/>
        </w:r>
      </w:hyperlink>
    </w:p>
    <w:p w:rsidR="0068529A" w:rsidRDefault="00E41709">
      <w:pPr>
        <w:pStyle w:val="TOC2"/>
        <w:rPr>
          <w:rFonts w:eastAsiaTheme="minorEastAsia"/>
          <w:smallCaps w:val="0"/>
          <w:sz w:val="22"/>
        </w:rPr>
      </w:pPr>
      <w:hyperlink w:anchor="_Toc531549332" w:history="1">
        <w:r w:rsidR="0068529A" w:rsidRPr="0027380B">
          <w:rPr>
            <w:rStyle w:val="Hyperlink"/>
          </w:rPr>
          <w:t>Condizioni per l’Array di Archiviazione</w:t>
        </w:r>
        <w:r w:rsidR="0068529A">
          <w:tab/>
        </w:r>
        <w:r w:rsidR="0068529A">
          <w:fldChar w:fldCharType="begin"/>
        </w:r>
        <w:r w:rsidR="0068529A">
          <w:instrText xml:space="preserve"> PAGEREF _Toc531549332 \h </w:instrText>
        </w:r>
        <w:r w:rsidR="0068529A">
          <w:fldChar w:fldCharType="separate"/>
        </w:r>
        <w:r w:rsidR="0068529A">
          <w:t>106</w:t>
        </w:r>
        <w:r w:rsidR="0068529A">
          <w:fldChar w:fldCharType="end"/>
        </w:r>
      </w:hyperlink>
    </w:p>
    <w:p w:rsidR="0068529A" w:rsidRDefault="00E41709">
      <w:pPr>
        <w:pStyle w:val="TOC2"/>
        <w:rPr>
          <w:rFonts w:eastAsiaTheme="minorEastAsia"/>
          <w:smallCaps w:val="0"/>
          <w:sz w:val="22"/>
        </w:rPr>
      </w:pPr>
      <w:hyperlink w:anchor="_Toc531549333" w:history="1">
        <w:r w:rsidR="0068529A" w:rsidRPr="0027380B">
          <w:rPr>
            <w:rStyle w:val="Hyperlink"/>
          </w:rPr>
          <w:t>Condizioni per Azure Data Box</w:t>
        </w:r>
        <w:r w:rsidR="0068529A">
          <w:tab/>
        </w:r>
        <w:r w:rsidR="0068529A">
          <w:fldChar w:fldCharType="begin"/>
        </w:r>
        <w:r w:rsidR="0068529A">
          <w:instrText xml:space="preserve"> PAGEREF _Toc531549333 \h </w:instrText>
        </w:r>
        <w:r w:rsidR="0068529A">
          <w:fldChar w:fldCharType="separate"/>
        </w:r>
        <w:r w:rsidR="0068529A">
          <w:t>107</w:t>
        </w:r>
        <w:r w:rsidR="0068529A">
          <w:fldChar w:fldCharType="end"/>
        </w:r>
      </w:hyperlink>
    </w:p>
    <w:p w:rsidR="0068529A" w:rsidRDefault="00E41709">
      <w:pPr>
        <w:pStyle w:val="TOC1"/>
        <w:rPr>
          <w:rFonts w:eastAsiaTheme="minorEastAsia"/>
          <w:b w:val="0"/>
          <w:caps w:val="0"/>
          <w:noProof/>
          <w:sz w:val="22"/>
          <w:szCs w:val="22"/>
        </w:rPr>
      </w:pPr>
      <w:hyperlink w:anchor="_Toc531549334" w:history="1">
        <w:r w:rsidR="0068529A" w:rsidRPr="0027380B">
          <w:rPr>
            <w:rStyle w:val="Hyperlink"/>
            <w:noProof/>
          </w:rPr>
          <w:t>Appendice H - Vantaggi Utilizzo da parte degli Studenti e Programmi Academic</w:t>
        </w:r>
        <w:r w:rsidR="0068529A">
          <w:rPr>
            <w:noProof/>
          </w:rPr>
          <w:tab/>
        </w:r>
        <w:r w:rsidR="0068529A">
          <w:rPr>
            <w:noProof/>
          </w:rPr>
          <w:fldChar w:fldCharType="begin"/>
        </w:r>
        <w:r w:rsidR="0068529A">
          <w:rPr>
            <w:noProof/>
          </w:rPr>
          <w:instrText xml:space="preserve"> PAGEREF _Toc531549334 \h </w:instrText>
        </w:r>
        <w:r w:rsidR="0068529A">
          <w:rPr>
            <w:noProof/>
          </w:rPr>
        </w:r>
        <w:r w:rsidR="0068529A">
          <w:rPr>
            <w:noProof/>
          </w:rPr>
          <w:fldChar w:fldCharType="separate"/>
        </w:r>
        <w:r w:rsidR="0068529A">
          <w:rPr>
            <w:noProof/>
          </w:rPr>
          <w:t>111</w:t>
        </w:r>
        <w:r w:rsidR="0068529A">
          <w:rPr>
            <w:noProof/>
          </w:rPr>
          <w:fldChar w:fldCharType="end"/>
        </w:r>
      </w:hyperlink>
    </w:p>
    <w:p w:rsidR="0068529A" w:rsidRDefault="00E41709">
      <w:pPr>
        <w:pStyle w:val="TOC2"/>
        <w:rPr>
          <w:rFonts w:eastAsiaTheme="minorEastAsia"/>
          <w:smallCaps w:val="0"/>
          <w:sz w:val="22"/>
        </w:rPr>
      </w:pPr>
      <w:hyperlink w:anchor="_Toc531549335" w:history="1">
        <w:r w:rsidR="0068529A" w:rsidRPr="0027380B">
          <w:rPr>
            <w:rStyle w:val="Hyperlink"/>
          </w:rPr>
          <w:t>Diritti per i Vantaggi Utilizzo da parte degli Studenti in base al Programma Qualificante</w:t>
        </w:r>
        <w:r w:rsidR="0068529A">
          <w:tab/>
        </w:r>
        <w:r w:rsidR="0068529A">
          <w:fldChar w:fldCharType="begin"/>
        </w:r>
        <w:r w:rsidR="0068529A">
          <w:instrText xml:space="preserve"> PAGEREF _Toc531549335 \h </w:instrText>
        </w:r>
        <w:r w:rsidR="0068529A">
          <w:fldChar w:fldCharType="separate"/>
        </w:r>
        <w:r w:rsidR="0068529A">
          <w:t>111</w:t>
        </w:r>
        <w:r w:rsidR="0068529A">
          <w:fldChar w:fldCharType="end"/>
        </w:r>
      </w:hyperlink>
    </w:p>
    <w:p w:rsidR="0068529A" w:rsidRDefault="00E41709">
      <w:pPr>
        <w:pStyle w:val="TOC2"/>
        <w:rPr>
          <w:rFonts w:eastAsiaTheme="minorEastAsia"/>
          <w:smallCaps w:val="0"/>
          <w:sz w:val="22"/>
        </w:rPr>
      </w:pPr>
      <w:hyperlink w:anchor="_Toc531549336" w:history="1">
        <w:r w:rsidR="0068529A" w:rsidRPr="0027380B">
          <w:rPr>
            <w:rStyle w:val="Hyperlink"/>
          </w:rPr>
          <w:t>Scenari Misti di Prodotti della Piattaforma Education (EPP)</w:t>
        </w:r>
        <w:r w:rsidR="0068529A">
          <w:tab/>
        </w:r>
        <w:r w:rsidR="0068529A">
          <w:fldChar w:fldCharType="begin"/>
        </w:r>
        <w:r w:rsidR="0068529A">
          <w:instrText xml:space="preserve"> PAGEREF _Toc531549336 \h </w:instrText>
        </w:r>
        <w:r w:rsidR="0068529A">
          <w:fldChar w:fldCharType="separate"/>
        </w:r>
        <w:r w:rsidR="0068529A">
          <w:t>112</w:t>
        </w:r>
        <w:r w:rsidR="0068529A">
          <w:fldChar w:fldCharType="end"/>
        </w:r>
      </w:hyperlink>
    </w:p>
    <w:p w:rsidR="0068529A" w:rsidRDefault="00E41709">
      <w:pPr>
        <w:pStyle w:val="TOC2"/>
        <w:rPr>
          <w:rFonts w:eastAsiaTheme="minorEastAsia"/>
          <w:smallCaps w:val="0"/>
          <w:sz w:val="22"/>
        </w:rPr>
      </w:pPr>
      <w:hyperlink w:anchor="_Toc531549337" w:history="1">
        <w:r w:rsidR="0068529A" w:rsidRPr="0027380B">
          <w:rPr>
            <w:rStyle w:val="Hyperlink"/>
          </w:rPr>
          <w:t>Disponibilità del Programma Enrollment for Education Solutions (Versione prima del 2017)</w:t>
        </w:r>
        <w:r w:rsidR="0068529A">
          <w:tab/>
        </w:r>
        <w:r w:rsidR="0068529A">
          <w:fldChar w:fldCharType="begin"/>
        </w:r>
        <w:r w:rsidR="0068529A">
          <w:instrText xml:space="preserve"> PAGEREF _Toc531549337 \h </w:instrText>
        </w:r>
        <w:r w:rsidR="0068529A">
          <w:fldChar w:fldCharType="separate"/>
        </w:r>
        <w:r w:rsidR="0068529A">
          <w:t>112</w:t>
        </w:r>
        <w:r w:rsidR="0068529A">
          <w:fldChar w:fldCharType="end"/>
        </w:r>
      </w:hyperlink>
    </w:p>
    <w:p w:rsidR="0068529A" w:rsidRDefault="00E41709">
      <w:pPr>
        <w:pStyle w:val="TOC1"/>
        <w:rPr>
          <w:rFonts w:eastAsiaTheme="minorEastAsia"/>
          <w:b w:val="0"/>
          <w:caps w:val="0"/>
          <w:noProof/>
          <w:sz w:val="22"/>
          <w:szCs w:val="22"/>
        </w:rPr>
      </w:pPr>
      <w:hyperlink w:anchor="_Toc531549338" w:history="1">
        <w:r w:rsidR="0068529A" w:rsidRPr="0027380B">
          <w:rPr>
            <w:rStyle w:val="Hyperlink"/>
            <w:noProof/>
          </w:rPr>
          <w:t>Indice</w:t>
        </w:r>
        <w:r w:rsidR="0068529A">
          <w:rPr>
            <w:noProof/>
          </w:rPr>
          <w:tab/>
        </w:r>
        <w:r w:rsidR="0068529A">
          <w:rPr>
            <w:noProof/>
          </w:rPr>
          <w:fldChar w:fldCharType="begin"/>
        </w:r>
        <w:r w:rsidR="0068529A">
          <w:rPr>
            <w:noProof/>
          </w:rPr>
          <w:instrText xml:space="preserve"> PAGEREF _Toc531549338 \h </w:instrText>
        </w:r>
        <w:r w:rsidR="0068529A">
          <w:rPr>
            <w:noProof/>
          </w:rPr>
        </w:r>
        <w:r w:rsidR="0068529A">
          <w:rPr>
            <w:noProof/>
          </w:rPr>
          <w:fldChar w:fldCharType="separate"/>
        </w:r>
        <w:r w:rsidR="0068529A">
          <w:rPr>
            <w:noProof/>
          </w:rPr>
          <w:t>113</w:t>
        </w:r>
        <w:r w:rsidR="0068529A">
          <w:rPr>
            <w:noProof/>
          </w:rPr>
          <w:fldChar w:fldCharType="end"/>
        </w:r>
      </w:hyperlink>
    </w:p>
    <w:p w:rsidR="00E25EAB" w:rsidRDefault="006B17D9">
      <w:pPr>
        <w:pStyle w:val="ProductList-Body"/>
        <w:sectPr w:rsidR="00E25EA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25EAB" w:rsidRDefault="00E25EAB">
      <w:pPr>
        <w:pStyle w:val="ProductList-Body"/>
      </w:pPr>
    </w:p>
    <w:p w:rsidR="00E25EAB" w:rsidRDefault="00E25EAB">
      <w:pPr>
        <w:sectPr w:rsidR="00E25EAB">
          <w:headerReference w:type="default" r:id="rId15"/>
          <w:footerReference w:type="default" r:id="rId16"/>
          <w:type w:val="continuous"/>
          <w:pgSz w:w="12240" w:h="15840" w:code="1"/>
          <w:pgMar w:top="1170" w:right="720" w:bottom="720" w:left="720" w:header="432" w:footer="288" w:gutter="0"/>
          <w:cols w:space="360"/>
        </w:sectPr>
      </w:pPr>
    </w:p>
    <w:p w:rsidR="00E25EAB" w:rsidRPr="0068529A" w:rsidRDefault="006B17D9">
      <w:pPr>
        <w:pStyle w:val="ProductList-SectionHeading"/>
        <w:pageBreakBefore/>
        <w:outlineLvl w:val="0"/>
        <w:rPr>
          <w:lang w:val="pt-BR"/>
        </w:rPr>
      </w:pPr>
      <w:bookmarkStart w:id="2" w:name="_Sec531"/>
      <w:bookmarkEnd w:id="1"/>
      <w:r w:rsidRPr="0068529A">
        <w:rPr>
          <w:lang w:val="pt-BR"/>
        </w:rPr>
        <w:lastRenderedPageBreak/>
        <w:t>Introduzione</w:t>
      </w:r>
      <w:r>
        <w:fldChar w:fldCharType="begin"/>
      </w:r>
      <w:r w:rsidRPr="0068529A">
        <w:rPr>
          <w:lang w:val="pt-BR"/>
        </w:rPr>
        <w:instrText xml:space="preserve"> TC "</w:instrText>
      </w:r>
      <w:bookmarkStart w:id="3" w:name="_Toc531549196"/>
      <w:r w:rsidRPr="0068529A">
        <w:rPr>
          <w:lang w:val="pt-BR"/>
        </w:rPr>
        <w:instrText>Introduzione</w:instrText>
      </w:r>
      <w:bookmarkEnd w:id="3"/>
      <w:r w:rsidRPr="0068529A">
        <w:rPr>
          <w:lang w:val="pt-BR"/>
        </w:rPr>
        <w:instrText>" \l 1</w:instrText>
      </w:r>
      <w:r>
        <w:fldChar w:fldCharType="end"/>
      </w:r>
    </w:p>
    <w:p w:rsidR="00E25EAB" w:rsidRPr="0068529A" w:rsidRDefault="00E25EAB">
      <w:pPr>
        <w:pStyle w:val="ProductList-Body"/>
        <w:rPr>
          <w:lang w:val="pt-BR"/>
        </w:rPr>
      </w:pPr>
    </w:p>
    <w:p w:rsidR="00E25EAB" w:rsidRPr="0068529A" w:rsidRDefault="006B17D9">
      <w:pPr>
        <w:pStyle w:val="ProductList-Offering1Heading"/>
        <w:outlineLvl w:val="1"/>
        <w:rPr>
          <w:lang w:val="pt-BR"/>
        </w:rPr>
      </w:pPr>
      <w:bookmarkStart w:id="4" w:name="_Sec532"/>
      <w:r w:rsidRPr="0068529A">
        <w:rPr>
          <w:lang w:val="pt-BR"/>
        </w:rPr>
        <w:t>Informazioni sul presente Documento</w:t>
      </w:r>
      <w:bookmarkEnd w:id="4"/>
      <w:r>
        <w:fldChar w:fldCharType="begin"/>
      </w:r>
      <w:r w:rsidRPr="0068529A">
        <w:rPr>
          <w:lang w:val="pt-BR"/>
        </w:rPr>
        <w:instrText xml:space="preserve"> TC "</w:instrText>
      </w:r>
      <w:bookmarkStart w:id="5" w:name="_Toc531549197"/>
      <w:r w:rsidRPr="0068529A">
        <w:rPr>
          <w:lang w:val="pt-BR"/>
        </w:rPr>
        <w:instrText>Informazioni sul presente Documento</w:instrText>
      </w:r>
      <w:bookmarkEnd w:id="5"/>
      <w:r w:rsidRPr="0068529A">
        <w:rPr>
          <w:lang w:val="pt-BR"/>
        </w:rPr>
        <w:instrText>" \l 2</w:instrText>
      </w:r>
      <w:r>
        <w:fldChar w:fldCharType="end"/>
      </w:r>
    </w:p>
    <w:p w:rsidR="00E25EAB" w:rsidRPr="0068529A" w:rsidRDefault="006B17D9">
      <w:pPr>
        <w:pStyle w:val="ProductList-Body"/>
        <w:rPr>
          <w:lang w:val="pt-BR"/>
        </w:rPr>
      </w:pPr>
      <w:r w:rsidRPr="0068529A">
        <w:rPr>
          <w:lang w:val="pt-B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sidRPr="0068529A">
          <w:rPr>
            <w:color w:val="00467F"/>
            <w:u w:val="single"/>
            <w:lang w:val="pt-BR"/>
          </w:rPr>
          <w:t>http://go.microsoft.com/?linkid=9840733</w:t>
        </w:r>
      </w:hyperlink>
      <w:r w:rsidRPr="0068529A">
        <w:rPr>
          <w:lang w:val="pt-BR"/>
        </w:rPr>
        <w:t>.</w:t>
      </w:r>
    </w:p>
    <w:p w:rsidR="00E25EAB" w:rsidRPr="0068529A" w:rsidRDefault="00E25EAB">
      <w:pPr>
        <w:pStyle w:val="ProductList-Body"/>
        <w:rPr>
          <w:lang w:val="pt-BR"/>
        </w:rPr>
      </w:pPr>
    </w:p>
    <w:p w:rsidR="00E25EAB" w:rsidRPr="0068529A" w:rsidRDefault="006B17D9">
      <w:pPr>
        <w:pStyle w:val="ProductList-Body"/>
        <w:rPr>
          <w:lang w:val="pt-BR"/>
        </w:rPr>
      </w:pPr>
      <w:r w:rsidRPr="0068529A">
        <w:rPr>
          <w:lang w:val="pt-BR"/>
        </w:rPr>
        <w:t xml:space="preserve">I prodotti elencati nelle Condizioni per i Prodotti sono disponibili a decorrere dalla data nel </w:t>
      </w:r>
      <w:hyperlink w:anchor="_Sec843">
        <w:r w:rsidRPr="0068529A">
          <w:rPr>
            <w:color w:val="00467F"/>
            <w:u w:val="single"/>
            <w:lang w:val="pt-BR"/>
          </w:rPr>
          <w:t>Frontespizio</w:t>
        </w:r>
      </w:hyperlink>
      <w:r w:rsidRPr="0068529A">
        <w:rPr>
          <w:lang w:val="pt-BR"/>
        </w:rPr>
        <w:t xml:space="preserve">delle Condizioni stesse. Versioni precedenti delle Condizioni per i Prodotti sono disponibili all’indirizzo </w:t>
      </w:r>
      <w:hyperlink r:id="rId18">
        <w:r w:rsidRPr="0068529A">
          <w:rPr>
            <w:color w:val="00467F"/>
            <w:u w:val="single"/>
            <w:lang w:val="pt-BR"/>
          </w:rPr>
          <w:t>http://go.microsoft.com/?linkid=9839207</w:t>
        </w:r>
      </w:hyperlink>
      <w:r w:rsidRPr="0068529A">
        <w:rPr>
          <w:lang w:val="pt-BR"/>
        </w:rPr>
        <w:t xml:space="preserve">, incluse le versioni precedenti dei documenti Lista dei Prodotti e Diritti di Utilizzo del Prodotto. Informazioni sui prodotti e sui servizi Microsoft di cui è stata interrotta l’erogazione sono disponibili all’indirizzo </w:t>
      </w:r>
      <w:hyperlink r:id="rId19">
        <w:r w:rsidRPr="0068529A">
          <w:rPr>
            <w:color w:val="00467F"/>
            <w:u w:val="single"/>
            <w:lang w:val="pt-BR"/>
          </w:rPr>
          <w:t>http://www.microsoftvolumelicensing.com</w:t>
        </w:r>
      </w:hyperlink>
      <w:r w:rsidRPr="0068529A">
        <w:rPr>
          <w:lang w:val="pt-BR"/>
        </w:rPr>
        <w:t>. Le Società dovranno contattare il loro rivenditore o l’Account Manager designato da Microsoft per informazioni relative alla disponibilità dei Servizi Professionali e dei prodotti Microsoft in base al paese.</w:t>
      </w:r>
    </w:p>
    <w:p w:rsidR="00E25EAB" w:rsidRDefault="006B17D9">
      <w:pPr>
        <w:pStyle w:val="ProductList-Offering1Heading"/>
        <w:outlineLvl w:val="1"/>
      </w:pPr>
      <w:bookmarkStart w:id="6" w:name="_Sec533"/>
      <w:r>
        <w:t>Contenuto del presente Documento</w:t>
      </w:r>
      <w:bookmarkEnd w:id="6"/>
      <w:r>
        <w:fldChar w:fldCharType="begin"/>
      </w:r>
      <w:r>
        <w:instrText xml:space="preserve"> TC "</w:instrText>
      </w:r>
      <w:bookmarkStart w:id="7" w:name="_Toc531549198"/>
      <w:r>
        <w:instrText>Contenuto del presente Documento</w:instrText>
      </w:r>
      <w:bookmarkEnd w:id="7"/>
      <w:r>
        <w:instrText>" \l 2</w:instrText>
      </w:r>
      <w:r>
        <w:fldChar w:fldCharType="end"/>
      </w:r>
    </w:p>
    <w:p w:rsidR="00E25EAB" w:rsidRDefault="006B17D9">
      <w:pPr>
        <w:pStyle w:val="ProductList-Body"/>
      </w:pPr>
      <w:r>
        <w:t xml:space="preserve">Nelle Condizioni per i Prodotti sono incluse le seguenti sezioni: </w:t>
      </w:r>
    </w:p>
    <w:p w:rsidR="00E25EAB" w:rsidRPr="0068529A" w:rsidRDefault="00E41709" w:rsidP="006B17D9">
      <w:pPr>
        <w:pStyle w:val="ProductList-Bullet"/>
        <w:numPr>
          <w:ilvl w:val="0"/>
          <w:numId w:val="3"/>
        </w:numPr>
        <w:rPr>
          <w:lang w:val="es-ES_tradnl"/>
        </w:rPr>
      </w:pPr>
      <w:hyperlink w:anchor="_Sec531">
        <w:r w:rsidR="006B17D9" w:rsidRPr="0068529A">
          <w:rPr>
            <w:color w:val="00467F"/>
            <w:u w:val="single"/>
            <w:lang w:val="es-ES_tradnl"/>
          </w:rPr>
          <w:t>Introduzione</w:t>
        </w:r>
      </w:hyperlink>
      <w:r w:rsidR="006B17D9" w:rsidRPr="0068529A">
        <w:rPr>
          <w:lang w:val="es-ES_tradnl"/>
        </w:rPr>
        <w:t>, in cui è incluso un elenco delle modifiche recenti.</w:t>
      </w:r>
    </w:p>
    <w:p w:rsidR="00E25EAB" w:rsidRPr="0068529A" w:rsidRDefault="00E41709" w:rsidP="006B17D9">
      <w:pPr>
        <w:pStyle w:val="ProductList-Bullet"/>
        <w:numPr>
          <w:ilvl w:val="0"/>
          <w:numId w:val="3"/>
        </w:numPr>
        <w:rPr>
          <w:lang w:val="es-ES_tradnl"/>
        </w:rPr>
      </w:pPr>
      <w:hyperlink w:anchor="_Sec536">
        <w:r w:rsidR="006B17D9" w:rsidRPr="0068529A">
          <w:rPr>
            <w:color w:val="00467F"/>
            <w:u w:val="single"/>
            <w:lang w:val="es-ES_tradnl"/>
          </w:rPr>
          <w:t>Condizioni di Licenza</w:t>
        </w:r>
      </w:hyperlink>
      <w:r w:rsidR="006B17D9" w:rsidRPr="0068529A">
        <w:rPr>
          <w:lang w:val="es-ES_tradnl"/>
        </w:rPr>
        <w:t>, in cui sono riportate le Condizioni Universali di Licenza e le Condizioni per il Modello di Licenza applicabili ai Prodotti Software.</w:t>
      </w:r>
    </w:p>
    <w:p w:rsidR="00E25EAB" w:rsidRDefault="00E41709" w:rsidP="006B17D9">
      <w:pPr>
        <w:pStyle w:val="ProductList-Bullet"/>
        <w:numPr>
          <w:ilvl w:val="0"/>
          <w:numId w:val="3"/>
        </w:numPr>
      </w:pPr>
      <w:hyperlink w:anchor="_Sec547">
        <w:r w:rsidR="006B17D9">
          <w:rPr>
            <w:color w:val="00467F"/>
            <w:u w:val="single"/>
          </w:rPr>
          <w:t>Prodotti Software</w:t>
        </w:r>
      </w:hyperlink>
      <w:r w:rsidR="006B17D9">
        <w:t>, in cui sono elencate le Note del Prodotto per il Software.</w:t>
      </w:r>
    </w:p>
    <w:p w:rsidR="00E25EAB" w:rsidRDefault="00E41709" w:rsidP="006B17D9">
      <w:pPr>
        <w:pStyle w:val="ProductList-Bullet"/>
        <w:numPr>
          <w:ilvl w:val="0"/>
          <w:numId w:val="3"/>
        </w:numPr>
      </w:pPr>
      <w:hyperlink w:anchor="_Sec548">
        <w:r w:rsidR="006B17D9">
          <w:rPr>
            <w:color w:val="00467F"/>
            <w:u w:val="single"/>
          </w:rPr>
          <w:t>Prodotti dei Servizi Online</w:t>
        </w:r>
      </w:hyperlink>
      <w:r w:rsidR="006B17D9">
        <w:t>, in cui sono elencate le Note del Prodotto per i Servizi Online.</w:t>
      </w:r>
    </w:p>
    <w:p w:rsidR="00E25EAB" w:rsidRDefault="00E41709" w:rsidP="006B17D9">
      <w:pPr>
        <w:pStyle w:val="ProductList-Bullet"/>
        <w:numPr>
          <w:ilvl w:val="0"/>
          <w:numId w:val="3"/>
        </w:numPr>
      </w:pPr>
      <w:hyperlink w:anchor="_Sec549">
        <w:r w:rsidR="006B17D9">
          <w:rPr>
            <w:color w:val="00467F"/>
            <w:u w:val="single"/>
          </w:rPr>
          <w:t>Glossario</w:t>
        </w:r>
      </w:hyperlink>
      <w:r w:rsidR="006B17D9">
        <w:t>, in cui sono definiti i termini Attributi, Valori delle Celle, Intestazioni Colonne e altri termini in maiuscolo utilizzati nelle Condizioni per i Prodotti.</w:t>
      </w:r>
    </w:p>
    <w:p w:rsidR="00E25EAB" w:rsidRDefault="006B17D9" w:rsidP="006B17D9">
      <w:pPr>
        <w:pStyle w:val="ProductList-Bullet"/>
        <w:numPr>
          <w:ilvl w:val="0"/>
          <w:numId w:val="3"/>
        </w:numPr>
      </w:pPr>
      <w:r>
        <w:t>Le seguenti appendici:</w:t>
      </w:r>
    </w:p>
    <w:p w:rsidR="00E25EAB" w:rsidRDefault="00E41709" w:rsidP="006B17D9">
      <w:pPr>
        <w:pStyle w:val="ProductList-Bullet"/>
        <w:numPr>
          <w:ilvl w:val="1"/>
          <w:numId w:val="3"/>
        </w:numPr>
      </w:pPr>
      <w:hyperlink w:anchor="_Sec591">
        <w:r w:rsidR="006B17D9">
          <w:rPr>
            <w:color w:val="00467F"/>
            <w:u w:val="single"/>
          </w:rPr>
          <w:t>Appendice A - Tabella delle Licenze Equivalenti a Licenze CAL/ML</w:t>
        </w:r>
      </w:hyperlink>
      <w:r w:rsidR="006B17D9">
        <w:t>, in cui sono identificate le Licenze CAL Suite e “subscription” per i Servizi Online disponibili che forniscono l’accesso ai Prodotti Server.</w:t>
      </w:r>
    </w:p>
    <w:p w:rsidR="00E25EAB" w:rsidRDefault="00E41709" w:rsidP="006B17D9">
      <w:pPr>
        <w:pStyle w:val="ProductList-Bullet"/>
        <w:numPr>
          <w:ilvl w:val="1"/>
          <w:numId w:val="3"/>
        </w:numPr>
      </w:pPr>
      <w:hyperlink w:anchor="_Sec564">
        <w:r w:rsidR="006B17D9">
          <w:rPr>
            <w:color w:val="00467F"/>
            <w:u w:val="single"/>
          </w:rPr>
          <w:t>Appendice B - Software Assurance</w:t>
        </w:r>
      </w:hyperlink>
      <w:r w:rsidR="006B17D9">
        <w:t>, in cui viene fornita la descrizione delle regole per l’acquisto della copertura SA e dei vantaggi aggiuntivi disponibili alle società in possesso della copertura SA.</w:t>
      </w:r>
    </w:p>
    <w:p w:rsidR="00E25EAB" w:rsidRDefault="00E41709" w:rsidP="006B17D9">
      <w:pPr>
        <w:pStyle w:val="ProductList-Bullet"/>
        <w:numPr>
          <w:ilvl w:val="1"/>
          <w:numId w:val="3"/>
        </w:numPr>
      </w:pPr>
      <w:hyperlink w:anchor="_Sec1237">
        <w:r w:rsidR="006B17D9">
          <w:rPr>
            <w:color w:val="00467F"/>
            <w:u w:val="single"/>
          </w:rPr>
          <w:t>Appendice C - Componenti Aggiuntivi per i Servizi Online e Altre Licenze di Transizione</w:t>
        </w:r>
      </w:hyperlink>
      <w:r w:rsidR="006B17D9">
        <w:t>, in cui vengono descritti i prodotti e le condizioni qualificanti per i Componenti Aggiuntivi dei Servizi Online e le USL da SA.</w:t>
      </w:r>
    </w:p>
    <w:p w:rsidR="00E25EAB" w:rsidRDefault="00E41709" w:rsidP="006B17D9">
      <w:pPr>
        <w:pStyle w:val="ProductList-Bullet"/>
        <w:numPr>
          <w:ilvl w:val="1"/>
          <w:numId w:val="3"/>
        </w:numPr>
      </w:pPr>
      <w:hyperlink w:anchor="_Sec562">
        <w:r w:rsidR="006B17D9">
          <w:rPr>
            <w:color w:val="00467F"/>
            <w:u w:val="single"/>
          </w:rPr>
          <w:t>Appendice D - Servizi Professionali</w:t>
        </w:r>
      </w:hyperlink>
      <w:r w:rsidR="006B17D9">
        <w:t>, in cui vengono elencati i Servizi Professionali offerti tramite i Contratti Multilicenza Microsoft.</w:t>
      </w:r>
    </w:p>
    <w:p w:rsidR="00E25EAB" w:rsidRDefault="00E41709" w:rsidP="006B17D9">
      <w:pPr>
        <w:pStyle w:val="ProductList-Bullet"/>
        <w:numPr>
          <w:ilvl w:val="1"/>
          <w:numId w:val="3"/>
        </w:numPr>
      </w:pPr>
      <w:hyperlink w:anchor="_Sec563">
        <w:r w:rsidR="006B17D9">
          <w:rPr>
            <w:color w:val="00467F"/>
            <w:u w:val="single"/>
          </w:rPr>
          <w:t>Appendice E - Condizioni Supplementari del Contratto relativo al Programma</w:t>
        </w:r>
      </w:hyperlink>
      <w:r w:rsidR="006B17D9">
        <w:t>, in cui vengono fornite le condizioni aggiuntive dei Contratti dei Programmi Multilicenza Microsoft.</w:t>
      </w:r>
    </w:p>
    <w:p w:rsidR="00E25EAB" w:rsidRDefault="00E41709" w:rsidP="006B17D9">
      <w:pPr>
        <w:pStyle w:val="ProductList-Bullet"/>
        <w:numPr>
          <w:ilvl w:val="1"/>
          <w:numId w:val="3"/>
        </w:numPr>
      </w:pPr>
      <w:hyperlink w:anchor="_Sec572">
        <w:r w:rsidR="006B17D9">
          <w:rPr>
            <w:color w:val="00467F"/>
            <w:u w:val="single"/>
          </w:rPr>
          <w:t>Appendice F - Promozioni di Prodotti</w:t>
        </w:r>
      </w:hyperlink>
      <w:r w:rsidR="006B17D9">
        <w:t>, in cui viene fornito l’elenco delle promozioni sui Prodotti non altrimenti disponibili sul Listino Prezzi.</w:t>
      </w:r>
    </w:p>
    <w:p w:rsidR="00E25EAB" w:rsidRDefault="00E41709" w:rsidP="006B17D9">
      <w:pPr>
        <w:pStyle w:val="ProductList-Bullet"/>
        <w:numPr>
          <w:ilvl w:val="1"/>
          <w:numId w:val="3"/>
        </w:numPr>
      </w:pPr>
      <w:hyperlink w:anchor="_Sec899">
        <w:r w:rsidR="006B17D9">
          <w:rPr>
            <w:color w:val="00467F"/>
            <w:u w:val="single"/>
          </w:rPr>
          <w:t>Appendice G - Condizioni per l’Array di Archiviazione e Azure Data Box</w:t>
        </w:r>
      </w:hyperlink>
      <w:r w:rsidR="006B17D9">
        <w:t xml:space="preserve">, in cui vengono fornite condizioni aggiuntive per i dispositivi Array di Archiviazione e Azure Data Box. </w:t>
      </w:r>
    </w:p>
    <w:p w:rsidR="00E25EAB" w:rsidRPr="0068529A" w:rsidRDefault="00E41709" w:rsidP="006B17D9">
      <w:pPr>
        <w:pStyle w:val="ProductList-Bullet"/>
        <w:numPr>
          <w:ilvl w:val="1"/>
          <w:numId w:val="3"/>
        </w:numPr>
        <w:rPr>
          <w:lang w:val="pt-BR"/>
        </w:rPr>
      </w:pPr>
      <w:hyperlink w:anchor="_Sec1230">
        <w:r w:rsidR="006B17D9" w:rsidRPr="0068529A">
          <w:rPr>
            <w:color w:val="00467F"/>
            <w:u w:val="single"/>
            <w:lang w:val="pt-BR"/>
          </w:rPr>
          <w:t>Appendice H - Vantaggi Utilizzo da parte degli Studenti e Programmi Academic</w:t>
        </w:r>
      </w:hyperlink>
      <w:r w:rsidR="006B17D9" w:rsidRPr="0068529A">
        <w:rPr>
          <w:lang w:val="pt-BR"/>
        </w:rPr>
        <w:t xml:space="preserve">, in cui vengono elencati i Prodotti Qualificanti e i relativi </w:t>
      </w:r>
      <w:r w:rsidR="006B17D9">
        <w:fldChar w:fldCharType="begin"/>
      </w:r>
      <w:r w:rsidR="006B17D9" w:rsidRPr="0068529A">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6B17D9">
        <w:fldChar w:fldCharType="separate"/>
      </w:r>
      <w:r w:rsidR="006B17D9" w:rsidRPr="0068529A">
        <w:rPr>
          <w:color w:val="0563C1"/>
          <w:lang w:val="pt-BR"/>
        </w:rPr>
        <w:t>Vantaggi Utilizzo da parte degli Studenti</w:t>
      </w:r>
      <w:r w:rsidR="006B17D9">
        <w:fldChar w:fldCharType="end"/>
      </w:r>
      <w:r w:rsidR="006B17D9" w:rsidRPr="0068529A">
        <w:rPr>
          <w:lang w:val="pt-BR"/>
        </w:rPr>
        <w:t>.</w:t>
      </w:r>
    </w:p>
    <w:p w:rsidR="00E25EAB" w:rsidRPr="0068529A" w:rsidRDefault="00E41709" w:rsidP="006B17D9">
      <w:pPr>
        <w:pStyle w:val="ProductList-Bullet"/>
        <w:numPr>
          <w:ilvl w:val="0"/>
          <w:numId w:val="3"/>
        </w:numPr>
        <w:rPr>
          <w:lang w:val="pt-BR"/>
        </w:rPr>
      </w:pPr>
      <w:hyperlink w:anchor="_Sec844">
        <w:r w:rsidR="006B17D9" w:rsidRPr="0068529A">
          <w:rPr>
            <w:color w:val="00467F"/>
            <w:u w:val="single"/>
            <w:lang w:val="pt-BR"/>
          </w:rPr>
          <w:t>Indice</w:t>
        </w:r>
      </w:hyperlink>
      <w:r w:rsidR="006B17D9" w:rsidRPr="0068529A">
        <w:rPr>
          <w:lang w:val="pt-BR"/>
        </w:rPr>
        <w:t>, in cui viene fornito l’elenco di tutti i Prodotti cui si fa riferimento nelle Condizioni per l’Utilizzo dei Prodotti e vengono indicate le relative pagine.</w:t>
      </w:r>
    </w:p>
    <w:p w:rsidR="00E25EAB" w:rsidRPr="0068529A" w:rsidRDefault="006B17D9">
      <w:pPr>
        <w:pStyle w:val="ProductList-Offering1Heading"/>
        <w:outlineLvl w:val="1"/>
        <w:rPr>
          <w:lang w:val="es-ES_tradnl"/>
        </w:rPr>
      </w:pPr>
      <w:bookmarkStart w:id="8" w:name="_Sec534"/>
      <w:r w:rsidRPr="0068529A">
        <w:rPr>
          <w:lang w:val="es-ES_tradnl"/>
        </w:rPr>
        <w:t>Come spostarsi nella sezione Note del Prodotto</w:t>
      </w:r>
      <w:bookmarkEnd w:id="8"/>
      <w:r>
        <w:fldChar w:fldCharType="begin"/>
      </w:r>
      <w:r w:rsidRPr="0068529A">
        <w:rPr>
          <w:lang w:val="es-ES_tradnl"/>
        </w:rPr>
        <w:instrText xml:space="preserve"> TC "</w:instrText>
      </w:r>
      <w:bookmarkStart w:id="9" w:name="_Toc531549199"/>
      <w:r w:rsidRPr="0068529A">
        <w:rPr>
          <w:lang w:val="es-ES_tradnl"/>
        </w:rPr>
        <w:instrText>Come spostarsi nella sezione Note del Prodotto</w:instrText>
      </w:r>
      <w:bookmarkEnd w:id="9"/>
      <w:r w:rsidRPr="0068529A">
        <w:rPr>
          <w:lang w:val="es-ES_tradnl"/>
        </w:rPr>
        <w:instrText>" \l 2</w:instrText>
      </w:r>
      <w:r>
        <w:fldChar w:fldCharType="end"/>
      </w:r>
    </w:p>
    <w:p w:rsidR="00E25EAB" w:rsidRPr="0068529A" w:rsidRDefault="006B17D9">
      <w:pPr>
        <w:pStyle w:val="ProductList-Body"/>
        <w:rPr>
          <w:lang w:val="es-ES_tradnl"/>
        </w:rPr>
      </w:pPr>
      <w:r w:rsidRPr="0068529A">
        <w:rPr>
          <w:lang w:val="es-ES_tradnl"/>
        </w:rPr>
        <w:t>Ciascuna sezione Note del Prodotto per il Software include quattro articoli: Disponibilità del Programma, Condizioni del Prodotto, Diritti sull’Utilizzo e Software Assurance.</w:t>
      </w:r>
    </w:p>
    <w:p w:rsidR="00E25EAB" w:rsidRPr="0068529A" w:rsidRDefault="006B17D9">
      <w:pPr>
        <w:pStyle w:val="ProductList-Body"/>
        <w:rPr>
          <w:lang w:val="es-ES_tradnl"/>
        </w:rPr>
      </w:pPr>
      <w:r w:rsidRPr="0068529A">
        <w:rPr>
          <w:lang w:val="es-ES_tradnl"/>
        </w:rPr>
        <w:t xml:space="preserve">Ciascuna sezione Note del Prodotto per i Servizi Online include due articoli: Disponibilità del Programma e Condizioni del Prodotto. </w:t>
      </w:r>
    </w:p>
    <w:p w:rsidR="00E25EAB" w:rsidRPr="0068529A" w:rsidRDefault="00E25EAB">
      <w:pPr>
        <w:pStyle w:val="ProductList-Body"/>
        <w:rPr>
          <w:lang w:val="es-ES_tradnl"/>
        </w:rPr>
      </w:pPr>
    </w:p>
    <w:p w:rsidR="00E25EAB" w:rsidRPr="0068529A" w:rsidRDefault="006B17D9">
      <w:pPr>
        <w:pStyle w:val="ProductList-Body"/>
        <w:rPr>
          <w:lang w:val="es-ES_tradnl"/>
        </w:rPr>
      </w:pPr>
      <w:r w:rsidRPr="0068529A">
        <w:rPr>
          <w:b/>
          <w:color w:val="00188F"/>
          <w:lang w:val="es-ES_tradnl"/>
        </w:rPr>
        <w:t xml:space="preserve">1. Disponibilità del Programma </w:t>
      </w:r>
      <w:r w:rsidRPr="0068529A">
        <w:rPr>
          <w:lang w:val="es-ES_tradnl"/>
        </w:rPr>
        <w:t>indica, per ciascun Prodotto, il tipo di offerta, la quantità di punti (dove applicabile) e la disponibilità in base ai programmi per contratti multilicenza.</w:t>
      </w:r>
    </w:p>
    <w:p w:rsidR="00E25EAB" w:rsidRDefault="006B17D9">
      <w:pPr>
        <w:pStyle w:val="ProductList-Body"/>
      </w:pPr>
      <w:r>
        <w:rPr>
          <w:noProof/>
        </w:rPr>
        <w:drawing>
          <wp:inline distT="0" distB="0" distL="0" distR="0">
            <wp:extent cx="68580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841248"/>
                    </a:xfrm>
                    <a:prstGeom prst="rect">
                      <a:avLst/>
                    </a:prstGeom>
                  </pic:spPr>
                </pic:pic>
              </a:graphicData>
            </a:graphic>
          </wp:inline>
        </w:drawing>
      </w:r>
    </w:p>
    <w:p w:rsidR="00E25EAB" w:rsidRDefault="00E25EAB">
      <w:pPr>
        <w:pStyle w:val="ProductList-Body"/>
      </w:pPr>
    </w:p>
    <w:p w:rsidR="00E25EAB" w:rsidRDefault="006B17D9">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E25EAB" w:rsidRDefault="006B17D9">
      <w:pPr>
        <w:pStyle w:val="ProductList-Body"/>
      </w:pPr>
      <w:r>
        <w:rPr>
          <w:noProof/>
        </w:rPr>
        <w:drawing>
          <wp:inline distT="0" distB="0" distL="0" distR="0">
            <wp:extent cx="6858000" cy="13716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71600"/>
                    </a:xfrm>
                    <a:prstGeom prst="rect">
                      <a:avLst/>
                    </a:prstGeom>
                  </pic:spPr>
                </pic:pic>
              </a:graphicData>
            </a:graphic>
          </wp:inline>
        </w:drawing>
      </w:r>
    </w:p>
    <w:p w:rsidR="00E25EAB" w:rsidRDefault="00E25EAB">
      <w:pPr>
        <w:pStyle w:val="ProductList-Body"/>
      </w:pPr>
    </w:p>
    <w:p w:rsidR="00E25EAB" w:rsidRDefault="006B17D9">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E25EAB" w:rsidRDefault="006B17D9">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E25EAB" w:rsidRDefault="00E25EAB">
      <w:pPr>
        <w:pStyle w:val="ProductList-Body"/>
      </w:pPr>
    </w:p>
    <w:p w:rsidR="00E25EAB" w:rsidRPr="0068529A" w:rsidRDefault="006B17D9">
      <w:pPr>
        <w:pStyle w:val="ProductList-Body"/>
        <w:rPr>
          <w:lang w:val="fr-FR"/>
        </w:rPr>
      </w:pPr>
      <w:r w:rsidRPr="0068529A">
        <w:rPr>
          <w:b/>
          <w:color w:val="00188F"/>
          <w:lang w:val="fr-FR"/>
        </w:rPr>
        <w:t xml:space="preserve">4. Software Assurance </w:t>
      </w:r>
      <w:r w:rsidRPr="0068529A">
        <w:rPr>
          <w:lang w:val="fr-FR"/>
        </w:rPr>
        <w:t>indica le condizioni associate alla copertura SA.</w:t>
      </w:r>
    </w:p>
    <w:p w:rsidR="00E25EAB" w:rsidRDefault="006B17D9">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E25EAB" w:rsidRDefault="006B17D9">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531549200"/>
      <w:r>
        <w:instrText>Chiarimenti e Riepilogo delle Modifiche Apportate al presente Documento</w:instrText>
      </w:r>
      <w:bookmarkEnd w:id="11"/>
      <w:r>
        <w:instrText>" \l 2</w:instrText>
      </w:r>
      <w:r>
        <w:fldChar w:fldCharType="end"/>
      </w:r>
    </w:p>
    <w:p w:rsidR="00E25EAB" w:rsidRDefault="006B17D9">
      <w:pPr>
        <w:pStyle w:val="ProductList-Body"/>
      </w:pPr>
      <w:r>
        <w:t>Di seguito sono riportati i prodotti aggiunti ed eliminati di recente, nonché altre modifiche apportate alle Condizioni per 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380"/>
        <w:gridCol w:w="5410"/>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Prodotti Eliminati</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pt-BR"/>
              </w:rPr>
            </w:pPr>
            <w:r w:rsidRPr="0068529A">
              <w:rPr>
                <w:lang w:val="pt-BR"/>
              </w:rPr>
              <w:t>Sala Riunioni (SL per Dispositivo)</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Microsoft MultiFactor Authentication</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Componente Aggiuntivo Operations Management and Security E1</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Componente Aggiuntivo Operations Management and Security E2</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Operations Management and Security E1</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Operations Management and Security E1 da SA</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Operations Management and Security E2</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Operations Management and Security E2 da SA</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Operations Management and Security: Informazioni Dettagliate e Analisi </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Operations Management and Security: Automazione e Controllo</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Operations Management and Security: Sicurezza e Conformità</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Operations Management and Security: Backup e Ripristino di Emergenza</w:t>
            </w:r>
          </w:p>
        </w:tc>
      </w:tr>
    </w:tbl>
    <w:p w:rsidR="00E25EAB" w:rsidRDefault="00E25EAB">
      <w:pPr>
        <w:pStyle w:val="ProductList-Body"/>
      </w:pPr>
    </w:p>
    <w:p w:rsidR="00E25EAB" w:rsidRDefault="006B17D9">
      <w:pPr>
        <w:pStyle w:val="ProductList-ClauseHeading"/>
        <w:outlineLvl w:val="2"/>
      </w:pPr>
      <w:r>
        <w:lastRenderedPageBreak/>
        <w:t>Servizi Online</w:t>
      </w:r>
    </w:p>
    <w:p w:rsidR="00E25EAB" w:rsidRDefault="00E41709">
      <w:pPr>
        <w:pStyle w:val="ProductList-Body"/>
      </w:pPr>
      <w:hyperlink w:anchor="_Sec1199">
        <w:r w:rsidR="006B17D9">
          <w:rPr>
            <w:color w:val="00467F"/>
            <w:u w:val="single"/>
          </w:rPr>
          <w:t>Piani per gli Utenti di Microsoft Azure</w:t>
        </w:r>
      </w:hyperlink>
      <w:r w:rsidR="006B17D9">
        <w:t>: Con decorrenza 1° settembre 2018 le nuove società non saranno più in grado di acquistare i servizi autonomi Azure Multi-Factor Authentication (MFA). Multi-Factor Authentication (MFA) è un meccanismo di sicurezza importante e continuerà a essere disponibile in Azure Active Directory.</w:t>
      </w:r>
    </w:p>
    <w:p w:rsidR="00E25EAB" w:rsidRDefault="00E41709">
      <w:pPr>
        <w:pStyle w:val="ProductList-Body"/>
      </w:pPr>
      <w:hyperlink w:anchor="_Sec629">
        <w:r w:rsidR="006B17D9">
          <w:rPr>
            <w:color w:val="00467F"/>
            <w:u w:val="single"/>
          </w:rPr>
          <w:t>Microsoft 365</w:t>
        </w:r>
      </w:hyperlink>
      <w:r w:rsidR="006B17D9">
        <w:t>: è stato chiarito che i diritti per installare e utilizzare MDOP non sono inclusi nel componente Windows di Microsoft 365 F1.</w:t>
      </w:r>
      <w:r w:rsidR="0068529A">
        <w:t xml:space="preserve"> Con decorrenza 1° </w:t>
      </w:r>
      <w:r w:rsidR="0068529A" w:rsidRPr="0068529A">
        <w:t xml:space="preserve">agosto </w:t>
      </w:r>
      <w:r w:rsidR="0068529A">
        <w:t>2019 i diritti di utilizzo delle USL per Office Professional Plus per Microsoft 365 E3/E5 da SA e delle USL acquistate in MPSA non saranno disponibili per le Società nuove o che eseguono il rinnovo.</w:t>
      </w:r>
    </w:p>
    <w:p w:rsidR="00E25EAB" w:rsidRDefault="00E41709">
      <w:pPr>
        <w:pStyle w:val="ProductList-Body"/>
      </w:pPr>
      <w:hyperlink w:anchor="_Sec1273">
        <w:r w:rsidR="006B17D9">
          <w:rPr>
            <w:color w:val="00467F"/>
            <w:u w:val="single"/>
          </w:rPr>
          <w:t>Microsoft Stream</w:t>
        </w:r>
      </w:hyperlink>
      <w:r w:rsidR="006B17D9">
        <w:t>: Microsoft Stream è stato spostato dalla nota Piattaforma Applicativa Aziendale alla propria nota nell’Articolo Servizi Office 365.</w:t>
      </w:r>
    </w:p>
    <w:p w:rsidR="00E25EAB" w:rsidRDefault="00E25EAB">
      <w:pPr>
        <w:pStyle w:val="ProductList-Body"/>
      </w:pPr>
    </w:p>
    <w:p w:rsidR="00E25EAB" w:rsidRDefault="006B17D9">
      <w:pPr>
        <w:pStyle w:val="ProductList-ClauseHeading"/>
        <w:outlineLvl w:val="2"/>
      </w:pPr>
      <w:r>
        <w:t>Appendice B</w:t>
      </w:r>
    </w:p>
    <w:p w:rsidR="00E25EAB" w:rsidRDefault="00E41709">
      <w:pPr>
        <w:pStyle w:val="ProductList-Body"/>
      </w:pPr>
      <w:hyperlink w:anchor="_Sec573">
        <w:r w:rsidR="006B17D9">
          <w:rPr>
            <w:color w:val="00467F"/>
            <w:u w:val="single"/>
          </w:rPr>
          <w:t>Acquisto di Software Assurance</w:t>
        </w:r>
      </w:hyperlink>
      <w:r w:rsidR="006B17D9">
        <w:t xml:space="preserve">: sono state aggiunte condizioni che permettono alle società di acquistare SA per Windows Server 2016 entro 90 giorni dalla data dell’acquisto presso l’OEM. </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E25EAB">
      <w:pPr>
        <w:sectPr w:rsidR="00E25EAB">
          <w:headerReference w:type="default" r:id="rId24"/>
          <w:footerReference w:type="default" r:id="rId25"/>
          <w:type w:val="continuous"/>
          <w:pgSz w:w="12240" w:h="15840" w:code="1"/>
          <w:pgMar w:top="1170" w:right="720" w:bottom="720" w:left="720" w:header="432" w:footer="288" w:gutter="0"/>
          <w:cols w:space="360"/>
        </w:sectPr>
      </w:pPr>
    </w:p>
    <w:p w:rsidR="00E25EAB" w:rsidRDefault="006B17D9">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531549201"/>
      <w:r>
        <w:instrText>Condizioni di Licenza</w:instrText>
      </w:r>
      <w:bookmarkEnd w:id="13"/>
      <w:r>
        <w:instrText>" \l 1</w:instrText>
      </w:r>
      <w:r>
        <w:fldChar w:fldCharType="end"/>
      </w:r>
    </w:p>
    <w:p w:rsidR="00E25EAB" w:rsidRDefault="006B17D9">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E25EAB" w:rsidRDefault="00E25EAB">
      <w:pPr>
        <w:pStyle w:val="ProductList-Body"/>
      </w:pPr>
    </w:p>
    <w:p w:rsidR="00E25EAB" w:rsidRDefault="006B17D9">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E25EAB" w:rsidRDefault="006B17D9">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531549202"/>
      <w:r>
        <w:instrText>Condizioni Universali di Licenza</w:instrText>
      </w:r>
      <w:bookmarkEnd w:id="15"/>
      <w:r>
        <w:instrText>" \l 2</w:instrText>
      </w:r>
      <w:r>
        <w:fldChar w:fldCharType="end"/>
      </w:r>
    </w:p>
    <w:p w:rsidR="00E25EAB" w:rsidRDefault="006B17D9">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E25EAB" w:rsidRDefault="00E25EAB">
      <w:pPr>
        <w:pStyle w:val="ProductList-Body"/>
      </w:pPr>
    </w:p>
    <w:p w:rsidR="00E25EAB" w:rsidRDefault="006B17D9">
      <w:pPr>
        <w:pStyle w:val="ProductList-ClauseHeading"/>
        <w:outlineLvl w:val="2"/>
      </w:pPr>
      <w:r>
        <w:t>1. Definizioni</w:t>
      </w:r>
    </w:p>
    <w:p w:rsidR="00E25EAB" w:rsidRDefault="006B17D9">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E25EAB" w:rsidRDefault="00E25EAB">
      <w:pPr>
        <w:pStyle w:val="ProductList-Body"/>
      </w:pPr>
    </w:p>
    <w:p w:rsidR="00E25EAB" w:rsidRPr="0068529A" w:rsidRDefault="006B17D9">
      <w:pPr>
        <w:pStyle w:val="ProductList-ClauseHeading"/>
        <w:outlineLvl w:val="2"/>
        <w:rPr>
          <w:lang w:val="fr-FR"/>
        </w:rPr>
      </w:pPr>
      <w:r w:rsidRPr="0068529A">
        <w:rPr>
          <w:lang w:val="fr-FR"/>
        </w:rPr>
        <w:t>2. Diritti sull’Utilizzo spettanti alla Società.</w:t>
      </w:r>
    </w:p>
    <w:p w:rsidR="00E25EAB" w:rsidRPr="0068529A" w:rsidRDefault="006B17D9">
      <w:pPr>
        <w:pStyle w:val="ProductList-Body"/>
        <w:rPr>
          <w:lang w:val="fr-FR"/>
        </w:rPr>
      </w:pPr>
      <w:r w:rsidRPr="0068529A">
        <w:rPr>
          <w:lang w:val="fr-FR"/>
        </w:rPr>
        <w:t xml:space="preserve">Qualora la Società si conformi al proprio contratto multilicenza, potrà utilizzare il software come espressamente consentito nelle Condizioni per i Prodotti. La Società deve disporre di una </w:t>
      </w:r>
      <w:r>
        <w:fldChar w:fldCharType="begin"/>
      </w:r>
      <w:r w:rsidRPr="0068529A">
        <w:rPr>
          <w:lang w:val="fr-FR"/>
        </w:rPr>
        <w:instrText xml:space="preserve"> AutoTextList   \s NoStyle \t "Licenza indica il diritto di scaricare, installare e utilizzare un Prodotto, nonché di accedervi" </w:instrText>
      </w:r>
      <w:r>
        <w:fldChar w:fldCharType="separate"/>
      </w:r>
      <w:r w:rsidRPr="0068529A">
        <w:rPr>
          <w:color w:val="0563C1"/>
          <w:lang w:val="fr-FR"/>
        </w:rPr>
        <w:t>Licenza</w:t>
      </w:r>
      <w:r>
        <w:fldChar w:fldCharType="end"/>
      </w:r>
      <w:r w:rsidRPr="0068529A">
        <w:rPr>
          <w:lang w:val="fr-FR"/>
        </w:rPr>
        <w:t xml:space="preserve"> per ogni Prodotto e per ogni funzionalità concessa separatamente in licenza utilizzati su un dispositivo o da un utente.</w:t>
      </w:r>
    </w:p>
    <w:p w:rsidR="00E25EAB" w:rsidRPr="0068529A" w:rsidRDefault="00E25EAB">
      <w:pPr>
        <w:pStyle w:val="ProductList-Body"/>
        <w:rPr>
          <w:lang w:val="fr-FR"/>
        </w:rPr>
      </w:pPr>
    </w:p>
    <w:p w:rsidR="00E25EAB" w:rsidRPr="0068529A" w:rsidRDefault="006B17D9">
      <w:pPr>
        <w:pStyle w:val="ProductList-ClauseHeading"/>
        <w:outlineLvl w:val="2"/>
        <w:rPr>
          <w:lang w:val="es-ES_tradnl"/>
        </w:rPr>
      </w:pPr>
      <w:r w:rsidRPr="0068529A">
        <w:rPr>
          <w:lang w:val="es-ES_tradnl"/>
        </w:rPr>
        <w:t>3. Diritti di Utilizzo di Altre Versioni ed Edizioni Inferiori</w:t>
      </w:r>
    </w:p>
    <w:p w:rsidR="00E25EAB" w:rsidRPr="0068529A" w:rsidRDefault="006B17D9">
      <w:pPr>
        <w:pStyle w:val="ProductList-Body"/>
        <w:rPr>
          <w:lang w:val="es-ES_tradnl"/>
        </w:rPr>
      </w:pPr>
      <w:r w:rsidRPr="0068529A">
        <w:rPr>
          <w:lang w:val="es-ES_tradnl"/>
        </w:rPr>
        <w:t xml:space="preserve">Per qualsiasi copia o </w:t>
      </w:r>
      <w:r>
        <w:fldChar w:fldCharType="begin"/>
      </w:r>
      <w:r w:rsidRPr="0068529A">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68529A">
        <w:rPr>
          <w:color w:val="0563C1"/>
          <w:lang w:val="es-ES_tradnl"/>
        </w:rPr>
        <w:t>Istanza</w:t>
      </w:r>
      <w:r>
        <w:fldChar w:fldCharType="end"/>
      </w:r>
      <w:r w:rsidRPr="0068529A">
        <w:rPr>
          <w:lang w:val="es-ES_tradnl"/>
        </w:rPr>
        <w:t xml:space="preserve"> consentita, la Società potrà creare, archiviare, installare, eseguire o accedere a una copia o </w:t>
      </w:r>
      <w:r>
        <w:fldChar w:fldCharType="begin"/>
      </w:r>
      <w:r w:rsidRPr="0068529A">
        <w:rPr>
          <w:lang w:val="es-ES_tradnl"/>
        </w:rPr>
        <w:instrText xml:space="preserve"> AutoTextList   \s NoStyle \t "Per Istanza indica un’immagine del software creata eseguendo la procedura di configurazione o installazione del software o duplicando un’Istanza esistente." </w:instrText>
      </w:r>
      <w:r>
        <w:fldChar w:fldCharType="separate"/>
      </w:r>
      <w:r w:rsidRPr="0068529A">
        <w:rPr>
          <w:color w:val="0563C1"/>
          <w:lang w:val="es-ES_tradnl"/>
        </w:rPr>
        <w:t>Istanza</w:t>
      </w:r>
      <w:r>
        <w:fldChar w:fldCharType="end"/>
      </w:r>
      <w:r w:rsidRPr="0068529A">
        <w:rPr>
          <w:lang w:val="es-ES_tradnl"/>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E25EAB" w:rsidRPr="0068529A" w:rsidRDefault="00E25EAB">
      <w:pPr>
        <w:pStyle w:val="ProductList-Body"/>
        <w:rPr>
          <w:lang w:val="es-ES_tradnl"/>
        </w:rPr>
      </w:pPr>
    </w:p>
    <w:p w:rsidR="00E25EAB" w:rsidRPr="0068529A" w:rsidRDefault="006B17D9">
      <w:pPr>
        <w:pStyle w:val="ProductList-ClauseHeading"/>
        <w:outlineLvl w:val="2"/>
        <w:rPr>
          <w:lang w:val="es-ES_tradnl"/>
        </w:rPr>
      </w:pPr>
      <w:r w:rsidRPr="0068529A">
        <w:rPr>
          <w:lang w:val="es-ES_tradnl"/>
        </w:rPr>
        <w:t>4. Software di Terzi</w:t>
      </w:r>
    </w:p>
    <w:p w:rsidR="00E25EAB" w:rsidRPr="0068529A" w:rsidRDefault="006B17D9">
      <w:pPr>
        <w:pStyle w:val="ProductList-Body"/>
        <w:rPr>
          <w:lang w:val="es-ES_tradnl"/>
        </w:rPr>
      </w:pPr>
      <w:r w:rsidRPr="0068529A">
        <w:rPr>
          <w:lang w:val="es-ES_tradnl"/>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E25EAB" w:rsidRPr="0068529A" w:rsidRDefault="00E25EAB">
      <w:pPr>
        <w:pStyle w:val="ProductList-Body"/>
        <w:rPr>
          <w:lang w:val="es-ES_tradnl"/>
        </w:rPr>
      </w:pPr>
    </w:p>
    <w:p w:rsidR="00E25EAB" w:rsidRPr="0068529A" w:rsidRDefault="006B17D9">
      <w:pPr>
        <w:pStyle w:val="ProductList-ClauseHeading"/>
        <w:outlineLvl w:val="2"/>
        <w:rPr>
          <w:lang w:val="pt-BR"/>
        </w:rPr>
      </w:pPr>
      <w:r w:rsidRPr="0068529A">
        <w:rPr>
          <w:lang w:val="pt-BR"/>
        </w:rPr>
        <w:t>5. Programma Prototipo, Aggiornamenti o Integrazioni, Funzionalità Aggiuntive</w:t>
      </w:r>
    </w:p>
    <w:p w:rsidR="00E25EAB" w:rsidRPr="0068529A" w:rsidRDefault="006B17D9">
      <w:pPr>
        <w:pStyle w:val="ProductList-Body"/>
        <w:rPr>
          <w:lang w:val="pt-BR"/>
        </w:rPr>
      </w:pPr>
      <w:r w:rsidRPr="0068529A">
        <w:rPr>
          <w:lang w:val="pt-B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E25EAB" w:rsidRPr="0068529A" w:rsidRDefault="00E25EAB">
      <w:pPr>
        <w:pStyle w:val="ProductList-Body"/>
        <w:rPr>
          <w:lang w:val="pt-BR"/>
        </w:rPr>
      </w:pPr>
    </w:p>
    <w:p w:rsidR="00E25EAB" w:rsidRPr="0068529A" w:rsidRDefault="006B17D9">
      <w:pPr>
        <w:pStyle w:val="ProductList-ClauseHeading"/>
        <w:outlineLvl w:val="2"/>
        <w:rPr>
          <w:lang w:val="pt-BR"/>
        </w:rPr>
      </w:pPr>
      <w:r w:rsidRPr="0068529A">
        <w:rPr>
          <w:lang w:val="pt-BR"/>
        </w:rPr>
        <w:t>6. Limitazioni</w:t>
      </w:r>
    </w:p>
    <w:p w:rsidR="00E25EAB" w:rsidRPr="0068529A" w:rsidRDefault="006B17D9">
      <w:pPr>
        <w:pStyle w:val="ProductList-Body"/>
        <w:rPr>
          <w:lang w:val="pt-BR"/>
        </w:rPr>
      </w:pPr>
      <w:r w:rsidRPr="0068529A">
        <w:rPr>
          <w:lang w:val="pt-B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68529A">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pt-BR"/>
        </w:rPr>
        <w:t>OSE</w:t>
      </w:r>
      <w:r>
        <w:fldChar w:fldCharType="end"/>
      </w:r>
      <w:r w:rsidRPr="0068529A">
        <w:rPr>
          <w:lang w:val="pt-B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E25EAB" w:rsidRPr="0068529A" w:rsidRDefault="00E25EAB">
      <w:pPr>
        <w:pStyle w:val="ProductList-Body"/>
        <w:rPr>
          <w:lang w:val="pt-BR"/>
        </w:rPr>
      </w:pPr>
    </w:p>
    <w:p w:rsidR="00E25EAB" w:rsidRPr="0068529A" w:rsidRDefault="006B17D9">
      <w:pPr>
        <w:pStyle w:val="ProductList-ClauseHeading"/>
        <w:outlineLvl w:val="2"/>
        <w:rPr>
          <w:lang w:val="pt-BR"/>
        </w:rPr>
      </w:pPr>
      <w:r w:rsidRPr="0068529A">
        <w:rPr>
          <w:lang w:val="pt-BR"/>
        </w:rPr>
        <w:t>7. Software Assurance</w:t>
      </w:r>
    </w:p>
    <w:p w:rsidR="00E25EAB" w:rsidRPr="0068529A" w:rsidRDefault="006B17D9">
      <w:pPr>
        <w:pStyle w:val="ProductList-Body"/>
        <w:rPr>
          <w:lang w:val="pt-BR"/>
        </w:rPr>
      </w:pPr>
      <w:r w:rsidRPr="0068529A">
        <w:rPr>
          <w:lang w:val="pt-BR"/>
        </w:rPr>
        <w:t xml:space="preserve">La copertura SA può concedere alla Società ulteriori diritti sull’utilizzo, che terminano alla scadenza della copertura SA per la </w:t>
      </w:r>
      <w:r>
        <w:fldChar w:fldCharType="begin"/>
      </w:r>
      <w:r w:rsidRPr="0068529A">
        <w:rPr>
          <w:lang w:val="pt-BR"/>
        </w:rPr>
        <w:instrText xml:space="preserve"> AutoTextList   \s NoStyle \t "Licenza indica il diritto di scaricare, installare e utilizzare un Prodotto, nonché di accedervi" </w:instrText>
      </w:r>
      <w:r>
        <w:fldChar w:fldCharType="separate"/>
      </w:r>
      <w:r w:rsidRPr="0068529A">
        <w:rPr>
          <w:color w:val="0563C1"/>
          <w:lang w:val="pt-BR"/>
        </w:rPr>
        <w:t>Licenza</w:t>
      </w:r>
      <w:r>
        <w:fldChar w:fldCharType="end"/>
      </w:r>
      <w:r w:rsidRPr="0068529A">
        <w:rPr>
          <w:lang w:val="pt-BR"/>
        </w:rPr>
        <w:t>, se non diversamente indicato nella descrizione dei vantaggi.</w:t>
      </w:r>
    </w:p>
    <w:p w:rsidR="00E25EAB" w:rsidRPr="0068529A" w:rsidRDefault="00E25EAB">
      <w:pPr>
        <w:pStyle w:val="ProductList-Body"/>
        <w:rPr>
          <w:lang w:val="pt-BR"/>
        </w:rPr>
      </w:pPr>
    </w:p>
    <w:p w:rsidR="00E25EAB" w:rsidRPr="0068529A" w:rsidRDefault="006B17D9">
      <w:pPr>
        <w:pStyle w:val="ProductList-ClauseHeading"/>
        <w:outlineLvl w:val="2"/>
        <w:rPr>
          <w:lang w:val="pt-BR"/>
        </w:rPr>
      </w:pPr>
      <w:r w:rsidRPr="0068529A">
        <w:rPr>
          <w:lang w:val="pt-BR"/>
        </w:rPr>
        <w:t>8. Outsourcing della Gestione del Software</w:t>
      </w:r>
    </w:p>
    <w:p w:rsidR="00E25EAB" w:rsidRPr="0068529A" w:rsidRDefault="006B17D9">
      <w:pPr>
        <w:pStyle w:val="ProductList-Body"/>
        <w:rPr>
          <w:lang w:val="pt-BR"/>
        </w:rPr>
      </w:pPr>
      <w:r w:rsidRPr="0068529A">
        <w:rPr>
          <w:lang w:val="pt-BR"/>
        </w:rPr>
        <w:t xml:space="preserve">La Società potrà installare e utilizzare copie con licenza del software su </w:t>
      </w:r>
      <w:r>
        <w:fldChar w:fldCharType="begin"/>
      </w:r>
      <w:r w:rsidRPr="0068529A">
        <w:rPr>
          <w:lang w:val="pt-BR"/>
        </w:rPr>
        <w:instrText xml:space="preserve"> AutoTextList   \s NoStyle \t "Server indica un sistema hardware fisico in grado di eseguire un software server." </w:instrText>
      </w:r>
      <w:r>
        <w:fldChar w:fldCharType="separate"/>
      </w:r>
      <w:r w:rsidRPr="0068529A">
        <w:rPr>
          <w:color w:val="0563C1"/>
          <w:lang w:val="pt-BR"/>
        </w:rPr>
        <w:t>Server</w:t>
      </w:r>
      <w:r>
        <w:fldChar w:fldCharType="end"/>
      </w:r>
      <w:r w:rsidRPr="0068529A">
        <w:rPr>
          <w:lang w:val="pt-BR"/>
        </w:rP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E25EAB" w:rsidRPr="0068529A" w:rsidRDefault="00E25EAB">
      <w:pPr>
        <w:pStyle w:val="ProductList-Body"/>
        <w:rPr>
          <w:lang w:val="pt-BR"/>
        </w:rPr>
      </w:pPr>
    </w:p>
    <w:p w:rsidR="00E25EAB" w:rsidRPr="0068529A" w:rsidRDefault="006B17D9">
      <w:pPr>
        <w:pStyle w:val="ProductList-ClauseHeading"/>
        <w:outlineLvl w:val="2"/>
        <w:rPr>
          <w:lang w:val="pt-BR"/>
        </w:rPr>
      </w:pPr>
      <w:r w:rsidRPr="0068529A">
        <w:rPr>
          <w:lang w:val="pt-BR"/>
        </w:rPr>
        <w:t>9. Cessione e riassegnazione di Licenze</w:t>
      </w:r>
    </w:p>
    <w:p w:rsidR="00E25EAB" w:rsidRPr="0068529A" w:rsidRDefault="006B17D9">
      <w:pPr>
        <w:pStyle w:val="ProductList-Body"/>
        <w:rPr>
          <w:lang w:val="pt-BR"/>
        </w:rPr>
      </w:pPr>
      <w:r w:rsidRPr="0068529A">
        <w:rPr>
          <w:lang w:val="pt-BR"/>
        </w:rPr>
        <w:t xml:space="preserve">Prima di utilizzare qualsiasi software ai sensi di una </w:t>
      </w:r>
      <w:r>
        <w:fldChar w:fldCharType="begin"/>
      </w:r>
      <w:r w:rsidRPr="0068529A">
        <w:rPr>
          <w:lang w:val="pt-BR"/>
        </w:rPr>
        <w:instrText xml:space="preserve"> AutoTextList   \s NoStyle \t "Licenza indica il diritto di scaricare, installare e utilizzare un Prodotto, nonché di accedervi" </w:instrText>
      </w:r>
      <w:r>
        <w:fldChar w:fldCharType="separate"/>
      </w:r>
      <w:r w:rsidRPr="0068529A">
        <w:rPr>
          <w:color w:val="0563C1"/>
          <w:lang w:val="pt-BR"/>
        </w:rPr>
        <w:t>Licenza</w:t>
      </w:r>
      <w:r>
        <w:fldChar w:fldCharType="end"/>
      </w:r>
      <w:r w:rsidRPr="0068529A">
        <w:rPr>
          <w:lang w:val="pt-BR"/>
        </w:rPr>
        <w:t xml:space="preserve">, la Società dovrà cedere tale </w:t>
      </w:r>
      <w:r>
        <w:fldChar w:fldCharType="begin"/>
      </w:r>
      <w:r w:rsidRPr="0068529A">
        <w:rPr>
          <w:lang w:val="pt-BR"/>
        </w:rPr>
        <w:instrText xml:space="preserve"> AutoTextList   \s NoStyle \t "Licenza indica il diritto di scaricare, installare e utilizzare un Prodotto, nonché di accedervi" </w:instrText>
      </w:r>
      <w:r>
        <w:fldChar w:fldCharType="separate"/>
      </w:r>
      <w:r w:rsidRPr="0068529A">
        <w:rPr>
          <w:color w:val="0563C1"/>
          <w:lang w:val="pt-BR"/>
        </w:rPr>
        <w:t>Licenza</w:t>
      </w:r>
      <w:r>
        <w:fldChar w:fldCharType="end"/>
      </w:r>
      <w:r w:rsidRPr="0068529A">
        <w:rPr>
          <w:lang w:val="pt-BR"/>
        </w:rPr>
        <w:t xml:space="preserve">, a seconda dei casi, a un dispositivo o utente. La Società potrà riassegnare una </w:t>
      </w:r>
      <w:r>
        <w:fldChar w:fldCharType="begin"/>
      </w:r>
      <w:r w:rsidRPr="0068529A">
        <w:rPr>
          <w:lang w:val="pt-BR"/>
        </w:rPr>
        <w:instrText xml:space="preserve"> AutoTextList   \s NoStyle \t "Licenza indica il diritto di scaricare, installare e utilizzare un Prodotto, nonché di accedervi" </w:instrText>
      </w:r>
      <w:r>
        <w:fldChar w:fldCharType="separate"/>
      </w:r>
      <w:r w:rsidRPr="0068529A">
        <w:rPr>
          <w:color w:val="0563C1"/>
          <w:lang w:val="pt-BR"/>
        </w:rPr>
        <w:t>Licenza</w:t>
      </w:r>
      <w:r>
        <w:fldChar w:fldCharType="end"/>
      </w:r>
      <w:r w:rsidRPr="0068529A">
        <w:rPr>
          <w:lang w:val="pt-BR"/>
        </w:rPr>
        <w:t xml:space="preserve"> da un dispositivo o un utente a un altro, ma non entro 90 giorni dall’ultima riassegnazione della stessa </w:t>
      </w:r>
      <w:r>
        <w:fldChar w:fldCharType="begin"/>
      </w:r>
      <w:r w:rsidRPr="0068529A">
        <w:rPr>
          <w:lang w:val="pt-BR"/>
        </w:rPr>
        <w:instrText xml:space="preserve"> AutoTextList   \s NoStyle \t "Licenza indica il diritto di scaricare, installare e utilizzare un Prodotto, nonché di accedervi" </w:instrText>
      </w:r>
      <w:r>
        <w:fldChar w:fldCharType="separate"/>
      </w:r>
      <w:r w:rsidRPr="0068529A">
        <w:rPr>
          <w:color w:val="0563C1"/>
          <w:lang w:val="pt-BR"/>
        </w:rPr>
        <w:t>Licenza</w:t>
      </w:r>
      <w:r>
        <w:fldChar w:fldCharType="end"/>
      </w:r>
      <w:r w:rsidRPr="0068529A">
        <w:rPr>
          <w:lang w:val="pt-BR"/>
        </w:rPr>
        <w:t xml:space="preserve">, salvo laddove la riassegnazione sia dovuta a (i) problema o perdita hardware permanente, (ii) cessazione del rapporto di lavoro o del </w:t>
      </w:r>
      <w:r w:rsidRPr="0068529A">
        <w:rPr>
          <w:lang w:val="pt-BR"/>
        </w:rPr>
        <w:lastRenderedPageBreak/>
        <w:t xml:space="preserve">contratto dell’utente o (iii) riassegnazione temporanea di </w:t>
      </w:r>
      <w:r>
        <w:fldChar w:fldCharType="begin"/>
      </w:r>
      <w:r w:rsidRPr="0068529A">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8529A">
        <w:rPr>
          <w:color w:val="0563C1"/>
          <w:lang w:val="pt-BR"/>
        </w:rPr>
        <w:t>CAL</w:t>
      </w:r>
      <w:r>
        <w:fldChar w:fldCharType="end"/>
      </w:r>
      <w:r w:rsidRPr="0068529A">
        <w:rPr>
          <w:lang w:val="pt-BR"/>
        </w:rPr>
        <w:t xml:space="preserve">, </w:t>
      </w:r>
      <w:r>
        <w:fldChar w:fldCharType="begin"/>
      </w:r>
      <w:r w:rsidRPr="0068529A">
        <w:rPr>
          <w:lang w:val="pt-BR"/>
        </w:rP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sidRPr="0068529A">
        <w:rPr>
          <w:color w:val="0563C1"/>
          <w:lang w:val="pt-BR"/>
        </w:rPr>
        <w:t>Licenze di Gestione</w:t>
      </w:r>
      <w:r>
        <w:fldChar w:fldCharType="end"/>
      </w:r>
      <w:r w:rsidRPr="0068529A">
        <w:rPr>
          <w:lang w:val="pt-BR"/>
        </w:rPr>
        <w:t xml:space="preserve"> Client o </w:t>
      </w:r>
      <w:r>
        <w:fldChar w:fldCharType="begin"/>
      </w:r>
      <w:r w:rsidRPr="0068529A">
        <w:rPr>
          <w:lang w:val="pt-BR"/>
        </w:rPr>
        <w:instrText xml:space="preserve"> AutoTextList   \s NoStyle \t "SL indica una Licenza “Subscription” che consente l’accesso al software o a un servizio ospitato per un periodo di tempo definito." </w:instrText>
      </w:r>
      <w:r>
        <w:fldChar w:fldCharType="separate"/>
      </w:r>
      <w:r w:rsidRPr="0068529A">
        <w:rPr>
          <w:color w:val="0563C1"/>
          <w:lang w:val="pt-BR"/>
        </w:rPr>
        <w:t>SL</w:t>
      </w:r>
      <w:r>
        <w:fldChar w:fldCharType="end"/>
      </w:r>
      <w:r w:rsidRPr="0068529A">
        <w:rPr>
          <w:lang w:val="pt-BR"/>
        </w:rP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rsidRPr="0068529A">
        <w:rPr>
          <w:lang w:val="pt-BR"/>
        </w:rPr>
        <w:instrText xml:space="preserve"> AutoTextList   \s NoStyle \t "Licenza indica il diritto di scaricare, installare e utilizzare un Prodotto, nonché di accedervi" </w:instrText>
      </w:r>
      <w:r>
        <w:fldChar w:fldCharType="separate"/>
      </w:r>
      <w:r w:rsidRPr="0068529A">
        <w:rPr>
          <w:color w:val="0563C1"/>
          <w:lang w:val="pt-BR"/>
        </w:rPr>
        <w:t>Licenza</w:t>
      </w:r>
      <w:r>
        <w:fldChar w:fldCharType="end"/>
      </w:r>
      <w:r w:rsidRPr="0068529A">
        <w:rPr>
          <w:lang w:val="pt-BR"/>
        </w:rPr>
        <w:t xml:space="preserve"> qualificante sottostante. Condizioni aggiuntive si applicano alla riassegnazione delle licenze per dispositivo del sistema operativo desktop Windows, come descritto nelle </w:t>
      </w:r>
      <w:hyperlink w:anchor="_Sec652">
        <w:r w:rsidRPr="0068529A">
          <w:rPr>
            <w:color w:val="00467F"/>
            <w:u w:val="single"/>
            <w:lang w:val="pt-BR"/>
          </w:rPr>
          <w:t>Note del Prodotto di Windows</w:t>
        </w:r>
      </w:hyperlink>
      <w:r w:rsidRPr="0068529A">
        <w:rPr>
          <w:lang w:val="pt-BR"/>
        </w:rPr>
        <w:t>.</w:t>
      </w:r>
    </w:p>
    <w:p w:rsidR="00E25EAB" w:rsidRPr="0068529A" w:rsidRDefault="00E25EAB">
      <w:pPr>
        <w:pStyle w:val="ProductList-Body"/>
        <w:rPr>
          <w:lang w:val="pt-BR"/>
        </w:rPr>
      </w:pPr>
    </w:p>
    <w:p w:rsidR="00E25EAB" w:rsidRPr="0068529A" w:rsidRDefault="006B17D9">
      <w:pPr>
        <w:pStyle w:val="ProductList-ClauseHeading"/>
        <w:outlineLvl w:val="2"/>
        <w:rPr>
          <w:lang w:val="pt-BR"/>
        </w:rPr>
      </w:pPr>
      <w:r w:rsidRPr="0068529A">
        <w:rPr>
          <w:lang w:val="pt-BR"/>
        </w:rPr>
        <w:t>10. Misure tecniche</w:t>
      </w:r>
    </w:p>
    <w:p w:rsidR="00E25EAB" w:rsidRPr="0068529A" w:rsidRDefault="006B17D9">
      <w:pPr>
        <w:pStyle w:val="ProductList-Body"/>
        <w:rPr>
          <w:lang w:val="pt-BR"/>
        </w:rPr>
      </w:pPr>
      <w:r w:rsidRPr="0068529A">
        <w:rPr>
          <w:lang w:val="pt-BR"/>
        </w:rP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E25EAB" w:rsidRPr="0068529A" w:rsidRDefault="00E25EAB">
      <w:pPr>
        <w:pStyle w:val="ProductList-Body"/>
        <w:rPr>
          <w:lang w:val="pt-BR"/>
        </w:rPr>
      </w:pPr>
    </w:p>
    <w:p w:rsidR="00E25EAB" w:rsidRPr="0068529A" w:rsidRDefault="006B17D9">
      <w:pPr>
        <w:pStyle w:val="ProductList-SubClauseHeading"/>
        <w:outlineLvl w:val="3"/>
        <w:rPr>
          <w:lang w:val="pt-BR"/>
        </w:rPr>
      </w:pPr>
      <w:r w:rsidRPr="0068529A">
        <w:rPr>
          <w:lang w:val="pt-BR"/>
        </w:rPr>
        <w:t>10.1 Attivazione e convalida</w:t>
      </w:r>
    </w:p>
    <w:p w:rsidR="00E25EAB" w:rsidRPr="0068529A" w:rsidRDefault="006B17D9">
      <w:pPr>
        <w:pStyle w:val="ProductList-BodyIndented"/>
        <w:rPr>
          <w:lang w:val="pt-BR"/>
        </w:rPr>
      </w:pPr>
      <w:r w:rsidRPr="0068529A">
        <w:rPr>
          <w:lang w:val="pt-BR"/>
        </w:rP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rsidR="00E25EAB" w:rsidRPr="0068529A" w:rsidRDefault="00E25EAB">
      <w:pPr>
        <w:pStyle w:val="ProductList-BodyIndented"/>
        <w:rPr>
          <w:lang w:val="pt-BR"/>
        </w:rPr>
      </w:pPr>
    </w:p>
    <w:p w:rsidR="00E25EAB" w:rsidRPr="0068529A" w:rsidRDefault="006B17D9">
      <w:pPr>
        <w:pStyle w:val="ProductList-SubClauseHeading"/>
        <w:outlineLvl w:val="3"/>
        <w:rPr>
          <w:lang w:val="pt-BR"/>
        </w:rPr>
      </w:pPr>
      <w:r w:rsidRPr="0068529A">
        <w:rPr>
          <w:lang w:val="pt-BR"/>
        </w:rPr>
        <w:t>10.2 Codici Product Key</w:t>
      </w:r>
    </w:p>
    <w:p w:rsidR="00E25EAB" w:rsidRPr="0068529A" w:rsidRDefault="006B17D9">
      <w:pPr>
        <w:pStyle w:val="ProductList-BodyIndented"/>
        <w:rPr>
          <w:lang w:val="fr-FR"/>
        </w:rPr>
      </w:pPr>
      <w:r w:rsidRPr="0068529A">
        <w:rPr>
          <w:lang w:val="pt-BR"/>
        </w:rPr>
        <w:t xml:space="preserve">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w:t>
      </w:r>
      <w:r w:rsidRPr="0068529A">
        <w:rPr>
          <w:lang w:val="fr-FR"/>
        </w:rPr>
        <w:t>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E25EAB" w:rsidRPr="0068529A" w:rsidRDefault="00E25EAB">
      <w:pPr>
        <w:pStyle w:val="ProductList-BodyIndented"/>
        <w:rPr>
          <w:lang w:val="fr-FR"/>
        </w:rPr>
      </w:pPr>
    </w:p>
    <w:p w:rsidR="00E25EAB" w:rsidRPr="0068529A" w:rsidRDefault="006B17D9">
      <w:pPr>
        <w:pStyle w:val="ProductList-ClauseHeading"/>
        <w:outlineLvl w:val="2"/>
        <w:rPr>
          <w:lang w:val="fr-FR"/>
        </w:rPr>
      </w:pPr>
      <w:r w:rsidRPr="0068529A">
        <w:rPr>
          <w:lang w:val="fr-FR"/>
        </w:rPr>
        <w:t>11. Comunicazioni</w:t>
      </w:r>
    </w:p>
    <w:p w:rsidR="00E25EAB" w:rsidRPr="0068529A" w:rsidRDefault="006B17D9">
      <w:pPr>
        <w:pStyle w:val="ProductList-Body"/>
        <w:rPr>
          <w:lang w:val="fr-FR"/>
        </w:rPr>
      </w:pPr>
      <w:r w:rsidRPr="0068529A">
        <w:rPr>
          <w:lang w:val="fr-FR"/>
        </w:rPr>
        <w:t>Laddove indicato nell’Articolo Diritti sull’Utilizzo di ciascuna Nota Prodotto, si applicano le seguenti comunicazioni:</w:t>
      </w:r>
    </w:p>
    <w:p w:rsidR="00E25EAB" w:rsidRPr="0068529A" w:rsidRDefault="00E25EAB">
      <w:pPr>
        <w:pStyle w:val="ProductList-Body"/>
        <w:rPr>
          <w:lang w:val="fr-FR"/>
        </w:rPr>
      </w:pPr>
    </w:p>
    <w:p w:rsidR="00E25EAB" w:rsidRPr="0068529A" w:rsidRDefault="006B17D9">
      <w:pPr>
        <w:pStyle w:val="ProductList-SubClauseHeading"/>
        <w:outlineLvl w:val="3"/>
        <w:rPr>
          <w:lang w:val="fr-FR"/>
        </w:rPr>
      </w:pPr>
      <w:r w:rsidRPr="0068529A">
        <w:rPr>
          <w:lang w:val="fr-FR"/>
        </w:rPr>
        <w:t>11.1 Funzionalità basate su Internet</w:t>
      </w:r>
    </w:p>
    <w:p w:rsidR="00E25EAB" w:rsidRPr="0068529A" w:rsidRDefault="006B17D9">
      <w:pPr>
        <w:pStyle w:val="ProductList-BodyIndented"/>
        <w:rPr>
          <w:lang w:val="fr-FR"/>
        </w:rPr>
      </w:pPr>
      <w:r w:rsidRPr="0068529A">
        <w:rPr>
          <w:lang w:val="fr-FR"/>
        </w:rP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sidRPr="0068529A">
          <w:rPr>
            <w:color w:val="00467F"/>
            <w:u w:val="single"/>
            <w:lang w:val="fr-FR"/>
          </w:rPr>
          <w:t>aka.ms/privacy</w:t>
        </w:r>
      </w:hyperlink>
      <w:r w:rsidRPr="0068529A">
        <w:rPr>
          <w:lang w:val="fr-FR"/>
        </w:rPr>
        <w:t>).</w:t>
      </w:r>
    </w:p>
    <w:p w:rsidR="00E25EAB" w:rsidRPr="0068529A" w:rsidRDefault="00E25EAB">
      <w:pPr>
        <w:pStyle w:val="ProductList-BodyIndented"/>
        <w:rPr>
          <w:lang w:val="fr-FR"/>
        </w:rPr>
      </w:pPr>
    </w:p>
    <w:p w:rsidR="00E25EAB" w:rsidRDefault="006B17D9">
      <w:pPr>
        <w:pStyle w:val="ProductList-SubClauseHeading"/>
        <w:outlineLvl w:val="3"/>
      </w:pPr>
      <w:r>
        <w:t>11.2 Bing Maps</w:t>
      </w:r>
    </w:p>
    <w:p w:rsidR="00E25EAB" w:rsidRDefault="006B17D9">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rsidR="00E25EAB" w:rsidRDefault="00E25EAB">
      <w:pPr>
        <w:pStyle w:val="ProductList-BodyIndented"/>
      </w:pPr>
    </w:p>
    <w:p w:rsidR="00E25EAB" w:rsidRDefault="006B17D9">
      <w:pPr>
        <w:pStyle w:val="ProductList-SubClauseHeading"/>
        <w:outlineLvl w:val="3"/>
      </w:pPr>
      <w:r>
        <w:t>11.3 Standard Video H.264/AVC, VC-1 e MPEG-4 Part 2</w:t>
      </w:r>
    </w:p>
    <w:p w:rsidR="00E25EAB" w:rsidRPr="0068529A" w:rsidRDefault="006B17D9">
      <w:pPr>
        <w:pStyle w:val="ProductList-BodyIndented"/>
        <w:rPr>
          <w:lang w:val="pt-BR"/>
        </w:rPr>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w:t>
      </w:r>
      <w:r w:rsidRPr="0068529A">
        <w:rPr>
          <w:lang w:val="pt-BR"/>
        </w:rPr>
        <w:t xml:space="preserve">NESSUNA LICENZA VIENE CONCESSA O SARÀ IMPLICITA PER QUALSIASI ALTRO UTILIZZO. PER ULTERIORI INFORMAZIONI RIVOLGERSI A MPEG LA, L.L.C. ALL’INDIRIZZO </w:t>
      </w:r>
      <w:hyperlink r:id="rId29">
        <w:r w:rsidRPr="0068529A">
          <w:rPr>
            <w:color w:val="00467F"/>
            <w:u w:val="single"/>
            <w:lang w:val="pt-BR"/>
          </w:rPr>
          <w:t>www.mpegla.com</w:t>
        </w:r>
      </w:hyperlink>
      <w:r w:rsidRPr="0068529A">
        <w:rPr>
          <w:lang w:val="pt-BR"/>
        </w:rP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E25EAB" w:rsidRPr="0068529A" w:rsidRDefault="00E25EAB">
      <w:pPr>
        <w:pStyle w:val="ProductList-BodyIndented"/>
        <w:rPr>
          <w:lang w:val="pt-BR"/>
        </w:rPr>
      </w:pPr>
    </w:p>
    <w:p w:rsidR="00E25EAB" w:rsidRPr="0068529A" w:rsidRDefault="006B17D9">
      <w:pPr>
        <w:pStyle w:val="ProductList-SubClauseHeading"/>
        <w:outlineLvl w:val="3"/>
        <w:rPr>
          <w:lang w:val="pt-BR"/>
        </w:rPr>
      </w:pPr>
      <w:r w:rsidRPr="0068529A">
        <w:rPr>
          <w:lang w:val="pt-BR"/>
        </w:rPr>
        <w:t>11.4 Protezione da Malware</w:t>
      </w:r>
    </w:p>
    <w:p w:rsidR="00E25EAB" w:rsidRPr="0068529A" w:rsidRDefault="006B17D9">
      <w:pPr>
        <w:pStyle w:val="ProductList-BodyIndented"/>
        <w:rPr>
          <w:lang w:val="pt-BR"/>
        </w:rPr>
      </w:pPr>
      <w:r w:rsidRPr="0068529A">
        <w:rPr>
          <w:lang w:val="pt-BR"/>
        </w:rP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rsidR="00E25EAB" w:rsidRPr="0068529A" w:rsidRDefault="00E25EAB">
      <w:pPr>
        <w:pStyle w:val="ProductList-BodyIndented"/>
        <w:rPr>
          <w:lang w:val="pt-BR"/>
        </w:rPr>
      </w:pPr>
    </w:p>
    <w:p w:rsidR="00E25EAB" w:rsidRPr="0068529A" w:rsidRDefault="006B17D9">
      <w:pPr>
        <w:pStyle w:val="ProductList-ClauseHeading"/>
        <w:outlineLvl w:val="2"/>
        <w:rPr>
          <w:lang w:val="pt-BR"/>
        </w:rPr>
      </w:pPr>
      <w:r w:rsidRPr="0068529A">
        <w:rPr>
          <w:lang w:val="pt-BR"/>
        </w:rPr>
        <w:t>12. Componenti dei tipi di carattere, Immagini e Suoni</w:t>
      </w:r>
    </w:p>
    <w:p w:rsidR="00E25EAB" w:rsidRPr="0068529A" w:rsidRDefault="006B17D9">
      <w:pPr>
        <w:pStyle w:val="ProductList-Body"/>
        <w:rPr>
          <w:lang w:val="pt-BR"/>
        </w:rPr>
      </w:pPr>
      <w:r w:rsidRPr="0068529A">
        <w:rPr>
          <w:lang w:val="pt-BR"/>
        </w:rPr>
        <w:t xml:space="preserve">Mentre esegue il software, la Società può accedere a icone, immagini, suoni e supporti di memorizzazione inclusi nel software e utilizzarli unicamente da un </w:t>
      </w:r>
      <w:r>
        <w:fldChar w:fldCharType="begin"/>
      </w:r>
      <w:r w:rsidRPr="0068529A">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pt-BR"/>
        </w:rPr>
        <w:t>Dispositivo con Licenza</w:t>
      </w:r>
      <w:r>
        <w:fldChar w:fldCharType="end"/>
      </w:r>
      <w:r w:rsidRPr="0068529A">
        <w:rPr>
          <w:lang w:val="pt-BR"/>
        </w:rP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E25EAB" w:rsidRPr="0068529A" w:rsidRDefault="00E25EAB">
      <w:pPr>
        <w:pStyle w:val="ProductList-Body"/>
        <w:rPr>
          <w:lang w:val="pt-BR"/>
        </w:rPr>
      </w:pPr>
    </w:p>
    <w:p w:rsidR="00E25EAB" w:rsidRPr="0068529A" w:rsidRDefault="006B17D9">
      <w:pPr>
        <w:pStyle w:val="ProductList-ClauseHeading"/>
        <w:outlineLvl w:val="2"/>
        <w:rPr>
          <w:lang w:val="pt-BR"/>
        </w:rPr>
      </w:pPr>
      <w:r w:rsidRPr="0068529A">
        <w:rPr>
          <w:lang w:val="pt-BR"/>
        </w:rPr>
        <w:lastRenderedPageBreak/>
        <w:t>13. Tecnologie Incluse</w:t>
      </w:r>
    </w:p>
    <w:p w:rsidR="00E25EAB" w:rsidRPr="0068529A" w:rsidRDefault="006B17D9">
      <w:pPr>
        <w:pStyle w:val="ProductList-Body"/>
        <w:rPr>
          <w:lang w:val="pt-BR"/>
        </w:rPr>
      </w:pPr>
      <w:r w:rsidRPr="0068529A">
        <w:rPr>
          <w:lang w:val="pt-BR"/>
        </w:rP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E25EAB" w:rsidRPr="0068529A" w:rsidRDefault="00E25EAB">
      <w:pPr>
        <w:pStyle w:val="ProductList-Body"/>
        <w:rPr>
          <w:lang w:val="pt-BR"/>
        </w:rPr>
      </w:pPr>
    </w:p>
    <w:p w:rsidR="00E25EAB" w:rsidRPr="0068529A" w:rsidRDefault="006B17D9">
      <w:pPr>
        <w:pStyle w:val="ProductList-ClauseHeading"/>
        <w:outlineLvl w:val="2"/>
        <w:rPr>
          <w:lang w:val="pt-BR"/>
        </w:rPr>
      </w:pPr>
      <w:r w:rsidRPr="0068529A">
        <w:rPr>
          <w:lang w:val="pt-BR"/>
        </w:rPr>
        <w:t>14. Test di benchmark</w:t>
      </w:r>
    </w:p>
    <w:p w:rsidR="00E25EAB" w:rsidRPr="0068529A" w:rsidRDefault="006B17D9">
      <w:pPr>
        <w:pStyle w:val="ProductList-Body"/>
        <w:rPr>
          <w:lang w:val="pt-BR"/>
        </w:rPr>
      </w:pPr>
      <w:r w:rsidRPr="0068529A">
        <w:rPr>
          <w:lang w:val="pt-BR"/>
        </w:rPr>
        <w:t xml:space="preserve">La Società dovrà ottenere la preventiva approvazione scritta di Microsoft, al fine di poter comunicare a terzi gli esiti delle eventuali prove comparative del </w:t>
      </w:r>
      <w:r>
        <w:fldChar w:fldCharType="begin"/>
      </w:r>
      <w:r w:rsidRPr="0068529A">
        <w:rPr>
          <w:lang w:val="pt-BR"/>
        </w:rPr>
        <w:instrText xml:space="preserve"> AutoTextList   \s NoStyle \t "Server indica un sistema hardware fisico in grado di eseguire un software server." </w:instrText>
      </w:r>
      <w:r>
        <w:fldChar w:fldCharType="separate"/>
      </w:r>
      <w:r w:rsidRPr="0068529A">
        <w:rPr>
          <w:color w:val="0563C1"/>
          <w:lang w:val="pt-BR"/>
        </w:rPr>
        <w:t>Prodotto Server</w:t>
      </w:r>
      <w:r>
        <w:fldChar w:fldCharType="end"/>
      </w:r>
      <w:r w:rsidRPr="0068529A">
        <w:rPr>
          <w:lang w:val="pt-BR"/>
        </w:rPr>
        <w:t xml:space="preserve"> o di Microsoft Desktop Optimization Pack. </w:t>
      </w:r>
    </w:p>
    <w:p w:rsidR="00E25EAB" w:rsidRPr="0068529A" w:rsidRDefault="00E25EAB">
      <w:pPr>
        <w:pStyle w:val="ProductList-Body"/>
        <w:rPr>
          <w:lang w:val="pt-BR"/>
        </w:rPr>
      </w:pPr>
    </w:p>
    <w:p w:rsidR="00E25EAB" w:rsidRPr="0068529A" w:rsidRDefault="006B17D9">
      <w:pPr>
        <w:pStyle w:val="ProductList-ClauseHeading"/>
        <w:outlineLvl w:val="2"/>
        <w:rPr>
          <w:lang w:val="fr-FR"/>
        </w:rPr>
      </w:pPr>
      <w:r w:rsidRPr="0068529A">
        <w:rPr>
          <w:lang w:val="fr-FR"/>
        </w:rPr>
        <w:t>15. Multiplexing</w:t>
      </w:r>
    </w:p>
    <w:p w:rsidR="00E25EAB" w:rsidRPr="0068529A" w:rsidRDefault="006B17D9">
      <w:pPr>
        <w:pStyle w:val="ProductList-Body"/>
        <w:rPr>
          <w:lang w:val="fr-FR"/>
        </w:rPr>
      </w:pPr>
      <w:r w:rsidRPr="0068529A">
        <w:rPr>
          <w:lang w:val="fr-FR"/>
        </w:rPr>
        <w:t xml:space="preserve">Il multiplexing o pooling per ridurre le connessioni dirette con il software non riduce il numero di </w:t>
      </w:r>
      <w:r>
        <w:fldChar w:fldCharType="begin"/>
      </w:r>
      <w:r w:rsidRPr="0068529A">
        <w:rPr>
          <w:lang w:val="fr-FR"/>
        </w:rPr>
        <w:instrText xml:space="preserve"> AutoTextList   \s NoStyle \t "Licenza indica il diritto di scaricare, installare e utilizzare un Prodotto, nonché di accedervi" </w:instrText>
      </w:r>
      <w:r>
        <w:fldChar w:fldCharType="separate"/>
      </w:r>
      <w:r w:rsidRPr="0068529A">
        <w:rPr>
          <w:color w:val="0563C1"/>
          <w:lang w:val="fr-FR"/>
        </w:rPr>
        <w:t>Licenze</w:t>
      </w:r>
      <w:r>
        <w:fldChar w:fldCharType="end"/>
      </w:r>
      <w:r w:rsidRPr="0068529A">
        <w:rPr>
          <w:lang w:val="fr-FR"/>
        </w:rPr>
        <w:t xml:space="preserve"> richieste.</w:t>
      </w:r>
    </w:p>
    <w:p w:rsidR="00E25EAB" w:rsidRPr="0068529A" w:rsidRDefault="00E25EAB">
      <w:pPr>
        <w:pStyle w:val="ProductList-Body"/>
        <w:rPr>
          <w:lang w:val="fr-FR"/>
        </w:rPr>
      </w:pPr>
    </w:p>
    <w:p w:rsidR="00E25EAB" w:rsidRPr="0068529A" w:rsidRDefault="006B17D9">
      <w:pPr>
        <w:pStyle w:val="ProductList-ClauseHeading"/>
        <w:outlineLvl w:val="2"/>
        <w:rPr>
          <w:lang w:val="fr-FR"/>
        </w:rPr>
      </w:pPr>
      <w:r w:rsidRPr="0068529A">
        <w:rPr>
          <w:lang w:val="fr-FR"/>
        </w:rPr>
        <w:t>16. Diritti Amministrativi e di Supporto</w:t>
      </w:r>
    </w:p>
    <w:p w:rsidR="00E25EAB" w:rsidRPr="0068529A" w:rsidRDefault="006B17D9">
      <w:pPr>
        <w:pStyle w:val="ProductList-Body"/>
        <w:rPr>
          <w:lang w:val="fr-FR"/>
        </w:rPr>
      </w:pPr>
      <w:r w:rsidRPr="0068529A">
        <w:rPr>
          <w:lang w:val="fr-FR"/>
        </w:rPr>
        <w:t xml:space="preserve">La Società potrà consentire l’accesso al software server in esecuzione in un </w:t>
      </w:r>
      <w:r>
        <w:fldChar w:fldCharType="begin"/>
      </w:r>
      <w:r w:rsidRPr="0068529A">
        <w:rPr>
          <w:lang w:val="fr-F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fr-FR"/>
        </w:rPr>
        <w:t>OSE</w:t>
      </w:r>
      <w:r>
        <w:fldChar w:fldCharType="end"/>
      </w:r>
      <w:r w:rsidRPr="0068529A">
        <w:rPr>
          <w:lang w:val="fr-FR"/>
        </w:rPr>
        <w:t xml:space="preserve"> a due utenti senza CAL esclusivamente per scopi amministrativi. La Società potrà inoltre consentire l’accesso remoto ad altri Prodotti unicamente allo scopo di fornire supporto tecnico per il prodotto a </w:t>
      </w:r>
      <w:r>
        <w:fldChar w:fldCharType="begin"/>
      </w:r>
      <w:r w:rsidRPr="0068529A">
        <w:rPr>
          <w:lang w:val="fr-FR"/>
        </w:rPr>
        <w:instrText xml:space="preserve"> AutoTextList   \s NoStyle \t "Utente con Licenza indica la singola persona alla quale è stata ceduta una Licenza." </w:instrText>
      </w:r>
      <w:r>
        <w:fldChar w:fldCharType="separate"/>
      </w:r>
      <w:r w:rsidRPr="0068529A">
        <w:rPr>
          <w:color w:val="0563C1"/>
          <w:lang w:val="fr-FR"/>
        </w:rPr>
        <w:t>Utenti con Licenza</w:t>
      </w:r>
      <w:r>
        <w:fldChar w:fldCharType="end"/>
      </w:r>
      <w:r w:rsidRPr="0068529A">
        <w:rPr>
          <w:lang w:val="fr-FR"/>
        </w:rPr>
        <w:t xml:space="preserve"> o </w:t>
      </w:r>
      <w:r>
        <w:fldChar w:fldCharType="begin"/>
      </w:r>
      <w:r w:rsidRPr="0068529A">
        <w:rPr>
          <w:lang w:val="fr-F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fr-FR"/>
        </w:rPr>
        <w:t>Dispositivi con Licenza</w:t>
      </w:r>
      <w:r>
        <w:fldChar w:fldCharType="end"/>
      </w:r>
      <w:r w:rsidRPr="0068529A">
        <w:rPr>
          <w:lang w:val="fr-FR"/>
        </w:rPr>
        <w:t>.</w:t>
      </w:r>
    </w:p>
    <w:p w:rsidR="00E25EAB" w:rsidRPr="0068529A" w:rsidRDefault="00E25EAB">
      <w:pPr>
        <w:pStyle w:val="ProductList-Body"/>
        <w:rPr>
          <w:lang w:val="fr-FR"/>
        </w:rPr>
      </w:pPr>
    </w:p>
    <w:p w:rsidR="00E25EAB" w:rsidRPr="0068529A" w:rsidRDefault="006B17D9">
      <w:pPr>
        <w:pStyle w:val="ProductList-ClauseHeading"/>
        <w:outlineLvl w:val="2"/>
        <w:rPr>
          <w:lang w:val="fr-FR"/>
        </w:rPr>
      </w:pPr>
      <w:r w:rsidRPr="0068529A">
        <w:rPr>
          <w:lang w:val="fr-FR"/>
        </w:rPr>
        <w:t>17. Codice Distribuibile</w:t>
      </w:r>
    </w:p>
    <w:p w:rsidR="00E25EAB" w:rsidRPr="0068529A" w:rsidRDefault="006B17D9">
      <w:pPr>
        <w:pStyle w:val="ProductList-Body"/>
        <w:rPr>
          <w:lang w:val="fr-FR"/>
        </w:rPr>
      </w:pPr>
      <w:r w:rsidRPr="0068529A">
        <w:rPr>
          <w:lang w:val="fr-FR"/>
        </w:rPr>
        <w:t xml:space="preserve">Il software può includere codice che la Società è autorizzata a distribuire nei programmi che sviluppa, purché la Società rispetti le condizioni riportate di seguito. </w:t>
      </w:r>
    </w:p>
    <w:p w:rsidR="00E25EAB" w:rsidRPr="0068529A" w:rsidRDefault="00E25EAB">
      <w:pPr>
        <w:pStyle w:val="ProductList-Body"/>
        <w:rPr>
          <w:lang w:val="fr-FR"/>
        </w:rPr>
      </w:pPr>
    </w:p>
    <w:p w:rsidR="00E25EAB" w:rsidRPr="0068529A" w:rsidRDefault="006B17D9">
      <w:pPr>
        <w:pStyle w:val="ProductList-SubClauseHeading"/>
        <w:outlineLvl w:val="3"/>
        <w:rPr>
          <w:lang w:val="pt-BR"/>
        </w:rPr>
      </w:pPr>
      <w:r w:rsidRPr="0068529A">
        <w:rPr>
          <w:lang w:val="pt-BR"/>
        </w:rPr>
        <w:t>17.1 Diritto di Utilizzare e Distribuire</w:t>
      </w:r>
    </w:p>
    <w:p w:rsidR="00E25EAB" w:rsidRPr="0068529A" w:rsidRDefault="006B17D9">
      <w:pPr>
        <w:pStyle w:val="ProductList-BodyIndented"/>
        <w:rPr>
          <w:lang w:val="pt-BR"/>
        </w:rPr>
      </w:pPr>
      <w:r w:rsidRPr="0068529A">
        <w:rPr>
          <w:lang w:val="pt-BR"/>
        </w:rPr>
        <w:t xml:space="preserve">Il codice e i file di testo elencati di seguito costituiscono il “Codice Distribuibile”. </w:t>
      </w:r>
    </w:p>
    <w:p w:rsidR="00E25EAB" w:rsidRPr="0068529A" w:rsidRDefault="006B17D9" w:rsidP="006B17D9">
      <w:pPr>
        <w:pStyle w:val="ProductList-Bullet"/>
        <w:numPr>
          <w:ilvl w:val="1"/>
          <w:numId w:val="4"/>
        </w:numPr>
        <w:rPr>
          <w:lang w:val="pt-BR"/>
        </w:rPr>
      </w:pPr>
      <w:r w:rsidRPr="0068529A">
        <w:rPr>
          <w:lang w:val="pt-BR"/>
        </w:rPr>
        <w:t>File REDIST.TXT: La Società potrà duplicare e distribuire il formato in codice oggetto del codice elencato nei file REDIST.TXT e OTHER-DIST.TXT, nonché il codice identificato come “Librerie Silverlight”, “Librerie Client” Silverlight e “Librerie Server” Silverlight.</w:t>
      </w:r>
    </w:p>
    <w:p w:rsidR="00E25EAB" w:rsidRPr="0068529A" w:rsidRDefault="006B17D9" w:rsidP="006B17D9">
      <w:pPr>
        <w:pStyle w:val="ProductList-Bullet"/>
        <w:numPr>
          <w:ilvl w:val="1"/>
          <w:numId w:val="4"/>
        </w:numPr>
        <w:rPr>
          <w:lang w:val="pt-BR"/>
        </w:rPr>
      </w:pPr>
      <w:r w:rsidRPr="0068529A">
        <w:rPr>
          <w:lang w:val="pt-BR"/>
        </w:rPr>
        <w:t>Codice Campione, Modelli e Stili: la Società potrà modificare, duplicare e distribuire il formato in codice sorgente e oggetto di codice contrassegnato come “campione”, “modello”, “stili semplici” e “stili schizzo”.</w:t>
      </w:r>
    </w:p>
    <w:p w:rsidR="00E25EAB" w:rsidRPr="0068529A" w:rsidRDefault="006B17D9" w:rsidP="006B17D9">
      <w:pPr>
        <w:pStyle w:val="ProductList-Bullet"/>
        <w:numPr>
          <w:ilvl w:val="1"/>
          <w:numId w:val="4"/>
        </w:numPr>
        <w:rPr>
          <w:lang w:val="pt-BR"/>
        </w:rPr>
      </w:pPr>
      <w:r w:rsidRPr="0068529A">
        <w:rPr>
          <w:lang w:val="pt-BR"/>
        </w:rPr>
        <w:t>Distribuzione da Parte di Terzi: La Società potrà consentire ai distributori dei propri programmi di duplicare e distribuire il Codice Distribuibile nell’ambito di tali programmi e</w:t>
      </w:r>
    </w:p>
    <w:p w:rsidR="00E25EAB" w:rsidRPr="0068529A" w:rsidRDefault="006B17D9" w:rsidP="006B17D9">
      <w:pPr>
        <w:pStyle w:val="ProductList-Bullet"/>
        <w:numPr>
          <w:ilvl w:val="1"/>
          <w:numId w:val="4"/>
        </w:numPr>
        <w:rPr>
          <w:lang w:val="pt-BR"/>
        </w:rPr>
      </w:pPr>
      <w:r w:rsidRPr="0068529A">
        <w:rPr>
          <w:lang w:val="pt-BR"/>
        </w:rPr>
        <w:t>Image Library: La Società potrà duplicare e distribuire immagini, grafica e animazioni di Image Library secondo le modalità descritte nella documentazione del software,</w:t>
      </w:r>
    </w:p>
    <w:p w:rsidR="00E25EAB" w:rsidRPr="0068529A" w:rsidRDefault="00E25EAB">
      <w:pPr>
        <w:pStyle w:val="ProductList-BodyIndented"/>
        <w:rPr>
          <w:lang w:val="pt-BR"/>
        </w:rPr>
      </w:pPr>
    </w:p>
    <w:p w:rsidR="00E25EAB" w:rsidRDefault="006B17D9">
      <w:pPr>
        <w:pStyle w:val="ProductList-SubClauseHeading"/>
        <w:outlineLvl w:val="3"/>
      </w:pPr>
      <w:r>
        <w:t>17.2 Requisiti per la Distribuzione</w:t>
      </w:r>
    </w:p>
    <w:p w:rsidR="00E25EAB" w:rsidRDefault="006B17D9">
      <w:pPr>
        <w:pStyle w:val="ProductList-BodyIndented"/>
      </w:pPr>
      <w:r>
        <w:t>Laddove la Società distribuisca un Codice Distribuibile, la stessa dovrà:</w:t>
      </w:r>
    </w:p>
    <w:p w:rsidR="00E25EAB" w:rsidRDefault="006B17D9" w:rsidP="006B17D9">
      <w:pPr>
        <w:pStyle w:val="ProductList-Bullet"/>
        <w:numPr>
          <w:ilvl w:val="1"/>
          <w:numId w:val="5"/>
        </w:numPr>
      </w:pPr>
      <w:r>
        <w:t>distribuirlo solo con i programmi della Società, qualora essi forniscano rilevanti e significative funzionalità al Codice Distribuibile;</w:t>
      </w:r>
    </w:p>
    <w:p w:rsidR="00E25EAB" w:rsidRDefault="006B17D9" w:rsidP="006B17D9">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E25EAB" w:rsidRDefault="006B17D9" w:rsidP="006B17D9">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E25EAB" w:rsidRDefault="00E25EAB">
      <w:pPr>
        <w:pStyle w:val="ProductList-BodyIndented"/>
      </w:pPr>
    </w:p>
    <w:p w:rsidR="00E25EAB" w:rsidRPr="0068529A" w:rsidRDefault="006B17D9">
      <w:pPr>
        <w:pStyle w:val="ProductList-SubClauseHeading"/>
        <w:outlineLvl w:val="3"/>
        <w:rPr>
          <w:lang w:val="fr-FR"/>
        </w:rPr>
      </w:pPr>
      <w:r w:rsidRPr="0068529A">
        <w:rPr>
          <w:lang w:val="fr-FR"/>
        </w:rPr>
        <w:t>17.3 Limitazioni di Distribuzione</w:t>
      </w:r>
    </w:p>
    <w:p w:rsidR="00E25EAB" w:rsidRPr="0068529A" w:rsidRDefault="006B17D9">
      <w:pPr>
        <w:pStyle w:val="ProductList-BodyIndented"/>
        <w:rPr>
          <w:lang w:val="fr-FR"/>
        </w:rPr>
      </w:pPr>
      <w:r w:rsidRPr="0068529A">
        <w:rPr>
          <w:lang w:val="fr-FR"/>
        </w:rPr>
        <w:t>La Società non potrà:</w:t>
      </w:r>
    </w:p>
    <w:p w:rsidR="00E25EAB" w:rsidRPr="0068529A" w:rsidRDefault="006B17D9" w:rsidP="006B17D9">
      <w:pPr>
        <w:pStyle w:val="ProductList-Bullet"/>
        <w:numPr>
          <w:ilvl w:val="1"/>
          <w:numId w:val="6"/>
        </w:numPr>
        <w:rPr>
          <w:lang w:val="pt-BR"/>
        </w:rPr>
      </w:pPr>
      <w:r w:rsidRPr="0068529A">
        <w:rPr>
          <w:lang w:val="pt-BR"/>
        </w:rPr>
        <w:t>modificare alcuna comunicazione riguardante il copyright, i marchi o i brevetti presente nel Codice Distribuibile;</w:t>
      </w:r>
    </w:p>
    <w:p w:rsidR="00E25EAB" w:rsidRPr="0068529A" w:rsidRDefault="006B17D9" w:rsidP="006B17D9">
      <w:pPr>
        <w:pStyle w:val="ProductList-Bullet"/>
        <w:numPr>
          <w:ilvl w:val="1"/>
          <w:numId w:val="6"/>
        </w:numPr>
        <w:rPr>
          <w:lang w:val="pt-BR"/>
        </w:rPr>
      </w:pPr>
      <w:r w:rsidRPr="0068529A">
        <w:rPr>
          <w:lang w:val="pt-BR"/>
        </w:rPr>
        <w:t>utilizzare i marchi Microsoft nei nomi dei propri programmi o in modo che questi suggeriscano l’idea che i programmi della Società provengono o sono approvati da Microsoft;</w:t>
      </w:r>
    </w:p>
    <w:p w:rsidR="00E25EAB" w:rsidRPr="0068529A" w:rsidRDefault="006B17D9" w:rsidP="006B17D9">
      <w:pPr>
        <w:pStyle w:val="ProductList-Bullet"/>
        <w:numPr>
          <w:ilvl w:val="1"/>
          <w:numId w:val="6"/>
        </w:numPr>
        <w:rPr>
          <w:lang w:val="pt-BR"/>
        </w:rPr>
      </w:pPr>
      <w:r w:rsidRPr="0068529A">
        <w:rPr>
          <w:lang w:val="pt-BR"/>
        </w:rPr>
        <w:t>distribuire il Codice Distribuibile in programmi dannosi o ingannevoli o in modo illegale; o</w:t>
      </w:r>
    </w:p>
    <w:p w:rsidR="00E25EAB" w:rsidRPr="0068529A" w:rsidRDefault="006B17D9" w:rsidP="006B17D9">
      <w:pPr>
        <w:pStyle w:val="ProductList-Bullet"/>
        <w:numPr>
          <w:ilvl w:val="1"/>
          <w:numId w:val="6"/>
        </w:numPr>
        <w:rPr>
          <w:lang w:val="pt-BR"/>
        </w:rPr>
      </w:pPr>
      <w:r w:rsidRPr="0068529A">
        <w:rPr>
          <w:lang w:val="pt-BR"/>
        </w:rP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E25EAB" w:rsidRPr="0068529A" w:rsidRDefault="00E25EAB">
      <w:pPr>
        <w:pStyle w:val="ProductList-BodyIndented"/>
        <w:rPr>
          <w:lang w:val="pt-BR"/>
        </w:rPr>
      </w:pPr>
    </w:p>
    <w:p w:rsidR="00E25EAB" w:rsidRPr="0068529A" w:rsidRDefault="006B17D9">
      <w:pPr>
        <w:pStyle w:val="ProductList-ClauseHeading"/>
        <w:outlineLvl w:val="2"/>
        <w:rPr>
          <w:lang w:val="pt-BR"/>
        </w:rPr>
      </w:pPr>
      <w:r w:rsidRPr="0068529A">
        <w:rPr>
          <w:lang w:val="pt-BR"/>
        </w:rPr>
        <w:t>18. Software e Servizi</w:t>
      </w:r>
    </w:p>
    <w:p w:rsidR="00E25EAB" w:rsidRPr="0068529A" w:rsidRDefault="006B17D9">
      <w:pPr>
        <w:pStyle w:val="ProductList-Body"/>
        <w:rPr>
          <w:lang w:val="pt-BR"/>
        </w:rPr>
      </w:pPr>
      <w:r w:rsidRPr="0068529A">
        <w:rPr>
          <w:lang w:val="pt-BR"/>
        </w:rP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rsidR="00E25EAB" w:rsidRPr="0068529A" w:rsidRDefault="00E25EAB">
      <w:pPr>
        <w:pStyle w:val="ProductList-Body"/>
        <w:rPr>
          <w:lang w:val="pt-BR"/>
        </w:rPr>
      </w:pPr>
    </w:p>
    <w:p w:rsidR="00E25EAB" w:rsidRPr="0068529A" w:rsidRDefault="006B17D9">
      <w:pPr>
        <w:pStyle w:val="ProductList-ClauseHeading"/>
        <w:outlineLvl w:val="2"/>
        <w:rPr>
          <w:lang w:val="pt-BR"/>
        </w:rPr>
      </w:pPr>
      <w:r w:rsidRPr="0068529A">
        <w:rPr>
          <w:lang w:val="pt-BR"/>
        </w:rPr>
        <w:t>19. Trattamento dei Dati Personali; GDPR</w:t>
      </w:r>
    </w:p>
    <w:p w:rsidR="00E25EAB" w:rsidRPr="0068529A" w:rsidRDefault="006B17D9">
      <w:pPr>
        <w:pStyle w:val="ProductList-Body"/>
        <w:rPr>
          <w:lang w:val="pt-BR"/>
        </w:rPr>
      </w:pPr>
      <w:r w:rsidRPr="0068529A">
        <w:rPr>
          <w:lang w:val="pt-BR"/>
        </w:rP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0">
        <w:r w:rsidRPr="0068529A">
          <w:rPr>
            <w:color w:val="00467F"/>
            <w:u w:val="single"/>
            <w:lang w:val="pt-BR"/>
          </w:rPr>
          <w:t>Condizioni per l’Utilizzo dei Servizi Online</w:t>
        </w:r>
      </w:hyperlink>
      <w:r w:rsidRPr="0068529A">
        <w:rPr>
          <w:lang w:val="pt-BR"/>
        </w:rPr>
        <w:t xml:space="preserve"> e (b) </w:t>
      </w:r>
      <w:r w:rsidRPr="0068529A">
        <w:rPr>
          <w:lang w:val="pt-BR"/>
        </w:rPr>
        <w:lastRenderedPageBreak/>
        <w:t xml:space="preserve">nelle Condizioni del Regolamento Generale dell’Unione Europea sulla Protezione dei Dati, nell’Allegato 4 delle </w:t>
      </w:r>
      <w:hyperlink r:id="rId31">
        <w:r w:rsidRPr="0068529A">
          <w:rPr>
            <w:color w:val="00467F"/>
            <w:u w:val="single"/>
            <w:lang w:val="pt-BR"/>
          </w:rPr>
          <w:t>Condizioni per l’Utilizzo dei Servizi Online</w:t>
        </w:r>
      </w:hyperlink>
      <w:r w:rsidRPr="0068529A">
        <w:rPr>
          <w:lang w:val="pt-BR"/>
        </w:rPr>
        <w:t xml:space="preserve">. </w:t>
      </w:r>
    </w:p>
    <w:p w:rsidR="00E25EAB" w:rsidRPr="0068529A" w:rsidRDefault="00E25EAB">
      <w:pPr>
        <w:pStyle w:val="ProductList-Body"/>
        <w:jc w:val="right"/>
        <w:rPr>
          <w:lang w:val="pt-B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531549203"/>
      <w:r>
        <w:instrText>Condizioni per il Modello di Licenza</w:instrText>
      </w:r>
      <w:bookmarkEnd w:id="17"/>
      <w:r>
        <w:instrText>" \l 2</w:instrText>
      </w:r>
      <w:r>
        <w:fldChar w:fldCharType="end"/>
      </w:r>
    </w:p>
    <w:p w:rsidR="00E25EAB" w:rsidRDefault="006B17D9">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E25EAB" w:rsidRDefault="006B17D9">
      <w:pPr>
        <w:pStyle w:val="ProductList-Offering2Heading"/>
        <w:outlineLvl w:val="2"/>
      </w:pPr>
      <w:bookmarkStart w:id="18" w:name="_Sec539"/>
      <w:r>
        <w:t>Applicativi Desktop</w:t>
      </w:r>
      <w:bookmarkEnd w:id="18"/>
      <w:r>
        <w:fldChar w:fldCharType="begin"/>
      </w:r>
      <w:r>
        <w:instrText xml:space="preserve"> TC "</w:instrText>
      </w:r>
      <w:bookmarkStart w:id="19" w:name="_Toc531549204"/>
      <w:r>
        <w:instrText>Applicativi Desktop</w:instrText>
      </w:r>
      <w:bookmarkEnd w:id="19"/>
      <w:r>
        <w:instrText>" \l 3</w:instrText>
      </w:r>
      <w:r>
        <w:fldChar w:fldCharType="end"/>
      </w:r>
    </w:p>
    <w:p w:rsidR="00E25EAB" w:rsidRDefault="006B17D9">
      <w:pPr>
        <w:pStyle w:val="ProductList-ClauseHeading"/>
        <w:outlineLvl w:val="3"/>
      </w:pPr>
      <w:r>
        <w:t>Licenza Dispositivo</w:t>
      </w:r>
    </w:p>
    <w:p w:rsidR="00E25EAB" w:rsidRPr="0068529A" w:rsidRDefault="006B17D9" w:rsidP="006B17D9">
      <w:pPr>
        <w:pStyle w:val="ProductList-Bullet"/>
        <w:numPr>
          <w:ilvl w:val="0"/>
          <w:numId w:val="7"/>
        </w:numPr>
        <w:rPr>
          <w:lang w:val="es-ES_tradnl"/>
        </w:rPr>
      </w:pPr>
      <w:r w:rsidRPr="0068529A">
        <w:rPr>
          <w:lang w:val="es-ES_tradnl"/>
        </w:rPr>
        <w:t xml:space="preserve">La Società potrà installare un numero qualsiasi di copie del software su un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e su un </w:t>
      </w:r>
      <w:r>
        <w:fldChar w:fldCharType="begin"/>
      </w:r>
      <w:r w:rsidRPr="0068529A">
        <w:rPr>
          <w:lang w:val="es-ES_tradnl"/>
        </w:rPr>
        <w:instrText xml:space="preserve"> AutoTextList   \s NoStyle \t "Server indica un sistema hardware fisico in grado di eseguire un software server." </w:instrText>
      </w:r>
      <w:r>
        <w:fldChar w:fldCharType="separate"/>
      </w:r>
      <w:r w:rsidRPr="0068529A">
        <w:rPr>
          <w:color w:val="0563C1"/>
          <w:lang w:val="es-ES_tradnl"/>
        </w:rPr>
        <w:t>Server</w:t>
      </w:r>
      <w:r>
        <w:fldChar w:fldCharType="end"/>
      </w:r>
      <w:r w:rsidRPr="0068529A">
        <w:rPr>
          <w:lang w:val="es-ES_tradnl"/>
        </w:rPr>
        <w:t xml:space="preserve"> dedicato all’utilizzo da parte della Società per ciascuna </w:t>
      </w:r>
      <w:r>
        <w:fldChar w:fldCharType="begin"/>
      </w:r>
      <w:r w:rsidRPr="0068529A">
        <w:rPr>
          <w:lang w:val="es-ES_tradnl"/>
        </w:rPr>
        <w:instrText xml:space="preserve"> AutoTextList   \s NoStyle \t "Licenza indica il diritto di scaricare, installare, accedere a e utilizzare un Prodotto." </w:instrText>
      </w:r>
      <w:r>
        <w:fldChar w:fldCharType="separate"/>
      </w:r>
      <w:r w:rsidRPr="0068529A">
        <w:rPr>
          <w:color w:val="0563C1"/>
          <w:lang w:val="es-ES_tradnl"/>
        </w:rPr>
        <w:t>Licenza</w:t>
      </w:r>
      <w:r>
        <w:fldChar w:fldCharType="end"/>
      </w:r>
      <w:r w:rsidRPr="0068529A">
        <w:rPr>
          <w:lang w:val="es-ES_tradnl"/>
        </w:rPr>
        <w:t xml:space="preserve"> acquisita. </w:t>
      </w:r>
    </w:p>
    <w:p w:rsidR="00E25EAB" w:rsidRPr="0068529A" w:rsidRDefault="006B17D9" w:rsidP="006B17D9">
      <w:pPr>
        <w:pStyle w:val="ProductList-Bullet"/>
        <w:numPr>
          <w:ilvl w:val="0"/>
          <w:numId w:val="7"/>
        </w:numPr>
        <w:rPr>
          <w:lang w:val="es-ES_tradnl"/>
        </w:rPr>
      </w:pPr>
      <w:r w:rsidRPr="0068529A">
        <w:rPr>
          <w:lang w:val="es-ES_tradnl"/>
        </w:rPr>
        <w:t>Salvo il caso in cui la Società conceda in licenza il software come Prodotto Enterprise o con opzione a livello aziendale, potrà anche installare il software su un unico dispositivo portatile ai fini dell’utilizzo da parte dell’</w:t>
      </w:r>
      <w:r>
        <w:fldChar w:fldCharType="begin"/>
      </w:r>
      <w:r w:rsidRPr="0068529A">
        <w:rPr>
          <w:lang w:val="es-ES_tradnl"/>
        </w:rPr>
        <w:instrText xml:space="preserve"> AutoTextList   \s NoStyle \t "Utente Principale indica l’utente che utilizza un Dispositivo con Licenza per oltre il 50% del tempo in un periodo di 90 giorni." </w:instrText>
      </w:r>
      <w:r>
        <w:fldChar w:fldCharType="separate"/>
      </w:r>
      <w:r w:rsidRPr="0068529A">
        <w:rPr>
          <w:color w:val="0563C1"/>
          <w:lang w:val="es-ES_tradnl"/>
        </w:rPr>
        <w:t>Utente Principale</w:t>
      </w:r>
      <w:r>
        <w:fldChar w:fldCharType="end"/>
      </w:r>
      <w:r w:rsidRPr="0068529A">
        <w:rPr>
          <w:lang w:val="es-ES_tradnl"/>
        </w:rPr>
        <w:t xml:space="preserve"> del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w:t>
      </w:r>
    </w:p>
    <w:p w:rsidR="00E25EAB" w:rsidRPr="0068529A" w:rsidRDefault="006B17D9" w:rsidP="006B17D9">
      <w:pPr>
        <w:pStyle w:val="ProductList-Bullet"/>
        <w:numPr>
          <w:ilvl w:val="0"/>
          <w:numId w:val="7"/>
        </w:numPr>
        <w:rPr>
          <w:lang w:val="es-ES_tradnl"/>
        </w:rPr>
      </w:pPr>
      <w:r w:rsidRPr="0068529A">
        <w:rPr>
          <w:lang w:val="es-ES_tradnl"/>
        </w:rPr>
        <w:t xml:space="preserve">Un numero qualsiasi di utenti potrà utilizzare il software in esecuzione su un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ma l’accesso al software e il relativo utilizzo è consentito a un solo utente alla volta. </w:t>
      </w:r>
    </w:p>
    <w:p w:rsidR="00E25EAB" w:rsidRPr="0068529A" w:rsidRDefault="006B17D9" w:rsidP="006B17D9">
      <w:pPr>
        <w:pStyle w:val="ProductList-Bullet"/>
        <w:numPr>
          <w:ilvl w:val="0"/>
          <w:numId w:val="7"/>
        </w:numPr>
        <w:rPr>
          <w:lang w:val="es-ES_tradnl"/>
        </w:rPr>
      </w:pPr>
      <w:r w:rsidRPr="0068529A">
        <w:rPr>
          <w:lang w:val="es-ES_tradnl"/>
        </w:rPr>
        <w:t xml:space="preserve">L’utilizzo remoto del software eseguito su un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è consentito all’</w:t>
      </w:r>
      <w:r>
        <w:fldChar w:fldCharType="begin"/>
      </w:r>
      <w:r w:rsidRPr="0068529A">
        <w:rPr>
          <w:lang w:val="es-ES_tradnl"/>
        </w:rPr>
        <w:instrText xml:space="preserve"> AutoTextList   \s NoStyle \t "Utente Principale indica l’utente che utilizza un Dispositivo con Licenza per oltre il 50% del tempo in un periodo di 90 giorni." </w:instrText>
      </w:r>
      <w:r>
        <w:fldChar w:fldCharType="separate"/>
      </w:r>
      <w:r w:rsidRPr="0068529A">
        <w:rPr>
          <w:color w:val="0563C1"/>
          <w:lang w:val="es-ES_tradnl"/>
        </w:rPr>
        <w:t>Utente Principale</w:t>
      </w:r>
      <w:r>
        <w:fldChar w:fldCharType="end"/>
      </w:r>
      <w:r w:rsidRPr="0068529A">
        <w:rPr>
          <w:lang w:val="es-ES_tradnl"/>
        </w:rPr>
        <w:t xml:space="preserve"> da qualsiasi dispositivo o a qualsiasi altro utente da un altro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w:t>
      </w:r>
    </w:p>
    <w:p w:rsidR="00E25EAB" w:rsidRPr="0068529A" w:rsidRDefault="006B17D9" w:rsidP="006B17D9">
      <w:pPr>
        <w:pStyle w:val="ProductList-Bullet"/>
        <w:numPr>
          <w:ilvl w:val="0"/>
          <w:numId w:val="7"/>
        </w:numPr>
        <w:rPr>
          <w:lang w:val="es-ES_tradnl"/>
        </w:rPr>
      </w:pPr>
      <w:r w:rsidRPr="0068529A">
        <w:rPr>
          <w:lang w:val="es-ES_tradnl"/>
        </w:rPr>
        <w:t xml:space="preserve">L’utilizzo remoto del software eseguito su un </w:t>
      </w:r>
      <w:r>
        <w:fldChar w:fldCharType="begin"/>
      </w:r>
      <w:r w:rsidRPr="0068529A">
        <w:rPr>
          <w:lang w:val="es-ES_tradnl"/>
        </w:rPr>
        <w:instrText xml:space="preserve"> AutoTextList   \s NoStyle \t "Server indica un sistema hardware fisico in grado di eseguire un software server." </w:instrText>
      </w:r>
      <w:r>
        <w:fldChar w:fldCharType="separate"/>
      </w:r>
      <w:r w:rsidRPr="0068529A">
        <w:rPr>
          <w:color w:val="0563C1"/>
          <w:lang w:val="es-ES_tradnl"/>
        </w:rPr>
        <w:t>Server</w:t>
      </w:r>
      <w:r>
        <w:fldChar w:fldCharType="end"/>
      </w:r>
      <w:r w:rsidRPr="0068529A">
        <w:rPr>
          <w:lang w:val="es-ES_tradnl"/>
        </w:rPr>
        <w:t xml:space="preserve"> dedicato all’utilizzo da parte della Società è consentito a qualsiasi utente da un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w:t>
      </w:r>
    </w:p>
    <w:p w:rsidR="00E25EAB" w:rsidRPr="0068529A" w:rsidRDefault="00E25EAB">
      <w:pPr>
        <w:pStyle w:val="ProductList-Body"/>
        <w:rPr>
          <w:lang w:val="es-ES_tradnl"/>
        </w:rPr>
      </w:pPr>
    </w:p>
    <w:p w:rsidR="00E25EAB" w:rsidRPr="0068529A" w:rsidRDefault="006B17D9">
      <w:pPr>
        <w:pStyle w:val="ProductList-ClauseHeading"/>
        <w:outlineLvl w:val="3"/>
        <w:rPr>
          <w:lang w:val="es-ES_tradnl"/>
        </w:rPr>
      </w:pPr>
      <w:r w:rsidRPr="0068529A">
        <w:rPr>
          <w:lang w:val="es-ES_tradnl"/>
        </w:rPr>
        <w:t>Elementi Multimediali e Modelli</w:t>
      </w:r>
    </w:p>
    <w:p w:rsidR="00E25EAB" w:rsidRPr="0068529A" w:rsidRDefault="006B17D9">
      <w:pPr>
        <w:pStyle w:val="ProductList-Body"/>
        <w:rPr>
          <w:lang w:val="es-ES_tradnl"/>
        </w:rPr>
      </w:pPr>
      <w:r w:rsidRPr="0068529A">
        <w:rPr>
          <w:lang w:val="es-ES_tradnl"/>
        </w:rP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E25EAB" w:rsidRDefault="006B17D9">
      <w:pPr>
        <w:pStyle w:val="ProductList-Offering2Heading"/>
        <w:outlineLvl w:val="2"/>
      </w:pPr>
      <w:bookmarkStart w:id="20" w:name="_Sec540"/>
      <w:r>
        <w:t>Sistemi Operativi Desktop</w:t>
      </w:r>
      <w:bookmarkEnd w:id="20"/>
      <w:r>
        <w:fldChar w:fldCharType="begin"/>
      </w:r>
      <w:r>
        <w:instrText xml:space="preserve"> TC "</w:instrText>
      </w:r>
      <w:bookmarkStart w:id="21" w:name="_Toc531549205"/>
      <w:r>
        <w:instrText>Sistemi Operativi Desktop</w:instrText>
      </w:r>
      <w:bookmarkEnd w:id="21"/>
      <w:r>
        <w:instrText>" \l 3</w:instrText>
      </w:r>
      <w:r>
        <w:fldChar w:fldCharType="end"/>
      </w:r>
    </w:p>
    <w:p w:rsidR="00E25EAB" w:rsidRDefault="006B17D9">
      <w:pPr>
        <w:pStyle w:val="ProductList-ClauseHeading"/>
        <w:outlineLvl w:val="3"/>
      </w:pPr>
      <w:r>
        <w:t>Licenza Dispositivo</w:t>
      </w:r>
    </w:p>
    <w:p w:rsidR="00E25EAB" w:rsidRPr="0068529A" w:rsidRDefault="006B17D9" w:rsidP="006B17D9">
      <w:pPr>
        <w:pStyle w:val="ProductList-Bullet"/>
        <w:numPr>
          <w:ilvl w:val="0"/>
          <w:numId w:val="8"/>
        </w:numPr>
        <w:rPr>
          <w:lang w:val="es-ES_tradnl"/>
        </w:rPr>
      </w:pPr>
      <w:r w:rsidRPr="0068529A">
        <w:rPr>
          <w:lang w:val="es-ES_tradnl"/>
        </w:rPr>
        <w:t xml:space="preserve">La Società potrà installare una copia del software su un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o in un sistema hardware virtuale locale su un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per ogni </w:t>
      </w:r>
      <w:r>
        <w:fldChar w:fldCharType="begin"/>
      </w:r>
      <w:r w:rsidRPr="0068529A">
        <w:rPr>
          <w:lang w:val="es-ES_tradnl"/>
        </w:rPr>
        <w:instrText xml:space="preserve"> AutoTextList   \s NoStyle \t "Licenza indica il diritto di scaricare, installare, accedere a e utilizzare un Prodotto." </w:instrText>
      </w:r>
      <w:r>
        <w:fldChar w:fldCharType="separate"/>
      </w:r>
      <w:r w:rsidRPr="0068529A">
        <w:rPr>
          <w:color w:val="0563C1"/>
          <w:lang w:val="es-ES_tradnl"/>
        </w:rPr>
        <w:t>Licenza</w:t>
      </w:r>
      <w:r>
        <w:fldChar w:fldCharType="end"/>
      </w:r>
      <w:r w:rsidRPr="0068529A">
        <w:rPr>
          <w:lang w:val="es-ES_tradnl"/>
        </w:rPr>
        <w:t xml:space="preserve"> acquisita.</w:t>
      </w:r>
    </w:p>
    <w:p w:rsidR="00E25EAB" w:rsidRPr="0068529A" w:rsidRDefault="006B17D9" w:rsidP="006B17D9">
      <w:pPr>
        <w:pStyle w:val="ProductList-Bullet"/>
        <w:numPr>
          <w:ilvl w:val="0"/>
          <w:numId w:val="8"/>
        </w:numPr>
        <w:rPr>
          <w:lang w:val="fr-FR"/>
        </w:rPr>
      </w:pPr>
      <w:r w:rsidRPr="0068529A">
        <w:rPr>
          <w:lang w:val="fr-FR"/>
        </w:rPr>
        <w:t>La Società potrà utilizzare il software su un massimo di due processori.</w:t>
      </w:r>
    </w:p>
    <w:p w:rsidR="00E25EAB" w:rsidRPr="0068529A" w:rsidRDefault="006B17D9" w:rsidP="006B17D9">
      <w:pPr>
        <w:pStyle w:val="ProductList-Bullet"/>
        <w:numPr>
          <w:ilvl w:val="0"/>
          <w:numId w:val="8"/>
        </w:numPr>
        <w:rPr>
          <w:lang w:val="pt-BR"/>
        </w:rPr>
      </w:pPr>
      <w:r w:rsidRPr="0068529A">
        <w:rPr>
          <w:lang w:val="pt-BR"/>
        </w:rPr>
        <w:t>L’utilizzo locale è consentito a qualunque utente.</w:t>
      </w:r>
    </w:p>
    <w:p w:rsidR="00E25EAB" w:rsidRPr="0068529A" w:rsidRDefault="006B17D9" w:rsidP="006B17D9">
      <w:pPr>
        <w:pStyle w:val="ProductList-Bullet"/>
        <w:numPr>
          <w:ilvl w:val="0"/>
          <w:numId w:val="8"/>
        </w:numPr>
        <w:rPr>
          <w:lang w:val="es-ES_tradnl"/>
        </w:rPr>
      </w:pPr>
      <w:r w:rsidRPr="0068529A">
        <w:rPr>
          <w:lang w:val="es-ES_tradnl"/>
        </w:rPr>
        <w:t>L’utilizzo remoto è consentito all’</w:t>
      </w:r>
      <w:r>
        <w:fldChar w:fldCharType="begin"/>
      </w:r>
      <w:r w:rsidRPr="0068529A">
        <w:rPr>
          <w:lang w:val="es-ES_tradnl"/>
        </w:rPr>
        <w:instrText xml:space="preserve"> AutoTextList   \s NoStyle \t "Utente Principale indica l’utente che utilizza un Dispositivo con Licenza per oltre il 50% del tempo in un periodo di 90 giorni." </w:instrText>
      </w:r>
      <w:r>
        <w:fldChar w:fldCharType="separate"/>
      </w:r>
      <w:r w:rsidRPr="0068529A">
        <w:rPr>
          <w:color w:val="0563C1"/>
          <w:lang w:val="es-ES_tradnl"/>
        </w:rPr>
        <w:t>Utente Principale</w:t>
      </w:r>
      <w:r>
        <w:fldChar w:fldCharType="end"/>
      </w:r>
      <w:r w:rsidRPr="0068529A">
        <w:rPr>
          <w:lang w:val="es-ES_tradnl"/>
        </w:rPr>
        <w:t xml:space="preserve"> del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e a qualsiasi altro utente da un altro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o da un </w:t>
      </w:r>
      <w:r>
        <w:fldChar w:fldCharType="begin"/>
      </w:r>
      <w:r w:rsidRPr="0068529A">
        <w:rPr>
          <w:lang w:val="es-ES_tradnl"/>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es-ES_tradnl"/>
        </w:rPr>
        <w:t>Dispositivo con Licenza</w:t>
      </w:r>
      <w:r>
        <w:fldChar w:fldCharType="end"/>
      </w:r>
      <w:r w:rsidRPr="0068529A">
        <w:rPr>
          <w:lang w:val="es-ES_tradnl"/>
        </w:rPr>
        <w:t xml:space="preserve"> Windows VDA.</w:t>
      </w:r>
    </w:p>
    <w:p w:rsidR="00E25EAB" w:rsidRDefault="006B17D9" w:rsidP="006B17D9">
      <w:pPr>
        <w:pStyle w:val="ProductList-Bullet"/>
        <w:numPr>
          <w:ilvl w:val="0"/>
          <w:numId w:val="8"/>
        </w:numPr>
      </w:pPr>
      <w:r>
        <w:t>Un solo utente alla volta potrà accedere e utilizzare il software.</w:t>
      </w:r>
    </w:p>
    <w:p w:rsidR="00E25EAB" w:rsidRDefault="006B17D9" w:rsidP="006B17D9">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E25EAB" w:rsidRPr="0068529A" w:rsidRDefault="006B17D9" w:rsidP="006B17D9">
      <w:pPr>
        <w:pStyle w:val="ProductList-Bullet"/>
        <w:numPr>
          <w:ilvl w:val="0"/>
          <w:numId w:val="8"/>
        </w:numPr>
        <w:rPr>
          <w:lang w:val="pt-BR"/>
        </w:rPr>
      </w:pPr>
      <w:r w:rsidRPr="0068529A">
        <w:rPr>
          <w:lang w:val="pt-BR"/>
        </w:rPr>
        <w:t>Per l’attivazione KMS o tecnologia analoga è consentito effettuare un numero illimitato di connessioni.</w:t>
      </w:r>
    </w:p>
    <w:p w:rsidR="00E25EAB" w:rsidRPr="0068529A" w:rsidRDefault="00E25EAB">
      <w:pPr>
        <w:pStyle w:val="ProductList-Body"/>
        <w:rPr>
          <w:lang w:val="pt-BR"/>
        </w:rPr>
      </w:pPr>
    </w:p>
    <w:p w:rsidR="00E25EAB" w:rsidRDefault="006B17D9">
      <w:pPr>
        <w:pStyle w:val="ProductList-ClauseHeading"/>
        <w:outlineLvl w:val="3"/>
      </w:pPr>
      <w:r>
        <w:t>Adobe Flash Player</w:t>
      </w:r>
    </w:p>
    <w:p w:rsidR="00E25EAB" w:rsidRDefault="006B17D9">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E25EAB" w:rsidRDefault="006B17D9">
      <w:pPr>
        <w:pStyle w:val="ProductList-Offering2Heading"/>
        <w:outlineLvl w:val="2"/>
      </w:pPr>
      <w:bookmarkStart w:id="22" w:name="_Sec541"/>
      <w:r>
        <w:t>Per Core/CAL</w:t>
      </w:r>
      <w:bookmarkEnd w:id="22"/>
      <w:r>
        <w:fldChar w:fldCharType="begin"/>
      </w:r>
      <w:r>
        <w:instrText xml:space="preserve"> TC "</w:instrText>
      </w:r>
      <w:bookmarkStart w:id="23" w:name="_Toc531549206"/>
      <w:r>
        <w:instrText>Per Core/CAL</w:instrText>
      </w:r>
      <w:bookmarkEnd w:id="23"/>
      <w:r>
        <w:instrText>" \l 3</w:instrText>
      </w:r>
      <w:r>
        <w:fldChar w:fldCharType="end"/>
      </w:r>
    </w:p>
    <w:p w:rsidR="00E25EAB" w:rsidRDefault="006B17D9">
      <w:pPr>
        <w:pStyle w:val="ProductList-ClauseHeading"/>
        <w:outlineLvl w:val="3"/>
      </w:pPr>
      <w:r>
        <w:t>Licenze Server (per core)</w:t>
      </w:r>
    </w:p>
    <w:p w:rsidR="00E25EAB" w:rsidRPr="0068529A" w:rsidRDefault="006B17D9" w:rsidP="006B17D9">
      <w:pPr>
        <w:pStyle w:val="ProductList-Bullet"/>
        <w:numPr>
          <w:ilvl w:val="0"/>
          <w:numId w:val="9"/>
        </w:numPr>
        <w:rPr>
          <w:lang w:val="fr-FR"/>
        </w:rPr>
      </w:pPr>
      <w:r w:rsidRPr="0068529A">
        <w:rPr>
          <w:lang w:val="fr-FR"/>
        </w:rPr>
        <w:t xml:space="preserve">La Società potrà utilizzare il software server su un </w:t>
      </w:r>
      <w:r>
        <w:fldChar w:fldCharType="begin"/>
      </w:r>
      <w:r w:rsidRPr="0068529A">
        <w:rPr>
          <w:lang w:val="fr-F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fr-FR"/>
        </w:rPr>
        <w:t>Server con Licenza</w:t>
      </w:r>
      <w:r>
        <w:fldChar w:fldCharType="end"/>
      </w:r>
      <w:r w:rsidRPr="0068529A">
        <w:rPr>
          <w:lang w:val="fr-FR"/>
        </w:rPr>
        <w:t xml:space="preserve">, purché acquisti Licenze </w:t>
      </w:r>
      <w:r>
        <w:fldChar w:fldCharType="begin"/>
      </w:r>
      <w:r w:rsidRPr="0068529A">
        <w:rPr>
          <w:lang w:val="fr-FR"/>
        </w:rPr>
        <w:instrText xml:space="preserve"> AutoTextList   \s NoStyle \t "Server indica un sistema hardware fisico in grado di eseguire un software server." </w:instrText>
      </w:r>
      <w:r>
        <w:fldChar w:fldCharType="separate"/>
      </w:r>
      <w:r w:rsidRPr="0068529A">
        <w:rPr>
          <w:color w:val="0563C1"/>
          <w:lang w:val="fr-FR"/>
        </w:rPr>
        <w:t>Server</w:t>
      </w:r>
      <w:r>
        <w:fldChar w:fldCharType="end"/>
      </w:r>
      <w:r w:rsidRPr="0068529A">
        <w:rPr>
          <w:lang w:val="fr-FR"/>
        </w:rPr>
        <w:t xml:space="preserve"> sufficienti, come descritto di seguito. </w:t>
      </w:r>
    </w:p>
    <w:p w:rsidR="00E25EAB" w:rsidRPr="0068529A" w:rsidRDefault="006B17D9" w:rsidP="006B17D9">
      <w:pPr>
        <w:pStyle w:val="ProductList-Bullet"/>
        <w:numPr>
          <w:ilvl w:val="0"/>
          <w:numId w:val="9"/>
        </w:numPr>
        <w:rPr>
          <w:lang w:val="fr-FR"/>
        </w:rPr>
      </w:pPr>
      <w:r w:rsidRPr="0068529A">
        <w:rPr>
          <w:lang w:val="fr-FR"/>
        </w:rPr>
        <w:t xml:space="preserve">Il numero di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Licenze</w:t>
      </w:r>
      <w:r>
        <w:fldChar w:fldCharType="end"/>
      </w:r>
      <w:r w:rsidRPr="0068529A">
        <w:rPr>
          <w:lang w:val="fr-FR"/>
        </w:rPr>
        <w:t xml:space="preserve"> necessarie è uguale al numero di </w:t>
      </w:r>
      <w:r>
        <w:fldChar w:fldCharType="begin"/>
      </w:r>
      <w:r w:rsidRPr="0068529A">
        <w:rPr>
          <w:lang w:val="fr-FR"/>
        </w:rPr>
        <w:instrText xml:space="preserve"> AutoTextList   \s NoStyle \t "Core Fisico indica un core in un Processore Fisico." </w:instrText>
      </w:r>
      <w:r>
        <w:fldChar w:fldCharType="separate"/>
      </w:r>
      <w:r w:rsidRPr="0068529A">
        <w:rPr>
          <w:color w:val="0563C1"/>
          <w:lang w:val="fr-FR"/>
        </w:rPr>
        <w:t>Core Fisici</w:t>
      </w:r>
      <w:r>
        <w:fldChar w:fldCharType="end"/>
      </w:r>
      <w:r w:rsidRPr="0068529A">
        <w:rPr>
          <w:lang w:val="fr-FR"/>
        </w:rPr>
        <w:t xml:space="preserve"> sul </w:t>
      </w:r>
      <w:r>
        <w:fldChar w:fldCharType="begin"/>
      </w:r>
      <w:r w:rsidRPr="0068529A">
        <w:rPr>
          <w:lang w:val="fr-F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fr-FR"/>
        </w:rPr>
        <w:t>Server con Licenza</w:t>
      </w:r>
      <w:r>
        <w:fldChar w:fldCharType="end"/>
      </w:r>
      <w:r w:rsidRPr="0068529A">
        <w:rPr>
          <w:lang w:val="fr-FR"/>
        </w:rPr>
        <w:t xml:space="preserve">, soggetti a un minimo di 8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Licenze</w:t>
      </w:r>
      <w:r>
        <w:fldChar w:fldCharType="end"/>
      </w:r>
      <w:r w:rsidRPr="0068529A">
        <w:rPr>
          <w:lang w:val="fr-FR"/>
        </w:rPr>
        <w:t xml:space="preserve"> per </w:t>
      </w:r>
      <w:r>
        <w:fldChar w:fldCharType="begin"/>
      </w:r>
      <w:r w:rsidRPr="0068529A">
        <w:rPr>
          <w:lang w:val="fr-FR"/>
        </w:rPr>
        <w:instrText xml:space="preserve"> AutoTextList   \s NoStyle \t "Processore Fisico indica un processore che si trova in un sistema hardware fisico." </w:instrText>
      </w:r>
      <w:r>
        <w:fldChar w:fldCharType="separate"/>
      </w:r>
      <w:r w:rsidRPr="0068529A">
        <w:rPr>
          <w:color w:val="0563C1"/>
          <w:lang w:val="fr-FR"/>
        </w:rPr>
        <w:t>Processore Fisico</w:t>
      </w:r>
      <w:r>
        <w:fldChar w:fldCharType="end"/>
      </w:r>
      <w:r w:rsidRPr="0068529A">
        <w:rPr>
          <w:lang w:val="fr-FR"/>
        </w:rPr>
        <w:t xml:space="preserve"> e a un minimo di 16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Licenze</w:t>
      </w:r>
      <w:r>
        <w:fldChar w:fldCharType="end"/>
      </w:r>
      <w:r w:rsidRPr="0068529A">
        <w:rPr>
          <w:lang w:val="fr-FR"/>
        </w:rPr>
        <w:t xml:space="preserve"> per </w:t>
      </w:r>
      <w:r>
        <w:fldChar w:fldCharType="begin"/>
      </w:r>
      <w:r w:rsidRPr="0068529A">
        <w:rPr>
          <w:lang w:val="fr-FR"/>
        </w:rPr>
        <w:instrText xml:space="preserve"> AutoTextList   \s NoStyle \t "Server indica un sistema hardware fisico in grado di eseguire un software server." </w:instrText>
      </w:r>
      <w:r>
        <w:fldChar w:fldCharType="separate"/>
      </w:r>
      <w:r w:rsidRPr="0068529A">
        <w:rPr>
          <w:color w:val="0563C1"/>
          <w:lang w:val="fr-FR"/>
        </w:rPr>
        <w:t>Server</w:t>
      </w:r>
      <w:r>
        <w:fldChar w:fldCharType="end"/>
      </w:r>
      <w:r w:rsidRPr="0068529A">
        <w:rPr>
          <w:lang w:val="fr-FR"/>
        </w:rPr>
        <w:t>.</w:t>
      </w:r>
    </w:p>
    <w:p w:rsidR="00E25EAB" w:rsidRDefault="006B17D9" w:rsidP="006B17D9">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6B17D9" w:rsidP="006B17D9">
      <w:pPr>
        <w:pStyle w:val="ProductList-Bullet"/>
        <w:numPr>
          <w:ilvl w:val="0"/>
          <w:numId w:val="9"/>
        </w:numPr>
      </w:pPr>
      <w:r>
        <w:t>Edizione Standard:</w:t>
      </w:r>
    </w:p>
    <w:p w:rsidR="00E25EAB" w:rsidRDefault="006B17D9" w:rsidP="006B17D9">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25EAB" w:rsidRDefault="006B17D9" w:rsidP="006B17D9">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E25EAB" w:rsidRDefault="006B17D9" w:rsidP="006B17D9">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6B17D9" w:rsidP="006B17D9">
      <w:pPr>
        <w:pStyle w:val="ProductList-Bullet"/>
        <w:numPr>
          <w:ilvl w:val="0"/>
          <w:numId w:val="9"/>
        </w:numPr>
      </w:pPr>
      <w:r>
        <w:lastRenderedPageBreak/>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E25EAB" w:rsidRDefault="006B17D9" w:rsidP="006B17D9">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E25EAB" w:rsidRDefault="00E25EAB">
      <w:pPr>
        <w:pStyle w:val="ProductList-Body"/>
      </w:pPr>
    </w:p>
    <w:p w:rsidR="00E25EAB" w:rsidRDefault="006B17D9">
      <w:pPr>
        <w:pStyle w:val="ProductList-ClauseHeading"/>
        <w:outlineLvl w:val="3"/>
      </w:pPr>
      <w:r>
        <w:t>Licenze di accesso</w:t>
      </w:r>
    </w:p>
    <w:p w:rsidR="00E25EAB" w:rsidRDefault="006B17D9" w:rsidP="006B17D9">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E25EAB" w:rsidRDefault="006B17D9" w:rsidP="006B17D9">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Pr="0068529A" w:rsidRDefault="006B17D9" w:rsidP="006B17D9">
      <w:pPr>
        <w:pStyle w:val="ProductList-Bullet"/>
        <w:numPr>
          <w:ilvl w:val="0"/>
          <w:numId w:val="10"/>
        </w:numPr>
        <w:rPr>
          <w:lang w:val="es-ES_tradnl"/>
        </w:rPr>
      </w:pPr>
      <w:r w:rsidRPr="0068529A">
        <w:rPr>
          <w:lang w:val="es-ES_tradnl"/>
        </w:rPr>
        <w:t xml:space="preserve">  Le licenze </w:t>
      </w:r>
      <w:r>
        <w:fldChar w:fldCharType="begin"/>
      </w:r>
      <w:r w:rsidRPr="0068529A">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8529A">
        <w:rPr>
          <w:color w:val="0563C1"/>
          <w:lang w:val="es-ES_tradnl"/>
        </w:rPr>
        <w:t>CAL</w:t>
      </w:r>
      <w:r>
        <w:fldChar w:fldCharType="end"/>
      </w:r>
      <w:r w:rsidRPr="0068529A">
        <w:rPr>
          <w:lang w:val="es-ES_tradnl"/>
        </w:rPr>
        <w:t xml:space="preserve"> non sono necessarie per l’accesso al software server che esegue un </w:t>
      </w:r>
      <w:r>
        <w:fldChar w:fldCharType="begin"/>
      </w:r>
      <w:r w:rsidRPr="0068529A">
        <w:rPr>
          <w:lang w:val="es-ES_tradnl"/>
        </w:rP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sidRPr="0068529A">
        <w:rPr>
          <w:color w:val="0563C1"/>
          <w:lang w:val="es-ES_tradnl"/>
        </w:rPr>
        <w:t>Carico di Lavoro Web</w:t>
      </w:r>
      <w:r>
        <w:fldChar w:fldCharType="end"/>
      </w:r>
      <w:r w:rsidRPr="0068529A">
        <w:rPr>
          <w:lang w:val="es-ES_tradnl"/>
        </w:rPr>
        <w:t xml:space="preserve"> o un </w:t>
      </w:r>
      <w:r>
        <w:fldChar w:fldCharType="begin"/>
      </w:r>
      <w:r w:rsidRPr="0068529A">
        <w:rPr>
          <w:lang w:val="es-ES_tradnl"/>
        </w:rP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sidRPr="0068529A">
        <w:rPr>
          <w:color w:val="0563C1"/>
          <w:lang w:val="es-ES_tradnl"/>
        </w:rPr>
        <w:t>Carico di Lavoro HPC</w:t>
      </w:r>
      <w:r>
        <w:fldChar w:fldCharType="end"/>
      </w:r>
      <w:r w:rsidRPr="0068529A">
        <w:rPr>
          <w:lang w:val="es-ES_tradnl"/>
        </w:rPr>
        <w:t>.</w:t>
      </w:r>
    </w:p>
    <w:p w:rsidR="00E25EAB" w:rsidRPr="0068529A" w:rsidRDefault="006B17D9" w:rsidP="006B17D9">
      <w:pPr>
        <w:pStyle w:val="ProductList-Bullet"/>
        <w:numPr>
          <w:ilvl w:val="0"/>
          <w:numId w:val="10"/>
        </w:numPr>
        <w:rPr>
          <w:lang w:val="es-ES_tradnl"/>
        </w:rPr>
      </w:pPr>
      <w:r w:rsidRPr="0068529A">
        <w:rPr>
          <w:lang w:val="es-ES_tradnl"/>
        </w:rPr>
        <w:t xml:space="preserve">  Le licenze </w:t>
      </w:r>
      <w:r>
        <w:fldChar w:fldCharType="begin"/>
      </w:r>
      <w:r w:rsidRPr="0068529A">
        <w:rPr>
          <w:lang w:val="es-ES_tradnl"/>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8529A">
        <w:rPr>
          <w:color w:val="0563C1"/>
          <w:lang w:val="es-ES_tradnl"/>
        </w:rPr>
        <w:t>CAL</w:t>
      </w:r>
      <w:r>
        <w:fldChar w:fldCharType="end"/>
      </w:r>
      <w:r w:rsidRPr="0068529A">
        <w:rPr>
          <w:lang w:val="es-ES_tradnl"/>
        </w:rPr>
        <w:t xml:space="preserve"> non sono necessarie per l’accesso in un </w:t>
      </w:r>
      <w:r>
        <w:fldChar w:fldCharType="begin"/>
      </w:r>
      <w:r w:rsidRPr="0068529A">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8529A">
        <w:rPr>
          <w:color w:val="0563C1"/>
          <w:lang w:val="es-ES_tradnl"/>
        </w:rPr>
        <w:t>OSE Fisico</w:t>
      </w:r>
      <w:r>
        <w:fldChar w:fldCharType="end"/>
      </w:r>
      <w:r w:rsidRPr="0068529A">
        <w:rPr>
          <w:lang w:val="es-ES_tradnl"/>
        </w:rPr>
        <w:t xml:space="preserve"> ai soli fini di hosting e gestione degli </w:t>
      </w:r>
      <w:r>
        <w:fldChar w:fldCharType="begin"/>
      </w:r>
      <w:r w:rsidRPr="0068529A">
        <w:rPr>
          <w:lang w:val="es-ES_tradnl"/>
        </w:rPr>
        <w:instrText xml:space="preserve"> AutoTextList   \s NoStyle \t "OSE Virtuale indica un OSE che è configurato per essere eseguito su un sistema hardware virtuale." </w:instrText>
      </w:r>
      <w:r>
        <w:fldChar w:fldCharType="separate"/>
      </w:r>
      <w:r w:rsidRPr="0068529A">
        <w:rPr>
          <w:color w:val="0563C1"/>
          <w:lang w:val="es-ES_tradnl"/>
        </w:rPr>
        <w:t>OSE Virtuali</w:t>
      </w:r>
      <w:r>
        <w:fldChar w:fldCharType="end"/>
      </w:r>
      <w:r w:rsidRPr="0068529A">
        <w:rPr>
          <w:lang w:val="es-ES_tradnl"/>
        </w:rPr>
        <w:t>.</w:t>
      </w:r>
    </w:p>
    <w:p w:rsidR="00E25EAB" w:rsidRPr="0068529A" w:rsidRDefault="006B17D9">
      <w:pPr>
        <w:pStyle w:val="ProductList-Offering2Heading"/>
        <w:outlineLvl w:val="2"/>
        <w:rPr>
          <w:lang w:val="es-ES_tradnl"/>
        </w:rPr>
      </w:pPr>
      <w:bookmarkStart w:id="24" w:name="_Sec542"/>
      <w:r w:rsidRPr="0068529A">
        <w:rPr>
          <w:lang w:val="es-ES_tradnl"/>
        </w:rPr>
        <w:t>Server/CAL</w:t>
      </w:r>
      <w:bookmarkEnd w:id="24"/>
      <w:r>
        <w:fldChar w:fldCharType="begin"/>
      </w:r>
      <w:r w:rsidRPr="0068529A">
        <w:rPr>
          <w:lang w:val="es-ES_tradnl"/>
        </w:rPr>
        <w:instrText xml:space="preserve"> TC "</w:instrText>
      </w:r>
      <w:bookmarkStart w:id="25" w:name="_Toc531549207"/>
      <w:r w:rsidRPr="0068529A">
        <w:rPr>
          <w:lang w:val="es-ES_tradnl"/>
        </w:rPr>
        <w:instrText>Server/CAL</w:instrText>
      </w:r>
      <w:bookmarkEnd w:id="25"/>
      <w:r w:rsidRPr="0068529A">
        <w:rPr>
          <w:lang w:val="es-ES_tradnl"/>
        </w:rPr>
        <w:instrText>" \l 3</w:instrText>
      </w:r>
      <w:r>
        <w:fldChar w:fldCharType="end"/>
      </w:r>
    </w:p>
    <w:p w:rsidR="00E25EAB" w:rsidRPr="0068529A" w:rsidRDefault="006B17D9">
      <w:pPr>
        <w:pStyle w:val="ProductList-ClauseHeading"/>
        <w:outlineLvl w:val="3"/>
        <w:rPr>
          <w:lang w:val="es-ES_tradnl"/>
        </w:rPr>
      </w:pPr>
      <w:r w:rsidRPr="0068529A">
        <w:rPr>
          <w:lang w:val="es-ES_tradnl"/>
        </w:rPr>
        <w:t>Licenze Server (per Istanza)</w:t>
      </w:r>
    </w:p>
    <w:p w:rsidR="00E25EAB" w:rsidRPr="0068529A" w:rsidRDefault="006B17D9">
      <w:pPr>
        <w:pStyle w:val="ProductList-Body"/>
        <w:rPr>
          <w:lang w:val="es-ES_tradnl"/>
        </w:rPr>
      </w:pPr>
      <w:r w:rsidRPr="0068529A">
        <w:rPr>
          <w:lang w:val="es-ES_tradnl"/>
        </w:rPr>
        <w:t>La Società potrà utilizzare un’</w:t>
      </w:r>
      <w:r>
        <w:fldChar w:fldCharType="begin"/>
      </w:r>
      <w:r w:rsidRPr="0068529A">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8529A">
        <w:rPr>
          <w:color w:val="0563C1"/>
          <w:lang w:val="es-ES_tradnl"/>
        </w:rPr>
        <w:t>Istanza in Esecuzione</w:t>
      </w:r>
      <w:r>
        <w:fldChar w:fldCharType="end"/>
      </w:r>
      <w:r w:rsidRPr="0068529A">
        <w:rPr>
          <w:lang w:val="es-ES_tradnl"/>
        </w:rPr>
        <w:t xml:space="preserve"> del software server in un </w:t>
      </w:r>
      <w:r>
        <w:fldChar w:fldCharType="begin"/>
      </w:r>
      <w:r w:rsidRPr="0068529A">
        <w:rPr>
          <w:lang w:val="es-ES_tradnl"/>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8529A">
        <w:rPr>
          <w:color w:val="0563C1"/>
          <w:lang w:val="es-ES_tradnl"/>
        </w:rPr>
        <w:t>OSE Fisico</w:t>
      </w:r>
      <w:r>
        <w:fldChar w:fldCharType="end"/>
      </w:r>
      <w:r w:rsidRPr="0068529A">
        <w:rPr>
          <w:lang w:val="es-ES_tradnl"/>
        </w:rPr>
        <w:t xml:space="preserve"> o in un </w:t>
      </w:r>
      <w:r>
        <w:fldChar w:fldCharType="begin"/>
      </w:r>
      <w:r w:rsidRPr="0068529A">
        <w:rPr>
          <w:lang w:val="es-ES_tradnl"/>
        </w:rPr>
        <w:instrText xml:space="preserve"> AutoTextList   \s NoStyle \t "OSE Virtuale indica un OSE che è configurato per essere eseguito su un sistema hardware virtuale." </w:instrText>
      </w:r>
      <w:r>
        <w:fldChar w:fldCharType="separate"/>
      </w:r>
      <w:r w:rsidRPr="0068529A">
        <w:rPr>
          <w:color w:val="0563C1"/>
          <w:lang w:val="es-ES_tradnl"/>
        </w:rPr>
        <w:t>OSE Virtuale</w:t>
      </w:r>
      <w:r>
        <w:fldChar w:fldCharType="end"/>
      </w:r>
      <w:r w:rsidRPr="0068529A">
        <w:rPr>
          <w:lang w:val="es-ES_tradnl"/>
        </w:rPr>
        <w:t xml:space="preserve"> su un </w:t>
      </w:r>
      <w:r>
        <w:fldChar w:fldCharType="begin"/>
      </w:r>
      <w:r w:rsidRPr="0068529A">
        <w:rPr>
          <w:lang w:val="es-ES_tradnl"/>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es-ES_tradnl"/>
        </w:rPr>
        <w:t>Server con Licenza</w:t>
      </w:r>
      <w:r>
        <w:fldChar w:fldCharType="end"/>
      </w:r>
      <w:r w:rsidRPr="0068529A">
        <w:rPr>
          <w:lang w:val="es-ES_tradnl"/>
        </w:rPr>
        <w:t xml:space="preserve"> per ciascuna </w:t>
      </w:r>
      <w:r>
        <w:fldChar w:fldCharType="begin"/>
      </w:r>
      <w:r w:rsidRPr="0068529A">
        <w:rPr>
          <w:lang w:val="es-ES_tradnl"/>
        </w:rPr>
        <w:instrText xml:space="preserve"> AutoTextList   \s NoStyle \t "Licenza indica il diritto di scaricare, installare, accedere a e utilizzare un Prodotto." </w:instrText>
      </w:r>
      <w:r>
        <w:fldChar w:fldCharType="separate"/>
      </w:r>
      <w:r w:rsidRPr="0068529A">
        <w:rPr>
          <w:color w:val="0563C1"/>
          <w:lang w:val="es-ES_tradnl"/>
        </w:rPr>
        <w:t>Licenza</w:t>
      </w:r>
      <w:r>
        <w:fldChar w:fldCharType="end"/>
      </w:r>
      <w:r w:rsidRPr="0068529A">
        <w:rPr>
          <w:lang w:val="es-ES_tradnl"/>
        </w:rPr>
        <w:t xml:space="preserve"> acquisita.</w:t>
      </w:r>
    </w:p>
    <w:p w:rsidR="00E25EAB" w:rsidRPr="0068529A" w:rsidRDefault="00E25EAB">
      <w:pPr>
        <w:pStyle w:val="ProductList-Body"/>
        <w:rPr>
          <w:lang w:val="es-ES_tradnl"/>
        </w:rPr>
      </w:pPr>
    </w:p>
    <w:p w:rsidR="00E25EAB" w:rsidRDefault="006B17D9">
      <w:pPr>
        <w:pStyle w:val="ProductList-ClauseHeading"/>
        <w:outlineLvl w:val="3"/>
      </w:pPr>
      <w:r>
        <w:t>Licenze di accesso</w:t>
      </w:r>
    </w:p>
    <w:p w:rsidR="00E25EAB" w:rsidRDefault="006B17D9" w:rsidP="006B17D9">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E25EAB" w:rsidRDefault="006B17D9" w:rsidP="006B17D9">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E25EAB" w:rsidRDefault="006B17D9">
      <w:pPr>
        <w:pStyle w:val="ProductList-Offering2Heading"/>
        <w:outlineLvl w:val="2"/>
      </w:pPr>
      <w:bookmarkStart w:id="26" w:name="_Sec543"/>
      <w:r>
        <w:t>Per Core</w:t>
      </w:r>
      <w:bookmarkEnd w:id="26"/>
      <w:r>
        <w:fldChar w:fldCharType="begin"/>
      </w:r>
      <w:r>
        <w:instrText xml:space="preserve"> TC "</w:instrText>
      </w:r>
      <w:bookmarkStart w:id="27" w:name="_Toc531549208"/>
      <w:r>
        <w:instrText>Per Core</w:instrText>
      </w:r>
      <w:bookmarkEnd w:id="27"/>
      <w:r>
        <w:instrText>" \l 3</w:instrText>
      </w:r>
      <w:r>
        <w:fldChar w:fldCharType="end"/>
      </w:r>
    </w:p>
    <w:p w:rsidR="00E25EAB" w:rsidRPr="0068529A" w:rsidRDefault="006B17D9">
      <w:pPr>
        <w:pStyle w:val="ProductList-Body"/>
        <w:rPr>
          <w:lang w:val="es-ES_tradnl"/>
        </w:rPr>
      </w:pPr>
      <w:r w:rsidRPr="0068529A">
        <w:rPr>
          <w:lang w:val="es-ES_tradnl"/>
        </w:rPr>
        <w:t xml:space="preserve">Per i Prodotti con il Modello di Licenza per Core, la Società dovrà scegliere una Licenza in base a un </w:t>
      </w:r>
      <w:r>
        <w:fldChar w:fldCharType="begin"/>
      </w:r>
      <w:r w:rsidRPr="0068529A">
        <w:rPr>
          <w:lang w:val="es-ES_tradnl"/>
        </w:rPr>
        <w:instrText xml:space="preserve"> AutoTextList   \s NoStyle \t "Core Fisico indica un core in un Processore Fisico." </w:instrText>
      </w:r>
      <w:r>
        <w:fldChar w:fldCharType="separate"/>
      </w:r>
      <w:r w:rsidRPr="0068529A">
        <w:rPr>
          <w:color w:val="0563C1"/>
          <w:lang w:val="es-ES_tradnl"/>
        </w:rPr>
        <w:t>Core Fisico</w:t>
      </w:r>
      <w:r>
        <w:fldChar w:fldCharType="end"/>
      </w:r>
      <w:r w:rsidRPr="0068529A">
        <w:rPr>
          <w:lang w:val="es-ES_tradnl"/>
        </w:rPr>
        <w:t xml:space="preserve"> su un </w:t>
      </w:r>
      <w:r>
        <w:fldChar w:fldCharType="begin"/>
      </w:r>
      <w:r w:rsidRPr="0068529A">
        <w:rPr>
          <w:lang w:val="es-ES_tradnl"/>
        </w:rPr>
        <w:instrText xml:space="preserve"> AutoTextList   \s NoStyle \t "Server indica un sistema hardware fisico in grado di eseguire un software server." </w:instrText>
      </w:r>
      <w:r>
        <w:fldChar w:fldCharType="separate"/>
      </w:r>
      <w:r w:rsidRPr="0068529A">
        <w:rPr>
          <w:color w:val="0563C1"/>
          <w:lang w:val="es-ES_tradnl"/>
        </w:rPr>
        <w:t>Server</w:t>
      </w:r>
      <w:r>
        <w:fldChar w:fldCharType="end"/>
      </w:r>
      <w:r w:rsidRPr="0068529A">
        <w:rPr>
          <w:lang w:val="es-ES_tradnl"/>
        </w:rPr>
        <w:t xml:space="preserve"> o in base a un </w:t>
      </w:r>
      <w:r>
        <w:fldChar w:fldCharType="begin"/>
      </w:r>
      <w:r w:rsidRPr="0068529A">
        <w:rPr>
          <w:lang w:val="es-ES_tradnl"/>
        </w:rPr>
        <w:instrText xml:space="preserve"> AutoTextList   \s NoStyle \t "OSE Virtuale indica un OSE che è configurato per essere eseguito su un sistema hardware virtuale." </w:instrText>
      </w:r>
      <w:r>
        <w:fldChar w:fldCharType="separate"/>
      </w:r>
      <w:r w:rsidRPr="0068529A">
        <w:rPr>
          <w:color w:val="0563C1"/>
          <w:lang w:val="es-ES_tradnl"/>
        </w:rPr>
        <w:t>OSE Virtuale</w:t>
      </w:r>
      <w:r>
        <w:fldChar w:fldCharType="end"/>
      </w:r>
      <w:r w:rsidRPr="0068529A">
        <w:rPr>
          <w:lang w:val="es-ES_tradnl"/>
        </w:rPr>
        <w:t xml:space="preserve"> Individuale. Di seguito sono definite le condizioni per ciascuna opzione.</w:t>
      </w:r>
    </w:p>
    <w:p w:rsidR="00E25EAB" w:rsidRPr="0068529A" w:rsidRDefault="00E25EAB">
      <w:pPr>
        <w:pStyle w:val="ProductList-Body"/>
        <w:rPr>
          <w:lang w:val="es-ES_tradnl"/>
        </w:rPr>
      </w:pPr>
    </w:p>
    <w:p w:rsidR="00E25EAB" w:rsidRPr="0068529A" w:rsidRDefault="006B17D9">
      <w:pPr>
        <w:pStyle w:val="ProductList-ClauseHeading"/>
        <w:outlineLvl w:val="3"/>
        <w:rPr>
          <w:lang w:val="es-ES_tradnl"/>
        </w:rPr>
      </w:pPr>
      <w:r w:rsidRPr="0068529A">
        <w:rPr>
          <w:lang w:val="es-ES_tradnl"/>
        </w:rPr>
        <w:t>Licenze Server (per core) - Concessione di Licenza in base a Core Fisico su un Server</w:t>
      </w:r>
    </w:p>
    <w:p w:rsidR="00E25EAB" w:rsidRPr="0068529A" w:rsidRDefault="006B17D9" w:rsidP="006B17D9">
      <w:pPr>
        <w:pStyle w:val="ProductList-Bullet"/>
        <w:numPr>
          <w:ilvl w:val="0"/>
          <w:numId w:val="12"/>
        </w:numPr>
        <w:rPr>
          <w:lang w:val="fr-FR"/>
        </w:rPr>
      </w:pPr>
      <w:r w:rsidRPr="0068529A">
        <w:rPr>
          <w:lang w:val="fr-FR"/>
        </w:rPr>
        <w:t xml:space="preserve">La Società potrà utilizzare il software server su un </w:t>
      </w:r>
      <w:r>
        <w:fldChar w:fldCharType="begin"/>
      </w:r>
      <w:r w:rsidRPr="0068529A">
        <w:rPr>
          <w:lang w:val="fr-F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fr-FR"/>
        </w:rPr>
        <w:t>Server con Licenza</w:t>
      </w:r>
      <w:r>
        <w:fldChar w:fldCharType="end"/>
      </w:r>
      <w:r w:rsidRPr="0068529A">
        <w:rPr>
          <w:lang w:val="fr-FR"/>
        </w:rPr>
        <w:t xml:space="preserve">, purché acquisti Licenze </w:t>
      </w:r>
      <w:r>
        <w:fldChar w:fldCharType="begin"/>
      </w:r>
      <w:r w:rsidRPr="0068529A">
        <w:rPr>
          <w:lang w:val="fr-FR"/>
        </w:rPr>
        <w:instrText xml:space="preserve"> AutoTextList   \s NoStyle \t "Server indica un sistema hardware fisico in grado di eseguire un software server." </w:instrText>
      </w:r>
      <w:r>
        <w:fldChar w:fldCharType="separate"/>
      </w:r>
      <w:r w:rsidRPr="0068529A">
        <w:rPr>
          <w:color w:val="0563C1"/>
          <w:lang w:val="fr-FR"/>
        </w:rPr>
        <w:t>Server</w:t>
      </w:r>
      <w:r>
        <w:fldChar w:fldCharType="end"/>
      </w:r>
      <w:r w:rsidRPr="0068529A">
        <w:rPr>
          <w:lang w:val="fr-FR"/>
        </w:rPr>
        <w:t>sufficienti, come descritto di seguito.</w:t>
      </w:r>
    </w:p>
    <w:p w:rsidR="00E25EAB" w:rsidRPr="0068529A" w:rsidRDefault="006B17D9" w:rsidP="006B17D9">
      <w:pPr>
        <w:pStyle w:val="ProductList-Bullet"/>
        <w:numPr>
          <w:ilvl w:val="0"/>
          <w:numId w:val="12"/>
        </w:numPr>
        <w:rPr>
          <w:lang w:val="fr-FR"/>
        </w:rPr>
      </w:pPr>
      <w:r w:rsidRPr="0068529A">
        <w:rPr>
          <w:lang w:val="fr-FR"/>
        </w:rPr>
        <w:t xml:space="preserve">Il numero di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Licenze</w:t>
      </w:r>
      <w:r>
        <w:fldChar w:fldCharType="end"/>
      </w:r>
      <w:r w:rsidRPr="0068529A">
        <w:rPr>
          <w:lang w:val="fr-FR"/>
        </w:rPr>
        <w:t xml:space="preserve"> necessarie è uguale al numero di </w:t>
      </w:r>
      <w:r>
        <w:fldChar w:fldCharType="begin"/>
      </w:r>
      <w:r w:rsidRPr="0068529A">
        <w:rPr>
          <w:lang w:val="fr-FR"/>
        </w:rPr>
        <w:instrText xml:space="preserve"> AutoTextList   \s NoStyle \t "Core Fisico indica un core in un Processore Fisico." </w:instrText>
      </w:r>
      <w:r>
        <w:fldChar w:fldCharType="separate"/>
      </w:r>
      <w:r w:rsidRPr="0068529A">
        <w:rPr>
          <w:color w:val="0563C1"/>
          <w:lang w:val="fr-FR"/>
        </w:rPr>
        <w:t>Core Fisici</w:t>
      </w:r>
      <w:r>
        <w:fldChar w:fldCharType="end"/>
      </w:r>
      <w:r w:rsidRPr="0068529A">
        <w:rPr>
          <w:lang w:val="fr-FR"/>
        </w:rPr>
        <w:t xml:space="preserve"> sul </w:t>
      </w:r>
      <w:r>
        <w:fldChar w:fldCharType="begin"/>
      </w:r>
      <w:r w:rsidRPr="0068529A">
        <w:rPr>
          <w:lang w:val="fr-F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fr-FR"/>
        </w:rPr>
        <w:t>Server con Licenza</w:t>
      </w:r>
      <w:r>
        <w:fldChar w:fldCharType="end"/>
      </w:r>
      <w:r w:rsidRPr="0068529A">
        <w:rPr>
          <w:lang w:val="fr-FR"/>
        </w:rPr>
        <w:t xml:space="preserve"> soggetti a un minimo di quattro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Licenze</w:t>
      </w:r>
      <w:r>
        <w:fldChar w:fldCharType="end"/>
      </w:r>
      <w:r w:rsidRPr="0068529A">
        <w:rPr>
          <w:lang w:val="fr-FR"/>
        </w:rPr>
        <w:t xml:space="preserve"> per Processore Fisico.</w:t>
      </w:r>
    </w:p>
    <w:p w:rsidR="00E25EAB" w:rsidRPr="0068529A" w:rsidRDefault="006B17D9" w:rsidP="006B17D9">
      <w:pPr>
        <w:pStyle w:val="ProductList-Bullet"/>
        <w:numPr>
          <w:ilvl w:val="0"/>
          <w:numId w:val="12"/>
        </w:numPr>
        <w:rPr>
          <w:lang w:val="fr-FR"/>
        </w:rPr>
      </w:pPr>
      <w:r w:rsidRPr="0068529A">
        <w:rPr>
          <w:lang w:val="fr-FR"/>
        </w:rPr>
        <w:t xml:space="preserve">Per l’edizione Enterprise, la Società potrà utilizzare un numero qualsiasi di </w:t>
      </w:r>
      <w:r>
        <w:fldChar w:fldCharType="begin"/>
      </w:r>
      <w:r w:rsidRPr="0068529A">
        <w:rPr>
          <w:lang w:val="fr-FR"/>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8529A">
        <w:rPr>
          <w:color w:val="0563C1"/>
          <w:lang w:val="fr-FR"/>
        </w:rPr>
        <w:t>Istanze in Esecuzione</w:t>
      </w:r>
      <w:r>
        <w:fldChar w:fldCharType="end"/>
      </w:r>
      <w:r w:rsidRPr="0068529A">
        <w:rPr>
          <w:lang w:val="fr-FR"/>
        </w:rPr>
        <w:t xml:space="preserve"> del software server sul </w:t>
      </w:r>
      <w:r>
        <w:fldChar w:fldCharType="begin"/>
      </w:r>
      <w:r w:rsidRPr="0068529A">
        <w:rPr>
          <w:lang w:val="fr-F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fr-FR"/>
        </w:rPr>
        <w:t>Server con Licenza</w:t>
      </w:r>
      <w:r>
        <w:fldChar w:fldCharType="end"/>
      </w:r>
      <w:r w:rsidRPr="0068529A">
        <w:rPr>
          <w:lang w:val="fr-FR"/>
        </w:rPr>
        <w:t xml:space="preserve"> in un numero di </w:t>
      </w:r>
      <w:r>
        <w:fldChar w:fldCharType="begin"/>
      </w:r>
      <w:r w:rsidRPr="0068529A">
        <w:rPr>
          <w:lang w:val="fr-FR"/>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8529A">
        <w:rPr>
          <w:color w:val="0563C1"/>
          <w:lang w:val="fr-FR"/>
        </w:rPr>
        <w:t>OSE Fisici</w:t>
      </w:r>
      <w:r>
        <w:fldChar w:fldCharType="end"/>
      </w:r>
      <w:r w:rsidRPr="0068529A">
        <w:rPr>
          <w:lang w:val="fr-FR"/>
        </w:rPr>
        <w:t xml:space="preserve"> e/o </w:t>
      </w:r>
      <w:r>
        <w:fldChar w:fldCharType="begin"/>
      </w:r>
      <w:r w:rsidRPr="0068529A">
        <w:rPr>
          <w:lang w:val="fr-FR"/>
        </w:rPr>
        <w:instrText xml:space="preserve"> AutoTextList   \s NoStyle \t "OSE Virtuale indica un OSE che è configurato per essere eseguito su un sistema hardware virtuale." </w:instrText>
      </w:r>
      <w:r>
        <w:fldChar w:fldCharType="separate"/>
      </w:r>
      <w:r w:rsidRPr="0068529A">
        <w:rPr>
          <w:color w:val="0563C1"/>
          <w:lang w:val="fr-FR"/>
        </w:rPr>
        <w:t>OSE Virtuali</w:t>
      </w:r>
      <w:r>
        <w:fldChar w:fldCharType="end"/>
      </w:r>
      <w:r w:rsidRPr="0068529A">
        <w:rPr>
          <w:lang w:val="fr-FR"/>
        </w:rPr>
        <w:t xml:space="preserve"> pari al numero di licenze cedute allo stesso.</w:t>
      </w:r>
    </w:p>
    <w:p w:rsidR="00E25EAB" w:rsidRPr="0068529A" w:rsidRDefault="006B17D9" w:rsidP="006B17D9">
      <w:pPr>
        <w:pStyle w:val="ProductList-Bullet"/>
        <w:numPr>
          <w:ilvl w:val="0"/>
          <w:numId w:val="12"/>
        </w:numPr>
        <w:rPr>
          <w:lang w:val="fr-FR"/>
        </w:rPr>
      </w:pPr>
      <w:r w:rsidRPr="0068529A">
        <w:rPr>
          <w:lang w:val="fr-FR"/>
        </w:rPr>
        <w:t xml:space="preserve">Per ogni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Licenza</w:t>
      </w:r>
      <w:r>
        <w:fldChar w:fldCharType="end"/>
      </w:r>
      <w:r w:rsidRPr="0068529A">
        <w:rPr>
          <w:lang w:val="fr-FR"/>
        </w:rPr>
        <w:t xml:space="preserve"> aggiuntiva dell’edizione Enterprise ceduta dalla Società oltre al numero di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Licenze</w:t>
      </w:r>
      <w:r>
        <w:fldChar w:fldCharType="end"/>
      </w:r>
      <w:r w:rsidRPr="0068529A">
        <w:rPr>
          <w:lang w:val="fr-FR"/>
        </w:rPr>
        <w:t xml:space="preserve"> necessarie ai sensi del paragrafo 2 precedente, la Società potrà utilizzare il software server in un solo </w:t>
      </w:r>
      <w:r>
        <w:fldChar w:fldCharType="begin"/>
      </w:r>
      <w:r w:rsidRPr="0068529A">
        <w:rPr>
          <w:lang w:val="fr-F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fr-FR"/>
        </w:rPr>
        <w:t>OSE</w:t>
      </w:r>
      <w:r>
        <w:fldChar w:fldCharType="end"/>
      </w:r>
      <w:r w:rsidRPr="0068529A">
        <w:rPr>
          <w:lang w:val="fr-FR"/>
        </w:rPr>
        <w:t xml:space="preserve"> aggiuntivo sul </w:t>
      </w:r>
      <w:r>
        <w:fldChar w:fldCharType="begin"/>
      </w:r>
      <w:r w:rsidRPr="0068529A">
        <w:rPr>
          <w:lang w:val="fr-F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fr-FR"/>
        </w:rPr>
        <w:t>Server con Licenza</w:t>
      </w:r>
      <w:r>
        <w:fldChar w:fldCharType="end"/>
      </w:r>
      <w:r w:rsidRPr="0068529A">
        <w:rPr>
          <w:lang w:val="fr-FR"/>
        </w:rPr>
        <w:t>.</w:t>
      </w:r>
    </w:p>
    <w:p w:rsidR="00E25EAB" w:rsidRPr="0068529A" w:rsidRDefault="006B17D9" w:rsidP="006B17D9">
      <w:pPr>
        <w:pStyle w:val="ProductList-Bullet"/>
        <w:numPr>
          <w:ilvl w:val="0"/>
          <w:numId w:val="12"/>
        </w:numPr>
        <w:rPr>
          <w:lang w:val="fr-FR"/>
        </w:rPr>
      </w:pPr>
      <w:r w:rsidRPr="0068529A">
        <w:rPr>
          <w:lang w:val="fr-FR"/>
        </w:rPr>
        <w:t xml:space="preserve">Per le altre edizioni, la Società potrà utilizzare un numero qualsiasi di </w:t>
      </w:r>
      <w:r>
        <w:fldChar w:fldCharType="begin"/>
      </w:r>
      <w:r w:rsidRPr="0068529A">
        <w:rPr>
          <w:lang w:val="fr-FR"/>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8529A">
        <w:rPr>
          <w:color w:val="0563C1"/>
          <w:lang w:val="fr-FR"/>
        </w:rPr>
        <w:t>Istanze in Esecuzione</w:t>
      </w:r>
      <w:r>
        <w:fldChar w:fldCharType="end"/>
      </w:r>
      <w:r w:rsidRPr="0068529A">
        <w:rPr>
          <w:lang w:val="fr-FR"/>
        </w:rPr>
        <w:t xml:space="preserve"> del software server soltanto nell’</w:t>
      </w:r>
      <w:r>
        <w:fldChar w:fldCharType="begin"/>
      </w:r>
      <w:r w:rsidRPr="0068529A">
        <w:rPr>
          <w:lang w:val="fr-FR"/>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8529A">
        <w:rPr>
          <w:color w:val="0563C1"/>
          <w:lang w:val="fr-FR"/>
        </w:rPr>
        <w:t>OSE Fisico</w:t>
      </w:r>
      <w:r>
        <w:fldChar w:fldCharType="end"/>
      </w:r>
      <w:r w:rsidRPr="0068529A">
        <w:rPr>
          <w:lang w:val="fr-FR"/>
        </w:rPr>
        <w:t xml:space="preserve"> sul </w:t>
      </w:r>
      <w:r>
        <w:fldChar w:fldCharType="begin"/>
      </w:r>
      <w:r w:rsidRPr="0068529A">
        <w:rPr>
          <w:lang w:val="fr-F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fr-FR"/>
        </w:rPr>
        <w:t>Server con Licenza</w:t>
      </w:r>
      <w:r>
        <w:fldChar w:fldCharType="end"/>
      </w:r>
      <w:r w:rsidRPr="0068529A">
        <w:rPr>
          <w:lang w:val="fr-FR"/>
        </w:rPr>
        <w:t>.</w:t>
      </w:r>
    </w:p>
    <w:p w:rsidR="00E25EAB" w:rsidRPr="0068529A" w:rsidRDefault="00E25EAB">
      <w:pPr>
        <w:pStyle w:val="ProductList-Body"/>
        <w:rPr>
          <w:lang w:val="fr-FR"/>
        </w:rPr>
      </w:pPr>
    </w:p>
    <w:p w:rsidR="00E25EAB" w:rsidRDefault="006B17D9">
      <w:pPr>
        <w:pStyle w:val="ProductList-ClauseHeading"/>
        <w:outlineLvl w:val="3"/>
      </w:pPr>
      <w:r>
        <w:t>Licenze Server (per core) - Concessione di Licenza in base a un OSE Virtuale Individuale</w:t>
      </w:r>
    </w:p>
    <w:p w:rsidR="00E25EAB" w:rsidRDefault="006B17D9" w:rsidP="006B17D9">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E25EAB" w:rsidRPr="0068529A" w:rsidRDefault="006B17D9" w:rsidP="006B17D9">
      <w:pPr>
        <w:pStyle w:val="ProductList-Bullet"/>
        <w:numPr>
          <w:ilvl w:val="0"/>
          <w:numId w:val="13"/>
        </w:numPr>
        <w:rPr>
          <w:lang w:val="pt-BR"/>
        </w:rPr>
      </w:pPr>
      <w:r w:rsidRPr="0068529A">
        <w:rPr>
          <w:lang w:val="pt-BR"/>
        </w:rPr>
        <w:t xml:space="preserve">Il numero di </w:t>
      </w:r>
      <w:r>
        <w:fldChar w:fldCharType="begin"/>
      </w:r>
      <w:r w:rsidRPr="0068529A">
        <w:rPr>
          <w:lang w:val="pt-BR"/>
        </w:rPr>
        <w:instrText xml:space="preserve"> AutoTextList   \s NoStyle \t "Licenza indica il diritto di scaricare, installare, accedere a e utilizzare un Prodotto." </w:instrText>
      </w:r>
      <w:r>
        <w:fldChar w:fldCharType="separate"/>
      </w:r>
      <w:r w:rsidRPr="0068529A">
        <w:rPr>
          <w:color w:val="0563C1"/>
          <w:lang w:val="pt-BR"/>
        </w:rPr>
        <w:t>Licenze</w:t>
      </w:r>
      <w:r>
        <w:fldChar w:fldCharType="end"/>
      </w:r>
      <w:r w:rsidRPr="0068529A">
        <w:rPr>
          <w:lang w:val="pt-BR"/>
        </w:rPr>
        <w:t xml:space="preserve"> necessarie dovrà essere uguale al numero di </w:t>
      </w:r>
      <w:r>
        <w:fldChar w:fldCharType="begin"/>
      </w:r>
      <w:r w:rsidRPr="0068529A">
        <w:rPr>
          <w:lang w:val="pt-BR"/>
        </w:rP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sidRPr="0068529A">
        <w:rPr>
          <w:color w:val="0563C1"/>
          <w:lang w:val="pt-BR"/>
        </w:rPr>
        <w:t>Core Virtuali</w:t>
      </w:r>
      <w:r>
        <w:fldChar w:fldCharType="end"/>
      </w:r>
      <w:r w:rsidRPr="0068529A">
        <w:rPr>
          <w:lang w:val="pt-BR"/>
        </w:rPr>
        <w:t xml:space="preserve"> nell’</w:t>
      </w:r>
      <w:r>
        <w:fldChar w:fldCharType="begin"/>
      </w:r>
      <w:r w:rsidRPr="0068529A">
        <w:rPr>
          <w:lang w:val="pt-BR"/>
        </w:rPr>
        <w:instrText xml:space="preserve"> AutoTextList   \s NoStyle \t "OSE Virtuale indica un OSE che è configurato per essere eseguito su un sistema hardware virtuale." </w:instrText>
      </w:r>
      <w:r>
        <w:fldChar w:fldCharType="separate"/>
      </w:r>
      <w:r w:rsidRPr="0068529A">
        <w:rPr>
          <w:color w:val="0563C1"/>
          <w:lang w:val="pt-BR"/>
        </w:rPr>
        <w:t>OSE Virtuale</w:t>
      </w:r>
      <w:r>
        <w:fldChar w:fldCharType="end"/>
      </w:r>
      <w:r w:rsidRPr="0068529A">
        <w:rPr>
          <w:lang w:val="pt-BR"/>
        </w:rPr>
        <w:t xml:space="preserve">, rispettando il requisito minimo di quattro </w:t>
      </w:r>
      <w:r>
        <w:fldChar w:fldCharType="begin"/>
      </w:r>
      <w:r w:rsidRPr="0068529A">
        <w:rPr>
          <w:lang w:val="pt-BR"/>
        </w:rPr>
        <w:instrText xml:space="preserve"> AutoTextList   \s NoStyle \t "Licenza indica il diritto di scaricare, installare, accedere a e utilizzare un Prodotto." </w:instrText>
      </w:r>
      <w:r>
        <w:fldChar w:fldCharType="separate"/>
      </w:r>
      <w:r w:rsidRPr="0068529A">
        <w:rPr>
          <w:color w:val="0563C1"/>
          <w:lang w:val="pt-BR"/>
        </w:rPr>
        <w:t>Licenze</w:t>
      </w:r>
      <w:r>
        <w:fldChar w:fldCharType="end"/>
      </w:r>
      <w:r w:rsidRPr="0068529A">
        <w:rPr>
          <w:lang w:val="pt-BR"/>
        </w:rPr>
        <w:t xml:space="preserve"> per </w:t>
      </w:r>
      <w:r>
        <w:fldChar w:fldCharType="begin"/>
      </w:r>
      <w:r w:rsidRPr="0068529A">
        <w:rPr>
          <w:lang w:val="pt-BR"/>
        </w:rPr>
        <w:instrText xml:space="preserve"> AutoTextList   \s NoStyle \t "OSE Virtuale indica un OSE che è configurato per essere eseguito su un sistema hardware virtuale." </w:instrText>
      </w:r>
      <w:r>
        <w:fldChar w:fldCharType="separate"/>
      </w:r>
      <w:r w:rsidRPr="0068529A">
        <w:rPr>
          <w:color w:val="0563C1"/>
          <w:lang w:val="pt-BR"/>
        </w:rPr>
        <w:t>OSE Virtuale</w:t>
      </w:r>
      <w:r>
        <w:fldChar w:fldCharType="end"/>
      </w:r>
      <w:r w:rsidRPr="0068529A">
        <w:rPr>
          <w:lang w:val="pt-BR"/>
        </w:rPr>
        <w:t>.</w:t>
      </w:r>
    </w:p>
    <w:p w:rsidR="00E25EAB" w:rsidRPr="0068529A" w:rsidRDefault="006B17D9" w:rsidP="006B17D9">
      <w:pPr>
        <w:pStyle w:val="ProductList-Bullet"/>
        <w:numPr>
          <w:ilvl w:val="0"/>
          <w:numId w:val="13"/>
        </w:numPr>
        <w:rPr>
          <w:lang w:val="pt-BR"/>
        </w:rPr>
      </w:pPr>
      <w:r w:rsidRPr="0068529A">
        <w:rPr>
          <w:lang w:val="pt-BR"/>
        </w:rPr>
        <w:t xml:space="preserve">Qualora un </w:t>
      </w:r>
      <w:r>
        <w:fldChar w:fldCharType="begin"/>
      </w:r>
      <w:r w:rsidRPr="0068529A">
        <w:rPr>
          <w:lang w:val="pt-BR"/>
        </w:rP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sidRPr="0068529A">
        <w:rPr>
          <w:color w:val="0563C1"/>
          <w:lang w:val="pt-BR"/>
        </w:rPr>
        <w:t>Core Virtuale</w:t>
      </w:r>
      <w:r>
        <w:fldChar w:fldCharType="end"/>
      </w:r>
      <w:r w:rsidRPr="0068529A">
        <w:rPr>
          <w:lang w:val="pt-BR"/>
        </w:rPr>
        <w:t xml:space="preserve"> venga in qualsiasi momento associato a più </w:t>
      </w:r>
      <w:r>
        <w:fldChar w:fldCharType="begin"/>
      </w:r>
      <w:r w:rsidRPr="0068529A">
        <w:rPr>
          <w:lang w:val="pt-BR"/>
        </w:rPr>
        <w:instrText xml:space="preserve"> AutoTextList   \s NoStyle \t "Thread Hardware indica un Core Fisico o un hyper-thread in un Processore Fisico." </w:instrText>
      </w:r>
      <w:r>
        <w:fldChar w:fldCharType="separate"/>
      </w:r>
      <w:r w:rsidRPr="0068529A">
        <w:rPr>
          <w:color w:val="0563C1"/>
          <w:lang w:val="pt-BR"/>
        </w:rPr>
        <w:t>Thread Hardware</w:t>
      </w:r>
      <w:r>
        <w:fldChar w:fldCharType="end"/>
      </w:r>
      <w:r w:rsidRPr="0068529A">
        <w:rPr>
          <w:lang w:val="pt-BR"/>
        </w:rPr>
        <w:t xml:space="preserve">, la Società dovrà disporre di una Licenza per ogni </w:t>
      </w:r>
      <w:r>
        <w:fldChar w:fldCharType="begin"/>
      </w:r>
      <w:r w:rsidRPr="0068529A">
        <w:rPr>
          <w:lang w:val="pt-BR"/>
        </w:rPr>
        <w:instrText xml:space="preserve"> AutoTextList   \s NoStyle \t "Thread Hardware indica un Core Fisico o un hyper-thread in un Processore Fisico." </w:instrText>
      </w:r>
      <w:r>
        <w:fldChar w:fldCharType="separate"/>
      </w:r>
      <w:r w:rsidRPr="0068529A">
        <w:rPr>
          <w:color w:val="0563C1"/>
          <w:lang w:val="pt-BR"/>
        </w:rPr>
        <w:t>Thread Hardware</w:t>
      </w:r>
      <w:r>
        <w:fldChar w:fldCharType="end"/>
      </w:r>
      <w:r w:rsidRPr="0068529A">
        <w:rPr>
          <w:lang w:val="pt-BR"/>
        </w:rPr>
        <w:t xml:space="preserve"> aggiuntivo. </w:t>
      </w:r>
    </w:p>
    <w:p w:rsidR="00E25EAB" w:rsidRPr="0068529A" w:rsidRDefault="006B17D9">
      <w:pPr>
        <w:pStyle w:val="ProductList-Offering2Heading"/>
        <w:outlineLvl w:val="2"/>
        <w:rPr>
          <w:lang w:val="de-DE"/>
        </w:rPr>
      </w:pPr>
      <w:bookmarkStart w:id="28" w:name="_Sec544"/>
      <w:r w:rsidRPr="0068529A">
        <w:rPr>
          <w:lang w:val="de-DE"/>
        </w:rPr>
        <w:t>Server di Gestione</w:t>
      </w:r>
      <w:bookmarkEnd w:id="28"/>
      <w:r>
        <w:fldChar w:fldCharType="begin"/>
      </w:r>
      <w:r w:rsidRPr="0068529A">
        <w:rPr>
          <w:lang w:val="de-DE"/>
        </w:rPr>
        <w:instrText xml:space="preserve"> TC "</w:instrText>
      </w:r>
      <w:bookmarkStart w:id="29" w:name="_Toc531549209"/>
      <w:r w:rsidRPr="0068529A">
        <w:rPr>
          <w:lang w:val="de-DE"/>
        </w:rPr>
        <w:instrText>Server di Gestione</w:instrText>
      </w:r>
      <w:bookmarkEnd w:id="29"/>
      <w:r w:rsidRPr="0068529A">
        <w:rPr>
          <w:lang w:val="de-DE"/>
        </w:rPr>
        <w:instrText>" \l 3</w:instrText>
      </w:r>
      <w:r>
        <w:fldChar w:fldCharType="end"/>
      </w:r>
    </w:p>
    <w:p w:rsidR="00E25EAB" w:rsidRPr="0068529A" w:rsidRDefault="006B17D9">
      <w:pPr>
        <w:pStyle w:val="ProductList-ClauseHeading"/>
        <w:outlineLvl w:val="3"/>
        <w:rPr>
          <w:lang w:val="de-DE"/>
        </w:rPr>
      </w:pPr>
      <w:r w:rsidRPr="0068529A">
        <w:rPr>
          <w:lang w:val="de-DE"/>
        </w:rPr>
        <w:t>Licenze di Gestione</w:t>
      </w:r>
    </w:p>
    <w:p w:rsidR="00E25EAB" w:rsidRPr="0068529A" w:rsidRDefault="006B17D9">
      <w:pPr>
        <w:pStyle w:val="ProductList-Body"/>
        <w:rPr>
          <w:lang w:val="de-DE"/>
        </w:rPr>
      </w:pPr>
      <w:r w:rsidRPr="0068529A">
        <w:rPr>
          <w:lang w:val="de-DE"/>
        </w:rPr>
        <w:t xml:space="preserve">La versione della Licenza di Gestione, e non la versione del software utilizzata, determina la versione delle Condizioni di Licenza applicabile (tra cui l’utilizzo ai sensi dei diritti di downgrade, nonostante eventuali disposizioni contrarie). </w:t>
      </w:r>
    </w:p>
    <w:p w:rsidR="00E25EAB" w:rsidRPr="0068529A" w:rsidRDefault="00E25EAB">
      <w:pPr>
        <w:pStyle w:val="ProductList-Body"/>
        <w:rPr>
          <w:lang w:val="de-DE"/>
        </w:rPr>
      </w:pPr>
    </w:p>
    <w:p w:rsidR="00E25EAB" w:rsidRDefault="006B17D9">
      <w:pPr>
        <w:pStyle w:val="ProductList-ClauseHeading"/>
        <w:outlineLvl w:val="3"/>
      </w:pPr>
      <w:r>
        <w:t>Licenze di Gestione Server (per core)</w:t>
      </w:r>
    </w:p>
    <w:p w:rsidR="00E25EAB" w:rsidRDefault="006B17D9" w:rsidP="006B17D9">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E25EAB" w:rsidRDefault="006B17D9" w:rsidP="006B17D9">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25EAB" w:rsidRDefault="006B17D9" w:rsidP="006B17D9">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6B17D9" w:rsidP="006B17D9">
      <w:pPr>
        <w:pStyle w:val="ProductList-Bullet"/>
        <w:numPr>
          <w:ilvl w:val="0"/>
          <w:numId w:val="14"/>
        </w:numPr>
      </w:pPr>
      <w:r>
        <w:t>Edizione Standard:</w:t>
      </w:r>
    </w:p>
    <w:p w:rsidR="00E25EAB" w:rsidRDefault="006B17D9" w:rsidP="006B17D9">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6B17D9" w:rsidP="006B17D9">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25EAB" w:rsidRDefault="006B17D9" w:rsidP="006B17D9">
      <w:pPr>
        <w:pStyle w:val="ProductList-Bullet"/>
        <w:numPr>
          <w:ilvl w:val="1"/>
          <w:numId w:val="14"/>
        </w:numPr>
      </w:pPr>
      <w:r>
        <w:lastRenderedPageBreak/>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E25EAB" w:rsidRDefault="006B17D9" w:rsidP="006B17D9">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E25EAB" w:rsidRDefault="00E25EAB">
      <w:pPr>
        <w:pStyle w:val="ProductList-Body"/>
      </w:pPr>
    </w:p>
    <w:p w:rsidR="00E25EAB" w:rsidRDefault="006B17D9">
      <w:pPr>
        <w:pStyle w:val="ProductList-ClauseHeading"/>
        <w:outlineLvl w:val="3"/>
      </w:pPr>
      <w:r>
        <w:t>Licenze di Gestione Client (per OSE o utente)</w:t>
      </w:r>
    </w:p>
    <w:p w:rsidR="00E25EAB" w:rsidRDefault="006B17D9" w:rsidP="006B17D9">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rsidR="00E25EAB" w:rsidRDefault="006B17D9" w:rsidP="006B17D9">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E25EAB" w:rsidRPr="0068529A" w:rsidRDefault="006B17D9" w:rsidP="006B17D9">
      <w:pPr>
        <w:pStyle w:val="ProductList-Bullet"/>
        <w:numPr>
          <w:ilvl w:val="0"/>
          <w:numId w:val="15"/>
        </w:numPr>
        <w:rPr>
          <w:lang w:val="pt-BR"/>
        </w:rPr>
      </w:pPr>
      <w:r w:rsidRPr="0068529A">
        <w:rPr>
          <w:lang w:val="pt-BR"/>
        </w:rPr>
        <w:t xml:space="preserve">Il numero di Licenze di Gestione Client necessarie dipende dal tipo di </w:t>
      </w:r>
      <w:r>
        <w:fldChar w:fldCharType="begin"/>
      </w:r>
      <w:r w:rsidRPr="0068529A">
        <w:rPr>
          <w:lang w:val="pt-BR"/>
        </w:rPr>
        <w:instrText xml:space="preserve"> AutoTextList   \s NoStyle \t "Licenza indica il diritto di scaricare, installare, accedere a e utilizzare un Prodotto." </w:instrText>
      </w:r>
      <w:r>
        <w:fldChar w:fldCharType="separate"/>
      </w:r>
      <w:r w:rsidRPr="0068529A">
        <w:rPr>
          <w:color w:val="0563C1"/>
          <w:lang w:val="pt-BR"/>
        </w:rPr>
        <w:t>Licenza</w:t>
      </w:r>
      <w:r>
        <w:fldChar w:fldCharType="end"/>
      </w:r>
      <w:r w:rsidRPr="0068529A">
        <w:rPr>
          <w:lang w:val="pt-BR"/>
        </w:rPr>
        <w:t xml:space="preserve"> (per </w:t>
      </w:r>
      <w:r>
        <w:fldChar w:fldCharType="begin"/>
      </w:r>
      <w:r w:rsidRPr="0068529A">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pt-BR"/>
        </w:rPr>
        <w:t>OSE</w:t>
      </w:r>
      <w:r>
        <w:fldChar w:fldCharType="end"/>
      </w:r>
      <w:r w:rsidRPr="0068529A">
        <w:rPr>
          <w:lang w:val="pt-BR"/>
        </w:rPr>
        <w:t xml:space="preserve"> o utente) ceduta.</w:t>
      </w:r>
    </w:p>
    <w:p w:rsidR="00E25EAB" w:rsidRPr="0068529A" w:rsidRDefault="006B17D9" w:rsidP="006B17D9">
      <w:pPr>
        <w:pStyle w:val="ProductList-Bullet"/>
        <w:numPr>
          <w:ilvl w:val="0"/>
          <w:numId w:val="15"/>
        </w:numPr>
        <w:rPr>
          <w:lang w:val="pt-BR"/>
        </w:rPr>
      </w:pPr>
      <w:r w:rsidRPr="0068529A">
        <w:rPr>
          <w:lang w:val="pt-BR"/>
        </w:rPr>
        <w:t xml:space="preserve">La Gestione di un </w:t>
      </w:r>
      <w:r>
        <w:fldChar w:fldCharType="begin"/>
      </w:r>
      <w:r w:rsidRPr="0068529A">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pt-BR"/>
        </w:rPr>
        <w:t>OSE</w:t>
      </w:r>
      <w:r>
        <w:fldChar w:fldCharType="end"/>
      </w:r>
      <w:r w:rsidRPr="0068529A">
        <w:rPr>
          <w:lang w:val="pt-BR"/>
        </w:rPr>
        <w:t xml:space="preserve"> accessibile da più utenti richiede una Licenza di Gestione Client per </w:t>
      </w:r>
      <w:r>
        <w:fldChar w:fldCharType="begin"/>
      </w:r>
      <w:r w:rsidRPr="0068529A">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pt-BR"/>
        </w:rPr>
        <w:t>OSE</w:t>
      </w:r>
      <w:r>
        <w:fldChar w:fldCharType="end"/>
      </w:r>
      <w:r w:rsidRPr="0068529A">
        <w:rPr>
          <w:lang w:val="pt-BR"/>
        </w:rPr>
        <w:t xml:space="preserve"> o una Licenza di Gestione Client per Utente per ogni utente.</w:t>
      </w:r>
    </w:p>
    <w:p w:rsidR="00E25EAB" w:rsidRPr="0068529A" w:rsidRDefault="00E25EAB">
      <w:pPr>
        <w:pStyle w:val="ProductList-Body"/>
        <w:rPr>
          <w:lang w:val="pt-BR"/>
        </w:rPr>
      </w:pPr>
    </w:p>
    <w:p w:rsidR="00E25EAB" w:rsidRPr="0068529A" w:rsidRDefault="006B17D9">
      <w:pPr>
        <w:pStyle w:val="ProductList-ClauseHeading"/>
        <w:outlineLvl w:val="3"/>
        <w:rPr>
          <w:lang w:val="fr-FR"/>
        </w:rPr>
      </w:pPr>
      <w:r w:rsidRPr="0068529A">
        <w:rPr>
          <w:lang w:val="fr-FR"/>
        </w:rPr>
        <w:t>Le Licenze di Gestione non sono necessarie per:</w:t>
      </w:r>
    </w:p>
    <w:p w:rsidR="00E25EAB" w:rsidRPr="0068529A" w:rsidRDefault="006B17D9" w:rsidP="006B17D9">
      <w:pPr>
        <w:pStyle w:val="ProductList-Bullet"/>
        <w:numPr>
          <w:ilvl w:val="0"/>
          <w:numId w:val="16"/>
        </w:numPr>
        <w:rPr>
          <w:lang w:val="es-ES_tradnl"/>
        </w:rPr>
      </w:pPr>
      <w:r w:rsidRPr="0068529A">
        <w:rPr>
          <w:lang w:val="fr-FR"/>
        </w:rPr>
        <w:t xml:space="preserve">  </w:t>
      </w:r>
      <w:r w:rsidRPr="0068529A">
        <w:rPr>
          <w:lang w:val="es-ES_tradnl"/>
        </w:rPr>
        <w:t xml:space="preserve">gli </w:t>
      </w:r>
      <w:r>
        <w:fldChar w:fldCharType="begin"/>
      </w:r>
      <w:r w:rsidRPr="0068529A">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es-ES_tradnl"/>
        </w:rPr>
        <w:t>OSE</w:t>
      </w:r>
      <w:r>
        <w:fldChar w:fldCharType="end"/>
      </w:r>
      <w:r w:rsidRPr="0068529A">
        <w:rPr>
          <w:lang w:val="es-ES_tradnl"/>
        </w:rPr>
        <w:t xml:space="preserve"> in cui non c’è alcuna </w:t>
      </w:r>
      <w:r>
        <w:fldChar w:fldCharType="begin"/>
      </w:r>
      <w:r w:rsidRPr="0068529A">
        <w:rPr>
          <w:lang w:val="es-ES_tradnl"/>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8529A">
        <w:rPr>
          <w:color w:val="0563C1"/>
          <w:lang w:val="es-ES_tradnl"/>
        </w:rPr>
        <w:t>Istanza in Esecuzione</w:t>
      </w:r>
      <w:r>
        <w:fldChar w:fldCharType="end"/>
      </w:r>
      <w:r w:rsidRPr="0068529A">
        <w:rPr>
          <w:lang w:val="es-ES_tradnl"/>
        </w:rPr>
        <w:t xml:space="preserve"> del software;</w:t>
      </w:r>
    </w:p>
    <w:p w:rsidR="00E25EAB" w:rsidRPr="0068529A" w:rsidRDefault="006B17D9" w:rsidP="006B17D9">
      <w:pPr>
        <w:pStyle w:val="ProductList-Bullet"/>
        <w:numPr>
          <w:ilvl w:val="0"/>
          <w:numId w:val="16"/>
        </w:numPr>
        <w:rPr>
          <w:lang w:val="es-ES_tradnl"/>
        </w:rPr>
      </w:pPr>
      <w:r w:rsidRPr="0068529A">
        <w:rPr>
          <w:lang w:val="es-ES_tradnl"/>
        </w:rPr>
        <w:t>i dispositivi dell’infrastruttura di rete della Società che funzionano solo allo scopo di trasmettere dati della rete e nei quali non viene eseguito il software Windows Server;</w:t>
      </w:r>
    </w:p>
    <w:p w:rsidR="00E25EAB" w:rsidRDefault="006B17D9" w:rsidP="006B17D9">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E25EAB" w:rsidRDefault="006B17D9" w:rsidP="006B17D9">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E25EAB" w:rsidRDefault="00E25EAB">
      <w:pPr>
        <w:pStyle w:val="ProductList-Body"/>
      </w:pPr>
    </w:p>
    <w:p w:rsidR="00E25EAB" w:rsidRPr="0068529A" w:rsidRDefault="006B17D9">
      <w:pPr>
        <w:pStyle w:val="ProductList-ClauseHeading"/>
        <w:outlineLvl w:val="3"/>
        <w:rPr>
          <w:lang w:val="fr-FR"/>
        </w:rPr>
      </w:pPr>
      <w:r w:rsidRPr="0068529A">
        <w:rPr>
          <w:lang w:val="fr-FR"/>
        </w:rPr>
        <w:t>Set di Dati</w:t>
      </w:r>
    </w:p>
    <w:p w:rsidR="00E25EAB" w:rsidRPr="0068529A" w:rsidRDefault="006B17D9">
      <w:pPr>
        <w:pStyle w:val="ProductList-Body"/>
        <w:rPr>
          <w:lang w:val="fr-FR"/>
        </w:rPr>
      </w:pPr>
      <w:r w:rsidRPr="0068529A">
        <w:rPr>
          <w:lang w:val="fr-FR"/>
        </w:rPr>
        <w:t>La Società non potrà duplicare né distribuire alcun set di dati o alcuna parte di un set di dati inclusa nel software.</w:t>
      </w:r>
    </w:p>
    <w:p w:rsidR="00E25EAB" w:rsidRPr="0068529A" w:rsidRDefault="006B17D9">
      <w:pPr>
        <w:pStyle w:val="ProductList-Offering2Heading"/>
        <w:outlineLvl w:val="2"/>
        <w:rPr>
          <w:lang w:val="fr-FR"/>
        </w:rPr>
      </w:pPr>
      <w:bookmarkStart w:id="30" w:name="_Sec545"/>
      <w:r w:rsidRPr="0068529A">
        <w:rPr>
          <w:lang w:val="fr-FR"/>
        </w:rPr>
        <w:t>Server Speciali</w:t>
      </w:r>
      <w:bookmarkEnd w:id="30"/>
      <w:r>
        <w:fldChar w:fldCharType="begin"/>
      </w:r>
      <w:r w:rsidRPr="0068529A">
        <w:rPr>
          <w:lang w:val="fr-FR"/>
        </w:rPr>
        <w:instrText xml:space="preserve"> TC "</w:instrText>
      </w:r>
      <w:bookmarkStart w:id="31" w:name="_Toc531549210"/>
      <w:r w:rsidRPr="0068529A">
        <w:rPr>
          <w:lang w:val="fr-FR"/>
        </w:rPr>
        <w:instrText>Server Speciali</w:instrText>
      </w:r>
      <w:bookmarkEnd w:id="31"/>
      <w:r w:rsidRPr="0068529A">
        <w:rPr>
          <w:lang w:val="fr-FR"/>
        </w:rPr>
        <w:instrText>" \l 3</w:instrText>
      </w:r>
      <w:r>
        <w:fldChar w:fldCharType="end"/>
      </w:r>
    </w:p>
    <w:p w:rsidR="00E25EAB" w:rsidRPr="0068529A" w:rsidRDefault="006B17D9">
      <w:pPr>
        <w:pStyle w:val="ProductList-ClauseHeading"/>
        <w:outlineLvl w:val="3"/>
        <w:rPr>
          <w:lang w:val="fr-FR"/>
        </w:rPr>
      </w:pPr>
      <w:r w:rsidRPr="0068529A">
        <w:rPr>
          <w:lang w:val="fr-FR"/>
        </w:rPr>
        <w:t>Licenze Server (per Istanza)</w:t>
      </w:r>
    </w:p>
    <w:p w:rsidR="00E25EAB" w:rsidRPr="0068529A" w:rsidRDefault="006B17D9">
      <w:pPr>
        <w:pStyle w:val="ProductList-Body"/>
        <w:rPr>
          <w:lang w:val="fr-FR"/>
        </w:rPr>
      </w:pPr>
      <w:r w:rsidRPr="0068529A">
        <w:rPr>
          <w:lang w:val="fr-FR"/>
        </w:rPr>
        <w:t>La Società potrà utilizzare un’</w:t>
      </w:r>
      <w:r>
        <w:fldChar w:fldCharType="begin"/>
      </w:r>
      <w:r w:rsidRPr="0068529A">
        <w:rPr>
          <w:lang w:val="fr-FR"/>
        </w:rP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sidRPr="0068529A">
        <w:rPr>
          <w:color w:val="0563C1"/>
          <w:lang w:val="fr-FR"/>
        </w:rPr>
        <w:t>Istanza in Esecuzione</w:t>
      </w:r>
      <w:r>
        <w:fldChar w:fldCharType="end"/>
      </w:r>
      <w:r w:rsidRPr="0068529A">
        <w:rPr>
          <w:lang w:val="fr-FR"/>
        </w:rPr>
        <w:t xml:space="preserve"> del software server in un </w:t>
      </w:r>
      <w:r>
        <w:fldChar w:fldCharType="begin"/>
      </w:r>
      <w:r w:rsidRPr="0068529A">
        <w:rPr>
          <w:lang w:val="fr-FR"/>
        </w:rP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sidRPr="0068529A">
        <w:rPr>
          <w:color w:val="0563C1"/>
          <w:lang w:val="fr-FR"/>
        </w:rPr>
        <w:t>OSE Fisico</w:t>
      </w:r>
      <w:r>
        <w:fldChar w:fldCharType="end"/>
      </w:r>
      <w:r w:rsidRPr="0068529A">
        <w:rPr>
          <w:lang w:val="fr-FR"/>
        </w:rPr>
        <w:t xml:space="preserve"> o </w:t>
      </w:r>
      <w:r>
        <w:fldChar w:fldCharType="begin"/>
      </w:r>
      <w:r w:rsidRPr="0068529A">
        <w:rPr>
          <w:lang w:val="fr-FR"/>
        </w:rPr>
        <w:instrText xml:space="preserve"> AutoTextList   \s NoStyle \t "OSE Virtuale indica un OSE che è configurato per essere eseguito su un sistema hardware virtuale." </w:instrText>
      </w:r>
      <w:r>
        <w:fldChar w:fldCharType="separate"/>
      </w:r>
      <w:r w:rsidRPr="0068529A">
        <w:rPr>
          <w:color w:val="0563C1"/>
          <w:lang w:val="fr-FR"/>
        </w:rPr>
        <w:t>OSE Virtuale</w:t>
      </w:r>
      <w:r>
        <w:fldChar w:fldCharType="end"/>
      </w:r>
      <w:r w:rsidRPr="0068529A">
        <w:rPr>
          <w:lang w:val="fr-FR"/>
        </w:rPr>
        <w:t xml:space="preserve"> su un </w:t>
      </w:r>
      <w:r>
        <w:fldChar w:fldCharType="begin"/>
      </w:r>
      <w:r w:rsidRPr="0068529A">
        <w:rPr>
          <w:lang w:val="fr-F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fr-FR"/>
        </w:rPr>
        <w:t>Server con Licenza</w:t>
      </w:r>
      <w:r>
        <w:fldChar w:fldCharType="end"/>
      </w:r>
      <w:r w:rsidRPr="0068529A">
        <w:rPr>
          <w:lang w:val="fr-FR"/>
        </w:rPr>
        <w:t xml:space="preserve"> per ciascuna Licenza </w:t>
      </w:r>
      <w:r>
        <w:fldChar w:fldCharType="begin"/>
      </w:r>
      <w:r w:rsidRPr="0068529A">
        <w:rPr>
          <w:lang w:val="fr-FR"/>
        </w:rPr>
        <w:instrText xml:space="preserve"> AutoTextList   \s NoStyle \t "Server indica un sistema hardware fisico in grado di eseguire un software server." </w:instrText>
      </w:r>
      <w:r>
        <w:fldChar w:fldCharType="separate"/>
      </w:r>
      <w:r w:rsidRPr="0068529A">
        <w:rPr>
          <w:color w:val="0563C1"/>
          <w:lang w:val="fr-FR"/>
        </w:rPr>
        <w:t>Server</w:t>
      </w:r>
      <w:r>
        <w:fldChar w:fldCharType="end"/>
      </w:r>
      <w:r w:rsidRPr="0068529A">
        <w:rPr>
          <w:lang w:val="fr-FR"/>
        </w:rPr>
        <w:t xml:space="preserve"> acquistata.</w:t>
      </w:r>
    </w:p>
    <w:p w:rsidR="00E25EAB" w:rsidRDefault="006B17D9">
      <w:pPr>
        <w:pStyle w:val="ProductList-Offering2Heading"/>
        <w:outlineLvl w:val="2"/>
      </w:pPr>
      <w:bookmarkStart w:id="32" w:name="_Sec546"/>
      <w:r>
        <w:t>Strumenti per Sviluppatori</w:t>
      </w:r>
      <w:bookmarkEnd w:id="32"/>
      <w:r>
        <w:fldChar w:fldCharType="begin"/>
      </w:r>
      <w:r>
        <w:instrText xml:space="preserve"> TC "</w:instrText>
      </w:r>
      <w:bookmarkStart w:id="33" w:name="_Toc531549211"/>
      <w:r>
        <w:instrText>Strumenti per Sviluppatori</w:instrText>
      </w:r>
      <w:bookmarkEnd w:id="33"/>
      <w:r>
        <w:instrText>" \l 3</w:instrText>
      </w:r>
      <w:r>
        <w:fldChar w:fldCharType="end"/>
      </w:r>
    </w:p>
    <w:p w:rsidR="00E25EAB" w:rsidRDefault="006B17D9">
      <w:pPr>
        <w:pStyle w:val="ProductList-ClauseHeading"/>
        <w:outlineLvl w:val="3"/>
      </w:pPr>
      <w:r>
        <w:t>Licenze Utente</w:t>
      </w:r>
    </w:p>
    <w:p w:rsidR="00E25EAB" w:rsidRPr="0068529A" w:rsidRDefault="006B17D9" w:rsidP="006B17D9">
      <w:pPr>
        <w:pStyle w:val="ProductList-Bullet"/>
        <w:numPr>
          <w:ilvl w:val="0"/>
          <w:numId w:val="17"/>
        </w:numPr>
        <w:rPr>
          <w:lang w:val="es-ES_tradnl"/>
        </w:rPr>
      </w:pPr>
      <w:r w:rsidRPr="0068529A">
        <w:rPr>
          <w:lang w:val="es-ES_tradnl"/>
        </w:rPr>
        <w:t xml:space="preserve">Un </w:t>
      </w:r>
      <w:r>
        <w:fldChar w:fldCharType="begin"/>
      </w:r>
      <w:r w:rsidRPr="0068529A">
        <w:rPr>
          <w:lang w:val="es-ES_tradnl"/>
        </w:rPr>
        <w:instrText xml:space="preserve"> AutoTextList   \s NoStyle \t "Utente con Licenza indica la singola persona alla quale è stata ceduta una Licenza." </w:instrText>
      </w:r>
      <w:r>
        <w:fldChar w:fldCharType="separate"/>
      </w:r>
      <w:r w:rsidRPr="0068529A">
        <w:rPr>
          <w:color w:val="0563C1"/>
          <w:lang w:val="es-ES_tradnl"/>
        </w:rPr>
        <w:t>Utente con Licenza</w:t>
      </w:r>
      <w:r>
        <w:fldChar w:fldCharType="end"/>
      </w:r>
      <w:r w:rsidRPr="0068529A">
        <w:rPr>
          <w:lang w:val="es-ES_tradnl"/>
        </w:rPr>
        <w:t xml:space="preserve"> potrà utilizzare un qualunque numero di copie del software e qualsiasi versione precedente su un dispositivo dedicato all’utilizzo da parte della Società per ciascuna Licenza Utente acquisita.</w:t>
      </w:r>
    </w:p>
    <w:p w:rsidR="00E25EAB" w:rsidRPr="0068529A" w:rsidRDefault="006B17D9" w:rsidP="006B17D9">
      <w:pPr>
        <w:pStyle w:val="ProductList-Bullet"/>
        <w:numPr>
          <w:ilvl w:val="0"/>
          <w:numId w:val="17"/>
        </w:numPr>
        <w:rPr>
          <w:lang w:val="es-ES_tradnl"/>
        </w:rPr>
      </w:pPr>
      <w:r w:rsidRPr="0068529A">
        <w:rPr>
          <w:lang w:val="es-ES_tradnl"/>
        </w:rPr>
        <w:t xml:space="preserve">  Gli </w:t>
      </w:r>
      <w:r>
        <w:fldChar w:fldCharType="begin"/>
      </w:r>
      <w:r w:rsidRPr="0068529A">
        <w:rPr>
          <w:lang w:val="es-ES_tradnl"/>
        </w:rPr>
        <w:instrText xml:space="preserve"> AutoTextList   \s NoStyle \t "Utente con Licenza indica la singola persona alla quale è stata ceduta una Licenza." </w:instrText>
      </w:r>
      <w:r>
        <w:fldChar w:fldCharType="separate"/>
      </w:r>
      <w:r w:rsidRPr="0068529A">
        <w:rPr>
          <w:color w:val="0563C1"/>
          <w:lang w:val="es-ES_tradnl"/>
        </w:rPr>
        <w:t>Utenti con Licenza</w:t>
      </w:r>
      <w:r>
        <w:fldChar w:fldCharType="end"/>
      </w:r>
      <w:r w:rsidRPr="0068529A">
        <w:rPr>
          <w:lang w:val="es-ES_tradnl"/>
        </w:rP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rsidR="00E25EAB" w:rsidRDefault="006B17D9" w:rsidP="006B17D9">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E25EAB" w:rsidRDefault="00E25EAB">
      <w:pPr>
        <w:pStyle w:val="ProductList-Body"/>
      </w:pPr>
    </w:p>
    <w:p w:rsidR="00E25EAB" w:rsidRDefault="006B17D9">
      <w:pPr>
        <w:pStyle w:val="ProductList-ClauseHeading"/>
        <w:outlineLvl w:val="3"/>
      </w:pPr>
      <w:r>
        <w:t>Condizioni di Licenza Aggiuntive per Sottoscrizioni di Visual Studio</w:t>
      </w:r>
    </w:p>
    <w:p w:rsidR="00E25EAB" w:rsidRDefault="006B17D9">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E25EAB" w:rsidRDefault="00E25EAB">
      <w:pPr>
        <w:pStyle w:val="ProductList-Body"/>
      </w:pPr>
    </w:p>
    <w:p w:rsidR="00E25EAB" w:rsidRPr="0068529A" w:rsidRDefault="006B17D9">
      <w:pPr>
        <w:pStyle w:val="ProductList-SubClauseHeading"/>
        <w:outlineLvl w:val="4"/>
        <w:rPr>
          <w:lang w:val="pt-BR"/>
        </w:rPr>
      </w:pPr>
      <w:r w:rsidRPr="0068529A">
        <w:rPr>
          <w:lang w:val="pt-BR"/>
        </w:rPr>
        <w:t>Esecuzione del Software sui Servizi Microsoft Azure</w:t>
      </w:r>
    </w:p>
    <w:p w:rsidR="00E25EAB" w:rsidRPr="0068529A" w:rsidRDefault="006B17D9" w:rsidP="006B17D9">
      <w:pPr>
        <w:pStyle w:val="ProductList-Bullet"/>
        <w:numPr>
          <w:ilvl w:val="1"/>
          <w:numId w:val="18"/>
        </w:numPr>
        <w:rPr>
          <w:lang w:val="pt-BR"/>
        </w:rPr>
      </w:pPr>
      <w:r w:rsidRPr="0068529A">
        <w:rPr>
          <w:lang w:val="pt-BR"/>
        </w:rPr>
        <w:t>L’</w:t>
      </w:r>
      <w:r>
        <w:fldChar w:fldCharType="begin"/>
      </w:r>
      <w:r w:rsidRPr="0068529A">
        <w:rPr>
          <w:lang w:val="pt-BR"/>
        </w:rPr>
        <w:instrText xml:space="preserve"> AutoTextList   \s NoStyle \t "Utente con Licenza indica la singola persona alla quale è stata ceduta una Licenza." </w:instrText>
      </w:r>
      <w:r>
        <w:fldChar w:fldCharType="separate"/>
      </w:r>
      <w:r w:rsidRPr="0068529A">
        <w:rPr>
          <w:color w:val="0563C1"/>
          <w:lang w:val="pt-BR"/>
        </w:rPr>
        <w:t>Utente con Licenza</w:t>
      </w:r>
      <w:r>
        <w:fldChar w:fldCharType="end"/>
      </w:r>
      <w:r w:rsidRPr="0068529A">
        <w:rPr>
          <w:lang w:val="pt-BR"/>
        </w:rPr>
        <w:t xml:space="preserve"> potrà eseguire il Software sui Servizi Microsoft Azure durante il periodo di validità della Sottoscrizione di Visual Studio.</w:t>
      </w:r>
    </w:p>
    <w:p w:rsidR="00E25EAB" w:rsidRPr="0068529A" w:rsidRDefault="006B17D9" w:rsidP="006B17D9">
      <w:pPr>
        <w:pStyle w:val="ProductList-Bullet"/>
        <w:numPr>
          <w:ilvl w:val="1"/>
          <w:numId w:val="18"/>
        </w:numPr>
        <w:rPr>
          <w:lang w:val="pt-BR"/>
        </w:rPr>
      </w:pPr>
      <w:r w:rsidRPr="0068529A">
        <w:rPr>
          <w:lang w:val="pt-BR"/>
        </w:rPr>
        <w:t xml:space="preserve">L’utilizzo del Software rimane soggetto alle condizioni del contratto multilicenza della Società e alle eventuali Condizioni fornite con il Software. </w:t>
      </w:r>
    </w:p>
    <w:p w:rsidR="00E25EAB" w:rsidRPr="0068529A" w:rsidRDefault="006B17D9" w:rsidP="006B17D9">
      <w:pPr>
        <w:pStyle w:val="ProductList-Bullet"/>
        <w:numPr>
          <w:ilvl w:val="1"/>
          <w:numId w:val="18"/>
        </w:numPr>
        <w:rPr>
          <w:lang w:val="pt-BR"/>
        </w:rPr>
      </w:pPr>
      <w:r w:rsidRPr="0068529A">
        <w:rPr>
          <w:lang w:val="pt-BR"/>
        </w:rPr>
        <w:t>Le Condizioni per il Modello di Licenza per gli Strumenti di Sviluppo si applicano all’utilizzo del Software e delle offerte di Azure Dev/Test, tranne per il fatto che l’</w:t>
      </w:r>
      <w:r>
        <w:fldChar w:fldCharType="begin"/>
      </w:r>
      <w:r w:rsidRPr="0068529A">
        <w:rPr>
          <w:lang w:val="pt-BR"/>
        </w:rPr>
        <w:instrText xml:space="preserve"> AutoTextList   \s NoStyle \t "Utente con Licenza indica la singola persona alla quale è stata ceduta una Licenza." </w:instrText>
      </w:r>
      <w:r>
        <w:fldChar w:fldCharType="separate"/>
      </w:r>
      <w:r w:rsidRPr="0068529A">
        <w:rPr>
          <w:color w:val="0563C1"/>
          <w:lang w:val="pt-BR"/>
        </w:rPr>
        <w:t>Utente con Licenza</w:t>
      </w:r>
      <w:r>
        <w:fldChar w:fldCharType="end"/>
      </w:r>
      <w:r w:rsidRPr="0068529A">
        <w:rPr>
          <w:lang w:val="pt-BR"/>
        </w:rPr>
        <w:t xml:space="preserve"> non potrà eseguire Office Professional Plus o System Center Virtual Machine Manager per un utilizzo di produzione sui Servizi Microsoft Azure.</w:t>
      </w:r>
    </w:p>
    <w:p w:rsidR="00E25EAB" w:rsidRPr="0068529A" w:rsidRDefault="00E25EAB">
      <w:pPr>
        <w:pStyle w:val="ProductList-BodyIndented"/>
        <w:rPr>
          <w:lang w:val="pt-BR"/>
        </w:rPr>
      </w:pPr>
    </w:p>
    <w:p w:rsidR="00E25EAB" w:rsidRPr="0068529A" w:rsidRDefault="006B17D9">
      <w:pPr>
        <w:pStyle w:val="ProductList-SubClauseHeading"/>
        <w:outlineLvl w:val="4"/>
        <w:rPr>
          <w:lang w:val="pt-BR"/>
        </w:rPr>
      </w:pPr>
      <w:r w:rsidRPr="0068529A">
        <w:rPr>
          <w:lang w:val="pt-BR"/>
        </w:rPr>
        <w:t>Requisiti Aggiuntivi</w:t>
      </w:r>
    </w:p>
    <w:p w:rsidR="00E25EAB" w:rsidRPr="0068529A" w:rsidRDefault="006B17D9">
      <w:pPr>
        <w:pStyle w:val="ProductList-BodyIndented"/>
        <w:rPr>
          <w:lang w:val="pt-BR"/>
        </w:rPr>
      </w:pPr>
      <w:r w:rsidRPr="0068529A">
        <w:rPr>
          <w:lang w:val="pt-BR"/>
        </w:rPr>
        <w:t>Per eseguire il Software sui Servizi Microsoft Azure, la Società dovrà attivare la propria Sottoscrizione di Visual Studio collegando ad essa il proprio account Microsoft.</w:t>
      </w:r>
    </w:p>
    <w:p w:rsidR="00E25EAB" w:rsidRPr="0068529A" w:rsidRDefault="00E25EAB">
      <w:pPr>
        <w:pStyle w:val="ProductList-BodyIndented"/>
        <w:rPr>
          <w:lang w:val="pt-BR"/>
        </w:rPr>
      </w:pPr>
    </w:p>
    <w:p w:rsidR="00E25EAB" w:rsidRPr="0068529A" w:rsidRDefault="006B17D9">
      <w:pPr>
        <w:pStyle w:val="ProductList-SubClauseHeading"/>
        <w:outlineLvl w:val="4"/>
        <w:rPr>
          <w:lang w:val="pt-BR"/>
        </w:rPr>
      </w:pPr>
      <w:r w:rsidRPr="0068529A">
        <w:rPr>
          <w:lang w:val="pt-BR"/>
        </w:rPr>
        <w:t>Prove di Accettazione e Commenti</w:t>
      </w:r>
    </w:p>
    <w:p w:rsidR="00E25EAB" w:rsidRPr="0068529A" w:rsidRDefault="006B17D9">
      <w:pPr>
        <w:pStyle w:val="ProductList-BodyIndented"/>
        <w:rPr>
          <w:lang w:val="pt-BR"/>
        </w:rPr>
      </w:pPr>
      <w:r w:rsidRPr="0068529A">
        <w:rPr>
          <w:lang w:val="pt-BR"/>
        </w:rPr>
        <w:t>Gli utenti finali della Società potranno accedere al Software e ai servizi online resi disponibili grazie a una Sottoscrizione di Visual Studio della Società per eseguire test di accettazione o per fornire commenti sui programmi della Società.</w:t>
      </w:r>
    </w:p>
    <w:p w:rsidR="00E25EAB" w:rsidRPr="0068529A" w:rsidRDefault="00E25EAB">
      <w:pPr>
        <w:pStyle w:val="ProductList-BodyIndented"/>
        <w:rPr>
          <w:lang w:val="pt-BR"/>
        </w:rPr>
      </w:pPr>
    </w:p>
    <w:p w:rsidR="00E25EAB" w:rsidRDefault="006B17D9">
      <w:pPr>
        <w:pStyle w:val="ProductList-SubClauseHeading"/>
        <w:outlineLvl w:val="4"/>
      </w:pPr>
      <w:r>
        <w:lastRenderedPageBreak/>
        <w:t>Servizi Desktop Remoto per Windows Server 2016</w:t>
      </w:r>
    </w:p>
    <w:p w:rsidR="00E25EAB" w:rsidRDefault="006B17D9">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E25EAB" w:rsidRDefault="00E25EAB">
      <w:pPr>
        <w:pStyle w:val="ProductList-BodyIndented"/>
      </w:pPr>
    </w:p>
    <w:p w:rsidR="00E25EAB" w:rsidRDefault="006B17D9">
      <w:pPr>
        <w:pStyle w:val="ProductList-SubClauseHeading"/>
        <w:outlineLvl w:val="4"/>
      </w:pPr>
      <w:r>
        <w:t>Prodotti integrati in Windows</w:t>
      </w:r>
    </w:p>
    <w:p w:rsidR="00E25EAB" w:rsidRDefault="006B17D9">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E25EAB" w:rsidRDefault="00E25EAB">
      <w:pPr>
        <w:pStyle w:val="ProductList-BodyIndented"/>
        <w:jc w:val="right"/>
      </w:pPr>
    </w:p>
    <w:tbl>
      <w:tblPr>
        <w:tblStyle w:val="PURTable0"/>
        <w:tblW w:w="0" w:type="dxa"/>
        <w:tblLook w:val="04A0" w:firstRow="1" w:lastRow="0" w:firstColumn="1" w:lastColumn="0" w:noHBand="0" w:noVBand="1"/>
      </w:tblPr>
      <w:tblGrid>
        <w:gridCol w:w="1044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Indented"/>
      </w:pPr>
    </w:p>
    <w:p w:rsidR="00E25EAB" w:rsidRDefault="00E25EAB">
      <w:pPr>
        <w:sectPr w:rsidR="00E25EAB">
          <w:headerReference w:type="default" r:id="rId33"/>
          <w:footerReference w:type="default" r:id="rId34"/>
          <w:type w:val="continuous"/>
          <w:pgSz w:w="12240" w:h="15840" w:code="1"/>
          <w:pgMar w:top="1170" w:right="720" w:bottom="720" w:left="720" w:header="432" w:footer="288" w:gutter="0"/>
          <w:cols w:space="360"/>
        </w:sectPr>
      </w:pPr>
    </w:p>
    <w:p w:rsidR="00E25EAB" w:rsidRDefault="006B17D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31549212"/>
      <w:r>
        <w:instrText>Software</w:instrText>
      </w:r>
      <w:bookmarkEnd w:id="35"/>
      <w:r>
        <w:instrText>" \l 1</w:instrText>
      </w:r>
      <w:r>
        <w:fldChar w:fldCharType="end"/>
      </w:r>
    </w:p>
    <w:p w:rsidR="00E25EAB" w:rsidRDefault="006B17D9">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49213"/>
      <w:r>
        <w:instrText>Advanced Threat Analytics</w:instrText>
      </w:r>
      <w:bookmarkEnd w:id="37"/>
      <w:r>
        <w:instrText>" \l 2</w:instrText>
      </w:r>
      <w:r>
        <w:fldChar w:fldCharType="end"/>
      </w:r>
    </w:p>
    <w:p w:rsidR="00E25EAB" w:rsidRDefault="006B17D9">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none" w:sz="4" w:space="0" w:color="FFFFFF"/>
              <w:right w:val="none" w:sz="4" w:space="0" w:color="6E6E6E"/>
            </w:tcBorders>
          </w:tcPr>
          <w:p w:rsidR="00E25EAB" w:rsidRDefault="006B17D9">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25EAB" w:rsidRDefault="006B17D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5EAB" w:rsidRDefault="006B17D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es-ES_tradnl"/>
              </w:rPr>
            </w:pPr>
            <w:r w:rsidRPr="0068529A">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Pr="0068529A" w:rsidRDefault="006B17D9">
            <w:pPr>
              <w:pStyle w:val="ProductList-TableBody"/>
              <w:rPr>
                <w:lang w:val="pt-BR"/>
              </w:rPr>
            </w:pPr>
            <w:r>
              <w:fldChar w:fldCharType="begin"/>
            </w:r>
            <w:r w:rsidRPr="0068529A">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68529A">
              <w:rPr>
                <w:color w:val="0563C1"/>
                <w:lang w:val="pt-BR"/>
              </w:rPr>
              <w:t>Vantaggio Utilizzo da parte degli Studenti</w:t>
            </w:r>
            <w:r>
              <w:fldChar w:fldCharType="end"/>
            </w:r>
            <w:r w:rsidRPr="0068529A">
              <w:rPr>
                <w:lang w:val="pt-BR"/>
              </w:rPr>
              <w:t>: Consultare l’</w:t>
            </w:r>
            <w:hyperlink w:anchor="_Sec1230">
              <w:r w:rsidRPr="0068529A">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2.1 Restrizioni dei Paesi</w:t>
      </w:r>
    </w:p>
    <w:p w:rsidR="00E25EAB" w:rsidRDefault="006B17D9">
      <w:pPr>
        <w:pStyle w:val="ProductList-Body"/>
      </w:pPr>
      <w:r>
        <w:t>La Società non potrà scaricare Advanced Threat Analytics 2016 per utilizzarla o distribuirla nella Repubblica Popolare Cinese.</w:t>
      </w:r>
    </w:p>
    <w:p w:rsidR="00E25EAB" w:rsidRDefault="00E25EAB">
      <w:pPr>
        <w:pStyle w:val="ProductList-Body"/>
      </w:pPr>
    </w:p>
    <w:p w:rsidR="00E25EAB" w:rsidRDefault="006B17D9">
      <w:pPr>
        <w:pStyle w:val="ProductList-ClauseHeading"/>
        <w:outlineLvl w:val="3"/>
      </w:pPr>
      <w:r>
        <w:t>2.2 Istituti Didattici</w:t>
      </w:r>
    </w:p>
    <w:p w:rsidR="00E25EAB" w:rsidRDefault="006B17D9">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rsidR="00E25EAB" w:rsidRDefault="006B17D9">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Pr="0068529A" w:rsidRDefault="006B17D9">
            <w:pPr>
              <w:pStyle w:val="ProductList-TableBody"/>
              <w:rPr>
                <w:lang w:val="es-ES_tradnl"/>
              </w:rPr>
            </w:pPr>
            <w:r>
              <w:fldChar w:fldCharType="begin"/>
            </w:r>
            <w:r w:rsidRPr="0068529A">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68529A">
              <w:rPr>
                <w:color w:val="0563C1"/>
                <w:lang w:val="es-ES_tradnl"/>
              </w:rPr>
              <w:t>Comunicazioni</w:t>
            </w:r>
            <w:r>
              <w:fldChar w:fldCharType="end"/>
            </w:r>
            <w:r w:rsidRPr="0068529A">
              <w:rPr>
                <w:lang w:val="es-ES_tradnl"/>
              </w:rPr>
              <w:t xml:space="preserve">: </w:t>
            </w:r>
            <w:hyperlink w:anchor="_Sec537">
              <w:r w:rsidRPr="0068529A">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es-ES_tradnl"/>
              </w:rPr>
            </w:pPr>
          </w:p>
        </w:tc>
      </w:tr>
    </w:tbl>
    <w:p w:rsidR="00E25EAB" w:rsidRPr="0068529A" w:rsidRDefault="00E25EAB">
      <w:pPr>
        <w:pStyle w:val="ProductList-Body"/>
        <w:rPr>
          <w:lang w:val="es-ES_tradnl"/>
        </w:rPr>
      </w:pPr>
    </w:p>
    <w:p w:rsidR="00E25EAB" w:rsidRDefault="006B17D9">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Advanced Threat Analytics 2016 (Utente o ML OSE)</w:t>
            </w:r>
          </w:p>
          <w:p w:rsidR="00E25EAB" w:rsidRDefault="006B17D9">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Azure Advanced Threat Protection per Utenti (SL per Utenti)</w:t>
            </w:r>
          </w:p>
          <w:p w:rsidR="00E25EAB" w:rsidRDefault="006B17D9">
            <w:pPr>
              <w:pStyle w:val="ProductList-TableBody"/>
            </w:pPr>
            <w:r>
              <w:t>Licenza Equivalente a Licenza di Gestione (fare riferimento all’</w:t>
            </w:r>
            <w:hyperlink w:anchor="_Sec591">
              <w:r>
                <w:rPr>
                  <w:color w:val="00467F"/>
                  <w:u w:val="single"/>
                </w:rPr>
                <w:t>Appendice A</w:t>
              </w:r>
            </w:hyperlink>
            <w:r>
              <w:t>)</w:t>
            </w:r>
          </w:p>
        </w:tc>
      </w:tr>
    </w:tbl>
    <w:p w:rsidR="00E25EAB" w:rsidRDefault="00E25EAB">
      <w:pPr>
        <w:pStyle w:val="ProductList-Body"/>
      </w:pPr>
    </w:p>
    <w:p w:rsidR="00E25EAB" w:rsidRPr="0068529A" w:rsidRDefault="006B17D9">
      <w:pPr>
        <w:pStyle w:val="ProductList-ClauseHeading"/>
        <w:outlineLvl w:val="3"/>
        <w:rPr>
          <w:lang w:val="es-ES_tradnl"/>
        </w:rPr>
      </w:pPr>
      <w:r w:rsidRPr="0068529A">
        <w:rPr>
          <w:lang w:val="es-ES_tradnl"/>
        </w:rPr>
        <w:t>3.2 Utilizzi che Richiedono una Licenza di Gestione</w:t>
      </w:r>
    </w:p>
    <w:p w:rsidR="00E25EAB" w:rsidRPr="0068529A" w:rsidRDefault="006B17D9">
      <w:pPr>
        <w:pStyle w:val="ProductList-Body"/>
        <w:rPr>
          <w:lang w:val="es-ES_tradnl"/>
        </w:rPr>
      </w:pPr>
      <w:r w:rsidRPr="0068529A">
        <w:rPr>
          <w:lang w:val="es-ES_tradnl"/>
        </w:rPr>
        <w:t xml:space="preserve">Le </w:t>
      </w:r>
      <w:r>
        <w:fldChar w:fldCharType="begin"/>
      </w:r>
      <w:r w:rsidRPr="0068529A">
        <w:rPr>
          <w:lang w:val="es-ES_tradnl"/>
        </w:rPr>
        <w:instrText xml:space="preserve"> AutoTextList   \s NoStyle \t "Licenza indica il diritto di scaricare, installare, accedere a e utilizzare un Prodotto." </w:instrText>
      </w:r>
      <w:r>
        <w:fldChar w:fldCharType="separate"/>
      </w:r>
      <w:r w:rsidRPr="0068529A">
        <w:rPr>
          <w:color w:val="0563C1"/>
          <w:lang w:val="es-ES_tradnl"/>
        </w:rPr>
        <w:t>Licenze</w:t>
      </w:r>
      <w:r>
        <w:fldChar w:fldCharType="end"/>
      </w:r>
      <w:r w:rsidRPr="0068529A">
        <w:rPr>
          <w:lang w:val="es-ES_tradnl"/>
        </w:rPr>
        <w:t xml:space="preserve"> sono richieste solo per </w:t>
      </w:r>
      <w:r>
        <w:fldChar w:fldCharType="begin"/>
      </w:r>
      <w:r w:rsidRPr="0068529A">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es-ES_tradnl"/>
        </w:rPr>
        <w:t>OSE</w:t>
      </w:r>
      <w:r>
        <w:fldChar w:fldCharType="end"/>
      </w:r>
      <w:r w:rsidRPr="0068529A">
        <w:rPr>
          <w:lang w:val="es-ES_tradnl"/>
        </w:rPr>
        <w:t xml:space="preserve"> client (o </w:t>
      </w:r>
      <w:r>
        <w:fldChar w:fldCharType="begin"/>
      </w:r>
      <w:r w:rsidRPr="0068529A">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es-ES_tradnl"/>
        </w:rPr>
        <w:t>OSE</w:t>
      </w:r>
      <w:r>
        <w:fldChar w:fldCharType="end"/>
      </w:r>
      <w:r w:rsidRPr="0068529A">
        <w:rPr>
          <w:lang w:val="es-ES_tradnl"/>
        </w:rPr>
        <w:t xml:space="preserve"> server utilizzati come </w:t>
      </w:r>
      <w:r>
        <w:fldChar w:fldCharType="begin"/>
      </w:r>
      <w:r w:rsidRPr="0068529A">
        <w:rPr>
          <w:lang w:val="es-ES_tradnl"/>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es-ES_tradnl"/>
        </w:rPr>
        <w:t>OSE</w:t>
      </w:r>
      <w:r>
        <w:fldChar w:fldCharType="end"/>
      </w:r>
      <w:r w:rsidRPr="0068529A">
        <w:rPr>
          <w:lang w:val="es-ES_tradnl"/>
        </w:rPr>
        <w:t xml:space="preserve"> client) presenti o accessibili da parte dei dispositivi degli utenti finali autenticati dall’Active Directory gestita da Advanced Threat Analytics.</w:t>
      </w:r>
    </w:p>
    <w:p w:rsidR="00E25EAB" w:rsidRPr="0068529A" w:rsidRDefault="00E25EAB">
      <w:pPr>
        <w:pStyle w:val="ProductList-Body"/>
        <w:rPr>
          <w:lang w:val="es-ES_tradnl"/>
        </w:rPr>
      </w:pPr>
    </w:p>
    <w:p w:rsidR="00E25EAB" w:rsidRPr="0068529A" w:rsidRDefault="006B17D9">
      <w:pPr>
        <w:pStyle w:val="ProductList-ClauseHeading"/>
        <w:outlineLvl w:val="3"/>
        <w:rPr>
          <w:lang w:val="es-ES_tradnl"/>
        </w:rPr>
      </w:pPr>
      <w:r w:rsidRPr="0068529A">
        <w:rPr>
          <w:lang w:val="es-ES_tradnl"/>
        </w:rPr>
        <w:t>3.3 Condizioni di Licenza di Terzi per i Componenti Open Source</w:t>
      </w:r>
    </w:p>
    <w:p w:rsidR="00E25EAB" w:rsidRPr="0068529A" w:rsidRDefault="006B17D9">
      <w:pPr>
        <w:pStyle w:val="ProductList-Body"/>
        <w:rPr>
          <w:lang w:val="es-ES_tradnl"/>
        </w:rPr>
      </w:pPr>
      <w:r w:rsidRPr="0068529A">
        <w:rPr>
          <w:lang w:val="es-ES_tradnl"/>
        </w:rPr>
        <w:t>L’</w:t>
      </w:r>
      <w:r>
        <w:fldChar w:fldCharType="begin"/>
      </w:r>
      <w:r w:rsidRPr="0068529A">
        <w:rPr>
          <w:lang w:val="es-ES_tradnl"/>
        </w:rPr>
        <w:instrText xml:space="preserve"> AutoTextList   \s NoStyle \t "Utente con Licenza indica la singola persona alla quale è stata ceduta una Licenza." </w:instrText>
      </w:r>
      <w:r>
        <w:fldChar w:fldCharType="separate"/>
      </w:r>
      <w:r w:rsidRPr="0068529A">
        <w:rPr>
          <w:color w:val="0563C1"/>
          <w:lang w:val="es-ES_tradnl"/>
        </w:rPr>
        <w:t>Utente con Licenza</w:t>
      </w:r>
      <w:r>
        <w:fldChar w:fldCharType="end"/>
      </w:r>
      <w:r w:rsidRPr="0068529A">
        <w:rPr>
          <w:lang w:val="es-ES_tradnl"/>
        </w:rP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E25EAB" w:rsidRDefault="006B17D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pt-BR"/>
              </w:rPr>
            </w:pPr>
          </w:p>
        </w:tc>
      </w:tr>
    </w:tbl>
    <w:p w:rsidR="00E25EAB" w:rsidRPr="0068529A" w:rsidRDefault="00E25EAB">
      <w:pPr>
        <w:pStyle w:val="ProductList-Body"/>
        <w:jc w:val="right"/>
        <w:rPr>
          <w:lang w:val="pt-B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42" w:name="_Sec592"/>
      <w:r>
        <w:t>BizTalk</w:t>
      </w:r>
      <w:bookmarkEnd w:id="42"/>
      <w:r>
        <w:fldChar w:fldCharType="begin"/>
      </w:r>
      <w:r>
        <w:instrText xml:space="preserve"> TC "</w:instrText>
      </w:r>
      <w:bookmarkStart w:id="43" w:name="_Toc531549214"/>
      <w:r>
        <w:instrText>BizTalk</w:instrText>
      </w:r>
      <w:bookmarkEnd w:id="43"/>
      <w:r>
        <w:instrText>" \l 2</w:instrText>
      </w:r>
      <w:r>
        <w:fldChar w:fldCharType="end"/>
      </w:r>
    </w:p>
    <w:p w:rsidR="00E25EAB" w:rsidRDefault="006B17D9">
      <w:pPr>
        <w:pStyle w:val="ProductList-Offering1SubSection"/>
        <w:outlineLvl w:val="2"/>
      </w:pPr>
      <w:bookmarkStart w:id="44" w:name="_Sec593"/>
      <w:r>
        <w:lastRenderedPageBreak/>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25EAB" w:rsidRDefault="006B17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5EAB" w:rsidRDefault="006B17D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5EAB" w:rsidRDefault="006B17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5EAB" w:rsidRDefault="006B17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none" w:sz="4" w:space="0" w:color="6E6E6E"/>
              <w:right w:val="none" w:sz="4" w:space="0" w:color="6E6E6E"/>
            </w:tcBorders>
          </w:tcPr>
          <w:p w:rsidR="00E25EAB" w:rsidRDefault="006B17D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5EAB" w:rsidRDefault="006B17D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5EAB" w:rsidRDefault="00E25EA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5EAB" w:rsidRDefault="00E25EA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es-ES_tradnl"/>
              </w:rPr>
            </w:pPr>
            <w:r w:rsidRPr="0068529A">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E25EAB" w:rsidRPr="0068529A" w:rsidRDefault="006B17D9">
            <w:pPr>
              <w:pStyle w:val="ProductList-TableBody"/>
              <w:rPr>
                <w:lang w:val="pt-BR"/>
              </w:rPr>
            </w:pPr>
            <w:r>
              <w:fldChar w:fldCharType="begin"/>
            </w:r>
            <w:r w:rsidRPr="0068529A">
              <w:rPr>
                <w:lang w:val="pt-BR"/>
              </w:rP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sidRPr="0068529A">
              <w:rPr>
                <w:color w:val="0563C1"/>
                <w:lang w:val="pt-BR"/>
              </w:rPr>
              <w:t>Software Aggiuntivo</w:t>
            </w:r>
            <w:r>
              <w:fldChar w:fldCharType="end"/>
            </w:r>
            <w:r w:rsidRPr="0068529A">
              <w:rPr>
                <w:lang w:val="pt-BR"/>
              </w:rPr>
              <w:t>: Tutte le edizioni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es-ES_tradnl"/>
              </w:rPr>
            </w:pPr>
            <w:r>
              <w:fldChar w:fldCharType="begin"/>
            </w:r>
            <w:r w:rsidRPr="0068529A">
              <w:rPr>
                <w:lang w:val="es-ES_tradnl"/>
              </w:rPr>
              <w:instrText xml:space="preserve"> AutoTextList   \s NoStyle \t "identifica le comunicazioni applicabili a un Prodotto. Ulteriori dettagli sono disponibili nell’Articolo Comunicazioni delle Condizioni Universali di Licenza." </w:instrText>
            </w:r>
            <w:r>
              <w:fldChar w:fldCharType="separate"/>
            </w:r>
            <w:r w:rsidRPr="0068529A">
              <w:rPr>
                <w:color w:val="0563C1"/>
                <w:lang w:val="es-ES_tradnl"/>
              </w:rPr>
              <w:t>Comunicazioni</w:t>
            </w:r>
            <w:r>
              <w:fldChar w:fldCharType="end"/>
            </w:r>
            <w:r w:rsidRPr="0068529A">
              <w:rPr>
                <w:lang w:val="es-ES_tradnl"/>
              </w:rPr>
              <w:t xml:space="preserve">: </w:t>
            </w:r>
            <w:hyperlink w:anchor="_Sec537">
              <w:r w:rsidRPr="0068529A">
                <w:rPr>
                  <w:color w:val="00467F"/>
                  <w:u w:val="single"/>
                  <w:lang w:val="es-ES_tradnl"/>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es-ES_tradnl"/>
              </w:rPr>
            </w:pPr>
          </w:p>
        </w:tc>
      </w:tr>
    </w:tbl>
    <w:p w:rsidR="00E25EAB" w:rsidRPr="0068529A" w:rsidRDefault="00E25EAB">
      <w:pPr>
        <w:pStyle w:val="ProductList-Body"/>
        <w:rPr>
          <w:lang w:val="es-ES_tradnl"/>
        </w:rPr>
      </w:pPr>
    </w:p>
    <w:p w:rsidR="00E25EAB" w:rsidRPr="0068529A" w:rsidRDefault="006B17D9">
      <w:pPr>
        <w:pStyle w:val="ProductList-ClauseHeading"/>
        <w:outlineLvl w:val="3"/>
        <w:rPr>
          <w:lang w:val="de-DE"/>
        </w:rPr>
      </w:pPr>
      <w:r w:rsidRPr="0068529A">
        <w:rPr>
          <w:lang w:val="de-DE"/>
        </w:rPr>
        <w:t>3.1 BizTalk Server, Edizioni Branch e Standard</w:t>
      </w:r>
    </w:p>
    <w:p w:rsidR="00E25EAB" w:rsidRPr="0068529A" w:rsidRDefault="006B17D9">
      <w:pPr>
        <w:pStyle w:val="ProductList-SubClauseHeading"/>
        <w:outlineLvl w:val="4"/>
        <w:rPr>
          <w:lang w:val="de-DE"/>
        </w:rPr>
      </w:pPr>
      <w:r w:rsidRPr="0068529A">
        <w:rPr>
          <w:lang w:val="de-DE"/>
        </w:rPr>
        <w:t>3.1.1 Limitazioni all’Utilizzo</w:t>
      </w:r>
    </w:p>
    <w:p w:rsidR="00E25EAB" w:rsidRPr="0068529A" w:rsidRDefault="006B17D9">
      <w:pPr>
        <w:pStyle w:val="ProductList-BodyIndented"/>
        <w:rPr>
          <w:lang w:val="de-DE"/>
        </w:rPr>
      </w:pPr>
      <w:r w:rsidRPr="0068529A">
        <w:rPr>
          <w:lang w:val="de-DE"/>
        </w:rPr>
        <w:t xml:space="preserve">La Società non potrà utilizzare il software server su un </w:t>
      </w:r>
      <w:r>
        <w:fldChar w:fldCharType="begin"/>
      </w:r>
      <w:r w:rsidRPr="0068529A">
        <w:rPr>
          <w:lang w:val="de-DE"/>
        </w:rPr>
        <w:instrText xml:space="preserve"> AutoTextList   \s NoStyle \t "Server indica un sistema hardware fisico in grado di eseguire un software server." </w:instrText>
      </w:r>
      <w:r>
        <w:fldChar w:fldCharType="separate"/>
      </w:r>
      <w:r w:rsidRPr="0068529A">
        <w:rPr>
          <w:color w:val="0563C1"/>
          <w:lang w:val="de-DE"/>
        </w:rPr>
        <w:t>Server</w:t>
      </w:r>
      <w:r>
        <w:fldChar w:fldCharType="end"/>
      </w:r>
      <w:r w:rsidRPr="0068529A">
        <w:rPr>
          <w:lang w:val="de-DE"/>
        </w:rPr>
        <w:t xml:space="preserve"> che fa parte di un cluster di rete o in un </w:t>
      </w:r>
      <w:r>
        <w:fldChar w:fldCharType="begin"/>
      </w:r>
      <w:r w:rsidRPr="0068529A">
        <w:rPr>
          <w:lang w:val="de-DE"/>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de-DE"/>
        </w:rPr>
        <w:t>OSE</w:t>
      </w:r>
      <w:r>
        <w:fldChar w:fldCharType="end"/>
      </w:r>
      <w:r w:rsidRPr="0068529A">
        <w:rPr>
          <w:lang w:val="de-DE"/>
        </w:rPr>
        <w:t xml:space="preserve"> che fa parte di un cluster di rete di </w:t>
      </w:r>
      <w:r>
        <w:fldChar w:fldCharType="begin"/>
      </w:r>
      <w:r w:rsidRPr="0068529A">
        <w:rPr>
          <w:lang w:val="de-DE"/>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de-DE"/>
        </w:rPr>
        <w:t>OSE</w:t>
      </w:r>
      <w:r>
        <w:fldChar w:fldCharType="end"/>
      </w:r>
      <w:r w:rsidRPr="0068529A">
        <w:rPr>
          <w:lang w:val="de-DE"/>
        </w:rPr>
        <w:t xml:space="preserve"> sullo stesso </w:t>
      </w:r>
      <w:r>
        <w:fldChar w:fldCharType="begin"/>
      </w:r>
      <w:r w:rsidRPr="0068529A">
        <w:rPr>
          <w:lang w:val="de-DE"/>
        </w:rPr>
        <w:instrText xml:space="preserve"> AutoTextList   \s NoStyle \t "Server indica un sistema hardware fisico in grado di eseguire un software server." </w:instrText>
      </w:r>
      <w:r>
        <w:fldChar w:fldCharType="separate"/>
      </w:r>
      <w:r w:rsidRPr="0068529A">
        <w:rPr>
          <w:color w:val="0563C1"/>
          <w:lang w:val="de-DE"/>
        </w:rPr>
        <w:t>Server</w:t>
      </w:r>
      <w:r>
        <w:fldChar w:fldCharType="end"/>
      </w:r>
      <w:r w:rsidRPr="0068529A">
        <w:rPr>
          <w:lang w:val="de-DE"/>
        </w:rPr>
        <w:t>.</w:t>
      </w:r>
    </w:p>
    <w:p w:rsidR="00E25EAB" w:rsidRPr="0068529A" w:rsidRDefault="00E25EAB">
      <w:pPr>
        <w:pStyle w:val="ProductList-BodyIndented"/>
        <w:rPr>
          <w:lang w:val="de-DE"/>
        </w:rPr>
      </w:pPr>
    </w:p>
    <w:p w:rsidR="00E25EAB" w:rsidRPr="0068529A" w:rsidRDefault="006B17D9">
      <w:pPr>
        <w:pStyle w:val="ProductList-SubClauseHeading"/>
        <w:outlineLvl w:val="4"/>
        <w:rPr>
          <w:lang w:val="de-DE"/>
        </w:rPr>
      </w:pPr>
      <w:r w:rsidRPr="0068529A">
        <w:rPr>
          <w:lang w:val="de-DE"/>
        </w:rPr>
        <w:t>3.1.2 Office Web Component</w:t>
      </w:r>
    </w:p>
    <w:p w:rsidR="00E25EAB" w:rsidRPr="0068529A" w:rsidRDefault="006B17D9">
      <w:pPr>
        <w:pStyle w:val="ProductList-BodyIndented"/>
        <w:rPr>
          <w:lang w:val="de-DE"/>
        </w:rPr>
      </w:pPr>
      <w:r w:rsidRPr="0068529A">
        <w:rPr>
          <w:lang w:val="de-DE"/>
        </w:rPr>
        <w:t xml:space="preserve">La Società potrà utilizzare Office Web Component solo per visualizzare e stampare copie di documenti, testi e immagini statici creati con il software e non dovrà disporre di licenze specifiche per le copie del componente. </w:t>
      </w:r>
    </w:p>
    <w:p w:rsidR="00E25EAB" w:rsidRPr="0068529A" w:rsidRDefault="00E25EAB">
      <w:pPr>
        <w:pStyle w:val="ProductList-BodyIndented"/>
        <w:rPr>
          <w:lang w:val="de-DE"/>
        </w:rPr>
      </w:pPr>
    </w:p>
    <w:p w:rsidR="00E25EAB" w:rsidRPr="0068529A" w:rsidRDefault="006B17D9">
      <w:pPr>
        <w:pStyle w:val="ProductList-ClauseHeading"/>
        <w:outlineLvl w:val="3"/>
        <w:rPr>
          <w:lang w:val="de-DE"/>
        </w:rPr>
      </w:pPr>
      <w:r w:rsidRPr="0068529A">
        <w:rPr>
          <w:lang w:val="de-DE"/>
        </w:rPr>
        <w:t>3.2 BizTalk Server Branch Edition</w:t>
      </w:r>
    </w:p>
    <w:p w:rsidR="00E25EAB" w:rsidRPr="0068529A" w:rsidRDefault="006B17D9">
      <w:pPr>
        <w:pStyle w:val="ProductList-Body"/>
        <w:rPr>
          <w:lang w:val="de-DE"/>
        </w:rPr>
      </w:pPr>
      <w:r w:rsidRPr="0068529A">
        <w:rPr>
          <w:lang w:val="de-DE"/>
        </w:rPr>
        <w:t xml:space="preserve">La Società potrà </w:t>
      </w:r>
      <w:r>
        <w:fldChar w:fldCharType="begin"/>
      </w:r>
      <w:r w:rsidRPr="0068529A">
        <w:rPr>
          <w:lang w:val="de-DE"/>
        </w:rP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sidRPr="0068529A">
        <w:rPr>
          <w:color w:val="0563C1"/>
          <w:lang w:val="de-DE"/>
        </w:rPr>
        <w:t>Eseguire Istanze</w:t>
      </w:r>
      <w:r>
        <w:fldChar w:fldCharType="end"/>
      </w:r>
      <w:r w:rsidRPr="0068529A">
        <w:rPr>
          <w:lang w:val="de-DE"/>
        </w:rPr>
        <w:t xml:space="preserve"> del software sui </w:t>
      </w:r>
      <w:r>
        <w:fldChar w:fldCharType="begin"/>
      </w:r>
      <w:r w:rsidRPr="0068529A">
        <w:rPr>
          <w:lang w:val="de-DE"/>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de-DE"/>
        </w:rPr>
        <w:t>Server con Licenza</w:t>
      </w:r>
      <w:r>
        <w:fldChar w:fldCharType="end"/>
      </w:r>
      <w:r w:rsidRPr="0068529A">
        <w:rPr>
          <w:lang w:val="de-DE"/>
        </w:rPr>
        <w:t xml:space="preserve"> solo in corrispondenza degli endpoint della rete interna (o a margine dell’organizzazione) per collegare eventi aziendali o transazioni ad attività elaborate su quell’endpoint, purché il </w:t>
      </w:r>
      <w:r>
        <w:fldChar w:fldCharType="begin"/>
      </w:r>
      <w:r w:rsidRPr="0068529A">
        <w:rPr>
          <w:lang w:val="de-DE"/>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de-DE"/>
        </w:rPr>
        <w:t>Server con Licenza</w:t>
      </w:r>
      <w:r>
        <w:fldChar w:fldCharType="end"/>
      </w:r>
      <w:r w:rsidRPr="0068529A">
        <w:rPr>
          <w:lang w:val="de-DE"/>
        </w:rPr>
        <w:t xml:space="preserve"> non possa:</w:t>
      </w:r>
    </w:p>
    <w:p w:rsidR="00E25EAB" w:rsidRDefault="006B17D9" w:rsidP="006B17D9">
      <w:pPr>
        <w:pStyle w:val="ProductList-Bullet"/>
        <w:numPr>
          <w:ilvl w:val="0"/>
          <w:numId w:val="19"/>
        </w:numPr>
      </w:pPr>
      <w:r>
        <w:t xml:space="preserve">fungere da nodo centrale in un modello di rete “hub and spoke” </w:t>
      </w:r>
    </w:p>
    <w:p w:rsidR="00E25EAB" w:rsidRDefault="006B17D9" w:rsidP="006B17D9">
      <w:pPr>
        <w:pStyle w:val="ProductList-Bullet"/>
        <w:numPr>
          <w:ilvl w:val="0"/>
          <w:numId w:val="19"/>
        </w:numPr>
      </w:pPr>
      <w:r>
        <w:t xml:space="preserve">accentrare le comunicazioni aziendali con altri Server o dispositivi o </w:t>
      </w:r>
    </w:p>
    <w:p w:rsidR="00E25EAB" w:rsidRDefault="006B17D9" w:rsidP="006B17D9">
      <w:pPr>
        <w:pStyle w:val="ProductList-Bullet"/>
        <w:numPr>
          <w:ilvl w:val="0"/>
          <w:numId w:val="19"/>
        </w:numPr>
      </w:pPr>
      <w:r>
        <w:t>automatizzare processi di business attraverso divisioni, business unit o succursali.</w:t>
      </w:r>
    </w:p>
    <w:p w:rsidR="00E25EAB" w:rsidRDefault="00E25EAB">
      <w:pPr>
        <w:pStyle w:val="ProductList-Body"/>
      </w:pPr>
    </w:p>
    <w:p w:rsidR="00E25EAB" w:rsidRDefault="006B17D9">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BizTalk Server Related Schemas and Templates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API e Intercettori di Eventi BAM e Strumenti Amministrativi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Development Tools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MQHelper.dll</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SOAP Receive Adapter</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UDDI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Offering1SubSection"/>
        <w:outlineLvl w:val="2"/>
      </w:pPr>
      <w:bookmarkStart w:id="47" w:name="_Sec596"/>
      <w:r>
        <w:t>4. Software Assurance</w:t>
      </w:r>
      <w:bookmarkEnd w:id="47"/>
    </w:p>
    <w:p w:rsidR="00E25EAB" w:rsidRDefault="00E25EAB">
      <w:pPr>
        <w:pStyle w:val="ProductList-Body"/>
      </w:pPr>
    </w:p>
    <w:tbl>
      <w:tblPr>
        <w:tblStyle w:val="PURTable"/>
        <w:tblW w:w="0" w:type="dxa"/>
        <w:tblLook w:val="04A0" w:firstRow="1" w:lastRow="0" w:firstColumn="1" w:lastColumn="0" w:noHBand="0" w:noVBand="1"/>
      </w:tblPr>
      <w:tblGrid>
        <w:gridCol w:w="3593"/>
        <w:gridCol w:w="3609"/>
        <w:gridCol w:w="3588"/>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pt-BR"/>
              </w:rPr>
            </w:pPr>
          </w:p>
        </w:tc>
      </w:tr>
    </w:tbl>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4.1 Biz Talk Server 2016 Enterprise - Virtualizzazione Illimitata</w:t>
      </w:r>
    </w:p>
    <w:p w:rsidR="00E25EAB" w:rsidRPr="0068529A" w:rsidRDefault="006B17D9">
      <w:pPr>
        <w:pStyle w:val="ProductList-Body"/>
        <w:rPr>
          <w:lang w:val="pt-BR"/>
        </w:rPr>
      </w:pPr>
      <w:r w:rsidRPr="0068529A">
        <w:rPr>
          <w:lang w:val="pt-BR"/>
        </w:rPr>
        <w:t xml:space="preserve">La Società potrà eseguire un numero qualsiasi di </w:t>
      </w:r>
      <w:r>
        <w:fldChar w:fldCharType="begin"/>
      </w:r>
      <w:r w:rsidRPr="0068529A">
        <w:rPr>
          <w:lang w:val="pt-BR"/>
        </w:rPr>
        <w:instrText xml:space="preserve"> AutoTextList   \s NoStyle \t "Per Istanza indica un’immagine del software creata eseguendo la procedura di configurazione o installazione del software o duplicando un’Istanza esistente." </w:instrText>
      </w:r>
      <w:r>
        <w:fldChar w:fldCharType="separate"/>
      </w:r>
      <w:r w:rsidRPr="0068529A">
        <w:rPr>
          <w:color w:val="0563C1"/>
          <w:lang w:val="pt-BR"/>
        </w:rPr>
        <w:t>Istanze</w:t>
      </w:r>
      <w:r>
        <w:fldChar w:fldCharType="end"/>
      </w:r>
      <w:r w:rsidRPr="0068529A">
        <w:rPr>
          <w:lang w:val="pt-BR"/>
        </w:rPr>
        <w:t xml:space="preserve"> del software server in qualunque numero di </w:t>
      </w:r>
      <w:r>
        <w:fldChar w:fldCharType="begin"/>
      </w:r>
      <w:r w:rsidRPr="0068529A">
        <w:rPr>
          <w:lang w:val="pt-B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pt-BR"/>
        </w:rPr>
        <w:t>OSE</w:t>
      </w:r>
      <w:r>
        <w:fldChar w:fldCharType="end"/>
      </w:r>
      <w:r w:rsidRPr="0068529A">
        <w:rPr>
          <w:lang w:val="pt-BR"/>
        </w:rPr>
        <w:t xml:space="preserve"> su qualsiasi </w:t>
      </w:r>
      <w:r>
        <w:fldChar w:fldCharType="begin"/>
      </w:r>
      <w:r w:rsidRPr="0068529A">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pt-BR"/>
        </w:rPr>
        <w:t>Server con Licenza</w:t>
      </w:r>
      <w:r>
        <w:fldChar w:fldCharType="end"/>
      </w:r>
      <w:r w:rsidRPr="0068529A">
        <w:rPr>
          <w:lang w:val="pt-BR"/>
        </w:rPr>
        <w:t xml:space="preserve"> per cui dispone di copertura SA completa per tutte le </w:t>
      </w:r>
      <w:r>
        <w:fldChar w:fldCharType="begin"/>
      </w:r>
      <w:r w:rsidRPr="0068529A">
        <w:rPr>
          <w:lang w:val="pt-BR"/>
        </w:rPr>
        <w:instrText xml:space="preserve"> AutoTextList   \s NoStyle \t "Licenza indica il diritto di scaricare, installare, accedere a e utilizzare un Prodotto." </w:instrText>
      </w:r>
      <w:r>
        <w:fldChar w:fldCharType="separate"/>
      </w:r>
      <w:r w:rsidRPr="0068529A">
        <w:rPr>
          <w:color w:val="0563C1"/>
          <w:lang w:val="pt-BR"/>
        </w:rPr>
        <w:t>Licenze</w:t>
      </w:r>
      <w:r>
        <w:fldChar w:fldCharType="end"/>
      </w:r>
      <w:r w:rsidRPr="0068529A">
        <w:rPr>
          <w:lang w:val="pt-BR"/>
        </w:rPr>
        <w:t xml:space="preserve"> del </w:t>
      </w:r>
      <w:r>
        <w:fldChar w:fldCharType="begin"/>
      </w:r>
      <w:r w:rsidRPr="0068529A">
        <w:rPr>
          <w:lang w:val="pt-BR"/>
        </w:rPr>
        <w:instrText xml:space="preserve"> AutoTextList   \s NoStyle \t "Server indica un sistema hardware fisico in grado di eseguire un software server." </w:instrText>
      </w:r>
      <w:r>
        <w:fldChar w:fldCharType="separate"/>
      </w:r>
      <w:r w:rsidRPr="0068529A">
        <w:rPr>
          <w:color w:val="0563C1"/>
          <w:lang w:val="pt-BR"/>
        </w:rPr>
        <w:t>Server</w:t>
      </w:r>
      <w:r>
        <w:fldChar w:fldCharType="end"/>
      </w:r>
      <w:r w:rsidRPr="0068529A">
        <w:rPr>
          <w:lang w:val="pt-BR"/>
        </w:rPr>
        <w:t xml:space="preserve"> (per core). </w:t>
      </w:r>
    </w:p>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4.2 Biz Talk Server Feature Pack</w:t>
      </w:r>
    </w:p>
    <w:p w:rsidR="00E25EAB" w:rsidRPr="0068529A" w:rsidRDefault="006B17D9">
      <w:pPr>
        <w:pStyle w:val="ProductList-Body"/>
        <w:rPr>
          <w:lang w:val="pt-BR"/>
        </w:rPr>
      </w:pPr>
      <w:r w:rsidRPr="0068529A">
        <w:rPr>
          <w:lang w:val="pt-BR"/>
        </w:rPr>
        <w:t>La Società è idonea a utilizzare Feature Pack rilasciati durante il periodo di validità della propria copertura SA.</w:t>
      </w:r>
    </w:p>
    <w:p w:rsidR="00E25EAB" w:rsidRPr="0068529A" w:rsidRDefault="00E25EAB">
      <w:pPr>
        <w:pStyle w:val="ProductList-Body"/>
        <w:rPr>
          <w:lang w:val="pt-BR"/>
        </w:rPr>
      </w:pPr>
    </w:p>
    <w:p w:rsidR="00E25EAB" w:rsidRPr="0068529A" w:rsidRDefault="00E25EAB">
      <w:pPr>
        <w:pStyle w:val="ProductList-Body"/>
        <w:jc w:val="right"/>
        <w:rPr>
          <w:lang w:val="pt-B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48" w:name="_Sec597"/>
      <w:r>
        <w:t>CAL Suite</w:t>
      </w:r>
      <w:bookmarkEnd w:id="48"/>
      <w:r>
        <w:fldChar w:fldCharType="begin"/>
      </w:r>
      <w:r>
        <w:instrText xml:space="preserve"> TC "</w:instrText>
      </w:r>
      <w:bookmarkStart w:id="49" w:name="_Toc531549215"/>
      <w:r>
        <w:instrText>CAL Suite</w:instrText>
      </w:r>
      <w:bookmarkEnd w:id="49"/>
      <w:r>
        <w:instrText>" \l 2</w:instrText>
      </w:r>
      <w:r>
        <w:fldChar w:fldCharType="end"/>
      </w:r>
    </w:p>
    <w:p w:rsidR="00E25EAB" w:rsidRDefault="006B17D9">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E25EAB">
      <w:pPr>
        <w:pStyle w:val="ProductList-Body"/>
      </w:pPr>
    </w:p>
    <w:p w:rsidR="00E25EAB" w:rsidRDefault="006B17D9">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0"/>
        <w:gridCol w:w="3596"/>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es-ES_tradnl"/>
              </w:rPr>
            </w:pPr>
            <w:r w:rsidRPr="0068529A">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pt-BR"/>
              </w:rPr>
            </w:pPr>
            <w:r>
              <w:fldChar w:fldCharType="begin"/>
            </w:r>
            <w:r w:rsidRPr="0068529A">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68529A">
              <w:rPr>
                <w:color w:val="0563C1"/>
                <w:lang w:val="pt-BR"/>
              </w:rPr>
              <w:t>Componenti Aggiuntivi e da SA</w:t>
            </w:r>
            <w:r>
              <w:fldChar w:fldCharType="end"/>
            </w:r>
            <w:r w:rsidRPr="0068529A">
              <w:rPr>
                <w:lang w:val="pt-BR"/>
              </w:rPr>
              <w:t>: Consultare l’</w:t>
            </w:r>
            <w:hyperlink w:anchor="_Sec1237">
              <w:r w:rsidRPr="0068529A">
                <w:rPr>
                  <w:color w:val="00467F"/>
                  <w:u w:val="single"/>
                  <w:lang w:val="pt-BR"/>
                </w:rPr>
                <w:t>Appendice C</w:t>
              </w:r>
            </w:hyperlink>
          </w:p>
        </w:tc>
      </w:tr>
    </w:tbl>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2.1 Procedura per Determinare i Diritti di Utilizzo Applicabili per le Licenze CAL Suite</w:t>
      </w:r>
    </w:p>
    <w:p w:rsidR="00E25EAB" w:rsidRPr="0068529A" w:rsidRDefault="006B17D9">
      <w:pPr>
        <w:pStyle w:val="ProductList-Body"/>
        <w:rPr>
          <w:lang w:val="pt-BR"/>
        </w:rPr>
      </w:pPr>
      <w:r w:rsidRPr="0068529A">
        <w:rPr>
          <w:lang w:val="pt-BR"/>
        </w:rP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2.2 Componenti della Licenza CAL Suite</w:t>
      </w:r>
    </w:p>
    <w:p w:rsidR="00E25EAB" w:rsidRPr="0068529A" w:rsidRDefault="006B17D9">
      <w:pPr>
        <w:pStyle w:val="ProductList-Body"/>
        <w:rPr>
          <w:lang w:val="pt-BR"/>
        </w:rPr>
      </w:pPr>
      <w:r w:rsidRPr="0068529A">
        <w:rPr>
          <w:lang w:val="pt-BR"/>
        </w:rPr>
        <w:t>Fare riferimento al grafico delle Licenze Equivalenti a Licenze CAL/di Gestione nell’</w:t>
      </w:r>
      <w:hyperlink w:anchor="_Sec591">
        <w:r w:rsidRPr="0068529A">
          <w:rPr>
            <w:color w:val="00467F"/>
            <w:u w:val="single"/>
            <w:lang w:val="pt-BR"/>
          </w:rPr>
          <w:t>Appendice A</w:t>
        </w:r>
      </w:hyperlink>
      <w:r w:rsidRPr="0068529A">
        <w:rPr>
          <w:lang w:val="pt-BR"/>
        </w:rPr>
        <w:t xml:space="preserve"> per i componenti correnti di Core CAL Suite e Enterprise CAL Suite.</w:t>
      </w:r>
    </w:p>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2.3 CAL Suite Bridge</w:t>
      </w:r>
    </w:p>
    <w:p w:rsidR="00E25EAB" w:rsidRPr="0068529A" w:rsidRDefault="006B17D9">
      <w:pPr>
        <w:pStyle w:val="ProductList-Body"/>
        <w:rPr>
          <w:lang w:val="pt-BR"/>
        </w:rPr>
      </w:pPr>
      <w:r w:rsidRPr="0068529A">
        <w:rPr>
          <w:lang w:val="pt-BR"/>
        </w:rP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594"/>
        <w:gridCol w:w="3595"/>
        <w:gridCol w:w="3601"/>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Servizi Online qualificanti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pt-BR"/>
              </w:rPr>
            </w:pPr>
            <w:r w:rsidRPr="0068529A">
              <w:rPr>
                <w:lang w:val="pt-BR"/>
              </w:rPr>
              <w:t>Office 365 Enterprise E1 e Microsoft Intune</w:t>
            </w:r>
            <w:r>
              <w:fldChar w:fldCharType="begin"/>
            </w:r>
            <w:r w:rsidRPr="0068529A">
              <w:rPr>
                <w:lang w:val="pt-BR"/>
              </w:rPr>
              <w:instrText xml:space="preserve"> XE "Office 365 Enterprise E1 e Microsoft Intune" </w:instrText>
            </w:r>
            <w:r>
              <w:fldChar w:fldCharType="end"/>
            </w:r>
            <w:r w:rsidRPr="0068529A">
              <w:rPr>
                <w:lang w:val="pt-BR"/>
              </w:rPr>
              <w:t xml:space="preserve"> o</w:t>
            </w:r>
          </w:p>
          <w:p w:rsidR="00E25EAB" w:rsidRPr="0068529A" w:rsidRDefault="006B17D9">
            <w:pPr>
              <w:pStyle w:val="ProductList-TableBody"/>
              <w:rPr>
                <w:lang w:val="pt-BR"/>
              </w:rPr>
            </w:pPr>
            <w:r w:rsidRPr="0068529A">
              <w:rPr>
                <w:lang w:val="pt-BR"/>
              </w:rPr>
              <w:t>Office 365 Enterprise E3 e Microsoft Intune</w:t>
            </w:r>
            <w:r>
              <w:fldChar w:fldCharType="begin"/>
            </w:r>
            <w:r w:rsidRPr="0068529A">
              <w:rPr>
                <w:lang w:val="pt-BR"/>
              </w:rPr>
              <w:instrText xml:space="preserve"> XE "Office 365 Enterprise E3 e Microsoft Intune" </w:instrText>
            </w:r>
            <w:r>
              <w:fldChar w:fldCharType="end"/>
            </w:r>
            <w:r w:rsidRPr="0068529A">
              <w:rPr>
                <w:lang w:val="pt-BR"/>
              </w:rPr>
              <w:t xml:space="preserve"> o</w:t>
            </w:r>
          </w:p>
          <w:p w:rsidR="00E25EAB" w:rsidRDefault="006B17D9">
            <w:pPr>
              <w:pStyle w:val="ProductList-TableBody"/>
            </w:pPr>
            <w:r>
              <w:t>Office 365 Enterprise E5 e Microsoft Intune</w:t>
            </w:r>
            <w:r>
              <w:fldChar w:fldCharType="begin"/>
            </w:r>
            <w:r>
              <w:instrText xml:space="preserve"> XE "Office 365 Enterprise E5 e Microsoft Intune" </w:instrText>
            </w:r>
            <w:r>
              <w:fldChar w:fldCharType="end"/>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Microsoft Intune</w:t>
            </w:r>
            <w:r>
              <w:fldChar w:fldCharType="begin"/>
            </w:r>
            <w:r>
              <w:instrText xml:space="preserve"> XE "Microsoft Intune" </w:instrText>
            </w:r>
            <w:r>
              <w:fldChar w:fldCharType="end"/>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Mobility + Security E3</w:t>
            </w:r>
            <w:r>
              <w:fldChar w:fldCharType="begin"/>
            </w:r>
            <w:r>
              <w:instrText xml:space="preserve"> XE "Enterprise Mobility + Security E3" </w:instrText>
            </w:r>
            <w:r>
              <w:fldChar w:fldCharType="end"/>
            </w:r>
            <w:r>
              <w:t xml:space="preserve"> o</w:t>
            </w:r>
          </w:p>
          <w:p w:rsidR="00E25EAB" w:rsidRDefault="006B17D9">
            <w:pPr>
              <w:pStyle w:val="ProductList-TableBody"/>
            </w:pPr>
            <w:r>
              <w:t>Enterprise Mobility + Security E5</w:t>
            </w:r>
            <w:r>
              <w:fldChar w:fldCharType="begin"/>
            </w:r>
            <w:r>
              <w:instrText xml:space="preserve"> XE "Enterprise Mobility + Security E5" </w:instrText>
            </w:r>
            <w:r>
              <w:fldChar w:fldCharType="end"/>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Office 365 Enterprise E3</w:t>
            </w:r>
            <w:r>
              <w:fldChar w:fldCharType="begin"/>
            </w:r>
            <w:r>
              <w:instrText xml:space="preserve"> XE "Office 365 Enterprise E3" </w:instrText>
            </w:r>
            <w:r>
              <w:fldChar w:fldCharType="end"/>
            </w:r>
            <w:r>
              <w:t xml:space="preserve"> o</w:t>
            </w:r>
          </w:p>
          <w:p w:rsidR="00E25EAB" w:rsidRDefault="006B17D9">
            <w:pPr>
              <w:pStyle w:val="ProductList-TableBody"/>
            </w:pPr>
            <w:r>
              <w:t>Office 365 Enterprise E5</w:t>
            </w:r>
            <w:r>
              <w:fldChar w:fldCharType="begin"/>
            </w:r>
            <w:r>
              <w:instrText xml:space="preserve"> XE "Office 365 Enterprise E5" </w:instrText>
            </w:r>
            <w:r>
              <w:fldChar w:fldCharType="end"/>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pt-BR"/>
              </w:rPr>
            </w:pPr>
            <w:r w:rsidRPr="0068529A">
              <w:rPr>
                <w:lang w:val="pt-BR"/>
              </w:rPr>
              <w:t>Office 365 Enterprise E3 e Microsoft Intune</w:t>
            </w:r>
            <w:r>
              <w:fldChar w:fldCharType="begin"/>
            </w:r>
            <w:r w:rsidRPr="0068529A">
              <w:rPr>
                <w:lang w:val="pt-BR"/>
              </w:rPr>
              <w:instrText xml:space="preserve"> XE "Office 365 Enterprise E3 e Microsoft Intune" </w:instrText>
            </w:r>
            <w:r>
              <w:fldChar w:fldCharType="end"/>
            </w:r>
            <w:r w:rsidRPr="0068529A">
              <w:rPr>
                <w:lang w:val="pt-BR"/>
              </w:rPr>
              <w:t xml:space="preserve"> o</w:t>
            </w:r>
          </w:p>
          <w:p w:rsidR="00E25EAB" w:rsidRDefault="006B17D9">
            <w:pPr>
              <w:pStyle w:val="ProductList-TableBody"/>
            </w:pPr>
            <w:r>
              <w:t>Office 365 Enterprise E5 e Microsoft Intune</w:t>
            </w:r>
            <w:r>
              <w:fldChar w:fldCharType="begin"/>
            </w:r>
            <w:r>
              <w:instrText xml:space="preserve"> XE "Office 365 Enterprise E5 e Microsoft Intune" </w:instrText>
            </w:r>
            <w:r>
              <w:fldChar w:fldCharType="end"/>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Microsoft Intune</w:t>
            </w:r>
            <w:r>
              <w:fldChar w:fldCharType="begin"/>
            </w:r>
            <w:r>
              <w:instrText xml:space="preserve"> XE "Microsoft Intune" </w:instrText>
            </w:r>
            <w:r>
              <w:fldChar w:fldCharType="end"/>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Mobility + Security E3</w:t>
            </w:r>
            <w:r>
              <w:fldChar w:fldCharType="begin"/>
            </w:r>
            <w:r>
              <w:instrText xml:space="preserve"> XE "Enterprise Mobility + Security E3" </w:instrText>
            </w:r>
            <w:r>
              <w:fldChar w:fldCharType="end"/>
            </w:r>
            <w:r>
              <w:t xml:space="preserve"> o</w:t>
            </w:r>
          </w:p>
          <w:p w:rsidR="00E25EAB" w:rsidRDefault="006B17D9">
            <w:pPr>
              <w:pStyle w:val="ProductList-TableBody"/>
            </w:pPr>
            <w:r>
              <w:t>Enterprise Mobility + Security E5</w:t>
            </w:r>
            <w:r>
              <w:fldChar w:fldCharType="begin"/>
            </w:r>
            <w:r>
              <w:instrText xml:space="preserve"> XE "Enterprise Mobility + Security E5" </w:instrText>
            </w:r>
            <w:r>
              <w:fldChar w:fldCharType="end"/>
            </w:r>
          </w:p>
        </w:tc>
      </w:tr>
    </w:tbl>
    <w:p w:rsidR="00E25EAB" w:rsidRDefault="00E25EAB">
      <w:pPr>
        <w:pStyle w:val="ProductList-Body"/>
      </w:pPr>
    </w:p>
    <w:p w:rsidR="00E25EAB" w:rsidRDefault="006B17D9">
      <w:pPr>
        <w:pStyle w:val="ProductList-ClauseHeading"/>
        <w:outlineLvl w:val="3"/>
      </w:pPr>
      <w:r>
        <w:t>2.4 CAL Solo per Studenti (Licenza Academic Open e Academic Select)</w:t>
      </w:r>
    </w:p>
    <w:p w:rsidR="00E25EAB" w:rsidRDefault="006B17D9">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rsidR="00E25EAB" w:rsidRDefault="006B17D9">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3.1 Programmi Academic</w:t>
      </w:r>
    </w:p>
    <w:p w:rsidR="00E25EAB" w:rsidRDefault="006B17D9">
      <w:pPr>
        <w:pStyle w:val="ProductList-Body"/>
      </w:pPr>
      <w:r>
        <w:t>Il presente Articolo si applica alle società che partecipano ai Programmi per i Contratti Multilicenza Academic.</w:t>
      </w:r>
    </w:p>
    <w:p w:rsidR="00E25EAB" w:rsidRDefault="00E25EAB">
      <w:pPr>
        <w:pStyle w:val="ProductList-Body"/>
      </w:pPr>
    </w:p>
    <w:p w:rsidR="00E25EAB" w:rsidRDefault="006B17D9">
      <w:pPr>
        <w:pStyle w:val="ProductList-SubClauseHeading"/>
        <w:outlineLvl w:val="4"/>
      </w:pPr>
      <w:r>
        <w:t>3.1.1 Archiviazione Exchange Online per Exchange Server A</w:t>
      </w:r>
    </w:p>
    <w:p w:rsidR="00E25EAB" w:rsidRDefault="006B17D9">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rsidR="00E25EAB" w:rsidRDefault="006B17D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pt-BR"/>
              </w:rPr>
            </w:pPr>
          </w:p>
        </w:tc>
      </w:tr>
    </w:tbl>
    <w:p w:rsidR="00E25EAB" w:rsidRPr="0068529A" w:rsidRDefault="00E25EAB">
      <w:pPr>
        <w:pStyle w:val="ProductList-Body"/>
        <w:jc w:val="right"/>
        <w:rPr>
          <w:lang w:val="pt-BR"/>
        </w:rPr>
      </w:pPr>
    </w:p>
    <w:p w:rsidR="00E25EAB" w:rsidRPr="0068529A" w:rsidRDefault="006B17D9">
      <w:pPr>
        <w:pStyle w:val="ProductList-ClauseHeading"/>
        <w:outlineLvl w:val="3"/>
        <w:rPr>
          <w:lang w:val="pt-BR"/>
        </w:rPr>
      </w:pPr>
      <w:r w:rsidRPr="0068529A">
        <w:rPr>
          <w:lang w:val="pt-BR"/>
        </w:rPr>
        <w:t>4.1 Diritti sull’Utilizzo Estesi per le Società con Microsoft 365</w:t>
      </w:r>
    </w:p>
    <w:p w:rsidR="00E25EAB" w:rsidRPr="0068529A" w:rsidRDefault="006B17D9">
      <w:pPr>
        <w:pStyle w:val="ProductList-Body"/>
        <w:rPr>
          <w:lang w:val="pt-BR"/>
        </w:rPr>
      </w:pPr>
      <w:r w:rsidRPr="0068529A">
        <w:rPr>
          <w:color w:val="404040"/>
          <w:lang w:val="pt-BR"/>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rsidR="00E25EAB" w:rsidRPr="0068529A" w:rsidRDefault="00E25EAB">
      <w:pPr>
        <w:pStyle w:val="ProductList-Body"/>
        <w:rPr>
          <w:lang w:val="pt-BR"/>
        </w:rPr>
      </w:pPr>
    </w:p>
    <w:p w:rsidR="00E25EAB" w:rsidRPr="0068529A" w:rsidRDefault="006B17D9">
      <w:pPr>
        <w:pStyle w:val="ProductList-ClauseHeading"/>
        <w:outlineLvl w:val="3"/>
        <w:rPr>
          <w:lang w:val="fr-FR"/>
        </w:rPr>
      </w:pPr>
      <w:r w:rsidRPr="0068529A">
        <w:rPr>
          <w:lang w:val="fr-FR"/>
        </w:rPr>
        <w:t>4.2 Servizi Online Inclusi nell’Enterprise CAL Suite</w:t>
      </w:r>
    </w:p>
    <w:p w:rsidR="00E25EAB" w:rsidRPr="0068529A" w:rsidRDefault="006B17D9">
      <w:pPr>
        <w:pStyle w:val="ProductList-Body"/>
        <w:rPr>
          <w:lang w:val="fr-FR"/>
        </w:rPr>
      </w:pPr>
      <w:r w:rsidRPr="0068529A">
        <w:rPr>
          <w:color w:val="404040"/>
          <w:lang w:val="fr-FR"/>
        </w:rPr>
        <w:t xml:space="preserve">Una licenza Enterprise CAL Suite con copertura SA attiva include anche i diritti per Archiviazione Exchange Online per Exchange Server, Prevenzione della Perdita dei Dati ed Exchange Online Protection. </w:t>
      </w:r>
    </w:p>
    <w:p w:rsidR="00E25EAB" w:rsidRPr="0068529A" w:rsidRDefault="00E25EAB">
      <w:pPr>
        <w:pStyle w:val="ProductList-Body"/>
        <w:rPr>
          <w:lang w:val="fr-FR"/>
        </w:rPr>
      </w:pPr>
    </w:p>
    <w:p w:rsidR="00E25EAB" w:rsidRPr="0068529A" w:rsidRDefault="00E25EAB">
      <w:pPr>
        <w:pStyle w:val="ProductList-Body"/>
        <w:jc w:val="right"/>
        <w:rPr>
          <w:lang w:val="fr-F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Pr="0068529A" w:rsidRDefault="006B17D9">
      <w:pPr>
        <w:pStyle w:val="ProductList-Offering1HeadingNoBorder"/>
        <w:outlineLvl w:val="1"/>
        <w:rPr>
          <w:lang w:val="fr-FR"/>
        </w:rPr>
      </w:pPr>
      <w:bookmarkStart w:id="54" w:name="_Sec602"/>
      <w:r w:rsidRPr="0068529A">
        <w:rPr>
          <w:lang w:val="fr-FR"/>
        </w:rPr>
        <w:t>Core Infrastructure Server (CIS) Suite</w:t>
      </w:r>
      <w:bookmarkEnd w:id="54"/>
      <w:r>
        <w:fldChar w:fldCharType="begin"/>
      </w:r>
      <w:r w:rsidRPr="0068529A">
        <w:rPr>
          <w:lang w:val="fr-FR"/>
        </w:rPr>
        <w:instrText xml:space="preserve"> TC "</w:instrText>
      </w:r>
      <w:bookmarkStart w:id="55" w:name="_Toc531549216"/>
      <w:r w:rsidRPr="0068529A">
        <w:rPr>
          <w:lang w:val="fr-FR"/>
        </w:rPr>
        <w:instrText>Core Infrastructure Server (CIS) Suite</w:instrText>
      </w:r>
      <w:bookmarkEnd w:id="55"/>
      <w:r w:rsidRPr="0068529A">
        <w:rPr>
          <w:lang w:val="fr-FR"/>
        </w:rPr>
        <w:instrText>" \l 2</w:instrText>
      </w:r>
      <w:r>
        <w:fldChar w:fldCharType="end"/>
      </w:r>
    </w:p>
    <w:p w:rsidR="00E25EAB" w:rsidRDefault="006B17D9">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Pr="0068529A" w:rsidRDefault="006B17D9">
            <w:pPr>
              <w:pStyle w:val="ProductList-TableBody"/>
              <w:rPr>
                <w:lang w:val="fr-FR"/>
              </w:rPr>
            </w:pPr>
            <w:r w:rsidRPr="0068529A">
              <w:rPr>
                <w:color w:val="000000"/>
                <w:lang w:val="fr-FR"/>
              </w:rPr>
              <w:t>Core Infrastructure Server Suite Standard (Licenze Core in confezioni da 2)</w:t>
            </w:r>
            <w:r>
              <w:fldChar w:fldCharType="begin"/>
            </w:r>
            <w:r w:rsidRPr="0068529A">
              <w:rPr>
                <w:lang w:val="fr-FR"/>
              </w:rP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Pr="0068529A" w:rsidRDefault="00E25EA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E25EAB" w:rsidRPr="0068529A" w:rsidRDefault="00E25EAB">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Pr="0068529A" w:rsidRDefault="006B17D9">
            <w:pPr>
              <w:pStyle w:val="ProductList-TableBody"/>
              <w:rPr>
                <w:lang w:val="fr-FR"/>
              </w:rPr>
            </w:pPr>
            <w:r w:rsidRPr="0068529A">
              <w:rPr>
                <w:lang w:val="fr-FR"/>
              </w:rPr>
              <w:t>Core Infrastructure Server Suite Standard (Licenze Core in confezioni da 16)</w:t>
            </w:r>
            <w:r>
              <w:fldChar w:fldCharType="begin"/>
            </w:r>
            <w:r w:rsidRPr="0068529A">
              <w:rPr>
                <w:lang w:val="fr-FR"/>
              </w:rP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Pr="0068529A" w:rsidRDefault="00E25EA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E25EAB" w:rsidRPr="0068529A" w:rsidRDefault="00E25EAB">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rPr>
                <w:color w:val="000000"/>
              </w:rPr>
              <w:lastRenderedPageBreak/>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25EAB" w:rsidRDefault="006B17D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25EAB" w:rsidRDefault="006B17D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es-ES_tradnl"/>
              </w:rPr>
            </w:pPr>
            <w:r w:rsidRPr="0068529A">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2.1 Software incluso in CIS Suite Standard</w:t>
      </w:r>
    </w:p>
    <w:p w:rsidR="00E25EAB" w:rsidRPr="0068529A" w:rsidRDefault="006B17D9">
      <w:pPr>
        <w:pStyle w:val="ProductList-Body"/>
        <w:rPr>
          <w:lang w:val="fr-FR"/>
        </w:rPr>
      </w:pPr>
      <w:r w:rsidRPr="0068529A">
        <w:rPr>
          <w:lang w:val="fr-FR"/>
        </w:rPr>
        <w:t>CIS Suite Standard include le ultime versioni di Windows Server Standard e System Center Standard rese disponibili durante la copertura SA della Società.</w:t>
      </w:r>
    </w:p>
    <w:p w:rsidR="00E25EAB" w:rsidRPr="0068529A" w:rsidRDefault="00E25EAB">
      <w:pPr>
        <w:pStyle w:val="ProductList-Body"/>
        <w:rPr>
          <w:lang w:val="fr-FR"/>
        </w:rPr>
      </w:pPr>
    </w:p>
    <w:p w:rsidR="00E25EAB" w:rsidRPr="0068529A" w:rsidRDefault="006B17D9">
      <w:pPr>
        <w:pStyle w:val="ProductList-ClauseHeading"/>
        <w:outlineLvl w:val="3"/>
        <w:rPr>
          <w:lang w:val="fr-FR"/>
        </w:rPr>
      </w:pPr>
      <w:r w:rsidRPr="0068529A">
        <w:rPr>
          <w:lang w:val="fr-FR"/>
        </w:rPr>
        <w:t>2.2 Software incluso in CIS Suite Datacenter</w:t>
      </w:r>
    </w:p>
    <w:p w:rsidR="00E25EAB" w:rsidRPr="0068529A" w:rsidRDefault="006B17D9">
      <w:pPr>
        <w:pStyle w:val="ProductList-Body"/>
        <w:rPr>
          <w:lang w:val="fr-FR"/>
        </w:rPr>
      </w:pPr>
      <w:r w:rsidRPr="0068529A">
        <w:rPr>
          <w:lang w:val="fr-FR"/>
        </w:rPr>
        <w:t>CIS Suite Datacenter include le ultime versioni di Windows Server Datacenter e System Center Datacenter rese disponibili durante la copertura SA della Società.</w:t>
      </w:r>
    </w:p>
    <w:p w:rsidR="00E25EAB" w:rsidRDefault="006B17D9">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3.1 Diritti sull’Utilizzo Applicabili</w:t>
      </w:r>
    </w:p>
    <w:p w:rsidR="00E25EAB" w:rsidRDefault="006B17D9">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E25EAB">
      <w:pPr>
        <w:pStyle w:val="ProductList-Body"/>
      </w:pPr>
    </w:p>
    <w:p w:rsidR="00E25EAB" w:rsidRDefault="006B17D9">
      <w:pPr>
        <w:pStyle w:val="ProductList-ClauseHeading"/>
        <w:outlineLvl w:val="3"/>
      </w:pPr>
      <w:r>
        <w:t>3.2 Cessione di Licenze Server e Licenze di Gestione</w:t>
      </w:r>
    </w:p>
    <w:p w:rsidR="00E25EAB" w:rsidRDefault="006B17D9">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25EAB" w:rsidRDefault="00E25EAB">
      <w:pPr>
        <w:pStyle w:val="ProductList-Body"/>
      </w:pPr>
    </w:p>
    <w:p w:rsidR="00E25EAB" w:rsidRDefault="006B17D9">
      <w:pPr>
        <w:pStyle w:val="ProductList-ClauseHeading"/>
        <w:outlineLvl w:val="3"/>
      </w:pPr>
      <w:r>
        <w:t>3.3 Condizioni Aggiuntive</w:t>
      </w:r>
    </w:p>
    <w:p w:rsidR="00E25EAB" w:rsidRDefault="006B17D9">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E25EAB" w:rsidRDefault="00E25EAB">
      <w:pPr>
        <w:pStyle w:val="ProductList-Body"/>
      </w:pPr>
    </w:p>
    <w:p w:rsidR="00E25EAB" w:rsidRDefault="006B17D9">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rsidR="00E25EAB" w:rsidRDefault="006B17D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w:t>
            </w:r>
            <w:hyperlink r:id="rId39">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4.1 Vantaggio Microsoft Azure Hybrid per Windows Server</w:t>
      </w:r>
    </w:p>
    <w:p w:rsidR="00E25EAB" w:rsidRDefault="006B17D9">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E25EAB" w:rsidRDefault="00E25EAB">
      <w:pPr>
        <w:pStyle w:val="ProductList-Body"/>
      </w:pPr>
    </w:p>
    <w:p w:rsidR="00E25EAB" w:rsidRDefault="006B17D9">
      <w:pPr>
        <w:pStyle w:val="ProductList-ClauseHeading"/>
        <w:outlineLvl w:val="3"/>
      </w:pPr>
      <w:r>
        <w:t>4.2 Versioni del Canale Semestrale</w:t>
      </w:r>
    </w:p>
    <w:p w:rsidR="00E25EAB" w:rsidRDefault="006B17D9">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E25EAB">
      <w:pPr>
        <w:pStyle w:val="ProductList-Body"/>
      </w:pPr>
    </w:p>
    <w:p w:rsidR="00E25EAB" w:rsidRDefault="006B17D9">
      <w:pPr>
        <w:pStyle w:val="ProductList-ClauseHeading"/>
        <w:outlineLvl w:val="3"/>
      </w:pPr>
      <w:r>
        <w:lastRenderedPageBreak/>
        <w:t>4.3 Diritti per System Center Configuration Manager (Current Branch)</w:t>
      </w:r>
    </w:p>
    <w:p w:rsidR="00E25EAB" w:rsidRDefault="006B17D9">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E25EAB" w:rsidRDefault="00E25EAB">
      <w:pPr>
        <w:pStyle w:val="ProductList-Body"/>
      </w:pPr>
    </w:p>
    <w:p w:rsidR="00E25EAB" w:rsidRPr="0068529A" w:rsidRDefault="006B17D9">
      <w:pPr>
        <w:pStyle w:val="ProductList-ClauseHeading"/>
        <w:outlineLvl w:val="3"/>
        <w:rPr>
          <w:lang w:val="fr-FR"/>
        </w:rPr>
      </w:pPr>
      <w:r w:rsidRPr="0068529A">
        <w:rPr>
          <w:lang w:val="fr-FR"/>
        </w:rPr>
        <w:t>4.4 Diritti di Software Assurance e Vantaggi per le Licenze “Subscription”</w:t>
      </w:r>
    </w:p>
    <w:p w:rsidR="00E25EAB" w:rsidRPr="0068529A" w:rsidRDefault="006B17D9">
      <w:pPr>
        <w:pStyle w:val="ProductList-Body"/>
        <w:rPr>
          <w:lang w:val="fr-FR"/>
        </w:rPr>
      </w:pPr>
      <w:r w:rsidRPr="0068529A">
        <w:rPr>
          <w:lang w:val="fr-FR"/>
        </w:rPr>
        <w:t xml:space="preserve">Qualsiasi Licenza “Subscription” acquistata dalla Società ai sensi dell’Iscrizione SCE concede gli stessi diritti e vantaggi di SA durante il periodo di validità della sottoscrizione delle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Licenze</w:t>
      </w:r>
      <w:r>
        <w:fldChar w:fldCharType="end"/>
      </w:r>
      <w:r w:rsidRPr="0068529A">
        <w:rPr>
          <w:lang w:val="fr-FR"/>
        </w:rPr>
        <w:t xml:space="preserve"> con copertura SA.</w:t>
      </w:r>
    </w:p>
    <w:p w:rsidR="00E25EAB" w:rsidRPr="0068529A" w:rsidRDefault="00E25EAB">
      <w:pPr>
        <w:pStyle w:val="ProductList-Body"/>
        <w:rPr>
          <w:lang w:val="fr-FR"/>
        </w:rPr>
      </w:pPr>
    </w:p>
    <w:p w:rsidR="00E25EAB" w:rsidRPr="0068529A" w:rsidRDefault="006B17D9">
      <w:pPr>
        <w:pStyle w:val="ProductList-ClauseHeading"/>
        <w:outlineLvl w:val="3"/>
        <w:rPr>
          <w:lang w:val="fr-FR"/>
        </w:rPr>
      </w:pPr>
      <w:r w:rsidRPr="0068529A">
        <w:rPr>
          <w:lang w:val="fr-FR"/>
        </w:rPr>
        <w:t>4.5 Aggiornamento dell’Iscrizione Server and Cloud (SCE) - Diritto di gestire OSE su Microsoft Azure ai sensi delle Licenze CIS Suite</w:t>
      </w:r>
    </w:p>
    <w:p w:rsidR="00E25EAB" w:rsidRPr="0068529A" w:rsidRDefault="006B17D9">
      <w:pPr>
        <w:pStyle w:val="ProductList-Body"/>
        <w:rPr>
          <w:lang w:val="pt-BR"/>
        </w:rPr>
      </w:pPr>
      <w:r w:rsidRPr="0068529A">
        <w:rPr>
          <w:lang w:val="fr-FR"/>
        </w:rPr>
        <w:t xml:space="preserve">Le Società in possesso di una SCE che hanno soddisfatto i requisiti di copertura per l’iscrizione e che sono titolari di licenze per l’utilizzo di CIS Suite per la gestione di </w:t>
      </w:r>
      <w:r>
        <w:fldChar w:fldCharType="begin"/>
      </w:r>
      <w:r w:rsidRPr="0068529A">
        <w:rPr>
          <w:lang w:val="fr-F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68529A">
        <w:rPr>
          <w:color w:val="0563C1"/>
          <w:lang w:val="fr-FR"/>
        </w:rPr>
        <w:t>OSE</w:t>
      </w:r>
      <w:r>
        <w:fldChar w:fldCharType="end"/>
      </w:r>
      <w:r w:rsidRPr="0068529A">
        <w:rPr>
          <w:lang w:val="fr-FR"/>
        </w:rPr>
        <w:t xml:space="preserve"> nei propri centri dati possono utilizzare anche il software System Center concesso in licenza ai sensi di CIS Suite per gestire gli </w:t>
      </w:r>
      <w:r>
        <w:fldChar w:fldCharType="begin"/>
      </w:r>
      <w:r w:rsidRPr="0068529A">
        <w:rPr>
          <w:lang w:val="fr-FR"/>
        </w:rPr>
        <w:instrText xml:space="preserve"> AutoTextList   \s NoStyle \t "OSE Virtuale indica un OSE che è configurato per essere eseguito su un sistema hardware virtuale." </w:instrText>
      </w:r>
      <w:r>
        <w:fldChar w:fldCharType="separate"/>
      </w:r>
      <w:r w:rsidRPr="0068529A">
        <w:rPr>
          <w:color w:val="0563C1"/>
          <w:lang w:val="fr-FR"/>
        </w:rPr>
        <w:t>OSE Virtuali</w:t>
      </w:r>
      <w:r>
        <w:fldChar w:fldCharType="end"/>
      </w:r>
      <w:r w:rsidRPr="0068529A">
        <w:rPr>
          <w:lang w:val="fr-FR"/>
        </w:rPr>
        <w:t xml:space="preserve"> qualificanti in esecuzione su Microsoft Azure. Ogni 16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Licenze</w:t>
      </w:r>
      <w:r>
        <w:fldChar w:fldCharType="end"/>
      </w:r>
      <w:r w:rsidRPr="0068529A">
        <w:rPr>
          <w:lang w:val="fr-FR"/>
        </w:rPr>
        <w:t xml:space="preserve"> core per CIS Suite o ogni </w:t>
      </w:r>
      <w:r>
        <w:fldChar w:fldCharType="begin"/>
      </w:r>
      <w:r w:rsidRPr="0068529A">
        <w:rPr>
          <w:lang w:val="fr-FR"/>
        </w:rPr>
        <w:instrText xml:space="preserve"> AutoTextList   \s NoStyle \t "Licenza indica il diritto di scaricare, installare, accedere a e utilizzare un Prodotto." </w:instrText>
      </w:r>
      <w:r>
        <w:fldChar w:fldCharType="separate"/>
      </w:r>
      <w:r w:rsidRPr="0068529A">
        <w:rPr>
          <w:color w:val="0563C1"/>
          <w:lang w:val="fr-FR"/>
        </w:rPr>
        <w:t>Licenza</w:t>
      </w:r>
      <w:r>
        <w:fldChar w:fldCharType="end"/>
      </w:r>
      <w:r w:rsidRPr="0068529A">
        <w:rPr>
          <w:lang w:val="fr-FR"/>
        </w:rPr>
        <w:t xml:space="preserve"> per CIS Suite per processore coperta da un’Iscrizione SCE della Società, la Società potrà gestire fino a 10 </w:t>
      </w:r>
      <w:r>
        <w:fldChar w:fldCharType="begin"/>
      </w:r>
      <w:r w:rsidRPr="0068529A">
        <w:rPr>
          <w:lang w:val="fr-FR"/>
        </w:rPr>
        <w:instrText xml:space="preserve"> AutoTextList   \s NoStyle \t "OSE Virtuale indica un OSE che è configurato per essere eseguito su un sistema hardware virtuale." </w:instrText>
      </w:r>
      <w:r>
        <w:fldChar w:fldCharType="separate"/>
      </w:r>
      <w:r w:rsidRPr="0068529A">
        <w:rPr>
          <w:color w:val="0563C1"/>
          <w:lang w:val="fr-FR"/>
        </w:rPr>
        <w:t>OSE Virtuali</w:t>
      </w:r>
      <w:r>
        <w:fldChar w:fldCharType="end"/>
      </w:r>
      <w:r w:rsidRPr="0068529A">
        <w:rPr>
          <w:lang w:val="fr-FR"/>
        </w:rPr>
        <w:t xml:space="preserve"> qualificanti in esecuzione in Microsoft Azure. </w:t>
      </w:r>
      <w:r w:rsidRPr="0068529A">
        <w:rPr>
          <w:lang w:val="pt-BR"/>
        </w:rPr>
        <w:t xml:space="preserve">Gli </w:t>
      </w:r>
      <w:r>
        <w:fldChar w:fldCharType="begin"/>
      </w:r>
      <w:r w:rsidRPr="0068529A">
        <w:rPr>
          <w:lang w:val="pt-BR"/>
        </w:rPr>
        <w:instrText xml:space="preserve"> AutoTextList   \s NoStyle \t "OSE Virtuale indica un OSE che è configurato per essere eseguito su un sistema hardware virtuale." </w:instrText>
      </w:r>
      <w:r>
        <w:fldChar w:fldCharType="separate"/>
      </w:r>
      <w:r w:rsidRPr="0068529A">
        <w:rPr>
          <w:color w:val="0563C1"/>
          <w:lang w:val="pt-BR"/>
        </w:rPr>
        <w:t>OSE Virtuali</w:t>
      </w:r>
      <w:r>
        <w:fldChar w:fldCharType="end"/>
      </w:r>
      <w:r w:rsidRPr="0068529A">
        <w:rPr>
          <w:lang w:val="pt-BR"/>
        </w:rPr>
        <w:t xml:space="preserve"> qualificanti includono:</w:t>
      </w:r>
    </w:p>
    <w:p w:rsidR="00E25EAB" w:rsidRPr="0068529A" w:rsidRDefault="006B17D9">
      <w:pPr>
        <w:pStyle w:val="ProductList-Body"/>
        <w:ind w:left="720"/>
        <w:rPr>
          <w:lang w:val="pt-BR"/>
        </w:rPr>
      </w:pPr>
      <w:r w:rsidRPr="0068529A">
        <w:rPr>
          <w:lang w:val="pt-BR"/>
        </w:rPr>
        <w:t>• Istanze di Windows Server Virtual Machine (incluse le Istanze distribuite ai sensi di Azure HUB)</w:t>
      </w:r>
    </w:p>
    <w:p w:rsidR="00E25EAB" w:rsidRPr="0068529A" w:rsidRDefault="006B17D9">
      <w:pPr>
        <w:pStyle w:val="ProductList-Body"/>
        <w:ind w:left="720"/>
        <w:rPr>
          <w:lang w:val="pt-BR"/>
        </w:rPr>
      </w:pPr>
      <w:r w:rsidRPr="0068529A">
        <w:rPr>
          <w:lang w:val="pt-BR"/>
        </w:rPr>
        <w:t>• Istanze di Servizi Cloud (ruolo Web e ruolo Worker)</w:t>
      </w:r>
    </w:p>
    <w:p w:rsidR="00E25EAB" w:rsidRPr="0068529A" w:rsidRDefault="006B17D9">
      <w:pPr>
        <w:pStyle w:val="ProductList-Body"/>
        <w:ind w:left="720"/>
        <w:rPr>
          <w:lang w:val="pt-BR"/>
        </w:rPr>
      </w:pPr>
      <w:r w:rsidRPr="0068529A">
        <w:rPr>
          <w:lang w:val="pt-BR"/>
        </w:rPr>
        <w:t>• Account di Archiviazione</w:t>
      </w:r>
    </w:p>
    <w:p w:rsidR="00E25EAB" w:rsidRPr="0068529A" w:rsidRDefault="006B17D9">
      <w:pPr>
        <w:pStyle w:val="ProductList-Body"/>
        <w:ind w:left="720"/>
        <w:rPr>
          <w:lang w:val="pt-BR"/>
        </w:rPr>
      </w:pPr>
      <w:r w:rsidRPr="0068529A">
        <w:rPr>
          <w:lang w:val="pt-BR"/>
        </w:rPr>
        <w:t>• Database SQL</w:t>
      </w:r>
    </w:p>
    <w:p w:rsidR="00E25EAB" w:rsidRPr="0068529A" w:rsidRDefault="006B17D9">
      <w:pPr>
        <w:pStyle w:val="ProductList-Body"/>
        <w:ind w:left="720"/>
        <w:rPr>
          <w:lang w:val="pt-BR"/>
        </w:rPr>
      </w:pPr>
      <w:r w:rsidRPr="0068529A">
        <w:rPr>
          <w:lang w:val="pt-BR"/>
        </w:rPr>
        <w:t>• Istanze di Siti Web</w:t>
      </w:r>
    </w:p>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4.6 Offerta di Rinnovo di Software Assurance per Windows Server e System Center</w:t>
      </w:r>
    </w:p>
    <w:p w:rsidR="00E25EAB" w:rsidRPr="0068529A" w:rsidRDefault="006B17D9">
      <w:pPr>
        <w:pStyle w:val="ProductList-Body"/>
        <w:rPr>
          <w:lang w:val="pt-BR"/>
        </w:rPr>
      </w:pPr>
      <w:r w:rsidRPr="0068529A">
        <w:rPr>
          <w:lang w:val="pt-BR"/>
        </w:rPr>
        <w:t xml:space="preserve">Le Società titolari di </w:t>
      </w:r>
      <w:r>
        <w:fldChar w:fldCharType="begin"/>
      </w:r>
      <w:r w:rsidRPr="0068529A">
        <w:rPr>
          <w:lang w:val="pt-BR"/>
        </w:rPr>
        <w:instrText xml:space="preserve"> AutoTextList   \s NoStyle \t "Licenza indica il diritto di scaricare, installare, accedere a e utilizzare un Prodotto." </w:instrText>
      </w:r>
      <w:r>
        <w:fldChar w:fldCharType="separate"/>
      </w:r>
      <w:r w:rsidRPr="0068529A">
        <w:rPr>
          <w:color w:val="0563C1"/>
          <w:lang w:val="pt-BR"/>
        </w:rPr>
        <w:t>Licenze</w:t>
      </w:r>
      <w:r>
        <w:fldChar w:fldCharType="end"/>
      </w:r>
      <w:r w:rsidRPr="0068529A">
        <w:rPr>
          <w:lang w:val="pt-BR"/>
        </w:rP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rsidRPr="0068529A">
        <w:rPr>
          <w:lang w:val="pt-BR"/>
        </w:rPr>
        <w:instrText xml:space="preserve"> AutoTextList   \s NoStyle \t "Licenza indica il diritto di scaricare, installare, accedere a e utilizzare un Prodotto." </w:instrText>
      </w:r>
      <w:r>
        <w:fldChar w:fldCharType="separate"/>
      </w:r>
      <w:r w:rsidRPr="0068529A">
        <w:rPr>
          <w:color w:val="0563C1"/>
          <w:lang w:val="pt-BR"/>
        </w:rPr>
        <w:t>Licenza</w:t>
      </w:r>
      <w:r>
        <w:fldChar w:fldCharType="end"/>
      </w:r>
      <w:r w:rsidRPr="0068529A">
        <w:rPr>
          <w:lang w:val="pt-BR"/>
        </w:rPr>
        <w:t xml:space="preserve"> per CIS Suite.</w:t>
      </w:r>
    </w:p>
    <w:tbl>
      <w:tblPr>
        <w:tblStyle w:val="PURTable"/>
        <w:tblW w:w="0" w:type="dxa"/>
        <w:tblLook w:val="04A0" w:firstRow="1" w:lastRow="0" w:firstColumn="1" w:lastColumn="0" w:noHBand="0" w:noVBand="1"/>
      </w:tblPr>
      <w:tblGrid>
        <w:gridCol w:w="5383"/>
        <w:gridCol w:w="5407"/>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Colonna B</w:t>
            </w:r>
          </w:p>
        </w:tc>
      </w:tr>
      <w:tr w:rsidR="00E25EAB" w:rsidRPr="0068529A">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fr-FR"/>
              </w:rPr>
            </w:pPr>
            <w:r w:rsidRPr="0068529A">
              <w:rPr>
                <w:lang w:val="fr-FR"/>
              </w:rPr>
              <w:t>Core Infrastructure Server Suite Standard (Licenze Core in confezioni da 2)</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pt-BR"/>
              </w:rPr>
            </w:pPr>
            <w:r w:rsidRPr="0068529A">
              <w:rPr>
                <w:lang w:val="pt-BR"/>
              </w:rPr>
              <w:t>Windows Server Datacenter (Licenze Core in confezioni da 2) System Center Datacenter (Licenze Core in confezioni da 2)</w:t>
            </w:r>
            <w:r>
              <w:fldChar w:fldCharType="begin"/>
            </w:r>
            <w:r w:rsidRPr="0068529A">
              <w:rPr>
                <w:lang w:val="pt-BR"/>
              </w:rPr>
              <w:instrText xml:space="preserve"> XE "System Center Datacenter (Licenze Core in confezioni da 2)" </w:instrText>
            </w:r>
            <w:r>
              <w:fldChar w:fldCharType="end"/>
            </w:r>
            <w:r>
              <w:fldChar w:fldCharType="begin"/>
            </w:r>
            <w:r w:rsidRPr="0068529A">
              <w:rPr>
                <w:lang w:val="pt-BR"/>
              </w:rP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Infrastructure Server Suite Datacenter (Licenze Core in confezioni da 2)</w:t>
            </w:r>
          </w:p>
        </w:tc>
      </w:tr>
    </w:tbl>
    <w:p w:rsidR="00E25EAB" w:rsidRDefault="006B17D9">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60" w:name="_Sec862"/>
      <w:r>
        <w:t>Forefront</w:t>
      </w:r>
      <w:bookmarkEnd w:id="60"/>
      <w:r>
        <w:fldChar w:fldCharType="begin"/>
      </w:r>
      <w:r>
        <w:instrText xml:space="preserve"> TC "</w:instrText>
      </w:r>
      <w:bookmarkStart w:id="61" w:name="_Toc531549217"/>
      <w:r>
        <w:instrText>Forefront</w:instrText>
      </w:r>
      <w:bookmarkEnd w:id="61"/>
      <w:r>
        <w:instrText>" \l 2</w:instrText>
      </w:r>
      <w:r>
        <w:fldChar w:fldCharType="end"/>
      </w:r>
    </w:p>
    <w:p w:rsidR="00E25EAB" w:rsidRDefault="006B17D9">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BFBFBF"/>
              <w:bottom w:val="none" w:sz="4" w:space="0" w:color="BFBFBF"/>
              <w:right w:val="none" w:sz="4" w:space="0" w:color="6E6E6E"/>
            </w:tcBorders>
          </w:tcPr>
          <w:p w:rsidR="00E25EAB" w:rsidRDefault="006B17D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25EAB" w:rsidRDefault="006B17D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es-ES_tradnl"/>
              </w:rPr>
            </w:pPr>
            <w:r w:rsidRPr="0068529A">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2.1 Forefront Identity Manager 2010 - Windows Live Edition</w:t>
      </w:r>
    </w:p>
    <w:p w:rsidR="00E25EAB" w:rsidRDefault="006B17D9">
      <w:pPr>
        <w:pStyle w:val="ProductList-Body"/>
      </w:pPr>
      <w:r>
        <w:t>Forefront Identity Manager 2010 - Windows Live Edition è la versione successiva di Identity Lifecycle Manager 2007 - Windows Live Edition.</w:t>
      </w:r>
    </w:p>
    <w:p w:rsidR="00E25EAB" w:rsidRDefault="006B17D9">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0">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lastRenderedPageBreak/>
        <w:t>3.1 Importazioni dei dati di identità: Forefront Identity Manager 2010 R2 Windows Live Edition</w:t>
      </w:r>
    </w:p>
    <w:p w:rsidR="00E25EAB" w:rsidRPr="0068529A" w:rsidRDefault="006B17D9">
      <w:pPr>
        <w:pStyle w:val="ProductList-Body"/>
        <w:rPr>
          <w:lang w:val="fr-FR"/>
        </w:rPr>
      </w:pPr>
      <w:r>
        <w:t xml:space="preserve">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w:t>
      </w:r>
      <w:r w:rsidRPr="0068529A">
        <w:rPr>
          <w:lang w:val="fr-FR"/>
        </w:rPr>
        <w:t>La Società non potrà utilizzare il software per alcun altro scopo.</w:t>
      </w:r>
    </w:p>
    <w:p w:rsidR="00E25EAB" w:rsidRPr="0068529A" w:rsidRDefault="00E25EAB">
      <w:pPr>
        <w:pStyle w:val="ProductList-Body"/>
        <w:rPr>
          <w:lang w:val="fr-FR"/>
        </w:rPr>
      </w:pPr>
    </w:p>
    <w:p w:rsidR="00E25EAB" w:rsidRDefault="006B17D9">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pt-BR"/>
              </w:rPr>
            </w:pPr>
          </w:p>
        </w:tc>
      </w:tr>
    </w:tbl>
    <w:p w:rsidR="00E25EAB" w:rsidRPr="0068529A" w:rsidRDefault="00E25EAB">
      <w:pPr>
        <w:pStyle w:val="ProductList-Body"/>
        <w:jc w:val="right"/>
        <w:rPr>
          <w:lang w:val="pt-B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66" w:name="_Sec610"/>
      <w:r>
        <w:t>Microsoft Dynamics 365 (locale)</w:t>
      </w:r>
      <w:bookmarkEnd w:id="66"/>
      <w:r>
        <w:fldChar w:fldCharType="begin"/>
      </w:r>
      <w:r>
        <w:instrText xml:space="preserve"> TC "</w:instrText>
      </w:r>
      <w:bookmarkStart w:id="67" w:name="_Toc531549218"/>
      <w:r>
        <w:instrText>Microsoft Dynamics 365 (locale)</w:instrText>
      </w:r>
      <w:bookmarkEnd w:id="67"/>
      <w:r>
        <w:instrText>" \l 2</w:instrText>
      </w:r>
      <w:r>
        <w:fldChar w:fldCharType="end"/>
      </w:r>
    </w:p>
    <w:p w:rsidR="00E25EAB" w:rsidRDefault="006B17D9">
      <w:pPr>
        <w:pStyle w:val="ProductList-Offering1SubSection"/>
        <w:outlineLvl w:val="2"/>
      </w:pPr>
      <w:bookmarkStart w:id="68" w:name="_Sec679"/>
      <w:r>
        <w:t>1. Disponibilità del Programma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dashed" w:sz="4" w:space="0" w:color="9F9F9F"/>
              <w:right w:val="none" w:sz="4" w:space="0" w:color="6E6E6E"/>
            </w:tcBorders>
          </w:tcPr>
          <w:p w:rsidR="00E25EAB" w:rsidRDefault="006B17D9">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rsidR="00E25EAB" w:rsidRDefault="006B17D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9F9F9F"/>
              <w:left w:val="none" w:sz="4" w:space="0" w:color="6E6E6E"/>
              <w:bottom w:val="dashed" w:sz="4" w:space="0" w:color="BFBFBF"/>
              <w:right w:val="none" w:sz="4" w:space="0" w:color="6E6E6E"/>
            </w:tcBorders>
          </w:tcPr>
          <w:p w:rsidR="00E25EAB" w:rsidRDefault="006B17D9">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rsidR="00E25EAB" w:rsidRDefault="006B17D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25EAB" w:rsidRDefault="006B17D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2"/>
      </w:pPr>
      <w:bookmarkStart w:id="69" w:name="_Sec735"/>
      <w:r>
        <w:t>2. Condizioni del Prodotto</w:t>
      </w:r>
      <w:bookmarkEnd w:id="69"/>
    </w:p>
    <w:tbl>
      <w:tblPr>
        <w:tblStyle w:val="PURTable"/>
        <w:tblW w:w="0" w:type="dxa"/>
        <w:tblLook w:val="04A0" w:firstRow="1" w:lastRow="0" w:firstColumn="1" w:lastColumn="0" w:noHBand="0" w:noVBand="1"/>
      </w:tblPr>
      <w:tblGrid>
        <w:gridCol w:w="3594"/>
        <w:gridCol w:w="3601"/>
        <w:gridCol w:w="3595"/>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es-ES_tradnl"/>
              </w:rPr>
            </w:pPr>
            <w:r w:rsidRPr="0068529A">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2"/>
      </w:pPr>
      <w:bookmarkStart w:id="70" w:name="_Sec790"/>
      <w:r>
        <w:t>3. Diritti sull’Utilizzo</w:t>
      </w:r>
      <w:bookmarkEnd w:id="70"/>
    </w:p>
    <w:tbl>
      <w:tblPr>
        <w:tblStyle w:val="PURTable"/>
        <w:tblW w:w="0" w:type="dxa"/>
        <w:tblLook w:val="04A0" w:firstRow="1" w:lastRow="0" w:firstColumn="1" w:lastColumn="0" w:noHBand="0" w:noVBand="1"/>
      </w:tblPr>
      <w:tblGrid>
        <w:gridCol w:w="3617"/>
        <w:gridCol w:w="3593"/>
        <w:gridCol w:w="3580"/>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25EAB" w:rsidRPr="0068529A" w:rsidRDefault="006B17D9">
            <w:pPr>
              <w:pStyle w:val="ProductList-TableBody"/>
              <w:rPr>
                <w:lang w:val="pt-BR"/>
              </w:rPr>
            </w:pPr>
            <w:r>
              <w:fldChar w:fldCharType="begin"/>
            </w:r>
            <w:r w:rsidRPr="0068529A">
              <w:rPr>
                <w:lang w:val="pt-BR"/>
              </w:rP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sidRPr="0068529A">
              <w:rPr>
                <w:color w:val="0563C1"/>
                <w:lang w:val="pt-BR"/>
              </w:rPr>
              <w:t>Software Aggiuntivo</w:t>
            </w:r>
            <w:r>
              <w:fldChar w:fldCharType="end"/>
            </w:r>
            <w:r w:rsidRPr="0068529A">
              <w:rPr>
                <w:lang w:val="pt-BR"/>
              </w:rPr>
              <w:t>: tutte le edizioni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3.1 Accesso al Software Server con la On-premises CAL per Dynamics 365 for Team Members</w:t>
      </w:r>
    </w:p>
    <w:p w:rsidR="00E25EAB" w:rsidRDefault="006B17D9">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81"/>
        <w:gridCol w:w="3613"/>
        <w:gridCol w:w="359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lastRenderedPageBreak/>
              <w:t>Licenza di Accesso</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rsidR="00E25EAB" w:rsidRDefault="00E25EAB">
      <w:pPr>
        <w:pStyle w:val="ProductList-Body"/>
      </w:pPr>
    </w:p>
    <w:p w:rsidR="00E25EAB" w:rsidRDefault="006B17D9">
      <w:pPr>
        <w:pStyle w:val="ProductList-ClauseHeading"/>
        <w:outlineLvl w:val="3"/>
      </w:pPr>
      <w:r>
        <w:t>3.2 Accesso al Software Server con la On-premises CAL per Dynamics 365 for Sales</w:t>
      </w:r>
    </w:p>
    <w:p w:rsidR="00E25EAB" w:rsidRDefault="006B17D9">
      <w:pPr>
        <w:pStyle w:val="ProductList-Body"/>
      </w:pPr>
      <w:r>
        <w:t>Accesso al software server per l’utilizzo di Sales.</w:t>
      </w:r>
    </w:p>
    <w:tbl>
      <w:tblPr>
        <w:tblStyle w:val="PURTable"/>
        <w:tblW w:w="0" w:type="dxa"/>
        <w:tblLook w:val="04A0" w:firstRow="1" w:lastRow="0" w:firstColumn="1" w:lastColumn="0" w:noHBand="0" w:noVBand="1"/>
      </w:tblPr>
      <w:tblGrid>
        <w:gridCol w:w="3581"/>
        <w:gridCol w:w="3614"/>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On-premises CAL per Dynamics 365 for Sales (Dispositivo e Utente)</w:t>
            </w:r>
          </w:p>
          <w:p w:rsidR="00E25EAB" w:rsidRDefault="006B17D9">
            <w:pPr>
              <w:pStyle w:val="ProductList-TableBody"/>
            </w:pPr>
            <w:r>
              <w:t xml:space="preserve">Licenza Equivalente a CAL (vedere </w:t>
            </w:r>
            <w:hyperlink r:id="rId41">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Dynamics 365 for Sales</w:t>
            </w:r>
            <w:r>
              <w:fldChar w:fldCharType="begin"/>
            </w:r>
            <w:r>
              <w:instrText xml:space="preserve"> XE "Dynamics 365 for Sales" </w:instrText>
            </w:r>
            <w:r>
              <w:fldChar w:fldCharType="end"/>
            </w:r>
            <w:r>
              <w:t xml:space="preserve"> (SL per Utente)</w:t>
            </w:r>
          </w:p>
        </w:tc>
      </w:tr>
    </w:tbl>
    <w:p w:rsidR="00E25EAB" w:rsidRDefault="00E25EAB">
      <w:pPr>
        <w:pStyle w:val="ProductList-Body"/>
      </w:pPr>
    </w:p>
    <w:p w:rsidR="00E25EAB" w:rsidRDefault="006B17D9">
      <w:pPr>
        <w:pStyle w:val="ProductList-ClauseHeading"/>
        <w:outlineLvl w:val="3"/>
      </w:pPr>
      <w:r>
        <w:t>3.3 Accesso al Software Server con la On-premises CAL per Dynamics 365 for Customer Service</w:t>
      </w:r>
    </w:p>
    <w:p w:rsidR="00E25EAB" w:rsidRDefault="006B17D9">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81"/>
        <w:gridCol w:w="3613"/>
        <w:gridCol w:w="359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On-premises CAL per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3.4 Accesso al Software Server con la On-premises CAL per Dynamics 365 for Operations</w:t>
      </w:r>
    </w:p>
    <w:p w:rsidR="00E25EAB" w:rsidRDefault="006B17D9">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 xml:space="preserve">Licenza Equivalente a CAL (vedere </w:t>
            </w:r>
            <w:hyperlink r:id="rId42">
              <w:r>
                <w:rPr>
                  <w:color w:val="00467F"/>
                  <w:u w:val="single"/>
                </w:rPr>
                <w:t>Appendice A</w:t>
              </w:r>
            </w:hyperlink>
            <w:r>
              <w:t>)</w:t>
            </w:r>
          </w:p>
        </w:tc>
      </w:tr>
    </w:tbl>
    <w:p w:rsidR="00E25EAB" w:rsidRDefault="00E25EAB">
      <w:pPr>
        <w:pStyle w:val="ProductList-Body"/>
      </w:pPr>
    </w:p>
    <w:p w:rsidR="00E25EAB" w:rsidRDefault="006B17D9">
      <w:pPr>
        <w:pStyle w:val="ProductList-ClauseHeading"/>
        <w:outlineLvl w:val="3"/>
      </w:pPr>
      <w:r>
        <w:t>3.5 Accesso al Software Server con la On-premises CAL per Dynamics 365 for Operations Activity</w:t>
      </w:r>
    </w:p>
    <w:p w:rsidR="00E25EAB" w:rsidRDefault="006B17D9">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rsidR="00E25EAB" w:rsidRDefault="00E25EAB">
      <w:pPr>
        <w:pStyle w:val="ProductList-Body"/>
      </w:pPr>
    </w:p>
    <w:p w:rsidR="00E25EAB" w:rsidRDefault="006B17D9">
      <w:pPr>
        <w:pStyle w:val="ProductList-ClauseHeading"/>
        <w:outlineLvl w:val="3"/>
      </w:pPr>
      <w:r>
        <w:t>3.6 Accesso al Software Server con la On-premises CAL per Dynamics 365 for Operations Device</w:t>
      </w:r>
    </w:p>
    <w:p w:rsidR="00E25EAB" w:rsidRDefault="006B17D9">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rsidR="00E25EAB" w:rsidRDefault="00E25EAB">
      <w:pPr>
        <w:pStyle w:val="ProductList-ClauseHeading"/>
        <w:outlineLvl w:val="3"/>
      </w:pPr>
    </w:p>
    <w:p w:rsidR="00E25EAB" w:rsidRDefault="006B17D9">
      <w:pPr>
        <w:pStyle w:val="ProductList-ClauseHeading"/>
        <w:outlineLvl w:val="3"/>
      </w:pPr>
      <w:r>
        <w:t>3.7 Diritti sull’utilizzo per Dynamics 365 for Operations Servers</w:t>
      </w:r>
    </w:p>
    <w:p w:rsidR="00E25EAB" w:rsidRDefault="006B17D9">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rsidR="00E25EAB" w:rsidRDefault="00E25EAB">
      <w:pPr>
        <w:pStyle w:val="ProductList-Body"/>
      </w:pPr>
    </w:p>
    <w:p w:rsidR="00E25EAB" w:rsidRDefault="006B17D9">
      <w:pPr>
        <w:pStyle w:val="ProductList-ClauseHeading"/>
        <w:outlineLvl w:val="3"/>
      </w:pPr>
      <w:r>
        <w:t>3.8 Diritti sull’utilizzo per Dynamics 365 On-Premises</w:t>
      </w:r>
    </w:p>
    <w:p w:rsidR="00E25EAB" w:rsidRDefault="006B17D9">
      <w:pPr>
        <w:pStyle w:val="ProductList-SubClauseHeading"/>
        <w:outlineLvl w:val="4"/>
      </w:pPr>
      <w:r>
        <w:t>3.8.1 Diritti sull’Utilizzo del Server per le CAL per Dynamics 365</w:t>
      </w:r>
    </w:p>
    <w:p w:rsidR="00E25EAB" w:rsidRDefault="006B17D9">
      <w:pPr>
        <w:pStyle w:val="ProductList-BodyIndented"/>
      </w:pPr>
      <w:r>
        <w:t>Le Società in possesso di CAL per Dynamics 365 potranno installare e utilizzare un numero qualsiasi di copie del corrispondente software Dynamics 365 Server su un server dedicato all’utilizzo da parte della Società. Tale diritto non si applica a Dynamics 365 for Operations Server.</w:t>
      </w:r>
    </w:p>
    <w:p w:rsidR="00E25EAB" w:rsidRDefault="00E25EAB">
      <w:pPr>
        <w:pStyle w:val="ProductList-BodyIndented"/>
      </w:pPr>
    </w:p>
    <w:p w:rsidR="00E25EAB" w:rsidRDefault="006B17D9">
      <w:pPr>
        <w:pStyle w:val="ProductList-SubClauseHeading"/>
        <w:outlineLvl w:val="4"/>
      </w:pPr>
      <w:r>
        <w:t>3.8.2 Idoneità per le Offerte Qualificate</w:t>
      </w:r>
    </w:p>
    <w:p w:rsidR="00E25EAB" w:rsidRDefault="006B17D9">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rsidR="00E25EAB" w:rsidRDefault="00E25EAB">
      <w:pPr>
        <w:pStyle w:val="ProductList-BodyIndented"/>
      </w:pPr>
    </w:p>
    <w:p w:rsidR="00E25EAB" w:rsidRDefault="006B17D9">
      <w:pPr>
        <w:pStyle w:val="ProductList-ClauseHeading"/>
        <w:outlineLvl w:val="3"/>
      </w:pPr>
      <w:r>
        <w:t>3.6 Software Aggiuntivo</w:t>
      </w:r>
    </w:p>
    <w:tbl>
      <w:tblPr>
        <w:tblStyle w:val="PURTable"/>
        <w:tblW w:w="0" w:type="dxa"/>
        <w:tblLook w:val="04A0" w:firstRow="1" w:lastRow="0" w:firstColumn="1" w:lastColumn="0" w:noHBand="0" w:noVBand="1"/>
      </w:tblPr>
      <w:tblGrid>
        <w:gridCol w:w="3615"/>
        <w:gridCol w:w="3592"/>
        <w:gridCol w:w="3583"/>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MarketingPilot Connector per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Dynamics CRM 2016 per Microsoft Office Outlook</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pt-BR"/>
              </w:rPr>
            </w:pPr>
            <w:r w:rsidRPr="0068529A">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Dynamics CRM Reporting Extensions per Dynamics CRM 2016</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Microsoft E-Mail Router e Rule Deployment Wizard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Dynamics Marketing Connector per Dynamics CRM (non Workgroup Server)</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Microsoft SharePoint Grid per Dynamics CRM 2016</w:t>
            </w:r>
          </w:p>
        </w:tc>
        <w:tc>
          <w:tcPr>
            <w:tcW w:w="40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5"/>
        <w:gridCol w:w="3601"/>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pt-BR"/>
              </w:rPr>
            </w:pPr>
          </w:p>
        </w:tc>
      </w:tr>
    </w:tbl>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lastRenderedPageBreak/>
        <w:t>4.1 Diritti del Server Dynamics 365</w:t>
      </w:r>
    </w:p>
    <w:p w:rsidR="00E25EAB" w:rsidRPr="0068529A" w:rsidRDefault="006B17D9">
      <w:pPr>
        <w:pStyle w:val="ProductList-Body"/>
        <w:rPr>
          <w:lang w:val="pt-BR"/>
        </w:rPr>
      </w:pPr>
      <w:r w:rsidRPr="0068529A">
        <w:rPr>
          <w:lang w:val="pt-BR"/>
        </w:rP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4.2 Diritti per Dynamics 365 for Operations Server</w:t>
      </w:r>
    </w:p>
    <w:p w:rsidR="00E25EAB" w:rsidRPr="0068529A" w:rsidRDefault="006B17D9">
      <w:pPr>
        <w:pStyle w:val="ProductList-Body"/>
        <w:rPr>
          <w:lang w:val="pt-BR"/>
        </w:rPr>
      </w:pPr>
      <w:r w:rsidRPr="0068529A">
        <w:rPr>
          <w:lang w:val="pt-BR"/>
        </w:rP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4.3 Localizzazione e Aggiornamenti</w:t>
      </w:r>
    </w:p>
    <w:p w:rsidR="00E25EAB" w:rsidRPr="0068529A" w:rsidRDefault="006B17D9">
      <w:pPr>
        <w:pStyle w:val="ProductList-Body"/>
        <w:rPr>
          <w:lang w:val="pt-BR"/>
        </w:rPr>
      </w:pPr>
      <w:r w:rsidRPr="0068529A">
        <w:rPr>
          <w:lang w:val="pt-BR"/>
        </w:rP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rsidRPr="0068529A">
        <w:rPr>
          <w:lang w:val="pt-BR"/>
        </w:rP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sidRPr="0068529A">
        <w:rPr>
          <w:color w:val="0563C1"/>
          <w:lang w:val="pt-BR"/>
        </w:rPr>
        <w:t>Server con Licenza</w:t>
      </w:r>
      <w:r>
        <w:fldChar w:fldCharType="end"/>
      </w:r>
      <w:r w:rsidRPr="0068529A">
        <w:rPr>
          <w:lang w:val="pt-BR"/>
        </w:rPr>
        <w:t xml:space="preserve"> e le </w:t>
      </w:r>
      <w:r>
        <w:fldChar w:fldCharType="begin"/>
      </w:r>
      <w:r w:rsidRPr="0068529A">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8529A">
        <w:rPr>
          <w:color w:val="0563C1"/>
          <w:lang w:val="pt-BR"/>
        </w:rPr>
        <w:t>CAL</w:t>
      </w:r>
      <w:r>
        <w:fldChar w:fldCharType="end"/>
      </w:r>
      <w:r w:rsidRPr="0068529A">
        <w:rPr>
          <w:lang w:val="pt-BR"/>
        </w:rPr>
        <w:t>.</w:t>
      </w:r>
    </w:p>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4.4 Unified Service Desk (USD)</w:t>
      </w:r>
    </w:p>
    <w:p w:rsidR="00E25EAB" w:rsidRPr="0068529A" w:rsidRDefault="006B17D9">
      <w:pPr>
        <w:pStyle w:val="ProductList-Body"/>
        <w:rPr>
          <w:lang w:val="pt-BR"/>
        </w:rPr>
      </w:pPr>
      <w:r w:rsidRPr="0068529A">
        <w:rPr>
          <w:lang w:val="pt-BR"/>
        </w:rPr>
        <w:t xml:space="preserve">Per ciascuna On-premises CAL per Dynamics 365 for Sales o On-premises CAL per Dynamics 365 for Customer Service per la quale la Società dispone di SA, la Società potrà installare e utilizzare USD su un </w:t>
      </w:r>
      <w:r>
        <w:fldChar w:fldCharType="begin"/>
      </w:r>
      <w:r w:rsidRPr="0068529A">
        <w:rPr>
          <w:lang w:val="pt-BR"/>
        </w:rP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sidRPr="0068529A">
        <w:rPr>
          <w:color w:val="0563C1"/>
          <w:lang w:val="pt-BR"/>
        </w:rPr>
        <w:t>Dispositivo con Licenza</w:t>
      </w:r>
      <w:r>
        <w:fldChar w:fldCharType="end"/>
      </w:r>
      <w:r w:rsidRPr="0068529A">
        <w:rPr>
          <w:lang w:val="pt-BR"/>
        </w:rPr>
        <w:t xml:space="preserve">. Il diritto di utilizzare USD è limitato all’utente o al dispositivo al quale viene ceduta la </w:t>
      </w:r>
      <w:r>
        <w:fldChar w:fldCharType="begin"/>
      </w:r>
      <w:r w:rsidRPr="0068529A">
        <w:rPr>
          <w:lang w:val="pt-BR"/>
        </w:rPr>
        <w:instrText xml:space="preserve"> AutoTextList   \s NoStyle \t "CAL indica la licenza CAL (Client Access License) che potrà essere ceduta per utente o dispositivo, a seconda dei casi (la definizione completa è riportata nel Glossario)." </w:instrText>
      </w:r>
      <w:r>
        <w:fldChar w:fldCharType="separate"/>
      </w:r>
      <w:r w:rsidRPr="0068529A">
        <w:rPr>
          <w:color w:val="0563C1"/>
          <w:lang w:val="pt-BR"/>
        </w:rPr>
        <w:t>CAL</w:t>
      </w:r>
      <w:r>
        <w:fldChar w:fldCharType="end"/>
      </w:r>
      <w:r w:rsidRPr="0068529A">
        <w:rPr>
          <w:lang w:val="pt-BR"/>
        </w:rPr>
        <w:t xml:space="preserve"> qualificante.</w:t>
      </w:r>
    </w:p>
    <w:p w:rsidR="00E25EAB" w:rsidRPr="0068529A" w:rsidRDefault="00E25EAB">
      <w:pPr>
        <w:pStyle w:val="ProductList-Body"/>
        <w:rPr>
          <w:lang w:val="pt-BR"/>
        </w:rPr>
      </w:pPr>
    </w:p>
    <w:p w:rsidR="00E25EAB" w:rsidRPr="0068529A" w:rsidRDefault="006B17D9">
      <w:pPr>
        <w:pStyle w:val="ProductList-ClauseHeading"/>
        <w:outlineLvl w:val="3"/>
        <w:rPr>
          <w:lang w:val="pt-BR"/>
        </w:rPr>
      </w:pPr>
      <w:r w:rsidRPr="0068529A">
        <w:rPr>
          <w:lang w:val="pt-BR"/>
        </w:rPr>
        <w:t>4.5 Dynamics CustomerSource</w:t>
      </w:r>
    </w:p>
    <w:p w:rsidR="00E25EAB" w:rsidRPr="0068529A" w:rsidRDefault="006B17D9">
      <w:pPr>
        <w:pStyle w:val="ProductList-Body"/>
        <w:rPr>
          <w:lang w:val="pt-BR"/>
        </w:rPr>
      </w:pPr>
      <w:r w:rsidRPr="0068529A">
        <w:rPr>
          <w:lang w:val="pt-BR"/>
        </w:rPr>
        <w:t xml:space="preserve">Le società in possesso di On-premises CAL per Dynamics 365 con SA attiva hanno accesso a CustomerSource. </w:t>
      </w:r>
    </w:p>
    <w:p w:rsidR="00E25EAB" w:rsidRPr="0068529A" w:rsidRDefault="00E25EAB">
      <w:pPr>
        <w:pStyle w:val="PURBreadcrumb"/>
        <w:rPr>
          <w:lang w:val="pt-B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49219"/>
      <w:r>
        <w:instrText>Microsoft Identity Manager</w:instrText>
      </w:r>
      <w:bookmarkEnd w:id="73"/>
      <w:r>
        <w:instrText>" \l 2</w:instrText>
      </w:r>
      <w:r>
        <w:fldChar w:fldCharType="end"/>
      </w:r>
    </w:p>
    <w:p w:rsidR="00E25EAB" w:rsidRDefault="006B17D9">
      <w:pPr>
        <w:pStyle w:val="ProductList-Offering1SubSection"/>
        <w:outlineLvl w:val="2"/>
      </w:pPr>
      <w:bookmarkStart w:id="74" w:name="_Sec677"/>
      <w:r>
        <w:t>1. Disponibilità del Programma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BFBFBF"/>
              <w:bottom w:val="dashed" w:sz="4" w:space="0" w:color="BFBFBF"/>
              <w:right w:val="none" w:sz="4" w:space="0" w:color="6E6E6E"/>
            </w:tcBorders>
          </w:tcPr>
          <w:p w:rsidR="00E25EAB" w:rsidRDefault="006B17D9">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BFBFBF"/>
              <w:bottom w:val="none" w:sz="4" w:space="0" w:color="BFBFBF"/>
              <w:right w:val="none" w:sz="4" w:space="0" w:color="6E6E6E"/>
            </w:tcBorders>
          </w:tcPr>
          <w:p w:rsidR="00E25EAB" w:rsidRDefault="006B17D9">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2"/>
      </w:pPr>
      <w:bookmarkStart w:id="75" w:name="_Sec733"/>
      <w:r>
        <w:t>2. Condizioni del Prodotto</w:t>
      </w:r>
      <w:bookmarkEnd w:id="75"/>
    </w:p>
    <w:tbl>
      <w:tblPr>
        <w:tblStyle w:val="PURTable"/>
        <w:tblW w:w="0" w:type="dxa"/>
        <w:tblLook w:val="04A0" w:firstRow="1" w:lastRow="0" w:firstColumn="1" w:lastColumn="0" w:noHBand="0" w:noVBand="1"/>
      </w:tblPr>
      <w:tblGrid>
        <w:gridCol w:w="3594"/>
        <w:gridCol w:w="3601"/>
        <w:gridCol w:w="3595"/>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es-ES_tradnl"/>
              </w:rPr>
            </w:pPr>
            <w:r w:rsidRPr="0068529A">
              <w:rPr>
                <w:color w:val="404040"/>
                <w:lang w:val="es-ES_tradnl"/>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2"/>
      </w:pPr>
      <w:bookmarkStart w:id="76" w:name="_Sec788"/>
      <w:r>
        <w:t>3. Diritti sull’Utilizzo</w:t>
      </w:r>
      <w:bookmarkEnd w:id="76"/>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25EAB" w:rsidRDefault="00E25EAB">
            <w:pPr>
              <w:pStyle w:val="ProductList-TableBody"/>
            </w:pPr>
          </w:p>
        </w:tc>
      </w:tr>
    </w:tbl>
    <w:p w:rsidR="00E25EAB" w:rsidRDefault="006B17D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85"/>
        <w:gridCol w:w="3613"/>
        <w:gridCol w:w="3592"/>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E25EAB">
            <w:pPr>
              <w:pStyle w:val="ProductList-TableBody"/>
              <w:rPr>
                <w:lang w:val="pt-BR"/>
              </w:rPr>
            </w:pPr>
          </w:p>
        </w:tc>
      </w:tr>
    </w:tbl>
    <w:p w:rsidR="00E25EAB" w:rsidRPr="0068529A" w:rsidRDefault="00E25EAB">
      <w:pPr>
        <w:pStyle w:val="ProductList-Body"/>
        <w:jc w:val="right"/>
        <w:rPr>
          <w:lang w:val="pt-B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78" w:name="_Sec611"/>
      <w:r>
        <w:lastRenderedPageBreak/>
        <w:t>Applicazioni Office</w:t>
      </w:r>
      <w:bookmarkEnd w:id="78"/>
      <w:r>
        <w:fldChar w:fldCharType="begin"/>
      </w:r>
      <w:r>
        <w:instrText xml:space="preserve"> TC "</w:instrText>
      </w:r>
      <w:bookmarkStart w:id="79" w:name="_Toc531549220"/>
      <w:r>
        <w:instrText>Applicazioni Office</w:instrText>
      </w:r>
      <w:bookmarkEnd w:id="79"/>
      <w:r>
        <w:instrText>" \l 2</w:instrText>
      </w:r>
      <w:r>
        <w:fldChar w:fldCharType="end"/>
      </w:r>
    </w:p>
    <w:p w:rsidR="00E25EAB" w:rsidRDefault="006B17D9">
      <w:pPr>
        <w:pStyle w:val="ProductList-Offering2HeadingNoBorder"/>
        <w:outlineLvl w:val="2"/>
      </w:pPr>
      <w:bookmarkStart w:id="80" w:name="_Sec636"/>
      <w:r>
        <w:t>Applicazioni Desktop di Office</w:t>
      </w:r>
      <w:bookmarkEnd w:id="80"/>
      <w:r>
        <w:fldChar w:fldCharType="begin"/>
      </w:r>
      <w:r>
        <w:instrText xml:space="preserve"> TC "</w:instrText>
      </w:r>
      <w:bookmarkStart w:id="81" w:name="_Toc531549221"/>
      <w:r>
        <w:instrText>Applicazioni Desktop di Office</w:instrText>
      </w:r>
      <w:bookmarkEnd w:id="81"/>
      <w:r>
        <w:instrText>" \l 3</w:instrText>
      </w:r>
      <w:r>
        <w:fldChar w:fldCharType="end"/>
      </w:r>
    </w:p>
    <w:p w:rsidR="00E25EAB" w:rsidRDefault="006B17D9">
      <w:pPr>
        <w:pStyle w:val="ProductList-Offering1SubSection"/>
        <w:outlineLvl w:val="3"/>
      </w:pPr>
      <w:bookmarkStart w:id="82" w:name="_Sec681"/>
      <w:r>
        <w:t>1. Disponibilità del Programma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000000"/>
              <w:bottom w:val="dashed" w:sz="4" w:space="0" w:color="BFBFBF"/>
              <w:right w:val="single" w:sz="6" w:space="0" w:color="FFFFFF"/>
            </w:tcBorders>
          </w:tcPr>
          <w:p w:rsidR="00E25EAB" w:rsidRDefault="006B17D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dashed" w:sz="4" w:space="0" w:color="BFBFBF"/>
              <w:right w:val="single" w:sz="6" w:space="0" w:color="FFFFFF"/>
            </w:tcBorders>
          </w:tcPr>
          <w:p w:rsidR="00E25EAB" w:rsidRDefault="006B17D9">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5EAB" w:rsidRDefault="00E25EA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000000"/>
              <w:bottom w:val="none" w:sz="4" w:space="0" w:color="BFBFBF"/>
              <w:right w:val="single" w:sz="6" w:space="0" w:color="FFFFFF"/>
            </w:tcBorders>
          </w:tcPr>
          <w:p w:rsidR="00E25EAB" w:rsidRDefault="006B17D9">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25EAB" w:rsidRDefault="006B17D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25EAB" w:rsidRDefault="00E25EA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83" w:name="_Sec736"/>
      <w:r>
        <w:t>2. Condizioni del Prodotto</w:t>
      </w:r>
      <w:bookmarkEnd w:id="83"/>
    </w:p>
    <w:tbl>
      <w:tblPr>
        <w:tblStyle w:val="PURTable"/>
        <w:tblW w:w="0" w:type="dxa"/>
        <w:tblLook w:val="04A0" w:firstRow="1" w:lastRow="0" w:firstColumn="1" w:lastColumn="0" w:noHBand="0" w:noVBand="1"/>
      </w:tblPr>
      <w:tblGrid>
        <w:gridCol w:w="3594"/>
        <w:gridCol w:w="3600"/>
        <w:gridCol w:w="359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Componenti Aggiuntivi e da SA: </w:t>
            </w:r>
            <w:hyperlink w:anchor="_Sec1237">
              <w:r>
                <w:rPr>
                  <w:color w:val="00467F"/>
                  <w:u w:val="single"/>
                </w:rPr>
                <w:t>Consultare l’Appendice C</w:t>
              </w:r>
            </w:hyperlink>
          </w:p>
        </w:tc>
      </w:tr>
    </w:tbl>
    <w:p w:rsidR="00E25EAB" w:rsidRDefault="00E25EAB">
      <w:pPr>
        <w:pStyle w:val="ProductList-Body"/>
      </w:pPr>
    </w:p>
    <w:p w:rsidR="00E25EAB" w:rsidRDefault="006B17D9">
      <w:pPr>
        <w:pStyle w:val="ProductList-ClauseHeading"/>
        <w:outlineLvl w:val="4"/>
      </w:pPr>
      <w:r>
        <w:t>2.1 Work at Home</w:t>
      </w:r>
    </w:p>
    <w:p w:rsidR="00E25EAB" w:rsidRDefault="006B17D9">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38"/>
        <w:gridCol w:w="5552"/>
      </w:tblGrid>
      <w:tr w:rsidR="00E25E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E25EAB" w:rsidRDefault="006B17D9">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rsidR="00E25EAB" w:rsidRDefault="006B17D9">
            <w:pPr>
              <w:pStyle w:val="ProductList-TableBody"/>
            </w:pPr>
            <w:r>
              <w:rPr>
                <w:color w:val="FFFFFF"/>
              </w:rPr>
              <w:t>Licenza Work at Home (WAH) Qualificante</w:t>
            </w:r>
          </w:p>
        </w:tc>
      </w:tr>
      <w:tr w:rsidR="00E25EAB">
        <w:tc>
          <w:tcPr>
            <w:tcW w:w="5880" w:type="dxa"/>
            <w:tcBorders>
              <w:left w:val="single" w:sz="4" w:space="0" w:color="6E6E6E"/>
              <w:right w:val="single" w:sz="4" w:space="0" w:color="6E6E6E"/>
            </w:tcBorders>
          </w:tcPr>
          <w:p w:rsidR="00E25EAB" w:rsidRDefault="006B17D9">
            <w:pPr>
              <w:pStyle w:val="ProductList-TableBody"/>
            </w:pPr>
            <w:r>
              <w:t>Office Standard 2019</w:t>
            </w:r>
          </w:p>
        </w:tc>
        <w:tc>
          <w:tcPr>
            <w:tcW w:w="6240" w:type="dxa"/>
            <w:tcBorders>
              <w:left w:val="single" w:sz="4" w:space="0" w:color="6E6E6E"/>
              <w:right w:val="single" w:sz="4" w:space="0" w:color="6E6E6E"/>
            </w:tcBorders>
          </w:tcPr>
          <w:p w:rsidR="00E25EAB" w:rsidRDefault="006B17D9">
            <w:pPr>
              <w:pStyle w:val="ProductList-TableBody"/>
            </w:pPr>
            <w:r>
              <w:t>Work at Home per Office Standard 2019</w:t>
            </w:r>
          </w:p>
        </w:tc>
      </w:tr>
      <w:tr w:rsidR="00E25EAB">
        <w:tc>
          <w:tcPr>
            <w:tcW w:w="5880" w:type="dxa"/>
            <w:tcBorders>
              <w:left w:val="single" w:sz="4" w:space="0" w:color="6E6E6E"/>
              <w:right w:val="single" w:sz="4" w:space="0" w:color="6E6E6E"/>
            </w:tcBorders>
          </w:tcPr>
          <w:p w:rsidR="00E25EAB" w:rsidRDefault="006B17D9">
            <w:pPr>
              <w:pStyle w:val="ProductList-TableBody"/>
            </w:pPr>
            <w:r>
              <w:t>Office Professional Plus 2019</w:t>
            </w:r>
          </w:p>
        </w:tc>
        <w:tc>
          <w:tcPr>
            <w:tcW w:w="6240" w:type="dxa"/>
            <w:tcBorders>
              <w:left w:val="single" w:sz="4" w:space="0" w:color="6E6E6E"/>
              <w:right w:val="single" w:sz="4" w:space="0" w:color="6E6E6E"/>
            </w:tcBorders>
          </w:tcPr>
          <w:p w:rsidR="00E25EAB" w:rsidRDefault="006B17D9">
            <w:pPr>
              <w:pStyle w:val="ProductList-TableBody"/>
            </w:pPr>
            <w:r>
              <w:t>Work at Home per Office Professional Plus 2019</w:t>
            </w:r>
          </w:p>
        </w:tc>
      </w:tr>
    </w:tbl>
    <w:p w:rsidR="00E25EAB" w:rsidRDefault="00E25EAB">
      <w:pPr>
        <w:pStyle w:val="ProductList-Body"/>
      </w:pPr>
    </w:p>
    <w:p w:rsidR="00E25EAB" w:rsidRDefault="006B17D9">
      <w:pPr>
        <w:pStyle w:val="ProductList-ClauseHeading"/>
        <w:outlineLvl w:val="4"/>
      </w:pPr>
      <w:r>
        <w:t>2.2 Indipendente dalla Piattaforma</w:t>
      </w:r>
    </w:p>
    <w:p w:rsidR="00E25EAB" w:rsidRDefault="006B17D9">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E25EAB" w:rsidRDefault="00E25EAB">
      <w:pPr>
        <w:pStyle w:val="ProductList-Body"/>
      </w:pPr>
    </w:p>
    <w:p w:rsidR="00E25EAB" w:rsidRDefault="006B17D9">
      <w:pPr>
        <w:pStyle w:val="ProductList-ClauseHeading"/>
        <w:outlineLvl w:val="4"/>
      </w:pPr>
      <w:r>
        <w:t>2.3 Office Online Server</w:t>
      </w:r>
    </w:p>
    <w:p w:rsidR="00E25EAB" w:rsidRDefault="006B17D9">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E25EAB" w:rsidRDefault="006B17D9">
      <w:pPr>
        <w:pStyle w:val="ProductList-Offering1SubSection"/>
        <w:outlineLvl w:val="3"/>
      </w:pPr>
      <w:bookmarkStart w:id="84" w:name="_Sec791"/>
      <w:r>
        <w:lastRenderedPageBreak/>
        <w:t>3. Diritti sull’Utilizzo</w:t>
      </w:r>
      <w:bookmarkEnd w:id="84"/>
    </w:p>
    <w:tbl>
      <w:tblPr>
        <w:tblStyle w:val="PURTable"/>
        <w:tblW w:w="0" w:type="dxa"/>
        <w:tblLook w:val="04A0" w:firstRow="1" w:lastRow="0" w:firstColumn="1" w:lastColumn="0" w:noHBand="0" w:noVBand="1"/>
      </w:tblPr>
      <w:tblGrid>
        <w:gridCol w:w="3616"/>
        <w:gridCol w:w="3596"/>
        <w:gridCol w:w="3578"/>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Diritti di Utilizzo Commerciale di Office Home &amp; Student 2013 RT</w:t>
      </w:r>
    </w:p>
    <w:p w:rsidR="00E25EAB" w:rsidRDefault="006B17D9">
      <w:pPr>
        <w:pStyle w:val="ProductList-Body"/>
      </w:pPr>
      <w:r>
        <w:t>La limitazione relativa all’utilizzo commerciale per Office Home &amp; Student 2013 RT non si applicherà a quanto segue:</w:t>
      </w:r>
    </w:p>
    <w:p w:rsidR="00E25EAB" w:rsidRDefault="006B17D9" w:rsidP="006B17D9">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rsidR="00E25EAB" w:rsidRDefault="006B17D9" w:rsidP="006B17D9">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rsidR="00E25EAB" w:rsidRDefault="006B17D9">
      <w:pPr>
        <w:pStyle w:val="ProductList-Body"/>
      </w:pPr>
      <w:r>
        <w:t>Salvo quanto previsto al presente Articolo, verranno applicate le condizioni fornite con la licenza per Office Home &amp; Student 2013 RT.</w:t>
      </w:r>
    </w:p>
    <w:p w:rsidR="00E25EAB" w:rsidRDefault="00E25EAB">
      <w:pPr>
        <w:pStyle w:val="ProductList-Body"/>
      </w:pPr>
    </w:p>
    <w:p w:rsidR="00E25EAB" w:rsidRDefault="006B17D9">
      <w:pPr>
        <w:pStyle w:val="ProductList-ClauseHeading"/>
        <w:outlineLvl w:val="4"/>
      </w:pPr>
      <w:r>
        <w:t>3.2 Programmi Academic</w:t>
      </w:r>
    </w:p>
    <w:p w:rsidR="00E25EAB" w:rsidRDefault="006B17D9">
      <w:pPr>
        <w:pStyle w:val="ProductList-Body"/>
      </w:pPr>
      <w:r>
        <w:t>Il presente Articolo si applica alle società che partecipano ai Programmi per i Contratti Multilicenza Academic.</w:t>
      </w:r>
    </w:p>
    <w:p w:rsidR="00E25EAB" w:rsidRDefault="00E25EAB">
      <w:pPr>
        <w:pStyle w:val="ProductList-Body"/>
      </w:pPr>
    </w:p>
    <w:p w:rsidR="00E25EAB" w:rsidRDefault="006B17D9">
      <w:pPr>
        <w:pStyle w:val="ProductList-SubClauseHeading"/>
        <w:outlineLvl w:val="5"/>
      </w:pPr>
      <w:r>
        <w:t>3.2.1 Diritti sull’Utilizzo Estesi per Office 365 ProPlus</w:t>
      </w:r>
    </w:p>
    <w:p w:rsidR="00E25EAB" w:rsidRDefault="006B17D9">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E25EAB" w:rsidRDefault="00E25EAB">
      <w:pPr>
        <w:pStyle w:val="ProductList-BodyIndented"/>
      </w:pPr>
    </w:p>
    <w:p w:rsidR="00E25EAB" w:rsidRDefault="006B17D9">
      <w:pPr>
        <w:pStyle w:val="ProductList-SubClauseHeading"/>
        <w:outlineLvl w:val="5"/>
      </w:pPr>
      <w:r>
        <w:t>3.2.2 Vantaggio per il Diploma/la Laurea</w:t>
      </w:r>
    </w:p>
    <w:p w:rsidR="00E25EAB" w:rsidRDefault="006B17D9">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rsidR="00E25EAB" w:rsidRDefault="006B17D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9"/>
        <w:gridCol w:w="3601"/>
        <w:gridCol w:w="3580"/>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86" w:name="_Sec680"/>
      <w:r>
        <w:t>Office per Mac</w:t>
      </w:r>
      <w:bookmarkEnd w:id="86"/>
      <w:r>
        <w:fldChar w:fldCharType="begin"/>
      </w:r>
      <w:r>
        <w:instrText xml:space="preserve"> TC "</w:instrText>
      </w:r>
      <w:bookmarkStart w:id="87" w:name="_Toc531549222"/>
      <w:r>
        <w:instrText>Office per Mac</w:instrText>
      </w:r>
      <w:bookmarkEnd w:id="87"/>
      <w:r>
        <w:instrText>" \l 3</w:instrText>
      </w:r>
      <w:r>
        <w:fldChar w:fldCharType="end"/>
      </w:r>
    </w:p>
    <w:p w:rsidR="00E25EAB" w:rsidRDefault="006B17D9">
      <w:pPr>
        <w:pStyle w:val="ProductList-Offering1SubSection"/>
        <w:outlineLvl w:val="3"/>
      </w:pPr>
      <w:bookmarkStart w:id="88" w:name="_Sec682"/>
      <w:r>
        <w:t>1. Disponibilità del Programma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89" w:name="_Sec737"/>
      <w:r>
        <w:t>2. Condizioni del Prodotto</w:t>
      </w:r>
      <w:bookmarkEnd w:id="89"/>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lastRenderedPageBreak/>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Work at Home</w:t>
      </w:r>
    </w:p>
    <w:p w:rsidR="00E25EAB" w:rsidRDefault="006B17D9">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rsidR="00E25EAB" w:rsidRDefault="00E25EAB">
      <w:pPr>
        <w:pStyle w:val="ProductList-Body"/>
      </w:pPr>
    </w:p>
    <w:p w:rsidR="00E25EAB" w:rsidRDefault="00E25EAB">
      <w:pPr>
        <w:pStyle w:val="ProductList-Body"/>
      </w:pPr>
    </w:p>
    <w:p w:rsidR="00E25EAB" w:rsidRDefault="006B17D9">
      <w:pPr>
        <w:pStyle w:val="ProductList-ClauseHeading"/>
        <w:outlineLvl w:val="4"/>
      </w:pPr>
      <w:r>
        <w:t>2.2 Indipendente dalla Piattaforma</w:t>
      </w:r>
    </w:p>
    <w:p w:rsidR="00E25EAB" w:rsidRDefault="006B17D9">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E25EAB" w:rsidRDefault="00E25EAB">
      <w:pPr>
        <w:pStyle w:val="ProductList-Body"/>
      </w:pPr>
    </w:p>
    <w:p w:rsidR="00E25EAB" w:rsidRDefault="006B17D9">
      <w:pPr>
        <w:pStyle w:val="ProductList-ClauseHeading"/>
        <w:outlineLvl w:val="4"/>
      </w:pPr>
      <w:r>
        <w:t>2.3 Office Online Server</w:t>
      </w:r>
    </w:p>
    <w:p w:rsidR="00E25EAB" w:rsidRDefault="006B17D9">
      <w:pPr>
        <w:pStyle w:val="ProductList-Body"/>
      </w:pPr>
      <w:r>
        <w:t>Le Società che acquistano licenze Standard per Office 2016 per Mac prima del 1° agosto 2016 potranno utilizzare la funzionalità di modifica descritta nell’</w:t>
      </w:r>
      <w:hyperlink r:id="rId47">
        <w:r>
          <w:rPr>
            <w:color w:val="00467F"/>
            <w:u w:val="single"/>
          </w:rPr>
          <w:t>Articolo Office Online dell’Appendice B</w:t>
        </w:r>
      </w:hyperlink>
      <w:r>
        <w:t xml:space="preserve"> con tali licenze. Tale diritto scade il 1° agosto 2019.</w:t>
      </w:r>
    </w:p>
    <w:p w:rsidR="00E25EAB" w:rsidRDefault="006B17D9">
      <w:pPr>
        <w:pStyle w:val="ProductList-Offering1SubSection"/>
        <w:outlineLvl w:val="3"/>
      </w:pPr>
      <w:bookmarkStart w:id="90" w:name="_Sec792"/>
      <w:r>
        <w:t>3. Diritti sull’Utilizzo</w:t>
      </w:r>
      <w:bookmarkEnd w:id="90"/>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Office Home &amp; Student 2013 RT Commercial Use</w:t>
      </w:r>
    </w:p>
    <w:p w:rsidR="00E25EAB" w:rsidRDefault="006B17D9">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rsidR="00E25EAB" w:rsidRDefault="006B17D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7"/>
        <w:gridCol w:w="3625"/>
        <w:gridCol w:w="3568"/>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92" w:name="_Sec612"/>
      <w:r>
        <w:t>Server Office</w:t>
      </w:r>
      <w:bookmarkEnd w:id="92"/>
      <w:r>
        <w:fldChar w:fldCharType="begin"/>
      </w:r>
      <w:r>
        <w:instrText xml:space="preserve"> TC "</w:instrText>
      </w:r>
      <w:bookmarkStart w:id="93" w:name="_Toc531549223"/>
      <w:r>
        <w:instrText>Server Office</w:instrText>
      </w:r>
      <w:bookmarkEnd w:id="93"/>
      <w:r>
        <w:instrText>" \l 2</w:instrText>
      </w:r>
      <w:r>
        <w:fldChar w:fldCharType="end"/>
      </w:r>
    </w:p>
    <w:p w:rsidR="00E25EAB" w:rsidRDefault="006B17D9">
      <w:pPr>
        <w:pStyle w:val="ProductList-Offering2HeadingNoBorder"/>
        <w:outlineLvl w:val="2"/>
      </w:pPr>
      <w:bookmarkStart w:id="94" w:name="_Sec638"/>
      <w:r>
        <w:t>Exchange Server</w:t>
      </w:r>
      <w:bookmarkEnd w:id="94"/>
      <w:r>
        <w:fldChar w:fldCharType="begin"/>
      </w:r>
      <w:r>
        <w:instrText xml:space="preserve"> TC "</w:instrText>
      </w:r>
      <w:bookmarkStart w:id="95" w:name="_Toc531549224"/>
      <w:r>
        <w:instrText>Exchange Server</w:instrText>
      </w:r>
      <w:bookmarkEnd w:id="95"/>
      <w:r>
        <w:instrText>" \l 3</w:instrText>
      </w:r>
      <w:r>
        <w:fldChar w:fldCharType="end"/>
      </w:r>
    </w:p>
    <w:p w:rsidR="00E25EAB" w:rsidRDefault="006B17D9">
      <w:pPr>
        <w:pStyle w:val="ProductList-Offering1SubSection"/>
        <w:outlineLvl w:val="3"/>
      </w:pPr>
      <w:bookmarkStart w:id="96" w:name="_Sec683"/>
      <w:r>
        <w:t>1. Disponibilità del Programma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25EAB" w:rsidRDefault="006B17D9">
      <w:pPr>
        <w:pStyle w:val="ProductList-Offering1SubSection"/>
        <w:outlineLvl w:val="3"/>
      </w:pPr>
      <w:bookmarkStart w:id="97" w:name="_Sec738"/>
      <w:r>
        <w:lastRenderedPageBreak/>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3"/>
      </w:pPr>
      <w:bookmarkStart w:id="98" w:name="_Sec793"/>
      <w:r>
        <w:t>3. Diritti sull’Utilizzo</w:t>
      </w:r>
      <w:bookmarkEnd w:id="98"/>
    </w:p>
    <w:tbl>
      <w:tblPr>
        <w:tblStyle w:val="PURTable"/>
        <w:tblW w:w="0" w:type="dxa"/>
        <w:tblLook w:val="04A0" w:firstRow="1" w:lastRow="0" w:firstColumn="1" w:lastColumn="0" w:noHBand="0" w:noVBand="1"/>
      </w:tblPr>
      <w:tblGrid>
        <w:gridCol w:w="3619"/>
        <w:gridCol w:w="3589"/>
        <w:gridCol w:w="358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Accesso al Software Server</w:t>
      </w:r>
    </w:p>
    <w:tbl>
      <w:tblPr>
        <w:tblStyle w:val="PURTable"/>
        <w:tblW w:w="0" w:type="dxa"/>
        <w:tblLook w:val="04A0" w:firstRow="1" w:lastRow="0" w:firstColumn="1" w:lastColumn="0" w:noHBand="0" w:noVBand="1"/>
      </w:tblPr>
      <w:tblGrid>
        <w:gridCol w:w="3558"/>
        <w:gridCol w:w="3608"/>
        <w:gridCol w:w="362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5EAB" w:rsidRDefault="006B17D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SL per Utente per Exchange Online (Piano 1/1G/2/2A/2G)</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SubClauseHeading"/>
        <w:outlineLvl w:val="5"/>
      </w:pPr>
      <w:r>
        <w:t>3.1.1 Funzionalità Aggiuntive Associate a Exchange Enterprise CAL</w:t>
      </w:r>
    </w:p>
    <w:p w:rsidR="00E25EAB" w:rsidRDefault="006B17D9">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SL per Utente per Exchange Online (Piano 2/2A/2G)</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Indented"/>
      </w:pPr>
    </w:p>
    <w:p w:rsidR="00E25EAB" w:rsidRDefault="006B17D9">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E25EAB">
      <w:pPr>
        <w:pStyle w:val="ProductList-Body"/>
      </w:pPr>
    </w:p>
    <w:p w:rsidR="00E25EAB" w:rsidRDefault="006B17D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0"/>
        <w:gridCol w:w="3625"/>
        <w:gridCol w:w="358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Condizioni Supplementari per Exchange Enterprise CAL with Services 2019</w:t>
      </w:r>
    </w:p>
    <w:p w:rsidR="00E25EAB" w:rsidRDefault="006B17D9">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rsidR="00E25EAB" w:rsidRDefault="00E25EAB">
      <w:pPr>
        <w:pStyle w:val="ProductList-Body"/>
      </w:pPr>
    </w:p>
    <w:p w:rsidR="00E25EAB" w:rsidRDefault="006B17D9">
      <w:pPr>
        <w:pStyle w:val="ProductList-ClauseHeading"/>
        <w:outlineLvl w:val="4"/>
      </w:pPr>
      <w:r>
        <w:t>4.2 Servizio di Segreteria Telefonica di Exchange Online</w:t>
      </w:r>
    </w:p>
    <w:p w:rsidR="00E25EAB" w:rsidRDefault="006B17D9">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per accedere ai messaggi vocali di Outlook. L’utilizzo del presente Servizio Online è soggetto alle Condizioni per l’Utilizzo dei Servizi Online.</w:t>
      </w:r>
    </w:p>
    <w:p w:rsidR="00E25EAB" w:rsidRDefault="00E25EAB">
      <w:pPr>
        <w:pStyle w:val="ProductList-Body"/>
      </w:pP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00" w:name="_Sec639"/>
      <w:r>
        <w:t>Project Server</w:t>
      </w:r>
      <w:bookmarkEnd w:id="100"/>
      <w:r>
        <w:fldChar w:fldCharType="begin"/>
      </w:r>
      <w:r>
        <w:instrText xml:space="preserve"> TC "</w:instrText>
      </w:r>
      <w:bookmarkStart w:id="101" w:name="_Toc531549225"/>
      <w:r>
        <w:instrText>Project Server</w:instrText>
      </w:r>
      <w:bookmarkEnd w:id="101"/>
      <w:r>
        <w:instrText>" \l 3</w:instrText>
      </w:r>
      <w:r>
        <w:fldChar w:fldCharType="end"/>
      </w:r>
    </w:p>
    <w:p w:rsidR="00E25EAB" w:rsidRDefault="006B17D9">
      <w:pPr>
        <w:pStyle w:val="ProductList-Offering1SubSection"/>
        <w:outlineLvl w:val="3"/>
      </w:pPr>
      <w:bookmarkStart w:id="102" w:name="_Sec684"/>
      <w:r>
        <w:t>1. Disponibilità del Programma</w:t>
      </w:r>
      <w:bookmarkEnd w:id="102"/>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3"/>
      </w:pPr>
      <w:bookmarkStart w:id="103" w:name="_Sec739"/>
      <w:r>
        <w:lastRenderedPageBreak/>
        <w:t>2. Condizioni del Prodotto</w:t>
      </w:r>
      <w:bookmarkEnd w:id="103"/>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3"/>
      </w:pPr>
      <w:bookmarkStart w:id="104" w:name="_Sec795"/>
      <w:r>
        <w:t>3. Diritti sull’Utilizzo</w:t>
      </w:r>
      <w:bookmarkEnd w:id="104"/>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Accesso al Software Server</w:t>
      </w:r>
    </w:p>
    <w:tbl>
      <w:tblPr>
        <w:tblStyle w:val="PURTable"/>
        <w:tblW w:w="0" w:type="dxa"/>
        <w:tblLook w:val="04A0" w:firstRow="1" w:lastRow="0" w:firstColumn="1" w:lastColumn="0" w:noHBand="0" w:noVBand="1"/>
      </w:tblPr>
      <w:tblGrid>
        <w:gridCol w:w="3579"/>
        <w:gridCol w:w="3616"/>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25EAB" w:rsidRDefault="006B17D9">
            <w:pPr>
              <w:pStyle w:val="ProductList-TableBody"/>
            </w:pPr>
            <w:r>
              <w:t>SL per Utente per Project Online Essentials</w:t>
            </w:r>
          </w:p>
        </w:tc>
      </w:tr>
      <w:tr w:rsidR="00E25EA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5EAB" w:rsidRDefault="006B17D9">
            <w:pPr>
              <w:pStyle w:val="ProductList-TableBody"/>
            </w:pPr>
            <w:r>
              <w:t>SL per Utente per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E25EAB" w:rsidRDefault="006B17D9">
            <w:pPr>
              <w:pStyle w:val="ProductList-TableBody"/>
            </w:pPr>
            <w:r>
              <w:t>SL per Utente per Project Online Premium</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06" w:name="_Sec640"/>
      <w:r>
        <w:t>SharePoint Server</w:t>
      </w:r>
      <w:bookmarkEnd w:id="106"/>
      <w:r>
        <w:fldChar w:fldCharType="begin"/>
      </w:r>
      <w:r>
        <w:instrText xml:space="preserve"> TC "</w:instrText>
      </w:r>
      <w:bookmarkStart w:id="107" w:name="_Toc531549226"/>
      <w:r>
        <w:instrText>SharePoint Server</w:instrText>
      </w:r>
      <w:bookmarkEnd w:id="107"/>
      <w:r>
        <w:instrText>" \l 3</w:instrText>
      </w:r>
      <w:r>
        <w:fldChar w:fldCharType="end"/>
      </w:r>
    </w:p>
    <w:p w:rsidR="00E25EAB" w:rsidRDefault="006B17D9">
      <w:pPr>
        <w:pStyle w:val="ProductList-Offering1SubSection"/>
        <w:outlineLvl w:val="3"/>
      </w:pPr>
      <w:bookmarkStart w:id="108" w:name="_Sec685"/>
      <w:r>
        <w:t>1. Disponibilità del Programma</w:t>
      </w:r>
      <w:bookmarkEnd w:id="108"/>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25EAB" w:rsidRDefault="006B17D9">
      <w:pPr>
        <w:pStyle w:val="ProductList-Offering1SubSection"/>
        <w:outlineLvl w:val="3"/>
      </w:pPr>
      <w:bookmarkStart w:id="109" w:name="_Sec740"/>
      <w:r>
        <w:t>2. Condizioni del Prodotto</w:t>
      </w:r>
      <w:bookmarkEnd w:id="109"/>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3"/>
      </w:pPr>
      <w:bookmarkStart w:id="110" w:name="_Sec798"/>
      <w:r>
        <w:t>3. Diritti sull’Utilizzo</w:t>
      </w:r>
      <w:bookmarkEnd w:id="110"/>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571"/>
        <w:gridCol w:w="3621"/>
        <w:gridCol w:w="3598"/>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SL per Utente per SharePoint Online (Piano 1/2)</w:t>
            </w:r>
            <w:r>
              <w:fldChar w:fldCharType="begin"/>
            </w:r>
            <w:r>
              <w:instrText xml:space="preserve"> XE "SharePoint Online (Piano 1/2)" </w:instrText>
            </w:r>
            <w:r>
              <w:fldChar w:fldCharType="end"/>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SubClauseHeading"/>
        <w:outlineLvl w:val="5"/>
      </w:pPr>
      <w:r>
        <w:lastRenderedPageBreak/>
        <w:t>3.1.1 Funzionalità di SharePoint Server Aggiuntive Associate a SharePoint Enterprise CAL</w:t>
      </w:r>
    </w:p>
    <w:p w:rsidR="00E25EAB" w:rsidRDefault="006B17D9">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SL per Utente per SharePoint Online (Piano 2)</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Indented"/>
      </w:pPr>
    </w:p>
    <w:p w:rsidR="00E25EAB" w:rsidRDefault="006B17D9">
      <w:pPr>
        <w:pStyle w:val="ProductList-ClauseHeading"/>
        <w:outlineLvl w:val="4"/>
      </w:pPr>
      <w:r>
        <w:t>3.2 Rinuncia alle CAL per Utenti che Accedono a Contenuto Disponibile Pubblicamente</w:t>
      </w:r>
    </w:p>
    <w:p w:rsidR="00E25EAB" w:rsidRDefault="006B17D9">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E25EAB" w:rsidRDefault="00E25EAB">
      <w:pPr>
        <w:pStyle w:val="ProductList-Body"/>
      </w:pPr>
    </w:p>
    <w:p w:rsidR="00E25EAB" w:rsidRDefault="006B17D9">
      <w:pPr>
        <w:pStyle w:val="ProductList-ClauseHeading"/>
        <w:outlineLvl w:val="4"/>
      </w:pPr>
      <w:r>
        <w:t>3.3 Software Aggiuntivo</w:t>
      </w:r>
    </w:p>
    <w:tbl>
      <w:tblPr>
        <w:tblStyle w:val="PURTable"/>
        <w:tblW w:w="0" w:type="dxa"/>
        <w:tblLook w:val="04A0" w:firstRow="1" w:lastRow="0" w:firstColumn="1" w:lastColumn="0" w:noHBand="0" w:noVBand="1"/>
      </w:tblPr>
      <w:tblGrid>
        <w:gridCol w:w="3666"/>
        <w:gridCol w:w="3562"/>
        <w:gridCol w:w="356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E25EAB">
      <w:pPr>
        <w:pStyle w:val="ProductList-Body"/>
      </w:pPr>
    </w:p>
    <w:p w:rsidR="00E25EAB" w:rsidRDefault="006B17D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07"/>
        <w:gridCol w:w="358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549227"/>
      <w:r>
        <w:instrText>Skype for Business Server</w:instrText>
      </w:r>
      <w:bookmarkEnd w:id="113"/>
      <w:r>
        <w:instrText>" \l 3</w:instrText>
      </w:r>
      <w:r>
        <w:fldChar w:fldCharType="end"/>
      </w:r>
    </w:p>
    <w:p w:rsidR="00E25EAB" w:rsidRDefault="006B17D9">
      <w:pPr>
        <w:pStyle w:val="ProductList-Offering1SubSection"/>
        <w:outlineLvl w:val="3"/>
      </w:pPr>
      <w:bookmarkStart w:id="114" w:name="_Sec686"/>
      <w:r>
        <w:t>1. Disponibilità del Programma</w:t>
      </w:r>
      <w:bookmarkEnd w:id="114"/>
    </w:p>
    <w:p w:rsidR="00E25EAB" w:rsidRDefault="00E25EAB">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none" w:sz="4" w:space="0" w:color="FFFFFF"/>
              <w:right w:val="none" w:sz="4" w:space="0" w:color="6E6E6E"/>
            </w:tcBorders>
          </w:tcPr>
          <w:p w:rsidR="00E25EAB" w:rsidRDefault="006B17D9">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25EAB" w:rsidRDefault="006B17D9">
      <w:pPr>
        <w:pStyle w:val="ProductList-Offering1SubSection"/>
        <w:outlineLvl w:val="3"/>
      </w:pPr>
      <w:bookmarkStart w:id="115" w:name="_Sec741"/>
      <w:r>
        <w:t>2. Condizioni del Prodotto</w:t>
      </w:r>
      <w:bookmarkEnd w:id="115"/>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3"/>
      </w:pPr>
      <w:bookmarkStart w:id="116" w:name="_Sec799"/>
      <w:r>
        <w:t>3. Diritti sull’Utilizzo</w:t>
      </w:r>
      <w:bookmarkEnd w:id="116"/>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lastRenderedPageBreak/>
        <w:t>3.1 Accesso al Software Server</w:t>
      </w:r>
    </w:p>
    <w:tbl>
      <w:tblPr>
        <w:tblStyle w:val="PURTable"/>
        <w:tblW w:w="0" w:type="dxa"/>
        <w:tblLook w:val="04A0" w:firstRow="1" w:lastRow="0" w:firstColumn="1" w:lastColumn="0" w:noHBand="0" w:noVBand="1"/>
      </w:tblPr>
      <w:tblGrid>
        <w:gridCol w:w="3546"/>
        <w:gridCol w:w="3598"/>
        <w:gridCol w:w="364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SL per Utente per Skype for Business Online (Piano 1/1G/1A/2/2G/2A)</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SubClauseHeading"/>
        <w:outlineLvl w:val="5"/>
      </w:pPr>
      <w:r>
        <w:t>3.1.1 Funzionalità Aggiuntive Associate a Enterprise CAL per Skype for Business Server</w:t>
      </w:r>
    </w:p>
    <w:p w:rsidR="00E25EAB" w:rsidRDefault="006B17D9">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70"/>
        <w:gridCol w:w="3504"/>
        <w:gridCol w:w="345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SL per Utente per Skype for Business Online (Piano 2/2A/2G)</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Indented"/>
      </w:pPr>
    </w:p>
    <w:p w:rsidR="00E25EAB" w:rsidRDefault="006B17D9">
      <w:pPr>
        <w:pStyle w:val="ProductList-SubClauseHeading"/>
        <w:outlineLvl w:val="5"/>
      </w:pPr>
      <w:r>
        <w:t>3.1.2 Funzionalità Aggiuntive Associate a Plus CAL per Skype for Business Server</w:t>
      </w:r>
    </w:p>
    <w:p w:rsidR="00E25EAB" w:rsidRDefault="006B17D9">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65"/>
        <w:gridCol w:w="3465"/>
        <w:gridCol w:w="3500"/>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rsidR="00E25EAB" w:rsidRDefault="006B17D9">
            <w:pPr>
              <w:pStyle w:val="ProductList-TableBody"/>
            </w:pPr>
            <w:r>
              <w:t>SL per Utente per Plus CAL per Skype for Business</w:t>
            </w:r>
          </w:p>
        </w:tc>
      </w:tr>
    </w:tbl>
    <w:p w:rsidR="00E25EAB" w:rsidRDefault="00E25EAB">
      <w:pPr>
        <w:pStyle w:val="ProductList-BodyIndented"/>
      </w:pPr>
    </w:p>
    <w:p w:rsidR="00E25EAB" w:rsidRDefault="006B17D9">
      <w:pPr>
        <w:pStyle w:val="ProductList-ClauseHeading"/>
        <w:outlineLvl w:val="4"/>
      </w:pPr>
      <w:r>
        <w:t>3.2 Software Aggiuntivo</w:t>
      </w:r>
    </w:p>
    <w:tbl>
      <w:tblPr>
        <w:tblStyle w:val="PURTable"/>
        <w:tblW w:w="0" w:type="dxa"/>
        <w:tblLook w:val="04A0" w:firstRow="1" w:lastRow="0" w:firstColumn="1" w:lastColumn="0" w:noHBand="0" w:noVBand="1"/>
      </w:tblPr>
      <w:tblGrid>
        <w:gridCol w:w="3608"/>
        <w:gridCol w:w="3608"/>
        <w:gridCol w:w="357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Ruolo Audio/Video Conferencing Server</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Director</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Mediation Server</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Snap-In di PowerShell</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Video Interop Server</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118" w:name="_Sec614"/>
      <w:r>
        <w:t>SQL Server</w:t>
      </w:r>
      <w:bookmarkEnd w:id="118"/>
      <w:r>
        <w:fldChar w:fldCharType="begin"/>
      </w:r>
      <w:r>
        <w:instrText xml:space="preserve"> TC "</w:instrText>
      </w:r>
      <w:bookmarkStart w:id="119" w:name="_Toc531549228"/>
      <w:r>
        <w:instrText>SQL Server</w:instrText>
      </w:r>
      <w:bookmarkEnd w:id="119"/>
      <w:r>
        <w:instrText>" \l 2</w:instrText>
      </w:r>
      <w:r>
        <w:fldChar w:fldCharType="end"/>
      </w:r>
    </w:p>
    <w:p w:rsidR="00E25EAB" w:rsidRDefault="006B17D9">
      <w:pPr>
        <w:pStyle w:val="ProductList-Offering1SubSection"/>
        <w:outlineLvl w:val="2"/>
      </w:pPr>
      <w:bookmarkStart w:id="120" w:name="_Sec688"/>
      <w:r>
        <w:t>1. Disponibilità del Programma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SQL Server 2017 Standard Core</w:t>
            </w:r>
            <w:r>
              <w:fldChar w:fldCharType="begin"/>
            </w:r>
            <w:r>
              <w:instrText xml:space="preserve"> XE "SQL Server 2017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SQL Server 2017 Enterprise Core</w:t>
            </w:r>
            <w:r>
              <w:fldChar w:fldCharType="begin"/>
            </w:r>
            <w:r>
              <w:instrText xml:space="preserve"> XE "SQL Server 2017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single" w:sz="4" w:space="0" w:color="FFFFFF"/>
              <w:right w:val="none" w:sz="4" w:space="0" w:color="6E6E6E"/>
            </w:tcBorders>
          </w:tcPr>
          <w:p w:rsidR="00E25EAB" w:rsidRDefault="006B17D9">
            <w:pPr>
              <w:pStyle w:val="ProductList-TableBody"/>
            </w:pPr>
            <w:r>
              <w:rPr>
                <w:color w:val="000000"/>
              </w:rPr>
              <w:t>CAL per SQL Server 2017</w:t>
            </w:r>
            <w:r>
              <w:fldChar w:fldCharType="begin"/>
            </w:r>
            <w:r>
              <w:instrText xml:space="preserve"> XE "CAL per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25EAB" w:rsidRDefault="006B17D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25EAB" w:rsidRDefault="006B17D9">
      <w:pPr>
        <w:pStyle w:val="ProductList-Offering1SubSection"/>
        <w:outlineLvl w:val="2"/>
      </w:pPr>
      <w:bookmarkStart w:id="121" w:name="_Sec743"/>
      <w:r>
        <w:t>2. Condizioni del Prodotto</w:t>
      </w:r>
      <w:bookmarkEnd w:id="121"/>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2.1 SQL Server 2017 Enterprise</w:t>
      </w:r>
    </w:p>
    <w:p w:rsidR="00E25EAB" w:rsidRDefault="006B17D9">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2017 Enterprise</w:t>
      </w:r>
      <w:r>
        <w:fldChar w:fldCharType="begin"/>
      </w:r>
      <w:r>
        <w:instrText xml:space="preserve"> XE "SQL Server 2017 Enterprise" </w:instrText>
      </w:r>
      <w:r>
        <w:fldChar w:fldCharType="end"/>
      </w:r>
      <w:r>
        <w:t xml:space="preserve"> (Server/CAL). Per le Condizioni di Licenza le società esistenti in possesso della copertura SA, che eseguiranno l’aggiornamento alla versione 2017, dovranno fare riferimento al documento sulle Condizioni per l’Utilizzo dei Prodotti del Mese di Ottobre 2017.  </w:t>
      </w:r>
    </w:p>
    <w:p w:rsidR="00E25EAB" w:rsidRDefault="00E25EAB">
      <w:pPr>
        <w:pStyle w:val="ProductList-Body"/>
      </w:pPr>
    </w:p>
    <w:p w:rsidR="00E25EAB" w:rsidRDefault="006B17D9">
      <w:pPr>
        <w:pStyle w:val="ProductList-ClauseHeading"/>
        <w:outlineLvl w:val="3"/>
      </w:pPr>
      <w:r>
        <w:t>2.2 SQL Server Parallel Data Warehouse</w:t>
      </w:r>
    </w:p>
    <w:p w:rsidR="00E25EAB" w:rsidRDefault="006B17D9">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rsidR="00E25EAB" w:rsidRDefault="00E25EAB">
      <w:pPr>
        <w:pStyle w:val="ProductList-Body"/>
      </w:pPr>
    </w:p>
    <w:p w:rsidR="00E25EAB" w:rsidRDefault="006B17D9">
      <w:pPr>
        <w:pStyle w:val="ProductList-ClauseHeading"/>
        <w:outlineLvl w:val="3"/>
      </w:pPr>
      <w:r>
        <w:t>2.3 Build Facoltativa senza Oracle Java di SQL Server Parallel Data Warehouse</w:t>
      </w:r>
    </w:p>
    <w:p w:rsidR="00E25EAB" w:rsidRDefault="006B17D9">
      <w:pPr>
        <w:pStyle w:val="ProductList-Body"/>
      </w:pPr>
      <w:r>
        <w:t xml:space="preserve">Le società potranno acquistare una build del prodotto con Oracle Java o, su richiesta, senza Oracle Java. Per ulteriori informazioni, le società potranno visitare la pagina all’indirizzo </w:t>
      </w:r>
      <w:hyperlink r:id="rId52">
        <w:r>
          <w:rPr>
            <w:color w:val="00467F"/>
            <w:u w:val="single"/>
          </w:rPr>
          <w:t>http://www.microsoft.com/en-us/sqlserver/solutions-technologies/data-warehousing/pdw.aspx</w:t>
        </w:r>
      </w:hyperlink>
      <w:r>
        <w:t>.</w:t>
      </w:r>
    </w:p>
    <w:p w:rsidR="00E25EAB" w:rsidRDefault="00E25EAB">
      <w:pPr>
        <w:pStyle w:val="ProductList-Body"/>
      </w:pPr>
    </w:p>
    <w:p w:rsidR="00E25EAB" w:rsidRDefault="006B17D9">
      <w:pPr>
        <w:pStyle w:val="ProductList-ClauseHeading"/>
        <w:outlineLvl w:val="3"/>
      </w:pPr>
      <w:r>
        <w:t>2.4 Componente Aggiuntivo Premium Assurance di SQL Server</w:t>
      </w:r>
    </w:p>
    <w:p w:rsidR="00E25EAB" w:rsidRDefault="006B17D9">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53">
        <w:r>
          <w:rPr>
            <w:color w:val="00467F"/>
            <w:u w:val="single"/>
          </w:rPr>
          <w:t>http://go.microsoft.com/?linkid=9839206</w:t>
        </w:r>
      </w:hyperlink>
      <w:r>
        <w:t>.</w:t>
      </w:r>
    </w:p>
    <w:p w:rsidR="00E25EAB" w:rsidRDefault="00E25EAB">
      <w:pPr>
        <w:pStyle w:val="ProductList-Body"/>
      </w:pPr>
    </w:p>
    <w:p w:rsidR="00E25EAB" w:rsidRDefault="006B17D9">
      <w:pPr>
        <w:pStyle w:val="ProductList-Offering1SubSection"/>
        <w:outlineLvl w:val="2"/>
      </w:pPr>
      <w:bookmarkStart w:id="122" w:name="_Sec794"/>
      <w:r>
        <w:t>3. Diritti sull’Utilizzo</w:t>
      </w:r>
      <w:bookmarkEnd w:id="122"/>
    </w:p>
    <w:tbl>
      <w:tblPr>
        <w:tblStyle w:val="PURTable"/>
        <w:tblW w:w="0" w:type="dxa"/>
        <w:tblLook w:val="04A0" w:firstRow="1" w:lastRow="0" w:firstColumn="1" w:lastColumn="0" w:noHBand="0" w:noVBand="1"/>
      </w:tblPr>
      <w:tblGrid>
        <w:gridCol w:w="3617"/>
        <w:gridCol w:w="3584"/>
        <w:gridCol w:w="3589"/>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3"/>
      </w:pPr>
      <w:r>
        <w:t>3.1 Accesso al Software Server</w:t>
      </w:r>
    </w:p>
    <w:tbl>
      <w:tblPr>
        <w:tblStyle w:val="PURTable"/>
        <w:tblW w:w="0" w:type="dxa"/>
        <w:tblLook w:val="04A0" w:firstRow="1" w:lastRow="0" w:firstColumn="1" w:lastColumn="0" w:noHBand="0" w:noVBand="1"/>
      </w:tblPr>
      <w:tblGrid>
        <w:gridCol w:w="3583"/>
        <w:gridCol w:w="3570"/>
        <w:gridCol w:w="363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25EAB" w:rsidRDefault="006B17D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CAL per SQL Server 2017</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CAL per la Sottoscrizione di SQL Server per Azure</w:t>
            </w:r>
          </w:p>
        </w:tc>
      </w:tr>
    </w:tbl>
    <w:p w:rsidR="00E25EAB" w:rsidRDefault="00E25EAB">
      <w:pPr>
        <w:pStyle w:val="ProductList-Body"/>
      </w:pPr>
    </w:p>
    <w:p w:rsidR="00E25EAB" w:rsidRDefault="006B17D9">
      <w:pPr>
        <w:pStyle w:val="ProductList-ClauseHeading"/>
        <w:outlineLvl w:val="3"/>
      </w:pPr>
      <w:r>
        <w:t>3.2 Aggiornamenti Automatici a Versioni Precedenti di SQL Server</w:t>
      </w:r>
    </w:p>
    <w:p w:rsidR="00E25EAB" w:rsidRDefault="006B17D9">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E25EAB" w:rsidRDefault="00E25EAB">
      <w:pPr>
        <w:pStyle w:val="ProductList-Body"/>
      </w:pPr>
    </w:p>
    <w:p w:rsidR="00E25EAB" w:rsidRDefault="006B17D9">
      <w:pPr>
        <w:pStyle w:val="ProductList-ClauseHeading"/>
        <w:outlineLvl w:val="3"/>
      </w:pPr>
      <w:r>
        <w:t>3.3 Scelta della Piattaforma SQL Server</w:t>
      </w:r>
    </w:p>
    <w:p w:rsidR="00E25EAB" w:rsidRDefault="006B17D9">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rsidR="00E25EAB" w:rsidRDefault="00E25EAB">
      <w:pPr>
        <w:pStyle w:val="ProductList-Body"/>
      </w:pPr>
    </w:p>
    <w:p w:rsidR="00E25EAB" w:rsidRDefault="006B17D9">
      <w:pPr>
        <w:pStyle w:val="ProductList-ClauseHeading"/>
        <w:outlineLvl w:val="3"/>
      </w:pPr>
      <w:r>
        <w:t>3.4 Istanze in Esecuzione per l’Edizione Standard</w:t>
      </w:r>
    </w:p>
    <w:p w:rsidR="00E25EAB" w:rsidRDefault="006B17D9">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E25EAB" w:rsidRDefault="00E25EAB">
      <w:pPr>
        <w:pStyle w:val="ProductList-Body"/>
      </w:pPr>
    </w:p>
    <w:p w:rsidR="00E25EAB" w:rsidRDefault="006B17D9">
      <w:pPr>
        <w:pStyle w:val="ProductList-ClauseHeading"/>
        <w:outlineLvl w:val="3"/>
      </w:pPr>
      <w:r>
        <w:t>3.5 Server di Failover per Parallel Data Warehouse (PDW)</w:t>
      </w:r>
    </w:p>
    <w:p w:rsidR="00E25EAB" w:rsidRDefault="006B17D9">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E25EAB" w:rsidRDefault="00E25EAB">
      <w:pPr>
        <w:pStyle w:val="ProductList-Body"/>
      </w:pPr>
    </w:p>
    <w:p w:rsidR="00E25EAB" w:rsidRDefault="006B17D9">
      <w:pPr>
        <w:pStyle w:val="ProductList-ClauseHeading"/>
        <w:outlineLvl w:val="3"/>
      </w:pPr>
      <w:r>
        <w:t>3.6 Software Aggiuntivo</w:t>
      </w:r>
    </w:p>
    <w:p w:rsidR="00E25EAB" w:rsidRDefault="006B17D9">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Client Tools Connectivity</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Distributed Replay Client</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Strumenti di Gestione - Completa</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Indented"/>
      </w:pPr>
    </w:p>
    <w:p w:rsidR="00E25EAB" w:rsidRDefault="006B17D9">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598"/>
        <w:gridCol w:w="3594"/>
        <w:gridCol w:w="3598"/>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4">
              <w:r>
                <w:rPr>
                  <w:color w:val="00467F"/>
                  <w:u w:val="single"/>
                </w:rPr>
                <w:t>Condizioni per l’Utilizzo dei Prodotti del Mese di Giugno 2016</w:t>
              </w:r>
            </w:hyperlink>
            <w:r>
              <w:t xml:space="preserve">. R Server per Hadoop, R Server per Linux e R Server per Teradata DB </w:t>
            </w:r>
            <w:hyperlink r:id="rId55">
              <w:r>
                <w:rPr>
                  <w:color w:val="00467F"/>
                  <w:u w:val="single"/>
                </w:rPr>
                <w:t>Condizioni per l’Utilizzo dei Prodotti del Mese di Ottobre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URBreadcrumb"/>
      </w:pPr>
    </w:p>
    <w:p w:rsidR="00E25EAB" w:rsidRDefault="006B17D9">
      <w:pPr>
        <w:pStyle w:val="ProductList-ClauseHeading"/>
        <w:outlineLvl w:val="3"/>
      </w:pPr>
      <w:r>
        <w:t>4.1 Enterprise Core per SQL Server 2017 - Virtualizzazione Illimitata</w:t>
      </w:r>
    </w:p>
    <w:p w:rsidR="00E25EAB" w:rsidRDefault="006B17D9">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25EAB" w:rsidRDefault="00E25EAB">
      <w:pPr>
        <w:pStyle w:val="ProductList-Body"/>
      </w:pPr>
    </w:p>
    <w:p w:rsidR="00E25EAB" w:rsidRDefault="006B17D9">
      <w:pPr>
        <w:pStyle w:val="ProductList-ClauseHeading"/>
        <w:outlineLvl w:val="3"/>
      </w:pPr>
      <w:r>
        <w:t>4.2 SQL Server 2017 Enterprise Core - Aggiornamenti delle Funzionalità di Parallel Data Warehouse</w:t>
      </w:r>
    </w:p>
    <w:p w:rsidR="00E25EAB" w:rsidRDefault="006B17D9">
      <w:pPr>
        <w:pStyle w:val="ProductList-Body"/>
      </w:pPr>
      <w:r>
        <w:t>Le Società con copertura SA sono idonee a ricevere le versioni delle funzionalità di Parallel Data Warehouse (ad esempio, gli aggiornamenti delle applicazioni) disponibili tra i principali prodotti commerciali.</w:t>
      </w:r>
    </w:p>
    <w:p w:rsidR="00E25EAB" w:rsidRDefault="00E25EAB">
      <w:pPr>
        <w:pStyle w:val="ProductList-Body"/>
      </w:pPr>
    </w:p>
    <w:p w:rsidR="00E25EAB" w:rsidRDefault="006B17D9">
      <w:pPr>
        <w:pStyle w:val="ProductList-ClauseHeading"/>
        <w:outlineLvl w:val="3"/>
      </w:pPr>
      <w:r>
        <w:t>4.3 Opzione Buy-Out per SQL Server nel quadro di Enrollment for Application Platform (EAP)</w:t>
      </w:r>
    </w:p>
    <w:p w:rsidR="00E25EAB" w:rsidRDefault="006B17D9">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rsidR="00E25EAB" w:rsidRDefault="00E25EAB">
      <w:pPr>
        <w:pStyle w:val="ProductList-Body"/>
      </w:pPr>
    </w:p>
    <w:p w:rsidR="00E25EAB" w:rsidRDefault="006B17D9">
      <w:pPr>
        <w:pStyle w:val="ProductList-ClauseHeading"/>
        <w:outlineLvl w:val="3"/>
      </w:pPr>
      <w:r>
        <w:t>4.4 SQL Server Enterprise Core e SQL Server Enterprise - Machine Learning Server per Windows e Machine Learning Server per Linux</w:t>
      </w:r>
    </w:p>
    <w:p w:rsidR="00E25EAB" w:rsidRDefault="006B17D9">
      <w:pPr>
        <w:pStyle w:val="ProductList-Body"/>
      </w:pPr>
      <w:r>
        <w:t xml:space="preserve">Solo le società in possesso di server autorizzati a eseguire SQL Server Enterprise Core con SA o SQL Server Enterprise con SA potranno utilizzare gli aggiornamenti a Machine Learning Server per Windows e a Machine Learning Server for Linux resi disponibili dopo il mese di ottobre 2017. Le società potranno utilizzare questi aggiornamenti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rsidR="00E25EAB" w:rsidRDefault="00E25EAB">
      <w:pPr>
        <w:pStyle w:val="ProductList-Body"/>
      </w:pPr>
    </w:p>
    <w:p w:rsidR="00E25EAB" w:rsidRDefault="006B17D9">
      <w:pPr>
        <w:pStyle w:val="ProductList-ClauseHeading"/>
        <w:outlineLvl w:val="3"/>
      </w:pPr>
      <w:r>
        <w:t>4.5 SQL Enterprise Core - Esecuzione di Machine Learning Server per Hadoop</w:t>
      </w:r>
    </w:p>
    <w:p w:rsidR="00E25EAB" w:rsidRDefault="006B17D9">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Server solamente insieme all’utilizzo autorizzato di SQL Server Enterprise Core.</w:t>
      </w:r>
    </w:p>
    <w:p w:rsidR="00E25EAB" w:rsidRDefault="00E25EAB">
      <w:pPr>
        <w:pStyle w:val="ProductList-Body"/>
      </w:pPr>
    </w:p>
    <w:p w:rsidR="00E25EAB" w:rsidRDefault="006B17D9">
      <w:pPr>
        <w:pStyle w:val="ProductList-ClauseHeading"/>
        <w:outlineLvl w:val="3"/>
      </w:pPr>
      <w:r>
        <w:t>4.6 Utilizzo di Power BI Report Server: SQL Server Enterprise Edition</w:t>
      </w:r>
    </w:p>
    <w:p w:rsidR="00E25EAB" w:rsidRDefault="006B17D9">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124" w:name="_Sec615"/>
      <w:r>
        <w:t>System Center</w:t>
      </w:r>
      <w:bookmarkEnd w:id="124"/>
      <w:r>
        <w:fldChar w:fldCharType="begin"/>
      </w:r>
      <w:r>
        <w:instrText xml:space="preserve"> TC "</w:instrText>
      </w:r>
      <w:bookmarkStart w:id="125" w:name="_Toc531549229"/>
      <w:r>
        <w:instrText>System Center</w:instrText>
      </w:r>
      <w:bookmarkEnd w:id="125"/>
      <w:r>
        <w:instrText>" \l 2</w:instrText>
      </w:r>
      <w:r>
        <w:fldChar w:fldCharType="end"/>
      </w:r>
    </w:p>
    <w:p w:rsidR="00E25EAB" w:rsidRDefault="006B17D9">
      <w:pPr>
        <w:pStyle w:val="ProductList-Offering2HeadingNoBorder"/>
        <w:outlineLvl w:val="2"/>
      </w:pPr>
      <w:bookmarkStart w:id="126" w:name="_Sec642"/>
      <w:r>
        <w:t>System Center Server</w:t>
      </w:r>
      <w:bookmarkEnd w:id="126"/>
      <w:r>
        <w:fldChar w:fldCharType="begin"/>
      </w:r>
      <w:r>
        <w:instrText xml:space="preserve"> TC "</w:instrText>
      </w:r>
      <w:bookmarkStart w:id="127" w:name="_Toc531549230"/>
      <w:r>
        <w:instrText>System Center Server</w:instrText>
      </w:r>
      <w:bookmarkEnd w:id="127"/>
      <w:r>
        <w:instrText>" \l 3</w:instrText>
      </w:r>
      <w:r>
        <w:fldChar w:fldCharType="end"/>
      </w:r>
    </w:p>
    <w:p w:rsidR="00E25EAB" w:rsidRDefault="006B17D9">
      <w:pPr>
        <w:pStyle w:val="ProductList-Offering1SubSection"/>
        <w:outlineLvl w:val="3"/>
      </w:pPr>
      <w:bookmarkStart w:id="128" w:name="_Sec689"/>
      <w:r>
        <w:t>1. Disponibilità del Programma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3"/>
      </w:pPr>
      <w:bookmarkStart w:id="129" w:name="_Sec744"/>
      <w:r>
        <w:lastRenderedPageBreak/>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Offering1SubSection"/>
        <w:outlineLvl w:val="3"/>
      </w:pPr>
      <w:bookmarkStart w:id="130" w:name="_Sec797"/>
      <w:r>
        <w:t>3. Diritti sull’Utilizzo</w:t>
      </w:r>
      <w:bookmarkEnd w:id="130"/>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3.3 Tecnologia SQL Server</w:t>
      </w:r>
    </w:p>
    <w:p w:rsidR="00E25EAB" w:rsidRDefault="006B17D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25EAB" w:rsidRDefault="00E25EAB">
      <w:pPr>
        <w:pStyle w:val="ProductList-Body"/>
      </w:pPr>
    </w:p>
    <w:p w:rsidR="00E25EAB" w:rsidRDefault="006B17D9">
      <w:pPr>
        <w:pStyle w:val="ProductList-ClauseHeading"/>
        <w:outlineLvl w:val="4"/>
      </w:pPr>
      <w:r>
        <w:t>3.4 Windows Server Container</w:t>
      </w:r>
    </w:p>
    <w:p w:rsidR="00E25EAB" w:rsidRDefault="006B17D9">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6B17D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r>
              <w:t xml:space="preserve">, </w:t>
            </w:r>
            <w:hyperlink r:id="rId57">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Eventuali Diritti per System Center Current Branch</w:t>
      </w:r>
    </w:p>
    <w:p w:rsidR="00E25EAB" w:rsidRDefault="006B17D9">
      <w:pPr>
        <w:pStyle w:val="ProductList-Body"/>
      </w:pPr>
      <w:r>
        <w:t xml:space="preserve">Le Società con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rsidR="00E25EAB" w:rsidRDefault="00E25EAB">
      <w:pPr>
        <w:pStyle w:val="ProductList-ClauseHeading"/>
        <w:outlineLvl w:val="4"/>
      </w:pPr>
    </w:p>
    <w:p w:rsidR="00E25EAB" w:rsidRDefault="006B17D9">
      <w:pPr>
        <w:pStyle w:val="ProductList-ClauseHeading"/>
        <w:outlineLvl w:val="4"/>
      </w:pPr>
      <w:r>
        <w:t>4.2 System Center Global Service Monitor</w:t>
      </w:r>
    </w:p>
    <w:p w:rsidR="00E25EAB" w:rsidRDefault="006B17D9">
      <w:pPr>
        <w:pStyle w:val="ProductList-Body"/>
      </w:pPr>
      <w:r>
        <w:t>A decorrere dal 7 novembre 2018 System Center Global Service Monitor</w:t>
      </w:r>
      <w:r>
        <w:fldChar w:fldCharType="begin"/>
      </w:r>
      <w:r>
        <w:instrText xml:space="preserve"> XE "System Center Global Service Monitor" </w:instrText>
      </w:r>
      <w:r>
        <w:fldChar w:fldCharType="end"/>
      </w:r>
      <w:r>
        <w:t xml:space="preserve"> verrà ritirato e non sarà più disponibile.</w:t>
      </w:r>
    </w:p>
    <w:p w:rsidR="00E25EAB" w:rsidRDefault="00E25EAB">
      <w:pPr>
        <w:pStyle w:val="ProductList-Body"/>
      </w:pPr>
    </w:p>
    <w:p w:rsidR="00E25EAB" w:rsidRDefault="006B17D9">
      <w:pPr>
        <w:pStyle w:val="ProductList-ClauseHeading"/>
        <w:outlineLvl w:val="4"/>
      </w:pPr>
      <w:r>
        <w:t>4.3 Diritti sull’Utilizzo e Concessioni di Licenza Associati alla Variazione del Modello di Licenza - Licenza Idonea</w:t>
      </w:r>
    </w:p>
    <w:p w:rsidR="00E25EAB" w:rsidRDefault="006B17D9">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49231"/>
      <w:r>
        <w:instrText>System Center Configuration Manager</w:instrText>
      </w:r>
      <w:bookmarkEnd w:id="133"/>
      <w:r>
        <w:instrText>" \l 3</w:instrText>
      </w:r>
      <w:r>
        <w:fldChar w:fldCharType="end"/>
      </w:r>
    </w:p>
    <w:p w:rsidR="00E25EAB" w:rsidRDefault="006B17D9">
      <w:pPr>
        <w:pStyle w:val="ProductList-Offering1SubSection"/>
        <w:outlineLvl w:val="3"/>
      </w:pPr>
      <w:bookmarkStart w:id="134" w:name="_Sec691"/>
      <w:r>
        <w:t>1. Disponibilità del Programma</w:t>
      </w:r>
      <w:bookmarkEnd w:id="134"/>
    </w:p>
    <w:p w:rsidR="00E25EAB" w:rsidRDefault="00E25EA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lastRenderedPageBreak/>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135" w:name="_Sec746"/>
      <w:r>
        <w:t>2. Condizioni del Prodotto</w:t>
      </w:r>
      <w:bookmarkEnd w:id="135"/>
    </w:p>
    <w:tbl>
      <w:tblPr>
        <w:tblStyle w:val="PURTable"/>
        <w:tblW w:w="0" w:type="dxa"/>
        <w:tblLook w:val="04A0" w:firstRow="1" w:lastRow="0" w:firstColumn="1" w:lastColumn="0" w:noHBand="0" w:noVBand="1"/>
      </w:tblPr>
      <w:tblGrid>
        <w:gridCol w:w="3604"/>
        <w:gridCol w:w="3596"/>
        <w:gridCol w:w="3590"/>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Istituti Didattici</w:t>
      </w:r>
    </w:p>
    <w:p w:rsidR="00E25EAB" w:rsidRDefault="006B17D9">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rsidR="00E25EAB" w:rsidRDefault="006B17D9">
      <w:pPr>
        <w:pStyle w:val="ProductList-Offering1SubSection"/>
        <w:outlineLvl w:val="3"/>
      </w:pPr>
      <w:bookmarkStart w:id="136" w:name="_Sec802"/>
      <w:r>
        <w:t>3. Diritti sull’Utilizzo</w:t>
      </w:r>
      <w:bookmarkEnd w:id="136"/>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Microsoft 365 F1</w:t>
            </w:r>
            <w:r>
              <w:fldChar w:fldCharType="begin"/>
            </w:r>
            <w:r>
              <w:instrText xml:space="preserve"> XE "Microsoft 365 F1" </w:instrText>
            </w:r>
            <w:r>
              <w:fldChar w:fldCharType="end"/>
            </w:r>
            <w:r>
              <w:t xml:space="preserve"> (SL per Utente)</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single" w:sz="4" w:space="0" w:color="000000"/>
              <w:right w:val="single" w:sz="4" w:space="0" w:color="000000"/>
            </w:tcBorders>
          </w:tcPr>
          <w:p w:rsidR="00E25EAB" w:rsidRDefault="006B17D9">
            <w:pPr>
              <w:pStyle w:val="ProductList-TableBody"/>
            </w:pPr>
            <w:r>
              <w:t>Licenza Equivalente a Licenza di Gestione (fare riferimento all’</w:t>
            </w:r>
            <w:hyperlink r:id="rId58">
              <w:r>
                <w:rPr>
                  <w:color w:val="00467F"/>
                  <w:u w:val="single"/>
                </w:rPr>
                <w:t>Appendice A</w:t>
              </w:r>
            </w:hyperlink>
            <w:r>
              <w:t>)</w:t>
            </w:r>
          </w:p>
        </w:tc>
      </w:tr>
    </w:tbl>
    <w:p w:rsidR="00E25EAB" w:rsidRDefault="00E25EAB">
      <w:pPr>
        <w:pStyle w:val="ProductList-Body"/>
      </w:pPr>
    </w:p>
    <w:p w:rsidR="00E25EAB" w:rsidRDefault="006B17D9">
      <w:pPr>
        <w:pStyle w:val="ProductList-ClauseHeading"/>
        <w:outlineLvl w:val="4"/>
      </w:pPr>
      <w:r>
        <w:t>3.2 Tecnologia SQL Server</w:t>
      </w:r>
    </w:p>
    <w:p w:rsidR="00E25EAB" w:rsidRDefault="006B17D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25EAB" w:rsidRDefault="006B17D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System Center Configuration Manager - Diritti VDI</w:t>
      </w:r>
    </w:p>
    <w:p w:rsidR="00E25EAB" w:rsidRDefault="006B17D9">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E25EAB" w:rsidRDefault="00E25EAB">
      <w:pPr>
        <w:pStyle w:val="ProductList-Body"/>
      </w:pPr>
    </w:p>
    <w:p w:rsidR="00E25EAB" w:rsidRDefault="006B17D9">
      <w:pPr>
        <w:pStyle w:val="ProductList-ClauseHeading"/>
        <w:outlineLvl w:val="4"/>
      </w:pPr>
      <w:r>
        <w:t>4.2 Diritti per System Center Configuration Manager (Current Branch)</w:t>
      </w:r>
    </w:p>
    <w:p w:rsidR="00E25EAB" w:rsidRDefault="006B17D9">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49232"/>
      <w:r>
        <w:instrText>System Center Data Protection Manager</w:instrText>
      </w:r>
      <w:bookmarkEnd w:id="139"/>
      <w:r>
        <w:instrText>" \l 3</w:instrText>
      </w:r>
      <w:r>
        <w:fldChar w:fldCharType="end"/>
      </w:r>
    </w:p>
    <w:p w:rsidR="00E25EAB" w:rsidRDefault="006B17D9">
      <w:pPr>
        <w:pStyle w:val="ProductList-Offering1SubSection"/>
        <w:outlineLvl w:val="3"/>
      </w:pPr>
      <w:bookmarkStart w:id="140" w:name="_Sec690"/>
      <w:r>
        <w:t>1. Disponibilità del Programma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141" w:name="_Sec745"/>
      <w:r>
        <w:t>2. Condizioni del Prodotto</w:t>
      </w:r>
      <w:bookmarkEnd w:id="141"/>
    </w:p>
    <w:tbl>
      <w:tblPr>
        <w:tblStyle w:val="PURTable"/>
        <w:tblW w:w="0" w:type="dxa"/>
        <w:tblLook w:val="04A0" w:firstRow="1" w:lastRow="0" w:firstColumn="1" w:lastColumn="0" w:noHBand="0" w:noVBand="1"/>
      </w:tblPr>
      <w:tblGrid>
        <w:gridCol w:w="3602"/>
        <w:gridCol w:w="3597"/>
        <w:gridCol w:w="3591"/>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Istituti Didattici</w:t>
      </w:r>
    </w:p>
    <w:p w:rsidR="00E25EAB" w:rsidRDefault="006B17D9">
      <w:pPr>
        <w:pStyle w:val="ProductList-Body"/>
      </w:pPr>
      <w:r>
        <w:t xml:space="preserve">Le società con contratti Enrollment for Education Solutions e Iscrizione Subscription School potranno acquistare la Licenza di Gestione Client per OSE per System Center 2016 Data Protection Manager e distribuirla per Utente o per OSE come indicato nel Modello di Licenza </w:t>
      </w:r>
      <w:hyperlink w:anchor="_Sec544">
        <w:r>
          <w:rPr>
            <w:color w:val="00467F"/>
            <w:u w:val="single"/>
          </w:rPr>
          <w:t>Server di Gestione</w:t>
        </w:r>
      </w:hyperlink>
      <w:r>
        <w:t xml:space="preserve">. </w:t>
      </w:r>
    </w:p>
    <w:p w:rsidR="00E25EAB" w:rsidRDefault="006B17D9">
      <w:pPr>
        <w:pStyle w:val="ProductList-Offering1SubSection"/>
        <w:outlineLvl w:val="3"/>
      </w:pPr>
      <w:bookmarkStart w:id="142" w:name="_Sec801"/>
      <w:r>
        <w:t>3. Diritti sull’Utilizzo</w:t>
      </w:r>
      <w:bookmarkEnd w:id="142"/>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3.2 Tecnologia SQL Server</w:t>
      </w:r>
    </w:p>
    <w:p w:rsidR="00E25EAB" w:rsidRDefault="006B17D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25EAB" w:rsidRDefault="006B17D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Ottobre 2013</w:t>
              </w:r>
            </w:hyperlink>
            <w:r>
              <w:t xml:space="preserve">, </w:t>
            </w:r>
            <w:hyperlink r:id="rId6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Diritti per System Center Data Protection Manager (Current Branch)</w:t>
      </w:r>
    </w:p>
    <w:p w:rsidR="00E25EAB" w:rsidRDefault="006B17D9">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49233"/>
      <w:r>
        <w:instrText>System Center Endpoint Protection</w:instrText>
      </w:r>
      <w:bookmarkEnd w:id="145"/>
      <w:r>
        <w:instrText>" \l 3</w:instrText>
      </w:r>
      <w:r>
        <w:fldChar w:fldCharType="end"/>
      </w:r>
    </w:p>
    <w:p w:rsidR="00E25EAB" w:rsidRDefault="006B17D9">
      <w:pPr>
        <w:pStyle w:val="ProductList-Offering1SubSection"/>
        <w:outlineLvl w:val="3"/>
      </w:pPr>
      <w:bookmarkStart w:id="146" w:name="_Sec892"/>
      <w:r>
        <w:t>1. Disponibilità del Programma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E25EAB" w:rsidRDefault="006B17D9">
      <w:pPr>
        <w:pStyle w:val="ProductList-Offering1SubSection"/>
        <w:outlineLvl w:val="3"/>
      </w:pPr>
      <w:bookmarkStart w:id="147" w:name="_Sec893"/>
      <w:r>
        <w:t>2. Condizioni del Prodotto</w:t>
      </w:r>
      <w:bookmarkEnd w:id="147"/>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(SA):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3"/>
      </w:pPr>
      <w:bookmarkStart w:id="148" w:name="_Sec894"/>
      <w:r>
        <w:t>3. Diritti sull’Utilizzo</w:t>
      </w:r>
      <w:bookmarkEnd w:id="148"/>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SL per Dispositivo e per Utente</w:t>
      </w:r>
    </w:p>
    <w:p w:rsidR="00E25EAB" w:rsidRDefault="006B17D9">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E25EAB" w:rsidRDefault="00E25EAB">
      <w:pPr>
        <w:pStyle w:val="ProductList-Body"/>
      </w:pPr>
    </w:p>
    <w:p w:rsidR="00E25EAB" w:rsidRDefault="006B17D9">
      <w:pPr>
        <w:pStyle w:val="ProductList-ClauseHeading"/>
        <w:outlineLvl w:val="4"/>
      </w:pPr>
      <w:r>
        <w:t>3.2 SL per Gestione Server</w:t>
      </w:r>
    </w:p>
    <w:p w:rsidR="00E25EAB" w:rsidRDefault="006B17D9">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rsidR="00E25EAB" w:rsidRDefault="00E25EAB">
      <w:pPr>
        <w:pStyle w:val="ProductList-Body"/>
      </w:pPr>
    </w:p>
    <w:p w:rsidR="00E25EAB" w:rsidRDefault="006B17D9">
      <w:pPr>
        <w:pStyle w:val="ProductList-ClauseHeading"/>
        <w:outlineLvl w:val="4"/>
      </w:pPr>
      <w:r>
        <w:t>3.3 Sostituzione dei Motori di Analisi</w:t>
      </w:r>
    </w:p>
    <w:p w:rsidR="00E25EAB" w:rsidRDefault="006B17D9">
      <w:pPr>
        <w:pStyle w:val="ProductList-Body"/>
      </w:pPr>
      <w:r>
        <w:t>Microsoft potrà fornire software e file di pari funzionalità e prestazioni per sostituire i seguenti software e file del Servizio Online:</w:t>
      </w:r>
    </w:p>
    <w:p w:rsidR="00E25EAB" w:rsidRDefault="006B17D9" w:rsidP="006B17D9">
      <w:pPr>
        <w:pStyle w:val="ProductList-Bullet"/>
        <w:numPr>
          <w:ilvl w:val="0"/>
          <w:numId w:val="21"/>
        </w:numPr>
      </w:pPr>
      <w:r>
        <w:t xml:space="preserve">software antivirus e antispam e </w:t>
      </w:r>
    </w:p>
    <w:p w:rsidR="00E25EAB" w:rsidRDefault="006B17D9" w:rsidP="006B17D9">
      <w:pPr>
        <w:pStyle w:val="ProductList-Bullet"/>
        <w:numPr>
          <w:ilvl w:val="0"/>
          <w:numId w:val="21"/>
        </w:numPr>
      </w:pPr>
      <w:r>
        <w:t>file di firma e file di dati per filtrare il contenuto.</w:t>
      </w:r>
    </w:p>
    <w:p w:rsidR="00E25EAB" w:rsidRDefault="006B17D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Diritti per System Center Endpoint Protection (Current Branch)</w:t>
      </w:r>
    </w:p>
    <w:p w:rsidR="00E25EAB" w:rsidRDefault="006B17D9">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49234"/>
      <w:r>
        <w:instrText>System Center Operations Manager</w:instrText>
      </w:r>
      <w:bookmarkEnd w:id="151"/>
      <w:r>
        <w:instrText>" \l 3</w:instrText>
      </w:r>
      <w:r>
        <w:fldChar w:fldCharType="end"/>
      </w:r>
    </w:p>
    <w:p w:rsidR="00E25EAB" w:rsidRDefault="006B17D9">
      <w:pPr>
        <w:pStyle w:val="ProductList-Offering1SubSection"/>
        <w:outlineLvl w:val="3"/>
      </w:pPr>
      <w:bookmarkStart w:id="152" w:name="_Sec1181"/>
      <w:r>
        <w:t>1. Disponibilità del Programma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153" w:name="_Sec1182"/>
      <w:r>
        <w:t>2. Condizioni del Prodotto</w:t>
      </w:r>
      <w:bookmarkEnd w:id="153"/>
    </w:p>
    <w:tbl>
      <w:tblPr>
        <w:tblStyle w:val="PURTable"/>
        <w:tblW w:w="0" w:type="dxa"/>
        <w:tblLook w:val="04A0" w:firstRow="1" w:lastRow="0" w:firstColumn="1" w:lastColumn="0" w:noHBand="0" w:noVBand="1"/>
      </w:tblPr>
      <w:tblGrid>
        <w:gridCol w:w="3602"/>
        <w:gridCol w:w="3597"/>
        <w:gridCol w:w="3591"/>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3">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Istituti Didattici</w:t>
      </w:r>
    </w:p>
    <w:p w:rsidR="00E25EAB" w:rsidRDefault="006B17D9">
      <w:pPr>
        <w:pStyle w:val="ProductList-Body"/>
      </w:pPr>
      <w:r>
        <w:t xml:space="preserve">Le società con contratti Enrollment for Education Solutions e Iscrizione Subscription School potranno acquistare la Licenza di Gestione Client per OSE per System Center 2016 Operations Manager e distribuirla per Utente o per OSE come indicato nel Modello di Licenza </w:t>
      </w:r>
      <w:hyperlink w:anchor="_Sec544">
        <w:r>
          <w:rPr>
            <w:color w:val="00467F"/>
            <w:u w:val="single"/>
          </w:rPr>
          <w:t>Server di Gestione</w:t>
        </w:r>
      </w:hyperlink>
      <w:r>
        <w:t xml:space="preserve">. </w:t>
      </w:r>
    </w:p>
    <w:p w:rsidR="00E25EAB" w:rsidRDefault="006B17D9">
      <w:pPr>
        <w:pStyle w:val="ProductList-Offering1SubSection"/>
        <w:outlineLvl w:val="3"/>
      </w:pPr>
      <w:bookmarkStart w:id="154" w:name="_Sec1183"/>
      <w:r>
        <w:lastRenderedPageBreak/>
        <w:t>3. Diritti sull’Utilizzo</w:t>
      </w:r>
      <w:bookmarkEnd w:id="154"/>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4">
              <w:r>
                <w:rPr>
                  <w:color w:val="00467F"/>
                  <w:u w:val="single"/>
                </w:rPr>
                <w:t>Universali</w:t>
              </w:r>
            </w:hyperlink>
            <w:r>
              <w:t xml:space="preserve">; </w:t>
            </w:r>
            <w:hyperlink r:id="rId6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6">
              <w:r>
                <w:rPr>
                  <w:color w:val="00467F"/>
                  <w:u w:val="single"/>
                </w:rPr>
                <w:t>Funzionalità basate su Internet</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3.2 Tecnologia SQL Server</w:t>
      </w:r>
    </w:p>
    <w:p w:rsidR="00E25EAB" w:rsidRDefault="006B17D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25EAB" w:rsidRDefault="006B17D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8">
              <w:r>
                <w:rPr>
                  <w:color w:val="00467F"/>
                  <w:u w:val="single"/>
                </w:rPr>
                <w:t>Lista dei Prodotti del Mese di Ottobre 2013</w:t>
              </w:r>
            </w:hyperlink>
            <w:r>
              <w:t xml:space="preserve">, </w:t>
            </w:r>
            <w:hyperlink r:id="rId6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Diritti per System Center Operations Manager (Current Branch)</w:t>
      </w:r>
    </w:p>
    <w:p w:rsidR="00E25EAB" w:rsidRDefault="006B17D9">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49235"/>
      <w:r>
        <w:instrText>System Center Orchestrator</w:instrText>
      </w:r>
      <w:bookmarkEnd w:id="157"/>
      <w:r>
        <w:instrText>" \l 3</w:instrText>
      </w:r>
      <w:r>
        <w:fldChar w:fldCharType="end"/>
      </w:r>
    </w:p>
    <w:p w:rsidR="00E25EAB" w:rsidRDefault="006B17D9">
      <w:pPr>
        <w:pStyle w:val="ProductList-Offering1SubSection"/>
        <w:outlineLvl w:val="3"/>
      </w:pPr>
      <w:bookmarkStart w:id="158" w:name="_Sec1186"/>
      <w:r>
        <w:t>1. Disponibilità del Programma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159" w:name="_Sec1187"/>
      <w:r>
        <w:t>2. Condizioni del Prodotto</w:t>
      </w:r>
      <w:bookmarkEnd w:id="159"/>
    </w:p>
    <w:tbl>
      <w:tblPr>
        <w:tblStyle w:val="PURTable"/>
        <w:tblW w:w="0" w:type="dxa"/>
        <w:tblLook w:val="04A0" w:firstRow="1" w:lastRow="0" w:firstColumn="1" w:lastColumn="0" w:noHBand="0" w:noVBand="1"/>
      </w:tblPr>
      <w:tblGrid>
        <w:gridCol w:w="3602"/>
        <w:gridCol w:w="3597"/>
        <w:gridCol w:w="3591"/>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0">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Istituti Didattici</w:t>
      </w:r>
    </w:p>
    <w:p w:rsidR="00E25EAB" w:rsidRDefault="006B17D9">
      <w:pPr>
        <w:pStyle w:val="ProductList-Body"/>
      </w:pPr>
      <w:r>
        <w:t xml:space="preserve">Le società con contratti Enrollment for Education Solutions e Iscrizione Subscription School potranno acquistare la Licenza di Gestione Client per OSE per System Center 2016 Orchestrator e distribuirla per Utente o per OSE come indicato nel Modello di Licenza </w:t>
      </w:r>
      <w:hyperlink w:anchor="_Sec544">
        <w:r>
          <w:rPr>
            <w:color w:val="00467F"/>
            <w:u w:val="single"/>
          </w:rPr>
          <w:t>Server di Gestione</w:t>
        </w:r>
      </w:hyperlink>
      <w:r>
        <w:t xml:space="preserve">. </w:t>
      </w:r>
    </w:p>
    <w:p w:rsidR="00E25EAB" w:rsidRDefault="006B17D9">
      <w:pPr>
        <w:pStyle w:val="ProductList-Offering1SubSection"/>
        <w:outlineLvl w:val="3"/>
      </w:pPr>
      <w:bookmarkStart w:id="160" w:name="_Sec1188"/>
      <w:r>
        <w:t>3. Diritti sull’Utilizzo</w:t>
      </w:r>
      <w:bookmarkEnd w:id="160"/>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1">
              <w:r>
                <w:rPr>
                  <w:color w:val="00467F"/>
                  <w:u w:val="single"/>
                </w:rPr>
                <w:t>Universali</w:t>
              </w:r>
            </w:hyperlink>
            <w:r>
              <w:t xml:space="preserve">; </w:t>
            </w:r>
            <w:hyperlink r:id="rId7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3">
              <w:r>
                <w:rPr>
                  <w:color w:val="00467F"/>
                  <w:u w:val="single"/>
                </w:rPr>
                <w:t>Funzionalità basate su Internet</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lastRenderedPageBreak/>
        <w:t>3.1 Licenza di Gestione</w:t>
      </w:r>
    </w:p>
    <w:tbl>
      <w:tblPr>
        <w:tblStyle w:val="PURTable"/>
        <w:tblW w:w="0" w:type="dxa"/>
        <w:tblLook w:val="04A0" w:firstRow="1" w:lastRow="0" w:firstColumn="1" w:lastColumn="0" w:noHBand="0" w:noVBand="1"/>
      </w:tblPr>
      <w:tblGrid>
        <w:gridCol w:w="3610"/>
        <w:gridCol w:w="3643"/>
        <w:gridCol w:w="353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3.2 Tecnologia SQL Server</w:t>
      </w:r>
    </w:p>
    <w:p w:rsidR="00E25EAB" w:rsidRDefault="006B17D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25EAB" w:rsidRDefault="006B17D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5">
              <w:r>
                <w:rPr>
                  <w:color w:val="00467F"/>
                  <w:u w:val="single"/>
                </w:rPr>
                <w:t>Lista dei Prodotti del Mese di Ottobre 2013</w:t>
              </w:r>
            </w:hyperlink>
            <w:r>
              <w:t xml:space="preserve">, </w:t>
            </w:r>
            <w:hyperlink r:id="rId7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49236"/>
      <w:r>
        <w:instrText>System Center Service Manager</w:instrText>
      </w:r>
      <w:bookmarkEnd w:id="163"/>
      <w:r>
        <w:instrText>" \l 3</w:instrText>
      </w:r>
      <w:r>
        <w:fldChar w:fldCharType="end"/>
      </w:r>
    </w:p>
    <w:p w:rsidR="00E25EAB" w:rsidRDefault="006B17D9">
      <w:pPr>
        <w:pStyle w:val="ProductList-Offering1SubSection"/>
        <w:outlineLvl w:val="3"/>
      </w:pPr>
      <w:bookmarkStart w:id="164" w:name="_Sec1191"/>
      <w:r>
        <w:t>1. Disponibilità del Programma</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165" w:name="_Sec1192"/>
      <w:r>
        <w:t>2. Condizioni del Prodotto</w:t>
      </w:r>
      <w:bookmarkEnd w:id="165"/>
    </w:p>
    <w:tbl>
      <w:tblPr>
        <w:tblStyle w:val="PURTable"/>
        <w:tblW w:w="0" w:type="dxa"/>
        <w:tblLook w:val="04A0" w:firstRow="1" w:lastRow="0" w:firstColumn="1" w:lastColumn="0" w:noHBand="0" w:noVBand="1"/>
      </w:tblPr>
      <w:tblGrid>
        <w:gridCol w:w="3602"/>
        <w:gridCol w:w="3597"/>
        <w:gridCol w:w="3591"/>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7">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Istituti Didattici</w:t>
      </w:r>
    </w:p>
    <w:p w:rsidR="00E25EAB" w:rsidRDefault="006B17D9">
      <w:pPr>
        <w:pStyle w:val="ProductList-Body"/>
      </w:pPr>
      <w:r>
        <w:t xml:space="preserve">Le società con contratti Enrollment for Education Solutions e Iscrizione Subscription School potranno acquistare la Licenza di Gestione Client per OSE per System Center 2016 Service Manager e distribuirla per Utente o per OSE come indicato nel Modello di Licenza </w:t>
      </w:r>
      <w:hyperlink w:anchor="_Sec544">
        <w:r>
          <w:rPr>
            <w:color w:val="00467F"/>
            <w:u w:val="single"/>
          </w:rPr>
          <w:t>Server di Gestione</w:t>
        </w:r>
      </w:hyperlink>
      <w:r>
        <w:t xml:space="preserve">. </w:t>
      </w:r>
    </w:p>
    <w:p w:rsidR="00E25EAB" w:rsidRDefault="006B17D9">
      <w:pPr>
        <w:pStyle w:val="ProductList-Offering1SubSection"/>
        <w:outlineLvl w:val="3"/>
      </w:pPr>
      <w:bookmarkStart w:id="166" w:name="_Sec1193"/>
      <w:r>
        <w:t>3. Diritti sull’Utilizzo</w:t>
      </w:r>
      <w:bookmarkEnd w:id="166"/>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8">
              <w:r>
                <w:rPr>
                  <w:color w:val="00467F"/>
                  <w:u w:val="single"/>
                </w:rPr>
                <w:t>Universali</w:t>
              </w:r>
            </w:hyperlink>
            <w:r>
              <w:t xml:space="preserve">; </w:t>
            </w:r>
            <w:hyperlink r:id="rId79">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0">
              <w:r>
                <w:rPr>
                  <w:color w:val="00467F"/>
                  <w:u w:val="single"/>
                </w:rPr>
                <w:t>Funzionalità basate su Internet</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Licenza di Gestione</w:t>
      </w:r>
    </w:p>
    <w:tbl>
      <w:tblPr>
        <w:tblStyle w:val="PURTable"/>
        <w:tblW w:w="0" w:type="dxa"/>
        <w:tblLook w:val="04A0" w:firstRow="1" w:lastRow="0" w:firstColumn="1" w:lastColumn="0" w:noHBand="0" w:noVBand="1"/>
      </w:tblPr>
      <w:tblGrid>
        <w:gridCol w:w="3594"/>
        <w:gridCol w:w="3596"/>
        <w:gridCol w:w="3600"/>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Licenza per System Center 2016 Service Manager (Utente o OSE)</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CAL per Microsoft Identity Manager 2016 (Utente)</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3.2 Tecnologia SQL Server</w:t>
      </w:r>
    </w:p>
    <w:p w:rsidR="00E25EAB" w:rsidRDefault="006B17D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E25EAB" w:rsidRDefault="006B17D9">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2">
              <w:r>
                <w:rPr>
                  <w:color w:val="00467F"/>
                  <w:u w:val="single"/>
                </w:rPr>
                <w:t>Lista dei Prodotti del Mese di Ottobre 2013</w:t>
              </w:r>
            </w:hyperlink>
            <w:r>
              <w:t xml:space="preserve">, </w:t>
            </w:r>
            <w:hyperlink r:id="rId8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Diritti per System Center Service Manager (Current Branch)</w:t>
      </w:r>
    </w:p>
    <w:p w:rsidR="00E25EAB" w:rsidRDefault="006B17D9">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1549237"/>
      <w:r>
        <w:instrText>Virtual Desktop Infrastructure (VDI) Suite</w:instrText>
      </w:r>
      <w:bookmarkEnd w:id="169"/>
      <w:r>
        <w:instrText>" \l 2</w:instrText>
      </w:r>
      <w:r>
        <w:fldChar w:fldCharType="end"/>
      </w:r>
    </w:p>
    <w:p w:rsidR="00E25EAB" w:rsidRDefault="006B17D9">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4">
        <w:r>
          <w:rPr>
            <w:color w:val="00467F"/>
            <w:u w:val="single"/>
          </w:rPr>
          <w:t>http://go.microsoft.com/?linkid=9839206</w:t>
        </w:r>
      </w:hyperlink>
      <w:r>
        <w:t xml:space="preserve"> e alla Lista dei Prodotti del Mese di Giugno 2015 </w:t>
      </w:r>
      <w:hyperlink r:id="rId85">
        <w:r>
          <w:rPr>
            <w:color w:val="00467F"/>
            <w:u w:val="single"/>
          </w:rPr>
          <w:t>http://go.microsoft.com/?linkid=9839207</w:t>
        </w:r>
      </w:hyperlink>
      <w:r>
        <w:t>.</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170" w:name="_Sec617"/>
      <w:r>
        <w:t>Visual Studio</w:t>
      </w:r>
      <w:bookmarkEnd w:id="170"/>
      <w:r>
        <w:fldChar w:fldCharType="begin"/>
      </w:r>
      <w:r>
        <w:instrText xml:space="preserve"> TC "</w:instrText>
      </w:r>
      <w:bookmarkStart w:id="171" w:name="_Toc531549238"/>
      <w:r>
        <w:instrText>Visual Studio</w:instrText>
      </w:r>
      <w:bookmarkEnd w:id="171"/>
      <w:r>
        <w:instrText>" \l 2</w:instrText>
      </w:r>
      <w:r>
        <w:fldChar w:fldCharType="end"/>
      </w:r>
    </w:p>
    <w:p w:rsidR="00E25EAB" w:rsidRDefault="006B17D9">
      <w:pPr>
        <w:pStyle w:val="ProductList-Offering2HeadingNoBorder"/>
        <w:outlineLvl w:val="2"/>
      </w:pPr>
      <w:bookmarkStart w:id="172" w:name="_Sec649"/>
      <w:r>
        <w:t>Visual Studio</w:t>
      </w:r>
      <w:bookmarkEnd w:id="172"/>
      <w:r>
        <w:fldChar w:fldCharType="begin"/>
      </w:r>
      <w:r>
        <w:instrText xml:space="preserve"> TC "</w:instrText>
      </w:r>
      <w:bookmarkStart w:id="173" w:name="_Toc531549239"/>
      <w:r>
        <w:instrText>Visual Studio</w:instrText>
      </w:r>
      <w:bookmarkEnd w:id="173"/>
      <w:r>
        <w:instrText>" \l 3</w:instrText>
      </w:r>
      <w:r>
        <w:fldChar w:fldCharType="end"/>
      </w:r>
    </w:p>
    <w:p w:rsidR="00E25EAB" w:rsidRDefault="006B17D9">
      <w:pPr>
        <w:pStyle w:val="ProductList-Offering1SubSection"/>
        <w:outlineLvl w:val="3"/>
      </w:pPr>
      <w:bookmarkStart w:id="174" w:name="_Sec697"/>
      <w:r>
        <w:t>1. Disponibilità del Programma</w:t>
      </w:r>
      <w:bookmarkEnd w:id="174"/>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3"/>
      </w:pPr>
      <w:bookmarkStart w:id="175" w:name="_Sec752"/>
      <w:r>
        <w:t>2. Condizioni del Prodotto</w:t>
      </w:r>
      <w:bookmarkEnd w:id="175"/>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Concessione di Licenza per SQL Server Parallel Data Warehouse Developer</w:t>
      </w:r>
    </w:p>
    <w:p w:rsidR="00E25EAB" w:rsidRDefault="006B17D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rsidR="00E25EAB" w:rsidRDefault="00E25EAB">
      <w:pPr>
        <w:pStyle w:val="ProductList-Body"/>
      </w:pPr>
    </w:p>
    <w:p w:rsidR="00E25EAB" w:rsidRDefault="006B17D9">
      <w:pPr>
        <w:pStyle w:val="ProductList-ClauseHeading"/>
        <w:outlineLvl w:val="4"/>
      </w:pPr>
      <w:r>
        <w:t>2.2 Concessione di Licenza per Visual Studio Team Foundation Server 2018</w:t>
      </w:r>
    </w:p>
    <w:p w:rsidR="00E25EAB" w:rsidRDefault="006B17D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2018 e di una User CAL (Licenza di accesso da parte dell’utente) per Team Foundation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E25EAB" w:rsidRDefault="00E25EAB">
      <w:pPr>
        <w:pStyle w:val="ProductList-Body"/>
      </w:pPr>
    </w:p>
    <w:p w:rsidR="00E25EAB" w:rsidRDefault="006B17D9">
      <w:pPr>
        <w:pStyle w:val="ProductList-ClauseHeading"/>
        <w:outlineLvl w:val="4"/>
      </w:pPr>
      <w:r>
        <w:t>2.3 Servizi Microsoft Azure</w:t>
      </w:r>
    </w:p>
    <w:p w:rsidR="00E25EAB" w:rsidRDefault="006B17D9">
      <w:pPr>
        <w:pStyle w:val="ProductList-Body"/>
      </w:pPr>
      <w:r>
        <w:t>I vantaggi di Microsoft Azure non possono essere una combinazione di più Sottoscrizioni di Visual Studio o delle Piattaforme MSDN su un singolo account Microsoft Azure.</w:t>
      </w:r>
    </w:p>
    <w:p w:rsidR="00E25EAB" w:rsidRDefault="006B17D9">
      <w:pPr>
        <w:pStyle w:val="ProductList-Offering1SubSection"/>
        <w:outlineLvl w:val="3"/>
      </w:pPr>
      <w:bookmarkStart w:id="176" w:name="_Sec810"/>
      <w:r>
        <w:t>3. Diritti sull’Utilizzo</w:t>
      </w:r>
      <w:bookmarkEnd w:id="176"/>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File BUILDSERVER.TXT</w:t>
      </w:r>
    </w:p>
    <w:p w:rsidR="00E25EAB" w:rsidRDefault="006B17D9">
      <w:pPr>
        <w:pStyle w:val="ProductList-Body"/>
      </w:pPr>
      <w:r>
        <w:t xml:space="preserve">La Società potrà installare copie dei file negli elenchi dei Server di Compilazione disponibili all’indirizzo </w:t>
      </w:r>
      <w:hyperlink r:id="rId86">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E25EAB" w:rsidRDefault="00E25EAB">
      <w:pPr>
        <w:pStyle w:val="ProductList-Body"/>
      </w:pPr>
    </w:p>
    <w:p w:rsidR="00E25EAB" w:rsidRDefault="006B17D9">
      <w:pPr>
        <w:pStyle w:val="ProductList-ClauseHeading"/>
        <w:outlineLvl w:val="4"/>
      </w:pPr>
      <w:r>
        <w:t>3.2 Utilità</w:t>
      </w:r>
    </w:p>
    <w:p w:rsidR="00E25EAB" w:rsidRDefault="006B17D9">
      <w:pPr>
        <w:pStyle w:val="ProductList-Body"/>
      </w:pPr>
      <w:r>
        <w:t xml:space="preserve">La Società potrà copiare e installare le Utilità elencate nella pagina </w:t>
      </w:r>
      <w:hyperlink r:id="rId87">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E25EAB" w:rsidRDefault="00E25EAB">
      <w:pPr>
        <w:pStyle w:val="ProductList-Body"/>
      </w:pPr>
    </w:p>
    <w:p w:rsidR="00E25EAB" w:rsidRDefault="006B17D9">
      <w:pPr>
        <w:pStyle w:val="ProductList-ClauseHeading"/>
        <w:outlineLvl w:val="4"/>
      </w:pPr>
      <w:r>
        <w:t>3.3 Office Professional Plus 2016 - Visual Studio Enterprise Subscription</w:t>
      </w:r>
    </w:p>
    <w:p w:rsidR="00E25EAB" w:rsidRDefault="006B17D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E25EAB" w:rsidRDefault="00E25EAB">
      <w:pPr>
        <w:pStyle w:val="ProductList-Body"/>
      </w:pPr>
    </w:p>
    <w:p w:rsidR="00E25EAB" w:rsidRDefault="006B17D9">
      <w:pPr>
        <w:pStyle w:val="ProductList-ClauseHeading"/>
        <w:outlineLvl w:val="4"/>
      </w:pPr>
      <w:r>
        <w:t>3.4 Condizioni di Licenza di Terzi per i Componenti Open Source</w:t>
      </w:r>
    </w:p>
    <w:p w:rsidR="00E25EAB" w:rsidRDefault="006B17D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E25EAB" w:rsidRDefault="006B17D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5"/>
        <w:gridCol w:w="3603"/>
        <w:gridCol w:w="358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Marzo 2014</w:t>
              </w:r>
            </w:hyperlink>
            <w:r>
              <w:t xml:space="preserve"> e </w:t>
            </w:r>
            <w:hyperlink r:id="rId89">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Requisiti di Idoneità per Software Assurance</w:t>
      </w:r>
    </w:p>
    <w:p w:rsidR="00E25EAB" w:rsidRDefault="006B17D9">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E25EAB" w:rsidRDefault="00E25EAB">
      <w:pPr>
        <w:pStyle w:val="ProductList-Body"/>
      </w:pPr>
    </w:p>
    <w:p w:rsidR="00E25EAB" w:rsidRDefault="006B17D9">
      <w:pPr>
        <w:pStyle w:val="ProductList-ClauseHeading"/>
        <w:outlineLvl w:val="4"/>
      </w:pPr>
      <w:r>
        <w:t>4.2 Diritti Perpetui della Sottoscrizione di Visual Studio</w:t>
      </w:r>
    </w:p>
    <w:p w:rsidR="00E25EAB" w:rsidRDefault="006B17D9">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49240"/>
      <w:r>
        <w:instrText>Visual Studio Team Foundation Server</w:instrText>
      </w:r>
      <w:bookmarkEnd w:id="179"/>
      <w:r>
        <w:instrText>" \l 3</w:instrText>
      </w:r>
      <w:r>
        <w:fldChar w:fldCharType="end"/>
      </w:r>
    </w:p>
    <w:p w:rsidR="00E25EAB" w:rsidRDefault="006B17D9">
      <w:pPr>
        <w:pStyle w:val="ProductList-Offering1SubSection"/>
        <w:outlineLvl w:val="3"/>
      </w:pPr>
      <w:bookmarkStart w:id="180" w:name="_Sec698"/>
      <w:r>
        <w:t>1. Disponibilità del Programma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Visual Studio Team Foundation Server 2018 con Tecnologia SQL Server 2017</w:t>
            </w:r>
            <w:r>
              <w:fldChar w:fldCharType="begin"/>
            </w:r>
            <w:r>
              <w:instrText xml:space="preserve"> XE "Visual Studio Team Foundation Server 2018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25EAB" w:rsidRDefault="00E25EA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CAL per Visual Studio Team Foundation Server 2018</w:t>
            </w:r>
            <w:r>
              <w:fldChar w:fldCharType="begin"/>
            </w:r>
            <w:r>
              <w:instrText xml:space="preserve"> XE "CAL per Visual Studio Team Foundation Server 2018"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25EAB" w:rsidRDefault="00E25EA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3"/>
      </w:pPr>
      <w:bookmarkStart w:id="181" w:name="_Sec753"/>
      <w:r>
        <w:lastRenderedPageBreak/>
        <w:t>2. Condizioni del Prodotto</w:t>
      </w:r>
      <w:bookmarkEnd w:id="181"/>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6B17D9">
      <w:pPr>
        <w:pStyle w:val="ProductList-Offering1SubSection"/>
        <w:outlineLvl w:val="3"/>
      </w:pPr>
      <w:bookmarkStart w:id="182" w:name="_Sec811"/>
      <w:r>
        <w:t>3. Diritti sull’Utilizzo</w:t>
      </w:r>
      <w:bookmarkEnd w:id="182"/>
    </w:p>
    <w:tbl>
      <w:tblPr>
        <w:tblStyle w:val="PURTable"/>
        <w:tblW w:w="0" w:type="dxa"/>
        <w:tblLook w:val="04A0" w:firstRow="1" w:lastRow="0" w:firstColumn="1" w:lastColumn="0" w:noHBand="0" w:noVBand="1"/>
      </w:tblPr>
      <w:tblGrid>
        <w:gridCol w:w="3620"/>
        <w:gridCol w:w="3576"/>
        <w:gridCol w:w="35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Accesso al Software Server</w:t>
      </w:r>
    </w:p>
    <w:tbl>
      <w:tblPr>
        <w:tblStyle w:val="PURTable"/>
        <w:tblW w:w="0" w:type="dxa"/>
        <w:tblLook w:val="04A0" w:firstRow="1" w:lastRow="0" w:firstColumn="1" w:lastColumn="0" w:noHBand="0" w:noVBand="1"/>
      </w:tblPr>
      <w:tblGrid>
        <w:gridCol w:w="3576"/>
        <w:gridCol w:w="3607"/>
        <w:gridCol w:w="360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CAL per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Utente a pagamento dei Servizi Azure DevOps</w:t>
            </w:r>
          </w:p>
        </w:tc>
      </w:tr>
    </w:tbl>
    <w:p w:rsidR="00E25EAB" w:rsidRDefault="00E25EAB">
      <w:pPr>
        <w:pStyle w:val="ProductList-Body"/>
      </w:pPr>
    </w:p>
    <w:p w:rsidR="00E25EAB" w:rsidRDefault="006B17D9">
      <w:pPr>
        <w:pStyle w:val="ProductList-SubClauseHeading"/>
        <w:outlineLvl w:val="5"/>
      </w:pPr>
      <w:r>
        <w:t>3.1.1 Funzionalità Aggiuntive</w:t>
      </w:r>
    </w:p>
    <w:p w:rsidR="00E25EAB" w:rsidRDefault="006B17D9">
      <w:pPr>
        <w:pStyle w:val="ProductList-BodyIndented"/>
      </w:pPr>
      <w:r>
        <w:t>Gestione Test</w:t>
      </w:r>
    </w:p>
    <w:tbl>
      <w:tblPr>
        <w:tblStyle w:val="PURTable0"/>
        <w:tblW w:w="0" w:type="dxa"/>
        <w:tblLook w:val="04A0" w:firstRow="1" w:lastRow="0" w:firstColumn="1" w:lastColumn="0" w:noHBand="0" w:noVBand="1"/>
      </w:tblPr>
      <w:tblGrid>
        <w:gridCol w:w="3462"/>
        <w:gridCol w:w="3484"/>
        <w:gridCol w:w="348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Visual Studio Enterprise Subscription</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E25EAB" w:rsidRDefault="006B17D9">
            <w:pPr>
              <w:pStyle w:val="ProductList-TableBody"/>
            </w:pPr>
            <w:r>
              <w:t>Utente a pagamento di Test Manager dei Servizi Azure DevOps</w:t>
            </w:r>
          </w:p>
        </w:tc>
      </w:tr>
    </w:tbl>
    <w:p w:rsidR="00E25EAB" w:rsidRDefault="00E25EAB">
      <w:pPr>
        <w:pStyle w:val="ProductList-BodyIndented"/>
      </w:pPr>
    </w:p>
    <w:p w:rsidR="00E25EAB" w:rsidRDefault="006B17D9">
      <w:pPr>
        <w:pStyle w:val="ProductList-SubClauseHeading"/>
        <w:outlineLvl w:val="5"/>
      </w:pPr>
      <w:r>
        <w:t>3.1.2 Funzionalità Aggiuntive</w:t>
      </w:r>
    </w:p>
    <w:p w:rsidR="00E25EAB" w:rsidRDefault="006B17D9">
      <w:pPr>
        <w:pStyle w:val="ProductList-BodyIndented"/>
      </w:pPr>
      <w:r>
        <w:t>Gestione Pacchetti</w:t>
      </w:r>
    </w:p>
    <w:tbl>
      <w:tblPr>
        <w:tblStyle w:val="PURTable0"/>
        <w:tblW w:w="0" w:type="dxa"/>
        <w:tblLook w:val="04A0" w:firstRow="1" w:lastRow="0" w:firstColumn="1" w:lastColumn="0" w:noHBand="0" w:noVBand="1"/>
      </w:tblPr>
      <w:tblGrid>
        <w:gridCol w:w="3466"/>
        <w:gridCol w:w="3488"/>
        <w:gridCol w:w="347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Utente a pagamento di Gestione Pacchetti di Servizi Azure DevOps</w:t>
            </w:r>
          </w:p>
        </w:tc>
      </w:tr>
    </w:tbl>
    <w:p w:rsidR="00E25EAB" w:rsidRDefault="00E25EAB">
      <w:pPr>
        <w:pStyle w:val="ProductList-BodyIndented"/>
      </w:pPr>
    </w:p>
    <w:p w:rsidR="00E25EAB" w:rsidRDefault="006B17D9">
      <w:pPr>
        <w:pStyle w:val="ProductList-ClauseHeading"/>
        <w:outlineLvl w:val="4"/>
      </w:pPr>
      <w:r>
        <w:t>3.2 Utilizzi che non richiedono alcuna CAL</w:t>
      </w:r>
    </w:p>
    <w:p w:rsidR="00E25EAB" w:rsidRDefault="006B17D9">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Servizi di Azure DevOps tramite un Proxy Team Foundation Server 2018; approvazione delle varie fasi nell’ambito della pipeline di Gestione delle Versioni e accesso a Visual Studio Team Foundation Server tramite una connessione in pool da un’altra applicazione o servizio integrato.</w:t>
      </w:r>
    </w:p>
    <w:p w:rsidR="00E25EAB" w:rsidRDefault="00E25EAB">
      <w:pPr>
        <w:pStyle w:val="ProductList-Body"/>
      </w:pPr>
    </w:p>
    <w:p w:rsidR="00E25EAB" w:rsidRDefault="006B17D9">
      <w:pPr>
        <w:pStyle w:val="ProductList-ClauseHeading"/>
        <w:outlineLvl w:val="4"/>
      </w:pPr>
      <w:r>
        <w:t>3.3 Tecnologia SQL Server</w:t>
      </w:r>
    </w:p>
    <w:p w:rsidR="00E25EAB" w:rsidRDefault="006B17D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E25EAB" w:rsidRDefault="00E25EAB">
      <w:pPr>
        <w:pStyle w:val="ProductList-Body"/>
      </w:pPr>
    </w:p>
    <w:p w:rsidR="00E25EAB" w:rsidRDefault="006B17D9">
      <w:pPr>
        <w:pStyle w:val="ProductList-ClauseHeading"/>
        <w:outlineLvl w:val="4"/>
      </w:pPr>
      <w:r>
        <w:t>3.4 Condizioni di Licenza di Terzi per i Componenti Open Source</w:t>
      </w:r>
    </w:p>
    <w:p w:rsidR="00E25EAB" w:rsidRDefault="006B17D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rsidR="00E25EAB" w:rsidRDefault="00E25EAB">
      <w:pPr>
        <w:pStyle w:val="ProductList-Body"/>
      </w:pPr>
    </w:p>
    <w:p w:rsidR="00E25EAB" w:rsidRDefault="006B17D9">
      <w:pPr>
        <w:pStyle w:val="ProductList-ClauseHeading"/>
        <w:outlineLvl w:val="4"/>
      </w:pPr>
      <w:r>
        <w:t>3.5 Servizi di Compilazione di Visual Studio Team Foundation Server</w:t>
      </w:r>
    </w:p>
    <w:p w:rsidR="00E25EAB" w:rsidRDefault="006B17D9">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Subscription, Visual Studio Professional Subscription, Visual Studio Enterprise (sottoscrizione mensile o annuale) o Visual Studio Professional (sottoscrizione mensile o annuale), potrà installare anche il software Visual Studio e consentirne l’accesso e l’utilizzo nell’ambito dei Servizi di Compilazione di Team Foundation Server 2018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2018.</w:t>
      </w:r>
    </w:p>
    <w:p w:rsidR="00E25EAB" w:rsidRDefault="00E25EAB">
      <w:pPr>
        <w:pStyle w:val="ProductList-Body"/>
      </w:pPr>
    </w:p>
    <w:p w:rsidR="00E25EAB" w:rsidRDefault="006B17D9">
      <w:pPr>
        <w:pStyle w:val="ProductList-ClauseHeading"/>
        <w:outlineLvl w:val="4"/>
      </w:pPr>
      <w:r>
        <w:t>3.6 Release Management</w:t>
      </w:r>
    </w:p>
    <w:p w:rsidR="00E25EAB" w:rsidRDefault="006B17D9">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E25EAB" w:rsidRDefault="006B17D9" w:rsidP="006B17D9">
      <w:pPr>
        <w:pStyle w:val="ProductList-Bullet"/>
        <w:numPr>
          <w:ilvl w:val="0"/>
          <w:numId w:val="22"/>
        </w:numPr>
      </w:pPr>
      <w:r>
        <w:t>Visual Studio Enterprise Subscription</w:t>
      </w:r>
    </w:p>
    <w:p w:rsidR="00E25EAB" w:rsidRDefault="006B17D9" w:rsidP="006B17D9">
      <w:pPr>
        <w:pStyle w:val="ProductList-Bullet"/>
        <w:numPr>
          <w:ilvl w:val="0"/>
          <w:numId w:val="22"/>
        </w:numPr>
      </w:pPr>
      <w:r>
        <w:t>Visual Studio Enterprise (sottoscrizione mensile o annuale)</w:t>
      </w:r>
    </w:p>
    <w:p w:rsidR="00E25EAB" w:rsidRDefault="006B17D9" w:rsidP="006B17D9">
      <w:pPr>
        <w:pStyle w:val="ProductList-Bullet"/>
        <w:numPr>
          <w:ilvl w:val="0"/>
          <w:numId w:val="22"/>
        </w:numPr>
      </w:pPr>
      <w:r>
        <w:t>Pipeline di Azure (istanza a pagamento)</w:t>
      </w:r>
    </w:p>
    <w:p w:rsidR="00E25EAB" w:rsidRDefault="00E25EAB">
      <w:pPr>
        <w:pStyle w:val="ProductList-Body"/>
      </w:pPr>
    </w:p>
    <w:p w:rsidR="00E25EAB" w:rsidRDefault="006B17D9">
      <w:pPr>
        <w:pStyle w:val="ProductList-ClauseHeading"/>
        <w:outlineLvl w:val="4"/>
      </w:pPr>
      <w:r>
        <w:t>3.7 Gestione Pacchetti</w:t>
      </w:r>
    </w:p>
    <w:p w:rsidR="00E25EAB" w:rsidRDefault="006B17D9">
      <w:pPr>
        <w:pStyle w:val="ProductList-Body"/>
      </w:pPr>
      <w:r>
        <w:t>Ciascuna Licenza per Visual Studio Team Foundation Server consente a un massimo di cinque utenti o dispositivi di utilizzare la funzionalità di gestione dei pacchetti.</w:t>
      </w:r>
    </w:p>
    <w:p w:rsidR="00E25EAB" w:rsidRDefault="00E25EAB">
      <w:pPr>
        <w:pStyle w:val="ProductList-Body"/>
      </w:pPr>
    </w:p>
    <w:p w:rsidR="00E25EAB" w:rsidRDefault="006B17D9">
      <w:pPr>
        <w:pStyle w:val="ProductList-ClauseHeading"/>
        <w:outlineLvl w:val="4"/>
      </w:pPr>
      <w:r>
        <w:lastRenderedPageBreak/>
        <w:t>3.8 Software Aggiuntivo</w:t>
      </w:r>
    </w:p>
    <w:tbl>
      <w:tblPr>
        <w:tblStyle w:val="PURTable"/>
        <w:tblW w:w="0" w:type="dxa"/>
        <w:tblLook w:val="04A0" w:firstRow="1" w:lastRow="0" w:firstColumn="1" w:lastColumn="0" w:noHBand="0" w:noVBand="1"/>
      </w:tblPr>
      <w:tblGrid>
        <w:gridCol w:w="3666"/>
        <w:gridCol w:w="3562"/>
        <w:gridCol w:w="356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5"/>
        <w:gridCol w:w="3644"/>
        <w:gridCol w:w="3529"/>
        <w:gridCol w:w="92"/>
      </w:tblGrid>
      <w:tr w:rsidR="00E25EA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r w:rsidR="00E25EAB">
        <w:tc>
          <w:tcPr>
            <w:tcW w:w="12240" w:type="dxa"/>
            <w:gridSpan w:val="4"/>
            <w:tcBorders>
              <w:top w:val="none" w:sz="4" w:space="0" w:color="6E6E6E"/>
              <w:left w:val="none" w:sz="4" w:space="0" w:color="6E6E6E"/>
              <w:bottom w:val="none" w:sz="4" w:space="0" w:color="6E6E6E"/>
              <w:right w:val="none" w:sz="4" w:space="0" w:color="6E6E6E"/>
            </w:tcBorders>
          </w:tcPr>
          <w:p w:rsidR="00E25EAB" w:rsidRDefault="00E25EAB">
            <w:pPr>
              <w:pStyle w:val="PURBreadcrumb"/>
            </w:pPr>
          </w:p>
          <w:tbl>
            <w:tblPr>
              <w:tblW w:w="0" w:type="dxa"/>
              <w:tblLook w:val="04A0" w:firstRow="1" w:lastRow="0" w:firstColumn="1" w:lastColumn="0" w:noHBand="0" w:noVBand="1"/>
            </w:tblPr>
            <w:tblGrid>
              <w:gridCol w:w="10674"/>
            </w:tblGrid>
            <w:tr w:rsidR="00E25EAB">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TableBody"/>
            </w:pPr>
          </w:p>
        </w:tc>
      </w:tr>
    </w:tbl>
    <w:p w:rsidR="00E25EAB" w:rsidRDefault="00E25EAB">
      <w:pPr>
        <w:pStyle w:val="ProductList-Body"/>
      </w:pPr>
    </w:p>
    <w:p w:rsidR="00E25EAB" w:rsidRDefault="006B17D9">
      <w:pPr>
        <w:pStyle w:val="ProductList-OfferingGroupHeading"/>
        <w:outlineLvl w:val="1"/>
      </w:pPr>
      <w:bookmarkStart w:id="184" w:name="_Sec618"/>
      <w:r>
        <w:t>Windows</w:t>
      </w:r>
      <w:bookmarkEnd w:id="184"/>
      <w:r>
        <w:fldChar w:fldCharType="begin"/>
      </w:r>
      <w:r>
        <w:instrText xml:space="preserve"> TC "</w:instrText>
      </w:r>
      <w:bookmarkStart w:id="185" w:name="_Toc531549241"/>
      <w:r>
        <w:instrText>Windows</w:instrText>
      </w:r>
      <w:bookmarkEnd w:id="185"/>
      <w:r>
        <w:instrText>" \l 2</w:instrText>
      </w:r>
      <w:r>
        <w:fldChar w:fldCharType="end"/>
      </w:r>
    </w:p>
    <w:p w:rsidR="00E25EAB" w:rsidRDefault="006B17D9">
      <w:pPr>
        <w:pStyle w:val="ProductList-Offering2HeadingNoBorder"/>
        <w:outlineLvl w:val="2"/>
      </w:pPr>
      <w:bookmarkStart w:id="186" w:name="_Sec652"/>
      <w:r>
        <w:t>Sistema Operativo Desktop Windows</w:t>
      </w:r>
      <w:bookmarkEnd w:id="186"/>
      <w:r>
        <w:fldChar w:fldCharType="begin"/>
      </w:r>
      <w:r>
        <w:instrText xml:space="preserve"> TC "</w:instrText>
      </w:r>
      <w:bookmarkStart w:id="187" w:name="_Toc531549242"/>
      <w:r>
        <w:instrText>Sistema Operativo Desktop Windows</w:instrText>
      </w:r>
      <w:bookmarkEnd w:id="187"/>
      <w:r>
        <w:instrText>" \l 3</w:instrText>
      </w:r>
      <w:r>
        <w:fldChar w:fldCharType="end"/>
      </w:r>
    </w:p>
    <w:p w:rsidR="00E25EAB" w:rsidRDefault="006B17D9">
      <w:pPr>
        <w:pStyle w:val="ProductList-Offering1SubSection"/>
        <w:outlineLvl w:val="3"/>
      </w:pPr>
      <w:bookmarkStart w:id="188" w:name="_Sec700"/>
      <w:r>
        <w:t>1. Disponibilità del Programma</w:t>
      </w:r>
      <w:bookmarkEnd w:id="188"/>
    </w:p>
    <w:tbl>
      <w:tblPr>
        <w:tblStyle w:val="PURTable"/>
        <w:tblW w:w="0" w:type="dxa"/>
        <w:tblLook w:val="04A0" w:firstRow="1" w:lastRow="0" w:firstColumn="1" w:lastColumn="0" w:noHBand="0" w:noVBand="1"/>
      </w:tblPr>
      <w:tblGrid>
        <w:gridCol w:w="3595"/>
        <w:gridCol w:w="606"/>
        <w:gridCol w:w="591"/>
        <w:gridCol w:w="594"/>
        <w:gridCol w:w="580"/>
        <w:gridCol w:w="589"/>
        <w:gridCol w:w="594"/>
        <w:gridCol w:w="605"/>
        <w:gridCol w:w="634"/>
        <w:gridCol w:w="616"/>
        <w:gridCol w:w="598"/>
        <w:gridCol w:w="587"/>
        <w:gridCol w:w="589"/>
      </w:tblGrid>
      <w:tr w:rsidR="00E25EA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3920" w:type="dxa"/>
            <w:tcBorders>
              <w:top w:val="single" w:sz="9" w:space="0" w:color="FFFFFF"/>
              <w:left w:val="single" w:sz="9" w:space="0" w:color="FFFFFF"/>
              <w:bottom w:val="dashed" w:sz="4" w:space="0" w:color="BFBFBF"/>
              <w:right w:val="single" w:sz="9" w:space="0" w:color="FFFFFF"/>
            </w:tcBorders>
          </w:tcPr>
          <w:p w:rsidR="00E25EAB" w:rsidRDefault="006B17D9">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r>
      <w:tr w:rsidR="00E25EAB">
        <w:tc>
          <w:tcPr>
            <w:tcW w:w="39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r w:rsidR="00E25EAB">
        <w:tc>
          <w:tcPr>
            <w:tcW w:w="3920" w:type="dxa"/>
            <w:tcBorders>
              <w:top w:val="dashed" w:sz="4" w:space="0" w:color="BFBFBF"/>
              <w:left w:val="single" w:sz="9" w:space="0" w:color="FFFFFF"/>
              <w:bottom w:val="single" w:sz="4" w:space="0" w:color="FFFFFF"/>
              <w:right w:val="single" w:sz="9" w:space="0" w:color="FFFFFF"/>
            </w:tcBorders>
          </w:tcPr>
          <w:p w:rsidR="00E25EAB" w:rsidRDefault="006B17D9">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25EAB" w:rsidRDefault="006B17D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25EAB" w:rsidRDefault="00E25EA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189" w:name="_Sec755"/>
      <w:r>
        <w:t>2. Condizioni del Prodotto</w:t>
      </w:r>
      <w:bookmarkEnd w:id="189"/>
    </w:p>
    <w:tbl>
      <w:tblPr>
        <w:tblStyle w:val="PURTable"/>
        <w:tblW w:w="0" w:type="dxa"/>
        <w:tblLook w:val="04A0" w:firstRow="1" w:lastRow="0" w:firstColumn="1" w:lastColumn="0" w:noHBand="0" w:noVBand="1"/>
      </w:tblPr>
      <w:tblGrid>
        <w:gridCol w:w="3594"/>
        <w:gridCol w:w="3600"/>
        <w:gridCol w:w="359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6B17D9">
      <w:pPr>
        <w:pStyle w:val="ProductList-ClauseHeading"/>
        <w:outlineLvl w:val="4"/>
      </w:pPr>
      <w:r>
        <w:t>2.1 Cessione delle Licenze</w:t>
      </w:r>
    </w:p>
    <w:p w:rsidR="00E25EAB" w:rsidRDefault="006B17D9">
      <w:pPr>
        <w:pStyle w:val="ProductList-SubClauseHeading"/>
        <w:outlineLvl w:val="5"/>
      </w:pPr>
      <w:r>
        <w:t>2.1.1 Idoneità alla Cessione di Licenze Per Utente (ad esclusione di Virtual Desktop Access)</w:t>
      </w:r>
    </w:p>
    <w:p w:rsidR="00E25EAB" w:rsidRDefault="006B17D9">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rsidR="00E25EAB" w:rsidRDefault="00E25EAB">
      <w:pPr>
        <w:pStyle w:val="ProductList-BodyIndented"/>
      </w:pPr>
    </w:p>
    <w:p w:rsidR="00E25EAB" w:rsidRDefault="006B17D9">
      <w:pPr>
        <w:pStyle w:val="ProductList-SubClauseHeading"/>
        <w:outlineLvl w:val="5"/>
      </w:pPr>
      <w:r>
        <w:t>2.1.2 Idoneità alla Cessione di Licenze Per Dispositivo (ad esclusione di Virtual Desktop Access)</w:t>
      </w:r>
    </w:p>
    <w:p w:rsidR="00E25EAB" w:rsidRDefault="006B17D9">
      <w:pPr>
        <w:pStyle w:val="ProductList-BodyIndented"/>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rsidR="00E25EAB" w:rsidRDefault="00E25EAB">
      <w:pPr>
        <w:pStyle w:val="ProductList-BodyIndented"/>
      </w:pPr>
    </w:p>
    <w:p w:rsidR="00E25EAB" w:rsidRDefault="006B17D9">
      <w:pPr>
        <w:pStyle w:val="ProductList-SubClauseHeading"/>
        <w:outlineLvl w:val="5"/>
      </w:pPr>
      <w:r>
        <w:t>2.1.3 Idoneità alla Cessione della Licenza per Virtual Desktop Access (VDA)</w:t>
      </w:r>
    </w:p>
    <w:p w:rsidR="00E25EAB" w:rsidRDefault="006B17D9">
      <w:pPr>
        <w:pStyle w:val="ProductList-BodyIndented"/>
      </w:pPr>
      <w:r>
        <w:t>Le licenze per VDA Per Dispositivo e Per Utente potranno essere cedute a qualsiasi utente o dispositivo.</w:t>
      </w:r>
    </w:p>
    <w:p w:rsidR="00E25EAB" w:rsidRDefault="00E25EAB">
      <w:pPr>
        <w:pStyle w:val="ProductList-BodyIndented"/>
      </w:pPr>
    </w:p>
    <w:p w:rsidR="00E25EAB" w:rsidRDefault="006B17D9">
      <w:pPr>
        <w:pStyle w:val="ProductList-ClauseHeading"/>
        <w:outlineLvl w:val="4"/>
      </w:pPr>
      <w:r>
        <w:t>2.2 Sistemi Operativi Qualificanti</w:t>
      </w:r>
    </w:p>
    <w:p w:rsidR="00E25EAB" w:rsidRDefault="006B17D9">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rsidR="00E25EAB" w:rsidRDefault="00E25EAB">
      <w:pPr>
        <w:pStyle w:val="ProductList-Body"/>
      </w:pPr>
    </w:p>
    <w:p w:rsidR="00E25EAB" w:rsidRDefault="006B17D9">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497"/>
        <w:gridCol w:w="3770"/>
        <w:gridCol w:w="3163"/>
      </w:tblGrid>
      <w:tr w:rsidR="00E25EA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Contratto Microsoft Cloud</w:t>
            </w:r>
          </w:p>
        </w:tc>
      </w:tr>
      <w:tr w:rsidR="00E25EAB">
        <w:tc>
          <w:tcPr>
            <w:tcW w:w="392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pPr>
          </w:p>
        </w:tc>
      </w:tr>
      <w:tr w:rsidR="00E25EAB">
        <w:tc>
          <w:tcPr>
            <w:tcW w:w="39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392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jc w:val="center"/>
            </w:pPr>
          </w:p>
        </w:tc>
      </w:tr>
      <w:tr w:rsidR="00E25EAB">
        <w:tc>
          <w:tcPr>
            <w:tcW w:w="39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bl>
    <w:p w:rsidR="00E25EAB" w:rsidRDefault="00E25EAB">
      <w:pPr>
        <w:pStyle w:val="ProductList-BodyIndented"/>
      </w:pPr>
    </w:p>
    <w:p w:rsidR="00E25EAB" w:rsidRDefault="006B17D9">
      <w:pPr>
        <w:pStyle w:val="ProductList-SubClauseHeading"/>
        <w:outlineLvl w:val="5"/>
      </w:pPr>
      <w:r>
        <w:t>2.2.2 Sistemi Operativi Qualificanti: Licenze Per Dispositivo (ad esclusione delle Licenze Per Virtual Desktop Access)</w:t>
      </w:r>
    </w:p>
    <w:p w:rsidR="00E25EAB" w:rsidRDefault="006B17D9">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E25EAB" w:rsidRDefault="00E25EAB">
      <w:pPr>
        <w:pStyle w:val="ProductList-BodyIndented"/>
      </w:pPr>
    </w:p>
    <w:tbl>
      <w:tblPr>
        <w:tblStyle w:val="PURTable0"/>
        <w:tblW w:w="0" w:type="dxa"/>
        <w:tblLook w:val="04A0" w:firstRow="1" w:lastRow="0" w:firstColumn="1" w:lastColumn="0" w:noHBand="0" w:noVBand="1"/>
      </w:tblPr>
      <w:tblGrid>
        <w:gridCol w:w="3407"/>
        <w:gridCol w:w="1397"/>
        <w:gridCol w:w="1397"/>
        <w:gridCol w:w="1459"/>
        <w:gridCol w:w="1385"/>
        <w:gridCol w:w="138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Academic e Charity</w:t>
            </w:r>
          </w:p>
        </w:tc>
      </w:tr>
      <w:tr w:rsidR="00E25EAB">
        <w:tc>
          <w:tcPr>
            <w:tcW w:w="404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jc w:val="center"/>
            </w:pP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jc w:val="center"/>
            </w:pP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jc w:val="center"/>
            </w:pP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jc w:val="center"/>
            </w:pP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jc w:val="center"/>
            </w:pP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jc w:val="center"/>
            </w:pP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5EAB" w:rsidRDefault="00E25EA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jc w:val="center"/>
            </w:pP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lastRenderedPageBreak/>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bl>
    <w:p w:rsidR="00E25EAB" w:rsidRDefault="006B17D9">
      <w:pPr>
        <w:pStyle w:val="ProductList-BodyIndented"/>
      </w:pPr>
      <w:r>
        <w:rPr>
          <w:i/>
          <w:vertAlign w:val="superscript"/>
        </w:rPr>
        <w:t>1</w:t>
      </w:r>
      <w:r>
        <w:rPr>
          <w:i/>
        </w:rPr>
        <w:t xml:space="preserve">Applicabile anche ai Dispositivi Qualificati ricevuti tramite una fusione o acquisizione </w:t>
      </w:r>
    </w:p>
    <w:p w:rsidR="00E25EAB" w:rsidRDefault="006B17D9">
      <w:pPr>
        <w:pStyle w:val="ProductList-BodyIndented"/>
      </w:pPr>
      <w:r>
        <w:rPr>
          <w:i/>
          <w:vertAlign w:val="superscript"/>
        </w:rPr>
        <w:t>2</w:t>
      </w:r>
      <w:r>
        <w:rPr>
          <w:i/>
        </w:rPr>
        <w:t xml:space="preserve">macOS dovrà essere preinstallato dal produttore autorizzato prima della vendita iniziale del dispositivo. </w:t>
      </w:r>
    </w:p>
    <w:p w:rsidR="00E25EAB" w:rsidRDefault="00E25EAB">
      <w:pPr>
        <w:pStyle w:val="ProductList-BodyIndented"/>
      </w:pPr>
    </w:p>
    <w:p w:rsidR="00E25EAB" w:rsidRDefault="006B17D9">
      <w:pPr>
        <w:pStyle w:val="ProductList-SubClauseHeading"/>
        <w:outlineLvl w:val="5"/>
      </w:pPr>
      <w:r>
        <w:t>2.2.3 Sistema Operativo Qualificante con Utilizzo con Restrizioni: Licenze Per Dispositivo</w:t>
      </w:r>
    </w:p>
    <w:p w:rsidR="00E25EAB" w:rsidRDefault="00E25EAB">
      <w:pPr>
        <w:pStyle w:val="ProductList-BodyIndented"/>
      </w:pPr>
    </w:p>
    <w:tbl>
      <w:tblPr>
        <w:tblStyle w:val="PURTable0"/>
        <w:tblW w:w="0" w:type="dxa"/>
        <w:tblLook w:val="04A0" w:firstRow="1" w:lastRow="0" w:firstColumn="1" w:lastColumn="0" w:noHBand="0" w:noVBand="1"/>
      </w:tblPr>
      <w:tblGrid>
        <w:gridCol w:w="3885"/>
        <w:gridCol w:w="1626"/>
        <w:gridCol w:w="1626"/>
        <w:gridCol w:w="1676"/>
        <w:gridCol w:w="1617"/>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Academic e Charity</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6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bl>
    <w:p w:rsidR="00E25EAB" w:rsidRDefault="006B17D9">
      <w:pPr>
        <w:pStyle w:val="ProductList-BodyIndented"/>
      </w:pPr>
      <w:r>
        <w:rPr>
          <w:i/>
          <w:vertAlign w:val="superscript"/>
        </w:rPr>
        <w:t>1</w:t>
      </w:r>
      <w:r>
        <w:rPr>
          <w:i/>
        </w:rPr>
        <w:t xml:space="preserve">Applicabile anche ai Dispositivi Qualificati ricevuti tramite una fusione o acquisizione </w:t>
      </w:r>
    </w:p>
    <w:p w:rsidR="00E25EAB" w:rsidRDefault="00E25EAB">
      <w:pPr>
        <w:pStyle w:val="ProductList-BodyIndented"/>
      </w:pPr>
    </w:p>
    <w:p w:rsidR="00E25EAB" w:rsidRPr="0068529A" w:rsidRDefault="006B17D9" w:rsidP="0068529A">
      <w:pPr>
        <w:pStyle w:val="ProductList-BodyIndented"/>
        <w:ind w:left="720"/>
        <w:rPr>
          <w:color w:val="4668C5"/>
        </w:rPr>
      </w:pPr>
      <w:r w:rsidRPr="0068529A">
        <w:rPr>
          <w:b/>
          <w:color w:val="4668C5"/>
        </w:rPr>
        <w:t>2.2.3.1 Sistemi Operativi Qualificanti con Utilizzo con Restrizioni</w:t>
      </w:r>
    </w:p>
    <w:p w:rsidR="00E25EAB" w:rsidRDefault="006B17D9" w:rsidP="0068529A">
      <w:pPr>
        <w:pStyle w:val="ProductList-BodyIndented"/>
        <w:ind w:left="720"/>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rsidR="00E25EAB" w:rsidRDefault="00E25EAB" w:rsidP="0068529A">
      <w:pPr>
        <w:pStyle w:val="ProductList-BodyIndented"/>
        <w:ind w:left="720"/>
      </w:pPr>
    </w:p>
    <w:p w:rsidR="00E25EAB" w:rsidRPr="0068529A" w:rsidRDefault="006B17D9" w:rsidP="0068529A">
      <w:pPr>
        <w:pStyle w:val="ProductList-BodyIndented"/>
        <w:ind w:left="720"/>
        <w:rPr>
          <w:color w:val="4668C5"/>
        </w:rPr>
      </w:pPr>
      <w:r w:rsidRPr="0068529A">
        <w:rPr>
          <w:b/>
          <w:color w:val="4668C5"/>
        </w:rPr>
        <w:t>2.2.3.2 Limitazione relativa all’Acquisto di Software Assurance per Sistemi Operativi Qualificanti con Utilizzo con Restrizioni</w:t>
      </w:r>
    </w:p>
    <w:p w:rsidR="00E25EAB" w:rsidRDefault="006B17D9" w:rsidP="0068529A">
      <w:pPr>
        <w:pStyle w:val="ProductList-BodyIndented"/>
        <w:ind w:left="720"/>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rsidR="00E25EAB" w:rsidRDefault="00E25EAB">
      <w:pPr>
        <w:pStyle w:val="ProductList-BodyIndented"/>
      </w:pPr>
    </w:p>
    <w:p w:rsidR="00E25EAB" w:rsidRDefault="006B17D9">
      <w:pPr>
        <w:pStyle w:val="ProductList-ClauseHeading"/>
        <w:outlineLvl w:val="4"/>
      </w:pPr>
      <w:r>
        <w:t>2.3 Combinazione di Licenze Per Utente e Per Dispositivo per le Iscrizioni Enterprise</w:t>
      </w:r>
    </w:p>
    <w:p w:rsidR="00E25EAB" w:rsidRDefault="006B17D9">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rsidR="00E25EAB" w:rsidRDefault="00E25EAB">
      <w:pPr>
        <w:pStyle w:val="ProductList-Body"/>
      </w:pPr>
    </w:p>
    <w:p w:rsidR="00E25EAB" w:rsidRDefault="006B17D9">
      <w:pPr>
        <w:pStyle w:val="ProductList-ClauseHeading"/>
        <w:outlineLvl w:val="4"/>
      </w:pPr>
      <w:r>
        <w:t>2.4 Aggiornamenti per Windows Pro/Enterprise senza versione per la Repubblica Popolare Cinese</w:t>
      </w:r>
    </w:p>
    <w:p w:rsidR="00E25EAB" w:rsidRDefault="006B17D9">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rsidR="00E25EAB" w:rsidRDefault="00E25EAB">
      <w:pPr>
        <w:pStyle w:val="ProductList-Body"/>
      </w:pPr>
    </w:p>
    <w:p w:rsidR="00E25EAB" w:rsidRDefault="006B17D9">
      <w:pPr>
        <w:pStyle w:val="ProductList-ClauseHeading"/>
        <w:outlineLvl w:val="4"/>
      </w:pPr>
      <w:r>
        <w:t>2.5 Re-imaging da Parte di Terzi</w:t>
      </w:r>
    </w:p>
    <w:p w:rsidR="00E25EAB" w:rsidRDefault="006B17D9">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rsidR="00E25EAB" w:rsidRDefault="00E25EAB">
      <w:pPr>
        <w:pStyle w:val="ProductList-Body"/>
      </w:pPr>
    </w:p>
    <w:p w:rsidR="00E25EAB" w:rsidRDefault="006B17D9">
      <w:pPr>
        <w:pStyle w:val="ProductList-ClauseHeading"/>
        <w:outlineLvl w:val="4"/>
      </w:pPr>
      <w:r>
        <w:t>2.6 Opzioni di Adempimento Regionali</w:t>
      </w:r>
    </w:p>
    <w:p w:rsidR="00E25EAB" w:rsidRDefault="006B17D9">
      <w:pPr>
        <w:pStyle w:val="ProductList-SubClauseHeading"/>
        <w:outlineLvl w:val="5"/>
      </w:pPr>
      <w:r>
        <w:t>2.6.1 Edizioni KN di Windows</w:t>
      </w:r>
    </w:p>
    <w:p w:rsidR="00E25EAB" w:rsidRDefault="006B17D9">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rsidR="00E25EAB" w:rsidRDefault="00E25EAB">
      <w:pPr>
        <w:pStyle w:val="ProductList-BodyIndented"/>
      </w:pPr>
    </w:p>
    <w:p w:rsidR="00E25EAB" w:rsidRDefault="006B17D9">
      <w:pPr>
        <w:pStyle w:val="ProductList-SubClauseHeading"/>
        <w:outlineLvl w:val="5"/>
      </w:pPr>
      <w:r>
        <w:t>2.6.2 Edizioni N di Windows (non contiene Windows Media Player)</w:t>
      </w:r>
    </w:p>
    <w:p w:rsidR="00E25EAB" w:rsidRDefault="006B17D9">
      <w:pPr>
        <w:pStyle w:val="ProductList-BodyIndented"/>
      </w:pPr>
      <w:r>
        <w:t xml:space="preserve">Le società con sede in paesi appartenenti all’Unione Europea (UE) o all’Associazione Europea per il Libero Scambio (EFTA) in possesso di un contratto multilicenza o un’iscrizione attiva potranno acquistare i supporti di memorizzazione per le edizioni N di Microsoft Windows per la </w:t>
      </w:r>
      <w:r>
        <w:lastRenderedPageBreak/>
        <w:t>distribuzione e l’utilizzo all’interno dell’Unione Europea (UE) o dell’Associazione Europea per il Libero Scambio (EFTA). (ai fini del Contratto Open License, un “contratto attivo” è un contratto associato a un Numero di Autorizzazione Open License attivo).</w:t>
      </w:r>
    </w:p>
    <w:p w:rsidR="00E25EAB" w:rsidRDefault="00E25EAB">
      <w:pPr>
        <w:pStyle w:val="ProductList-BodyIndented"/>
      </w:pPr>
    </w:p>
    <w:p w:rsidR="00E25EAB" w:rsidRDefault="006B17D9">
      <w:pPr>
        <w:pStyle w:val="ProductList-ClauseHeading"/>
        <w:outlineLvl w:val="4"/>
      </w:pPr>
      <w:r>
        <w:t>2.7 Windows Embedded 8 Standard Enterprise Kit</w:t>
      </w:r>
    </w:p>
    <w:p w:rsidR="00E25EAB" w:rsidRDefault="006B17D9">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E25EAB" w:rsidRDefault="00E25EAB">
      <w:pPr>
        <w:pStyle w:val="ProductList-Body"/>
      </w:pPr>
    </w:p>
    <w:p w:rsidR="00E25EAB" w:rsidRDefault="006B17D9">
      <w:pPr>
        <w:pStyle w:val="ProductList-ClauseHeading"/>
        <w:outlineLvl w:val="4"/>
      </w:pPr>
      <w:r>
        <w:t>2.8 Idoneità all’acquisto per l’Aggiornamento da Windows 10 Home a Pro per Microsoft 365 Business</w:t>
      </w:r>
    </w:p>
    <w:p w:rsidR="00E25EAB" w:rsidRDefault="006B17D9">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rsidR="00E25EAB" w:rsidRDefault="00E25EAB">
      <w:pPr>
        <w:pStyle w:val="ProductList-Body"/>
      </w:pPr>
    </w:p>
    <w:p w:rsidR="00E25EAB" w:rsidRDefault="006B17D9">
      <w:pPr>
        <w:pStyle w:val="ProductList-ClauseHeading"/>
        <w:outlineLvl w:val="4"/>
      </w:pPr>
      <w:r>
        <w:t>2.9 Idoneità all’Acquisto della Licenza con i Diritti per l’Aggiornanento di Windows 10 da Home a Pro per E3/E5</w:t>
      </w:r>
    </w:p>
    <w:p w:rsidR="00E25EAB" w:rsidRDefault="006B17D9">
      <w:pPr>
        <w:pStyle w:val="ProductList-SubClauseHeading"/>
        <w:outlineLvl w:val="5"/>
      </w:pPr>
      <w:r>
        <w:t>2.9.1 Prerequisiti</w:t>
      </w:r>
    </w:p>
    <w:p w:rsidR="00E25EAB" w:rsidRDefault="006B17D9">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rsidR="00E25EAB" w:rsidRDefault="006B17D9" w:rsidP="006B17D9">
      <w:pPr>
        <w:pStyle w:val="ProductList-Bullet"/>
        <w:numPr>
          <w:ilvl w:val="1"/>
          <w:numId w:val="23"/>
        </w:numPr>
      </w:pPr>
      <w:r>
        <w:t xml:space="preserve">Windows 10 Enterprise per dispositivo con SA attiva </w:t>
      </w:r>
    </w:p>
    <w:p w:rsidR="00E25EAB" w:rsidRDefault="006B17D9" w:rsidP="006B17D9">
      <w:pPr>
        <w:pStyle w:val="ProductList-Bullet"/>
        <w:numPr>
          <w:ilvl w:val="1"/>
          <w:numId w:val="23"/>
        </w:numPr>
      </w:pPr>
      <w:r>
        <w:t>SL per Windows 10 Enterprise E3/E5</w:t>
      </w:r>
    </w:p>
    <w:p w:rsidR="00E25EAB" w:rsidRDefault="00E25EAB">
      <w:pPr>
        <w:pStyle w:val="ProductList-BodyIndented"/>
      </w:pPr>
    </w:p>
    <w:p w:rsidR="00E25EAB" w:rsidRDefault="006B17D9">
      <w:pPr>
        <w:pStyle w:val="ProductList-SubClauseHeading"/>
        <w:outlineLvl w:val="5"/>
      </w:pPr>
      <w:r>
        <w:t>2.9.2 Requisiti di Acquisto</w:t>
      </w:r>
    </w:p>
    <w:p w:rsidR="00E25EAB" w:rsidRDefault="006B17D9">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rsidR="00E25EAB" w:rsidRDefault="006B17D9" w:rsidP="006B17D9">
      <w:pPr>
        <w:pStyle w:val="ProductList-Bullet"/>
        <w:numPr>
          <w:ilvl w:val="1"/>
          <w:numId w:val="24"/>
        </w:numPr>
      </w:pPr>
      <w:r>
        <w:t xml:space="preserve">viene ottenuto in licenza con Windows 10 Enterprise per dispositivo o </w:t>
      </w:r>
    </w:p>
    <w:p w:rsidR="00E25EAB" w:rsidRDefault="006B17D9" w:rsidP="006B17D9">
      <w:pPr>
        <w:pStyle w:val="ProductList-Bullet"/>
        <w:numPr>
          <w:ilvl w:val="1"/>
          <w:numId w:val="24"/>
        </w:numPr>
      </w:pPr>
      <w:r>
        <w:t>Su quale edizione Pro o Enterprise è installata e utilizzata da un Utente con Licenza di Windows 10 Enterprise E3/E5</w:t>
      </w:r>
    </w:p>
    <w:p w:rsidR="00E25EAB" w:rsidRDefault="00E25EAB">
      <w:pPr>
        <w:pStyle w:val="ProductList-BodyIndented"/>
      </w:pPr>
    </w:p>
    <w:p w:rsidR="00E25EAB" w:rsidRDefault="006B17D9">
      <w:pPr>
        <w:pStyle w:val="ProductList-SubClauseHeading"/>
        <w:outlineLvl w:val="5"/>
      </w:pPr>
      <w:r>
        <w:t>2.9.3 Restrizioni di Licenza</w:t>
      </w:r>
    </w:p>
    <w:p w:rsidR="00E25EAB" w:rsidRDefault="006B17D9">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rsidR="00E25EAB" w:rsidRDefault="00E25EAB">
      <w:pPr>
        <w:pStyle w:val="ProductList-BodyIndented"/>
      </w:pPr>
    </w:p>
    <w:p w:rsidR="00E25EAB" w:rsidRDefault="006B17D9">
      <w:pPr>
        <w:pStyle w:val="ProductList-ClauseHeading"/>
        <w:outlineLvl w:val="4"/>
      </w:pPr>
      <w:r>
        <w:t>2.10 Aggiornamenti Automatici</w:t>
      </w:r>
    </w:p>
    <w:p w:rsidR="00E25EAB" w:rsidRDefault="006B17D9">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rsidR="00E25EAB" w:rsidRDefault="00E25EAB">
      <w:pPr>
        <w:pStyle w:val="ProductList-Body"/>
      </w:pPr>
    </w:p>
    <w:p w:rsidR="00E25EAB" w:rsidRDefault="006B17D9">
      <w:pPr>
        <w:pStyle w:val="ProductList-ClauseHeading"/>
        <w:outlineLvl w:val="4"/>
      </w:pPr>
      <w:r>
        <w:t>2.11 Programmi Academic e Charity</w:t>
      </w:r>
    </w:p>
    <w:p w:rsidR="00E25EAB" w:rsidRDefault="006B17D9">
      <w:pPr>
        <w:pStyle w:val="ProductList-SubClauseHeading"/>
        <w:outlineLvl w:val="5"/>
      </w:pPr>
      <w:r>
        <w:t>2.11.1 Cessione delle Licenze</w:t>
      </w:r>
    </w:p>
    <w:p w:rsidR="00E25EAB" w:rsidRPr="0068529A" w:rsidRDefault="006B17D9" w:rsidP="0068529A">
      <w:pPr>
        <w:pStyle w:val="ProductList-BodyIndented"/>
        <w:ind w:left="720"/>
        <w:rPr>
          <w:color w:val="4668C5"/>
        </w:rPr>
      </w:pPr>
      <w:r w:rsidRPr="0068529A">
        <w:rPr>
          <w:b/>
          <w:color w:val="4668C5"/>
        </w:rPr>
        <w:t>2.11.1.1 Cessione delle Licenze Per Utente</w:t>
      </w:r>
    </w:p>
    <w:p w:rsidR="00E25EAB" w:rsidRDefault="006B17D9" w:rsidP="0068529A">
      <w:pPr>
        <w:pStyle w:val="ProductList-BodyIndented"/>
        <w:ind w:left="720"/>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w:t>
      </w:r>
    </w:p>
    <w:p w:rsidR="00E25EAB" w:rsidRDefault="00E25EAB" w:rsidP="0068529A">
      <w:pPr>
        <w:pStyle w:val="ProductList-BodyIndented"/>
        <w:ind w:left="720"/>
      </w:pPr>
    </w:p>
    <w:p w:rsidR="00E25EAB" w:rsidRPr="0068529A" w:rsidRDefault="006B17D9" w:rsidP="0068529A">
      <w:pPr>
        <w:pStyle w:val="ProductList-BodyIndented"/>
        <w:ind w:left="720"/>
        <w:rPr>
          <w:color w:val="4668C5"/>
        </w:rPr>
      </w:pPr>
      <w:r w:rsidRPr="0068529A">
        <w:rPr>
          <w:b/>
          <w:color w:val="4668C5"/>
        </w:rPr>
        <w:t>2.11.1.2 Cessione delle Licenze Per Dispositivo</w:t>
      </w:r>
    </w:p>
    <w:p w:rsidR="00E25EAB" w:rsidRDefault="006B17D9" w:rsidP="0068529A">
      <w:pPr>
        <w:pStyle w:val="ProductList-BodyIndented"/>
        <w:ind w:left="720"/>
      </w:pPr>
      <w:r>
        <w:t xml:space="preserve">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rsidR="00E25EAB" w:rsidRDefault="00E25EAB">
      <w:pPr>
        <w:pStyle w:val="ProductList-BodyIndented"/>
      </w:pPr>
    </w:p>
    <w:p w:rsidR="00E25EAB" w:rsidRDefault="006B17D9">
      <w:pPr>
        <w:pStyle w:val="ProductList-SubClauseHeading"/>
        <w:outlineLvl w:val="5"/>
      </w:pPr>
      <w:r>
        <w:t>2.11.2 Diritti sull’Edizione Windows ai sensi del Programma Academic</w:t>
      </w:r>
    </w:p>
    <w:p w:rsidR="00E25EAB" w:rsidRDefault="006B17D9">
      <w:pPr>
        <w:pStyle w:val="ProductList-BodyIndented"/>
      </w:pPr>
      <w:r>
        <w:t>Le licenze per Windows Education includono i diritti di installare o attivare Windows Enterprise anziché Windows Education.</w:t>
      </w:r>
    </w:p>
    <w:p w:rsidR="00E25EAB" w:rsidRDefault="00E25EAB">
      <w:pPr>
        <w:pStyle w:val="ProductList-BodyIndented"/>
      </w:pPr>
    </w:p>
    <w:p w:rsidR="00E25EAB" w:rsidRDefault="006B17D9">
      <w:pPr>
        <w:pStyle w:val="ProductList-SubClauseHeading"/>
        <w:outlineLvl w:val="5"/>
      </w:pPr>
      <w:r>
        <w:t>2.11.3 Utilizzo del Laboratorio e della Biblioteca</w:t>
      </w:r>
    </w:p>
    <w:p w:rsidR="00E25EAB" w:rsidRDefault="006B17D9">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rsidR="00E25EAB" w:rsidRDefault="00E25EAB">
      <w:pPr>
        <w:pStyle w:val="ProductList-BodyIndented"/>
      </w:pPr>
    </w:p>
    <w:p w:rsidR="00E25EAB" w:rsidRDefault="006B17D9">
      <w:pPr>
        <w:pStyle w:val="ProductList-SubClauseHeading"/>
        <w:outlineLvl w:val="5"/>
      </w:pPr>
      <w:r>
        <w:lastRenderedPageBreak/>
        <w:t>2.11.4 Dispositivi Condivisi</w:t>
      </w:r>
    </w:p>
    <w:p w:rsidR="00E25EAB" w:rsidRDefault="006B17D9">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rsidR="00E25EAB" w:rsidRDefault="00E25EAB">
      <w:pPr>
        <w:pStyle w:val="ProductList-BodyIndented"/>
      </w:pPr>
    </w:p>
    <w:p w:rsidR="00E25EAB" w:rsidRDefault="006B17D9">
      <w:pPr>
        <w:pStyle w:val="ProductList-SubClauseHeading"/>
        <w:outlineLvl w:val="5"/>
      </w:pPr>
      <w:r>
        <w:t>2.11.5 Restrizioni del Sistema Operativo Starter Edition per i Programmi Academic</w:t>
      </w:r>
    </w:p>
    <w:p w:rsidR="00E25EAB" w:rsidRDefault="006B17D9">
      <w:pPr>
        <w:pStyle w:val="ProductList-BodyIndented"/>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rsidR="00E25EAB" w:rsidRDefault="00E25EAB">
      <w:pPr>
        <w:pStyle w:val="ProductList-BodyIndented"/>
      </w:pPr>
    </w:p>
    <w:p w:rsidR="00E25EAB" w:rsidRDefault="006B17D9">
      <w:pPr>
        <w:pStyle w:val="ProductList-Offering1SubSection"/>
        <w:outlineLvl w:val="3"/>
      </w:pPr>
      <w:bookmarkStart w:id="190" w:name="_Sec813"/>
      <w:r>
        <w:t>3. Diritti sull’Utilizzo</w:t>
      </w:r>
      <w:bookmarkEnd w:id="190"/>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1">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Software Aggiuntivo: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Utilizzo Locale di Windows</w:t>
      </w:r>
    </w:p>
    <w:p w:rsidR="00E25EAB" w:rsidRDefault="006B17D9">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rsidR="00E25EAB" w:rsidRDefault="00E25EAB">
      <w:pPr>
        <w:pStyle w:val="ProductList-Body"/>
      </w:pPr>
    </w:p>
    <w:p w:rsidR="00E25EAB" w:rsidRDefault="006B17D9">
      <w:pPr>
        <w:pStyle w:val="ProductList-ClauseHeading"/>
        <w:outlineLvl w:val="4"/>
      </w:pPr>
      <w:r>
        <w:t>3.2 Attivazione basata su Azure AD di Windows 10</w:t>
      </w:r>
    </w:p>
    <w:p w:rsidR="00E25EAB" w:rsidRDefault="006B17D9">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rsidR="00E25EAB" w:rsidRDefault="00E25EAB">
      <w:pPr>
        <w:pStyle w:val="ProductList-Body"/>
      </w:pPr>
    </w:p>
    <w:p w:rsidR="00E25EAB" w:rsidRDefault="006B17D9">
      <w:pPr>
        <w:pStyle w:val="ProductList-ClauseHeading"/>
        <w:outlineLvl w:val="4"/>
      </w:pPr>
      <w:r>
        <w:t>3.3 Applicazioni per Windows</w:t>
      </w:r>
    </w:p>
    <w:p w:rsidR="00E25EAB" w:rsidRDefault="006B17D9">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2">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3">
        <w:r>
          <w:rPr>
            <w:color w:val="00467F"/>
            <w:u w:val="single"/>
          </w:rPr>
          <w:t>http://xbox.com/legal/livetou</w:t>
        </w:r>
      </w:hyperlink>
      <w:r>
        <w:t>.</w:t>
      </w:r>
    </w:p>
    <w:p w:rsidR="00E25EAB" w:rsidRDefault="00E25EAB">
      <w:pPr>
        <w:pStyle w:val="ProductList-Body"/>
      </w:pPr>
    </w:p>
    <w:p w:rsidR="00E25EAB" w:rsidRDefault="006B17D9">
      <w:pPr>
        <w:pStyle w:val="ProductList-ClauseHeading"/>
        <w:outlineLvl w:val="4"/>
      </w:pPr>
      <w:r>
        <w:t>3.4 Windows 10 Mobile Enterprise</w:t>
      </w:r>
    </w:p>
    <w:p w:rsidR="00E25EAB" w:rsidRDefault="006B17D9">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rsidR="00E25EAB" w:rsidRDefault="00E25EAB">
      <w:pPr>
        <w:pStyle w:val="ProductList-Body"/>
      </w:pPr>
    </w:p>
    <w:p w:rsidR="00E25EAB" w:rsidRDefault="006B17D9">
      <w:pPr>
        <w:pStyle w:val="ProductList-ClauseHeading"/>
        <w:outlineLvl w:val="4"/>
      </w:pPr>
      <w:r>
        <w:t>3.5 Diritti sull’Utilizzo nel Contratto Microsoft Cloud</w:t>
      </w:r>
    </w:p>
    <w:p w:rsidR="00E25EAB" w:rsidRDefault="006B17D9">
      <w:pPr>
        <w:pStyle w:val="ProductList-Body"/>
      </w:pPr>
      <w:r>
        <w:t>Per le Società che dispongono di una licenza ai sensi di un Contratto Microsoft Cloud,</w:t>
      </w:r>
    </w:p>
    <w:p w:rsidR="00E25EAB" w:rsidRDefault="006B17D9" w:rsidP="006B17D9">
      <w:pPr>
        <w:pStyle w:val="ProductList-Bullet"/>
        <w:numPr>
          <w:ilvl w:val="0"/>
          <w:numId w:val="25"/>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rsidR="00E25EAB" w:rsidRDefault="006B17D9" w:rsidP="006B17D9">
      <w:pPr>
        <w:pStyle w:val="ProductList-Bullet"/>
        <w:numPr>
          <w:ilvl w:val="0"/>
          <w:numId w:val="25"/>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rsidR="00E25EAB" w:rsidRDefault="006B17D9" w:rsidP="006B17D9">
      <w:pPr>
        <w:pStyle w:val="ProductList-Bullet"/>
        <w:numPr>
          <w:ilvl w:val="0"/>
          <w:numId w:val="25"/>
        </w:numPr>
      </w:pPr>
      <w:r>
        <w:t xml:space="preserve">L’Articolo 4 (Software Assurance) non si applica. </w:t>
      </w:r>
    </w:p>
    <w:p w:rsidR="00E25EAB" w:rsidRDefault="00E25EAB">
      <w:pPr>
        <w:pStyle w:val="ProductList-Body"/>
      </w:pPr>
    </w:p>
    <w:p w:rsidR="00E25EAB" w:rsidRDefault="006B17D9">
      <w:pPr>
        <w:pStyle w:val="ProductList-ClauseHeading"/>
        <w:outlineLvl w:val="4"/>
      </w:pPr>
      <w:r>
        <w:t>3.6 Vantaggio dell’Aggiornamento a Windows 10</w:t>
      </w:r>
    </w:p>
    <w:p w:rsidR="00E25EAB" w:rsidRDefault="006B17D9">
      <w:pPr>
        <w:pStyle w:val="ProductList-Body"/>
      </w:pPr>
      <w:r>
        <w:t xml:space="preserve">Le SL per Utente che seguono includono un vantaggio per l’aggiornamento a Windows 10 (aggiornamento solo della versione, l’edizione rimane identica) per i dispositivi con licenza per Windows 7, 8, 8.1:  </w:t>
      </w:r>
    </w:p>
    <w:p w:rsidR="00E25EAB" w:rsidRDefault="006B17D9" w:rsidP="006B17D9">
      <w:pPr>
        <w:pStyle w:val="ProductList-Bullet"/>
        <w:numPr>
          <w:ilvl w:val="0"/>
          <w:numId w:val="26"/>
        </w:numPr>
      </w:pPr>
      <w:r>
        <w:t>Windows 10 Enterprise/Education (tutti)</w:t>
      </w:r>
    </w:p>
    <w:p w:rsidR="00E25EAB" w:rsidRDefault="006B17D9" w:rsidP="006B17D9">
      <w:pPr>
        <w:pStyle w:val="ProductList-Bullet"/>
        <w:numPr>
          <w:ilvl w:val="0"/>
          <w:numId w:val="26"/>
        </w:numPr>
      </w:pPr>
      <w:r>
        <w:t>Microsoft 365 (tutti)</w:t>
      </w:r>
    </w:p>
    <w:p w:rsidR="00E25EAB" w:rsidRDefault="00E25EAB">
      <w:pPr>
        <w:pStyle w:val="ProductList-Body"/>
      </w:pPr>
    </w:p>
    <w:p w:rsidR="00E25EAB" w:rsidRDefault="006B17D9">
      <w:pPr>
        <w:pStyle w:val="ProductList-ClauseHeading"/>
        <w:outlineLvl w:val="4"/>
      </w:pPr>
      <w:r>
        <w:lastRenderedPageBreak/>
        <w:t>3.7 Hosting Multi-tenant di Windows 10</w:t>
      </w:r>
    </w:p>
    <w:p w:rsidR="00E25EAB" w:rsidRDefault="006B17D9">
      <w:pPr>
        <w:pStyle w:val="ProductList-Body"/>
      </w:pPr>
      <w:r>
        <w:t xml:space="preserve">Le società con SL Per Utente per Windows 10 Enterprise (ad esclusione solo di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4">
        <w:r>
          <w:rPr>
            <w:color w:val="00467F"/>
            <w:u w:val="single"/>
          </w:rPr>
          <w:t>www.microsoft.com/Qualified_Multitenant_Hoster_Program</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5">
        <w:r>
          <w:rPr>
            <w:color w:val="00467F"/>
            <w:u w:val="single"/>
          </w:rPr>
          <w:t>https://docs.microsoft.com/en-us/windows/deployment/vda-subscription-activation</w:t>
        </w:r>
      </w:hyperlink>
      <w:r>
        <w:t xml:space="preserve">. I requisiti della distribuzione basata su partner sono disponibili all’indirizzo </w:t>
      </w:r>
      <w:hyperlink r:id="rId9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E25EAB" w:rsidRDefault="00E25EAB">
      <w:pPr>
        <w:pStyle w:val="ProductList-Body"/>
      </w:pPr>
    </w:p>
    <w:p w:rsidR="00E25EAB" w:rsidRDefault="006B17D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5"/>
        <w:gridCol w:w="3625"/>
        <w:gridCol w:w="3590"/>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8">
              <w:r>
                <w:rPr>
                  <w:color w:val="00467F"/>
                  <w:u w:val="single"/>
                </w:rPr>
                <w:t>Febbraio 2016 - Condizioni per l’Utilizzo dei Prodotti</w:t>
              </w:r>
            </w:hyperlink>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4.1 Diritti sull’Utilizzo Aggiuntivi di Software Assurance</w:t>
      </w:r>
    </w:p>
    <w:p w:rsidR="00E25EAB" w:rsidRDefault="006B17D9">
      <w:pPr>
        <w:pStyle w:val="ProductList-Body"/>
      </w:pPr>
      <w:r>
        <w:t xml:space="preserve">L’Articolo 4 (Software Assurance) si applica alle licenze che seguono. </w:t>
      </w:r>
    </w:p>
    <w:p w:rsidR="00E25EAB" w:rsidRDefault="006B17D9" w:rsidP="006B17D9">
      <w:pPr>
        <w:pStyle w:val="ProductList-Bullet"/>
        <w:numPr>
          <w:ilvl w:val="0"/>
          <w:numId w:val="27"/>
        </w:numPr>
      </w:pPr>
      <w:r>
        <w:t>Windows 10 Enterprise E3/E5</w:t>
      </w:r>
    </w:p>
    <w:p w:rsidR="00E25EAB" w:rsidRDefault="006B17D9" w:rsidP="006B17D9">
      <w:pPr>
        <w:pStyle w:val="ProductList-Bullet"/>
        <w:numPr>
          <w:ilvl w:val="0"/>
          <w:numId w:val="27"/>
        </w:numPr>
      </w:pPr>
      <w:r>
        <w:t>Windows 10 Enterprise per dispositivo</w:t>
      </w:r>
    </w:p>
    <w:p w:rsidR="00E25EAB" w:rsidRDefault="006B17D9" w:rsidP="006B17D9">
      <w:pPr>
        <w:pStyle w:val="ProductList-Bullet"/>
        <w:numPr>
          <w:ilvl w:val="0"/>
          <w:numId w:val="27"/>
        </w:numPr>
      </w:pPr>
      <w:r>
        <w:t>Windows 10 Education E3/E5</w:t>
      </w:r>
    </w:p>
    <w:p w:rsidR="00E25EAB" w:rsidRDefault="006B17D9" w:rsidP="006B17D9">
      <w:pPr>
        <w:pStyle w:val="ProductList-Bullet"/>
        <w:numPr>
          <w:ilvl w:val="0"/>
          <w:numId w:val="27"/>
        </w:numPr>
      </w:pPr>
      <w:r>
        <w:t>Windows VDA E3/E5</w:t>
      </w:r>
    </w:p>
    <w:p w:rsidR="00E25EAB" w:rsidRDefault="006B17D9" w:rsidP="006B17D9">
      <w:pPr>
        <w:pStyle w:val="ProductList-Bullet"/>
        <w:numPr>
          <w:ilvl w:val="0"/>
          <w:numId w:val="27"/>
        </w:numPr>
      </w:pPr>
      <w:r>
        <w:t>Windows VDA per dispositivo</w:t>
      </w:r>
    </w:p>
    <w:p w:rsidR="00E25EAB" w:rsidRDefault="006B17D9">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E25EAB" w:rsidRDefault="00E25EAB">
      <w:pPr>
        <w:pStyle w:val="ProductList-Body"/>
      </w:pPr>
    </w:p>
    <w:p w:rsidR="00E25EAB" w:rsidRDefault="006B17D9">
      <w:pPr>
        <w:pStyle w:val="ProductList-ClauseHeading"/>
        <w:outlineLvl w:val="4"/>
      </w:pPr>
      <w:r>
        <w:t>4.2 Virtualizzazione di Windows</w:t>
      </w:r>
    </w:p>
    <w:p w:rsidR="00E25EAB" w:rsidRDefault="006B17D9">
      <w:pPr>
        <w:pStyle w:val="ProductList-SubClauseHeading"/>
        <w:outlineLvl w:val="5"/>
      </w:pPr>
      <w:r>
        <w:t>4.2.1 Virtualizzazione Locale</w:t>
      </w:r>
    </w:p>
    <w:p w:rsidR="00E25EAB" w:rsidRDefault="006B17D9">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E25EAB" w:rsidRDefault="00E25EAB">
      <w:pPr>
        <w:pStyle w:val="ProductList-BodyIndented"/>
      </w:pPr>
    </w:p>
    <w:p w:rsidR="00E25EAB" w:rsidRDefault="006B17D9">
      <w:pPr>
        <w:pStyle w:val="ProductList-SubClauseHeading"/>
        <w:outlineLvl w:val="5"/>
      </w:pPr>
      <w:r>
        <w:t>4.2.2 Virtualizzazione Remota</w:t>
      </w:r>
    </w:p>
    <w:p w:rsidR="00E25EAB" w:rsidRDefault="006B17D9">
      <w:pPr>
        <w:pStyle w:val="ProductList-BodyIndented"/>
      </w:pPr>
      <w:r>
        <w:t xml:space="preserve">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w:t>
      </w:r>
    </w:p>
    <w:p w:rsidR="00E25EAB" w:rsidRDefault="00E25EAB">
      <w:pPr>
        <w:pStyle w:val="ProductList-BodyIndented"/>
      </w:pPr>
    </w:p>
    <w:p w:rsidR="00E25EAB" w:rsidRDefault="006B17D9">
      <w:pPr>
        <w:pStyle w:val="ProductList-ClauseHeading"/>
        <w:outlineLvl w:val="4"/>
      </w:pPr>
      <w:r>
        <w:t>4.3 Vantaggio per i Dispositivi con Schermo da 10,1"</w:t>
      </w:r>
    </w:p>
    <w:p w:rsidR="00E25EAB" w:rsidRDefault="006B17D9">
      <w:pPr>
        <w:pStyle w:val="ProductList-Body"/>
      </w:pPr>
      <w:r>
        <w:t>La Società con Licenza Per Utente potrà installare il software Windows acquistato tramite un contratto multilicenza su tutti i dispositivi Windows con licenza dotati di schermo integrato di dimensioni fino a 10,1" misurati in diagonale.</w:t>
      </w:r>
    </w:p>
    <w:p w:rsidR="00E25EAB" w:rsidRDefault="00E25EAB">
      <w:pPr>
        <w:pStyle w:val="ProductList-Body"/>
      </w:pPr>
    </w:p>
    <w:p w:rsidR="00E25EAB" w:rsidRDefault="006B17D9">
      <w:pPr>
        <w:pStyle w:val="ProductList-ClauseHeading"/>
        <w:outlineLvl w:val="4"/>
      </w:pPr>
      <w:r>
        <w:t>4.4 Windows to Go</w:t>
      </w:r>
    </w:p>
    <w:p w:rsidR="00E25EAB" w:rsidRDefault="006B17D9">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rsidR="00E25EAB" w:rsidRDefault="00E25EAB">
      <w:pPr>
        <w:pStyle w:val="ProductList-Body"/>
      </w:pPr>
    </w:p>
    <w:p w:rsidR="00E25EAB" w:rsidRDefault="006B17D9">
      <w:pPr>
        <w:pStyle w:val="ProductList-SubClauseHeading"/>
        <w:outlineLvl w:val="5"/>
      </w:pPr>
      <w:r>
        <w:t>4.4.1 Windows to Go per l’Opzione per Studente</w:t>
      </w:r>
    </w:p>
    <w:p w:rsidR="00E25EAB" w:rsidRDefault="006B17D9">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rsidR="00E25EAB" w:rsidRDefault="00E25EAB">
      <w:pPr>
        <w:pStyle w:val="ProductList-BodyIndented"/>
      </w:pPr>
    </w:p>
    <w:p w:rsidR="00E25EAB" w:rsidRDefault="006B17D9">
      <w:pPr>
        <w:pStyle w:val="ProductList-ClauseHeading"/>
        <w:outlineLvl w:val="4"/>
      </w:pPr>
      <w:r>
        <w:t>4.5 SA per Windows Pro</w:t>
      </w:r>
    </w:p>
    <w:p w:rsidR="00E25EAB" w:rsidRDefault="006B17D9">
      <w:pPr>
        <w:pStyle w:val="ProductList-Body"/>
      </w:pPr>
      <w:r>
        <w:t>Le società che hanno precedentemente acquistato SA per Windows Pro potranno rinnovarla sui dispositivi interessati senza dover acquistare una licenza per Windows Enterprise.</w:t>
      </w:r>
    </w:p>
    <w:p w:rsidR="00E25EAB" w:rsidRDefault="00E25EAB">
      <w:pPr>
        <w:pStyle w:val="ProductList-Body"/>
      </w:pPr>
    </w:p>
    <w:p w:rsidR="00E25EAB" w:rsidRDefault="006B17D9">
      <w:pPr>
        <w:pStyle w:val="ProductList-ClauseHeading"/>
        <w:outlineLvl w:val="4"/>
      </w:pPr>
      <w:r>
        <w:lastRenderedPageBreak/>
        <w:t>4.6 Microsoft Desktop Optimization Pack (MDOP)</w:t>
      </w:r>
    </w:p>
    <w:p w:rsidR="00E25EAB" w:rsidRDefault="006B17D9">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rsidR="00E25EAB" w:rsidRDefault="00E25EAB">
      <w:pPr>
        <w:pStyle w:val="ProductList-Body"/>
      </w:pPr>
    </w:p>
    <w:p w:rsidR="00E25EAB" w:rsidRDefault="006B17D9">
      <w:pPr>
        <w:pStyle w:val="ProductList-SubClauseHeading"/>
        <w:outlineLvl w:val="5"/>
      </w:pPr>
      <w:r>
        <w:t>4.6.1 Requisiti di Idoneità MDOP</w:t>
      </w:r>
    </w:p>
    <w:p w:rsidR="00E25EAB" w:rsidRDefault="006B17D9">
      <w:pPr>
        <w:pStyle w:val="ProductList-BodyIndented"/>
      </w:pPr>
      <w:r>
        <w:t>Le Società in possesso di quanto segue hanno i diritti per utilizzare MDOP e non devono acquistarlo separatamente.</w:t>
      </w:r>
    </w:p>
    <w:p w:rsidR="00E25EAB" w:rsidRDefault="006B17D9" w:rsidP="006B17D9">
      <w:pPr>
        <w:pStyle w:val="ProductList-Bullet"/>
        <w:numPr>
          <w:ilvl w:val="1"/>
          <w:numId w:val="28"/>
        </w:numPr>
      </w:pPr>
      <w:r>
        <w:t xml:space="preserve">Windows 10 Enterprise E3/E5 </w:t>
      </w:r>
    </w:p>
    <w:p w:rsidR="00E25EAB" w:rsidRDefault="006B17D9" w:rsidP="006B17D9">
      <w:pPr>
        <w:pStyle w:val="ProductList-Bullet"/>
        <w:numPr>
          <w:ilvl w:val="1"/>
          <w:numId w:val="28"/>
        </w:numPr>
      </w:pPr>
      <w:r>
        <w:t>Windows 10 Education E3/E5</w:t>
      </w:r>
    </w:p>
    <w:p w:rsidR="00E25EAB" w:rsidRDefault="006B17D9" w:rsidP="006B17D9">
      <w:pPr>
        <w:pStyle w:val="ProductList-Bullet"/>
        <w:numPr>
          <w:ilvl w:val="1"/>
          <w:numId w:val="28"/>
        </w:numPr>
      </w:pPr>
      <w:r>
        <w:t>Windows VDA E3/E5</w:t>
      </w:r>
    </w:p>
    <w:p w:rsidR="00E25EAB" w:rsidRDefault="006B17D9" w:rsidP="006B17D9">
      <w:pPr>
        <w:pStyle w:val="ProductList-Bullet"/>
        <w:numPr>
          <w:ilvl w:val="1"/>
          <w:numId w:val="28"/>
        </w:numPr>
      </w:pPr>
      <w:r>
        <w:t>Contratto con data di entrata in vigore 1° agosto 2015 o successiva e VDA per dispositivo o Windows 10 Enterprise per dispositivo.</w:t>
      </w:r>
    </w:p>
    <w:p w:rsidR="00E25EAB" w:rsidRDefault="00E25EAB">
      <w:pPr>
        <w:pStyle w:val="ProductList-BodyIndented"/>
      </w:pPr>
    </w:p>
    <w:p w:rsidR="00E25EAB" w:rsidRDefault="006B17D9">
      <w:pPr>
        <w:pStyle w:val="ProductList-ClauseHeading"/>
        <w:outlineLvl w:val="4"/>
      </w:pPr>
      <w:r>
        <w:t>4.7 Diritti per l’esecuzione di Applicazioni HPC in Cluster</w:t>
      </w:r>
    </w:p>
    <w:p w:rsidR="00E25EAB" w:rsidRDefault="006B17D9">
      <w:pPr>
        <w:pStyle w:val="ProductList-Body"/>
      </w:pPr>
      <w:r>
        <w:t xml:space="preserve">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E25EAB" w:rsidRDefault="00E25EAB">
      <w:pPr>
        <w:pStyle w:val="ProductList-Body"/>
      </w:pPr>
    </w:p>
    <w:p w:rsidR="00E25EAB" w:rsidRDefault="006B17D9">
      <w:pPr>
        <w:pStyle w:val="ProductList-ClauseHeading"/>
        <w:outlineLvl w:val="4"/>
      </w:pPr>
      <w:r>
        <w:t>4.8 Sistema Operativo Desktop Windows - Windows Thin PC</w:t>
      </w:r>
    </w:p>
    <w:p w:rsidR="00E25EAB" w:rsidRDefault="006B17D9">
      <w:pPr>
        <w:pStyle w:val="ProductList-Body"/>
      </w:pPr>
      <w:r>
        <w:t>La Società potrà utilizzare il software Windows Thin PC anziché il software del Sistema Operativo Desktop Windows, ma soltanto per eseguire i tipi di applicazioni elencati di seguito:</w:t>
      </w:r>
    </w:p>
    <w:p w:rsidR="00E25EAB" w:rsidRDefault="006B17D9" w:rsidP="006B17D9">
      <w:pPr>
        <w:pStyle w:val="ProductList-Bullet"/>
        <w:numPr>
          <w:ilvl w:val="0"/>
          <w:numId w:val="29"/>
        </w:numPr>
      </w:pPr>
      <w:r>
        <w:t xml:space="preserve">protezione </w:t>
      </w:r>
    </w:p>
    <w:p w:rsidR="00E25EAB" w:rsidRDefault="006B17D9" w:rsidP="006B17D9">
      <w:pPr>
        <w:pStyle w:val="ProductList-Bullet"/>
        <w:numPr>
          <w:ilvl w:val="0"/>
          <w:numId w:val="29"/>
        </w:numPr>
      </w:pPr>
      <w:r>
        <w:t xml:space="preserve">gestione </w:t>
      </w:r>
    </w:p>
    <w:p w:rsidR="00E25EAB" w:rsidRDefault="006B17D9" w:rsidP="006B17D9">
      <w:pPr>
        <w:pStyle w:val="ProductList-Bullet"/>
        <w:numPr>
          <w:ilvl w:val="0"/>
          <w:numId w:val="29"/>
        </w:numPr>
      </w:pPr>
      <w:r>
        <w:t xml:space="preserve">emulazione di terminale </w:t>
      </w:r>
    </w:p>
    <w:p w:rsidR="00E25EAB" w:rsidRDefault="006B17D9" w:rsidP="006B17D9">
      <w:pPr>
        <w:pStyle w:val="ProductList-Bullet"/>
        <w:numPr>
          <w:ilvl w:val="0"/>
          <w:numId w:val="29"/>
        </w:numPr>
      </w:pPr>
      <w:r>
        <w:t xml:space="preserve">Desktop Remoto e tecnologie simili </w:t>
      </w:r>
    </w:p>
    <w:p w:rsidR="00E25EAB" w:rsidRDefault="006B17D9" w:rsidP="006B17D9">
      <w:pPr>
        <w:pStyle w:val="ProductList-Bullet"/>
        <w:numPr>
          <w:ilvl w:val="0"/>
          <w:numId w:val="29"/>
        </w:numPr>
      </w:pPr>
      <w:r>
        <w:t xml:space="preserve">browser Web </w:t>
      </w:r>
    </w:p>
    <w:p w:rsidR="00E25EAB" w:rsidRDefault="006B17D9" w:rsidP="006B17D9">
      <w:pPr>
        <w:pStyle w:val="ProductList-Bullet"/>
        <w:numPr>
          <w:ilvl w:val="0"/>
          <w:numId w:val="29"/>
        </w:numPr>
      </w:pPr>
      <w:r>
        <w:t xml:space="preserve">lettore multimediale </w:t>
      </w:r>
    </w:p>
    <w:p w:rsidR="00E25EAB" w:rsidRDefault="006B17D9" w:rsidP="006B17D9">
      <w:pPr>
        <w:pStyle w:val="ProductList-Bullet"/>
        <w:numPr>
          <w:ilvl w:val="0"/>
          <w:numId w:val="29"/>
        </w:numPr>
      </w:pPr>
      <w:r>
        <w:t xml:space="preserve">client di messaggistica istantanea </w:t>
      </w:r>
    </w:p>
    <w:p w:rsidR="00E25EAB" w:rsidRDefault="006B17D9" w:rsidP="006B17D9">
      <w:pPr>
        <w:pStyle w:val="ProductList-Bullet"/>
        <w:numPr>
          <w:ilvl w:val="0"/>
          <w:numId w:val="29"/>
        </w:numPr>
      </w:pPr>
      <w:r>
        <w:t xml:space="preserve">visualizzatori di documenti </w:t>
      </w:r>
    </w:p>
    <w:p w:rsidR="00E25EAB" w:rsidRDefault="006B17D9" w:rsidP="006B17D9">
      <w:pPr>
        <w:pStyle w:val="ProductList-Bullet"/>
        <w:numPr>
          <w:ilvl w:val="0"/>
          <w:numId w:val="29"/>
        </w:numPr>
      </w:pPr>
      <w:r>
        <w:t>NET Framework e Java Virtual Machine</w:t>
      </w:r>
    </w:p>
    <w:p w:rsidR="00E25EAB" w:rsidRDefault="006B17D9">
      <w:pPr>
        <w:pStyle w:val="ProductList-Body"/>
      </w:pPr>
      <w:r>
        <w:t>La Società potrà utilizzare il software su un dispositivo diverso da quello su cui era stato installato originariamente se trasferisce la copertura Software Assurance a tale dispositivo.</w:t>
      </w:r>
    </w:p>
    <w:p w:rsidR="00E25EAB" w:rsidRDefault="00E25EAB">
      <w:pPr>
        <w:pStyle w:val="ProductList-Body"/>
      </w:pPr>
    </w:p>
    <w:p w:rsidR="00E25EAB" w:rsidRDefault="006B17D9">
      <w:pPr>
        <w:pStyle w:val="ProductList-ClauseHeading"/>
        <w:outlineLvl w:val="4"/>
      </w:pPr>
      <w:r>
        <w:t>4.9 Scadenza di Software Assurance per le Licenze Perpetue</w:t>
      </w:r>
    </w:p>
    <w:p w:rsidR="00E25EAB" w:rsidRDefault="006B17D9">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rsidR="00E25EAB" w:rsidRDefault="00E25EAB">
      <w:pPr>
        <w:pStyle w:val="ProductList-Body"/>
      </w:pP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192" w:name="_Sec619"/>
      <w:r>
        <w:t>Istanze del sistema operativo</w:t>
      </w:r>
      <w:bookmarkEnd w:id="192"/>
      <w:r>
        <w:fldChar w:fldCharType="begin"/>
      </w:r>
      <w:r>
        <w:instrText xml:space="preserve"> TC "</w:instrText>
      </w:r>
      <w:bookmarkStart w:id="193" w:name="_Toc531549243"/>
      <w:r>
        <w:instrText>Istanze del sistema operativo</w:instrText>
      </w:r>
      <w:bookmarkEnd w:id="193"/>
      <w:r>
        <w:instrText>" \l 2</w:instrText>
      </w:r>
      <w:r>
        <w:fldChar w:fldCharType="end"/>
      </w:r>
    </w:p>
    <w:p w:rsidR="00E25EAB" w:rsidRDefault="006B17D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49244"/>
      <w:r>
        <w:instrText>Windows MultiPoint Server</w:instrText>
      </w:r>
      <w:bookmarkEnd w:id="195"/>
      <w:r>
        <w:instrText>" \l 3</w:instrText>
      </w:r>
      <w:r>
        <w:fldChar w:fldCharType="end"/>
      </w:r>
    </w:p>
    <w:p w:rsidR="00E25EAB" w:rsidRDefault="006B17D9">
      <w:pPr>
        <w:pStyle w:val="ProductList-Offering1SubSection"/>
        <w:outlineLvl w:val="3"/>
      </w:pPr>
      <w:bookmarkStart w:id="196" w:name="_Sec702"/>
      <w:r>
        <w:t>1. Disponibilità del Programma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9" w:space="0" w:color="FFFFFF"/>
              <w:left w:val="single" w:sz="9" w:space="0" w:color="FFFFFF"/>
              <w:bottom w:val="none" w:sz="4" w:space="0" w:color="BFBFBF"/>
              <w:right w:val="single" w:sz="9" w:space="0" w:color="FFFFFF"/>
            </w:tcBorders>
          </w:tcPr>
          <w:p w:rsidR="00E25EAB" w:rsidRDefault="006B17D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25EAB" w:rsidRDefault="006B17D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25EAB" w:rsidRDefault="006B17D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25EAB" w:rsidRDefault="006B17D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25EAB" w:rsidRDefault="006B17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3"/>
      </w:pPr>
      <w:bookmarkStart w:id="197" w:name="_Sec757"/>
      <w:r>
        <w:t>2. Condizioni del Prodotto</w:t>
      </w:r>
      <w:bookmarkEnd w:id="197"/>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Edizioni di Downgrade: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(SA):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Offering1SubSection"/>
        <w:outlineLvl w:val="3"/>
      </w:pPr>
      <w:bookmarkStart w:id="198" w:name="_Sec800"/>
      <w:r>
        <w:lastRenderedPageBreak/>
        <w:t>3. Diritti sull’Utilizzo</w:t>
      </w:r>
      <w:bookmarkEnd w:id="198"/>
    </w:p>
    <w:tbl>
      <w:tblPr>
        <w:tblStyle w:val="PURTable"/>
        <w:tblW w:w="0" w:type="dxa"/>
        <w:tblLook w:val="04A0" w:firstRow="1" w:lastRow="0" w:firstColumn="1" w:lastColumn="0" w:noHBand="0" w:noVBand="1"/>
      </w:tblPr>
      <w:tblGrid>
        <w:gridCol w:w="3624"/>
        <w:gridCol w:w="3579"/>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Accesso al Software Server</w:t>
      </w:r>
    </w:p>
    <w:tbl>
      <w:tblPr>
        <w:tblStyle w:val="PURTable"/>
        <w:tblW w:w="0" w:type="dxa"/>
        <w:tblLook w:val="04A0" w:firstRow="1" w:lastRow="0" w:firstColumn="1" w:lastColumn="0" w:noHBand="0" w:noVBand="1"/>
      </w:tblPr>
      <w:tblGrid>
        <w:gridCol w:w="3582"/>
        <w:gridCol w:w="3594"/>
        <w:gridCol w:w="361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CAL per Servizi Desktop Remoto di Windows Server 2019 e Licenza Equivalente alla CAL</w:t>
            </w:r>
          </w:p>
          <w:p w:rsidR="00E25EAB" w:rsidRDefault="006B17D9">
            <w:pPr>
              <w:pStyle w:val="ProductList-TableBody"/>
            </w:pPr>
            <w:r>
              <w:t xml:space="preserve">(cfr. </w:t>
            </w:r>
            <w:hyperlink w:anchor="_Sec591">
              <w:r>
                <w:rPr>
                  <w:color w:val="00467F"/>
                  <w:u w:val="single"/>
                </w:rPr>
                <w:t>Appendice A</w:t>
              </w:r>
            </w:hyperlink>
            <w:r>
              <w:t>)</w:t>
            </w:r>
          </w:p>
        </w:tc>
      </w:tr>
    </w:tbl>
    <w:p w:rsidR="00E25EAB" w:rsidRDefault="00E25EAB">
      <w:pPr>
        <w:pStyle w:val="ProductList-Body"/>
      </w:pPr>
    </w:p>
    <w:p w:rsidR="00E25EAB" w:rsidRDefault="006B17D9">
      <w:pPr>
        <w:pStyle w:val="ProductList-SubClauseHeading"/>
        <w:outlineLvl w:val="5"/>
      </w:pPr>
      <w:r>
        <w:t>3.1.1 Funzionalità Aggiuntive Associate a CAL per Windows Server 2019 Active Directory Rights Management Services</w:t>
      </w:r>
    </w:p>
    <w:p w:rsidR="00E25EAB" w:rsidRDefault="006B17D9">
      <w:pPr>
        <w:pStyle w:val="ProductList-BodyIndented"/>
      </w:pPr>
      <w:r>
        <w:t>Windows Server 2019 Rights Management Services</w:t>
      </w:r>
    </w:p>
    <w:tbl>
      <w:tblPr>
        <w:tblStyle w:val="PURTable0"/>
        <w:tblW w:w="0" w:type="dxa"/>
        <w:tblLook w:val="04A0" w:firstRow="1" w:lastRow="0" w:firstColumn="1" w:lastColumn="0" w:noHBand="0" w:noVBand="1"/>
      </w:tblPr>
      <w:tblGrid>
        <w:gridCol w:w="3453"/>
        <w:gridCol w:w="3488"/>
        <w:gridCol w:w="3489"/>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r>
    </w:tbl>
    <w:p w:rsidR="00E25EAB" w:rsidRDefault="00E25EAB">
      <w:pPr>
        <w:pStyle w:val="ProductList-BodyIndented"/>
      </w:pPr>
    </w:p>
    <w:p w:rsidR="00E25EAB" w:rsidRDefault="006B17D9">
      <w:pPr>
        <w:pStyle w:val="ProductList-ClauseHeading"/>
        <w:outlineLvl w:val="4"/>
      </w:pPr>
      <w:r>
        <w:t>3.2 Esecuzione di Istanze del Software</w:t>
      </w:r>
    </w:p>
    <w:p w:rsidR="00E25EAB" w:rsidRDefault="006B17D9">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25EAB" w:rsidRDefault="00E25EAB">
      <w:pPr>
        <w:pStyle w:val="ProductList-Body"/>
      </w:pPr>
    </w:p>
    <w:p w:rsidR="00E25EAB" w:rsidRDefault="006B17D9">
      <w:pPr>
        <w:pStyle w:val="ProductList-ClauseHeading"/>
        <w:outlineLvl w:val="4"/>
      </w:pPr>
      <w:r>
        <w:t>3.3 Licenze di Accesso</w:t>
      </w:r>
    </w:p>
    <w:p w:rsidR="00E25EAB" w:rsidRDefault="006B17D9">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25EAB" w:rsidRDefault="00E25EAB">
      <w:pPr>
        <w:pStyle w:val="ProductList-Body"/>
      </w:pPr>
    </w:p>
    <w:p w:rsidR="00E25EAB" w:rsidRDefault="006B17D9">
      <w:pPr>
        <w:pStyle w:val="ProductList-ClauseHeading"/>
        <w:outlineLvl w:val="4"/>
      </w:pPr>
      <w:r>
        <w:t>3.4 Windows MultiPoint Server 2016 Connector</w:t>
      </w:r>
    </w:p>
    <w:p w:rsidR="00E25EAB" w:rsidRDefault="006B17D9">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rsidR="00E25EAB" w:rsidRDefault="00E25EAB">
      <w:pPr>
        <w:pStyle w:val="ProductList-Body"/>
      </w:pPr>
    </w:p>
    <w:p w:rsidR="00E25EAB" w:rsidRDefault="006B17D9">
      <w:pPr>
        <w:pStyle w:val="ProductList-ClauseHeading"/>
        <w:outlineLvl w:val="4"/>
      </w:pPr>
      <w:r>
        <w:t>3.5 Tipo di Installazione</w:t>
      </w:r>
    </w:p>
    <w:p w:rsidR="00E25EAB" w:rsidRDefault="006B17D9">
      <w:pPr>
        <w:pStyle w:val="ProductList-Body"/>
      </w:pPr>
      <w:r>
        <w:t>La Società potrà installare solo Servizi Desktop Remoto e distribuire e utilizzare il ruolo MultiPoint Services.</w:t>
      </w:r>
    </w:p>
    <w:p w:rsidR="00E25EAB" w:rsidRDefault="00E25EAB">
      <w:pPr>
        <w:pStyle w:val="ProductList-Body"/>
      </w:pPr>
    </w:p>
    <w:p w:rsidR="00E25EAB" w:rsidRDefault="006B17D9">
      <w:pPr>
        <w:pStyle w:val="ProductList-ClauseHeading"/>
        <w:outlineLvl w:val="4"/>
      </w:pPr>
      <w:r>
        <w:t>3.6 Software Aggiuntivo</w:t>
      </w:r>
    </w:p>
    <w:p w:rsidR="00E25EAB" w:rsidRDefault="006B17D9">
      <w:pPr>
        <w:pStyle w:val="ProductList-Body"/>
      </w:pPr>
      <w:r>
        <w:t xml:space="preserve">Un elenco del Software Aggiuntivo è reperibile all’indirizzo </w:t>
      </w:r>
      <w:hyperlink r:id="rId99">
        <w:r>
          <w:rPr>
            <w:color w:val="00467F"/>
            <w:u w:val="single"/>
          </w:rPr>
          <w:t>http://go.microsoft.com/fwlink/?LinkId=245856</w:t>
        </w:r>
      </w:hyperlink>
      <w:r>
        <w:t>.</w:t>
      </w:r>
    </w:p>
    <w:p w:rsidR="00E25EAB" w:rsidRDefault="006B17D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5"/>
        <w:gridCol w:w="3613"/>
        <w:gridCol w:w="35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00" w:name="_Sec655"/>
      <w:r>
        <w:t>Windows Server</w:t>
      </w:r>
      <w:bookmarkEnd w:id="200"/>
      <w:r>
        <w:fldChar w:fldCharType="begin"/>
      </w:r>
      <w:r>
        <w:instrText xml:space="preserve"> TC "</w:instrText>
      </w:r>
      <w:bookmarkStart w:id="201" w:name="_Toc531549245"/>
      <w:r>
        <w:instrText>Windows Server</w:instrText>
      </w:r>
      <w:bookmarkEnd w:id="201"/>
      <w:r>
        <w:instrText>" \l 3</w:instrText>
      </w:r>
      <w:r>
        <w:fldChar w:fldCharType="end"/>
      </w:r>
    </w:p>
    <w:p w:rsidR="00E25EAB" w:rsidRDefault="006B17D9">
      <w:pPr>
        <w:pStyle w:val="ProductList-Offering1SubSection"/>
        <w:outlineLvl w:val="3"/>
      </w:pPr>
      <w:bookmarkStart w:id="202" w:name="_Sec703"/>
      <w:r>
        <w:t>1. Disponibilità del Programma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5EAB">
        <w:tc>
          <w:tcPr>
            <w:tcW w:w="4160" w:type="dxa"/>
            <w:tcBorders>
              <w:top w:val="single" w:sz="9" w:space="0" w:color="FFFFFF"/>
              <w:left w:val="single" w:sz="9" w:space="0" w:color="FFFFFF"/>
              <w:bottom w:val="dashed" w:sz="4" w:space="0" w:color="BFBFBF"/>
              <w:right w:val="single" w:sz="9" w:space="0" w:color="FFFFFF"/>
            </w:tcBorders>
          </w:tcPr>
          <w:p w:rsidR="00E25EAB" w:rsidRDefault="006B17D9">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lastRenderedPageBreak/>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25EAB" w:rsidRDefault="006B17D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25EAB">
        <w:tc>
          <w:tcPr>
            <w:tcW w:w="4160" w:type="dxa"/>
            <w:tcBorders>
              <w:top w:val="dashed" w:sz="4" w:space="0" w:color="BFBFBF"/>
              <w:left w:val="single" w:sz="9" w:space="0" w:color="FFFFFF"/>
              <w:bottom w:val="single" w:sz="4" w:space="0" w:color="FFFFFF"/>
              <w:right w:val="single" w:sz="9" w:space="0" w:color="FFFFFF"/>
            </w:tcBorders>
          </w:tcPr>
          <w:p w:rsidR="00E25EAB" w:rsidRDefault="006B17D9">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25EAB" w:rsidRDefault="006B17D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E25EAB" w:rsidRDefault="006B17D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25EAB" w:rsidRDefault="006B17D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25EAB" w:rsidRDefault="006B17D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E25EA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E25EAB" w:rsidRDefault="006B17D9">
      <w:pPr>
        <w:pStyle w:val="ProductList-Offering1SubSection"/>
        <w:outlineLvl w:val="3"/>
      </w:pPr>
      <w:bookmarkStart w:id="203" w:name="_Sec758"/>
      <w:r>
        <w:t>2. Condizioni del Prodotto</w:t>
      </w:r>
      <w:bookmarkEnd w:id="203"/>
    </w:p>
    <w:tbl>
      <w:tblPr>
        <w:tblStyle w:val="PURTable"/>
        <w:tblW w:w="0" w:type="dxa"/>
        <w:tblLook w:val="04A0" w:firstRow="1" w:lastRow="0" w:firstColumn="1" w:lastColumn="0" w:noHBand="0" w:noVBand="1"/>
      </w:tblPr>
      <w:tblGrid>
        <w:gridCol w:w="3594"/>
        <w:gridCol w:w="3601"/>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(SA):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Componente Aggiuntivo Premium Assurance di Windows Server</w:t>
      </w:r>
    </w:p>
    <w:p w:rsidR="00E25EAB" w:rsidRDefault="006B17D9">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1">
        <w:r>
          <w:rPr>
            <w:color w:val="00467F"/>
            <w:u w:val="single"/>
          </w:rPr>
          <w:t>http://go.microsoft.com/?linkid=9839206</w:t>
        </w:r>
      </w:hyperlink>
      <w:r>
        <w:t xml:space="preserve">.  </w:t>
      </w:r>
    </w:p>
    <w:p w:rsidR="00E25EAB" w:rsidRDefault="00E25EAB">
      <w:pPr>
        <w:pStyle w:val="ProductList-Body"/>
      </w:pPr>
    </w:p>
    <w:p w:rsidR="00E25EAB" w:rsidRDefault="006B17D9">
      <w:pPr>
        <w:pStyle w:val="ProductList-Offering1SubSection"/>
        <w:outlineLvl w:val="3"/>
      </w:pPr>
      <w:bookmarkStart w:id="204" w:name="_Sec807"/>
      <w:r>
        <w:t>3. Diritti sull’Utilizzo</w:t>
      </w:r>
      <w:bookmarkEnd w:id="204"/>
    </w:p>
    <w:tbl>
      <w:tblPr>
        <w:tblStyle w:val="PURTable"/>
        <w:tblW w:w="0" w:type="dxa"/>
        <w:tblLook w:val="04A0" w:firstRow="1" w:lastRow="0" w:firstColumn="1" w:lastColumn="0" w:noHBand="0" w:noVBand="1"/>
      </w:tblPr>
      <w:tblGrid>
        <w:gridCol w:w="3623"/>
        <w:gridCol w:w="3580"/>
        <w:gridCol w:w="358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Tecnologie Incluse: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3.1 Accesso al Software Server</w:t>
      </w:r>
    </w:p>
    <w:tbl>
      <w:tblPr>
        <w:tblStyle w:val="PURTable"/>
        <w:tblW w:w="0" w:type="dxa"/>
        <w:tblLook w:val="04A0" w:firstRow="1" w:lastRow="0" w:firstColumn="1" w:lastColumn="0" w:noHBand="0" w:noVBand="1"/>
      </w:tblPr>
      <w:tblGrid>
        <w:gridCol w:w="3573"/>
        <w:gridCol w:w="3589"/>
        <w:gridCol w:w="3628"/>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CAL per Windows Server 2019</w:t>
            </w:r>
          </w:p>
          <w:p w:rsidR="00E25EAB" w:rsidRDefault="006B17D9">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 xml:space="preserve">CAL per la Sottoscrizione di Windows Server per Azure </w:t>
            </w:r>
          </w:p>
          <w:p w:rsidR="00E25EAB" w:rsidRDefault="006B17D9">
            <w:pPr>
              <w:pStyle w:val="ProductList-TableBody"/>
            </w:pPr>
            <w:r>
              <w:t>Licenza Equivalente a Licenze CAL (fare riferimento all’</w:t>
            </w:r>
            <w:hyperlink w:anchor="_Sec591">
              <w:r>
                <w:rPr>
                  <w:color w:val="00467F"/>
                  <w:u w:val="single"/>
                </w:rPr>
                <w:t>Appendice A</w:t>
              </w:r>
            </w:hyperlink>
            <w:r>
              <w:t>)</w:t>
            </w:r>
          </w:p>
        </w:tc>
      </w:tr>
    </w:tbl>
    <w:p w:rsidR="00E25EAB" w:rsidRDefault="006B17D9">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rsidR="00E25EAB" w:rsidRDefault="00E25EAB">
      <w:pPr>
        <w:pStyle w:val="ProductList-Body"/>
      </w:pPr>
    </w:p>
    <w:p w:rsidR="00E25EAB" w:rsidRDefault="006B17D9">
      <w:pPr>
        <w:pStyle w:val="ProductList-SubClauseHeading"/>
        <w:outlineLvl w:val="5"/>
      </w:pPr>
      <w:r>
        <w:t>3.1.1 Funzionalità Aggiuntive Associate a CAL per Servizi Desktop Remoto di Windows Server 2019</w:t>
      </w:r>
    </w:p>
    <w:p w:rsidR="00E25EAB" w:rsidRDefault="006B17D9">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486"/>
        <w:gridCol w:w="3472"/>
        <w:gridCol w:w="347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E25EAB" w:rsidRDefault="006B17D9">
            <w:pPr>
              <w:pStyle w:val="ProductList-TableBody"/>
            </w:pPr>
            <w:r>
              <w:t>SL per Utente per Servizi Desktop Remoto per Windows Server 2019</w:t>
            </w:r>
          </w:p>
        </w:tc>
      </w:tr>
    </w:tbl>
    <w:p w:rsidR="00E25EAB" w:rsidRDefault="006B17D9">
      <w:pPr>
        <w:pStyle w:val="ProductList-BodyIndented"/>
      </w:pPr>
      <w:r>
        <w:rPr>
          <w:i/>
        </w:rPr>
        <w:t>*Necessaria anche per l’utilizzo di Windows Server per eseguire l’hosting di un’interfaccia utente grafica mediante la funzionalità Servizi Desktop Remoto di Windows Server 2019 o altra tecnologia.</w:t>
      </w:r>
    </w:p>
    <w:p w:rsidR="00E25EAB" w:rsidRDefault="00E25EAB">
      <w:pPr>
        <w:pStyle w:val="ProductList-BodyIndented"/>
      </w:pPr>
    </w:p>
    <w:p w:rsidR="00E25EAB" w:rsidRDefault="006B17D9">
      <w:pPr>
        <w:pStyle w:val="ProductList-SubClauseHeading"/>
        <w:outlineLvl w:val="5"/>
      </w:pPr>
      <w:r>
        <w:t>3.1.2 Funzionalità Aggiuntive Associate a CAL per Windows Server 2019 Rights Management Services</w:t>
      </w:r>
    </w:p>
    <w:p w:rsidR="00E25EAB" w:rsidRDefault="006B17D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53"/>
        <w:gridCol w:w="3488"/>
        <w:gridCol w:w="3489"/>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SL per Utente per Azure Information Protection (P1 e P2)</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E25EA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r>
    </w:tbl>
    <w:p w:rsidR="00E25EAB" w:rsidRDefault="00E25EAB">
      <w:pPr>
        <w:pStyle w:val="ProductList-BodyIndented"/>
      </w:pPr>
    </w:p>
    <w:p w:rsidR="00E25EAB" w:rsidRDefault="006B17D9">
      <w:pPr>
        <w:pStyle w:val="ProductList-SubClauseHeading"/>
        <w:outlineLvl w:val="5"/>
      </w:pPr>
      <w:r>
        <w:t>3.1.3 Funzionalità Aggiuntive Associate a una CAL per Utente per Microsoft Identity Manager</w:t>
      </w:r>
    </w:p>
    <w:p w:rsidR="00E25EAB" w:rsidRDefault="006B17D9">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5EAB" w:rsidRDefault="006B17D9">
            <w:pPr>
              <w:pStyle w:val="ProductList-TableBody"/>
            </w:pPr>
            <w:r>
              <w:lastRenderedPageBreak/>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E25EAB" w:rsidRDefault="006B17D9">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25EAB" w:rsidRDefault="006B17D9">
            <w:pPr>
              <w:pStyle w:val="ProductList-TableBody"/>
            </w:pPr>
            <w:r>
              <w:t>SL per Utente per Azure Active Directory Premium (P1 e P2)</w:t>
            </w:r>
          </w:p>
        </w:tc>
      </w:tr>
      <w:tr w:rsidR="00E25EA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5EAB" w:rsidRDefault="00E25EA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5EAB" w:rsidRDefault="006B17D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BodyIndented"/>
      </w:pPr>
      <w:r>
        <w:rPr>
          <w:i/>
        </w:rPr>
        <w:t xml:space="preserve">*Necessaria anche per qualsiasi persona per la quale vengano emesse o gestite tramite il software le informazioni di identità. </w:t>
      </w:r>
    </w:p>
    <w:p w:rsidR="00E25EAB" w:rsidRDefault="00E25EAB">
      <w:pPr>
        <w:pStyle w:val="ProductList-BodyIndented"/>
      </w:pPr>
    </w:p>
    <w:p w:rsidR="00E25EAB" w:rsidRDefault="006B17D9">
      <w:pPr>
        <w:pStyle w:val="ProductList-SubClauseHeading"/>
        <w:outlineLvl w:val="5"/>
      </w:pPr>
      <w:r>
        <w:t>3.1.4 Servizio di Sincronizzazione</w:t>
      </w:r>
    </w:p>
    <w:p w:rsidR="00E25EAB" w:rsidRDefault="006B17D9">
      <w:pPr>
        <w:pStyle w:val="ProductList-BodyIndented"/>
      </w:pPr>
      <w:r>
        <w:t>Per gli utenti che utilizzano esclusivamente il servizio di sincronizzazione Microsoft Identity Manager, le licenze CAL per Microsoft Identity Manager 2016 non sono richieste.</w:t>
      </w:r>
    </w:p>
    <w:p w:rsidR="00E25EAB" w:rsidRDefault="00E25EAB">
      <w:pPr>
        <w:pStyle w:val="ProductList-BodyIndented"/>
      </w:pPr>
    </w:p>
    <w:p w:rsidR="00E25EAB" w:rsidRDefault="006B17D9">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SubClauseHeading"/>
        <w:outlineLvl w:val="5"/>
      </w:pPr>
      <w:r>
        <w:t>3.2.1 Funzionalità Aggiuntive Associate alla Licenza External Connector per Servizi Desktop Remoto di Windows Server 2019</w:t>
      </w:r>
    </w:p>
    <w:p w:rsidR="00E25EAB" w:rsidRDefault="006B17D9">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13"/>
        <w:gridCol w:w="3513"/>
        <w:gridCol w:w="340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BodyIndented"/>
      </w:pPr>
      <w:r>
        <w:rPr>
          <w:i/>
        </w:rPr>
        <w:t>*Necessaria anche per l’utilizzo di Windows Server per eseguire l’hosting di un’interfaccia utente grafica mediante la funzionalità Servizi Desktop Remoto di Windows Server 2019 o altra tecnologia.</w:t>
      </w:r>
    </w:p>
    <w:p w:rsidR="00E25EAB" w:rsidRDefault="00E25EAB">
      <w:pPr>
        <w:pStyle w:val="ProductList-BodyIndented"/>
      </w:pPr>
    </w:p>
    <w:p w:rsidR="00E25EAB" w:rsidRDefault="006B17D9">
      <w:pPr>
        <w:pStyle w:val="ProductList-SubClauseHeading"/>
        <w:outlineLvl w:val="5"/>
      </w:pPr>
      <w:r>
        <w:t>3.2.2 Funzionalità Aggiuntive Associate alla Licenza External Connector per Windows Server 2019 Rights Management Services</w:t>
      </w:r>
    </w:p>
    <w:p w:rsidR="00E25EAB" w:rsidRDefault="006B17D9">
      <w:pPr>
        <w:pStyle w:val="ProductList-BodyIndented"/>
      </w:pPr>
      <w:r>
        <w:t>Windows Server 2019 Rights Management Services</w:t>
      </w:r>
    </w:p>
    <w:tbl>
      <w:tblPr>
        <w:tblStyle w:val="PURTable0"/>
        <w:tblW w:w="0" w:type="dxa"/>
        <w:tblLook w:val="04A0" w:firstRow="1" w:lastRow="0" w:firstColumn="1" w:lastColumn="0" w:noHBand="0" w:noVBand="1"/>
      </w:tblPr>
      <w:tblGrid>
        <w:gridCol w:w="3504"/>
        <w:gridCol w:w="3534"/>
        <w:gridCol w:w="3392"/>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Indented"/>
      </w:pPr>
    </w:p>
    <w:p w:rsidR="00E25EAB" w:rsidRDefault="006B17D9">
      <w:pPr>
        <w:pStyle w:val="ProductList-SubClauseHeading"/>
        <w:outlineLvl w:val="5"/>
      </w:pPr>
      <w:r>
        <w:t>3.2.3 Funzionalità Aggiuntive Associate alla Licenza External Connector per Microsoft Identity Manager</w:t>
      </w:r>
    </w:p>
    <w:p w:rsidR="00E25EAB" w:rsidRDefault="006B17D9">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E25EAB" w:rsidRDefault="006B17D9">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BodyIndented"/>
      </w:pPr>
      <w:r>
        <w:rPr>
          <w:i/>
        </w:rPr>
        <w:t>*Necessaria anche per qualsiasi Utente Esterno per il quale vengano emesse o gestite tramite il software le informazioni di identità, in assenza di CAL per Microsoft Identity Manager 2016.</w:t>
      </w:r>
    </w:p>
    <w:p w:rsidR="00E25EAB" w:rsidRDefault="00E25EAB">
      <w:pPr>
        <w:pStyle w:val="ProductList-BodyIndented"/>
      </w:pPr>
    </w:p>
    <w:p w:rsidR="00E25EAB" w:rsidRDefault="006B17D9">
      <w:pPr>
        <w:pStyle w:val="ProductList-ClauseHeading"/>
        <w:outlineLvl w:val="4"/>
      </w:pPr>
      <w:r>
        <w:t>3.3 Condizioni Aggiuntive per Windows Server 2019 Essentials</w:t>
      </w:r>
    </w:p>
    <w:p w:rsidR="00E25EAB" w:rsidRDefault="006B17D9">
      <w:pPr>
        <w:pStyle w:val="ProductList-SubClauseHeading"/>
        <w:outlineLvl w:val="5"/>
      </w:pPr>
      <w:r>
        <w:t>3.3.1 Limitazioni relative all’Utilizzo</w:t>
      </w:r>
    </w:p>
    <w:p w:rsidR="00E25EAB" w:rsidRDefault="006B17D9" w:rsidP="006B17D9">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E25EAB" w:rsidRDefault="006B17D9" w:rsidP="006B17D9">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E25EAB" w:rsidRDefault="00E25EAB">
      <w:pPr>
        <w:pStyle w:val="ProductList-BodyIndented"/>
      </w:pPr>
    </w:p>
    <w:p w:rsidR="00E25EAB" w:rsidRDefault="006B17D9">
      <w:pPr>
        <w:pStyle w:val="ProductList-SubClauseHeading"/>
        <w:outlineLvl w:val="5"/>
      </w:pPr>
      <w:r>
        <w:t>3.3.2 Utilizzo del Software Server</w:t>
      </w:r>
    </w:p>
    <w:p w:rsidR="00E25EAB" w:rsidRDefault="006B17D9">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E25EAB" w:rsidRDefault="00E25EAB">
      <w:pPr>
        <w:pStyle w:val="ProductList-BodyIndented"/>
      </w:pPr>
    </w:p>
    <w:p w:rsidR="00E25EAB" w:rsidRDefault="006B17D9">
      <w:pPr>
        <w:pStyle w:val="ProductList-SubClauseHeading"/>
        <w:outlineLvl w:val="5"/>
      </w:pPr>
      <w:r>
        <w:t>3.3.3 Windows Server 2019 Essentials Connector</w:t>
      </w:r>
    </w:p>
    <w:p w:rsidR="00E25EAB" w:rsidRDefault="006B17D9">
      <w:pPr>
        <w:pStyle w:val="ProductList-BodyIndented"/>
      </w:pPr>
      <w:r>
        <w:t>La Società potrà installare e utilizzare il software Windows Server 2019 Essentials Connector su un massimo di 50 dispositivi in qualsiasi momento e potrà utilizzare tale software solo con il software server.</w:t>
      </w:r>
    </w:p>
    <w:p w:rsidR="00E25EAB" w:rsidRDefault="00E25EAB">
      <w:pPr>
        <w:pStyle w:val="ProductList-BodyIndented"/>
      </w:pPr>
    </w:p>
    <w:p w:rsidR="00E25EAB" w:rsidRDefault="006B17D9">
      <w:pPr>
        <w:pStyle w:val="ProductList-SubClauseHeading"/>
        <w:outlineLvl w:val="5"/>
      </w:pPr>
      <w:r>
        <w:t>3.3.4 Accesso a Windows Server 2019 Active Directory Rights Management Services</w:t>
      </w:r>
    </w:p>
    <w:p w:rsidR="00E25EAB" w:rsidRDefault="006B17D9">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rsidR="00E25EAB" w:rsidRDefault="00E25EAB">
      <w:pPr>
        <w:pStyle w:val="ProductList-BodyIndented"/>
      </w:pPr>
    </w:p>
    <w:p w:rsidR="00E25EAB" w:rsidRDefault="006B17D9">
      <w:pPr>
        <w:pStyle w:val="ProductList-ClauseHeading"/>
        <w:outlineLvl w:val="4"/>
      </w:pPr>
      <w:r>
        <w:t>3.4 Contenitore di Windows Server senza isolamento Hyper-V con Windows Server 2019 Standard e Datacenter</w:t>
      </w:r>
    </w:p>
    <w:p w:rsidR="00E25EAB" w:rsidRDefault="006B17D9">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E25EAB">
      <w:pPr>
        <w:pStyle w:val="ProductList-Body"/>
      </w:pPr>
    </w:p>
    <w:p w:rsidR="00E25EAB" w:rsidRDefault="006B17D9">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17"/>
        <w:gridCol w:w="3650"/>
        <w:gridCol w:w="3523"/>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6B17D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6"/>
        <w:gridCol w:w="3608"/>
        <w:gridCol w:w="358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25EAB" w:rsidRDefault="006B17D9">
            <w:pPr>
              <w:pStyle w:val="ProductList-TableBody"/>
            </w:pPr>
            <w:r>
              <w:rPr>
                <w:color w:val="404040"/>
              </w:rPr>
              <w:t>Diritti di Failover: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5EAB" w:rsidRDefault="006B17D9">
            <w:pPr>
              <w:pStyle w:val="ProductList-TableBody"/>
            </w:pPr>
            <w:r>
              <w:rPr>
                <w:color w:val="404040"/>
              </w:rPr>
              <w:t>Diritti di Roaming: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5EAB" w:rsidRDefault="006B17D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5EAB" w:rsidRDefault="00E25EAB">
            <w:pPr>
              <w:pStyle w:val="ProductList-TableBody"/>
            </w:pPr>
          </w:p>
        </w:tc>
      </w:tr>
    </w:tbl>
    <w:p w:rsidR="00E25EAB" w:rsidRDefault="00E25EAB">
      <w:pPr>
        <w:pStyle w:val="ProductList-ClauseHeading"/>
        <w:outlineLvl w:val="4"/>
      </w:pPr>
    </w:p>
    <w:p w:rsidR="00E25EAB" w:rsidRDefault="006B17D9">
      <w:pPr>
        <w:pStyle w:val="ProductList-ClauseHeading"/>
        <w:outlineLvl w:val="4"/>
      </w:pPr>
      <w:r>
        <w:t>4.1 Vantaggio Microsoft Azure Hybrid per Windows Server</w:t>
      </w:r>
    </w:p>
    <w:p w:rsidR="00E25EAB" w:rsidRDefault="006B17D9">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rsidR="00E25EAB" w:rsidRDefault="00E25EAB">
      <w:pPr>
        <w:pStyle w:val="ProductList-Body"/>
      </w:pPr>
    </w:p>
    <w:p w:rsidR="00E25EAB" w:rsidRDefault="006B17D9">
      <w:pPr>
        <w:pStyle w:val="ProductList-ClauseHeading"/>
        <w:outlineLvl w:val="4"/>
      </w:pPr>
      <w:r>
        <w:t>4.2 Versioni del Canale Semestrale</w:t>
      </w:r>
    </w:p>
    <w:p w:rsidR="00E25EAB" w:rsidRDefault="006B17D9">
      <w:pPr>
        <w:pStyle w:val="ProductList-Body"/>
      </w:pPr>
      <w:r>
        <w:t xml:space="preserve">Le Società con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E25EAB" w:rsidRDefault="00E25EAB">
      <w:pPr>
        <w:pStyle w:val="ProductList-ClauseHeading"/>
        <w:outlineLvl w:val="4"/>
      </w:pPr>
    </w:p>
    <w:p w:rsidR="00E25EAB" w:rsidRDefault="006B17D9">
      <w:pPr>
        <w:pStyle w:val="ProductList-ClauseHeading"/>
        <w:outlineLvl w:val="4"/>
      </w:pPr>
      <w:r>
        <w:t>4.3 Diritti Estesi per User CAL (Licenza di accesso da parte dell’utente) e SL per Utente per Servizi Desktop Remoto (Remote Desktop Services o “RDS”)</w:t>
      </w:r>
    </w:p>
    <w:p w:rsidR="00E25EAB" w:rsidRDefault="006B17D9">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E25EAB">
      <w:pPr>
        <w:sectPr w:rsidR="00E25EAB">
          <w:headerReference w:type="default" r:id="rId105"/>
          <w:footerReference w:type="default" r:id="rId106"/>
          <w:type w:val="continuous"/>
          <w:pgSz w:w="12240" w:h="15840" w:code="1"/>
          <w:pgMar w:top="1170" w:right="720" w:bottom="720" w:left="720" w:header="432" w:footer="288" w:gutter="0"/>
          <w:cols w:space="360"/>
        </w:sectPr>
      </w:pPr>
    </w:p>
    <w:p w:rsidR="00E25EAB" w:rsidRDefault="006B17D9">
      <w:pPr>
        <w:pStyle w:val="ProductList-SectionHeading"/>
        <w:pageBreakBefore/>
        <w:outlineLvl w:val="0"/>
      </w:pPr>
      <w:bookmarkStart w:id="206" w:name="_Sec548"/>
      <w:bookmarkEnd w:id="34"/>
      <w:r>
        <w:lastRenderedPageBreak/>
        <w:t>Servizi Online</w:t>
      </w:r>
      <w:r>
        <w:fldChar w:fldCharType="begin"/>
      </w:r>
      <w:r>
        <w:instrText xml:space="preserve"> TC "</w:instrText>
      </w:r>
      <w:bookmarkStart w:id="207" w:name="_Toc531549246"/>
      <w:r>
        <w:instrText>Servizi Online</w:instrText>
      </w:r>
      <w:bookmarkEnd w:id="207"/>
      <w:r>
        <w:instrText>" \l 1</w:instrText>
      </w:r>
      <w:r>
        <w:fldChar w:fldCharType="end"/>
      </w:r>
    </w:p>
    <w:p w:rsidR="00E25EAB" w:rsidRDefault="006B17D9">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rsidR="00E25EAB" w:rsidRDefault="006B17D9">
      <w:pPr>
        <w:pStyle w:val="ProductList-Offering1Heading"/>
        <w:outlineLvl w:val="1"/>
      </w:pPr>
      <w:bookmarkStart w:id="208" w:name="_Sec620"/>
      <w:r>
        <w:t>Disponibilità regionale del Servizio Online.</w:t>
      </w:r>
      <w:bookmarkEnd w:id="208"/>
      <w:r>
        <w:fldChar w:fldCharType="begin"/>
      </w:r>
      <w:r>
        <w:instrText xml:space="preserve"> TC "</w:instrText>
      </w:r>
      <w:bookmarkStart w:id="209" w:name="_Toc531549247"/>
      <w:r>
        <w:instrText>Disponibilità regionale del Servizio Online.</w:instrText>
      </w:r>
      <w:bookmarkEnd w:id="209"/>
      <w:r>
        <w:instrText>" \l 2</w:instrText>
      </w:r>
      <w:r>
        <w:fldChar w:fldCharType="end"/>
      </w:r>
    </w:p>
    <w:p w:rsidR="00E25EAB" w:rsidRDefault="006B17D9">
      <w:pPr>
        <w:pStyle w:val="ProductList-Body"/>
      </w:pPr>
      <w:r>
        <w:t xml:space="preserve">Per un elenco di paesi in cui sono disponibili i Servizi Online, le società potranno visitare la pagina </w:t>
      </w:r>
      <w:hyperlink r:id="rId108" w:anchor="international">
        <w:r>
          <w:rPr>
            <w:color w:val="00467F"/>
            <w:u w:val="single"/>
          </w:rPr>
          <w:t>http://www.microsoft.com/online/faq.aspx#international</w:t>
        </w:r>
      </w:hyperlink>
      <w:r>
        <w:t>.</w:t>
      </w:r>
    </w:p>
    <w:p w:rsidR="00E25EAB" w:rsidRDefault="006B17D9">
      <w:pPr>
        <w:pStyle w:val="ProductList-Offering1Heading"/>
        <w:outlineLvl w:val="1"/>
      </w:pPr>
      <w:bookmarkStart w:id="210" w:name="_Sec621"/>
      <w:r>
        <w:t>Regole per l’Acquisto dei Servizi Online</w:t>
      </w:r>
      <w:bookmarkEnd w:id="210"/>
      <w:r>
        <w:fldChar w:fldCharType="begin"/>
      </w:r>
      <w:r>
        <w:instrText xml:space="preserve"> TC "</w:instrText>
      </w:r>
      <w:bookmarkStart w:id="211" w:name="_Toc531549248"/>
      <w:r>
        <w:instrText>Regole per l’Acquisto dei Servizi Online</w:instrText>
      </w:r>
      <w:bookmarkEnd w:id="211"/>
      <w:r>
        <w:instrText>" \l 2</w:instrText>
      </w:r>
      <w:r>
        <w:fldChar w:fldCharType="end"/>
      </w:r>
    </w:p>
    <w:p w:rsidR="00E25EAB" w:rsidRDefault="006B17D9">
      <w:pPr>
        <w:pStyle w:val="ProductList-Body"/>
      </w:pPr>
      <w:r>
        <w:t>All’acquisto dei Servizi Online si applicano le seguenti regole:</w:t>
      </w:r>
    </w:p>
    <w:p w:rsidR="00E25EAB" w:rsidRDefault="006B17D9" w:rsidP="006B17D9">
      <w:pPr>
        <w:pStyle w:val="ProductList-Bullet"/>
        <w:numPr>
          <w:ilvl w:val="0"/>
          <w:numId w:val="31"/>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rsidR="00E25EAB" w:rsidRDefault="006B17D9" w:rsidP="006B17D9">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rsidR="00E25EAB" w:rsidRDefault="006B17D9" w:rsidP="006B17D9">
      <w:pPr>
        <w:pStyle w:val="ProductList-Bullet"/>
        <w:numPr>
          <w:ilvl w:val="0"/>
          <w:numId w:val="31"/>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rsidR="00E25EAB" w:rsidRDefault="006B17D9" w:rsidP="006B17D9">
      <w:pPr>
        <w:pStyle w:val="ProductList-Bullet"/>
        <w:numPr>
          <w:ilvl w:val="0"/>
          <w:numId w:val="31"/>
        </w:numPr>
      </w:pPr>
      <w:r>
        <w:t>Le condizioni per Microsoft Azure sono indicate nella sezione Note del Prodotto corrispondente.</w:t>
      </w:r>
    </w:p>
    <w:p w:rsidR="00E25EAB" w:rsidRDefault="006B17D9" w:rsidP="006B17D9">
      <w:pPr>
        <w:pStyle w:val="ProductList-Bullet"/>
        <w:numPr>
          <w:ilvl w:val="0"/>
          <w:numId w:val="31"/>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rsidR="00E25EAB" w:rsidRDefault="006B17D9" w:rsidP="006B17D9">
      <w:pPr>
        <w:pStyle w:val="ProductList-Bullet"/>
        <w:numPr>
          <w:ilvl w:val="0"/>
          <w:numId w:val="31"/>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rsidR="00E25EAB" w:rsidRDefault="006B17D9">
      <w:pPr>
        <w:pStyle w:val="ProductList-Offering1Heading"/>
        <w:outlineLvl w:val="1"/>
      </w:pPr>
      <w:bookmarkStart w:id="212" w:name="_Sec623"/>
      <w:r>
        <w:t>Rinnovo dei Servizi Online</w:t>
      </w:r>
      <w:bookmarkEnd w:id="212"/>
      <w:r>
        <w:fldChar w:fldCharType="begin"/>
      </w:r>
      <w:r>
        <w:instrText xml:space="preserve"> TC "</w:instrText>
      </w:r>
      <w:bookmarkStart w:id="213" w:name="_Toc531549249"/>
      <w:r>
        <w:instrText>Rinnovo dei Servizi Online</w:instrText>
      </w:r>
      <w:bookmarkEnd w:id="213"/>
      <w:r>
        <w:instrText>" \l 2</w:instrText>
      </w:r>
      <w:r>
        <w:fldChar w:fldCharType="end"/>
      </w:r>
    </w:p>
    <w:p w:rsidR="00E25EAB" w:rsidRDefault="006B17D9">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214" w:name="_Sec624"/>
      <w:r>
        <w:t>Servizi Microsoft Azure</w:t>
      </w:r>
      <w:bookmarkEnd w:id="214"/>
      <w:r>
        <w:fldChar w:fldCharType="begin"/>
      </w:r>
      <w:r>
        <w:instrText xml:space="preserve"> TC "</w:instrText>
      </w:r>
      <w:bookmarkStart w:id="215" w:name="_Toc531549250"/>
      <w:r>
        <w:instrText>Servizi Microsoft Azure</w:instrText>
      </w:r>
      <w:bookmarkEnd w:id="215"/>
      <w:r>
        <w:instrText>" \l 2</w:instrText>
      </w:r>
      <w:r>
        <w:fldChar w:fldCharType="end"/>
      </w:r>
    </w:p>
    <w:p w:rsidR="00E25EAB" w:rsidRDefault="006B17D9">
      <w:pPr>
        <w:pStyle w:val="ProductList-ClauseHeading"/>
        <w:outlineLvl w:val="2"/>
      </w:pPr>
      <w:r>
        <w:t>1. Definizioni</w:t>
      </w:r>
    </w:p>
    <w:p w:rsidR="00E25EAB" w:rsidRDefault="006B17D9">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rsidR="00E25EAB" w:rsidRDefault="006B17D9">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rsidR="00E25EAB" w:rsidRDefault="006B17D9">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E25EAB" w:rsidRDefault="006B17D9">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rsidR="00E25EAB" w:rsidRDefault="006B17D9">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E25EAB" w:rsidRDefault="00E25EAB">
      <w:pPr>
        <w:pStyle w:val="ProductList-Body"/>
      </w:pPr>
    </w:p>
    <w:p w:rsidR="00E25EAB" w:rsidRDefault="006B17D9">
      <w:pPr>
        <w:pStyle w:val="ProductList-ClauseHeading"/>
        <w:outlineLvl w:val="2"/>
      </w:pPr>
      <w:r>
        <w:t>2. Periodo di Validità della Sottoscrizione</w:t>
      </w:r>
    </w:p>
    <w:p w:rsidR="00E25EAB" w:rsidRDefault="006B17D9">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w:t>
      </w:r>
    </w:p>
    <w:p w:rsidR="00E25EAB" w:rsidRDefault="00E25EAB">
      <w:pPr>
        <w:pStyle w:val="ProductList-Body"/>
      </w:pPr>
    </w:p>
    <w:p w:rsidR="00E25EAB" w:rsidRDefault="006B17D9">
      <w:pPr>
        <w:pStyle w:val="ProductList-ClauseHeading"/>
        <w:outlineLvl w:val="2"/>
      </w:pPr>
      <w:r>
        <w:lastRenderedPageBreak/>
        <w:t>3. Acquisto dei Servizi</w:t>
      </w:r>
    </w:p>
    <w:p w:rsidR="00E25EAB" w:rsidRDefault="006B17D9">
      <w:pPr>
        <w:pStyle w:val="ProductList-Body"/>
      </w:pPr>
      <w:r>
        <w:t>I Servizi Microsoft Azure potranno essere acquistati in una o più delle seguenti modalità:</w:t>
      </w:r>
    </w:p>
    <w:p w:rsidR="00E25EAB" w:rsidRDefault="006B17D9" w:rsidP="006B17D9">
      <w:pPr>
        <w:pStyle w:val="ProductList-Bullet"/>
        <w:numPr>
          <w:ilvl w:val="0"/>
          <w:numId w:val="32"/>
        </w:numPr>
      </w:pPr>
      <w:r>
        <w:rPr>
          <w:b/>
          <w:color w:val="00188F"/>
        </w:rPr>
        <w:t>Impegno Monetario</w:t>
      </w:r>
      <w:r>
        <w:t>: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w:t>
      </w:r>
    </w:p>
    <w:p w:rsidR="00E25EAB" w:rsidRDefault="006B17D9" w:rsidP="006B17D9">
      <w:pPr>
        <w:pStyle w:val="ProductList-Bullet"/>
        <w:numPr>
          <w:ilvl w:val="0"/>
          <w:numId w:val="32"/>
        </w:numPr>
      </w:pPr>
      <w:r>
        <w:rPr>
          <w:b/>
          <w:color w:val="00188F"/>
        </w:rPr>
        <w:t>Utilizzo</w:t>
      </w:r>
      <w:r>
        <w:t xml:space="preserve">: la Società paga in base alla quantità di Servizi Microsoft Azure utilizzata durante un periodo di fatturazione. Alcune funzionalità dei Servizi Microsoft Azure potranno essere acquistati solo in base al consumo. </w:t>
      </w:r>
    </w:p>
    <w:p w:rsidR="00E25EAB" w:rsidRDefault="006B17D9" w:rsidP="006B17D9">
      <w:pPr>
        <w:pStyle w:val="ProductList-Bullet"/>
        <w:numPr>
          <w:ilvl w:val="0"/>
          <w:numId w:val="32"/>
        </w:numPr>
      </w:pPr>
      <w:r>
        <w:rPr>
          <w:b/>
          <w:color w:val="00188F"/>
        </w:rPr>
        <w:t>Piano dei Servizi Microsoft Azure</w:t>
      </w:r>
      <w:r>
        <w:t>: la Società potrà effettuare la sottoscrizione di un Servizio Microsoft Azure come Piano dei Servizi Microsoft Azure.</w:t>
      </w:r>
    </w:p>
    <w:p w:rsidR="00E25EAB" w:rsidRDefault="006B17D9" w:rsidP="006B17D9">
      <w:pPr>
        <w:pStyle w:val="ProductList-Bullet"/>
        <w:numPr>
          <w:ilvl w:val="0"/>
          <w:numId w:val="32"/>
        </w:numPr>
      </w:pPr>
      <w:r>
        <w:rPr>
          <w:b/>
          <w:color w:val="00188F"/>
        </w:rPr>
        <w:t>Provisioning Automatico</w:t>
      </w:r>
      <w:r>
        <w:t xml:space="preserve">: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 </w:t>
      </w:r>
    </w:p>
    <w:p w:rsidR="00E25EAB" w:rsidRDefault="006B17D9" w:rsidP="006B17D9">
      <w:pPr>
        <w:pStyle w:val="ProductList-Bullet"/>
        <w:numPr>
          <w:ilvl w:val="0"/>
          <w:numId w:val="32"/>
        </w:numPr>
      </w:pPr>
      <w:r>
        <w:rPr>
          <w:b/>
          <w:color w:val="00188F"/>
        </w:rPr>
        <w:t>Prenotazioni di Azure</w:t>
      </w:r>
      <w:r>
        <w:t>: le Prenotazioni di Azure vengono acquistate per periodi di validità specificati fino a tre anni con un unico pagamento anticipato. Le Prenotazioni di Azure scadranno al termine del periodo di validità specificato. Alla Società non verrà rimborsato il pagamento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w:t>
      </w:r>
    </w:p>
    <w:p w:rsidR="00E25EAB" w:rsidRDefault="00E25EAB">
      <w:pPr>
        <w:pStyle w:val="ProductList-Body"/>
      </w:pPr>
    </w:p>
    <w:p w:rsidR="00E25EAB" w:rsidRDefault="006B17D9">
      <w:pPr>
        <w:pStyle w:val="ProductList-ClauseHeading"/>
        <w:outlineLvl w:val="2"/>
      </w:pPr>
      <w:r>
        <w:t>4. Prezzi</w:t>
      </w:r>
    </w:p>
    <w:p w:rsidR="00E25EAB" w:rsidRDefault="006B17D9">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E25EAB" w:rsidRDefault="00E25EAB">
      <w:pPr>
        <w:pStyle w:val="ProductList-Body"/>
      </w:pPr>
    </w:p>
    <w:p w:rsidR="00E25EAB" w:rsidRDefault="006B17D9">
      <w:pPr>
        <w:pStyle w:val="ProductList-ClauseHeading"/>
        <w:outlineLvl w:val="2"/>
      </w:pPr>
      <w:r>
        <w:t>5. Pagamento e Corrispettivi</w:t>
      </w:r>
    </w:p>
    <w:p w:rsidR="00E25EAB" w:rsidRDefault="006B17D9" w:rsidP="006B17D9">
      <w:pPr>
        <w:pStyle w:val="ProductList-Bullet"/>
        <w:numPr>
          <w:ilvl w:val="0"/>
          <w:numId w:val="33"/>
        </w:numPr>
      </w:pPr>
      <w:r>
        <w:rPr>
          <w:b/>
          <w:color w:val="00188F"/>
        </w:rPr>
        <w:t>Utilizzo dell’Impegno Monetario</w:t>
      </w:r>
      <w:r>
        <w:t>: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w:t>
      </w:r>
    </w:p>
    <w:p w:rsidR="00E25EAB" w:rsidRDefault="006B17D9" w:rsidP="006B17D9">
      <w:pPr>
        <w:pStyle w:val="ProductList-Bullet"/>
        <w:numPr>
          <w:ilvl w:val="0"/>
          <w:numId w:val="33"/>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 </w:t>
      </w:r>
    </w:p>
    <w:p w:rsidR="00E25EAB" w:rsidRDefault="006B17D9" w:rsidP="006B17D9">
      <w:pPr>
        <w:pStyle w:val="ProductList-Bullet"/>
        <w:numPr>
          <w:ilvl w:val="0"/>
          <w:numId w:val="33"/>
        </w:numPr>
      </w:pPr>
      <w:r>
        <w:rPr>
          <w:b/>
          <w:color w:val="00188F"/>
        </w:rPr>
        <w:t>Fatturazione dell’Eccedenza dell’Impegno Monetario</w:t>
      </w:r>
      <w:r>
        <w:t xml:space="preserve">: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 </w:t>
      </w:r>
    </w:p>
    <w:p w:rsidR="00E25EAB" w:rsidRDefault="006B17D9" w:rsidP="006B17D9">
      <w:pPr>
        <w:pStyle w:val="ProductList-Bullet"/>
        <w:numPr>
          <w:ilvl w:val="0"/>
          <w:numId w:val="33"/>
        </w:numPr>
      </w:pPr>
      <w:r>
        <w:rPr>
          <w:b/>
          <w:color w:val="00188F"/>
        </w:rPr>
        <w:t>Fatturazione in base al Consumo</w:t>
      </w:r>
      <w:r>
        <w:t xml:space="preserve">: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 </w:t>
      </w:r>
    </w:p>
    <w:p w:rsidR="00E25EAB" w:rsidRDefault="006B17D9" w:rsidP="006B17D9">
      <w:pPr>
        <w:pStyle w:val="ProductList-Bullet"/>
        <w:numPr>
          <w:ilvl w:val="0"/>
          <w:numId w:val="33"/>
        </w:numPr>
      </w:pPr>
      <w:r>
        <w:rPr>
          <w:b/>
          <w:color w:val="00188F"/>
        </w:rPr>
        <w:t>Fattura per il Piano dei Servizi Azure</w:t>
      </w:r>
      <w:r>
        <w:t xml:space="preserve">: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 </w:t>
      </w:r>
    </w:p>
    <w:p w:rsidR="00E25EAB" w:rsidRDefault="006B17D9" w:rsidP="006B17D9">
      <w:pPr>
        <w:pStyle w:val="ProductList-Bullet"/>
        <w:numPr>
          <w:ilvl w:val="0"/>
          <w:numId w:val="33"/>
        </w:numPr>
      </w:pPr>
      <w:r>
        <w:rPr>
          <w:b/>
          <w:color w:val="00188F"/>
        </w:rPr>
        <w:t>Prenotazioni di Azure</w:t>
      </w:r>
      <w:r>
        <w:t>: :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w:t>
      </w:r>
    </w:p>
    <w:p w:rsidR="00E25EAB" w:rsidRDefault="006B17D9">
      <w:pPr>
        <w:pStyle w:val="ProductList-ClauseHeading"/>
        <w:outlineLvl w:val="2"/>
      </w:pPr>
      <w:r>
        <w:t>6. Opzioni delle Prenotazioni di Azure</w:t>
      </w:r>
    </w:p>
    <w:p w:rsidR="00E25EAB" w:rsidRDefault="006B17D9">
      <w:pPr>
        <w:pStyle w:val="ProductList-Body"/>
      </w:pPr>
      <w:r>
        <w:t>Le opzioni che seguono si applicano alle Prenotazioni di Azure che la Società ha acquistato.</w:t>
      </w:r>
    </w:p>
    <w:p w:rsidR="00E25EAB" w:rsidRDefault="006B17D9" w:rsidP="006B17D9">
      <w:pPr>
        <w:pStyle w:val="ProductList-Bullet"/>
        <w:numPr>
          <w:ilvl w:val="0"/>
          <w:numId w:val="34"/>
        </w:numPr>
      </w:pPr>
      <w:r>
        <w:rPr>
          <w:b/>
          <w:color w:val="00188F"/>
        </w:rPr>
        <w:t>Scambia</w:t>
      </w:r>
      <w:r>
        <w:t xml:space="preserve">: è un’opzione che consente alla Società di applicare il valore monetario di un periodo di validità residuo delle Prenotazioni di Azure all’acquisto di una o più Prenotazioni di Azure nuove di valore monetario identico o maggiore per lo stesso servizio. </w:t>
      </w:r>
    </w:p>
    <w:p w:rsidR="00E25EAB" w:rsidRDefault="006B17D9" w:rsidP="006B17D9">
      <w:pPr>
        <w:pStyle w:val="ProductList-Bullet"/>
        <w:numPr>
          <w:ilvl w:val="0"/>
          <w:numId w:val="34"/>
        </w:numPr>
      </w:pPr>
      <w:r>
        <w:rPr>
          <w:b/>
          <w:color w:val="00188F"/>
        </w:rPr>
        <w:lastRenderedPageBreak/>
        <w:t>Annulla</w:t>
      </w:r>
      <w:r>
        <w:t xml:space="preserve">: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 </w:t>
      </w:r>
    </w:p>
    <w:p w:rsidR="00E25EAB" w:rsidRDefault="006B17D9" w:rsidP="006B17D9">
      <w:pPr>
        <w:pStyle w:val="ProductList-Bullet"/>
        <w:numPr>
          <w:ilvl w:val="0"/>
          <w:numId w:val="34"/>
        </w:numPr>
      </w:pPr>
      <w:r>
        <w:rPr>
          <w:b/>
          <w:color w:val="00188F"/>
        </w:rPr>
        <w:t>Cessione</w:t>
      </w:r>
      <w:r>
        <w:t xml:space="preserve">: consente alla Società di applicare una Prenotazione di Azure a una sottoscrizione singola (in base all’ambito) delle iscrizioni/dell’account (condivisi). </w:t>
      </w:r>
    </w:p>
    <w:p w:rsidR="00E25EAB" w:rsidRDefault="00E25EAB">
      <w:pPr>
        <w:pStyle w:val="ProductList-Body"/>
      </w:pPr>
    </w:p>
    <w:p w:rsidR="00E25EAB" w:rsidRDefault="006B17D9">
      <w:pPr>
        <w:pStyle w:val="ProductList-ClauseHeading"/>
        <w:outlineLvl w:val="2"/>
      </w:pPr>
      <w:r>
        <w:t>7. Programmi Open License, Open Value e Open Value Subscription</w:t>
      </w:r>
    </w:p>
    <w:p w:rsidR="00E25EAB" w:rsidRDefault="006B17D9">
      <w:pPr>
        <w:pStyle w:val="ProductList-SubClauseHeading"/>
        <w:outlineLvl w:val="3"/>
      </w:pPr>
      <w:r>
        <w:t>7.1 Definizioni</w:t>
      </w:r>
    </w:p>
    <w:p w:rsidR="00E25EAB" w:rsidRDefault="006B17D9">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E25EAB" w:rsidRDefault="006B17D9">
      <w:pPr>
        <w:pStyle w:val="ProductList-BodyIndented"/>
      </w:pPr>
      <w:r>
        <w:rPr>
          <w:b/>
          <w:color w:val="00188F"/>
        </w:rPr>
        <w:t>Portale</w:t>
      </w:r>
      <w:r>
        <w:t xml:space="preserve"> indica il portale online tramite il quale la Società gestisce la Sottoscrizione.</w:t>
      </w:r>
    </w:p>
    <w:p w:rsidR="00E25EAB" w:rsidRDefault="006B17D9">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E25EAB" w:rsidRDefault="00E25EAB">
      <w:pPr>
        <w:pStyle w:val="ProductList-BodyIndented"/>
      </w:pPr>
    </w:p>
    <w:p w:rsidR="00E25EAB" w:rsidRDefault="006B17D9">
      <w:pPr>
        <w:pStyle w:val="ProductList-SubClauseHeading"/>
        <w:outlineLvl w:val="3"/>
      </w:pPr>
      <w:r>
        <w:t>7.2 Periodo di Validità della Sottoscrizione</w:t>
      </w:r>
    </w:p>
    <w:p w:rsidR="00E25EAB" w:rsidRDefault="006B17D9">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E25EAB" w:rsidRDefault="00E25EAB">
      <w:pPr>
        <w:pStyle w:val="ProductList-BodyIndented"/>
      </w:pPr>
    </w:p>
    <w:p w:rsidR="00E25EAB" w:rsidRDefault="006B17D9">
      <w:pPr>
        <w:pStyle w:val="ProductList-ClauseHeading"/>
        <w:outlineLvl w:val="2"/>
      </w:pPr>
      <w:r>
        <w:t>8. Vantaggio Microsoft Azure Hybrid</w:t>
      </w:r>
    </w:p>
    <w:p w:rsidR="00E25EAB" w:rsidRDefault="006B17D9">
      <w:pPr>
        <w:pStyle w:val="ProductList-SubClauseHeading"/>
        <w:outlineLvl w:val="3"/>
      </w:pPr>
      <w:r>
        <w:t>8.1 Vantaggio Microsoft Azure Hybrid per Windows Server</w:t>
      </w:r>
    </w:p>
    <w:p w:rsidR="00E25EAB" w:rsidRDefault="006B17D9">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Ciascuna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e un’Istanza di Base. La Società potrà utilizzare Standard o Datacenter.</w:t>
      </w:r>
    </w:p>
    <w:p w:rsidR="00E25EAB" w:rsidRDefault="00E25EAB">
      <w:pPr>
        <w:pStyle w:val="ProductList-BodyIndented"/>
      </w:pPr>
    </w:p>
    <w:p w:rsidR="00E25EAB" w:rsidRDefault="006B17D9">
      <w:pPr>
        <w:pStyle w:val="ProductList-BodyIndented"/>
      </w:pPr>
      <w:r>
        <w:t xml:space="preserve">La Società dovrà segnalare che sta utilizzando Windows Server ai sensi del Vantaggio Azure Hybrid per Windows Server quando crea o configura una macchina virtuale su Azure. Le </w:t>
      </w:r>
      <w:hyperlink r:id="rId110">
        <w:r>
          <w:rPr>
            <w:color w:val="00467F"/>
            <w:u w:val="single"/>
          </w:rPr>
          <w:t>Condizioni per l’Utilizzo dei Servizi Online</w:t>
        </w:r>
      </w:hyperlink>
      <w:r>
        <w:t xml:space="preserve"> disciplinano l’uso di Windows Server ai sensi di tale vantaggio.</w:t>
      </w:r>
    </w:p>
    <w:p w:rsidR="00E25EAB" w:rsidRDefault="00E25EAB">
      <w:pPr>
        <w:pStyle w:val="ProductList-BodyIndented"/>
      </w:pPr>
    </w:p>
    <w:p w:rsidR="00E25EAB" w:rsidRDefault="006B17D9">
      <w:pPr>
        <w:pStyle w:val="ProductList-BodyIndented"/>
      </w:pPr>
      <w:r>
        <w:t xml:space="preserve">Per la distribuzione e l’utilizzo del software il Vantaggio Azure Hybrid per Windows Server offre diritti aggiuntivi quando vengono esercitati unitamente 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Standard. La Società non potrà allocare contemporaneamente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Standard al Vantaggio Azure Hybrid per Windows Server e cedere 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suo utilizzo, se non una sola volta, per un periodo non superiore a 31 giorni, per consentire alla Società di eseguire la migrazione di quei carichi di lavoro ad Azure.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Standard vengono considerate “cedute ad Azure” quando la Società utilizza Windows Server ai sensi del Vantaggio Azure Hybrid per Windows Server e non potranno essere ridistribuite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per 90 giorni.</w:t>
      </w:r>
    </w:p>
    <w:p w:rsidR="00E25EAB" w:rsidRDefault="00E25EAB">
      <w:pPr>
        <w:pStyle w:val="ProductList-BodyIndented"/>
      </w:pPr>
    </w:p>
    <w:p w:rsidR="00E25EAB" w:rsidRDefault="006B17D9">
      <w:pPr>
        <w:pStyle w:val="ProductList-SubClauseHeading"/>
        <w:outlineLvl w:val="3"/>
      </w:pPr>
      <w:r>
        <w:t>8.2 Vantaggio Microsoft Azure Hybrid per SQL Server</w:t>
      </w:r>
    </w:p>
    <w:p w:rsidR="00E25EAB" w:rsidRDefault="006B17D9">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ciascun servizio.</w:t>
      </w:r>
    </w:p>
    <w:p w:rsidR="00E25EAB" w:rsidRDefault="00E25EAB">
      <w:pPr>
        <w:pStyle w:val="ProductList-BodyIndented"/>
      </w:pPr>
    </w:p>
    <w:tbl>
      <w:tblPr>
        <w:tblStyle w:val="PURTable0"/>
        <w:tblW w:w="0" w:type="dxa"/>
        <w:tblLook w:val="04A0" w:firstRow="1" w:lastRow="0" w:firstColumn="1" w:lastColumn="0" w:noHBand="0" w:noVBand="1"/>
      </w:tblPr>
      <w:tblGrid>
        <w:gridCol w:w="3097"/>
        <w:gridCol w:w="3727"/>
        <w:gridCol w:w="3616"/>
      </w:tblGrid>
      <w:tr w:rsidR="00E25EA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25EAB" w:rsidRDefault="006B17D9">
            <w:pPr>
              <w:pStyle w:val="ProductList-TableBody"/>
            </w:pPr>
            <w:r>
              <w:rPr>
                <w:color w:val="FFFFFF"/>
              </w:rPr>
              <w:t>Licenza Qualificata</w:t>
            </w:r>
          </w:p>
        </w:tc>
        <w:tc>
          <w:tcPr>
            <w:tcW w:w="4280" w:type="dxa"/>
            <w:tcBorders>
              <w:bottom w:val="none" w:sz="4" w:space="0" w:color="6E6E6E"/>
            </w:tcBorders>
            <w:shd w:val="clear" w:color="auto" w:fill="0070C0"/>
          </w:tcPr>
          <w:p w:rsidR="00E25EAB" w:rsidRDefault="006B17D9">
            <w:pPr>
              <w:pStyle w:val="ProductList-TableBody"/>
            </w:pPr>
            <w:r>
              <w:rPr>
                <w:color w:val="FFFFFF"/>
              </w:rPr>
              <w:t>Servizi Dati di Microsoft Azure</w:t>
            </w:r>
          </w:p>
        </w:tc>
        <w:tc>
          <w:tcPr>
            <w:tcW w:w="4160" w:type="dxa"/>
            <w:shd w:val="clear" w:color="auto" w:fill="0070C0"/>
          </w:tcPr>
          <w:p w:rsidR="00E25EAB" w:rsidRDefault="006B17D9">
            <w:pPr>
              <w:pStyle w:val="ProductList-TableBody"/>
            </w:pPr>
            <w:r>
              <w:rPr>
                <w:color w:val="FFFFFF"/>
              </w:rPr>
              <w:t>Rapporto di Licenze Qualificate e vCore di Azure</w:t>
            </w:r>
          </w:p>
        </w:tc>
      </w:tr>
      <w:tr w:rsidR="00E25EAB">
        <w:tc>
          <w:tcPr>
            <w:tcW w:w="3540" w:type="dxa"/>
            <w:tcBorders>
              <w:left w:val="single" w:sz="4" w:space="0" w:color="6E6E6E"/>
              <w:bottom w:val="none" w:sz="4" w:space="0" w:color="6E6E6E"/>
              <w:right w:val="single" w:sz="4" w:space="0" w:color="6E6E6E"/>
            </w:tcBorders>
          </w:tcPr>
          <w:p w:rsidR="00E25EAB" w:rsidRDefault="006B17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25EAB" w:rsidRDefault="006B17D9">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E25EAB" w:rsidRDefault="006B17D9">
            <w:pPr>
              <w:pStyle w:val="ProductList-TableBody"/>
            </w:pPr>
            <w:r>
              <w:t>1 Licenza Core: 4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4 vCore</w:t>
            </w:r>
          </w:p>
        </w:tc>
      </w:tr>
      <w:tr w:rsidR="00E25EAB">
        <w:tc>
          <w:tcPr>
            <w:tcW w:w="3540" w:type="dxa"/>
            <w:tcBorders>
              <w:top w:val="none" w:sz="4" w:space="0" w:color="6E6E6E"/>
              <w:left w:val="single" w:sz="4" w:space="0" w:color="6E6E6E"/>
              <w:bottom w:val="single" w:sz="4" w:space="0" w:color="6E6E6E"/>
            </w:tcBorders>
          </w:tcPr>
          <w:p w:rsidR="00E25EAB" w:rsidRDefault="00E25EAB">
            <w:pPr>
              <w:pStyle w:val="ProductList-TableBody"/>
            </w:pPr>
          </w:p>
        </w:tc>
        <w:tc>
          <w:tcPr>
            <w:tcW w:w="4280" w:type="dxa"/>
          </w:tcPr>
          <w:p w:rsidR="00E25EAB" w:rsidRDefault="006B17D9">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w:t>
            </w:r>
            <w:r>
              <w:rPr>
                <w:vertAlign w:val="superscript"/>
              </w:rPr>
              <w:t>1</w:t>
            </w:r>
            <w:r>
              <w:t>:1 vCore</w:t>
            </w:r>
          </w:p>
        </w:tc>
      </w:tr>
      <w:tr w:rsidR="00E25EAB">
        <w:tc>
          <w:tcPr>
            <w:tcW w:w="3540" w:type="dxa"/>
            <w:tcBorders>
              <w:top w:val="single" w:sz="4" w:space="0" w:color="6E6E6E"/>
              <w:left w:val="single" w:sz="4" w:space="0" w:color="6E6E6E"/>
              <w:bottom w:val="none" w:sz="4" w:space="0" w:color="6E6E6E"/>
            </w:tcBorders>
          </w:tcPr>
          <w:p w:rsidR="00E25EAB" w:rsidRDefault="006B17D9">
            <w:pPr>
              <w:pStyle w:val="ProductList-TableBody"/>
            </w:pPr>
            <w:r>
              <w:t>SQL Server Standard (Core)</w:t>
            </w:r>
          </w:p>
        </w:tc>
        <w:tc>
          <w:tcPr>
            <w:tcW w:w="4280" w:type="dxa"/>
          </w:tcPr>
          <w:p w:rsidR="00E25EAB" w:rsidRDefault="006B17D9">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single" w:sz="4" w:space="0" w:color="6E6E6E"/>
            </w:tcBorders>
          </w:tcPr>
          <w:p w:rsidR="00E25EAB" w:rsidRDefault="00E25EAB">
            <w:pPr>
              <w:pStyle w:val="ProductList-TableBody"/>
            </w:pPr>
          </w:p>
        </w:tc>
        <w:tc>
          <w:tcPr>
            <w:tcW w:w="4280" w:type="dxa"/>
          </w:tcPr>
          <w:p w:rsidR="00E25EAB" w:rsidRDefault="006B17D9">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w:t>
            </w:r>
            <w:r>
              <w:rPr>
                <w:vertAlign w:val="superscript"/>
              </w:rPr>
              <w:t>1</w:t>
            </w:r>
            <w:r>
              <w:t>:1 vCore</w:t>
            </w:r>
          </w:p>
        </w:tc>
      </w:tr>
    </w:tbl>
    <w:p w:rsidR="00E25EAB" w:rsidRDefault="006B17D9">
      <w:pPr>
        <w:pStyle w:val="ProductList-BodyIndented"/>
      </w:pPr>
      <w:r>
        <w:rPr>
          <w:vertAlign w:val="superscript"/>
        </w:rPr>
        <w:t>1</w:t>
      </w:r>
      <w:r>
        <w:rPr>
          <w:i/>
        </w:rPr>
        <w:t>Soggetta a un minimo di quattro Licenze Core per Macchina Virtuale.</w:t>
      </w:r>
    </w:p>
    <w:p w:rsidR="00E25EAB" w:rsidRDefault="00E25EAB">
      <w:pPr>
        <w:pStyle w:val="ProductList-BodyIndented"/>
      </w:pPr>
    </w:p>
    <w:p w:rsidR="00E25EAB" w:rsidRDefault="006B17D9">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rsidR="00E25EAB" w:rsidRDefault="00E25EAB">
      <w:pPr>
        <w:pStyle w:val="ProductList-BodyIndented"/>
      </w:pPr>
    </w:p>
    <w:p w:rsidR="00E25EAB" w:rsidRDefault="006B17D9">
      <w:pPr>
        <w:pStyle w:val="ProductList-BodyIndented"/>
      </w:pPr>
      <w:r>
        <w:t xml:space="preserve">La Società non potrà allocare contemporaneamente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a (a) server condivisi ai sensi della Mobilità delle Licenze attraverso Software Assurance o (b) un Server dedicato al suo utilizzo, se non una sola volta, per un periodo non superiore a 180 giorni, per consentire alla Società di eseguire la migrazione di quei carichi di lavoro ad Azure. </w:t>
      </w:r>
    </w:p>
    <w:p w:rsidR="00E25EAB" w:rsidRDefault="00E25EAB">
      <w:pPr>
        <w:pStyle w:val="ProductList-BodyIndented"/>
      </w:pPr>
    </w:p>
    <w:p w:rsidR="00E25EAB" w:rsidRDefault="006B17D9">
      <w:pPr>
        <w:pStyle w:val="ProductList-BodyIndented"/>
      </w:pPr>
      <w:r>
        <w:t xml:space="preserve">La Società potrà riassegnare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allocate per l’utilizzo con il Vantaggio Azure Hybrid per SQL Server a un Server dedicato o a server condivisi ai sensi della Mobilità delle Licenze attraverso Software Assurance purché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rimangano allocate per l’uso ai sensi di tale vantaggio per un periodo minimo di 90 giorni dopo l’esecuzione di una migrazione. </w:t>
      </w:r>
    </w:p>
    <w:p w:rsidR="00E25EAB" w:rsidRDefault="00E25EAB">
      <w:pPr>
        <w:pStyle w:val="ProductList-BodyIndented"/>
      </w:pPr>
    </w:p>
    <w:p w:rsidR="00E25EAB" w:rsidRDefault="006B17D9">
      <w:pPr>
        <w:pStyle w:val="ProductList-SubClauseHeading"/>
        <w:outlineLvl w:val="3"/>
      </w:pPr>
      <w:r>
        <w:t>8.2.1 Diritti di Failover</w:t>
      </w:r>
    </w:p>
    <w:p w:rsidR="00E25EAB" w:rsidRDefault="006B17D9">
      <w:pPr>
        <w:pStyle w:val="ProductList-BodyIndented"/>
      </w:pPr>
      <w:r>
        <w:t xml:space="preserve">Quando allocherà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SQL Server da utilizzare con le Macchine Virtuali di SQL Server ai sensi del Vantaggio Azure Hybrid per SQL Server, la Società potrà anche eseguire Istanze di failover passive su Microsoft Azure prima di un evento di failover. Il numero di licenze altrimenti necessarie per l’esecuzione delle Istanze di failover passive non dovrà superare il numero di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richieste per l’esecuzione delle Macchine Virtuale di SQL Server corrispondenti ai sensi del Vantaggio Azure Hybrid.</w:t>
      </w:r>
    </w:p>
    <w:p w:rsidR="00E25EAB" w:rsidRDefault="00E25EAB">
      <w:pPr>
        <w:pStyle w:val="ProductList-BodyIndented"/>
      </w:pPr>
    </w:p>
    <w:p w:rsidR="00E25EAB" w:rsidRDefault="006B17D9">
      <w:pPr>
        <w:pStyle w:val="ProductList-Offering2HeadingNoBorder"/>
        <w:outlineLvl w:val="2"/>
      </w:pPr>
      <w:bookmarkStart w:id="216" w:name="_Sec625"/>
      <w:r>
        <w:t>Servizi Microsoft Azure</w:t>
      </w:r>
      <w:bookmarkEnd w:id="216"/>
      <w:r>
        <w:fldChar w:fldCharType="begin"/>
      </w:r>
      <w:r>
        <w:instrText xml:space="preserve"> TC "</w:instrText>
      </w:r>
      <w:bookmarkStart w:id="217" w:name="_Toc531549251"/>
      <w:r>
        <w:instrText>Servizi Microsoft Azure</w:instrText>
      </w:r>
      <w:bookmarkEnd w:id="217"/>
      <w:r>
        <w:instrText>" \l 3</w:instrText>
      </w:r>
      <w:r>
        <w:fldChar w:fldCharType="end"/>
      </w:r>
    </w:p>
    <w:p w:rsidR="00E25EAB" w:rsidRDefault="006B17D9">
      <w:pPr>
        <w:pStyle w:val="ProductList-Offering1SubSection"/>
        <w:outlineLvl w:val="3"/>
      </w:pPr>
      <w:bookmarkStart w:id="218" w:name="_Sec705"/>
      <w:r>
        <w:t>1. Disponibilità del Programma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2B2B2"/>
              <w:right w:val="none" w:sz="4" w:space="0" w:color="6E6E6E"/>
            </w:tcBorders>
          </w:tcPr>
          <w:p w:rsidR="00E25EAB" w:rsidRDefault="006B17D9">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none" w:sz="4" w:space="0" w:color="BFBFBF"/>
              <w:right w:val="none" w:sz="4" w:space="0" w:color="6E6E6E"/>
            </w:tcBorders>
          </w:tcPr>
          <w:p w:rsidR="00E25EAB" w:rsidRDefault="006B17D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6B17D9">
      <w:pPr>
        <w:pStyle w:val="ProductList-Offering1SubSection"/>
        <w:outlineLvl w:val="3"/>
      </w:pPr>
      <w:bookmarkStart w:id="219" w:name="_Sec760"/>
      <w:r>
        <w:t>2. Condizioni del Prodotto</w:t>
      </w:r>
      <w:bookmarkEnd w:id="219"/>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Piani dei Servizi Microsoft Azure</w:t>
      </w:r>
    </w:p>
    <w:p w:rsidR="00E25EAB" w:rsidRDefault="006B17D9">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25EAB" w:rsidRDefault="00E25EAB">
            <w:pPr>
              <w:pStyle w:val="PURBreadcrumb"/>
            </w:pPr>
          </w:p>
          <w:tbl>
            <w:tblPr>
              <w:tblW w:w="0" w:type="dxa"/>
              <w:tblLook w:val="04A0" w:firstRow="1" w:lastRow="0" w:firstColumn="1" w:lastColumn="0" w:noHBand="0" w:noVBand="1"/>
            </w:tblPr>
            <w:tblGrid>
              <w:gridCol w:w="10684"/>
            </w:tblGrid>
            <w:tr w:rsidR="00E25EAB">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TableBody"/>
            </w:pPr>
          </w:p>
        </w:tc>
      </w:tr>
    </w:tbl>
    <w:p w:rsidR="00E25EAB" w:rsidRDefault="006B17D9">
      <w:pPr>
        <w:pStyle w:val="ProductList-Offering2HeadingNoBorder"/>
        <w:outlineLvl w:val="2"/>
      </w:pPr>
      <w:bookmarkStart w:id="220" w:name="_Sec1197"/>
      <w:r>
        <w:t>Piani per l’Infrastruttura di Microsoft Azure</w:t>
      </w:r>
      <w:bookmarkEnd w:id="220"/>
      <w:r>
        <w:fldChar w:fldCharType="begin"/>
      </w:r>
      <w:r>
        <w:instrText xml:space="preserve"> TC "</w:instrText>
      </w:r>
      <w:bookmarkStart w:id="221" w:name="_Toc531549252"/>
      <w:r>
        <w:instrText>Piani per l’Infrastruttura di Microsoft Azure</w:instrText>
      </w:r>
      <w:bookmarkEnd w:id="221"/>
      <w:r>
        <w:instrText>" \l 3</w:instrText>
      </w:r>
      <w:r>
        <w:fldChar w:fldCharType="end"/>
      </w:r>
    </w:p>
    <w:p w:rsidR="00E25EAB" w:rsidRDefault="006B17D9">
      <w:pPr>
        <w:pStyle w:val="ProductList-Offering1SubSection"/>
        <w:outlineLvl w:val="3"/>
      </w:pPr>
      <w:bookmarkStart w:id="222" w:name="_Sec706"/>
      <w:r>
        <w:t>1. Disponibilità del Programma</w:t>
      </w:r>
      <w:bookmarkEnd w:id="222"/>
    </w:p>
    <w:tbl>
      <w:tblPr>
        <w:tblStyle w:val="PURTable"/>
        <w:tblW w:w="0" w:type="dxa"/>
        <w:tblLook w:val="04A0" w:firstRow="1" w:lastRow="0" w:firstColumn="1" w:lastColumn="0" w:noHBand="0" w:noVBand="1"/>
      </w:tblPr>
      <w:tblGrid>
        <w:gridCol w:w="4227"/>
        <w:gridCol w:w="711"/>
        <w:gridCol w:w="686"/>
        <w:gridCol w:w="699"/>
        <w:gridCol w:w="711"/>
        <w:gridCol w:w="727"/>
        <w:gridCol w:w="827"/>
        <w:gridCol w:w="703"/>
        <w:gridCol w:w="693"/>
        <w:gridCol w:w="800"/>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lastRenderedPageBreak/>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single" w:sz="4" w:space="0" w:color="FFFFFF"/>
              <w:right w:val="none" w:sz="4" w:space="0" w:color="6E6E6E"/>
            </w:tcBorders>
          </w:tcPr>
          <w:p w:rsidR="00E25EAB" w:rsidRDefault="006B17D9">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23" w:name="_Sec761"/>
      <w:r>
        <w:t>2. Condizioni del Prodotto</w:t>
      </w:r>
      <w:bookmarkEnd w:id="223"/>
    </w:p>
    <w:tbl>
      <w:tblPr>
        <w:tblStyle w:val="PURTable"/>
        <w:tblW w:w="0" w:type="dxa"/>
        <w:tblLook w:val="04A0" w:firstRow="1" w:lastRow="0" w:firstColumn="1" w:lastColumn="0" w:noHBand="0" w:noVBand="1"/>
      </w:tblPr>
      <w:tblGrid>
        <w:gridCol w:w="3592"/>
        <w:gridCol w:w="3600"/>
        <w:gridCol w:w="3598"/>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Componenti Aggiuntivi e da SA: N/D</w:t>
            </w:r>
          </w:p>
        </w:tc>
      </w:tr>
    </w:tbl>
    <w:p w:rsidR="00E25EAB" w:rsidRDefault="00E25EAB">
      <w:pPr>
        <w:pStyle w:val="ProductList-Body"/>
      </w:pPr>
    </w:p>
    <w:p w:rsidR="00E25EAB" w:rsidRDefault="006B17D9">
      <w:pPr>
        <w:pStyle w:val="ProductList-ClauseHeading"/>
        <w:outlineLvl w:val="4"/>
      </w:pPr>
      <w:r>
        <w:t>2.1 Microsoft Azure Stack Plan</w:t>
      </w:r>
    </w:p>
    <w:p w:rsidR="00E25EAB" w:rsidRDefault="006B17D9">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25EAB" w:rsidRDefault="00E25EAB">
      <w:pPr>
        <w:pStyle w:val="ProductList-Body"/>
      </w:pPr>
    </w:p>
    <w:p w:rsidR="00E25EAB" w:rsidRDefault="006B17D9">
      <w:pPr>
        <w:pStyle w:val="ProductList-ClauseHeading"/>
        <w:outlineLvl w:val="4"/>
      </w:pPr>
      <w:r>
        <w:t>2.2 Offerte di Piani di Microsoft Azure StorSimple</w:t>
      </w:r>
    </w:p>
    <w:p w:rsidR="00E25EAB" w:rsidRDefault="006B17D9">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24" w:name="_Sec1198"/>
      <w:r>
        <w:t>Piani di Supporto per Microsoft Azure</w:t>
      </w:r>
      <w:bookmarkEnd w:id="224"/>
      <w:r>
        <w:fldChar w:fldCharType="begin"/>
      </w:r>
      <w:r>
        <w:instrText xml:space="preserve"> TC "</w:instrText>
      </w:r>
      <w:bookmarkStart w:id="225" w:name="_Toc531549253"/>
      <w:r>
        <w:instrText>Piani di Supporto per Microsoft Azure</w:instrText>
      </w:r>
      <w:bookmarkEnd w:id="225"/>
      <w:r>
        <w:instrText>" \l 3</w:instrText>
      </w:r>
      <w:r>
        <w:fldChar w:fldCharType="end"/>
      </w:r>
    </w:p>
    <w:p w:rsidR="00E25EAB" w:rsidRDefault="006B17D9">
      <w:pPr>
        <w:pStyle w:val="ProductList-Offering1SubSection"/>
        <w:outlineLvl w:val="3"/>
      </w:pPr>
      <w:bookmarkStart w:id="226" w:name="_Sec1200"/>
      <w:r>
        <w:t>1. Disponibilità del Programma</w:t>
      </w:r>
      <w:bookmarkEnd w:id="226"/>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E25EAB">
      <w:pPr>
        <w:pStyle w:val="ProductList-Body"/>
      </w:pPr>
    </w:p>
    <w:p w:rsidR="00E25EAB" w:rsidRDefault="006B17D9">
      <w:pPr>
        <w:pStyle w:val="ProductList-Offering1SubSection"/>
        <w:outlineLvl w:val="3"/>
      </w:pPr>
      <w:bookmarkStart w:id="227" w:name="_Sec1201"/>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28" w:name="_Sec1199"/>
      <w:r>
        <w:t>Piani per gli Utenti di Microsoft Azure</w:t>
      </w:r>
      <w:bookmarkEnd w:id="228"/>
      <w:r>
        <w:fldChar w:fldCharType="begin"/>
      </w:r>
      <w:r>
        <w:instrText xml:space="preserve"> TC "</w:instrText>
      </w:r>
      <w:bookmarkStart w:id="229" w:name="_Toc531549254"/>
      <w:r>
        <w:instrText>Piani per gli Utenti di Microsoft Azure</w:instrText>
      </w:r>
      <w:bookmarkEnd w:id="229"/>
      <w:r>
        <w:instrText>" \l 3</w:instrText>
      </w:r>
      <w:r>
        <w:fldChar w:fldCharType="end"/>
      </w:r>
    </w:p>
    <w:p w:rsidR="00E25EAB" w:rsidRDefault="006B17D9">
      <w:pPr>
        <w:pStyle w:val="ProductList-Offering1SubSection"/>
        <w:outlineLvl w:val="3"/>
      </w:pPr>
      <w:bookmarkStart w:id="230" w:name="_Sec1202"/>
      <w:r>
        <w:t>1. Disponibilità del Programma</w:t>
      </w:r>
      <w:bookmarkEnd w:id="230"/>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lastRenderedPageBreak/>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single" w:sz="4" w:space="0" w:color="FFFFFF"/>
              <w:right w:val="none" w:sz="4" w:space="0" w:color="6E6E6E"/>
            </w:tcBorders>
          </w:tcPr>
          <w:p w:rsidR="00E25EAB" w:rsidRDefault="006B17D9">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31" w:name="_Sec1203"/>
      <w:r>
        <w:t>2. Condizioni del Prodotto</w:t>
      </w:r>
      <w:bookmarkEnd w:id="231"/>
    </w:p>
    <w:tbl>
      <w:tblPr>
        <w:tblStyle w:val="PURTable"/>
        <w:tblW w:w="0" w:type="dxa"/>
        <w:tblLook w:val="04A0" w:firstRow="1" w:lastRow="0" w:firstColumn="1" w:lastColumn="0" w:noHBand="0" w:noVBand="1"/>
      </w:tblPr>
      <w:tblGrid>
        <w:gridCol w:w="3592"/>
        <w:gridCol w:w="3601"/>
        <w:gridCol w:w="359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6B17D9">
      <w:pPr>
        <w:pStyle w:val="ProductList-ClauseHeading"/>
        <w:outlineLvl w:val="4"/>
      </w:pPr>
      <w:r>
        <w:t>2.1 Diritti sull’Utilizzo Estesi per le Società con Azure Advanced Threat Protection per Utenti (AATP)</w:t>
      </w:r>
    </w:p>
    <w:p w:rsidR="00E25EAB" w:rsidRDefault="006B17D9">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rsidR="00E25EAB" w:rsidRDefault="00E25EAB">
      <w:pPr>
        <w:pStyle w:val="ProductList-Body"/>
      </w:pPr>
    </w:p>
    <w:p w:rsidR="00E25EAB" w:rsidRDefault="00E25EAB">
      <w:pPr>
        <w:pStyle w:val="ProductList-Body"/>
      </w:pP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232" w:name="_Sec629"/>
      <w:r>
        <w:t>Microsoft 365</w:t>
      </w:r>
      <w:bookmarkEnd w:id="232"/>
      <w:r>
        <w:fldChar w:fldCharType="begin"/>
      </w:r>
      <w:r>
        <w:instrText xml:space="preserve"> TC "</w:instrText>
      </w:r>
      <w:bookmarkStart w:id="233" w:name="_Toc531549255"/>
      <w:r>
        <w:instrText>Microsoft 365</w:instrText>
      </w:r>
      <w:bookmarkEnd w:id="233"/>
      <w:r>
        <w:instrText>" \l 2</w:instrText>
      </w:r>
      <w:r>
        <w:fldChar w:fldCharType="end"/>
      </w:r>
    </w:p>
    <w:p w:rsidR="00E25EAB" w:rsidRDefault="006B17D9">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164"/>
        <w:gridCol w:w="708"/>
        <w:gridCol w:w="679"/>
        <w:gridCol w:w="798"/>
        <w:gridCol w:w="707"/>
        <w:gridCol w:w="726"/>
        <w:gridCol w:w="823"/>
        <w:gridCol w:w="699"/>
        <w:gridCol w:w="687"/>
        <w:gridCol w:w="793"/>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E25EAB">
      <w:pPr>
        <w:pStyle w:val="ProductList-Body"/>
      </w:pPr>
    </w:p>
    <w:p w:rsidR="00E25EAB" w:rsidRDefault="006B17D9">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592"/>
        <w:gridCol w:w="3602"/>
        <w:gridCol w:w="359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6B17D9">
      <w:pPr>
        <w:pStyle w:val="ProductList-ClauseHeading"/>
        <w:outlineLvl w:val="3"/>
      </w:pPr>
      <w:r>
        <w:t>2.1 Condizioni di Licenza Applicabili</w:t>
      </w:r>
    </w:p>
    <w:p w:rsidR="00E25EAB" w:rsidRDefault="006B17D9">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rsidR="00E25EAB" w:rsidRDefault="006B17D9" w:rsidP="006B17D9">
      <w:pPr>
        <w:pStyle w:val="ProductList-Bullet"/>
        <w:numPr>
          <w:ilvl w:val="0"/>
          <w:numId w:val="35"/>
        </w:numPr>
      </w:pPr>
      <w:r>
        <w:t xml:space="preserve">Per quanto riguarda Microsoft 365 E3/E5, i componenti includono Office 365 Enterprise E3/E5, Enterprise Mobility + Security E3/E5 e Windows 10 Enterprise E3/E5 Per Utente.   </w:t>
      </w:r>
    </w:p>
    <w:p w:rsidR="00E25EAB" w:rsidRDefault="006B17D9" w:rsidP="006B17D9">
      <w:pPr>
        <w:pStyle w:val="ProductList-Bullet"/>
        <w:numPr>
          <w:ilvl w:val="0"/>
          <w:numId w:val="35"/>
        </w:numPr>
      </w:pPr>
      <w:r>
        <w:lastRenderedPageBreak/>
        <w:t xml:space="preserve">Per quanto riguarda Microsoft 365 A3/A5, i componenti includono Office 365 A3/A5, Enterprise Mobility + Security E3/E5, Windows 10 Education E3/E5 Per Utente e Windows 10 Education A3/A5 Per Utente. </w:t>
      </w:r>
    </w:p>
    <w:p w:rsidR="00E25EAB" w:rsidRDefault="006B17D9" w:rsidP="006B17D9">
      <w:pPr>
        <w:pStyle w:val="ProductList-Bullet"/>
        <w:numPr>
          <w:ilvl w:val="0"/>
          <w:numId w:val="35"/>
        </w:numPr>
      </w:pPr>
      <w:r>
        <w:t>Per quanto riguarda Microsoft 365 F1, i componenti includono Office Online, Enterprise Mobility + Security E3 e Windows 10 Enterprise E3.</w:t>
      </w:r>
    </w:p>
    <w:p w:rsidR="00E25EAB" w:rsidRDefault="00E25EAB">
      <w:pPr>
        <w:pStyle w:val="ProductList-Body"/>
      </w:pPr>
    </w:p>
    <w:p w:rsidR="00E25EAB" w:rsidRDefault="006B17D9">
      <w:pPr>
        <w:pStyle w:val="ProductList-ClauseHeading"/>
        <w:outlineLvl w:val="3"/>
      </w:pPr>
      <w:r>
        <w:t>2.2 Diritti sull’Utilizzo Estesi per Microsoft 365 E3/E5</w:t>
      </w:r>
    </w:p>
    <w:p w:rsidR="00E25EAB" w:rsidRDefault="006B17D9">
      <w:pPr>
        <w:pStyle w:val="ProductList-SubClauseHeading"/>
        <w:outlineLvl w:val="4"/>
      </w:pPr>
      <w:r>
        <w:t>2.2.1 Server di Office</w:t>
      </w:r>
    </w:p>
    <w:p w:rsidR="00E25EAB" w:rsidRDefault="006B17D9">
      <w:pPr>
        <w:pStyle w:val="ProductList-BodyIndented"/>
      </w:pPr>
      <w:r>
        <w:t>Ciascun Utente con Licenza, cui è stata ceduta una SL per Utente per Microsoft 365 E3/E5, potrà:</w:t>
      </w:r>
    </w:p>
    <w:p w:rsidR="00E25EAB" w:rsidRDefault="006B17D9" w:rsidP="006B17D9">
      <w:pPr>
        <w:pStyle w:val="ProductList-Bullet"/>
        <w:numPr>
          <w:ilvl w:val="1"/>
          <w:numId w:val="36"/>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E25EAB" w:rsidRDefault="006B17D9" w:rsidP="006B17D9">
      <w:pPr>
        <w:pStyle w:val="ProductList-Bullet"/>
        <w:numPr>
          <w:ilvl w:val="1"/>
          <w:numId w:val="36"/>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E25EAB" w:rsidRDefault="006B17D9">
      <w:pPr>
        <w:pStyle w:val="ProductList-BodyIndented"/>
      </w:pPr>
      <w:r>
        <w:t>Tale disposizione non si applica alle SL per Utente acquistate ai sensi del Contratto Microsoft Cloud.</w:t>
      </w:r>
    </w:p>
    <w:p w:rsidR="00E25EAB" w:rsidRDefault="00E25EAB">
      <w:pPr>
        <w:pStyle w:val="ProductList-BodyIndented"/>
      </w:pPr>
    </w:p>
    <w:p w:rsidR="00E25EAB" w:rsidRDefault="006B17D9">
      <w:pPr>
        <w:pStyle w:val="ProductList-SubClauseHeading"/>
        <w:outlineLvl w:val="4"/>
      </w:pPr>
      <w:r>
        <w:t>2.2.2 Office Professional Plus</w:t>
      </w:r>
    </w:p>
    <w:p w:rsidR="00E25EAB" w:rsidRDefault="006B17D9">
      <w:pPr>
        <w:pStyle w:val="ProductList-BodyIndented"/>
      </w:pPr>
      <w:r>
        <w:t xml:space="preserve">Con decorrenza 1° </w:t>
      </w:r>
      <w:r w:rsidR="0068529A" w:rsidRPr="0068529A">
        <w:t xml:space="preserve">agosto </w:t>
      </w:r>
      <w:r>
        <w:t xml:space="preserve">2019 i diritti stabiliti al presente Articolo 2.2.2 non saranno disponibili per le sottoscrizioni nuove o rinnovate di Microsoft 365 E3/E5. Le società in possesso di sottoscrizioni di Microsoft 365 E3/E5 che sono già in vigore prima del 1° </w:t>
      </w:r>
      <w:r w:rsidR="0068529A" w:rsidRPr="0068529A">
        <w:t xml:space="preserve">agosto </w:t>
      </w:r>
      <w:r>
        <w:t>2019 potranno continuare a esercitare i diritti stabiliti nel presente Articolo 2.2.2 fino alla scadenza del periodo di validità delle stesse.</w:t>
      </w:r>
    </w:p>
    <w:p w:rsidR="00E25EAB" w:rsidRDefault="00E25EAB">
      <w:pPr>
        <w:pStyle w:val="ProductList-BodyIndented"/>
      </w:pPr>
    </w:p>
    <w:p w:rsidR="00E25EAB" w:rsidRDefault="006B17D9">
      <w:pPr>
        <w:pStyle w:val="ProductList-SubSubClauseHeading"/>
        <w:outlineLvl w:val="5"/>
      </w:pPr>
      <w:r>
        <w:t>2.2.2.1 SL per Utente per Microsoft 365 da SA:</w:t>
      </w:r>
    </w:p>
    <w:p w:rsidR="00E25EAB" w:rsidRDefault="006B17D9">
      <w:pPr>
        <w:pStyle w:val="ProductList-BodyIndented2"/>
      </w:pPr>
      <w:r>
        <w:t>Per ciascun Utente con Licenza al quale la Società cede una SL per Utente per Microsoft 365 da SA, la Società potrà installare:</w:t>
      </w:r>
    </w:p>
    <w:p w:rsidR="00E25EAB" w:rsidRPr="0068529A" w:rsidRDefault="006B17D9" w:rsidP="006B17D9">
      <w:pPr>
        <w:pStyle w:val="ProductList-Bullet"/>
        <w:numPr>
          <w:ilvl w:val="2"/>
          <w:numId w:val="37"/>
        </w:numPr>
        <w:rPr>
          <w:lang w:val="es-ES_tradnl"/>
        </w:rPr>
      </w:pPr>
      <w:r w:rsidRPr="0068529A">
        <w:rPr>
          <w:lang w:val="es-ES_tradnl"/>
        </w:rPr>
        <w:t>una copia locale di Office Professional Plus per l’utilizzo esclusivo da parte dell’Utente con Licenza per la durata della sottoscrizione e</w:t>
      </w:r>
    </w:p>
    <w:p w:rsidR="00E25EAB" w:rsidRPr="0068529A" w:rsidRDefault="006B17D9" w:rsidP="006B17D9">
      <w:pPr>
        <w:pStyle w:val="ProductList-Bullet"/>
        <w:numPr>
          <w:ilvl w:val="2"/>
          <w:numId w:val="37"/>
        </w:numPr>
        <w:rPr>
          <w:lang w:val="es-ES_tradnl"/>
        </w:rPr>
      </w:pPr>
      <w:r w:rsidRPr="0068529A">
        <w:rPr>
          <w:lang w:val="es-ES_tradnl"/>
        </w:rP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E25EAB" w:rsidRPr="0068529A" w:rsidRDefault="00E25EAB">
      <w:pPr>
        <w:pStyle w:val="ProductList-BodyIndented2"/>
        <w:rPr>
          <w:lang w:val="es-ES_tradnl"/>
        </w:rPr>
      </w:pPr>
    </w:p>
    <w:p w:rsidR="00E25EAB" w:rsidRPr="0068529A" w:rsidRDefault="006B17D9">
      <w:pPr>
        <w:pStyle w:val="ProductList-SubSubClauseHeading"/>
        <w:outlineLvl w:val="5"/>
        <w:rPr>
          <w:lang w:val="es-ES_tradnl"/>
        </w:rPr>
      </w:pPr>
      <w:r w:rsidRPr="0068529A">
        <w:rPr>
          <w:lang w:val="es-ES_tradnl"/>
        </w:rPr>
        <w:t>2.2.2.2 SL per Utente per Microsoft 365 acquistate con MPSA</w:t>
      </w:r>
    </w:p>
    <w:p w:rsidR="00E25EAB" w:rsidRPr="0068529A" w:rsidRDefault="006B17D9">
      <w:pPr>
        <w:pStyle w:val="ProductList-BodyIndented2"/>
        <w:rPr>
          <w:lang w:val="es-ES_tradnl"/>
        </w:rPr>
      </w:pPr>
      <w:r w:rsidRPr="0068529A">
        <w:rPr>
          <w:lang w:val="es-ES_tradnl"/>
        </w:rP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rsidR="00E25EAB" w:rsidRPr="0068529A" w:rsidRDefault="00E25EAB">
      <w:pPr>
        <w:pStyle w:val="ProductList-BodyIndented2"/>
        <w:rPr>
          <w:lang w:val="es-ES_tradnl"/>
        </w:rPr>
      </w:pPr>
    </w:p>
    <w:p w:rsidR="00E25EAB" w:rsidRPr="0068529A" w:rsidRDefault="006B17D9">
      <w:pPr>
        <w:pStyle w:val="ProductList-ClauseHeading"/>
        <w:outlineLvl w:val="3"/>
        <w:rPr>
          <w:lang w:val="pt-BR"/>
        </w:rPr>
      </w:pPr>
      <w:r w:rsidRPr="0068529A">
        <w:rPr>
          <w:lang w:val="pt-BR"/>
        </w:rPr>
        <w:t>2.3 Diritti sull’utilizzo di Microsoft 365 F1 - Windows 10 Enterprise E3</w:t>
      </w:r>
    </w:p>
    <w:p w:rsidR="00E25EAB" w:rsidRPr="0068529A" w:rsidRDefault="006B17D9">
      <w:pPr>
        <w:pStyle w:val="ProductList-Body"/>
        <w:rPr>
          <w:lang w:val="pt-BR"/>
        </w:rPr>
      </w:pPr>
      <w:r w:rsidRPr="0068529A">
        <w:rPr>
          <w:lang w:val="pt-BR"/>
        </w:rPr>
        <w:t>I Diritti sull’Utilizzo per il componente Windows di Microsoft 365 F1 sono i Diritti sull’Utilizzo di Windows 10 Enterprise E3 modificati come segue:</w:t>
      </w:r>
    </w:p>
    <w:p w:rsidR="00E25EAB" w:rsidRPr="0068529A" w:rsidRDefault="006B17D9" w:rsidP="006B17D9">
      <w:pPr>
        <w:pStyle w:val="ProductList-Bullet"/>
        <w:numPr>
          <w:ilvl w:val="0"/>
          <w:numId w:val="38"/>
        </w:numPr>
        <w:rPr>
          <w:lang w:val="pt-BR"/>
        </w:rPr>
      </w:pPr>
      <w:r w:rsidRPr="0068529A">
        <w:rPr>
          <w:lang w:val="pt-BR"/>
        </w:rPr>
        <w:t>Il componente Windows di Microsoft 365 F1 funge da Servizio Online e non è una versione successiva di una qualsiasi versione precedente del sistema operativo desktop Windows.</w:t>
      </w:r>
    </w:p>
    <w:p w:rsidR="00E25EAB" w:rsidRPr="0068529A" w:rsidRDefault="006B17D9" w:rsidP="006B17D9">
      <w:pPr>
        <w:pStyle w:val="ProductList-Bullet"/>
        <w:numPr>
          <w:ilvl w:val="0"/>
          <w:numId w:val="38"/>
        </w:numPr>
        <w:rPr>
          <w:lang w:val="pt-BR"/>
        </w:rPr>
      </w:pPr>
      <w:r w:rsidRPr="0068529A">
        <w:rPr>
          <w:lang w:val="pt-BR"/>
        </w:rPr>
        <w:t>I diritti di utilizzo di versioni precedenti, versioni in lingua diversa, versioni per piattaforme diverse o edizioni precedenti di Windows, inclusa Windows 10 Enterprise LTSC, non si applicano.</w:t>
      </w:r>
    </w:p>
    <w:p w:rsidR="00E25EAB" w:rsidRDefault="006B17D9" w:rsidP="006B17D9">
      <w:pPr>
        <w:pStyle w:val="ProductList-Bullet"/>
        <w:numPr>
          <w:ilvl w:val="0"/>
          <w:numId w:val="38"/>
        </w:numPr>
      </w:pPr>
      <w:r>
        <w:t>I diritti di accesso e utilizzo di istanze virtualizzate di Windows non si applicano.</w:t>
      </w:r>
    </w:p>
    <w:p w:rsidR="00E25EAB" w:rsidRPr="0068529A" w:rsidRDefault="006B17D9" w:rsidP="006B17D9">
      <w:pPr>
        <w:pStyle w:val="ProductList-Bullet"/>
        <w:numPr>
          <w:ilvl w:val="0"/>
          <w:numId w:val="38"/>
        </w:numPr>
        <w:rPr>
          <w:lang w:val="fr-FR"/>
        </w:rPr>
      </w:pPr>
      <w:r w:rsidRPr="0068529A">
        <w:rPr>
          <w:lang w:val="fr-FR"/>
        </w:rPr>
        <w:t>I diritti di installazione e utilizzo di MDOP non si applicano.</w:t>
      </w:r>
    </w:p>
    <w:p w:rsidR="00E25EAB" w:rsidRDefault="006B17D9" w:rsidP="006B17D9">
      <w:pPr>
        <w:pStyle w:val="ProductList-Bullet"/>
        <w:numPr>
          <w:ilvl w:val="0"/>
          <w:numId w:val="38"/>
        </w:numPr>
      </w:pPr>
      <w:r w:rsidRPr="0068529A">
        <w:rPr>
          <w:lang w:val="fr-FR"/>
        </w:rPr>
        <w:t xml:space="preserve">  </w:t>
      </w:r>
      <w:r>
        <w:t xml:space="preserve">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w:t>
      </w:r>
    </w:p>
    <w:p w:rsidR="00E25EAB" w:rsidRPr="0068529A" w:rsidRDefault="006B17D9" w:rsidP="006B17D9">
      <w:pPr>
        <w:pStyle w:val="ProductList-Bullet"/>
        <w:numPr>
          <w:ilvl w:val="0"/>
          <w:numId w:val="38"/>
        </w:numPr>
        <w:rPr>
          <w:lang w:val="es-ES_tradnl"/>
        </w:rPr>
      </w:pPr>
      <w:r w:rsidRPr="0068529A">
        <w:rPr>
          <w:lang w:val="es-ES_tradnl"/>
        </w:rPr>
        <w:t>La Società dovrà utilizzare l’attivazione basata su Azure Active Directory. Le società di Community Cloud per Enti Pubblici degli Stati Uniti potranno utilizzare l’attivazione KMS anziché l’attivazione basata su Azure AD.</w:t>
      </w:r>
    </w:p>
    <w:p w:rsidR="00E25EAB" w:rsidRPr="0068529A" w:rsidRDefault="00E25EAB">
      <w:pPr>
        <w:pStyle w:val="ProductList-Body"/>
        <w:rPr>
          <w:lang w:val="es-ES_tradnl"/>
        </w:rPr>
      </w:pPr>
    </w:p>
    <w:p w:rsidR="00E25EAB" w:rsidRPr="0068529A" w:rsidRDefault="006B17D9">
      <w:pPr>
        <w:pStyle w:val="ProductList-ClauseHeading"/>
        <w:outlineLvl w:val="3"/>
        <w:rPr>
          <w:lang w:val="es-ES_tradnl"/>
        </w:rPr>
      </w:pPr>
      <w:r w:rsidRPr="0068529A">
        <w:rPr>
          <w:lang w:val="es-ES_tradnl"/>
        </w:rPr>
        <w:t>2.4 Diritti sull’Utilizzo di Microsoft 365 Business</w:t>
      </w:r>
    </w:p>
    <w:p w:rsidR="00E25EAB" w:rsidRDefault="006B17D9">
      <w:pPr>
        <w:pStyle w:val="ProductList-Body"/>
      </w:pPr>
      <w:r w:rsidRPr="0068529A">
        <w:rPr>
          <w:lang w:val="es-ES_tradnl"/>
        </w:rPr>
        <w:t xml:space="preserve">La Società non potrà eseguire il provisioning di più di 300 licenze “Subscription” per utente. </w:t>
      </w:r>
      <w:r>
        <w:t>I Diritti sull’Utilizzo del componente Windows di Microsoft 365 Business vengono modificati come segue:</w:t>
      </w:r>
    </w:p>
    <w:p w:rsidR="00E25EAB" w:rsidRDefault="006B17D9" w:rsidP="006B17D9">
      <w:pPr>
        <w:pStyle w:val="ProductList-Bullet"/>
        <w:numPr>
          <w:ilvl w:val="0"/>
          <w:numId w:val="39"/>
        </w:numPr>
      </w:pPr>
      <w:r>
        <w:t>Windows Business funge da Servizio Online e non è una versione successiva di una qualsiasi versione precedente del sistema operativo desktop Windows.</w:t>
      </w:r>
    </w:p>
    <w:p w:rsidR="00E25EAB" w:rsidRDefault="006B17D9" w:rsidP="006B17D9">
      <w:pPr>
        <w:pStyle w:val="ProductList-Bullet"/>
        <w:numPr>
          <w:ilvl w:val="0"/>
          <w:numId w:val="39"/>
        </w:numPr>
      </w:pPr>
      <w:r>
        <w:t>I diritti di utilizzo di versioni precedenti, versioni in lingua diversa, versioni per piattaforme diverse o edizioni precedenti di Windows, inclusa Windows 10 Enterprise LTSC, non si applicano.</w:t>
      </w:r>
    </w:p>
    <w:p w:rsidR="00E25EAB" w:rsidRDefault="006B17D9" w:rsidP="006B17D9">
      <w:pPr>
        <w:pStyle w:val="ProductList-Bullet"/>
        <w:numPr>
          <w:ilvl w:val="0"/>
          <w:numId w:val="39"/>
        </w:numPr>
      </w:pPr>
      <w:r>
        <w:t xml:space="preserve">I diritti di accesso e utilizzo di istanze virtualizzate di Windows non si applicano. </w:t>
      </w:r>
    </w:p>
    <w:p w:rsidR="00E25EAB" w:rsidRDefault="00E25EAB">
      <w:pPr>
        <w:pStyle w:val="ProductList-Body"/>
      </w:pPr>
    </w:p>
    <w:p w:rsidR="00E25EAB" w:rsidRDefault="006B17D9">
      <w:pPr>
        <w:pStyle w:val="ProductList-ClauseHeading"/>
        <w:outlineLvl w:val="3"/>
      </w:pPr>
      <w:r>
        <w:t>2.5 Programmi Academic</w:t>
      </w:r>
    </w:p>
    <w:p w:rsidR="00E25EAB" w:rsidRDefault="006B17D9">
      <w:pPr>
        <w:pStyle w:val="ProductList-Body"/>
      </w:pPr>
      <w:r>
        <w:t>Il presente Articolo si applica alle società che partecipano ai Programmi per i Contratti Multilicenza Academic:</w:t>
      </w:r>
    </w:p>
    <w:p w:rsidR="00E25EAB" w:rsidRPr="0068529A" w:rsidRDefault="006B17D9">
      <w:pPr>
        <w:pStyle w:val="ProductList-SubClauseHeading"/>
        <w:outlineLvl w:val="4"/>
        <w:rPr>
          <w:lang w:val="pt-BR"/>
        </w:rPr>
      </w:pPr>
      <w:r w:rsidRPr="0068529A">
        <w:rPr>
          <w:lang w:val="pt-BR"/>
        </w:rPr>
        <w:t>2.5.1 Microsoft 365 A1 (SL per Dispositivo)</w:t>
      </w:r>
    </w:p>
    <w:p w:rsidR="00E25EAB" w:rsidRPr="0068529A" w:rsidRDefault="006B17D9">
      <w:pPr>
        <w:pStyle w:val="ProductList-SubSubClauseHeading"/>
        <w:outlineLvl w:val="5"/>
        <w:rPr>
          <w:lang w:val="pt-BR"/>
        </w:rPr>
      </w:pPr>
      <w:r w:rsidRPr="0068529A">
        <w:rPr>
          <w:lang w:val="pt-BR"/>
        </w:rPr>
        <w:t>2.5.1.1 Periodo di Validità</w:t>
      </w:r>
    </w:p>
    <w:p w:rsidR="00E25EAB" w:rsidRPr="0068529A" w:rsidRDefault="006B17D9">
      <w:pPr>
        <w:pStyle w:val="ProductList-BodyIndented2"/>
        <w:rPr>
          <w:lang w:val="es-ES_tradnl"/>
        </w:rPr>
      </w:pPr>
      <w:r w:rsidRPr="0068529A">
        <w:rPr>
          <w:lang w:val="pt-BR"/>
        </w:rPr>
        <w:t xml:space="preserve">Il periodo di validità della sottoscrizione di Microsoft 365 A1 (SL per Dispositivo) è di sei anni dalla data dell’ordine. </w:t>
      </w:r>
      <w:r w:rsidRPr="0068529A">
        <w:rPr>
          <w:lang w:val="es-ES_tradnl"/>
        </w:rPr>
        <w:t>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rsidR="00E25EAB" w:rsidRPr="0068529A" w:rsidRDefault="00E25EAB">
      <w:pPr>
        <w:pStyle w:val="ProductList-BodyIndented2"/>
        <w:rPr>
          <w:lang w:val="es-ES_tradnl"/>
        </w:rPr>
      </w:pPr>
    </w:p>
    <w:p w:rsidR="00E25EAB" w:rsidRPr="0068529A" w:rsidRDefault="006B17D9">
      <w:pPr>
        <w:pStyle w:val="ProductList-SubSubClauseHeading"/>
        <w:outlineLvl w:val="5"/>
        <w:rPr>
          <w:lang w:val="es-ES_tradnl"/>
        </w:rPr>
      </w:pPr>
      <w:r w:rsidRPr="0068529A">
        <w:rPr>
          <w:lang w:val="es-ES_tradnl"/>
        </w:rPr>
        <w:lastRenderedPageBreak/>
        <w:t>2.5.1.2 Annullamento e Riassegnazione</w:t>
      </w:r>
    </w:p>
    <w:p w:rsidR="00E25EAB" w:rsidRPr="0068529A" w:rsidRDefault="006B17D9">
      <w:pPr>
        <w:pStyle w:val="ProductList-BodyIndented2"/>
        <w:rPr>
          <w:lang w:val="es-ES_tradnl"/>
        </w:rPr>
      </w:pPr>
      <w:r w:rsidRPr="0068529A">
        <w:rPr>
          <w:lang w:val="es-ES_tradnl"/>
        </w:rP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rsidR="00E25EAB" w:rsidRPr="0068529A" w:rsidRDefault="00E25EAB">
      <w:pPr>
        <w:pStyle w:val="ProductList-BodyIndented2"/>
        <w:rPr>
          <w:lang w:val="es-ES_tradnl"/>
        </w:rPr>
      </w:pPr>
    </w:p>
    <w:p w:rsidR="00E25EAB" w:rsidRDefault="006B17D9">
      <w:pPr>
        <w:pStyle w:val="ProductList-SubSubClauseHeading"/>
        <w:outlineLvl w:val="5"/>
      </w:pPr>
      <w:r>
        <w:t>2.5.1.3 Versioni di Windows 10</w:t>
      </w:r>
    </w:p>
    <w:p w:rsidR="00E25EAB" w:rsidRDefault="006B17D9">
      <w:pPr>
        <w:pStyle w:val="ProductList-BodyIndented2"/>
      </w:pPr>
      <w:r>
        <w:t>Microsoft 365 Education A1 include un aggiornamento a Windows 10 Pro Education per i dispositivi ottenuti in licenza con Windows 7 Professional, Windows 8/8.1 Pro e Windows 10 Pro.</w:t>
      </w:r>
    </w:p>
    <w:p w:rsidR="00E25EAB" w:rsidRDefault="00E25EAB">
      <w:pPr>
        <w:pStyle w:val="ProductList-BodyIndented2"/>
      </w:pPr>
    </w:p>
    <w:p w:rsidR="00E25EAB" w:rsidRPr="0068529A" w:rsidRDefault="006B17D9">
      <w:pPr>
        <w:pStyle w:val="ProductList-SubClauseHeading"/>
        <w:outlineLvl w:val="4"/>
        <w:rPr>
          <w:lang w:val="pt-BR"/>
        </w:rPr>
      </w:pPr>
      <w:r w:rsidRPr="0068529A">
        <w:rPr>
          <w:lang w:val="pt-BR"/>
        </w:rPr>
        <w:t>2.5.2 Microsoft 365 A3/A5 (SL per Utente)</w:t>
      </w:r>
    </w:p>
    <w:p w:rsidR="00E25EAB" w:rsidRPr="0068529A" w:rsidRDefault="006B17D9">
      <w:pPr>
        <w:pStyle w:val="ProductList-SubSubClauseHeading"/>
        <w:outlineLvl w:val="5"/>
        <w:rPr>
          <w:lang w:val="pt-BR"/>
        </w:rPr>
      </w:pPr>
      <w:r w:rsidRPr="0068529A">
        <w:rPr>
          <w:lang w:val="pt-BR"/>
        </w:rPr>
        <w:t>2.5.2.1 Server di Office</w:t>
      </w:r>
    </w:p>
    <w:p w:rsidR="00E25EAB" w:rsidRPr="0068529A" w:rsidRDefault="006B17D9">
      <w:pPr>
        <w:pStyle w:val="ProductList-BodyIndented2"/>
        <w:rPr>
          <w:lang w:val="pt-BR"/>
        </w:rPr>
      </w:pPr>
      <w:r w:rsidRPr="0068529A">
        <w:rPr>
          <w:lang w:val="pt-BR"/>
        </w:rPr>
        <w:t xml:space="preserve">Le società che concedono in licenza a tutto il Personale Docente e Non Docente, agli </w:t>
      </w:r>
      <w:r>
        <w:fldChar w:fldCharType="begin"/>
      </w:r>
      <w:r w:rsidRPr="0068529A">
        <w:rPr>
          <w:lang w:val="pt-BR"/>
        </w:rP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sidRPr="0068529A">
        <w:rPr>
          <w:color w:val="0563C1"/>
          <w:lang w:val="pt-BR"/>
        </w:rPr>
        <w:t>Utenti Qualificati Education</w:t>
      </w:r>
      <w:r>
        <w:fldChar w:fldCharType="end"/>
      </w:r>
      <w:r w:rsidRPr="0068529A">
        <w:rPr>
          <w:lang w:val="pt-BR"/>
        </w:rPr>
        <w:t xml:space="preserve"> o ai </w:t>
      </w:r>
      <w:r>
        <w:fldChar w:fldCharType="begin"/>
      </w:r>
      <w:r w:rsidRPr="0068529A">
        <w:rPr>
          <w:lang w:val="pt-BR"/>
        </w:rP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sidRPr="0068529A">
        <w:rPr>
          <w:color w:val="0563C1"/>
          <w:lang w:val="pt-BR"/>
        </w:rPr>
        <w:t>Knowledge Worker</w:t>
      </w:r>
      <w:r>
        <w:fldChar w:fldCharType="end"/>
      </w:r>
      <w:r w:rsidRPr="0068529A">
        <w:rPr>
          <w:lang w:val="pt-BR"/>
        </w:rPr>
        <w:t xml:space="preserve"> Microsoft 365 A3/A5 (SL per Utente) ai sensi di un’Iscrizione Enrollment for Education Solutions (qualsiasi versione) potranno:</w:t>
      </w:r>
    </w:p>
    <w:p w:rsidR="00E25EAB" w:rsidRPr="0068529A" w:rsidRDefault="006B17D9" w:rsidP="006B17D9">
      <w:pPr>
        <w:pStyle w:val="ProductList-Bullet"/>
        <w:numPr>
          <w:ilvl w:val="2"/>
          <w:numId w:val="40"/>
        </w:numPr>
        <w:rPr>
          <w:lang w:val="pt-BR"/>
        </w:rPr>
      </w:pPr>
      <w:r w:rsidRPr="0068529A">
        <w:rPr>
          <w:lang w:val="pt-BR"/>
        </w:rPr>
        <w:t>installare un numero qualsiasi di copie del seguente software server su qualsiasi Server dedicato all’utilizzo da parte della Società: Exchange Server</w:t>
      </w:r>
      <w:r>
        <w:fldChar w:fldCharType="begin"/>
      </w:r>
      <w:r w:rsidRPr="0068529A">
        <w:rPr>
          <w:lang w:val="pt-BR"/>
        </w:rPr>
        <w:instrText xml:space="preserve"> XE "Exchange Server" </w:instrText>
      </w:r>
      <w:r>
        <w:fldChar w:fldCharType="end"/>
      </w:r>
      <w:r w:rsidRPr="0068529A">
        <w:rPr>
          <w:lang w:val="pt-BR"/>
        </w:rPr>
        <w:t>, SharePoint Server</w:t>
      </w:r>
      <w:r>
        <w:fldChar w:fldCharType="begin"/>
      </w:r>
      <w:r w:rsidRPr="0068529A">
        <w:rPr>
          <w:lang w:val="pt-BR"/>
        </w:rPr>
        <w:instrText xml:space="preserve"> XE "SharePoint Server" </w:instrText>
      </w:r>
      <w:r>
        <w:fldChar w:fldCharType="end"/>
      </w:r>
      <w:r w:rsidRPr="0068529A">
        <w:rPr>
          <w:lang w:val="pt-BR"/>
        </w:rPr>
        <w:t xml:space="preserve"> e Skype for Business Server</w:t>
      </w:r>
      <w:r>
        <w:fldChar w:fldCharType="begin"/>
      </w:r>
      <w:r w:rsidRPr="0068529A">
        <w:rPr>
          <w:lang w:val="pt-BR"/>
        </w:rPr>
        <w:instrText xml:space="preserve"> XE "Skype for Business Server" </w:instrText>
      </w:r>
      <w:r>
        <w:fldChar w:fldCharType="end"/>
      </w:r>
      <w:r w:rsidRPr="0068529A">
        <w:rPr>
          <w:lang w:val="pt-BR"/>
        </w:rPr>
        <w:t xml:space="preserve"> e</w:t>
      </w:r>
    </w:p>
    <w:p w:rsidR="00E25EAB" w:rsidRPr="0068529A" w:rsidRDefault="006B17D9" w:rsidP="006B17D9">
      <w:pPr>
        <w:pStyle w:val="ProductList-Bullet"/>
        <w:numPr>
          <w:ilvl w:val="2"/>
          <w:numId w:val="40"/>
        </w:numPr>
        <w:rPr>
          <w:lang w:val="pt-BR"/>
        </w:rPr>
      </w:pPr>
      <w:r w:rsidRPr="0068529A">
        <w:rPr>
          <w:lang w:val="pt-BR"/>
        </w:rPr>
        <w:t xml:space="preserve">accedere al suddetto software server che è accessibile solo dagli utenti ai quali è stata ceduta una SL per Utente per Microsoft 365 A3/A5 o dagli </w:t>
      </w:r>
      <w:r>
        <w:fldChar w:fldCharType="begin"/>
      </w:r>
      <w:r w:rsidRPr="0068529A">
        <w:rPr>
          <w:lang w:val="pt-BR"/>
        </w:rP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sidRPr="0068529A">
        <w:rPr>
          <w:color w:val="0563C1"/>
          <w:lang w:val="pt-BR"/>
        </w:rPr>
        <w:t>Utenti Esterni</w:t>
      </w:r>
      <w:r>
        <w:fldChar w:fldCharType="end"/>
      </w:r>
      <w:r w:rsidRPr="0068529A">
        <w:rPr>
          <w:lang w:val="pt-BR"/>
        </w:rPr>
        <w:t>.</w:t>
      </w:r>
    </w:p>
    <w:p w:rsidR="00E25EAB" w:rsidRPr="0068529A" w:rsidRDefault="006B17D9">
      <w:pPr>
        <w:pStyle w:val="ProductList-BodyIndented2"/>
        <w:rPr>
          <w:lang w:val="pt-BR"/>
        </w:rPr>
      </w:pPr>
      <w:r w:rsidRPr="0068529A">
        <w:rPr>
          <w:lang w:val="pt-BR"/>
        </w:rPr>
        <w:t xml:space="preserve">Tale disposizione non si applica alle SL per Utente acquistate ai sensi del Contratto Microsoft Cloud o tramite il </w:t>
      </w:r>
      <w:r>
        <w:fldChar w:fldCharType="begin"/>
      </w:r>
      <w:r w:rsidRPr="0068529A">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68529A">
        <w:rPr>
          <w:color w:val="0563C1"/>
          <w:lang w:val="pt-BR"/>
        </w:rPr>
        <w:t>Vantaggio Utilizzo da parte degli Studenti</w:t>
      </w:r>
      <w:r>
        <w:fldChar w:fldCharType="end"/>
      </w:r>
      <w:r w:rsidRPr="0068529A">
        <w:rPr>
          <w:lang w:val="pt-BR"/>
        </w:rPr>
        <w:t>.</w:t>
      </w:r>
    </w:p>
    <w:p w:rsidR="00E25EAB" w:rsidRPr="0068529A" w:rsidRDefault="00E25EAB">
      <w:pPr>
        <w:pStyle w:val="ProductList-BodyIndented2"/>
        <w:rPr>
          <w:lang w:val="pt-BR"/>
        </w:rPr>
      </w:pPr>
    </w:p>
    <w:p w:rsidR="00E25EAB" w:rsidRPr="0068529A" w:rsidRDefault="006B17D9">
      <w:pPr>
        <w:pStyle w:val="ProductList-SubSubClauseHeading"/>
        <w:outlineLvl w:val="5"/>
        <w:rPr>
          <w:lang w:val="pt-BR"/>
        </w:rPr>
      </w:pPr>
      <w:r w:rsidRPr="0068529A">
        <w:rPr>
          <w:lang w:val="pt-BR"/>
        </w:rPr>
        <w:t>2.5.2.2 Microsoft 365 A3 con Core CAL</w:t>
      </w:r>
    </w:p>
    <w:p w:rsidR="00E25EAB" w:rsidRPr="0068529A" w:rsidRDefault="006B17D9">
      <w:pPr>
        <w:pStyle w:val="ProductList-BodyIndented2"/>
        <w:rPr>
          <w:lang w:val="pt-BR"/>
        </w:rPr>
      </w:pPr>
      <w:r w:rsidRPr="0068529A">
        <w:rPr>
          <w:lang w:val="pt-BR"/>
        </w:rPr>
        <w:t>Microsoft 365 A3 con Core CAL è disponibile solo come sostituzione di Education Desktop con Core CAL.</w:t>
      </w:r>
    </w:p>
    <w:p w:rsidR="00E25EAB" w:rsidRPr="0068529A" w:rsidRDefault="00E25EAB">
      <w:pPr>
        <w:pStyle w:val="ProductList-ClauseHeading"/>
        <w:outlineLvl w:val="3"/>
        <w:rPr>
          <w:lang w:val="pt-BR"/>
        </w:rPr>
      </w:pPr>
    </w:p>
    <w:p w:rsidR="00E25EAB" w:rsidRPr="0068529A" w:rsidRDefault="00E25EAB">
      <w:pPr>
        <w:pStyle w:val="ProductList-Body"/>
        <w:jc w:val="right"/>
        <w:rPr>
          <w:lang w:val="pt-B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49256"/>
      <w:r>
        <w:instrText>Enterprise Mobility + Security</w:instrText>
      </w:r>
      <w:bookmarkEnd w:id="237"/>
      <w:r>
        <w:instrText>" \l 2</w:instrText>
      </w:r>
      <w:r>
        <w:fldChar w:fldCharType="end"/>
      </w:r>
    </w:p>
    <w:p w:rsidR="00E25EAB" w:rsidRDefault="006B17D9">
      <w:pPr>
        <w:pStyle w:val="ProductList-Offering1SubSection"/>
        <w:outlineLvl w:val="2"/>
      </w:pPr>
      <w:bookmarkStart w:id="238" w:name="_Sec709"/>
      <w:r>
        <w:t>1. Disponibilità del Programma</w:t>
      </w:r>
      <w:bookmarkEnd w:id="238"/>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2"/>
      </w:pPr>
      <w:bookmarkStart w:id="239" w:name="_Sec764"/>
      <w:r>
        <w:t>2. Condizioni del Prodotto</w:t>
      </w:r>
      <w:bookmarkEnd w:id="239"/>
    </w:p>
    <w:tbl>
      <w:tblPr>
        <w:tblStyle w:val="PURTable"/>
        <w:tblW w:w="0" w:type="dxa"/>
        <w:tblLook w:val="04A0" w:firstRow="1" w:lastRow="0" w:firstColumn="1" w:lastColumn="0" w:noHBand="0" w:noVBand="1"/>
      </w:tblPr>
      <w:tblGrid>
        <w:gridCol w:w="3592"/>
        <w:gridCol w:w="3601"/>
        <w:gridCol w:w="3597"/>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Pr="0068529A" w:rsidRDefault="006B17D9">
            <w:pPr>
              <w:pStyle w:val="ProductList-TableBody"/>
              <w:rPr>
                <w:lang w:val="es-ES_tradnl"/>
              </w:rPr>
            </w:pPr>
            <w:r>
              <w:fldChar w:fldCharType="begin"/>
            </w:r>
            <w:r w:rsidRPr="0068529A">
              <w:rPr>
                <w:lang w:val="es-ES_tradnl"/>
              </w:rP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sidRPr="0068529A">
              <w:rPr>
                <w:color w:val="0563C1"/>
                <w:lang w:val="es-ES_tradnl"/>
              </w:rPr>
              <w:t>Idoneità alla Proroga del Periodo di Validità</w:t>
            </w:r>
            <w:r>
              <w:fldChar w:fldCharType="end"/>
            </w:r>
            <w:r w:rsidRPr="0068529A">
              <w:rPr>
                <w:lang w:val="es-ES_tradnl"/>
              </w:rP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r>
      <w:tr w:rsidR="00E25EAB" w:rsidRPr="0068529A">
        <w:tc>
          <w:tcPr>
            <w:tcW w:w="404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pt-BR"/>
              </w:rPr>
            </w:pPr>
            <w:r>
              <w:fldChar w:fldCharType="begin"/>
            </w:r>
            <w:r w:rsidRPr="0068529A">
              <w:rPr>
                <w:lang w:val="pt-BR"/>
              </w:rP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sidRPr="0068529A">
              <w:rPr>
                <w:color w:val="0563C1"/>
                <w:lang w:val="pt-BR"/>
              </w:rPr>
              <w:t>Vantaggio Utilizzo da parte degli Studenti</w:t>
            </w:r>
            <w:r>
              <w:fldChar w:fldCharType="end"/>
            </w:r>
            <w:r w:rsidRPr="0068529A">
              <w:rPr>
                <w:lang w:val="pt-BR"/>
              </w:rPr>
              <w:t>: Consultare l’</w:t>
            </w:r>
            <w:hyperlink w:anchor="_Sec1230">
              <w:r w:rsidRPr="0068529A">
                <w:rPr>
                  <w:color w:val="00467F"/>
                  <w:u w:val="single"/>
                  <w:lang w:val="pt-BR"/>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Pr="0068529A" w:rsidRDefault="006B17D9">
            <w:pPr>
              <w:pStyle w:val="ProductList-TableBody"/>
              <w:rPr>
                <w:lang w:val="pt-BR"/>
              </w:rPr>
            </w:pPr>
            <w:r>
              <w:fldChar w:fldCharType="begin"/>
            </w:r>
            <w:r w:rsidRPr="0068529A">
              <w:rPr>
                <w:lang w:val="pt-BR"/>
              </w:rP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sidRPr="0068529A">
              <w:rPr>
                <w:color w:val="0563C1"/>
                <w:lang w:val="pt-BR"/>
              </w:rPr>
              <w:t>Componenti Aggiuntivi e da SA</w:t>
            </w:r>
            <w:r>
              <w:fldChar w:fldCharType="end"/>
            </w:r>
            <w:r w:rsidRPr="0068529A">
              <w:rPr>
                <w:lang w:val="pt-BR"/>
              </w:rPr>
              <w:t>: Consultare l’</w:t>
            </w:r>
            <w:hyperlink w:anchor="_Sec1237">
              <w:r w:rsidRPr="0068529A">
                <w:rPr>
                  <w:color w:val="00467F"/>
                  <w:u w:val="single"/>
                  <w:lang w:val="pt-BR"/>
                </w:rPr>
                <w:t>Appendice C</w:t>
              </w:r>
            </w:hyperlink>
          </w:p>
        </w:tc>
      </w:tr>
    </w:tbl>
    <w:p w:rsidR="00E25EAB" w:rsidRPr="0068529A" w:rsidRDefault="00E25EAB">
      <w:pPr>
        <w:pStyle w:val="ProductList-ClauseHeading"/>
        <w:outlineLvl w:val="3"/>
        <w:rPr>
          <w:lang w:val="pt-BR"/>
        </w:rPr>
      </w:pPr>
    </w:p>
    <w:p w:rsidR="00E25EAB" w:rsidRPr="0068529A" w:rsidRDefault="00E25EAB">
      <w:pPr>
        <w:pStyle w:val="ProductList-Body"/>
        <w:jc w:val="right"/>
        <w:rPr>
          <w:lang w:val="pt-BR"/>
        </w:rPr>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NoBorder"/>
        <w:outlineLvl w:val="1"/>
      </w:pPr>
      <w:bookmarkStart w:id="240" w:name="_Sec1246"/>
      <w:r>
        <w:t>Sottoscrizioni Server per Azure</w:t>
      </w:r>
      <w:bookmarkEnd w:id="240"/>
      <w:r>
        <w:fldChar w:fldCharType="begin"/>
      </w:r>
      <w:r>
        <w:instrText xml:space="preserve"> TC "</w:instrText>
      </w:r>
      <w:bookmarkStart w:id="241" w:name="_Toc531549257"/>
      <w:r>
        <w:instrText>Sottoscrizioni Server per Azure</w:instrText>
      </w:r>
      <w:bookmarkEnd w:id="241"/>
      <w:r>
        <w:instrText xml:space="preserve"> " \l 2</w:instrText>
      </w:r>
      <w:r>
        <w:fldChar w:fldCharType="end"/>
      </w:r>
    </w:p>
    <w:p w:rsidR="00E25EAB" w:rsidRDefault="006B17D9">
      <w:pPr>
        <w:pStyle w:val="ProductList-Offering1SubSection"/>
        <w:outlineLvl w:val="2"/>
      </w:pPr>
      <w:bookmarkStart w:id="242" w:name="_Sec1247"/>
      <w:r>
        <w:t>1. Disponibilità del Programma</w:t>
      </w:r>
      <w:bookmarkEnd w:id="242"/>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CSP</w:t>
            </w:r>
          </w:p>
        </w:tc>
      </w:tr>
      <w:tr w:rsidR="00E25EAB">
        <w:tc>
          <w:tcPr>
            <w:tcW w:w="4660" w:type="dxa"/>
            <w:tcBorders>
              <w:top w:val="single" w:sz="4" w:space="0" w:color="FFFFFF"/>
              <w:left w:val="single" w:sz="4" w:space="0" w:color="FFFFFF"/>
              <w:bottom w:val="dashed" w:sz="4" w:space="0" w:color="BFBFBF"/>
              <w:right w:val="single" w:sz="4" w:space="0" w:color="FFFFFF"/>
            </w:tcBorders>
          </w:tcPr>
          <w:p w:rsidR="00E25EAB" w:rsidRDefault="006B17D9">
            <w:pPr>
              <w:pStyle w:val="ProductList-TableBody"/>
            </w:pPr>
            <w:r>
              <w:t>SQL Server Standard (Licenze Core in confezioni da 2)</w:t>
            </w:r>
          </w:p>
        </w:tc>
        <w:tc>
          <w:tcPr>
            <w:tcW w:w="740" w:type="dxa"/>
            <w:tcBorders>
              <w:top w:val="single" w:sz="4" w:space="0" w:color="FFFFFF"/>
              <w:left w:val="single" w:sz="4" w:space="0" w:color="FFFFFF"/>
              <w:bottom w:val="dashed" w:sz="4" w:space="0" w:color="BFBFBF"/>
              <w:right w:val="single" w:sz="4" w:space="0" w:color="FFFFFF"/>
            </w:tcBorders>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single" w:sz="4" w:space="0" w:color="FFFFFF"/>
              <w:bottom w:val="dashed" w:sz="4" w:space="0" w:color="BFBFBF"/>
              <w:right w:val="single" w:sz="4" w:space="0" w:color="FFFFFF"/>
            </w:tcBorders>
          </w:tcPr>
          <w:p w:rsidR="00E25EAB" w:rsidRDefault="006B17D9">
            <w:pPr>
              <w:pStyle w:val="ProductList-TableBody"/>
            </w:pPr>
            <w:r>
              <w:t>SQL Server Enterprise Core (Licenze Core in confezioni da 2)</w:t>
            </w:r>
          </w:p>
        </w:tc>
        <w:tc>
          <w:tcPr>
            <w:tcW w:w="740" w:type="dxa"/>
            <w:tcBorders>
              <w:top w:val="dashed" w:sz="4" w:space="0" w:color="BFBFBF"/>
              <w:left w:val="single" w:sz="4" w:space="0" w:color="FFFFFF"/>
              <w:bottom w:val="dashed" w:sz="4" w:space="0" w:color="BFBFBF"/>
              <w:right w:val="single" w:sz="4" w:space="0" w:color="FFFFFF"/>
            </w:tcBorders>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single" w:sz="4" w:space="0" w:color="FFFFFF"/>
              <w:bottom w:val="dashed" w:sz="4" w:space="0" w:color="BFBFBF"/>
              <w:right w:val="single" w:sz="4" w:space="0" w:color="FFFFFF"/>
            </w:tcBorders>
          </w:tcPr>
          <w:p w:rsidR="00E25EAB" w:rsidRDefault="006B17D9">
            <w:pPr>
              <w:pStyle w:val="ProductList-TableBody"/>
            </w:pPr>
            <w:r>
              <w:t>Windows Server Standard (Licenze Core in confezioni da 8)</w:t>
            </w:r>
          </w:p>
        </w:tc>
        <w:tc>
          <w:tcPr>
            <w:tcW w:w="740" w:type="dxa"/>
            <w:tcBorders>
              <w:top w:val="dashed" w:sz="4" w:space="0" w:color="BFBFBF"/>
              <w:left w:val="single" w:sz="4" w:space="0" w:color="FFFFFF"/>
              <w:bottom w:val="dashed" w:sz="4" w:space="0" w:color="BFBFBF"/>
              <w:right w:val="single" w:sz="4" w:space="0" w:color="FFFFFF"/>
            </w:tcBorders>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single" w:sz="4" w:space="0" w:color="FFFFFF"/>
              <w:bottom w:val="dashed" w:sz="4" w:space="0" w:color="BFBFBF"/>
              <w:right w:val="single" w:sz="4" w:space="0" w:color="FFFFFF"/>
            </w:tcBorders>
          </w:tcPr>
          <w:p w:rsidR="00E25EAB" w:rsidRDefault="006B17D9">
            <w:pPr>
              <w:pStyle w:val="ProductList-TableBody"/>
            </w:pPr>
            <w:r>
              <w:lastRenderedPageBreak/>
              <w:t>CAL per Windows Server</w:t>
            </w:r>
          </w:p>
        </w:tc>
        <w:tc>
          <w:tcPr>
            <w:tcW w:w="740" w:type="dxa"/>
            <w:tcBorders>
              <w:top w:val="dashed" w:sz="4" w:space="0" w:color="BFBFBF"/>
              <w:left w:val="single" w:sz="4" w:space="0" w:color="FFFFFF"/>
              <w:bottom w:val="dashed" w:sz="4" w:space="0" w:color="BFBFBF"/>
              <w:right w:val="single" w:sz="4" w:space="0" w:color="FFFFFF"/>
            </w:tcBorders>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single" w:sz="4" w:space="0" w:color="FFFFFF"/>
              <w:bottom w:val="dashed" w:sz="4" w:space="0" w:color="BFBFBF"/>
              <w:right w:val="single" w:sz="4" w:space="0" w:color="FFFFFF"/>
            </w:tcBorders>
          </w:tcPr>
          <w:p w:rsidR="00E25EAB" w:rsidRDefault="006B17D9">
            <w:pPr>
              <w:pStyle w:val="ProductList-TableBody"/>
            </w:pPr>
            <w:r>
              <w:t>CAL (Utente) per Servizi Desktop Remoto per Windows Server</w:t>
            </w:r>
          </w:p>
        </w:tc>
        <w:tc>
          <w:tcPr>
            <w:tcW w:w="740" w:type="dxa"/>
            <w:tcBorders>
              <w:top w:val="dashed" w:sz="4" w:space="0" w:color="BFBFBF"/>
              <w:left w:val="single" w:sz="4" w:space="0" w:color="FFFFFF"/>
              <w:bottom w:val="dashed" w:sz="4" w:space="0" w:color="BFBFBF"/>
              <w:right w:val="single" w:sz="4" w:space="0" w:color="FFFFFF"/>
            </w:tcBorders>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single" w:sz="4" w:space="0" w:color="FFFFFF"/>
              <w:bottom w:val="dashed" w:sz="4" w:space="0" w:color="BFBFBF"/>
              <w:right w:val="single" w:sz="4" w:space="0" w:color="FFFFFF"/>
            </w:tcBorders>
          </w:tcPr>
          <w:p w:rsidR="00E25EAB" w:rsidRDefault="006B17D9">
            <w:pPr>
              <w:pStyle w:val="ProductList-TableBody"/>
            </w:pPr>
            <w:r>
              <w:t>CAL per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r>
    </w:tbl>
    <w:p w:rsidR="00E25EAB" w:rsidRDefault="006B17D9">
      <w:pPr>
        <w:pStyle w:val="ProductList-Body"/>
      </w:pPr>
      <w:r>
        <w:rPr>
          <w:i/>
        </w:rPr>
        <w:t>Le licenze di cui sopra saranno disponibili anche tramite Microsoft Store for Business</w:t>
      </w:r>
      <w:r>
        <w:t>.</w:t>
      </w:r>
    </w:p>
    <w:p w:rsidR="00E25EAB" w:rsidRDefault="006B17D9">
      <w:pPr>
        <w:pStyle w:val="ProductList-Offering1SubSection"/>
        <w:outlineLvl w:val="2"/>
      </w:pPr>
      <w:bookmarkStart w:id="243" w:name="_Sec1248"/>
      <w:r>
        <w:t>2. Condizioni del Prodotto</w:t>
      </w:r>
      <w:bookmarkEnd w:id="243"/>
    </w:p>
    <w:tbl>
      <w:tblPr>
        <w:tblStyle w:val="PURTable"/>
        <w:tblW w:w="0" w:type="dxa"/>
        <w:tblLook w:val="04A0" w:firstRow="1" w:lastRow="0" w:firstColumn="1" w:lastColumn="0" w:noHBand="0" w:noVBand="1"/>
      </w:tblPr>
      <w:tblGrid>
        <w:gridCol w:w="3593"/>
        <w:gridCol w:w="3602"/>
        <w:gridCol w:w="3595"/>
      </w:tblGrid>
      <w:tr w:rsidR="00E25EAB" w:rsidRPr="0068529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Pr="0068529A" w:rsidRDefault="006B17D9">
            <w:pPr>
              <w:pStyle w:val="ProductList-TableBody"/>
              <w:rPr>
                <w:lang w:val="pt-BR"/>
              </w:rPr>
            </w:pPr>
            <w:r>
              <w:fldChar w:fldCharType="begin"/>
            </w:r>
            <w:r w:rsidRPr="0068529A">
              <w:rPr>
                <w:lang w:val="pt-BR"/>
              </w:rPr>
              <w:instrText xml:space="preserve"> AutoTextList   \s NoStyle \t "Condizioni per l’Utilizzo del Servizio: condizioni che disciplinano l’utilizzo di un Prodotto dei Servizi Online." </w:instrText>
            </w:r>
            <w:r>
              <w:fldChar w:fldCharType="separate"/>
            </w:r>
            <w:r w:rsidRPr="0068529A">
              <w:rPr>
                <w:color w:val="0563C1"/>
                <w:lang w:val="pt-BR"/>
              </w:rPr>
              <w:t>Condizioni per l’Utilizzo del Servizio</w:t>
            </w:r>
            <w:r>
              <w:fldChar w:fldCharType="end"/>
            </w:r>
            <w:r w:rsidRPr="0068529A">
              <w:rPr>
                <w:lang w:val="pt-BR"/>
              </w:rPr>
              <w:t xml:space="preserve">: </w:t>
            </w:r>
            <w:hyperlink r:id="rId117">
              <w:r w:rsidRPr="0068529A">
                <w:rPr>
                  <w:color w:val="00467F"/>
                  <w:u w:val="single"/>
                  <w:lang w:val="pt-BR"/>
                </w:rPr>
                <w:t>OST</w:t>
              </w:r>
            </w:hyperlink>
            <w:r w:rsidRPr="0068529A">
              <w:rPr>
                <w:lang w:val="pt-BR"/>
              </w:rPr>
              <w:t xml:space="preserve"> (quando distribuito sui Server delle Società): </w:t>
            </w:r>
            <w:hyperlink w:anchor="_Sec537">
              <w:r w:rsidRPr="0068529A">
                <w:rPr>
                  <w:color w:val="00467F"/>
                  <w:u w:val="single"/>
                  <w:lang w:val="pt-BR"/>
                </w:rPr>
                <w:t>Universal</w:t>
              </w:r>
            </w:hyperlink>
            <w:r w:rsidRPr="0068529A">
              <w:rPr>
                <w:lang w:val="pt-BR"/>
              </w:rPr>
              <w:t xml:space="preserve">, </w:t>
            </w:r>
            <w:hyperlink w:anchor="_Sec543">
              <w:r w:rsidRPr="0068529A">
                <w:rPr>
                  <w:color w:val="00467F"/>
                  <w:u w:val="single"/>
                  <w:lang w:val="pt-BR"/>
                </w:rPr>
                <w:t>Per Core</w:t>
              </w:r>
            </w:hyperlink>
            <w:r w:rsidRPr="0068529A">
              <w:rPr>
                <w:lang w:val="pt-BR"/>
              </w:rPr>
              <w:t xml:space="preserve"> - SQL, </w:t>
            </w:r>
            <w:hyperlink w:anchor="_Sec541">
              <w:r w:rsidRPr="0068529A">
                <w:rPr>
                  <w:color w:val="00467F"/>
                  <w:u w:val="single"/>
                  <w:lang w:val="pt-BR"/>
                </w:rPr>
                <w:t>Per Core/CAL</w:t>
              </w:r>
            </w:hyperlink>
            <w:r w:rsidRPr="0068529A">
              <w:rPr>
                <w:lang w:val="pt-BR"/>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es-ES_tradnl"/>
              </w:rPr>
            </w:pPr>
            <w:r w:rsidRPr="0068529A">
              <w:rPr>
                <w:color w:val="404040"/>
                <w:lang w:val="es-ES_tradnl"/>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Pr="0068529A" w:rsidRDefault="006B17D9">
            <w:pPr>
              <w:pStyle w:val="ProductList-TableBody"/>
              <w:rPr>
                <w:lang w:val="pt-BR"/>
              </w:rPr>
            </w:pPr>
            <w:r w:rsidRPr="0068529A">
              <w:rPr>
                <w:color w:val="404040"/>
                <w:lang w:val="pt-BR"/>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Pr="0068529A" w:rsidRDefault="006B17D9">
      <w:pPr>
        <w:pStyle w:val="ProductList-ClauseHeading"/>
        <w:outlineLvl w:val="3"/>
        <w:rPr>
          <w:lang w:val="es-ES_tradnl"/>
        </w:rPr>
      </w:pPr>
      <w:r w:rsidRPr="0068529A">
        <w:rPr>
          <w:lang w:val="es-ES_tradnl"/>
        </w:rPr>
        <w:t>2.1 Diritti di Aggiornamento per la Versione</w:t>
      </w:r>
    </w:p>
    <w:p w:rsidR="00E25EAB" w:rsidRPr="0068529A" w:rsidRDefault="006B17D9">
      <w:pPr>
        <w:pStyle w:val="ProductList-Body"/>
        <w:rPr>
          <w:lang w:val="es-ES_tradnl"/>
        </w:rPr>
      </w:pPr>
      <w:r w:rsidRPr="0068529A">
        <w:rPr>
          <w:lang w:val="es-ES_tradnl"/>
        </w:rP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rsidR="00E25EAB" w:rsidRPr="0068529A" w:rsidRDefault="00E25EAB">
      <w:pPr>
        <w:pStyle w:val="ProductList-Body"/>
        <w:rPr>
          <w:lang w:val="es-ES_tradnl"/>
        </w:rPr>
      </w:pPr>
    </w:p>
    <w:p w:rsidR="00E25EAB" w:rsidRDefault="006B17D9">
      <w:pPr>
        <w:pStyle w:val="ProductList-ClauseHeading"/>
        <w:outlineLvl w:val="3"/>
      </w:pPr>
      <w:r>
        <w:t>2.2 Opzioni di Distribuzione per Windows Server</w:t>
      </w:r>
    </w:p>
    <w:p w:rsidR="00E25EAB" w:rsidRPr="0068529A" w:rsidRDefault="006B17D9">
      <w:pPr>
        <w:pStyle w:val="ProductList-SubClauseHeading"/>
        <w:outlineLvl w:val="4"/>
        <w:rPr>
          <w:lang w:val="es-ES_tradnl"/>
        </w:rPr>
      </w:pPr>
      <w:r w:rsidRPr="0068529A">
        <w:rPr>
          <w:lang w:val="es-ES_tradnl"/>
        </w:rPr>
        <w:t>2.2.1 Utilizzo del Software su Microsoft Azure</w:t>
      </w:r>
    </w:p>
    <w:p w:rsidR="00E25EAB" w:rsidRPr="0068529A" w:rsidRDefault="006B17D9">
      <w:pPr>
        <w:pStyle w:val="ProductList-BodyIndented"/>
        <w:rPr>
          <w:lang w:val="pt-BR"/>
        </w:rPr>
      </w:pPr>
      <w:r w:rsidRPr="0068529A">
        <w:rPr>
          <w:lang w:val="es-ES_tradnl"/>
        </w:rPr>
        <w:t xml:space="preserve">Qualora la Società utilizzi le Macchine Virtuali di Windows Server su Microsoft Azure, non le verrà addebitato il costo per l’utilizzo di Windows Server, ma dovrà comunque pagare il costo delle operazioni di calcolo (l’“Istanza di Base”). Ciascun set di 16 licenze core autorizza una società a utilizzare Windows Server su Microsoft Azure su un massimo di 16 Core Virtuali allocati su due o su una quantità inferiore di Istanze di Base di Azure. </w:t>
      </w:r>
      <w:r w:rsidRPr="0068529A">
        <w:rPr>
          <w:lang w:val="pt-BR"/>
        </w:rPr>
        <w:t>Ciascun set aggiuntivo di 8 licenze core autorizza a utilizzare fino a 8 Core Virtuali aggiuntivi e un’Istanza di Base. La Società dovrà segnalare che sta utilizzando Windows Server ai sensi del Vantaggio Azure Hybrid per Windows Server quando crea o configura una macchina virtuale su Azure. Le Condizioni per l’Utilizzo dei Servizi Online disciplinano l’uso di Windows Server su Azure.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rsidR="00E25EAB" w:rsidRPr="0068529A" w:rsidRDefault="00E25EAB">
      <w:pPr>
        <w:pStyle w:val="ProductList-BodyIndented"/>
        <w:rPr>
          <w:lang w:val="pt-BR"/>
        </w:rPr>
      </w:pPr>
    </w:p>
    <w:p w:rsidR="00E25EAB" w:rsidRPr="0068529A" w:rsidRDefault="006B17D9">
      <w:pPr>
        <w:pStyle w:val="ProductList-SubClauseHeading"/>
        <w:outlineLvl w:val="4"/>
        <w:rPr>
          <w:lang w:val="es-ES_tradnl"/>
        </w:rPr>
      </w:pPr>
      <w:r w:rsidRPr="0068529A">
        <w:rPr>
          <w:lang w:val="es-ES_tradnl"/>
        </w:rPr>
        <w:t>2.2.2 Utilizzo del Software sui Server della Società</w:t>
      </w:r>
    </w:p>
    <w:p w:rsidR="00E25EAB" w:rsidRDefault="006B17D9">
      <w:pPr>
        <w:pStyle w:val="ProductList-BodyIndented"/>
      </w:pPr>
      <w:r>
        <w:t>In alternativa, la Società potrà utilizzare Windows Server su Server dedicati all’uso da parte della Società. In tal caso, le licenze per la Sottoscrizione di Azure per Windows Server Standard (licenze core, Licenze CAL e delle Licenze External Connector) offrono gli stessi diritti delle licenze core, Licenze CAL e Licenze External Connector di altri contratti multilicenza per Windows Server Standard, in conformità alle stesse condizioni come stabilito nei “Diritti sull’Utilizzo” nelle note del prodotto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stesse condizioni, fatta salva la rinuncia del requisito di SA attiva.</w:t>
      </w:r>
    </w:p>
    <w:p w:rsidR="00E25EAB" w:rsidRDefault="00E25EAB">
      <w:pPr>
        <w:pStyle w:val="ProductList-BodyIndented"/>
      </w:pPr>
    </w:p>
    <w:p w:rsidR="00E25EAB" w:rsidRDefault="006B17D9">
      <w:pPr>
        <w:pStyle w:val="ProductList-SubClauseHeading"/>
        <w:outlineLvl w:val="4"/>
      </w:pPr>
      <w:r>
        <w:t>2.2.3 Trasferimento dei Carichi di Lavoro del Server ad Azure</w:t>
      </w:r>
    </w:p>
    <w:p w:rsidR="00E25EAB" w:rsidRDefault="006B17D9">
      <w:pPr>
        <w:pStyle w:val="ProductList-BodyIndented"/>
      </w:pPr>
      <w:r>
        <w:t>La Società non potrà allocare contemporaneamente le licenze per la Sottoscrizione di Azure ad Azure e ai Server della Società, se non una sola volta, per un periodo non superiore a 31 giorni, per consentire alla Società di eseguire la migrazione dei carichi di lavoro da Server dedicati all’uso da parte della Società ad Azure. Le Licenze vengono considerate “cedute ad Azure” quando la Società utilizza il software su Azure e non potranno essere ridistribuite sui Server della Società per 90 giorni.</w:t>
      </w:r>
    </w:p>
    <w:p w:rsidR="00E25EAB" w:rsidRDefault="00E25EAB">
      <w:pPr>
        <w:pStyle w:val="ProductList-BodyIndented"/>
      </w:pPr>
    </w:p>
    <w:p w:rsidR="00E25EAB" w:rsidRDefault="006B17D9">
      <w:pPr>
        <w:pStyle w:val="ProductList-ClauseHeading"/>
        <w:outlineLvl w:val="3"/>
      </w:pPr>
      <w:r>
        <w:t>2.3 Opzioni di Distribuzione per SQL Server</w:t>
      </w:r>
    </w:p>
    <w:p w:rsidR="00E25EAB" w:rsidRDefault="006B17D9">
      <w:pPr>
        <w:pStyle w:val="ProductList-SubClauseHeading"/>
        <w:outlineLvl w:val="4"/>
      </w:pPr>
      <w:r>
        <w:t>2.3.1 Utilizzo del Software su Microsoft Azure</w:t>
      </w:r>
    </w:p>
    <w:p w:rsidR="00E25EAB" w:rsidRDefault="006B17D9">
      <w:pPr>
        <w:pStyle w:val="ProductList-BodyIndented"/>
      </w:pPr>
      <w:r>
        <w:t>La Società potrà utilizzare i Servizi Dati di Microsoft Azure riportati nella tabella che segue nelle proporzioni indicate. Qualora una società desideri usare le licenze core per la Sottoscrizione di Azure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097"/>
        <w:gridCol w:w="3727"/>
        <w:gridCol w:w="3616"/>
      </w:tblGrid>
      <w:tr w:rsidR="00E25EA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25EAB" w:rsidRDefault="006B17D9">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rsidR="00E25EAB" w:rsidRDefault="006B17D9">
            <w:pPr>
              <w:pStyle w:val="ProductList-TableBody"/>
            </w:pPr>
            <w:r>
              <w:rPr>
                <w:color w:val="FFFFFF"/>
              </w:rPr>
              <w:t>Servizi Dati di Microsoft Azure</w:t>
            </w:r>
          </w:p>
        </w:tc>
        <w:tc>
          <w:tcPr>
            <w:tcW w:w="4160" w:type="dxa"/>
            <w:tcBorders>
              <w:left w:val="single" w:sz="4" w:space="0" w:color="6E6E6E"/>
            </w:tcBorders>
            <w:shd w:val="clear" w:color="auto" w:fill="0070C0"/>
          </w:tcPr>
          <w:p w:rsidR="00E25EAB" w:rsidRDefault="006B17D9">
            <w:pPr>
              <w:pStyle w:val="ProductList-TableBody"/>
            </w:pPr>
            <w:r>
              <w:rPr>
                <w:color w:val="FFFFFF"/>
              </w:rPr>
              <w:t>Rapporto di Licenze Qualificate e vCore di Azure</w:t>
            </w:r>
          </w:p>
        </w:tc>
      </w:tr>
      <w:tr w:rsidR="00E25EAB">
        <w:tc>
          <w:tcPr>
            <w:tcW w:w="3540" w:type="dxa"/>
            <w:tcBorders>
              <w:left w:val="single" w:sz="4" w:space="0" w:color="6E6E6E"/>
              <w:bottom w:val="none" w:sz="4" w:space="0" w:color="6E6E6E"/>
              <w:right w:val="single" w:sz="4" w:space="0" w:color="6E6E6E"/>
            </w:tcBorders>
          </w:tcPr>
          <w:p w:rsidR="00E25EAB" w:rsidRDefault="006B17D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25EAB" w:rsidRDefault="006B17D9">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rsidR="00E25EAB" w:rsidRDefault="006B17D9">
            <w:pPr>
              <w:pStyle w:val="ProductList-TableBody"/>
            </w:pPr>
            <w:r>
              <w:t>1 Licenza Core: 4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SQL Server Integration Services (Enterprise) di Azure Data Factory</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4 vCore</w:t>
            </w:r>
          </w:p>
        </w:tc>
      </w:tr>
      <w:tr w:rsidR="00E25EAB">
        <w:tc>
          <w:tcPr>
            <w:tcW w:w="3540" w:type="dxa"/>
            <w:tcBorders>
              <w:top w:val="none" w:sz="4" w:space="0" w:color="6E6E6E"/>
              <w:left w:val="single" w:sz="4" w:space="0" w:color="6E6E6E"/>
              <w:bottom w:val="single" w:sz="4" w:space="0" w:color="6E6E6E"/>
            </w:tcBorders>
          </w:tcPr>
          <w:p w:rsidR="00E25EAB" w:rsidRDefault="00E25EAB">
            <w:pPr>
              <w:pStyle w:val="ProductList-TableBody"/>
            </w:pPr>
          </w:p>
        </w:tc>
        <w:tc>
          <w:tcPr>
            <w:tcW w:w="4280" w:type="dxa"/>
          </w:tcPr>
          <w:p w:rsidR="00E25EAB" w:rsidRDefault="006B17D9">
            <w:pPr>
              <w:pStyle w:val="ProductList-TableBody"/>
            </w:pPr>
            <w:r>
              <w:t>Macchine Virtuali di SQL Server Enterprise</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w:t>
            </w:r>
            <w:r>
              <w:rPr>
                <w:vertAlign w:val="superscript"/>
              </w:rPr>
              <w:t>1</w:t>
            </w:r>
            <w:r>
              <w:t>:1 vCore</w:t>
            </w:r>
          </w:p>
        </w:tc>
      </w:tr>
      <w:tr w:rsidR="00E25EAB">
        <w:tc>
          <w:tcPr>
            <w:tcW w:w="3540" w:type="dxa"/>
            <w:tcBorders>
              <w:top w:val="single" w:sz="4" w:space="0" w:color="6E6E6E"/>
              <w:left w:val="single" w:sz="4" w:space="0" w:color="6E6E6E"/>
              <w:bottom w:val="none" w:sz="4" w:space="0" w:color="6E6E6E"/>
            </w:tcBorders>
          </w:tcPr>
          <w:p w:rsidR="00E25EAB" w:rsidRDefault="006B17D9">
            <w:pPr>
              <w:pStyle w:val="ProductList-TableBody"/>
            </w:pPr>
            <w:r>
              <w:t>SQL Server Standard (Core)</w:t>
            </w:r>
          </w:p>
        </w:tc>
        <w:tc>
          <w:tcPr>
            <w:tcW w:w="4280" w:type="dxa"/>
          </w:tcPr>
          <w:p w:rsidR="00E25EAB" w:rsidRDefault="006B17D9">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SQL Server Integration Services (Standard) di Azure Data Factory</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none" w:sz="4" w:space="0" w:color="6E6E6E"/>
            </w:tcBorders>
          </w:tcPr>
          <w:p w:rsidR="00E25EAB" w:rsidRDefault="00E25EAB">
            <w:pPr>
              <w:pStyle w:val="ProductList-TableBody"/>
            </w:pPr>
          </w:p>
        </w:tc>
        <w:tc>
          <w:tcPr>
            <w:tcW w:w="4280" w:type="dxa"/>
          </w:tcPr>
          <w:p w:rsidR="00E25EAB" w:rsidRDefault="006B17D9">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 1 vCore</w:t>
            </w:r>
          </w:p>
        </w:tc>
      </w:tr>
      <w:tr w:rsidR="00E25EAB">
        <w:tc>
          <w:tcPr>
            <w:tcW w:w="3540" w:type="dxa"/>
            <w:tcBorders>
              <w:top w:val="none" w:sz="4" w:space="0" w:color="6E6E6E"/>
              <w:left w:val="single" w:sz="4" w:space="0" w:color="6E6E6E"/>
              <w:bottom w:val="single" w:sz="4" w:space="0" w:color="6E6E6E"/>
            </w:tcBorders>
          </w:tcPr>
          <w:p w:rsidR="00E25EAB" w:rsidRDefault="00E25EAB">
            <w:pPr>
              <w:pStyle w:val="ProductList-TableBody"/>
            </w:pPr>
          </w:p>
        </w:tc>
        <w:tc>
          <w:tcPr>
            <w:tcW w:w="4280" w:type="dxa"/>
          </w:tcPr>
          <w:p w:rsidR="00E25EAB" w:rsidRDefault="006B17D9">
            <w:pPr>
              <w:pStyle w:val="ProductList-TableBody"/>
            </w:pPr>
            <w:r>
              <w:t>Macchine Virtuali di SQL Server Standard</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1 Licenza Core</w:t>
            </w:r>
            <w:r>
              <w:rPr>
                <w:vertAlign w:val="superscript"/>
              </w:rPr>
              <w:t>1</w:t>
            </w:r>
            <w:r>
              <w:t>:1 vCore</w:t>
            </w:r>
          </w:p>
        </w:tc>
      </w:tr>
    </w:tbl>
    <w:p w:rsidR="00E25EAB" w:rsidRDefault="006B17D9">
      <w:pPr>
        <w:pStyle w:val="ProductList-BodyIndented"/>
      </w:pPr>
      <w:r>
        <w:rPr>
          <w:vertAlign w:val="superscript"/>
        </w:rPr>
        <w:t>1</w:t>
      </w:r>
      <w:r>
        <w:rPr>
          <w:i/>
        </w:rPr>
        <w:t>Soggetta a un minimo di quattro Licenze Core per Macchina Virtuale.</w:t>
      </w:r>
    </w:p>
    <w:p w:rsidR="00E25EAB" w:rsidRDefault="00E25EAB">
      <w:pPr>
        <w:pStyle w:val="ProductList-BodyIndented"/>
      </w:pPr>
    </w:p>
    <w:p w:rsidR="00E25EAB" w:rsidRDefault="006B17D9">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rsidR="00E25EAB" w:rsidRDefault="00E25EAB">
      <w:pPr>
        <w:pStyle w:val="ProductList-BodyIndented"/>
      </w:pPr>
    </w:p>
    <w:p w:rsidR="00E25EAB" w:rsidRDefault="006B17D9">
      <w:pPr>
        <w:pStyle w:val="ProductList-SubClauseHeading"/>
        <w:outlineLvl w:val="4"/>
      </w:pPr>
      <w:r>
        <w:t>2.3.2 Diritti di Failover</w:t>
      </w:r>
    </w:p>
    <w:p w:rsidR="00E25EAB" w:rsidRDefault="006B17D9">
      <w:pPr>
        <w:pStyle w:val="ProductList-BodyIndented"/>
      </w:pPr>
      <w:r>
        <w:t>Quando allocherà le licenze core per la Sottoscrizione di Azure per SQL Server da utilizzare con le Macchine Virtuali di SQL Server su Azure, la Società potrà anche eseguire Istanze di failover passive su Microsoft Azure prima di un evento di failover. Il numero di licenze altrimenti necessarie per l’esecuzione delle Istanze di failover passive non dovrà superare il numero di licenze richieste per l’esecuzione della Macchina Virtuale principale di SQL Server.</w:t>
      </w:r>
    </w:p>
    <w:p w:rsidR="00E25EAB" w:rsidRDefault="00E25EAB">
      <w:pPr>
        <w:pStyle w:val="ProductList-BodyIndented"/>
      </w:pPr>
    </w:p>
    <w:p w:rsidR="00E25EAB" w:rsidRDefault="006B17D9">
      <w:pPr>
        <w:pStyle w:val="ProductList-SubClauseHeading"/>
        <w:outlineLvl w:val="4"/>
      </w:pPr>
      <w:r>
        <w:t>2.3.3 Utilizzo del Software sui Server della Società</w:t>
      </w:r>
    </w:p>
    <w:p w:rsidR="00E25EAB" w:rsidRDefault="006B17D9">
      <w:pPr>
        <w:pStyle w:val="ProductList-BodyIndented"/>
      </w:pPr>
      <w:r>
        <w:t>In alternativa, la Società potrà utilizzare SQL Server su Server dedicati all’uso da parte della Società. In tal caso, le licenze core per la Sottoscrizione di Azure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stesse condizioni, fatta salva la rinuncia del requisito di SA attiva.</w:t>
      </w:r>
    </w:p>
    <w:p w:rsidR="00E25EAB" w:rsidRDefault="006B17D9">
      <w:pPr>
        <w:pStyle w:val="ProductList-BodyIndented"/>
      </w:pPr>
      <w:r>
        <w:t>*Soggetti a disponibilità. Diritti applicabili solo alle società con SQL Server Enterprise Core.</w:t>
      </w:r>
    </w:p>
    <w:p w:rsidR="00E25EAB" w:rsidRDefault="00E25EAB">
      <w:pPr>
        <w:pStyle w:val="ProductList-BodyIndented"/>
      </w:pPr>
    </w:p>
    <w:p w:rsidR="00E25EAB" w:rsidRDefault="006B17D9">
      <w:pPr>
        <w:pStyle w:val="ProductList-SubClauseHeading"/>
        <w:outlineLvl w:val="4"/>
      </w:pPr>
      <w:r>
        <w:t>2.3.4 Trasferimento dei Carichi di Lavoro del Server ad Azure</w:t>
      </w:r>
    </w:p>
    <w:p w:rsidR="00E25EAB" w:rsidRDefault="006B17D9">
      <w:pPr>
        <w:pStyle w:val="ProductList-BodyIndented"/>
      </w:pPr>
      <w:r>
        <w:t xml:space="preserve">La Società non potrà allocare contemporaneamente licenze per l’uso su Azure e cedere la stessa licenza a un Server dedicato al suo utilizzo, se non una sola volta, per un periodo non superiore a 180 giorni, per consentire alla Società di eseguire la migrazione di quei carichi di lavoro ad Azure. </w:t>
      </w:r>
    </w:p>
    <w:p w:rsidR="00E25EAB" w:rsidRDefault="00E25EAB">
      <w:pPr>
        <w:pStyle w:val="ProductList-BodyIndented"/>
      </w:pPr>
    </w:p>
    <w:p w:rsidR="00E25EAB" w:rsidRDefault="006B17D9">
      <w:pPr>
        <w:pStyle w:val="ProductList-SubClauseHeading"/>
        <w:outlineLvl w:val="4"/>
      </w:pPr>
      <w:r>
        <w:t>2.3.5 Riassegnazione delle Licenze</w:t>
      </w:r>
    </w:p>
    <w:p w:rsidR="00E25EAB" w:rsidRDefault="006B17D9">
      <w:pPr>
        <w:pStyle w:val="ProductList-BodyIndented"/>
      </w:pPr>
      <w:r>
        <w:t xml:space="preserve">La Società potrà riassegnare licenze per l’utilizzo su Azure a Server dedicati alla Società, purché le licenze rimangano allocate per l’uso all’interno di un determinato ambiente per un periodo minimo di 90 giorni dopo la migrazione di un carico di lavoro. </w:t>
      </w:r>
    </w:p>
    <w:p w:rsidR="00E25EAB" w:rsidRDefault="00E25EAB">
      <w:pPr>
        <w:pStyle w:val="ProductList-BodyIndented"/>
        <w:jc w:val="right"/>
      </w:pPr>
    </w:p>
    <w:tbl>
      <w:tblPr>
        <w:tblStyle w:val="PURTable0"/>
        <w:tblW w:w="0" w:type="dxa"/>
        <w:tblLook w:val="04A0" w:firstRow="1" w:lastRow="0" w:firstColumn="1" w:lastColumn="0" w:noHBand="0" w:noVBand="1"/>
      </w:tblPr>
      <w:tblGrid>
        <w:gridCol w:w="1044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Indented"/>
      </w:pPr>
    </w:p>
    <w:p w:rsidR="00E25EAB" w:rsidRDefault="006B17D9">
      <w:pPr>
        <w:pStyle w:val="ProductList-Offering1HeadingNoBorder"/>
        <w:outlineLvl w:val="1"/>
      </w:pPr>
      <w:bookmarkStart w:id="244" w:name="_Sec1151"/>
      <w:r>
        <w:t>Servizi Microsoft Dynamics 365</w:t>
      </w:r>
      <w:bookmarkEnd w:id="244"/>
      <w:r>
        <w:fldChar w:fldCharType="begin"/>
      </w:r>
      <w:r>
        <w:instrText xml:space="preserve"> TC "</w:instrText>
      </w:r>
      <w:bookmarkStart w:id="245" w:name="_Toc531549258"/>
      <w:r>
        <w:instrText>Servizi Microsoft Dynamics 365</w:instrText>
      </w:r>
      <w:bookmarkEnd w:id="245"/>
      <w:r>
        <w:instrText>" \l 2</w:instrText>
      </w:r>
      <w:r>
        <w:fldChar w:fldCharType="end"/>
      </w:r>
    </w:p>
    <w:p w:rsidR="00E25EAB" w:rsidRDefault="006B17D9">
      <w:pPr>
        <w:pStyle w:val="ProductList-Offering1SubSection"/>
        <w:outlineLvl w:val="2"/>
      </w:pPr>
      <w:bookmarkStart w:id="246" w:name="_Sec1152"/>
      <w:r>
        <w:t>1. Disponibilità del Programma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Customer Engagement Plan</w:t>
            </w:r>
            <w:r>
              <w:fldChar w:fldCharType="begin"/>
            </w:r>
            <w:r>
              <w:instrText xml:space="preserve"> XE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Dynamics 365 Customer Engagement Plan</w:t>
            </w:r>
            <w:r>
              <w:fldChar w:fldCharType="begin"/>
            </w:r>
            <w:r>
              <w:instrText xml:space="preserve"> XE "Componente Aggiuntivo Dynamics 365 Customer Engagement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Customer Engagement Plan da SA</w:t>
            </w:r>
            <w:r>
              <w:fldChar w:fldCharType="begin"/>
            </w:r>
            <w:r>
              <w:instrText xml:space="preserve"> XE "Dynamics 365 Customer Engagement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Plan</w:t>
            </w:r>
            <w:r>
              <w:fldChar w:fldCharType="begin"/>
            </w:r>
            <w:r>
              <w:instrText xml:space="preserve"> XE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Dynamics 365 Plan</w:t>
            </w:r>
            <w:r>
              <w:fldChar w:fldCharType="begin"/>
            </w:r>
            <w:r>
              <w:instrText xml:space="preserve"> XE "Componente Aggiuntivo Dynamics 365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Plan da SA</w:t>
            </w:r>
            <w:r>
              <w:fldChar w:fldCharType="begin"/>
            </w:r>
            <w:r>
              <w:instrText xml:space="preserve"> XE "Dynamics 365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Unified Operations Plan</w:t>
            </w:r>
            <w:r>
              <w:fldChar w:fldCharType="begin"/>
            </w:r>
            <w:r>
              <w:instrText xml:space="preserve"> XE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Dynamics 365 Unified Operations Plan</w:t>
            </w:r>
            <w:r>
              <w:fldChar w:fldCharType="begin"/>
            </w:r>
            <w:r>
              <w:instrText xml:space="preserve"> XE "Componente Aggiuntivo Dynamics 365 Unified Operations Plan"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lastRenderedPageBreak/>
              <w:t>Dynamics 365 Unified Operations Plan da SA</w:t>
            </w:r>
            <w:r>
              <w:fldChar w:fldCharType="begin"/>
            </w:r>
            <w:r>
              <w:instrText xml:space="preserve"> XE "Dynamics 365 Unified Operations Plan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AI for Sales</w:t>
            </w:r>
            <w:r>
              <w:fldChar w:fldCharType="begin"/>
            </w:r>
            <w:r>
              <w:instrText xml:space="preserve"> XE "Dynamics 365 AI for Sales"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2"/>
      </w:pPr>
      <w:bookmarkStart w:id="247" w:name="_Sec1153"/>
      <w:r>
        <w:t>2. Condizioni del Prodotto</w:t>
      </w:r>
      <w:bookmarkEnd w:id="247"/>
    </w:p>
    <w:tbl>
      <w:tblPr>
        <w:tblStyle w:val="PURTable"/>
        <w:tblW w:w="0" w:type="dxa"/>
        <w:tblLook w:val="04A0" w:firstRow="1" w:lastRow="0" w:firstColumn="1" w:lastColumn="0" w:noHBand="0" w:noVBand="1"/>
      </w:tblPr>
      <w:tblGrid>
        <w:gridCol w:w="3592"/>
        <w:gridCol w:w="3601"/>
        <w:gridCol w:w="359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Add-On per Utente,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lastRenderedPageBreak/>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6B17D9">
      <w:pPr>
        <w:pStyle w:val="ProductList-ClauseHeading"/>
        <w:outlineLvl w:val="3"/>
      </w:pPr>
      <w:r>
        <w:t>2.1 Unified Service Desk (USD)</w:t>
      </w:r>
    </w:p>
    <w:p w:rsidR="00E25EAB" w:rsidRDefault="006B17D9">
      <w:pPr>
        <w:pStyle w:val="ProductList-Body"/>
      </w:pPr>
      <w:r>
        <w:t>Le Società con sottoscrizione attive di Dynamics 365 Customer Engagement Plan, Dynamics 365 Unified Operations Plan o Dynamics 365 Plan potranno installare e utilizzare il software USD per ogni utente.</w:t>
      </w:r>
    </w:p>
    <w:p w:rsidR="00E25EAB" w:rsidRDefault="00E25EAB">
      <w:pPr>
        <w:pStyle w:val="ProductList-Body"/>
      </w:pPr>
    </w:p>
    <w:p w:rsidR="00E25EAB" w:rsidRDefault="006B17D9">
      <w:pPr>
        <w:pStyle w:val="ProductList-ClauseHeading"/>
        <w:outlineLvl w:val="3"/>
      </w:pPr>
      <w:r>
        <w:t>2.2 Dynamics CustomerSource</w:t>
      </w:r>
    </w:p>
    <w:p w:rsidR="00E25EAB" w:rsidRDefault="006B17D9">
      <w:pPr>
        <w:pStyle w:val="ProductList-Body"/>
      </w:pPr>
      <w:r>
        <w:t xml:space="preserve">Le Società in possesso di sottoscrizioni attive di Dynamics 365 potranno installare e utilizzare CustomerSource. </w:t>
      </w:r>
    </w:p>
    <w:p w:rsidR="00E25EAB" w:rsidRDefault="00E25EAB">
      <w:pPr>
        <w:pStyle w:val="ProductList-Body"/>
      </w:pPr>
    </w:p>
    <w:p w:rsidR="00E25EAB" w:rsidRDefault="006B17D9">
      <w:pPr>
        <w:pStyle w:val="ProductList-ClauseHeading"/>
        <w:outlineLvl w:val="3"/>
      </w:pPr>
      <w:r>
        <w:t>2.3 Idoneità per le Offerte Qualificate</w:t>
      </w:r>
    </w:p>
    <w:p w:rsidR="00E25EAB" w:rsidRDefault="006B17D9">
      <w:pPr>
        <w:pStyle w:val="ProductList-Body"/>
      </w:pPr>
      <w:r>
        <w:t>Le Società che hanno un contratto in essere e che hanno acquistato prima del 1° novembre 2016 un Servizio Online, Software Assurance o un Piano Miglioramenti per Microsoft Dynamics per i Prodotti Qualificati della tabella che segue potranno acquistare la corrispondente Offerta Qualificata per i Servizi Online Microsoft Dynamics 365 fino al 1° novembre 2019. Le società con Contratti Multilicenza e Listino Prezzi Dynamics Price List (Dynamics Price List o “DPL”) sono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E25E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5EAB" w:rsidRDefault="006B17D9">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5EAB" w:rsidRDefault="006B17D9">
            <w:pPr>
              <w:pStyle w:val="ProductList-TableBody"/>
            </w:pPr>
            <w:r>
              <w:rPr>
                <w:color w:val="FFFFFF"/>
              </w:rPr>
              <w:t>Offerta Qualificata Corrispondente per i Servizi Online Dynamics 365</w:t>
            </w:r>
          </w:p>
        </w:tc>
      </w:tr>
      <w:tr w:rsidR="00E25EAB">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Offerta Qualificata per Dynamics 365</w:t>
            </w:r>
            <w:r>
              <w:br/>
            </w:r>
          </w:p>
        </w:tc>
      </w:tr>
      <w:tr w:rsidR="00E25EAB">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Offerta Qualificata per Dynamics 365 da SA*</w:t>
            </w:r>
            <w:r>
              <w:br/>
              <w:t>Offerta Qualificata per il Componente Aggiuntivo Dynamics 365*</w:t>
            </w:r>
          </w:p>
        </w:tc>
      </w:tr>
      <w:tr w:rsidR="00E25EAB">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AX</w:t>
            </w:r>
          </w:p>
          <w:p w:rsidR="00E25EAB" w:rsidRDefault="006B17D9">
            <w:pPr>
              <w:pStyle w:val="ProductList-TableBody"/>
            </w:pPr>
            <w:r>
              <w:t>Dynamics NAV</w:t>
            </w:r>
            <w:r>
              <w:br/>
              <w:t>Dynamics GP</w:t>
            </w:r>
            <w:r>
              <w:br/>
              <w:t>SL per Dynamics</w:t>
            </w: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Offerta Qualificata per Dynamics 365 Business Central</w:t>
            </w:r>
            <w:r>
              <w:br/>
            </w:r>
          </w:p>
        </w:tc>
      </w:tr>
    </w:tbl>
    <w:p w:rsidR="00E25EAB" w:rsidRDefault="006B17D9">
      <w:pPr>
        <w:pStyle w:val="ProductList-Body"/>
      </w:pPr>
      <w:r>
        <w:rPr>
          <w:i/>
        </w:rPr>
        <w:t xml:space="preserve">*Le licenze qualificanti e le USL da SA e le USL Add-on corrispondenti sono elencate in </w:t>
      </w:r>
      <w:hyperlink w:anchor="_Sec1237">
        <w:r>
          <w:rPr>
            <w:i/>
            <w:color w:val="00467F"/>
            <w:u w:val="single"/>
          </w:rPr>
          <w:t>Appendice C - Componenti Aggiuntivi e Altre Licenze di Transizione</w:t>
        </w:r>
      </w:hyperlink>
      <w:r>
        <w:rPr>
          <w:i/>
        </w:rPr>
        <w:t xml:space="preserve">. </w:t>
      </w:r>
    </w:p>
    <w:p w:rsidR="00E25EAB" w:rsidRDefault="00E25EAB">
      <w:pPr>
        <w:pStyle w:val="ProductList-Body"/>
      </w:pPr>
    </w:p>
    <w:p w:rsidR="00E25EAB" w:rsidRDefault="006B17D9">
      <w:pPr>
        <w:pStyle w:val="ProductList-ClauseHeading"/>
        <w:outlineLvl w:val="3"/>
      </w:pPr>
      <w:r>
        <w:t>2.4 Dynamics 365 Plan for Government</w:t>
      </w:r>
    </w:p>
    <w:p w:rsidR="00E25EAB" w:rsidRDefault="006B17D9">
      <w:pPr>
        <w:pStyle w:val="ProductList-Body"/>
      </w:pPr>
      <w:r>
        <w:t>Dynamics 365 Unified Operations Plan, Dynamics 365 for Retail e Dynamics 365 for Talent non sono disponibili in Microsoft 365 Plan for Government.</w:t>
      </w:r>
    </w:p>
    <w:p w:rsidR="00E25EAB" w:rsidRDefault="00E25EAB">
      <w:pPr>
        <w:pStyle w:val="ProductList-Body"/>
      </w:pPr>
    </w:p>
    <w:p w:rsidR="00E25EAB" w:rsidRDefault="006B17D9">
      <w:pPr>
        <w:pStyle w:val="ProductList-ClauseHeading"/>
        <w:outlineLvl w:val="3"/>
      </w:pPr>
      <w:r>
        <w:t>2.5 Dynamics 365 Customer Engagement Plan e Customer Engagement Apps for Government e Academic</w:t>
      </w:r>
    </w:p>
    <w:p w:rsidR="00E25EAB" w:rsidRDefault="006B17D9">
      <w:pPr>
        <w:pStyle w:val="ProductList-Body"/>
      </w:pPr>
      <w:r>
        <w:t xml:space="preserve">Dynamics 365 Customer Engagement Plan e i relativi servizi singoli, definiti nell’Allegato 2: Suite di Licenze “Subscription” del documento </w:t>
      </w:r>
      <w:hyperlink r:id="rId119">
        <w:r>
          <w:rPr>
            <w:color w:val="00467F"/>
            <w:u w:val="single"/>
          </w:rPr>
          <w:t>Condizioni per l’Utilizzo dei Servizi Online</w:t>
        </w:r>
      </w:hyperlink>
      <w:r>
        <w:t>, sono disponibili per gli Enti Pubblici e gli Istituti Didattici nei programmi Open License, Open Value e Open Value Subscription.</w:t>
      </w:r>
    </w:p>
    <w:p w:rsidR="00E25EAB" w:rsidRDefault="00E25EAB">
      <w:pPr>
        <w:pStyle w:val="ProductList-Body"/>
      </w:pPr>
    </w:p>
    <w:p w:rsidR="00E25EAB" w:rsidRDefault="006B17D9">
      <w:pPr>
        <w:pStyle w:val="ProductList-ClauseHeading"/>
        <w:outlineLvl w:val="3"/>
      </w:pPr>
      <w:r>
        <w:t>2.6 Edizioni Embedded dei Servizi Dynamics 365</w:t>
      </w:r>
    </w:p>
    <w:p w:rsidR="00E25EAB" w:rsidRDefault="006B17D9">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rsidR="00E25EAB" w:rsidRDefault="00E25EAB">
      <w:pPr>
        <w:pStyle w:val="ProductList-Body"/>
      </w:pPr>
    </w:p>
    <w:p w:rsidR="00E25EAB" w:rsidRDefault="006B17D9">
      <w:pPr>
        <w:pStyle w:val="ProductList-ClauseHeading"/>
        <w:outlineLvl w:val="3"/>
      </w:pPr>
      <w:r>
        <w:t>2.7 Prerequisiti per le SL per i Membri del Team Dynamics 365</w:t>
      </w:r>
    </w:p>
    <w:p w:rsidR="00E25EAB" w:rsidRDefault="006B17D9">
      <w:pPr>
        <w:pStyle w:val="ProductList-Body"/>
      </w:pPr>
      <w:r>
        <w:t>Solo le società con licenza per Dynamics 365 Plan, Dynamics 365 Customer Engagement Plan, Dynamics 365 Plan, Dynamics 365 Unified Operations Plan o le applicazioni dei componenti dei piani potranno acquistare SL per Dynamics 365 Team Members.</w:t>
      </w:r>
    </w:p>
    <w:p w:rsidR="00E25EAB" w:rsidRDefault="00E25EAB">
      <w:pPr>
        <w:pStyle w:val="ProductList-Body"/>
      </w:pPr>
    </w:p>
    <w:p w:rsidR="00E25EAB" w:rsidRDefault="006B17D9">
      <w:pPr>
        <w:pStyle w:val="ProductList-ClauseHeading"/>
        <w:outlineLvl w:val="3"/>
      </w:pPr>
      <w:r>
        <w:t>2.8 Prerequisiti per Dynamics 365 for Marketing Attach</w:t>
      </w:r>
    </w:p>
    <w:p w:rsidR="00E25EAB" w:rsidRDefault="006B17D9">
      <w:pPr>
        <w:pStyle w:val="ProductList-Body"/>
      </w:pPr>
      <w:r>
        <w:t>Solo le società con licenza per Microsoft Relationship Sales, Dynamics 365 Customer Engagement Plan o le applicazioni del componente Dynamics 365 Customer Engagement Plan potranno acquistare una licenza SL per Dynamics 365 for Marketing Attach.</w:t>
      </w:r>
    </w:p>
    <w:p w:rsidR="00E25EAB" w:rsidRDefault="00E25EAB">
      <w:pPr>
        <w:pStyle w:val="ProductList-Body"/>
      </w:pPr>
    </w:p>
    <w:p w:rsidR="00E25EAB" w:rsidRDefault="006B17D9">
      <w:pPr>
        <w:pStyle w:val="ProductList-ClauseHeading"/>
        <w:outlineLvl w:val="3"/>
      </w:pPr>
      <w:r>
        <w:t>2.9 Prerequisiti per Dynamics 365 AI for Sales</w:t>
      </w:r>
    </w:p>
    <w:p w:rsidR="00E25EAB" w:rsidRDefault="006B17D9">
      <w:pPr>
        <w:pStyle w:val="ProductList-Body"/>
      </w:pPr>
      <w:r>
        <w:t>Solo agli utenti con licenza per Dynamics 365 for Sales Enterprise, Microsoft Relationship Sales, Dynamics 365 Customer Engagement Plan o Dynamics 365 Plan potranno essere cedute SL per Dynamics 365 AI for Sales.</w:t>
      </w:r>
    </w:p>
    <w:p w:rsidR="00E25EAB" w:rsidRDefault="00E25EAB">
      <w:pPr>
        <w:pStyle w:val="ProductList-Body"/>
      </w:pPr>
    </w:p>
    <w:p w:rsidR="00E25EAB" w:rsidRDefault="006B17D9">
      <w:pPr>
        <w:pStyle w:val="ProductList-ClauseHeading"/>
        <w:outlineLvl w:val="3"/>
      </w:pPr>
      <w:r>
        <w:t>2.10 Caratteristiche della Licenza per Team Members per le Società Esistenti</w:t>
      </w:r>
    </w:p>
    <w:p w:rsidR="00E25EAB" w:rsidRDefault="006B17D9">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20">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rsidR="00E25EAB" w:rsidRDefault="00E25EAB">
      <w:pPr>
        <w:pStyle w:val="ProductList-Body"/>
      </w:pPr>
    </w:p>
    <w:p w:rsidR="00E25EAB" w:rsidRDefault="006B17D9">
      <w:pPr>
        <w:pStyle w:val="ProductList-ClauseHeading"/>
        <w:outlineLvl w:val="3"/>
      </w:pPr>
      <w:r>
        <w:lastRenderedPageBreak/>
        <w:t>2.11 Dynamics 365 for Talent Comprehensive Hiring</w:t>
      </w:r>
    </w:p>
    <w:p w:rsidR="00E25EAB" w:rsidRDefault="006B17D9">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248" w:name="_Sec632"/>
      <w:r>
        <w:t>Servizi Office 365</w:t>
      </w:r>
      <w:bookmarkEnd w:id="248"/>
      <w:r>
        <w:fldChar w:fldCharType="begin"/>
      </w:r>
      <w:r>
        <w:instrText xml:space="preserve"> TC "</w:instrText>
      </w:r>
      <w:bookmarkStart w:id="249" w:name="_Toc531549259"/>
      <w:r>
        <w:instrText>Servizi Office 365</w:instrText>
      </w:r>
      <w:bookmarkEnd w:id="249"/>
      <w:r>
        <w:instrText>" \l 2</w:instrText>
      </w:r>
      <w:r>
        <w:fldChar w:fldCharType="end"/>
      </w:r>
    </w:p>
    <w:p w:rsidR="00E25EAB" w:rsidRDefault="006B17D9">
      <w:pPr>
        <w:pStyle w:val="ProductList-Offering2HeadingNoBorder"/>
        <w:outlineLvl w:val="2"/>
      </w:pPr>
      <w:bookmarkStart w:id="250" w:name="_Sec633"/>
      <w:r>
        <w:t>Applicazioni Office 365</w:t>
      </w:r>
      <w:bookmarkEnd w:id="250"/>
      <w:r>
        <w:fldChar w:fldCharType="begin"/>
      </w:r>
      <w:r>
        <w:instrText xml:space="preserve"> TC "</w:instrText>
      </w:r>
      <w:bookmarkStart w:id="251" w:name="_Toc531549260"/>
      <w:r>
        <w:instrText>Applicazioni Office 365</w:instrText>
      </w:r>
      <w:bookmarkEnd w:id="251"/>
      <w:r>
        <w:instrText>" \l 3</w:instrText>
      </w:r>
      <w:r>
        <w:fldChar w:fldCharType="end"/>
      </w:r>
    </w:p>
    <w:p w:rsidR="00E25EAB" w:rsidRDefault="006B17D9">
      <w:pPr>
        <w:pStyle w:val="ProductList-Offering1SubSection"/>
        <w:outlineLvl w:val="3"/>
      </w:pPr>
      <w:bookmarkStart w:id="252" w:name="_Sec719"/>
      <w:r>
        <w:t>1. Disponibilità del Programma</w:t>
      </w:r>
      <w:bookmarkEnd w:id="252"/>
    </w:p>
    <w:tbl>
      <w:tblPr>
        <w:tblStyle w:val="PURTable"/>
        <w:tblW w:w="0" w:type="dxa"/>
        <w:tblLook w:val="04A0" w:firstRow="1" w:lastRow="0" w:firstColumn="1" w:lastColumn="0" w:noHBand="0" w:noVBand="1"/>
      </w:tblPr>
      <w:tblGrid>
        <w:gridCol w:w="4132"/>
        <w:gridCol w:w="706"/>
        <w:gridCol w:w="685"/>
        <w:gridCol w:w="794"/>
        <w:gridCol w:w="705"/>
        <w:gridCol w:w="725"/>
        <w:gridCol w:w="821"/>
        <w:gridCol w:w="696"/>
        <w:gridCol w:w="732"/>
        <w:gridCol w:w="788"/>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53" w:name="_Sec774"/>
      <w:r>
        <w:t>2. Condizioni del Prodotto</w:t>
      </w:r>
      <w:bookmarkEnd w:id="253"/>
    </w:p>
    <w:tbl>
      <w:tblPr>
        <w:tblStyle w:val="PURTable"/>
        <w:tblW w:w="0" w:type="dxa"/>
        <w:tblLook w:val="04A0" w:firstRow="1" w:lastRow="0" w:firstColumn="1" w:lastColumn="0" w:noHBand="0" w:noVBand="1"/>
      </w:tblPr>
      <w:tblGrid>
        <w:gridCol w:w="3592"/>
        <w:gridCol w:w="3602"/>
        <w:gridCol w:w="359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6B17D9">
      <w:pPr>
        <w:pStyle w:val="ProductList-ClauseHeading"/>
        <w:outlineLvl w:val="4"/>
      </w:pPr>
      <w:r>
        <w:t>2.1 Idoneità ai Supporti di Memorizzazione per Office 365 Pro Plus con Diritti per Windows To Go</w:t>
      </w:r>
    </w:p>
    <w:p w:rsidR="00E25EAB" w:rsidRDefault="006B17D9">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E25EAB" w:rsidRDefault="00E25EAB">
      <w:pPr>
        <w:pStyle w:val="ProductList-Body"/>
      </w:pPr>
    </w:p>
    <w:p w:rsidR="00E25EAB" w:rsidRDefault="006B17D9">
      <w:pPr>
        <w:pStyle w:val="ProductList-ClauseHeading"/>
        <w:outlineLvl w:val="4"/>
      </w:pPr>
      <w:r>
        <w:t>2.2 Periodo di Migrazione relativo a Open Value Subscription</w:t>
      </w:r>
    </w:p>
    <w:p w:rsidR="00E25EAB" w:rsidRDefault="006B17D9">
      <w:pPr>
        <w:pStyle w:val="ProductList-Body"/>
      </w:pPr>
      <w:r>
        <w:t>Per ogni unità di SL per Utente per Office 365 ProPlus, Enterprise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E25EAB" w:rsidRDefault="00E25EAB">
      <w:pPr>
        <w:pStyle w:val="ProductList-Body"/>
      </w:pPr>
    </w:p>
    <w:p w:rsidR="00E25EAB" w:rsidRDefault="006B17D9">
      <w:pPr>
        <w:pStyle w:val="ProductList-ClauseHeading"/>
        <w:outlineLvl w:val="4"/>
      </w:pPr>
      <w:r>
        <w:t>2.3 Diritti di Distribuzione per Visio</w:t>
      </w:r>
    </w:p>
    <w:p w:rsidR="00E25EAB" w:rsidRDefault="006B17D9">
      <w:pPr>
        <w:pStyle w:val="ProductList-Body"/>
      </w:pPr>
      <w:r>
        <w:t>Gli utenti di Visio Online Piano 2 potranno installare e utilizzare una singola copia di Visio Standard 2016 o Visio Professional 2016 oppure una versione precedente del software Visio nel modo seguente:</w:t>
      </w:r>
    </w:p>
    <w:p w:rsidR="00E25EAB" w:rsidRDefault="006B17D9" w:rsidP="006B17D9">
      <w:pPr>
        <w:pStyle w:val="ProductList-Bullet"/>
        <w:numPr>
          <w:ilvl w:val="0"/>
          <w:numId w:val="41"/>
        </w:numPr>
      </w:pPr>
      <w:r>
        <w:t>qualora l’utente disponga della licenza per Office Standard o Office Professional Plus</w:t>
      </w:r>
      <w:r>
        <w:rPr>
          <w:vertAlign w:val="superscript"/>
        </w:rPr>
        <w:t>1</w:t>
      </w:r>
    </w:p>
    <w:p w:rsidR="00E25EAB" w:rsidRDefault="006B17D9" w:rsidP="006B17D9">
      <w:pPr>
        <w:pStyle w:val="ProductList-Bullet"/>
        <w:numPr>
          <w:ilvl w:val="0"/>
          <w:numId w:val="41"/>
        </w:numPr>
      </w:pPr>
      <w:r>
        <w:t>solo sul dispositivo sul quale è installato Office.</w:t>
      </w:r>
    </w:p>
    <w:p w:rsidR="00E25EAB" w:rsidRDefault="006B17D9">
      <w:pPr>
        <w:pStyle w:val="ProductList-Body"/>
      </w:pPr>
      <w:r>
        <w:rPr>
          <w:vertAlign w:val="superscript"/>
        </w:rPr>
        <w:t>1</w:t>
      </w:r>
      <w:r>
        <w:t>Gli utenti con licenza per Office Professional Plus ai sensi di una SL per Utente per Microsoft 365 da SA con inizio antecedente al 1° gennaio 2019 sono idonei a ricevere tale diritto.</w:t>
      </w:r>
    </w:p>
    <w:p w:rsidR="00E25EAB" w:rsidRDefault="00E25EAB">
      <w:pPr>
        <w:pStyle w:val="ProductList-Body"/>
      </w:pPr>
    </w:p>
    <w:p w:rsidR="00E25EAB" w:rsidRDefault="006B17D9">
      <w:pPr>
        <w:pStyle w:val="ProductList-ClauseHeading"/>
        <w:outlineLvl w:val="4"/>
      </w:pPr>
      <w:r>
        <w:t>2.4 Funzionalità Multi-Geo in Office 365</w:t>
      </w:r>
    </w:p>
    <w:p w:rsidR="00E25EAB" w:rsidRDefault="006B17D9">
      <w:pPr>
        <w:pStyle w:val="ProductList-Body"/>
      </w:pPr>
      <w:r>
        <w:t>Le sottoscrizioni delle Funzionalità Multi-Geo in Office 365 sono soggette a quanto segue:</w:t>
      </w:r>
    </w:p>
    <w:p w:rsidR="00E25EAB" w:rsidRDefault="006B17D9" w:rsidP="006B17D9">
      <w:pPr>
        <w:pStyle w:val="ProductList-Bullet"/>
        <w:numPr>
          <w:ilvl w:val="0"/>
          <w:numId w:val="42"/>
        </w:numPr>
      </w:pPr>
      <w:r>
        <w:t xml:space="preserve">almeno 5.000 sottoscrizioni di Servizi Office 365 per Società; </w:t>
      </w:r>
    </w:p>
    <w:p w:rsidR="00E25EAB" w:rsidRDefault="006B17D9" w:rsidP="006B17D9">
      <w:pPr>
        <w:pStyle w:val="ProductList-Bullet"/>
        <w:numPr>
          <w:ilvl w:val="0"/>
          <w:numId w:val="42"/>
        </w:numPr>
      </w:pPr>
      <w:r>
        <w:t xml:space="preserve">almeno il 5% delle sottoscrizioni dei Servizi Office 365 all’interno di un tenant ha una sottoscrizione corrispondente di Funzionalità Multi-Geo in Office 365; </w:t>
      </w:r>
    </w:p>
    <w:p w:rsidR="00E25EAB" w:rsidRDefault="006B17D9" w:rsidP="006B17D9">
      <w:pPr>
        <w:pStyle w:val="ProductList-Bullet"/>
        <w:numPr>
          <w:ilvl w:val="0"/>
          <w:numId w:val="42"/>
        </w:numPr>
      </w:pPr>
      <w:r>
        <w:t xml:space="preserve">ad eccezione della fornitura iniziale di una sottoscrizione di Funzionalità Multi-Geo in Office 365, gli spostamenti di Geo al mese si limitano alla quantità inferiore tra (i) 4.000 o (ii) il 5% di sottoscrizioni delle Funzionalità Multi-Geo in Office 365 della Società e </w:t>
      </w:r>
    </w:p>
    <w:p w:rsidR="00E25EAB" w:rsidRDefault="006B17D9" w:rsidP="006B17D9">
      <w:pPr>
        <w:pStyle w:val="ProductList-Bullet"/>
        <w:numPr>
          <w:ilvl w:val="0"/>
          <w:numId w:val="42"/>
        </w:numPr>
      </w:pPr>
      <w:r>
        <w:lastRenderedPageBreak/>
        <w:t>la Società dovrà avere un indirizzo di fatturazione in India per cedere sottoscrizioni di Funzionalità Multi-Geo in Office 365 agli utenti in India.</w:t>
      </w:r>
    </w:p>
    <w:p w:rsidR="00E25EAB" w:rsidRDefault="006B17D9">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rsidR="00E25EAB" w:rsidRDefault="00E25EAB">
      <w:pPr>
        <w:pStyle w:val="ProductList-Body"/>
      </w:pPr>
    </w:p>
    <w:p w:rsidR="00E25EAB" w:rsidRDefault="006B17D9">
      <w:pPr>
        <w:pStyle w:val="ProductList-ClauseHeading"/>
        <w:outlineLvl w:val="4"/>
      </w:pPr>
      <w:r>
        <w:t>2.5 Programmi Academic</w:t>
      </w:r>
    </w:p>
    <w:p w:rsidR="00E25EAB" w:rsidRDefault="006B17D9">
      <w:pPr>
        <w:pStyle w:val="ProductList-Body"/>
      </w:pPr>
      <w:r>
        <w:t>Il presente Articolo si applica alle società che partecipano ai Programmi per i Contratti Multilicenza Academic:</w:t>
      </w:r>
    </w:p>
    <w:p w:rsidR="00E25EAB" w:rsidRDefault="00E25EAB">
      <w:pPr>
        <w:pStyle w:val="ProductList-Body"/>
      </w:pPr>
    </w:p>
    <w:p w:rsidR="00E25EAB" w:rsidRDefault="006B17D9">
      <w:pPr>
        <w:pStyle w:val="ProductList-SubClauseHeading"/>
        <w:outlineLvl w:val="5"/>
      </w:pPr>
      <w:r>
        <w:t>2.5.1 Diritti sull’Utilizzo Estesi</w:t>
      </w:r>
    </w:p>
    <w:p w:rsidR="00E25EAB" w:rsidRPr="0068529A" w:rsidRDefault="006B17D9" w:rsidP="0068529A">
      <w:pPr>
        <w:pStyle w:val="ProductList-BodyIndented"/>
        <w:ind w:left="720"/>
        <w:rPr>
          <w:color w:val="4668C5"/>
        </w:rPr>
      </w:pPr>
      <w:r w:rsidRPr="0068529A">
        <w:rPr>
          <w:b/>
          <w:color w:val="4668C5"/>
        </w:rPr>
        <w:t>2.5.1.1 Office Professional Plus</w:t>
      </w:r>
    </w:p>
    <w:p w:rsidR="00E25EAB" w:rsidRDefault="006B17D9" w:rsidP="0068529A">
      <w:pPr>
        <w:pStyle w:val="ProductList-BodyIndented"/>
        <w:ind w:left="720"/>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p>
    <w:p w:rsidR="00E25EAB" w:rsidRDefault="00E25EAB" w:rsidP="0068529A">
      <w:pPr>
        <w:pStyle w:val="ProductList-BodyIndented"/>
        <w:ind w:left="720"/>
      </w:pPr>
    </w:p>
    <w:p w:rsidR="00E25EAB" w:rsidRPr="0068529A" w:rsidRDefault="006B17D9" w:rsidP="0068529A">
      <w:pPr>
        <w:pStyle w:val="ProductList-BodyIndented"/>
        <w:ind w:left="720"/>
        <w:rPr>
          <w:color w:val="4668C5"/>
        </w:rPr>
      </w:pPr>
      <w:r w:rsidRPr="0068529A">
        <w:rPr>
          <w:b/>
          <w:color w:val="4668C5"/>
        </w:rPr>
        <w:t xml:space="preserve">2.5.1.2 Office 365 ProPlus </w:t>
      </w:r>
    </w:p>
    <w:p w:rsidR="00E25EAB" w:rsidRDefault="006B17D9" w:rsidP="0068529A">
      <w:pPr>
        <w:pStyle w:val="ProductList-BodyIndented"/>
        <w:ind w:left="720"/>
      </w:pPr>
      <w:r>
        <w:t xml:space="preserve">Gli Istituti con SL per Utente per Office 365 ProPlus cedute a tutto il Personale Docente e Non Docente all’interno dell’Organizzazione definita ai sensi di un Contratto Open Value Subscription per Education Solutions, un Contratto School o un’iscrizione Enrollment for Education Solutions (prima del 2017) saranno idonei ad acquistare, senza alcun costo aggiuntivo, Licenze per Office 365 ProPlus per tutti gli studenti iscritti, a tempo pieno o parziale, a qualunque istituto didattico facente parte della sua Organizzazione definita. Le Licenze acquisite gratuitamente tramite la presente offerta non potranno contribuire al raggiungimento da parte dell’Istituto dei requisiti minimi richiesti per l’ordine. </w:t>
      </w:r>
    </w:p>
    <w:p w:rsidR="00E25EAB" w:rsidRDefault="00E25EAB">
      <w:pPr>
        <w:pStyle w:val="ProductList-BodyIndented"/>
      </w:pPr>
    </w:p>
    <w:p w:rsidR="00E25EAB" w:rsidRDefault="006B17D9">
      <w:pPr>
        <w:pStyle w:val="ProductList-SubClauseHeading"/>
        <w:outlineLvl w:val="5"/>
      </w:pPr>
      <w:r>
        <w:t>2.5.2 Utilizzo del Laboratorio e della Biblioteca</w:t>
      </w:r>
    </w:p>
    <w:p w:rsidR="00E25EAB" w:rsidRDefault="006B17D9">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E25EAB" w:rsidRDefault="00E25EAB">
      <w:pPr>
        <w:pStyle w:val="ProductList-BodyIndented"/>
        <w:jc w:val="right"/>
      </w:pPr>
    </w:p>
    <w:tbl>
      <w:tblPr>
        <w:tblStyle w:val="PURTable0"/>
        <w:tblW w:w="0" w:type="dxa"/>
        <w:tblLook w:val="04A0" w:firstRow="1" w:lastRow="0" w:firstColumn="1" w:lastColumn="0" w:noHBand="0" w:noVBand="1"/>
      </w:tblPr>
      <w:tblGrid>
        <w:gridCol w:w="1044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Indented"/>
      </w:pPr>
    </w:p>
    <w:p w:rsidR="00E25EAB" w:rsidRDefault="006B17D9">
      <w:pPr>
        <w:pStyle w:val="ProductList-Offering2HeadingNoBorder"/>
        <w:outlineLvl w:val="2"/>
      </w:pPr>
      <w:bookmarkStart w:id="254" w:name="_Sec634"/>
      <w:r>
        <w:t>Office 365 Suite</w:t>
      </w:r>
      <w:bookmarkEnd w:id="254"/>
      <w:r>
        <w:fldChar w:fldCharType="begin"/>
      </w:r>
      <w:r>
        <w:instrText xml:space="preserve"> TC "</w:instrText>
      </w:r>
      <w:bookmarkStart w:id="255" w:name="_Toc531549261"/>
      <w:r>
        <w:instrText>Office 365 Suite</w:instrText>
      </w:r>
      <w:bookmarkEnd w:id="255"/>
      <w:r>
        <w:instrText>" \l 3</w:instrText>
      </w:r>
      <w:r>
        <w:fldChar w:fldCharType="end"/>
      </w:r>
    </w:p>
    <w:p w:rsidR="00E25EAB" w:rsidRDefault="006B17D9">
      <w:pPr>
        <w:pStyle w:val="ProductList-Offering1SubSection"/>
        <w:outlineLvl w:val="3"/>
      </w:pPr>
      <w:bookmarkStart w:id="256" w:name="_Sec720"/>
      <w:r>
        <w:t>1. Disponibilità del Programma</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Enterprise E1 ed E3</w:t>
            </w:r>
            <w:r>
              <w:fldChar w:fldCharType="begin"/>
            </w:r>
            <w:r>
              <w:instrText xml:space="preserve"> XE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Office 365 Enterprise E1 ed E3</w:t>
            </w:r>
            <w:r>
              <w:fldChar w:fldCharType="begin"/>
            </w:r>
            <w:r>
              <w:instrText xml:space="preserve"> XE "Componente Aggiuntivo Office 365 Enterprise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Enterprise E1 ed E3 da SA</w:t>
            </w:r>
            <w:r>
              <w:fldChar w:fldCharType="begin"/>
            </w:r>
            <w:r>
              <w:instrText xml:space="preserve"> XE "Office 365 Enterprise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Enterprise E5 (SL per Utente)</w:t>
            </w:r>
            <w:r>
              <w:fldChar w:fldCharType="begin"/>
            </w:r>
            <w:r>
              <w:instrText xml:space="preserve"> XE "Office 365 Enterprise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Office 365 Enterprise E5</w:t>
            </w:r>
            <w:r>
              <w:fldChar w:fldCharType="begin"/>
            </w:r>
            <w:r>
              <w:instrText xml:space="preserve"> XE "Componente Aggiuntivo Office 365 Enterprise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Office 365 Enterprise E3 senza ProPlus</w:t>
            </w:r>
            <w:r>
              <w:fldChar w:fldCharType="begin"/>
            </w:r>
            <w:r>
              <w:instrText xml:space="preserve"> XE "Componente Aggiuntivo Office 365 Enterprise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Office 365 Enterprise F1</w:t>
            </w:r>
            <w:r>
              <w:fldChar w:fldCharType="begin"/>
            </w:r>
            <w:r>
              <w:instrText xml:space="preserve"> XE "Office 365 Enterprise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6B17D9">
      <w:pPr>
        <w:pStyle w:val="ProductList-Offering1SubSection"/>
        <w:outlineLvl w:val="3"/>
      </w:pPr>
      <w:bookmarkStart w:id="257" w:name="_Sec775"/>
      <w:r>
        <w:t>2. Condizioni del Prodotto</w:t>
      </w:r>
      <w:bookmarkEnd w:id="257"/>
    </w:p>
    <w:tbl>
      <w:tblPr>
        <w:tblStyle w:val="PURTable"/>
        <w:tblW w:w="0" w:type="dxa"/>
        <w:tblLook w:val="04A0" w:firstRow="1" w:lastRow="0" w:firstColumn="1" w:lastColumn="0" w:noHBand="0" w:noVBand="1"/>
      </w:tblPr>
      <w:tblGrid>
        <w:gridCol w:w="3588"/>
        <w:gridCol w:w="3601"/>
        <w:gridCol w:w="3601"/>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A3/A5, Government, F</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lastRenderedPageBreak/>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(tranne da SA), F</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6B17D9">
      <w:pPr>
        <w:pStyle w:val="ProductList-ClauseHeading"/>
        <w:outlineLvl w:val="4"/>
      </w:pPr>
      <w:r>
        <w:t>2.1 Programmi Academic</w:t>
      </w:r>
    </w:p>
    <w:p w:rsidR="00E25EAB" w:rsidRDefault="006B17D9">
      <w:pPr>
        <w:pStyle w:val="ProductList-Body"/>
      </w:pPr>
      <w:r>
        <w:t>Il presente Articolo si applica alle società che partecipano ai Programmi per i Contratti Multilicenza Academic.</w:t>
      </w:r>
    </w:p>
    <w:p w:rsidR="00E25EAB" w:rsidRDefault="00E25EAB">
      <w:pPr>
        <w:pStyle w:val="ProductList-Body"/>
      </w:pPr>
    </w:p>
    <w:p w:rsidR="00E25EAB" w:rsidRDefault="006B17D9">
      <w:pPr>
        <w:pStyle w:val="ProductList-SubClauseHeading"/>
        <w:outlineLvl w:val="5"/>
      </w:pPr>
      <w:r>
        <w:t>2.1.1 Diritto sull’Utilizzo Estesi per Office Professional Plus</w:t>
      </w:r>
    </w:p>
    <w:p w:rsidR="00E25EAB" w:rsidRDefault="006B17D9">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rsidR="00E25EAB" w:rsidRDefault="00E25EAB">
      <w:pPr>
        <w:pStyle w:val="ProductList-BodyIndented"/>
      </w:pPr>
    </w:p>
    <w:p w:rsidR="00E25EAB" w:rsidRDefault="006B17D9">
      <w:pPr>
        <w:pStyle w:val="ProductList-SubClauseHeading"/>
        <w:outlineLvl w:val="5"/>
      </w:pPr>
      <w:r>
        <w:t>2.1.2 Diritti sull’Utilizzo Estesi per Office 365 ProPlus</w:t>
      </w:r>
    </w:p>
    <w:p w:rsidR="00E25EAB" w:rsidRDefault="006B17D9">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rsidR="00E25EAB" w:rsidRDefault="00E25EAB">
      <w:pPr>
        <w:pStyle w:val="ProductList-BodyIndented"/>
      </w:pPr>
    </w:p>
    <w:p w:rsidR="00E25EAB" w:rsidRDefault="006B17D9">
      <w:pPr>
        <w:pStyle w:val="ProductList-SubClauseHeading"/>
        <w:outlineLvl w:val="5"/>
      </w:pPr>
      <w:r>
        <w:t>2.1.3 Utilizzo del Laboratorio e della Biblioteca</w:t>
      </w:r>
    </w:p>
    <w:p w:rsidR="00E25EAB" w:rsidRDefault="006B17D9">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rsidR="00E25EAB" w:rsidRDefault="00E25EAB">
      <w:pPr>
        <w:pStyle w:val="ProductList-BodyIndented"/>
        <w:jc w:val="right"/>
      </w:pPr>
    </w:p>
    <w:tbl>
      <w:tblPr>
        <w:tblStyle w:val="PURTable0"/>
        <w:tblW w:w="0" w:type="dxa"/>
        <w:tblLook w:val="04A0" w:firstRow="1" w:lastRow="0" w:firstColumn="1" w:lastColumn="0" w:noHBand="0" w:noVBand="1"/>
      </w:tblPr>
      <w:tblGrid>
        <w:gridCol w:w="1044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Indented"/>
      </w:pPr>
    </w:p>
    <w:p w:rsidR="00E25EAB" w:rsidRDefault="006B17D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49262"/>
      <w:r>
        <w:instrText>Office 365 Cloud App Security</w:instrText>
      </w:r>
      <w:bookmarkEnd w:id="259"/>
      <w:r>
        <w:instrText>" \l 3</w:instrText>
      </w:r>
      <w:r>
        <w:fldChar w:fldCharType="end"/>
      </w:r>
    </w:p>
    <w:p w:rsidR="00E25EAB" w:rsidRDefault="006B17D9">
      <w:pPr>
        <w:pStyle w:val="ProductList-Offering1SubSection"/>
        <w:outlineLvl w:val="3"/>
      </w:pPr>
      <w:bookmarkStart w:id="260" w:name="_Sec919"/>
      <w:r>
        <w:t>1. Disponibilità del Programma</w:t>
      </w:r>
      <w:bookmarkEnd w:id="260"/>
    </w:p>
    <w:tbl>
      <w:tblPr>
        <w:tblStyle w:val="PURTable"/>
        <w:tblW w:w="0" w:type="dxa"/>
        <w:tblLook w:val="04A0" w:firstRow="1" w:lastRow="0" w:firstColumn="1" w:lastColumn="0" w:noHBand="0" w:noVBand="1"/>
      </w:tblPr>
      <w:tblGrid>
        <w:gridCol w:w="4137"/>
        <w:gridCol w:w="709"/>
        <w:gridCol w:w="690"/>
        <w:gridCol w:w="800"/>
        <w:gridCol w:w="708"/>
        <w:gridCol w:w="726"/>
        <w:gridCol w:w="824"/>
        <w:gridCol w:w="700"/>
        <w:gridCol w:w="695"/>
        <w:gridCol w:w="795"/>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none" w:sz="4" w:space="0" w:color="A5A5A5"/>
              <w:right w:val="none" w:sz="4" w:space="0" w:color="6E6E6E"/>
            </w:tcBorders>
          </w:tcPr>
          <w:p w:rsidR="00E25EAB" w:rsidRDefault="006B17D9">
            <w:pPr>
              <w:pStyle w:val="ProductList-TableBody"/>
            </w:pPr>
            <w:r>
              <w:rPr>
                <w:color w:val="000000"/>
              </w:rPr>
              <w:t>Office 365 Cloud App Security (SL per Utente)</w:t>
            </w:r>
            <w:r>
              <w:fldChar w:fldCharType="begin"/>
            </w:r>
            <w:r>
              <w:instrText xml:space="preserve"> XE "Office 365 Cloud App Security (SL per Utente)"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6B17D9">
      <w:pPr>
        <w:pStyle w:val="ProductList-Offering1SubSection"/>
        <w:outlineLvl w:val="3"/>
      </w:pPr>
      <w:bookmarkStart w:id="261" w:name="_Sec920"/>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62" w:name="_Sec1273"/>
      <w:r>
        <w:t>Microsoft Stream</w:t>
      </w:r>
      <w:bookmarkEnd w:id="262"/>
      <w:r>
        <w:fldChar w:fldCharType="begin"/>
      </w:r>
      <w:r>
        <w:instrText xml:space="preserve"> TC "</w:instrText>
      </w:r>
      <w:bookmarkStart w:id="263" w:name="_Toc531549263"/>
      <w:r>
        <w:instrText>Microsoft Stream</w:instrText>
      </w:r>
      <w:bookmarkEnd w:id="263"/>
      <w:r>
        <w:instrText>" \l 3</w:instrText>
      </w:r>
      <w:r>
        <w:fldChar w:fldCharType="end"/>
      </w:r>
    </w:p>
    <w:p w:rsidR="00E25EAB" w:rsidRDefault="006B17D9">
      <w:pPr>
        <w:pStyle w:val="ProductList-Offering1SubSection"/>
        <w:outlineLvl w:val="3"/>
      </w:pPr>
      <w:bookmarkStart w:id="264" w:name="_Sec1274"/>
      <w:r>
        <w:t>1. Disponibilità del Programma</w:t>
      </w:r>
      <w:bookmarkEnd w:id="264"/>
    </w:p>
    <w:p w:rsidR="00E25EAB" w:rsidRDefault="00E25EAB">
      <w:pPr>
        <w:pStyle w:val="ProductList-Body"/>
      </w:pPr>
    </w:p>
    <w:tbl>
      <w:tblPr>
        <w:tblStyle w:val="PURTable"/>
        <w:tblW w:w="0" w:type="dxa"/>
        <w:tblLook w:val="04A0" w:firstRow="1" w:lastRow="0" w:firstColumn="1" w:lastColumn="0" w:noHBand="0" w:noVBand="1"/>
      </w:tblPr>
      <w:tblGrid>
        <w:gridCol w:w="4518"/>
        <w:gridCol w:w="704"/>
        <w:gridCol w:w="673"/>
        <w:gridCol w:w="689"/>
        <w:gridCol w:w="704"/>
        <w:gridCol w:w="724"/>
        <w:gridCol w:w="717"/>
        <w:gridCol w:w="694"/>
        <w:gridCol w:w="689"/>
        <w:gridCol w:w="683"/>
      </w:tblGrid>
      <w:tr w:rsidR="00E25EA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E25EAB" w:rsidRDefault="006B17D9">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5140" w:type="dxa"/>
            <w:tcBorders>
              <w:bottom w:val="dashed" w:sz="4" w:space="0" w:color="6E6E6E"/>
              <w:right w:val="single" w:sz="4" w:space="0" w:color="FFFFFF"/>
            </w:tcBorders>
          </w:tcPr>
          <w:p w:rsidR="00E25EAB" w:rsidRDefault="006B17D9">
            <w:pPr>
              <w:pStyle w:val="ProductList-TableBody"/>
            </w:pPr>
            <w:r>
              <w:t>Microsoft Stream Piano 1</w:t>
            </w:r>
            <w:r>
              <w:fldChar w:fldCharType="begin"/>
            </w:r>
            <w:r>
              <w:instrText xml:space="preserve"> XE "Microsoft Stream Piano 1"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E25EAB" w:rsidRDefault="00E25E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r>
      <w:tr w:rsidR="00E25EAB">
        <w:tc>
          <w:tcPr>
            <w:tcW w:w="5140" w:type="dxa"/>
            <w:tcBorders>
              <w:top w:val="dashed" w:sz="4" w:space="0" w:color="6E6E6E"/>
              <w:bottom w:val="dashed" w:sz="4" w:space="0" w:color="6E6E6E"/>
              <w:right w:val="single" w:sz="4" w:space="0" w:color="FFFFFF"/>
            </w:tcBorders>
          </w:tcPr>
          <w:p w:rsidR="00E25EAB" w:rsidRDefault="006B17D9">
            <w:pPr>
              <w:pStyle w:val="ProductList-TableBody"/>
            </w:pPr>
            <w:r>
              <w:t>Microsoft Stream Piano 2</w:t>
            </w:r>
            <w:r>
              <w:fldChar w:fldCharType="begin"/>
            </w:r>
            <w:r>
              <w:instrText xml:space="preserve"> XE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25EAB" w:rsidRDefault="00E25E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r>
      <w:tr w:rsidR="00E25EAB">
        <w:tc>
          <w:tcPr>
            <w:tcW w:w="5140" w:type="dxa"/>
            <w:tcBorders>
              <w:top w:val="dashed" w:sz="4" w:space="0" w:color="6E6E6E"/>
              <w:bottom w:val="dashed" w:sz="4" w:space="0" w:color="6E6E6E"/>
              <w:right w:val="single" w:sz="4" w:space="0" w:color="FFFFFF"/>
            </w:tcBorders>
          </w:tcPr>
          <w:p w:rsidR="00E25EAB" w:rsidRDefault="006B17D9">
            <w:pPr>
              <w:pStyle w:val="ProductList-TableBody"/>
            </w:pPr>
            <w:r>
              <w:t>Componente Aggiuntivo Microsoft Stream Piano 2</w:t>
            </w:r>
            <w:r>
              <w:fldChar w:fldCharType="begin"/>
            </w:r>
            <w:r>
              <w:instrText xml:space="preserve"> XE "Componente Aggiuntivo Microsoft Stream Piano 2" </w:instrText>
            </w:r>
            <w:r>
              <w:fldChar w:fldCharType="end"/>
            </w:r>
            <w:r>
              <w:t xml:space="preserve"> (SL per Utente)</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E25EAB" w:rsidRDefault="00E25E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r>
      <w:tr w:rsidR="00E25EAB">
        <w:tc>
          <w:tcPr>
            <w:tcW w:w="5140" w:type="dxa"/>
            <w:tcBorders>
              <w:top w:val="dashed" w:sz="4" w:space="0" w:color="6E6E6E"/>
              <w:bottom w:val="single" w:sz="4" w:space="0" w:color="FFFFFF"/>
              <w:right w:val="single" w:sz="4" w:space="0" w:color="FFFFFF"/>
            </w:tcBorders>
          </w:tcPr>
          <w:p w:rsidR="00E25EAB" w:rsidRDefault="006B17D9">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E25EAB" w:rsidRDefault="00E25EA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65" w:name="_Sec1275"/>
      <w:r>
        <w:t>2. Condizioni del Prodotto</w:t>
      </w:r>
      <w:bookmarkEnd w:id="265"/>
    </w:p>
    <w:p w:rsidR="00E25EAB" w:rsidRDefault="00E25EAB">
      <w:pPr>
        <w:pStyle w:val="ProductList-Body"/>
      </w:pPr>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lastRenderedPageBreak/>
              <w:t xml:space="preserve">Condizioni per l’Utilizzo del Servizio: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49264"/>
      <w:r>
        <w:instrText>Microsoft MyAnalytics</w:instrText>
      </w:r>
      <w:bookmarkEnd w:id="267"/>
      <w:r>
        <w:instrText>" \l 3</w:instrText>
      </w:r>
      <w:r>
        <w:fldChar w:fldCharType="end"/>
      </w:r>
    </w:p>
    <w:p w:rsidR="00E25EAB" w:rsidRDefault="006B17D9">
      <w:pPr>
        <w:pStyle w:val="ProductList-Offering1SubSection"/>
        <w:outlineLvl w:val="3"/>
      </w:pPr>
      <w:bookmarkStart w:id="268" w:name="_Sec878"/>
      <w:r>
        <w:t>1. Disponibilità del Programma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6B17D9">
      <w:pPr>
        <w:pStyle w:val="ProductList-Offering1SubSection"/>
        <w:outlineLvl w:val="3"/>
      </w:pPr>
      <w:bookmarkStart w:id="269" w:name="_Sec879"/>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49265"/>
      <w:r>
        <w:instrText>Office 365 Advanced Compliance</w:instrText>
      </w:r>
      <w:bookmarkEnd w:id="271"/>
      <w:r>
        <w:instrText>" \l 3</w:instrText>
      </w:r>
      <w:r>
        <w:fldChar w:fldCharType="end"/>
      </w:r>
    </w:p>
    <w:p w:rsidR="00E25EAB" w:rsidRDefault="006B17D9">
      <w:pPr>
        <w:pStyle w:val="ProductList-Offering1SubSection"/>
        <w:outlineLvl w:val="3"/>
      </w:pPr>
      <w:bookmarkStart w:id="272" w:name="_Sec881"/>
      <w:r>
        <w:t>1. Disponibilità del Programma</w:t>
      </w:r>
      <w:bookmarkEnd w:id="272"/>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73" w:name="_Sec882"/>
      <w:r>
        <w:t>2. Condizioni del Prodotto</w:t>
      </w:r>
      <w:bookmarkEnd w:id="273"/>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74" w:name="_Sec665"/>
      <w:r>
        <w:t>Exchange Online</w:t>
      </w:r>
      <w:bookmarkEnd w:id="274"/>
      <w:r>
        <w:fldChar w:fldCharType="begin"/>
      </w:r>
      <w:r>
        <w:instrText xml:space="preserve"> TC "</w:instrText>
      </w:r>
      <w:bookmarkStart w:id="275" w:name="_Toc531549266"/>
      <w:r>
        <w:instrText>Exchange Online</w:instrText>
      </w:r>
      <w:bookmarkEnd w:id="275"/>
      <w:r>
        <w:instrText>" \l 3</w:instrText>
      </w:r>
      <w:r>
        <w:fldChar w:fldCharType="end"/>
      </w:r>
    </w:p>
    <w:p w:rsidR="00E25EAB" w:rsidRDefault="006B17D9">
      <w:pPr>
        <w:pStyle w:val="ProductList-Offering1SubSection"/>
        <w:outlineLvl w:val="3"/>
      </w:pPr>
      <w:bookmarkStart w:id="276" w:name="_Sec721"/>
      <w:r>
        <w:t>1. Disponibilità del Programma</w:t>
      </w:r>
      <w:bookmarkEnd w:id="276"/>
    </w:p>
    <w:tbl>
      <w:tblPr>
        <w:tblStyle w:val="PURTable"/>
        <w:tblW w:w="0" w:type="dxa"/>
        <w:tblLook w:val="04A0" w:firstRow="1" w:lastRow="0" w:firstColumn="1" w:lastColumn="0" w:noHBand="0" w:noVBand="1"/>
      </w:tblPr>
      <w:tblGrid>
        <w:gridCol w:w="4156"/>
        <w:gridCol w:w="707"/>
        <w:gridCol w:w="687"/>
        <w:gridCol w:w="797"/>
        <w:gridCol w:w="707"/>
        <w:gridCol w:w="726"/>
        <w:gridCol w:w="822"/>
        <w:gridCol w:w="698"/>
        <w:gridCol w:w="693"/>
        <w:gridCol w:w="791"/>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77" w:name="_Sec776"/>
      <w:r>
        <w:t>2. Condizioni del Prodotto</w:t>
      </w:r>
      <w:bookmarkEnd w:id="277"/>
    </w:p>
    <w:tbl>
      <w:tblPr>
        <w:tblStyle w:val="PURTable"/>
        <w:tblW w:w="0" w:type="dxa"/>
        <w:tblLook w:val="04A0" w:firstRow="1" w:lastRow="0" w:firstColumn="1" w:lastColumn="0" w:noHBand="0" w:noVBand="1"/>
      </w:tblPr>
      <w:tblGrid>
        <w:gridCol w:w="3613"/>
        <w:gridCol w:w="3591"/>
        <w:gridCol w:w="358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8">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49267"/>
      <w:r>
        <w:instrText>OneDrive for Business</w:instrText>
      </w:r>
      <w:bookmarkEnd w:id="279"/>
      <w:r>
        <w:instrText>" \l 3</w:instrText>
      </w:r>
      <w:r>
        <w:fldChar w:fldCharType="end"/>
      </w:r>
    </w:p>
    <w:p w:rsidR="00E25EAB" w:rsidRDefault="006B17D9">
      <w:pPr>
        <w:pStyle w:val="ProductList-Offering1SubSection"/>
        <w:outlineLvl w:val="3"/>
      </w:pPr>
      <w:bookmarkStart w:id="280" w:name="_Sec722"/>
      <w:r>
        <w:t>1. Disponibilità del Programma</w:t>
      </w:r>
      <w:bookmarkEnd w:id="280"/>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single" w:sz="4" w:space="0" w:color="FFFFFF"/>
              <w:right w:val="none" w:sz="4" w:space="0" w:color="6E6E6E"/>
            </w:tcBorders>
          </w:tcPr>
          <w:p w:rsidR="00E25EAB" w:rsidRDefault="006B17D9">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6B17D9">
      <w:pPr>
        <w:pStyle w:val="ProductList-Offering1SubSection"/>
        <w:outlineLvl w:val="3"/>
      </w:pPr>
      <w:bookmarkStart w:id="281" w:name="_Sec777"/>
      <w:r>
        <w:t>2. Condizioni del Prodotto</w:t>
      </w:r>
      <w:bookmarkEnd w:id="281"/>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82" w:name="_Sec667"/>
      <w:r>
        <w:t>Project Online</w:t>
      </w:r>
      <w:bookmarkEnd w:id="282"/>
      <w:r>
        <w:fldChar w:fldCharType="begin"/>
      </w:r>
      <w:r>
        <w:instrText xml:space="preserve"> TC "</w:instrText>
      </w:r>
      <w:bookmarkStart w:id="283" w:name="_Toc531549268"/>
      <w:r>
        <w:instrText>Project Online</w:instrText>
      </w:r>
      <w:bookmarkEnd w:id="283"/>
      <w:r>
        <w:instrText>" \l 3</w:instrText>
      </w:r>
      <w:r>
        <w:fldChar w:fldCharType="end"/>
      </w:r>
    </w:p>
    <w:p w:rsidR="00E25EAB" w:rsidRDefault="006B17D9">
      <w:pPr>
        <w:pStyle w:val="ProductList-Offering1SubSection"/>
        <w:outlineLvl w:val="3"/>
      </w:pPr>
      <w:bookmarkStart w:id="284" w:name="_Sec723"/>
      <w:r>
        <w:t>1. Disponibilità del Programma</w:t>
      </w:r>
      <w:bookmarkEnd w:id="28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85" w:name="_Sec778"/>
      <w:r>
        <w:t>2. Condizioni del Prodotto</w:t>
      </w:r>
      <w:bookmarkEnd w:id="285"/>
    </w:p>
    <w:tbl>
      <w:tblPr>
        <w:tblStyle w:val="PURTable"/>
        <w:tblW w:w="0" w:type="dxa"/>
        <w:tblLook w:val="04A0" w:firstRow="1" w:lastRow="0" w:firstColumn="1" w:lastColumn="0" w:noHBand="0" w:noVBand="1"/>
      </w:tblPr>
      <w:tblGrid>
        <w:gridCol w:w="3592"/>
        <w:gridCol w:w="3602"/>
        <w:gridCol w:w="359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jc w:val="right"/>
      </w:pPr>
    </w:p>
    <w:p w:rsidR="00E25EAB" w:rsidRDefault="006B17D9">
      <w:pPr>
        <w:pStyle w:val="ProductList-ClauseHeading"/>
        <w:outlineLvl w:val="4"/>
      </w:pPr>
      <w:r>
        <w:t>2.1 Diritti di Distribuzione per Project</w:t>
      </w:r>
    </w:p>
    <w:p w:rsidR="00E25EAB" w:rsidRDefault="006B17D9">
      <w:pPr>
        <w:pStyle w:val="ProductList-Body"/>
      </w:pPr>
      <w:r>
        <w:t>Gli utenti di Project Online Professional o Project Online Premium potranno installare e utilizzare una singola copia di Project Standard 2016 o Project Professional 2016 oppure una versione precedente del software Project nel modo seguente:</w:t>
      </w:r>
    </w:p>
    <w:p w:rsidR="00E25EAB" w:rsidRDefault="006B17D9" w:rsidP="006B17D9">
      <w:pPr>
        <w:pStyle w:val="ProductList-Bullet"/>
        <w:numPr>
          <w:ilvl w:val="0"/>
          <w:numId w:val="43"/>
        </w:numPr>
      </w:pPr>
      <w:r>
        <w:t>qualora l’utente disponga della licenza per Office Standard o Office Professional Plus</w:t>
      </w:r>
      <w:r>
        <w:rPr>
          <w:vertAlign w:val="superscript"/>
        </w:rPr>
        <w:t>1</w:t>
      </w:r>
    </w:p>
    <w:p w:rsidR="00E25EAB" w:rsidRDefault="006B17D9" w:rsidP="006B17D9">
      <w:pPr>
        <w:pStyle w:val="ProductList-Bullet"/>
        <w:numPr>
          <w:ilvl w:val="0"/>
          <w:numId w:val="43"/>
        </w:numPr>
      </w:pPr>
      <w:r>
        <w:t>solo sul dispositivo sul quale è installato Office.</w:t>
      </w:r>
    </w:p>
    <w:p w:rsidR="00E25EAB" w:rsidRDefault="006B17D9">
      <w:pPr>
        <w:pStyle w:val="ProductList-Body"/>
      </w:pPr>
      <w:r>
        <w:rPr>
          <w:vertAlign w:val="superscript"/>
        </w:rPr>
        <w:t>1</w:t>
      </w:r>
      <w:r>
        <w:t>Gli utenti con licenza per Office Professional Plus ai sensi della SL per Utente per Microsoft 365 da SA con inizio antecedente al 1° gennaio 2019 sono idonei a ricevere tale diritto.</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86" w:name="_Sec668"/>
      <w:r>
        <w:t>SharePoint Online</w:t>
      </w:r>
      <w:bookmarkEnd w:id="286"/>
      <w:r>
        <w:fldChar w:fldCharType="begin"/>
      </w:r>
      <w:r>
        <w:instrText xml:space="preserve"> TC "</w:instrText>
      </w:r>
      <w:bookmarkStart w:id="287" w:name="_Toc531549269"/>
      <w:r>
        <w:instrText>SharePoint Online</w:instrText>
      </w:r>
      <w:bookmarkEnd w:id="287"/>
      <w:r>
        <w:instrText>" \l 3</w:instrText>
      </w:r>
      <w:r>
        <w:fldChar w:fldCharType="end"/>
      </w:r>
    </w:p>
    <w:p w:rsidR="00E25EAB" w:rsidRDefault="006B17D9">
      <w:pPr>
        <w:pStyle w:val="ProductList-Offering1SubSection"/>
        <w:outlineLvl w:val="3"/>
      </w:pPr>
      <w:bookmarkStart w:id="288" w:name="_Sec724"/>
      <w:r>
        <w:t>1. Disponibilità del Programma</w:t>
      </w:r>
      <w:bookmarkEnd w:id="288"/>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7F7F7F"/>
              <w:right w:val="none" w:sz="4" w:space="0" w:color="6E6E6E"/>
            </w:tcBorders>
          </w:tcPr>
          <w:p w:rsidR="00E25EAB" w:rsidRDefault="006B17D9">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7F7F7F"/>
              <w:left w:val="none" w:sz="4" w:space="0" w:color="6E6E6E"/>
              <w:bottom w:val="dashed" w:sz="4" w:space="0" w:color="7F7F7F"/>
              <w:right w:val="none" w:sz="4" w:space="0" w:color="6E6E6E"/>
            </w:tcBorders>
          </w:tcPr>
          <w:p w:rsidR="00E25EAB" w:rsidRDefault="006B17D9">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7F7F7F"/>
              <w:left w:val="none" w:sz="4" w:space="0" w:color="6E6E6E"/>
              <w:bottom w:val="none" w:sz="4" w:space="0" w:color="BFBFBF"/>
              <w:right w:val="none" w:sz="4" w:space="0" w:color="6E6E6E"/>
            </w:tcBorders>
          </w:tcPr>
          <w:p w:rsidR="00E25EAB" w:rsidRDefault="006B17D9">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6B17D9">
      <w:pPr>
        <w:pStyle w:val="ProductList-Offering1SubSection"/>
        <w:outlineLvl w:val="3"/>
      </w:pPr>
      <w:bookmarkStart w:id="289" w:name="_Sec779"/>
      <w:r>
        <w:t>2. Condizioni del Prodotto</w:t>
      </w:r>
      <w:bookmarkEnd w:id="289"/>
    </w:p>
    <w:tbl>
      <w:tblPr>
        <w:tblStyle w:val="PURTable"/>
        <w:tblW w:w="0" w:type="dxa"/>
        <w:tblLook w:val="04A0" w:firstRow="1" w:lastRow="0" w:firstColumn="1" w:lastColumn="0" w:noHBand="0" w:noVBand="1"/>
      </w:tblPr>
      <w:tblGrid>
        <w:gridCol w:w="3592"/>
        <w:gridCol w:w="3602"/>
        <w:gridCol w:w="3596"/>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90" w:name="_Sec669"/>
      <w:r>
        <w:t>Servizi Audio</w:t>
      </w:r>
      <w:bookmarkEnd w:id="290"/>
      <w:r>
        <w:fldChar w:fldCharType="begin"/>
      </w:r>
      <w:r>
        <w:instrText xml:space="preserve"> TC "</w:instrText>
      </w:r>
      <w:bookmarkStart w:id="291" w:name="_Toc531549270"/>
      <w:r>
        <w:instrText>Servizi Audio</w:instrText>
      </w:r>
      <w:bookmarkEnd w:id="291"/>
      <w:r>
        <w:instrText>" \l 3</w:instrText>
      </w:r>
      <w:r>
        <w:fldChar w:fldCharType="end"/>
      </w:r>
    </w:p>
    <w:p w:rsidR="00E25EAB" w:rsidRDefault="006B17D9">
      <w:pPr>
        <w:pStyle w:val="ProductList-Offering1SubSection"/>
        <w:outlineLvl w:val="3"/>
      </w:pPr>
      <w:bookmarkStart w:id="292" w:name="_Sec725"/>
      <w:r>
        <w:t>1. Disponibilità del Programma</w:t>
      </w:r>
      <w:bookmarkEnd w:id="292"/>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A5A5A5"/>
              <w:right w:val="none" w:sz="4" w:space="0" w:color="6E6E6E"/>
            </w:tcBorders>
          </w:tcPr>
          <w:p w:rsidR="00E25EAB" w:rsidRDefault="006B17D9">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A5A5A5"/>
              <w:left w:val="none" w:sz="4" w:space="0" w:color="6E6E6E"/>
              <w:bottom w:val="dashed" w:sz="4" w:space="0" w:color="A5A5A5"/>
              <w:right w:val="none" w:sz="4" w:space="0" w:color="6E6E6E"/>
            </w:tcBorders>
          </w:tcPr>
          <w:p w:rsidR="00E25EAB" w:rsidRDefault="006B17D9">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A5A5A5"/>
              <w:left w:val="none" w:sz="4" w:space="0" w:color="6E6E6E"/>
              <w:bottom w:val="dashed" w:sz="4" w:space="0" w:color="A5A5A5"/>
              <w:right w:val="none" w:sz="4" w:space="0" w:color="6E6E6E"/>
            </w:tcBorders>
          </w:tcPr>
          <w:p w:rsidR="00E25EAB" w:rsidRDefault="006B17D9">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A5A5A5"/>
              <w:left w:val="none" w:sz="4" w:space="0" w:color="6E6E6E"/>
              <w:bottom w:val="dashed" w:sz="4" w:space="0" w:color="A5A5A5"/>
              <w:right w:val="none" w:sz="4" w:space="0" w:color="6E6E6E"/>
            </w:tcBorders>
          </w:tcPr>
          <w:p w:rsidR="00E25EAB" w:rsidRDefault="006B17D9">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A5A5A5"/>
              <w:left w:val="none" w:sz="4" w:space="0" w:color="6E6E6E"/>
              <w:bottom w:val="dashed" w:sz="4" w:space="0" w:color="A5A5A5"/>
              <w:right w:val="none" w:sz="4" w:space="0" w:color="6E6E6E"/>
            </w:tcBorders>
          </w:tcPr>
          <w:p w:rsidR="00E25EAB" w:rsidRDefault="006B17D9">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A5A5A5"/>
              <w:left w:val="none" w:sz="4" w:space="0" w:color="6E6E6E"/>
              <w:bottom w:val="dashed" w:sz="4" w:space="0" w:color="A5A5A5"/>
              <w:right w:val="none" w:sz="4" w:space="0" w:color="6E6E6E"/>
            </w:tcBorders>
          </w:tcPr>
          <w:p w:rsidR="00E25EAB" w:rsidRDefault="006B17D9">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A5A5A5"/>
              <w:left w:val="none" w:sz="4" w:space="0" w:color="6E6E6E"/>
              <w:bottom w:val="none" w:sz="4" w:space="0" w:color="A5A5A5"/>
              <w:right w:val="none" w:sz="4" w:space="0" w:color="6E6E6E"/>
            </w:tcBorders>
          </w:tcPr>
          <w:p w:rsidR="00E25EAB" w:rsidRDefault="006B17D9">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93" w:name="_Sec780"/>
      <w:r>
        <w:t>2. Condizioni del Prodotto</w:t>
      </w:r>
      <w:bookmarkEnd w:id="293"/>
    </w:p>
    <w:tbl>
      <w:tblPr>
        <w:tblStyle w:val="PURTable"/>
        <w:tblW w:w="0" w:type="dxa"/>
        <w:tblLook w:val="04A0" w:firstRow="1" w:lastRow="0" w:firstColumn="1" w:lastColumn="0" w:noHBand="0" w:noVBand="1"/>
      </w:tblPr>
      <w:tblGrid>
        <w:gridCol w:w="3570"/>
        <w:gridCol w:w="3610"/>
        <w:gridCol w:w="3610"/>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6B17D9">
      <w:pPr>
        <w:pStyle w:val="ProductList-ClauseHeading"/>
        <w:outlineLvl w:val="4"/>
      </w:pPr>
      <w:r>
        <w:t>2.1 Skype Mac</w:t>
      </w:r>
    </w:p>
    <w:p w:rsidR="00E25EAB" w:rsidRDefault="006B17D9">
      <w:pPr>
        <w:pStyle w:val="ProductList-Body"/>
      </w:pPr>
      <w:r>
        <w:t>Skype for Business Online Piano 2 richiede l’acquisto e l’installazione separati di Skype for Business 2019 per accedere al set completo di funzionalità di Skype for Business Online Piano 2.</w:t>
      </w:r>
    </w:p>
    <w:p w:rsidR="00E25EAB" w:rsidRDefault="00E25EAB">
      <w:pPr>
        <w:pStyle w:val="ProductList-Body"/>
      </w:pPr>
    </w:p>
    <w:p w:rsidR="00E25EAB" w:rsidRDefault="006B17D9">
      <w:pPr>
        <w:pStyle w:val="ProductList-ClauseHeading"/>
        <w:outlineLvl w:val="4"/>
      </w:pPr>
      <w:r>
        <w:t>2.2 Credito per la Comunicazione</w:t>
      </w:r>
    </w:p>
    <w:p w:rsidR="00E25EAB" w:rsidRDefault="006B17D9">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rsidR="00E25EAB" w:rsidRDefault="00E25EAB">
      <w:pPr>
        <w:pStyle w:val="ProductList-Body"/>
      </w:pPr>
    </w:p>
    <w:p w:rsidR="00E25EAB" w:rsidRDefault="006B17D9">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294" w:name="_Sec1217"/>
      <w:r>
        <w:t>Workplace Analytics</w:t>
      </w:r>
      <w:bookmarkEnd w:id="294"/>
      <w:r>
        <w:fldChar w:fldCharType="begin"/>
      </w:r>
      <w:r>
        <w:instrText xml:space="preserve"> TC "</w:instrText>
      </w:r>
      <w:bookmarkStart w:id="295" w:name="_Toc531549271"/>
      <w:r>
        <w:instrText>Workplace Analytics</w:instrText>
      </w:r>
      <w:bookmarkEnd w:id="295"/>
      <w:r>
        <w:instrText>" \l 3</w:instrText>
      </w:r>
      <w:r>
        <w:fldChar w:fldCharType="end"/>
      </w:r>
    </w:p>
    <w:p w:rsidR="00E25EAB" w:rsidRDefault="006B17D9">
      <w:pPr>
        <w:pStyle w:val="ProductList-Offering1SubSection"/>
        <w:outlineLvl w:val="3"/>
      </w:pPr>
      <w:bookmarkStart w:id="296" w:name="_Sec1218"/>
      <w:r>
        <w:t>Disponibilità del Programma</w:t>
      </w:r>
      <w:bookmarkEnd w:id="296"/>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E25E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5EAB" w:rsidRDefault="006B17D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520" w:type="dxa"/>
            <w:tcBorders>
              <w:top w:val="none" w:sz="4" w:space="0" w:color="BFBFBF"/>
              <w:left w:val="none" w:sz="4" w:space="0" w:color="000000"/>
              <w:bottom w:val="none" w:sz="4" w:space="0" w:color="7F7F7F"/>
              <w:right w:val="none" w:sz="4" w:space="0" w:color="000000"/>
            </w:tcBorders>
          </w:tcPr>
          <w:p w:rsidR="00E25EAB" w:rsidRDefault="006B17D9">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297" w:name="_Sec1219"/>
      <w:r>
        <w:t>Condizioni del Prodotto</w:t>
      </w:r>
      <w:bookmarkEnd w:id="297"/>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298" w:name="_Sec635"/>
      <w:r>
        <w:t>Altri Servizi Online</w:t>
      </w:r>
      <w:bookmarkEnd w:id="298"/>
      <w:r>
        <w:fldChar w:fldCharType="begin"/>
      </w:r>
      <w:r>
        <w:instrText xml:space="preserve"> TC "</w:instrText>
      </w:r>
      <w:bookmarkStart w:id="299" w:name="_Toc531549272"/>
      <w:r>
        <w:instrText>Altri Servizi Online</w:instrText>
      </w:r>
      <w:bookmarkEnd w:id="299"/>
      <w:r>
        <w:instrText>" \l 2</w:instrText>
      </w:r>
      <w:r>
        <w:fldChar w:fldCharType="end"/>
      </w:r>
    </w:p>
    <w:p w:rsidR="00E25EAB" w:rsidRDefault="006B17D9">
      <w:pPr>
        <w:pStyle w:val="ProductList-Offering2HeadingNoBorder"/>
        <w:outlineLvl w:val="2"/>
      </w:pPr>
      <w:bookmarkStart w:id="300" w:name="_Sec670"/>
      <w:r>
        <w:t>Bing Maps</w:t>
      </w:r>
      <w:bookmarkEnd w:id="300"/>
      <w:r>
        <w:fldChar w:fldCharType="begin"/>
      </w:r>
      <w:r>
        <w:instrText xml:space="preserve"> TC "</w:instrText>
      </w:r>
      <w:bookmarkStart w:id="301" w:name="_Toc531549273"/>
      <w:r>
        <w:instrText>Bing Maps</w:instrText>
      </w:r>
      <w:bookmarkEnd w:id="301"/>
      <w:r>
        <w:instrText>" \l 3</w:instrText>
      </w:r>
      <w:r>
        <w:fldChar w:fldCharType="end"/>
      </w:r>
    </w:p>
    <w:p w:rsidR="00E25EAB" w:rsidRDefault="006B17D9">
      <w:pPr>
        <w:pStyle w:val="ProductList-Offering1SubSection"/>
        <w:outlineLvl w:val="3"/>
      </w:pPr>
      <w:bookmarkStart w:id="302" w:name="_Sec726"/>
      <w:r>
        <w:t>1. Disponibilità del Programma</w:t>
      </w:r>
      <w:bookmarkEnd w:id="302"/>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303" w:name="_Sec781"/>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Transazioni Fatturabili</w:t>
      </w:r>
    </w:p>
    <w:p w:rsidR="00E25EAB" w:rsidRDefault="006B17D9">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rsidR="00E25EAB" w:rsidRDefault="00E25EAB">
      <w:pPr>
        <w:pStyle w:val="ProductList-Body"/>
      </w:pPr>
    </w:p>
    <w:p w:rsidR="00E25EAB" w:rsidRDefault="006B17D9">
      <w:pPr>
        <w:pStyle w:val="ProductList-Body"/>
      </w:pPr>
      <w: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dell’iscrizione. In alternativa, Microsoft potrà interrompere l’accesso a Bing Maps da parte della società.</w:t>
      </w:r>
    </w:p>
    <w:p w:rsidR="00E25EAB" w:rsidRDefault="00E25EAB">
      <w:pPr>
        <w:pStyle w:val="ProductList-Body"/>
      </w:pPr>
    </w:p>
    <w:p w:rsidR="00E25EAB" w:rsidRDefault="006B17D9">
      <w:pPr>
        <w:pStyle w:val="ProductList-ClauseHeading"/>
        <w:outlineLvl w:val="4"/>
      </w:pPr>
      <w:r>
        <w:t>2.2 Requisiti Per Asset per Mobile Asset Management</w:t>
      </w:r>
    </w:p>
    <w:p w:rsidR="00E25EAB" w:rsidRDefault="006B17D9">
      <w:pPr>
        <w:pStyle w:val="ProductList-Body"/>
      </w:pPr>
      <w:r>
        <w:t xml:space="preserve">Le seguenti offerte richiedono una licenza per la Sottoscrizione Mensile Per Asset di Mobile Asset Management: </w:t>
      </w:r>
    </w:p>
    <w:p w:rsidR="00E25EAB" w:rsidRDefault="006B17D9" w:rsidP="006B17D9">
      <w:pPr>
        <w:pStyle w:val="ProductList-Bullet"/>
        <w:numPr>
          <w:ilvl w:val="0"/>
          <w:numId w:val="44"/>
        </w:numPr>
      </w:pPr>
      <w:r>
        <w:t>Distance Matrix Per Asset Automatic</w:t>
      </w:r>
    </w:p>
    <w:p w:rsidR="00E25EAB" w:rsidRDefault="006B17D9" w:rsidP="006B17D9">
      <w:pPr>
        <w:pStyle w:val="ProductList-Bullet"/>
        <w:numPr>
          <w:ilvl w:val="0"/>
          <w:numId w:val="44"/>
        </w:numPr>
      </w:pPr>
      <w:r>
        <w:t>Distance Matrix Per Asset Manual</w:t>
      </w:r>
    </w:p>
    <w:p w:rsidR="00E25EAB" w:rsidRDefault="006B17D9" w:rsidP="006B17D9">
      <w:pPr>
        <w:pStyle w:val="ProductList-Bullet"/>
        <w:numPr>
          <w:ilvl w:val="0"/>
          <w:numId w:val="44"/>
        </w:numPr>
      </w:pPr>
      <w:r>
        <w:t>Truck Routing Per Asset</w:t>
      </w:r>
    </w:p>
    <w:p w:rsidR="00E25EAB" w:rsidRDefault="006B17D9" w:rsidP="006B17D9">
      <w:pPr>
        <w:pStyle w:val="ProductList-Bullet"/>
        <w:numPr>
          <w:ilvl w:val="0"/>
          <w:numId w:val="44"/>
        </w:numPr>
      </w:pPr>
      <w:r>
        <w:t>Drive Analytics Per Asset</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304" w:name="_Sec674"/>
      <w:r>
        <w:t>Piattaforma Applicativa Aziendale</w:t>
      </w:r>
      <w:bookmarkEnd w:id="304"/>
      <w:r>
        <w:fldChar w:fldCharType="begin"/>
      </w:r>
      <w:r>
        <w:instrText xml:space="preserve"> TC "</w:instrText>
      </w:r>
      <w:bookmarkStart w:id="305" w:name="_Toc531549274"/>
      <w:r>
        <w:instrText>Piattaforma Applicativa Aziendale</w:instrText>
      </w:r>
      <w:bookmarkEnd w:id="305"/>
      <w:r>
        <w:instrText>" \l 3</w:instrText>
      </w:r>
      <w:r>
        <w:fldChar w:fldCharType="end"/>
      </w:r>
    </w:p>
    <w:p w:rsidR="00E25EAB" w:rsidRDefault="006B17D9">
      <w:pPr>
        <w:pStyle w:val="ProductList-Offering1SubSection"/>
        <w:outlineLvl w:val="3"/>
      </w:pPr>
      <w:bookmarkStart w:id="306" w:name="_Sec730"/>
      <w:r>
        <w:t>1. Disponibilità del Programma</w:t>
      </w:r>
      <w:bookmarkEnd w:id="306"/>
    </w:p>
    <w:tbl>
      <w:tblPr>
        <w:tblStyle w:val="PURTable"/>
        <w:tblW w:w="0" w:type="dxa"/>
        <w:tblLook w:val="04A0" w:firstRow="1" w:lastRow="0" w:firstColumn="1" w:lastColumn="0" w:noHBand="0" w:noVBand="1"/>
      </w:tblPr>
      <w:tblGrid>
        <w:gridCol w:w="4148"/>
        <w:gridCol w:w="708"/>
        <w:gridCol w:w="689"/>
        <w:gridCol w:w="798"/>
        <w:gridCol w:w="707"/>
        <w:gridCol w:w="726"/>
        <w:gridCol w:w="823"/>
        <w:gridCol w:w="699"/>
        <w:gridCol w:w="694"/>
        <w:gridCol w:w="792"/>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2B2B2"/>
              <w:right w:val="none" w:sz="4" w:space="0" w:color="6E6E6E"/>
            </w:tcBorders>
          </w:tcPr>
          <w:p w:rsidR="00E25EAB" w:rsidRDefault="006B17D9">
            <w:pPr>
              <w:pStyle w:val="ProductList-TableBody"/>
            </w:pPr>
            <w:r>
              <w:t>Microsoft Flow Piano 1</w:t>
            </w:r>
            <w:r>
              <w:fldChar w:fldCharType="begin"/>
            </w:r>
            <w:r>
              <w:instrText xml:space="preserve"> XE "Microsoft Flow Piano 1"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Microsoft Flow Piano 2</w:t>
            </w:r>
            <w:r>
              <w:fldChar w:fldCharType="begin"/>
            </w:r>
            <w:r>
              <w:instrText xml:space="preserve"> XE "Microsoft Flow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2B2B2"/>
              <w:right w:val="none" w:sz="4" w:space="0" w:color="6E6E6E"/>
            </w:tcBorders>
          </w:tcPr>
          <w:p w:rsidR="00E25EAB" w:rsidRDefault="006B17D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2B2B2"/>
              <w:left w:val="none" w:sz="4" w:space="0" w:color="6E6E6E"/>
              <w:bottom w:val="dashed" w:sz="4" w:space="0" w:color="BFBFBF"/>
              <w:right w:val="none" w:sz="4" w:space="0" w:color="6E6E6E"/>
            </w:tcBorders>
          </w:tcPr>
          <w:p w:rsidR="00E25EAB" w:rsidRDefault="006B17D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307" w:name="_Sec785"/>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Power BI Report Server: Istanze in Esecuzione</w:t>
      </w:r>
    </w:p>
    <w:p w:rsidR="00E25EAB" w:rsidRDefault="006B17D9">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dedicato all’utente della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rsidR="00E25EAB" w:rsidRDefault="00E25EAB">
      <w:pPr>
        <w:pStyle w:val="ProductList-Body"/>
      </w:pPr>
    </w:p>
    <w:p w:rsidR="00E25EAB" w:rsidRDefault="006B17D9">
      <w:pPr>
        <w:pStyle w:val="ProductList-ClauseHeading"/>
        <w:outlineLvl w:val="4"/>
      </w:pPr>
      <w:r>
        <w:t>2.2 Power BI Report Server: Condivisione di Contenuto</w:t>
      </w:r>
    </w:p>
    <w:p w:rsidR="00E25EAB" w:rsidRDefault="006B17D9">
      <w:pPr>
        <w:pStyle w:val="ProductList-Body"/>
      </w:pPr>
      <w:r>
        <w:t xml:space="preserve">Per pubblicare i report Power BI condivisi utilizzando Power BI Report Server è necessaria una SL per Utente per Power BI Pro.  </w:t>
      </w:r>
    </w:p>
    <w:p w:rsidR="00E25EAB" w:rsidRDefault="00E25EAB">
      <w:pPr>
        <w:pStyle w:val="ProductList-Body"/>
      </w:pPr>
    </w:p>
    <w:p w:rsidR="00E25EAB" w:rsidRDefault="006B17D9">
      <w:pPr>
        <w:pStyle w:val="ProductList-ClauseHeading"/>
        <w:outlineLvl w:val="4"/>
      </w:pPr>
      <w:r>
        <w:t>2.3 Tecnologia SQL Server</w:t>
      </w:r>
    </w:p>
    <w:p w:rsidR="00E25EAB" w:rsidRDefault="006B17D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49275"/>
      <w:r>
        <w:instrText>Microsoft Kaizala Pro:</w:instrText>
      </w:r>
      <w:bookmarkEnd w:id="309"/>
      <w:r>
        <w:instrText>" \l 3</w:instrText>
      </w:r>
      <w:r>
        <w:fldChar w:fldCharType="end"/>
      </w:r>
    </w:p>
    <w:p w:rsidR="00E25EAB" w:rsidRDefault="006B17D9">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E25E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5EAB" w:rsidRDefault="006B17D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520" w:type="dxa"/>
            <w:tcBorders>
              <w:top w:val="none" w:sz="4" w:space="0" w:color="BFBFBF"/>
              <w:left w:val="none" w:sz="4" w:space="0" w:color="000000"/>
              <w:bottom w:val="none" w:sz="4" w:space="0" w:color="7F7F7F"/>
              <w:right w:val="none" w:sz="4" w:space="0" w:color="000000"/>
            </w:tcBorders>
          </w:tcPr>
          <w:p w:rsidR="00E25EAB" w:rsidRDefault="006B17D9">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6B17D9">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Disponibilità in base all’Area Geografica</w:t>
      </w:r>
    </w:p>
    <w:p w:rsidR="00E25EAB" w:rsidRDefault="006B17D9">
      <w:pPr>
        <w:pStyle w:val="ProductList-Body"/>
      </w:pPr>
      <w:r>
        <w:t>Kaizala è disponibile solo in Arabia Saudita, Argentina, Bangladesh, Brasile, Cambogia, Cile, Colombia, Egitto, Etiopia, Filippine, Giordania, India, Indonesia, Israele, Kenya, Libano, Malaysia, Messico, Marocco, Nigeria, Ruanda, Singapore, Sudafrica, Tanzania, Thailandia, Turchia, Uganda e Vietnam.</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49276"/>
      <w:r>
        <w:instrText>Microsoft Cloud App Security</w:instrText>
      </w:r>
      <w:bookmarkEnd w:id="313"/>
      <w:r>
        <w:instrText>" \l 3</w:instrText>
      </w:r>
      <w:r>
        <w:fldChar w:fldCharType="end"/>
      </w:r>
    </w:p>
    <w:p w:rsidR="00E25EAB" w:rsidRDefault="006B17D9">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E25E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5EAB" w:rsidRDefault="006B17D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520" w:type="dxa"/>
            <w:tcBorders>
              <w:top w:val="none" w:sz="4" w:space="0" w:color="BFBFBF"/>
              <w:left w:val="none" w:sz="4" w:space="0" w:color="000000"/>
              <w:bottom w:val="dashed" w:sz="4" w:space="0" w:color="7F7F7F"/>
              <w:right w:val="none" w:sz="4" w:space="0" w:color="000000"/>
            </w:tcBorders>
          </w:tcPr>
          <w:p w:rsidR="00E25EAB" w:rsidRDefault="006B17D9">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E25EAB">
      <w:pPr>
        <w:pStyle w:val="ProductList-Body"/>
      </w:pPr>
    </w:p>
    <w:p w:rsidR="00E25EAB" w:rsidRDefault="006B17D9">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316" w:name="_Sec630"/>
      <w:r>
        <w:t>Microsoft Intune</w:t>
      </w:r>
      <w:bookmarkEnd w:id="316"/>
      <w:r>
        <w:fldChar w:fldCharType="begin"/>
      </w:r>
      <w:r>
        <w:instrText xml:space="preserve"> TC "</w:instrText>
      </w:r>
      <w:bookmarkStart w:id="317" w:name="_Toc531549277"/>
      <w:r>
        <w:instrText>Microsoft Intune</w:instrText>
      </w:r>
      <w:bookmarkEnd w:id="317"/>
      <w:r>
        <w:instrText>" \l 3</w:instrText>
      </w:r>
      <w:r>
        <w:fldChar w:fldCharType="end"/>
      </w:r>
    </w:p>
    <w:p w:rsidR="00E25EAB" w:rsidRDefault="006B17D9">
      <w:pPr>
        <w:pStyle w:val="ProductList-Offering1SubSection"/>
        <w:outlineLvl w:val="3"/>
      </w:pPr>
      <w:bookmarkStart w:id="318" w:name="_Sec714"/>
      <w:r>
        <w:t>1. Disponibilità del Programma</w:t>
      </w:r>
      <w:bookmarkEnd w:id="318"/>
    </w:p>
    <w:tbl>
      <w:tblPr>
        <w:tblStyle w:val="PURTable"/>
        <w:tblW w:w="0" w:type="dxa"/>
        <w:tblLook w:val="04A0" w:firstRow="1" w:lastRow="0" w:firstColumn="1" w:lastColumn="0" w:noHBand="0" w:noVBand="1"/>
      </w:tblPr>
      <w:tblGrid>
        <w:gridCol w:w="4043"/>
        <w:gridCol w:w="812"/>
        <w:gridCol w:w="689"/>
        <w:gridCol w:w="798"/>
        <w:gridCol w:w="707"/>
        <w:gridCol w:w="726"/>
        <w:gridCol w:w="823"/>
        <w:gridCol w:w="699"/>
        <w:gridCol w:w="694"/>
        <w:gridCol w:w="793"/>
      </w:tblGrid>
      <w:tr w:rsidR="00E25E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5EAB" w:rsidRDefault="006B17D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520" w:type="dxa"/>
            <w:tcBorders>
              <w:top w:val="none" w:sz="4" w:space="0" w:color="BFBFBF"/>
              <w:left w:val="none" w:sz="4" w:space="0" w:color="000000"/>
              <w:bottom w:val="dashed" w:sz="4" w:space="0" w:color="7F7F7F"/>
              <w:right w:val="none" w:sz="4" w:space="0" w:color="000000"/>
            </w:tcBorders>
          </w:tcPr>
          <w:p w:rsidR="00E25EAB" w:rsidRDefault="006B17D9">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520" w:type="dxa"/>
            <w:tcBorders>
              <w:top w:val="dashed" w:sz="4" w:space="0" w:color="7F7F7F"/>
              <w:left w:val="none" w:sz="4" w:space="0" w:color="6E6E6E"/>
              <w:bottom w:val="dashed" w:sz="4" w:space="0" w:color="7F7F7F"/>
              <w:right w:val="none" w:sz="4" w:space="0" w:color="6E6E6E"/>
            </w:tcBorders>
          </w:tcPr>
          <w:p w:rsidR="00E25EAB" w:rsidRDefault="006B17D9">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520" w:type="dxa"/>
            <w:tcBorders>
              <w:top w:val="dashed" w:sz="4" w:space="0" w:color="7F7F7F"/>
              <w:left w:val="none" w:sz="4" w:space="0" w:color="6E6E6E"/>
              <w:bottom w:val="dashed" w:sz="4" w:space="0" w:color="7F7F7F"/>
              <w:right w:val="none" w:sz="4" w:space="0" w:color="6E6E6E"/>
            </w:tcBorders>
          </w:tcPr>
          <w:p w:rsidR="00E25EAB" w:rsidRDefault="006B17D9">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520" w:type="dxa"/>
            <w:tcBorders>
              <w:top w:val="dashed" w:sz="4" w:space="0" w:color="7F7F7F"/>
              <w:left w:val="none" w:sz="4" w:space="0" w:color="6E6E6E"/>
              <w:bottom w:val="dashed" w:sz="4" w:space="0" w:color="949494"/>
              <w:right w:val="none" w:sz="4" w:space="0" w:color="6E6E6E"/>
            </w:tcBorders>
          </w:tcPr>
          <w:p w:rsidR="00E25EAB" w:rsidRDefault="006B17D9">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520" w:type="dxa"/>
            <w:tcBorders>
              <w:top w:val="dashed" w:sz="4" w:space="0" w:color="949494"/>
              <w:left w:val="none" w:sz="4" w:space="0" w:color="6E6E6E"/>
              <w:bottom w:val="dashed" w:sz="4" w:space="0" w:color="949494"/>
              <w:right w:val="none" w:sz="4" w:space="0" w:color="6E6E6E"/>
            </w:tcBorders>
          </w:tcPr>
          <w:p w:rsidR="00E25EAB" w:rsidRDefault="006B17D9">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520" w:type="dxa"/>
            <w:tcBorders>
              <w:top w:val="dashed" w:sz="4" w:space="0" w:color="949494"/>
              <w:left w:val="none" w:sz="4" w:space="0" w:color="6E6E6E"/>
              <w:bottom w:val="dashed" w:sz="4" w:space="0" w:color="B7B7B7"/>
              <w:right w:val="none" w:sz="4" w:space="0" w:color="6E6E6E"/>
            </w:tcBorders>
          </w:tcPr>
          <w:p w:rsidR="00E25EAB" w:rsidRDefault="006B17D9">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r w:rsidR="00E25EAB">
        <w:tc>
          <w:tcPr>
            <w:tcW w:w="4520" w:type="dxa"/>
            <w:tcBorders>
              <w:top w:val="dashed" w:sz="4" w:space="0" w:color="B7B7B7"/>
              <w:left w:val="none" w:sz="4" w:space="0" w:color="6E6E6E"/>
              <w:bottom w:val="none" w:sz="4" w:space="0" w:color="BFBFBF"/>
              <w:right w:val="none" w:sz="4" w:space="0" w:color="6E6E6E"/>
            </w:tcBorders>
          </w:tcPr>
          <w:p w:rsidR="00E25EAB" w:rsidRDefault="006B17D9">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319" w:name="_Sec769"/>
      <w:r>
        <w:t>2. Condizioni del Prodotto</w:t>
      </w:r>
      <w:bookmarkEnd w:id="319"/>
    </w:p>
    <w:tbl>
      <w:tblPr>
        <w:tblStyle w:val="PURTable"/>
        <w:tblW w:w="0" w:type="dxa"/>
        <w:tblLook w:val="04A0" w:firstRow="1" w:lastRow="0" w:firstColumn="1" w:lastColumn="0" w:noHBand="0" w:noVBand="1"/>
      </w:tblPr>
      <w:tblGrid>
        <w:gridCol w:w="3592"/>
        <w:gridCol w:w="3601"/>
        <w:gridCol w:w="3597"/>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rsidR="00E25EAB" w:rsidRDefault="00E25EAB">
      <w:pPr>
        <w:pStyle w:val="ProductList-Body"/>
      </w:pPr>
    </w:p>
    <w:p w:rsidR="00E25EAB" w:rsidRDefault="006B17D9">
      <w:pPr>
        <w:pStyle w:val="ProductList-ClauseHeading"/>
        <w:outlineLvl w:val="4"/>
      </w:pPr>
      <w:r>
        <w:t>2.1 Microsoft Intune per EDU (SL per Dispositivo)</w:t>
      </w:r>
    </w:p>
    <w:p w:rsidR="00E25EAB" w:rsidRDefault="006B17D9">
      <w:pPr>
        <w:pStyle w:val="ProductList-SubClauseHeading"/>
        <w:outlineLvl w:val="5"/>
      </w:pPr>
      <w:r>
        <w:t>2.1.1 Periodo di Validità</w:t>
      </w:r>
    </w:p>
    <w:p w:rsidR="00E25EAB" w:rsidRDefault="006B17D9">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rsidR="00E25EAB" w:rsidRDefault="00E25EAB">
      <w:pPr>
        <w:pStyle w:val="ProductList-BodyIndented"/>
      </w:pPr>
    </w:p>
    <w:p w:rsidR="00E25EAB" w:rsidRDefault="006B17D9">
      <w:pPr>
        <w:pStyle w:val="ProductList-SubClauseHeading"/>
        <w:outlineLvl w:val="5"/>
      </w:pPr>
      <w:r>
        <w:t>2.1.2 Annullamento e Riassegnazione</w:t>
      </w:r>
    </w:p>
    <w:p w:rsidR="00E25EAB" w:rsidRDefault="006B17D9">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rsidR="00E25EAB" w:rsidRDefault="00E25EAB">
      <w:pPr>
        <w:pStyle w:val="ProductList-BodyIndented"/>
      </w:pPr>
    </w:p>
    <w:p w:rsidR="00E25EAB" w:rsidRDefault="006B17D9">
      <w:pPr>
        <w:pStyle w:val="ProductList-ClauseHeading"/>
        <w:outlineLvl w:val="4"/>
      </w:pPr>
      <w:r>
        <w:t>2.2 Microsoft Intune (SL per Dispositivo)</w:t>
      </w:r>
    </w:p>
    <w:p w:rsidR="00E25EAB" w:rsidRDefault="006B17D9">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rsidR="00E25EAB" w:rsidRDefault="00E25EAB">
      <w:pPr>
        <w:pStyle w:val="ProductList-Body"/>
      </w:pP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320" w:name="_Sec672"/>
      <w:r>
        <w:t>Microsoft Learning</w:t>
      </w:r>
      <w:bookmarkEnd w:id="320"/>
      <w:r>
        <w:fldChar w:fldCharType="begin"/>
      </w:r>
      <w:r>
        <w:instrText xml:space="preserve"> TC "</w:instrText>
      </w:r>
      <w:bookmarkStart w:id="321" w:name="_Toc531549278"/>
      <w:r>
        <w:instrText>Microsoft Learning</w:instrText>
      </w:r>
      <w:bookmarkEnd w:id="321"/>
      <w:r>
        <w:instrText>" \l 3</w:instrText>
      </w:r>
      <w:r>
        <w:fldChar w:fldCharType="end"/>
      </w:r>
    </w:p>
    <w:p w:rsidR="00E25EAB" w:rsidRDefault="006B17D9">
      <w:pPr>
        <w:pStyle w:val="ProductList-Offering1SubSection"/>
        <w:outlineLvl w:val="3"/>
      </w:pPr>
      <w:bookmarkStart w:id="322" w:name="_Sec728"/>
      <w:r>
        <w:t>1. Disponibilità del Programma</w:t>
      </w:r>
      <w:bookmarkEnd w:id="322"/>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dashed" w:sz="4" w:space="0" w:color="BFBFBF"/>
              <w:right w:val="none" w:sz="4" w:space="0" w:color="6E6E6E"/>
            </w:tcBorders>
          </w:tcPr>
          <w:p w:rsidR="00E25EAB" w:rsidRDefault="006B17D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dashed" w:sz="4" w:space="0" w:color="BFBFBF"/>
              <w:right w:val="none" w:sz="4" w:space="0" w:color="6E6E6E"/>
            </w:tcBorders>
          </w:tcPr>
          <w:p w:rsidR="00E25EAB" w:rsidRDefault="006B17D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rsidR="00E25EAB" w:rsidRDefault="006B17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4660" w:type="dxa"/>
            <w:tcBorders>
              <w:top w:val="dashed" w:sz="4" w:space="0" w:color="BFBFBF"/>
              <w:left w:val="none" w:sz="4" w:space="0" w:color="6E6E6E"/>
              <w:bottom w:val="none" w:sz="4" w:space="0" w:color="BFBFBF"/>
              <w:right w:val="none" w:sz="4" w:space="0" w:color="6E6E6E"/>
            </w:tcBorders>
          </w:tcPr>
          <w:p w:rsidR="00E25EAB" w:rsidRDefault="006B17D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rsidR="00E25EAB" w:rsidRDefault="006B17D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bl>
    <w:p w:rsidR="00E25EAB" w:rsidRDefault="006B17D9">
      <w:pPr>
        <w:pStyle w:val="ProductList-Offering1SubSection"/>
        <w:outlineLvl w:val="3"/>
      </w:pPr>
      <w:bookmarkStart w:id="323" w:name="_Sec783"/>
      <w:r>
        <w:t>2. Condizioni del Prodotto</w:t>
      </w:r>
      <w:bookmarkEnd w:id="323"/>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4"/>
      </w:pPr>
      <w:r>
        <w:t>2.1 Voucher</w:t>
      </w:r>
    </w:p>
    <w:p w:rsidR="00E25EAB" w:rsidRDefault="006B17D9">
      <w:pPr>
        <w:pStyle w:val="ProductList-Body"/>
      </w:pPr>
      <w:r>
        <w:t xml:space="preserve">Tutti i voucher vengono forniti al momento dell’acquisto e scadono 12 mesi dopo la data di acquisto. </w:t>
      </w:r>
    </w:p>
    <w:p w:rsidR="00E25EAB" w:rsidRDefault="00E25EAB">
      <w:pPr>
        <w:pStyle w:val="ProductList-Body"/>
      </w:pPr>
    </w:p>
    <w:p w:rsidR="00E25EAB" w:rsidRDefault="006B17D9">
      <w:pPr>
        <w:pStyle w:val="ProductList-ClauseHeading"/>
        <w:outlineLvl w:val="4"/>
      </w:pPr>
      <w:r>
        <w:t>2.2 Licenza per il Sito degli Esami MOS (Microsoft Office Specialist), MTA (Microsoft Technology Associate) e MCE (Microsoft Certification Educator)</w:t>
      </w:r>
    </w:p>
    <w:p w:rsidR="00E25EAB" w:rsidRDefault="006B17D9">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49279"/>
      <w:r>
        <w:instrText>Minecraft: Education Edition</w:instrText>
      </w:r>
      <w:bookmarkEnd w:id="325"/>
      <w:r>
        <w:instrText>" \l 3</w:instrText>
      </w:r>
      <w:r>
        <w:fldChar w:fldCharType="end"/>
      </w:r>
    </w:p>
    <w:p w:rsidR="00E25EAB" w:rsidRDefault="006B17D9">
      <w:pPr>
        <w:pStyle w:val="ProductList-Offering1SubSection"/>
        <w:outlineLvl w:val="3"/>
      </w:pPr>
      <w:bookmarkStart w:id="326" w:name="_Sec1149"/>
      <w:r>
        <w:t>1. Disponibilità del Programma</w:t>
      </w:r>
      <w:bookmarkEnd w:id="326"/>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E25EA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5EAB" w:rsidRDefault="006B17D9">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25EAB">
        <w:tc>
          <w:tcPr>
            <w:tcW w:w="4660" w:type="dxa"/>
            <w:tcBorders>
              <w:top w:val="single" w:sz="6" w:space="0" w:color="FFFFFF"/>
              <w:left w:val="none" w:sz="4" w:space="0" w:color="6E6E6E"/>
              <w:bottom w:val="none" w:sz="4" w:space="0" w:color="BFBFBF"/>
              <w:right w:val="none" w:sz="4" w:space="0" w:color="6E6E6E"/>
            </w:tcBorders>
          </w:tcPr>
          <w:p w:rsidR="00E25EAB" w:rsidRDefault="006B17D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25EAB" w:rsidRDefault="006B17D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6B17D9">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5EAB" w:rsidRDefault="00E25EAB">
            <w:pPr>
              <w:pStyle w:val="ProductList-TableBody"/>
              <w:jc w:val="center"/>
            </w:pPr>
          </w:p>
        </w:tc>
      </w:tr>
    </w:tbl>
    <w:p w:rsidR="00E25EAB" w:rsidRDefault="006B17D9">
      <w:pPr>
        <w:pStyle w:val="ProductList-Offering1SubSection"/>
        <w:outlineLvl w:val="3"/>
      </w:pPr>
      <w:bookmarkStart w:id="327" w:name="_Sec1150"/>
      <w:r>
        <w:t>2. Condizioni del Prodotto</w:t>
      </w:r>
      <w:bookmarkEnd w:id="327"/>
    </w:p>
    <w:tbl>
      <w:tblPr>
        <w:tblStyle w:val="PURTable"/>
        <w:tblW w:w="0" w:type="dxa"/>
        <w:tblLook w:val="04A0" w:firstRow="1" w:lastRow="0" w:firstColumn="1" w:lastColumn="0" w:noHBand="0" w:noVBand="1"/>
      </w:tblPr>
      <w:tblGrid>
        <w:gridCol w:w="3593"/>
        <w:gridCol w:w="3602"/>
        <w:gridCol w:w="359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Proroga del Periodo di Validità: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Promozioni: N/D</w:t>
            </w:r>
          </w:p>
        </w:tc>
      </w:tr>
      <w:tr w:rsidR="00E25E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Riduzione (SCE): N/D</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6B17D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5EAB" w:rsidRDefault="00E25EAB">
            <w:pPr>
              <w:pStyle w:val="ProductList-TableBody"/>
            </w:pPr>
          </w:p>
        </w:tc>
      </w:tr>
    </w:tbl>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E25EAB">
      <w:pPr>
        <w:sectPr w:rsidR="00E25EAB">
          <w:headerReference w:type="default" r:id="rId141"/>
          <w:footerReference w:type="default" r:id="rId142"/>
          <w:type w:val="continuous"/>
          <w:pgSz w:w="12240" w:h="15840" w:code="1"/>
          <w:pgMar w:top="1170" w:right="720" w:bottom="720" w:left="720" w:header="432" w:footer="288" w:gutter="0"/>
          <w:cols w:space="360"/>
        </w:sectPr>
      </w:pPr>
    </w:p>
    <w:p w:rsidR="00E25EAB" w:rsidRDefault="006B17D9">
      <w:pPr>
        <w:pStyle w:val="ProductList-SectionHeading"/>
        <w:pageBreakBefore/>
        <w:outlineLvl w:val="0"/>
      </w:pPr>
      <w:bookmarkStart w:id="328" w:name="_Sec549"/>
      <w:bookmarkEnd w:id="206"/>
      <w:r>
        <w:t>Glossario</w:t>
      </w:r>
      <w:r>
        <w:fldChar w:fldCharType="begin"/>
      </w:r>
      <w:r>
        <w:instrText xml:space="preserve"> TC "</w:instrText>
      </w:r>
      <w:bookmarkStart w:id="329" w:name="_Toc531549280"/>
      <w:r>
        <w:instrText>Glossario</w:instrText>
      </w:r>
      <w:bookmarkEnd w:id="329"/>
      <w:r>
        <w:instrText>" \l 1</w:instrText>
      </w:r>
      <w:r>
        <w:fldChar w:fldCharType="end"/>
      </w:r>
    </w:p>
    <w:p w:rsidR="00E25EAB" w:rsidRDefault="006B17D9">
      <w:pPr>
        <w:pStyle w:val="ProductList-Offering1Heading"/>
        <w:outlineLvl w:val="1"/>
      </w:pPr>
      <w:bookmarkStart w:id="330" w:name="_Sec550"/>
      <w:r>
        <w:t>Attributi</w:t>
      </w:r>
      <w:bookmarkEnd w:id="330"/>
      <w:r>
        <w:fldChar w:fldCharType="begin"/>
      </w:r>
      <w:r>
        <w:instrText xml:space="preserve"> TC "</w:instrText>
      </w:r>
      <w:bookmarkStart w:id="331" w:name="_Toc531549281"/>
      <w:r>
        <w:instrText>Attributi</w:instrText>
      </w:r>
      <w:bookmarkEnd w:id="331"/>
      <w:r>
        <w:instrText>" \l 2</w:instrText>
      </w:r>
      <w:r>
        <w:fldChar w:fldCharType="end"/>
      </w:r>
    </w:p>
    <w:p w:rsidR="00E25EAB" w:rsidRDefault="006B17D9">
      <w:pPr>
        <w:pStyle w:val="ProductList-BodySpaced"/>
      </w:pPr>
      <w:r>
        <w:t>Gli Attributi vengono identificati nelle tabelle in ciascuna sezione Note del Prodotto e indicano i diritti o le condizioni applicabili ai Prodotti.</w:t>
      </w:r>
    </w:p>
    <w:p w:rsidR="00E25EAB" w:rsidRDefault="00E25EAB">
      <w:pPr>
        <w:pStyle w:val="ProductList-BodySpaced"/>
      </w:pPr>
    </w:p>
    <w:p w:rsidR="00E25EAB" w:rsidRDefault="006B17D9">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E25EAB" w:rsidRDefault="006B17D9">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rsidR="00E25EAB" w:rsidRDefault="006B17D9">
      <w:pPr>
        <w:pStyle w:val="ProductList-BodySpaced"/>
      </w:pPr>
      <w:r>
        <w:rPr>
          <w:b/>
          <w:color w:val="00188F"/>
        </w:rPr>
        <w:t>Requisiti per Accesso Client</w:t>
      </w:r>
      <w:r>
        <w:t>: indica se le licenze CAL sono o meno necessarie per l’accesso a un Prodotto server da parte di utenti e dispositivi.</w:t>
      </w:r>
    </w:p>
    <w:p w:rsidR="00E25EAB" w:rsidRDefault="006B17D9">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E25EAB" w:rsidRDefault="006B17D9">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E25EAB" w:rsidRDefault="006B17D9">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E25EAB" w:rsidRDefault="006B17D9">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E25EAB" w:rsidRDefault="006B17D9">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rsidR="00E25EAB" w:rsidRDefault="006B17D9">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E25EAB" w:rsidRDefault="006B17D9">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rsidR="00E25EAB" w:rsidRDefault="006B17D9">
      <w:pPr>
        <w:pStyle w:val="ProductList-BodySpaced"/>
      </w:pPr>
      <w:r>
        <w:rPr>
          <w:b/>
          <w:color w:val="00188F"/>
        </w:rPr>
        <w:t>Condizioni di Licenza</w:t>
      </w:r>
      <w:r>
        <w:t>: condizioni che disciplinano la distribuzione e l’utilizzo di un Prodotto.</w:t>
      </w:r>
    </w:p>
    <w:p w:rsidR="00E25EAB" w:rsidRDefault="006B17D9">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E25EAB" w:rsidRDefault="006B17D9">
      <w:pPr>
        <w:pStyle w:val="ProductList-BodySpaced"/>
      </w:pPr>
      <w:r>
        <w:rPr>
          <w:b/>
          <w:color w:val="00188F"/>
        </w:rPr>
        <w:t>Prerequisito</w:t>
      </w:r>
      <w:r>
        <w:t>: indica che è necessario soddisfare alcune condizioni aggiuntive al fine di poter acquistare Licenze per il Prodotto.</w:t>
      </w:r>
    </w:p>
    <w:p w:rsidR="00E25EAB" w:rsidRDefault="006B17D9">
      <w:pPr>
        <w:pStyle w:val="ProductList-BodySpaced"/>
      </w:pPr>
      <w:r>
        <w:rPr>
          <w:b/>
          <w:color w:val="00188F"/>
        </w:rPr>
        <w:t>Prerequisito (SA)</w:t>
      </w:r>
      <w:r>
        <w:t>:indica che è necessario soddisfare alcune condizioni aggiuntive al fine di poter acquistare la copertura SA per il prodotto.</w:t>
      </w:r>
    </w:p>
    <w:p w:rsidR="00E25EAB" w:rsidRDefault="006B17D9">
      <w:pPr>
        <w:pStyle w:val="ProductList-BodySpaced"/>
      </w:pPr>
      <w:r>
        <w:rPr>
          <w:b/>
          <w:color w:val="00188F"/>
        </w:rPr>
        <w:t>Versione Precedente</w:t>
      </w:r>
      <w:r>
        <w:t>: versioni precedenti del Prodotto e relativa Data Disponibilità.</w:t>
      </w:r>
    </w:p>
    <w:p w:rsidR="00E25EAB" w:rsidRDefault="006B17D9">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E25EAB" w:rsidRDefault="006B17D9">
      <w:pPr>
        <w:pStyle w:val="ProductList-BodySpaced"/>
      </w:pPr>
      <w:r>
        <w:rPr>
          <w:b/>
          <w:color w:val="00188F"/>
        </w:rPr>
        <w:t>Programma Online Subscription (OSP)</w:t>
      </w:r>
      <w:r>
        <w:t>: il Prodotto è disponibile in un programma Online Subscription.</w:t>
      </w:r>
    </w:p>
    <w:p w:rsidR="00E25EAB" w:rsidRDefault="006B17D9">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E25EAB" w:rsidRDefault="006B17D9">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E25EAB" w:rsidRDefault="006B17D9">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rsidR="00E25EAB" w:rsidRDefault="006B17D9">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E25EAB" w:rsidRDefault="006B17D9">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E25EAB" w:rsidRDefault="006B17D9">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rsidR="00E25EAB" w:rsidRDefault="006B17D9">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E25EAB" w:rsidRDefault="006B17D9">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con copertura SA.</w:t>
      </w:r>
    </w:p>
    <w:p w:rsidR="00E25EAB" w:rsidRDefault="006B17D9">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E25EAB" w:rsidRDefault="006B17D9">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E25EAB" w:rsidRDefault="006B17D9">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rsidR="00E25EAB" w:rsidRDefault="006B17D9">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E25EAB" w:rsidRDefault="006B17D9">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E25EAB" w:rsidRDefault="006B17D9">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per il corrispondente Prodotto qualificante.</w:t>
      </w:r>
    </w:p>
    <w:p w:rsidR="00E25EAB" w:rsidRDefault="00E25EAB">
      <w:pPr>
        <w:pStyle w:val="ProductList-BodySpaced"/>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Spaced"/>
      </w:pPr>
    </w:p>
    <w:p w:rsidR="00E25EAB" w:rsidRDefault="006B17D9">
      <w:pPr>
        <w:pStyle w:val="ProductList-Offering1Heading"/>
        <w:outlineLvl w:val="1"/>
      </w:pPr>
      <w:bookmarkStart w:id="332" w:name="_Sec551"/>
      <w:r>
        <w:t>Valori delle Celle</w:t>
      </w:r>
      <w:bookmarkEnd w:id="332"/>
      <w:r>
        <w:fldChar w:fldCharType="begin"/>
      </w:r>
      <w:r>
        <w:instrText xml:space="preserve"> TC "</w:instrText>
      </w:r>
      <w:bookmarkStart w:id="333" w:name="_Toc531549282"/>
      <w:r>
        <w:instrText>Valori delle Celle</w:instrText>
      </w:r>
      <w:bookmarkEnd w:id="333"/>
      <w:r>
        <w:instrText>" \l 2</w:instrText>
      </w:r>
      <w:r>
        <w:fldChar w:fldCharType="end"/>
      </w:r>
    </w:p>
    <w:p w:rsidR="00E25EAB" w:rsidRDefault="006B17D9">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E25EAB" w:rsidRDefault="00E25EAB">
      <w:pPr>
        <w:pStyle w:val="ProductList-BodySpaced"/>
      </w:pPr>
    </w:p>
    <w:p w:rsidR="00E25EAB" w:rsidRDefault="006B17D9">
      <w:pPr>
        <w:pStyle w:val="ProductList-BodySpaced"/>
      </w:pPr>
      <w:r>
        <w:rPr>
          <w:b/>
          <w:color w:val="00188F"/>
        </w:rPr>
        <w:t xml:space="preserve">A </w:t>
      </w:r>
      <w:r>
        <w:t xml:space="preserve">= </w:t>
      </w:r>
      <w:r>
        <w:rPr>
          <w:color w:val="00188F"/>
        </w:rPr>
        <w:t>Prodotto Aggiuntivo</w:t>
      </w:r>
      <w:r>
        <w:t>: il Prodotto è offerto come Prodotto Aggiuntivo.</w:t>
      </w:r>
    </w:p>
    <w:p w:rsidR="00E25EAB" w:rsidRDefault="006B17D9">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rsidR="00E25EAB" w:rsidRDefault="006B17D9">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rsidR="00E25EAB" w:rsidRDefault="006B17D9">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rsidR="00E25EAB" w:rsidRDefault="006B17D9">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rsidR="00E25EAB" w:rsidRDefault="006B17D9">
      <w:pPr>
        <w:pStyle w:val="ProductList-BodySpaced"/>
      </w:pPr>
      <w:r>
        <w:rPr>
          <w:b/>
          <w:color w:val="00188F"/>
        </w:rPr>
        <w:t>E</w:t>
      </w:r>
      <w:r>
        <w:t xml:space="preserve"> = </w:t>
      </w:r>
      <w:r>
        <w:rPr>
          <w:color w:val="00188F"/>
        </w:rPr>
        <w:t>Prodotto Enterprise</w:t>
      </w:r>
      <w:r>
        <w:t>: il Prodotto è offerto come Prodotto Enterprise, ma non desktop.</w:t>
      </w:r>
    </w:p>
    <w:p w:rsidR="00E25EAB" w:rsidRDefault="006B17D9">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rsidR="00E25EAB" w:rsidRDefault="006B17D9">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rsidR="00E25EAB" w:rsidRDefault="006B17D9">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rsidR="00E25EAB" w:rsidRDefault="006B17D9">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E25EAB" w:rsidRDefault="006B17D9">
      <w:pPr>
        <w:pStyle w:val="ProductList-BodySpaced"/>
      </w:pPr>
      <w:r>
        <w:rPr>
          <w:b/>
          <w:color w:val="00188F"/>
        </w:rPr>
        <w:t>OW</w:t>
      </w:r>
      <w:r>
        <w:t xml:space="preserve"> = </w:t>
      </w:r>
      <w:r>
        <w:rPr>
          <w:color w:val="00188F"/>
        </w:rPr>
        <w:t>Intera Organizzazione</w:t>
      </w:r>
      <w:r>
        <w:t>: disponibile qualora venga scelta l’opzione Intera Organizzazione.</w:t>
      </w:r>
    </w:p>
    <w:p w:rsidR="00E25EAB" w:rsidRDefault="006B17D9">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rsidR="00E25EAB" w:rsidRDefault="006B17D9">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rsidR="00E25EAB" w:rsidRDefault="006B17D9">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rsidR="00E25EAB" w:rsidRDefault="006B17D9">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rsidR="00E25EAB" w:rsidRDefault="006B17D9">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E25EAB" w:rsidRDefault="006B17D9">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rsidR="00E25EAB" w:rsidRDefault="00E25EAB">
      <w:pPr>
        <w:pStyle w:val="ProductList-BodySpaced"/>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Spaced"/>
      </w:pPr>
    </w:p>
    <w:p w:rsidR="00E25EAB" w:rsidRDefault="006B17D9">
      <w:pPr>
        <w:pStyle w:val="ProductList-Offering1Heading"/>
        <w:outlineLvl w:val="1"/>
      </w:pPr>
      <w:bookmarkStart w:id="334" w:name="_Sec552"/>
      <w:r>
        <w:t>Intestazioni Colonne</w:t>
      </w:r>
      <w:bookmarkEnd w:id="334"/>
      <w:r>
        <w:fldChar w:fldCharType="begin"/>
      </w:r>
      <w:r>
        <w:instrText xml:space="preserve"> TC "</w:instrText>
      </w:r>
      <w:bookmarkStart w:id="335" w:name="_Toc531549283"/>
      <w:r>
        <w:instrText>Intestazioni Colonne</w:instrText>
      </w:r>
      <w:bookmarkEnd w:id="335"/>
      <w:r>
        <w:instrText>" \l 2</w:instrText>
      </w:r>
      <w:r>
        <w:fldChar w:fldCharType="end"/>
      </w:r>
    </w:p>
    <w:p w:rsidR="00E25EAB" w:rsidRDefault="006B17D9">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E25EAB" w:rsidRDefault="00E25EAB">
      <w:pPr>
        <w:pStyle w:val="ProductList-BodySpaced"/>
      </w:pPr>
    </w:p>
    <w:p w:rsidR="00E25EAB" w:rsidRDefault="006B17D9">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rsidR="00E25EAB" w:rsidRDefault="006B17D9">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E25EAB" w:rsidRDefault="006B17D9">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E25EAB" w:rsidRDefault="006B17D9">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E25EAB" w:rsidRDefault="006B17D9">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E25EAB" w:rsidRDefault="006B17D9">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E25EAB" w:rsidRDefault="006B17D9">
      <w:pPr>
        <w:pStyle w:val="ProductList-BodySpaced"/>
      </w:pPr>
      <w:r>
        <w:rPr>
          <w:b/>
          <w:color w:val="00188F"/>
        </w:rPr>
        <w:t>MPSA</w:t>
      </w:r>
      <w:r>
        <w:t xml:space="preserve"> = </w:t>
      </w:r>
      <w:r>
        <w:rPr>
          <w:color w:val="00188F"/>
        </w:rPr>
        <w:t>Contratto per i Prodotti e i Servizi Microsoft</w:t>
      </w:r>
      <w:r>
        <w:t>.</w:t>
      </w:r>
    </w:p>
    <w:p w:rsidR="00E25EAB" w:rsidRDefault="006B17D9">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E25EAB" w:rsidRDefault="006B17D9">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rsidR="00E25EAB" w:rsidRDefault="006B17D9">
      <w:pPr>
        <w:pStyle w:val="ProductList-BodySpaced"/>
      </w:pPr>
      <w:r>
        <w:rPr>
          <w:b/>
          <w:color w:val="00188F"/>
        </w:rPr>
        <w:t xml:space="preserve">OVS-ES </w:t>
      </w:r>
      <w:r>
        <w:t xml:space="preserve"> = </w:t>
      </w:r>
      <w:r>
        <w:rPr>
          <w:color w:val="00188F"/>
        </w:rPr>
        <w:t>Open Value Subscription per Education Solutions</w:t>
      </w:r>
      <w:r>
        <w:t>.</w:t>
      </w:r>
    </w:p>
    <w:p w:rsidR="00E25EAB" w:rsidRDefault="006B17D9">
      <w:pPr>
        <w:pStyle w:val="ProductList-BodySpaced"/>
      </w:pPr>
      <w:r>
        <w:rPr>
          <w:b/>
          <w:color w:val="00188F"/>
        </w:rPr>
        <w:t>Punto</w:t>
      </w:r>
      <w:r>
        <w:t xml:space="preserve"> = valore assegnato a un Prodotto utilizzato per calcolare il livello di prezzo per volume applicabile a un contratto multilicenza di una Società.</w:t>
      </w:r>
    </w:p>
    <w:p w:rsidR="00E25EAB" w:rsidRDefault="006B17D9">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E25EAB" w:rsidRDefault="006B17D9">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E25EAB" w:rsidRDefault="00E25EAB">
      <w:pPr>
        <w:pStyle w:val="ProductList-BodySpaced"/>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Spaced"/>
      </w:pPr>
    </w:p>
    <w:p w:rsidR="00E25EAB" w:rsidRDefault="006B17D9">
      <w:pPr>
        <w:pStyle w:val="ProductList-Offering1Heading"/>
        <w:outlineLvl w:val="1"/>
      </w:pPr>
      <w:bookmarkStart w:id="336" w:name="_Sec553"/>
      <w:r>
        <w:t>Definizioni</w:t>
      </w:r>
      <w:bookmarkEnd w:id="336"/>
      <w:r>
        <w:fldChar w:fldCharType="begin"/>
      </w:r>
      <w:r>
        <w:instrText xml:space="preserve"> TC "</w:instrText>
      </w:r>
      <w:bookmarkStart w:id="337" w:name="_Toc531549284"/>
      <w:r>
        <w:instrText>Definizioni</w:instrText>
      </w:r>
      <w:bookmarkEnd w:id="337"/>
      <w:r>
        <w:instrText>" \l 2</w:instrText>
      </w:r>
      <w:r>
        <w:fldChar w:fldCharType="end"/>
      </w:r>
    </w:p>
    <w:p w:rsidR="00E25EAB" w:rsidRDefault="006B17D9">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E25EAB" w:rsidRDefault="006B17D9">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rsidR="00E25EAB" w:rsidRDefault="006B17D9">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E25EAB" w:rsidRDefault="006B17D9">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E25EAB" w:rsidRDefault="006B17D9">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E25EAB" w:rsidRDefault="006B17D9">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rsidR="00E25EAB" w:rsidRDefault="006B17D9">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E25EAB" w:rsidRDefault="006B17D9">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E25EAB" w:rsidRDefault="006B17D9">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25EAB" w:rsidRDefault="006B17D9">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25EAB" w:rsidRDefault="006B17D9">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25EAB" w:rsidRDefault="006B17D9">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rsidR="00E25EAB" w:rsidRDefault="006B17D9">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rsidR="00E25EAB" w:rsidRDefault="006B17D9">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terzisti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E25EAB" w:rsidRDefault="006B17D9">
      <w:pPr>
        <w:pStyle w:val="ProductList-BodySpaced"/>
      </w:pPr>
      <w:r>
        <w:rPr>
          <w:b/>
          <w:color w:val="00188F"/>
        </w:rPr>
        <w:t>Utenti Esterni</w:t>
      </w:r>
      <w:r>
        <w:t xml:space="preserve"> indica gli utenti che non sono dipendenti della Società o di sue Consociate oppure terzisti o soggetti che agiscono per conto della Società o di sue Consociate e che si trovano nei locali della Società o di sue Consociate.</w:t>
      </w:r>
    </w:p>
    <w:p w:rsidR="00E25EAB" w:rsidRDefault="006B17D9">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E25EAB" w:rsidRDefault="006B17D9">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rsidR="00E25EAB" w:rsidRDefault="006B17D9">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E25EAB" w:rsidRDefault="006B17D9">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E25EAB" w:rsidRDefault="006B17D9">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E25EAB" w:rsidRDefault="006B17D9">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rsidR="00E25EAB" w:rsidRDefault="006B17D9">
      <w:pPr>
        <w:pStyle w:val="ProductList-BodySpaced"/>
      </w:pPr>
      <w:r>
        <w:rPr>
          <w:b/>
          <w:color w:val="00188F"/>
        </w:rPr>
        <w:t xml:space="preserve">Licenza </w:t>
      </w:r>
      <w:r>
        <w:t>indica il diritto di scaricare, installare e utilizzare un Prodotto, nonché di accedervi.</w:t>
      </w:r>
    </w:p>
    <w:p w:rsidR="00E25EAB" w:rsidRDefault="006B17D9">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E25EAB" w:rsidRDefault="006B17D9">
      <w:pPr>
        <w:pStyle w:val="ProductList-BodySpaced"/>
      </w:pPr>
      <w:r>
        <w:rPr>
          <w:b/>
          <w:color w:val="00188F"/>
        </w:rPr>
        <w:t xml:space="preserve">Partner di Mobilità delle Licenze tramite Software Assurance </w:t>
      </w:r>
      <w:r>
        <w:t xml:space="preserve">indica una persona giuridica identificata all’indirizzo </w:t>
      </w:r>
      <w:hyperlink r:id="rId143">
        <w:r>
          <w:rPr>
            <w:color w:val="00467F"/>
            <w:u w:val="single"/>
          </w:rPr>
          <w:t>http://www.microsoft.com/licensing/software-assurance/license-mobility.aspx</w:t>
        </w:r>
      </w:hyperlink>
      <w:r>
        <w:t xml:space="preserve"> e autorizzata da Microsoft a ospitare software della società su server condivisi. </w:t>
      </w:r>
    </w:p>
    <w:p w:rsidR="00E25EAB" w:rsidRDefault="006B17D9">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Ai fini della presente definizione, una partizione hardware o un blade è considerato come un Server distinto.</w:t>
      </w:r>
    </w:p>
    <w:p w:rsidR="00E25EAB" w:rsidRDefault="006B17D9">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w:t>
      </w:r>
    </w:p>
    <w:p w:rsidR="00E25EAB" w:rsidRDefault="006B17D9">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E25EAB" w:rsidRDefault="006B17D9">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rsidR="00E25EAB" w:rsidRDefault="006B17D9">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E25EAB" w:rsidRDefault="006B17D9">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E25EAB" w:rsidRDefault="006B17D9">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rsidR="00E25EAB" w:rsidRDefault="006B17D9">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E25EAB" w:rsidRDefault="006B17D9">
      <w:pPr>
        <w:pStyle w:val="ProductList-BodySpaced"/>
      </w:pPr>
      <w:r>
        <w:rPr>
          <w:b/>
          <w:color w:val="00188F"/>
        </w:rPr>
        <w:t xml:space="preserve">Processore Fisico </w:t>
      </w:r>
      <w:r>
        <w:t>indica un processore che si trova in un sistema hardware fisico.</w:t>
      </w:r>
    </w:p>
    <w:p w:rsidR="00E25EAB" w:rsidRDefault="006B17D9">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E25EAB" w:rsidRDefault="006B17D9">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E25EAB" w:rsidRDefault="006B17D9">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E25EAB" w:rsidRDefault="006B17D9">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E25EAB" w:rsidRDefault="006B17D9">
      <w:pPr>
        <w:pStyle w:val="ProductList-BodySpaced"/>
      </w:pPr>
      <w:r>
        <w:rPr>
          <w:b/>
          <w:color w:val="00188F"/>
        </w:rPr>
        <w:t>SL</w:t>
      </w:r>
      <w:r>
        <w:t xml:space="preserve"> indica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“Subscription” che consente l’accesso al software o a un servizio ospitato per un periodo di tempo definito.</w:t>
      </w:r>
    </w:p>
    <w:p w:rsidR="00E25EAB" w:rsidRDefault="006B17D9">
      <w:pPr>
        <w:pStyle w:val="ProductList-BodySpaced"/>
      </w:pPr>
      <w:r>
        <w:rPr>
          <w:b/>
          <w:color w:val="00188F"/>
        </w:rPr>
        <w:t>Server</w:t>
      </w:r>
      <w:r>
        <w:t xml:space="preserve"> indica un sistema hardware fisico in grado di eseguire un software server.</w:t>
      </w:r>
    </w:p>
    <w:p w:rsidR="00E25EAB" w:rsidRDefault="006B17D9">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E25EAB" w:rsidRDefault="006B17D9">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E25EAB" w:rsidRDefault="006B17D9">
      <w:pPr>
        <w:pStyle w:val="ProductList-BodySpaced"/>
      </w:pPr>
      <w:r>
        <w:rPr>
          <w:b/>
          <w:color w:val="00188F"/>
        </w:rPr>
        <w:t>Studente</w:t>
      </w:r>
      <w:r>
        <w:t xml:space="preserve"> indica qualsiasi individuo iscritto, a tempo pieno o parziale, a un istituto scolastico facente parte dell’Organizzazione dell’Istituto.</w:t>
      </w:r>
    </w:p>
    <w:p w:rsidR="00E25EAB" w:rsidRDefault="006B17D9">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rsidR="00E25EAB" w:rsidRDefault="006B17D9">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E25EAB" w:rsidRDefault="006B17D9">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E25EAB" w:rsidRDefault="006B17D9">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E25EAB" w:rsidRDefault="006B17D9">
      <w:pPr>
        <w:pStyle w:val="ProductList-BodySpaced"/>
      </w:pPr>
      <w:r>
        <w:t>Il software delle Soluzioni per il Web su Internet viene utilizzato per eseguire:</w:t>
      </w:r>
    </w:p>
    <w:p w:rsidR="00E25EAB" w:rsidRDefault="006B17D9" w:rsidP="006B17D9">
      <w:pPr>
        <w:pStyle w:val="ProductList-Bullet"/>
        <w:numPr>
          <w:ilvl w:val="0"/>
          <w:numId w:val="45"/>
        </w:numPr>
      </w:pPr>
      <w:r>
        <w:t>software server Web (ad esempio, Microsoft Internet Information Services) e agenti di gestione o di sicurezza (ad esempio l’agente System Center Operations Manager);</w:t>
      </w:r>
    </w:p>
    <w:p w:rsidR="00E25EAB" w:rsidRDefault="006B17D9" w:rsidP="006B17D9">
      <w:pPr>
        <w:pStyle w:val="ProductList-Bullet"/>
        <w:numPr>
          <w:ilvl w:val="0"/>
          <w:numId w:val="45"/>
        </w:numPr>
      </w:pPr>
      <w:r>
        <w:t>software del motore di database (ad esempio, Microsoft SQL Server) esclusivamente per supportare le Soluzioni per il Web su Internet oppure</w:t>
      </w:r>
    </w:p>
    <w:p w:rsidR="00E25EAB" w:rsidRDefault="006B17D9" w:rsidP="006B17D9">
      <w:pPr>
        <w:pStyle w:val="ProductList-Bullet"/>
        <w:numPr>
          <w:ilvl w:val="0"/>
          <w:numId w:val="45"/>
        </w:numPr>
      </w:pPr>
      <w:r>
        <w:t>il servizio Domain Name System (DNS) per fornire la risoluzione di nomi Internet a indirizzi IP a condizione che non sia l’unica funzione di tale istanza del software.</w:t>
      </w:r>
    </w:p>
    <w:p w:rsidR="00E25EAB" w:rsidRDefault="006B17D9">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E25EAB" w:rsidRDefault="006B17D9">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rsidR="00E25EAB" w:rsidRDefault="006B17D9">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E25EAB" w:rsidRDefault="00E25EAB">
      <w:pPr>
        <w:pStyle w:val="ProductList-BodySpaced"/>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Spaced"/>
      </w:pPr>
    </w:p>
    <w:p w:rsidR="00E25EAB" w:rsidRDefault="00E25EAB">
      <w:pPr>
        <w:sectPr w:rsidR="00E25EAB">
          <w:headerReference w:type="default" r:id="rId144"/>
          <w:footerReference w:type="default" r:id="rId145"/>
          <w:type w:val="continuous"/>
          <w:pgSz w:w="12240" w:h="15840" w:code="1"/>
          <w:pgMar w:top="1170" w:right="720" w:bottom="720" w:left="720" w:header="432" w:footer="288" w:gutter="0"/>
          <w:cols w:space="360"/>
        </w:sectPr>
      </w:pPr>
    </w:p>
    <w:p w:rsidR="00E25EAB" w:rsidRDefault="006B17D9">
      <w:pPr>
        <w:pStyle w:val="ProductList-SectionHeading"/>
        <w:pageBreakBefore/>
        <w:outlineLvl w:val="0"/>
      </w:pPr>
      <w:bookmarkStart w:id="338" w:name="_Sec591"/>
      <w:bookmarkEnd w:id="328"/>
      <w:r>
        <w:t>Appendice A - Licenze Equivalenti a Licenze CAL/ML</w:t>
      </w:r>
      <w:r>
        <w:fldChar w:fldCharType="begin"/>
      </w:r>
      <w:r>
        <w:instrText xml:space="preserve"> TC "</w:instrText>
      </w:r>
      <w:bookmarkStart w:id="339" w:name="_Toc531549285"/>
      <w:r>
        <w:instrText>Appendice A - Licenze Equivalenti a Licenze CAL/ML</w:instrText>
      </w:r>
      <w:bookmarkEnd w:id="339"/>
      <w:r>
        <w:instrText>" \l 1</w:instrText>
      </w:r>
      <w:r>
        <w:fldChar w:fldCharType="end"/>
      </w:r>
    </w:p>
    <w:p w:rsidR="00E25EAB" w:rsidRDefault="006B17D9">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E25EAB" w:rsidRDefault="00E25EAB">
      <w:pPr>
        <w:pStyle w:val="ProductList-Body"/>
      </w:pPr>
    </w:p>
    <w:tbl>
      <w:tblPr>
        <w:tblStyle w:val="PURTable"/>
        <w:tblW w:w="0" w:type="dxa"/>
        <w:tblLook w:val="04A0" w:firstRow="1" w:lastRow="0" w:firstColumn="1" w:lastColumn="0" w:noHBand="0" w:noVBand="1"/>
      </w:tblPr>
      <w:tblGrid>
        <w:gridCol w:w="742"/>
        <w:gridCol w:w="373"/>
        <w:gridCol w:w="494"/>
        <w:gridCol w:w="494"/>
        <w:gridCol w:w="593"/>
        <w:gridCol w:w="487"/>
        <w:gridCol w:w="493"/>
        <w:gridCol w:w="499"/>
        <w:gridCol w:w="487"/>
        <w:gridCol w:w="593"/>
        <w:gridCol w:w="487"/>
        <w:gridCol w:w="493"/>
        <w:gridCol w:w="499"/>
        <w:gridCol w:w="487"/>
        <w:gridCol w:w="335"/>
        <w:gridCol w:w="387"/>
        <w:gridCol w:w="388"/>
        <w:gridCol w:w="270"/>
        <w:gridCol w:w="270"/>
        <w:gridCol w:w="255"/>
        <w:gridCol w:w="259"/>
        <w:gridCol w:w="259"/>
        <w:gridCol w:w="370"/>
        <w:gridCol w:w="340"/>
        <w:gridCol w:w="438"/>
      </w:tblGrid>
      <w:tr w:rsidR="00E25EA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E25EAB" w:rsidRDefault="00E25EA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25EAB" w:rsidRDefault="006B17D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25EAB" w:rsidRDefault="006B17D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E25EAB" w:rsidRDefault="006B17D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E25EAB" w:rsidRDefault="006B17D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25EAB" w:rsidRDefault="006B17D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25EAB" w:rsidRDefault="006B17D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E25EAB" w:rsidRDefault="006B17D9">
            <w:pPr>
              <w:pStyle w:val="ProductList-TableBody"/>
              <w:jc w:val="center"/>
            </w:pPr>
            <w:r>
              <w:rPr>
                <w:color w:val="FFFFFF"/>
              </w:rPr>
              <w:t>Dynamics 365 Enterprise</w:t>
            </w:r>
          </w:p>
        </w:tc>
      </w:tr>
      <w:tr w:rsidR="00E25EAB">
        <w:tc>
          <w:tcPr>
            <w:tcW w:w="240" w:type="dxa"/>
            <w:tcBorders>
              <w:top w:val="none" w:sz="4" w:space="0" w:color="BFBFBF"/>
              <w:left w:val="none" w:sz="24" w:space="0" w:color="808080"/>
              <w:bottom w:val="single" w:sz="4" w:space="0" w:color="FFFFFF"/>
              <w:right w:val="single" w:sz="6" w:space="0" w:color="FFFFFF"/>
            </w:tcBorders>
          </w:tcPr>
          <w:p w:rsidR="00E25EAB" w:rsidRDefault="006B17D9">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Famiglia di Prodotti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25EAB" w:rsidRDefault="006B17D9">
            <w:pPr>
              <w:pStyle w:val="ProductList-TableBody"/>
              <w:jc w:val="center"/>
            </w:pPr>
            <w:r>
              <w:rPr>
                <w:color w:val="FFFFFF"/>
              </w:rPr>
              <w:t>Piano</w:t>
            </w:r>
          </w:p>
        </w:tc>
      </w:tr>
      <w:tr w:rsidR="00E25EAB">
        <w:tc>
          <w:tcPr>
            <w:tcW w:w="240" w:type="dxa"/>
            <w:gridSpan w:val="15"/>
            <w:tcBorders>
              <w:top w:val="single" w:sz="4" w:space="0" w:color="FFFFFF"/>
              <w:left w:val="single" w:sz="6" w:space="0" w:color="FFFFFF"/>
              <w:bottom w:val="single" w:sz="4" w:space="0" w:color="FFFFFF"/>
              <w:right w:val="single" w:sz="6" w:space="0" w:color="FFFFFF"/>
            </w:tcBorders>
          </w:tcPr>
          <w:p w:rsidR="00E25EAB" w:rsidRDefault="006B17D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793">
              <w:r w:rsidR="006B17D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single" w:sz="4" w:space="0" w:color="FFFFFF"/>
              <w:right w:val="single" w:sz="6" w:space="0" w:color="FFFFFF"/>
            </w:tcBorders>
          </w:tcPr>
          <w:p w:rsidR="00E25EAB" w:rsidRDefault="00E41709">
            <w:pPr>
              <w:pStyle w:val="ProductList-TableBody"/>
            </w:pPr>
            <w:hyperlink w:anchor="_Sec793">
              <w:r w:rsidR="006B17D9">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single" w:sz="4" w:space="0" w:color="FFFFFF"/>
              <w:right w:val="single" w:sz="6" w:space="0" w:color="FFFFFF"/>
            </w:tcBorders>
          </w:tcPr>
          <w:p w:rsidR="00E25EAB" w:rsidRDefault="006B17D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793">
              <w:r w:rsidR="006B17D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single" w:sz="4" w:space="0" w:color="FFFFFF"/>
              <w:right w:val="single" w:sz="6" w:space="0" w:color="FFFFFF"/>
            </w:tcBorders>
          </w:tcPr>
          <w:p w:rsidR="00E25EAB" w:rsidRDefault="00E41709">
            <w:pPr>
              <w:pStyle w:val="ProductList-TableBody"/>
            </w:pPr>
            <w:hyperlink w:anchor="_Sec793">
              <w:r w:rsidR="006B17D9">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single" w:sz="4" w:space="0" w:color="FFFFFF"/>
              <w:right w:val="single" w:sz="6" w:space="0" w:color="FFFFFF"/>
            </w:tcBorders>
          </w:tcPr>
          <w:p w:rsidR="00E25EAB" w:rsidRDefault="006B17D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798">
              <w:r w:rsidR="006B17D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single" w:sz="4" w:space="0" w:color="FFFFFF"/>
              <w:right w:val="single" w:sz="6" w:space="0" w:color="FFFFFF"/>
            </w:tcBorders>
          </w:tcPr>
          <w:p w:rsidR="00E25EAB" w:rsidRDefault="00E41709">
            <w:pPr>
              <w:pStyle w:val="ProductList-TableBody"/>
            </w:pPr>
            <w:hyperlink w:anchor="_Sec798">
              <w:r w:rsidR="006B17D9">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single" w:sz="4" w:space="0" w:color="FFFFFF"/>
              <w:right w:val="single" w:sz="6" w:space="0" w:color="FFFFFF"/>
            </w:tcBorders>
          </w:tcPr>
          <w:p w:rsidR="00E25EAB" w:rsidRDefault="006B17D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dashed" w:sz="4" w:space="0" w:color="BFBFBF"/>
              <w:left w:val="none" w:sz="24" w:space="0" w:color="808080"/>
              <w:bottom w:val="single" w:sz="4" w:space="0" w:color="FFFFFF"/>
              <w:right w:val="single" w:sz="6" w:space="0" w:color="FFFFFF"/>
            </w:tcBorders>
          </w:tcPr>
          <w:p w:rsidR="00E25EAB" w:rsidRDefault="00E41709">
            <w:pPr>
              <w:pStyle w:val="ProductList-TableBody"/>
            </w:pPr>
            <w:hyperlink w:anchor="_Sec798">
              <w:r w:rsidR="006B17D9">
                <w:rPr>
                  <w:color w:val="00467F"/>
                  <w:u w:val="single"/>
                </w:rPr>
                <w:t>Di 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single" w:sz="4" w:space="0" w:color="FFFFFF"/>
              <w:right w:val="single" w:sz="6" w:space="0" w:color="FFFFFF"/>
            </w:tcBorders>
          </w:tcPr>
          <w:p w:rsidR="00E25EAB" w:rsidRDefault="006B17D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799">
              <w:r w:rsidR="006B17D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799">
              <w:r w:rsidR="006B17D9">
                <w:rPr>
                  <w:color w:val="00467F"/>
                  <w:u w:val="single"/>
                </w:rPr>
                <w:t>Aggiuntive</w:t>
              </w:r>
            </w:hyperlink>
            <w:r w:rsidR="006B17D9">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single" w:sz="4" w:space="0" w:color="FFFFFF"/>
              <w:right w:val="single" w:sz="6" w:space="0" w:color="FFFFFF"/>
            </w:tcBorders>
          </w:tcPr>
          <w:p w:rsidR="00E25EAB" w:rsidRDefault="00E41709">
            <w:pPr>
              <w:pStyle w:val="ProductList-TableBody"/>
            </w:pPr>
            <w:hyperlink w:anchor="_Sec799">
              <w:r w:rsidR="006B17D9">
                <w:rPr>
                  <w:color w:val="00467F"/>
                  <w:u w:val="single"/>
                </w:rPr>
                <w:t>Aggiuntive</w:t>
              </w:r>
            </w:hyperlink>
            <w:r w:rsidR="006B17D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single" w:sz="4" w:space="0" w:color="FFFFFF"/>
              <w:right w:val="single" w:sz="6" w:space="0" w:color="FFFFFF"/>
            </w:tcBorders>
          </w:tcPr>
          <w:p w:rsidR="00E25EAB" w:rsidRDefault="006B17D9">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800">
              <w:r w:rsidR="006B17D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single" w:sz="4" w:space="0" w:color="FFFFFF"/>
              <w:right w:val="single" w:sz="6" w:space="0" w:color="FFFFFF"/>
            </w:tcBorders>
          </w:tcPr>
          <w:p w:rsidR="00E25EAB" w:rsidRDefault="00E41709">
            <w:pPr>
              <w:pStyle w:val="ProductList-TableBody"/>
            </w:pPr>
            <w:hyperlink w:anchor="_Sec800">
              <w:r w:rsidR="006B17D9">
                <w:rPr>
                  <w:color w:val="00467F"/>
                  <w:u w:val="single"/>
                </w:rPr>
                <w:t>Aggiuntiva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single" w:sz="4" w:space="0" w:color="FFFFFF"/>
              <w:right w:val="single" w:sz="6" w:space="0" w:color="FFFFFF"/>
            </w:tcBorders>
          </w:tcPr>
          <w:p w:rsidR="00E25EAB" w:rsidRDefault="006B17D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807">
              <w:r w:rsidR="006B17D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807">
              <w:r w:rsidR="006B17D9">
                <w:rPr>
                  <w:color w:val="00467F"/>
                  <w:u w:val="single"/>
                </w:rPr>
                <w:t>Aggiuntive</w:t>
              </w:r>
            </w:hyperlink>
            <w:r w:rsidR="006B17D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single" w:sz="4" w:space="0" w:color="FFFFFF"/>
              <w:right w:val="single" w:sz="6" w:space="0" w:color="FFFFFF"/>
            </w:tcBorders>
          </w:tcPr>
          <w:p w:rsidR="00E25EAB" w:rsidRDefault="00E41709">
            <w:pPr>
              <w:pStyle w:val="ProductList-TableBody"/>
            </w:pPr>
            <w:hyperlink w:anchor="_Sec807">
              <w:r w:rsidR="006B17D9">
                <w:rPr>
                  <w:color w:val="00467F"/>
                  <w:u w:val="single"/>
                </w:rPr>
                <w:t>Aggiuntive</w:t>
              </w:r>
            </w:hyperlink>
            <w:r w:rsidR="006B17D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single" w:sz="4" w:space="0" w:color="FFFFFF"/>
              <w:right w:val="single" w:sz="6" w:space="0" w:color="FFFFFF"/>
            </w:tcBorders>
          </w:tcPr>
          <w:p w:rsidR="00E25EAB" w:rsidRDefault="006B17D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807">
              <w:r w:rsidR="006B17D9">
                <w:rPr>
                  <w:color w:val="00467F"/>
                  <w:u w:val="single"/>
                </w:rPr>
                <w:t>Di 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807">
              <w:r w:rsidR="006B17D9">
                <w:rPr>
                  <w:color w:val="00467F"/>
                  <w:u w:val="single"/>
                </w:rPr>
                <w:t>Aggiuntive</w:t>
              </w:r>
            </w:hyperlink>
            <w:r w:rsidR="006B17D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tcBorders>
              <w:top w:val="dashed" w:sz="4" w:space="0" w:color="BFBFBF"/>
              <w:left w:val="none" w:sz="24" w:space="0" w:color="808080"/>
              <w:bottom w:val="single" w:sz="4" w:space="0" w:color="FFFFFF"/>
              <w:right w:val="single" w:sz="6" w:space="0" w:color="FFFFFF"/>
            </w:tcBorders>
          </w:tcPr>
          <w:p w:rsidR="00E25EAB" w:rsidRDefault="00E41709">
            <w:pPr>
              <w:pStyle w:val="ProductList-TableBody"/>
            </w:pPr>
            <w:hyperlink w:anchor="_Sec807">
              <w:r w:rsidR="006B17D9">
                <w:rPr>
                  <w:color w:val="00467F"/>
                  <w:u w:val="single"/>
                </w:rPr>
                <w:t>Aggiuntive</w:t>
              </w:r>
            </w:hyperlink>
            <w:r w:rsidR="006B17D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none" w:sz="24" w:space="0" w:color="808080"/>
              <w:right w:val="single" w:sz="6" w:space="0" w:color="FFFFFF"/>
            </w:tcBorders>
          </w:tcPr>
          <w:p w:rsidR="00E25EAB" w:rsidRDefault="006B17D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none" w:sz="24" w:space="0" w:color="808080"/>
              <w:left w:val="none" w:sz="24" w:space="0" w:color="808080"/>
              <w:bottom w:val="single" w:sz="4" w:space="0" w:color="FFFFFF"/>
              <w:right w:val="single" w:sz="6" w:space="0" w:color="FFFFFF"/>
            </w:tcBorders>
          </w:tcPr>
          <w:p w:rsidR="00E25EAB" w:rsidRDefault="00E41709">
            <w:pPr>
              <w:pStyle w:val="ProductList-TableBody"/>
            </w:pPr>
            <w:hyperlink w:anchor="_Sec801">
              <w:r w:rsidR="006B17D9">
                <w:rPr>
                  <w:color w:val="00467F"/>
                  <w:u w:val="single"/>
                </w:rPr>
                <w:t>Gestione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5"/>
            <w:tcBorders>
              <w:top w:val="single" w:sz="4" w:space="0" w:color="FFFFFF"/>
              <w:left w:val="single" w:sz="6" w:space="0" w:color="FFFFFF"/>
              <w:bottom w:val="none" w:sz="24" w:space="0" w:color="808080"/>
              <w:right w:val="single" w:sz="6" w:space="0" w:color="FFFFFF"/>
            </w:tcBorders>
          </w:tcPr>
          <w:p w:rsidR="00E25EAB" w:rsidRDefault="006B17D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E25EAB" w:rsidRDefault="00E25EAB">
            <w:pPr>
              <w:pStyle w:val="ProductList-TableBody"/>
            </w:pPr>
          </w:p>
        </w:tc>
      </w:tr>
      <w:tr w:rsidR="00E25EAB">
        <w:tc>
          <w:tcPr>
            <w:tcW w:w="240" w:type="dxa"/>
            <w:tcBorders>
              <w:top w:val="none" w:sz="24" w:space="0" w:color="808080"/>
              <w:left w:val="none" w:sz="24" w:space="0" w:color="808080"/>
              <w:bottom w:val="none" w:sz="4" w:space="0" w:color="6E6E6E"/>
              <w:right w:val="single" w:sz="6" w:space="0" w:color="FFFFFF"/>
            </w:tcBorders>
          </w:tcPr>
          <w:p w:rsidR="00E25EAB" w:rsidRDefault="00E41709">
            <w:pPr>
              <w:pStyle w:val="ProductList-TableBody"/>
            </w:pPr>
            <w:hyperlink w:anchor="_Sec802">
              <w:r w:rsidR="006B17D9">
                <w:rPr>
                  <w:color w:val="00467F"/>
                  <w:u w:val="single"/>
                </w:rPr>
                <w:t>Gestione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E25EAB" w:rsidRDefault="006B17D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E25EAB" w:rsidRDefault="00E25EAB">
            <w:pPr>
              <w:pStyle w:val="ProductList-TableBody"/>
              <w:jc w:val="center"/>
            </w:pPr>
          </w:p>
        </w:tc>
      </w:tr>
      <w:tr w:rsidR="00E25EAB">
        <w:tc>
          <w:tcPr>
            <w:tcW w:w="240" w:type="dxa"/>
            <w:tcBorders>
              <w:top w:val="none" w:sz="4" w:space="0" w:color="6E6E6E"/>
              <w:left w:val="none" w:sz="24" w:space="0" w:color="808080"/>
              <w:bottom w:val="none" w:sz="4" w:space="0" w:color="6E6E6E"/>
              <w:right w:val="single" w:sz="6" w:space="0" w:color="FFFFFF"/>
            </w:tcBorders>
          </w:tcPr>
          <w:p w:rsidR="00E25EAB" w:rsidRDefault="00E41709">
            <w:pPr>
              <w:pStyle w:val="ProductList-TableBody"/>
            </w:pPr>
            <w:hyperlink w:anchor="_Sec802">
              <w:r w:rsidR="006B17D9">
                <w:rPr>
                  <w:color w:val="00467F"/>
                  <w:u w:val="single"/>
                </w:rPr>
                <w:t>Gestione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r>
      <w:tr w:rsidR="00E25EAB">
        <w:tc>
          <w:tcPr>
            <w:tcW w:w="240" w:type="dxa"/>
            <w:gridSpan w:val="14"/>
            <w:tcBorders>
              <w:top w:val="none" w:sz="4" w:space="0" w:color="6E6E6E"/>
              <w:left w:val="single" w:sz="6" w:space="0" w:color="FFFFFF"/>
              <w:bottom w:val="none" w:sz="4" w:space="0" w:color="BFBFBF"/>
              <w:right w:val="single" w:sz="6" w:space="0" w:color="FFFFFF"/>
            </w:tcBorders>
          </w:tcPr>
          <w:p w:rsidR="00E25EAB" w:rsidRDefault="006B17D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E25EAB" w:rsidRDefault="00E25EAB">
            <w:pPr>
              <w:pStyle w:val="ProductList-TableBody"/>
              <w:jc w:val="center"/>
            </w:pPr>
          </w:p>
        </w:tc>
      </w:tr>
      <w:tr w:rsidR="00E25EAB">
        <w:tc>
          <w:tcPr>
            <w:tcW w:w="240" w:type="dxa"/>
            <w:tcBorders>
              <w:top w:val="none" w:sz="4" w:space="0" w:color="BFBFBF"/>
              <w:left w:val="none" w:sz="24" w:space="0" w:color="808080"/>
              <w:bottom w:val="dashed" w:sz="4" w:space="0" w:color="BFBFBF"/>
              <w:right w:val="single" w:sz="6" w:space="0" w:color="FFFFFF"/>
            </w:tcBorders>
          </w:tcPr>
          <w:p w:rsidR="00E25EAB" w:rsidRDefault="00E41709">
            <w:pPr>
              <w:pStyle w:val="ProductList-TableBody"/>
            </w:pPr>
            <w:hyperlink w:anchor="_Sec790">
              <w:r w:rsidR="006B17D9">
                <w:rPr>
                  <w:color w:val="00467F"/>
                  <w:u w:val="single"/>
                </w:rPr>
                <w:t>Vendite</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r>
      <w:tr w:rsidR="00E25EAB">
        <w:tc>
          <w:tcPr>
            <w:tcW w:w="240" w:type="dxa"/>
            <w:tcBorders>
              <w:top w:val="dashed" w:sz="4" w:space="0" w:color="BFBFBF"/>
              <w:left w:val="none" w:sz="24" w:space="0" w:color="808080"/>
              <w:bottom w:val="none" w:sz="4" w:space="0" w:color="6E6E6E"/>
              <w:right w:val="single" w:sz="6" w:space="0" w:color="FFFFFF"/>
            </w:tcBorders>
          </w:tcPr>
          <w:p w:rsidR="00E25EAB" w:rsidRDefault="00E41709">
            <w:pPr>
              <w:pStyle w:val="ProductList-TableBody"/>
            </w:pPr>
            <w:hyperlink w:anchor="_Sec790">
              <w:r w:rsidR="006B17D9">
                <w:rPr>
                  <w:color w:val="00467F"/>
                  <w:u w:val="single"/>
                </w:rPr>
                <w:t>Supporto Tecnico</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r>
      <w:tr w:rsidR="00E25EAB">
        <w:tc>
          <w:tcPr>
            <w:tcW w:w="240" w:type="dxa"/>
            <w:gridSpan w:val="14"/>
            <w:tcBorders>
              <w:top w:val="none" w:sz="4" w:space="0" w:color="6E6E6E"/>
              <w:left w:val="single" w:sz="6" w:space="0" w:color="FFFFFF"/>
              <w:bottom w:val="none" w:sz="4" w:space="0" w:color="6E6E6E"/>
              <w:right w:val="single" w:sz="6" w:space="0" w:color="FFFFFF"/>
            </w:tcBorders>
          </w:tcPr>
          <w:p w:rsidR="00E25EAB" w:rsidRDefault="006B17D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E25EAB" w:rsidRDefault="00E25EAB">
            <w:pPr>
              <w:pStyle w:val="ProductList-TableBody"/>
              <w:jc w:val="center"/>
            </w:pPr>
          </w:p>
        </w:tc>
      </w:tr>
      <w:tr w:rsidR="00E25EAB">
        <w:tc>
          <w:tcPr>
            <w:tcW w:w="240" w:type="dxa"/>
            <w:tcBorders>
              <w:top w:val="none" w:sz="4" w:space="0" w:color="6E6E6E"/>
              <w:left w:val="none" w:sz="24" w:space="0" w:color="808080"/>
              <w:bottom w:val="none" w:sz="4" w:space="0" w:color="6E6E6E"/>
              <w:right w:val="single" w:sz="6" w:space="0" w:color="FFFFFF"/>
            </w:tcBorders>
          </w:tcPr>
          <w:p w:rsidR="00E25EAB" w:rsidRDefault="00E41709">
            <w:pPr>
              <w:pStyle w:val="ProductList-TableBody"/>
            </w:pPr>
            <w:hyperlink w:anchor="_Sec790">
              <w:r w:rsidR="006B17D9">
                <w:rPr>
                  <w:color w:val="00467F"/>
                  <w:u w:val="single"/>
                </w:rPr>
                <w:t>Operazioni</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25EAB" w:rsidRDefault="00E25EAB">
            <w:pPr>
              <w:pStyle w:val="ProductList-TableBody"/>
              <w:jc w:val="center"/>
            </w:pPr>
          </w:p>
        </w:tc>
      </w:tr>
    </w:tbl>
    <w:p w:rsidR="00E25EAB" w:rsidRDefault="006B17D9">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rsidR="00E25EAB" w:rsidRDefault="006B17D9">
      <w:pPr>
        <w:pStyle w:val="ProductList-SectionHeading"/>
        <w:pageBreakBefore/>
        <w:outlineLvl w:val="0"/>
      </w:pPr>
      <w:bookmarkStart w:id="340" w:name="_Sec564"/>
      <w:bookmarkEnd w:id="338"/>
      <w:r>
        <w:t>Appendice B - Software Assurance</w:t>
      </w:r>
      <w:r>
        <w:fldChar w:fldCharType="begin"/>
      </w:r>
      <w:r>
        <w:instrText xml:space="preserve"> TC "</w:instrText>
      </w:r>
      <w:bookmarkStart w:id="341" w:name="_Toc531549286"/>
      <w:r>
        <w:instrText>Appendice B - Software Assurance</w:instrText>
      </w:r>
      <w:bookmarkEnd w:id="341"/>
      <w:r>
        <w:instrText>" \l 1</w:instrText>
      </w:r>
      <w:r>
        <w:fldChar w:fldCharType="end"/>
      </w:r>
    </w:p>
    <w:p w:rsidR="00E25EAB" w:rsidRDefault="006B17D9">
      <w:pPr>
        <w:pStyle w:val="ProductList-Offering1Heading"/>
        <w:outlineLvl w:val="1"/>
      </w:pPr>
      <w:bookmarkStart w:id="342" w:name="_Sec573"/>
      <w:r>
        <w:t>Acquisto di Software Assurance</w:t>
      </w:r>
      <w:bookmarkEnd w:id="342"/>
      <w:r>
        <w:fldChar w:fldCharType="begin"/>
      </w:r>
      <w:r>
        <w:instrText xml:space="preserve"> TC "</w:instrText>
      </w:r>
      <w:bookmarkStart w:id="343" w:name="_Toc531549287"/>
      <w:r>
        <w:instrText>Acquisto di Software Assurance</w:instrText>
      </w:r>
      <w:bookmarkEnd w:id="343"/>
      <w:r>
        <w:instrText>" \l 2</w:instrText>
      </w:r>
      <w:r>
        <w:fldChar w:fldCharType="end"/>
      </w:r>
    </w:p>
    <w:p w:rsidR="00E25EAB" w:rsidRDefault="006B17D9">
      <w:pPr>
        <w:pStyle w:val="ProductList-Body"/>
      </w:pPr>
      <w:r>
        <w:t xml:space="preserve">Esistono tre diversi livelli di impegno che una Società può scegliere quando acquista SA. Tali livelli possono variare in base al programma. La Società può: </w:t>
      </w:r>
    </w:p>
    <w:p w:rsidR="00E25EAB" w:rsidRDefault="006B17D9" w:rsidP="006B17D9">
      <w:pPr>
        <w:pStyle w:val="ProductList-Bullet"/>
        <w:numPr>
          <w:ilvl w:val="0"/>
          <w:numId w:val="46"/>
        </w:numPr>
      </w:pPr>
      <w:r>
        <w:t xml:space="preserve">Impegnarsi ad associare SA a tutti i prodotti della piattaforma. </w:t>
      </w:r>
    </w:p>
    <w:p w:rsidR="00E25EAB" w:rsidRDefault="006B17D9" w:rsidP="006B17D9">
      <w:pPr>
        <w:pStyle w:val="ProductList-Bullet"/>
        <w:numPr>
          <w:ilvl w:val="0"/>
          <w:numId w:val="46"/>
        </w:numPr>
      </w:pPr>
      <w:r>
        <w:t xml:space="preserve">Impegnarsi ad associare SA a tutti gli acquisti di un determinato pool di Prodotti (Applicazioni, Sistemi o Server). Questa modalità è nota come Partecipazione a Software Assurance (Software Assurance Membership o SAM). </w:t>
      </w:r>
    </w:p>
    <w:p w:rsidR="00E25EAB" w:rsidRDefault="006B17D9" w:rsidP="006B17D9">
      <w:pPr>
        <w:pStyle w:val="ProductList-Bullet"/>
        <w:numPr>
          <w:ilvl w:val="0"/>
          <w:numId w:val="46"/>
        </w:numPr>
      </w:pPr>
      <w:r>
        <w:t>Acquistare SA per i singoli Prodotti senza alcun impegno a estendere SA ad altri Prodotti.</w:t>
      </w:r>
    </w:p>
    <w:p w:rsidR="00E25EAB" w:rsidRDefault="00E25EAB">
      <w:pPr>
        <w:pStyle w:val="ProductList-Body"/>
      </w:pPr>
    </w:p>
    <w:p w:rsidR="00E25EAB" w:rsidRDefault="006B17D9">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fino alla data del trasferimento.</w:t>
      </w:r>
    </w:p>
    <w:p w:rsidR="00E25EAB" w:rsidRDefault="00E25EAB">
      <w:pPr>
        <w:pStyle w:val="ProductList-Body"/>
      </w:pPr>
    </w:p>
    <w:p w:rsidR="00E25EAB" w:rsidRDefault="006B17D9">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E25EAB" w:rsidTr="0068529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auto"/>
              <w:left w:val="single" w:sz="4" w:space="0" w:color="auto"/>
              <w:bottom w:val="single" w:sz="4" w:space="0" w:color="000000"/>
              <w:right w:val="single" w:sz="4" w:space="0" w:color="000000"/>
            </w:tcBorders>
            <w:shd w:val="clear" w:color="auto" w:fill="0072C6"/>
          </w:tcPr>
          <w:p w:rsidR="00E25EAB" w:rsidRDefault="006B17D9">
            <w:pPr>
              <w:pStyle w:val="ProductList-TableBody"/>
              <w:jc w:val="center"/>
            </w:pPr>
            <w:r>
              <w:rPr>
                <w:color w:val="FFFFFF"/>
              </w:rPr>
              <w:t>Pool</w:t>
            </w:r>
          </w:p>
        </w:tc>
        <w:tc>
          <w:tcPr>
            <w:tcW w:w="2440" w:type="dxa"/>
            <w:tcBorders>
              <w:top w:val="single" w:sz="4" w:space="0" w:color="auto"/>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Full Packaged Product</w:t>
            </w:r>
          </w:p>
        </w:tc>
        <w:tc>
          <w:tcPr>
            <w:tcW w:w="2440" w:type="dxa"/>
            <w:tcBorders>
              <w:top w:val="single" w:sz="4" w:space="0" w:color="auto"/>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OEM</w:t>
            </w:r>
          </w:p>
        </w:tc>
        <w:tc>
          <w:tcPr>
            <w:tcW w:w="4660" w:type="dxa"/>
            <w:tcBorders>
              <w:top w:val="single" w:sz="4" w:space="0" w:color="auto"/>
              <w:left w:val="single" w:sz="4" w:space="0" w:color="000000"/>
              <w:bottom w:val="single" w:sz="4" w:space="0" w:color="000000"/>
              <w:right w:val="single" w:sz="4" w:space="0" w:color="auto"/>
            </w:tcBorders>
            <w:shd w:val="clear" w:color="auto" w:fill="0072C6"/>
          </w:tcPr>
          <w:p w:rsidR="00E25EAB" w:rsidRDefault="006B17D9">
            <w:pPr>
              <w:pStyle w:val="ProductList-TableBody"/>
              <w:jc w:val="center"/>
            </w:pPr>
            <w:r>
              <w:rPr>
                <w:color w:val="FFFFFF"/>
              </w:rPr>
              <w:t>Programmi</w:t>
            </w:r>
          </w:p>
        </w:tc>
      </w:tr>
      <w:tr w:rsidR="00E25EAB" w:rsidTr="0068529A">
        <w:tc>
          <w:tcPr>
            <w:tcW w:w="2440" w:type="dxa"/>
            <w:tcBorders>
              <w:top w:val="single" w:sz="4" w:space="0" w:color="000000"/>
              <w:left w:val="single" w:sz="4" w:space="0" w:color="auto"/>
              <w:bottom w:val="single" w:sz="4" w:space="0" w:color="000000"/>
              <w:right w:val="single" w:sz="4" w:space="0" w:color="000000"/>
            </w:tcBorders>
          </w:tcPr>
          <w:p w:rsidR="00E25EAB" w:rsidRDefault="006B17D9">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auto"/>
            </w:tcBorders>
          </w:tcPr>
          <w:p w:rsidR="00E25EAB" w:rsidRDefault="006B17D9">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E25EAB" w:rsidTr="0068529A">
        <w:tc>
          <w:tcPr>
            <w:tcW w:w="2440" w:type="dxa"/>
            <w:tcBorders>
              <w:top w:val="single" w:sz="4" w:space="0" w:color="000000"/>
              <w:left w:val="single" w:sz="4" w:space="0" w:color="auto"/>
              <w:bottom w:val="single" w:sz="4" w:space="0" w:color="auto"/>
              <w:right w:val="single" w:sz="4" w:space="0" w:color="000000"/>
            </w:tcBorders>
          </w:tcPr>
          <w:p w:rsidR="00E25EAB" w:rsidRDefault="006B17D9">
            <w:pPr>
              <w:pStyle w:val="ProductList-TableBody"/>
            </w:pPr>
            <w:r>
              <w:t>Pool di Server</w:t>
            </w:r>
          </w:p>
        </w:tc>
        <w:tc>
          <w:tcPr>
            <w:tcW w:w="2440" w:type="dxa"/>
            <w:tcBorders>
              <w:top w:val="single" w:sz="4" w:space="0" w:color="000000"/>
              <w:left w:val="single" w:sz="4" w:space="0" w:color="000000"/>
              <w:bottom w:val="single" w:sz="4" w:space="0" w:color="auto"/>
              <w:right w:val="single" w:sz="4" w:space="0" w:color="000000"/>
            </w:tcBorders>
          </w:tcPr>
          <w:p w:rsidR="00E25EAB" w:rsidRDefault="006B17D9">
            <w:pPr>
              <w:pStyle w:val="ProductList-TableBody"/>
            </w:pPr>
            <w:r>
              <w:t>SA disponibile</w:t>
            </w:r>
          </w:p>
        </w:tc>
        <w:tc>
          <w:tcPr>
            <w:tcW w:w="2440" w:type="dxa"/>
            <w:tcBorders>
              <w:top w:val="single" w:sz="4" w:space="0" w:color="000000"/>
              <w:left w:val="single" w:sz="4" w:space="0" w:color="000000"/>
              <w:bottom w:val="single" w:sz="4" w:space="0" w:color="auto"/>
              <w:right w:val="single" w:sz="4" w:space="0" w:color="000000"/>
            </w:tcBorders>
          </w:tcPr>
          <w:p w:rsidR="00E25EAB" w:rsidRDefault="006B17D9">
            <w:pPr>
              <w:pStyle w:val="ProductList-TableBody"/>
            </w:pPr>
            <w:r>
              <w:t>SA disponibile</w:t>
            </w:r>
          </w:p>
        </w:tc>
        <w:tc>
          <w:tcPr>
            <w:tcW w:w="0" w:type="auto"/>
            <w:vMerge/>
            <w:tcBorders>
              <w:bottom w:val="single" w:sz="4" w:space="0" w:color="auto"/>
              <w:right w:val="single" w:sz="4" w:space="0" w:color="auto"/>
            </w:tcBorders>
          </w:tcPr>
          <w:p w:rsidR="00E25EAB" w:rsidRDefault="00E25EAB"/>
        </w:tc>
      </w:tr>
    </w:tbl>
    <w:p w:rsidR="00E25EAB" w:rsidRDefault="00E25EAB">
      <w:pPr>
        <w:pStyle w:val="ProductList-Body"/>
      </w:pPr>
    </w:p>
    <w:p w:rsidR="00E25EAB" w:rsidRDefault="006B17D9">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E25EAB" w:rsidRDefault="00E25EAB">
      <w:pPr>
        <w:pStyle w:val="ProductList-Body"/>
      </w:pPr>
    </w:p>
    <w:p w:rsidR="00E25EAB" w:rsidRDefault="006B17D9">
      <w:pPr>
        <w:pStyle w:val="ProductList-Body"/>
      </w:pPr>
      <w:r>
        <w:t>Le società che acquistano Windows Server 2016 da un OEM potranno acquistare SA per Windows Server 2016 entro 90 giorni dalla data dell’acquisto presso l’OEM.</w:t>
      </w:r>
    </w:p>
    <w:p w:rsidR="00E25EAB" w:rsidRDefault="00E25EAB">
      <w:pPr>
        <w:pStyle w:val="ProductList-Body"/>
      </w:pPr>
    </w:p>
    <w:p w:rsidR="00E25EAB" w:rsidRDefault="006B17D9">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
        <w:outlineLvl w:val="1"/>
      </w:pPr>
      <w:bookmarkStart w:id="344" w:name="_Sec574"/>
      <w:r>
        <w:t>Rinnovo di Software Assurance</w:t>
      </w:r>
      <w:bookmarkEnd w:id="344"/>
      <w:r>
        <w:fldChar w:fldCharType="begin"/>
      </w:r>
      <w:r>
        <w:instrText xml:space="preserve"> TC "</w:instrText>
      </w:r>
      <w:bookmarkStart w:id="345" w:name="_Toc531549288"/>
      <w:r>
        <w:instrText>Rinnovo di Software Assurance</w:instrText>
      </w:r>
      <w:bookmarkEnd w:id="345"/>
      <w:r>
        <w:instrText>" \l 2</w:instrText>
      </w:r>
      <w:r>
        <w:fldChar w:fldCharType="end"/>
      </w:r>
    </w:p>
    <w:p w:rsidR="00E25EAB" w:rsidRDefault="006B17D9">
      <w:pPr>
        <w:pStyle w:val="ProductList-ClauseHeading"/>
        <w:outlineLvl w:val="2"/>
      </w:pPr>
      <w:r>
        <w:t>Rinnovo della Copertura ai sensi del Medesimo Contratto</w:t>
      </w:r>
    </w:p>
    <w:p w:rsidR="00E25EAB" w:rsidRDefault="006B17D9">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E25EAB" w:rsidRDefault="00E25EAB">
      <w:pPr>
        <w:pStyle w:val="ProductList-Body"/>
      </w:pPr>
    </w:p>
    <w:p w:rsidR="00E25EAB" w:rsidRDefault="006B17D9">
      <w:pPr>
        <w:pStyle w:val="ProductList-SubClauseHeading"/>
        <w:outlineLvl w:val="3"/>
      </w:pPr>
      <w:r>
        <w:t>Licenza Open</w:t>
      </w:r>
    </w:p>
    <w:p w:rsidR="00E25EAB" w:rsidRDefault="006B17D9">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E25EAB" w:rsidRDefault="00E25EAB">
      <w:pPr>
        <w:pStyle w:val="ProductList-BodyIndented"/>
      </w:pPr>
    </w:p>
    <w:p w:rsidR="00E25EAB" w:rsidRDefault="006B17D9">
      <w:pPr>
        <w:pStyle w:val="ProductList-SubClauseHeading"/>
        <w:outlineLvl w:val="3"/>
      </w:pPr>
      <w:r>
        <w:t>Contratto Enterprise</w:t>
      </w:r>
    </w:p>
    <w:p w:rsidR="00E25EAB" w:rsidRDefault="006B17D9">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E25EAB" w:rsidRDefault="00E25EAB">
      <w:pPr>
        <w:pStyle w:val="ProductList-BodyIndented"/>
      </w:pPr>
    </w:p>
    <w:p w:rsidR="00E25EAB" w:rsidRDefault="006B17D9">
      <w:pPr>
        <w:pStyle w:val="ProductList-SubClauseHeading"/>
        <w:outlineLvl w:val="3"/>
      </w:pPr>
      <w:r>
        <w:t>Enrollment for Application Platform</w:t>
      </w:r>
    </w:p>
    <w:p w:rsidR="00E25EAB" w:rsidRDefault="006B17D9">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rsidR="00E25EAB" w:rsidRDefault="00E25EAB">
      <w:pPr>
        <w:pStyle w:val="ProductList-BodyIndented"/>
      </w:pPr>
    </w:p>
    <w:p w:rsidR="00E25EAB" w:rsidRDefault="006B17D9">
      <w:pPr>
        <w:pStyle w:val="ProductList-ClauseHeading"/>
        <w:outlineLvl w:val="2"/>
      </w:pPr>
      <w:r>
        <w:t>Rinnovo della Copertura con un Contratto Separato</w:t>
      </w:r>
    </w:p>
    <w:p w:rsidR="00E25EAB" w:rsidRDefault="006B17D9">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E25EAB" w:rsidRDefault="00E25EAB">
      <w:pPr>
        <w:pStyle w:val="ProductList-Body"/>
      </w:pPr>
    </w:p>
    <w:p w:rsidR="00E25EAB" w:rsidRDefault="006B17D9">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E25EAB" w:rsidRDefault="00E25EAB">
      <w:pPr>
        <w:pStyle w:val="ProductList-Body"/>
      </w:pPr>
    </w:p>
    <w:p w:rsidR="00E25EAB" w:rsidRDefault="006B17D9">
      <w:pPr>
        <w:pStyle w:val="ProductList-ClauseHeading"/>
        <w:outlineLvl w:val="2"/>
      </w:pPr>
      <w:r>
        <w:t>Rinnovo della Copertura Software Assurance per le Licenze CAL (Client Access License) e ML (Client Management License)</w:t>
      </w:r>
    </w:p>
    <w:p w:rsidR="00E25EAB" w:rsidRDefault="006B17D9">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E25EAB" w:rsidRDefault="006B17D9">
      <w:pPr>
        <w:pStyle w:val="ProductList-Body"/>
      </w:pPr>
      <w:r>
        <w:rPr>
          <w:b/>
          <w:color w:val="00188F"/>
        </w:rPr>
        <w:t>Transizione tra Client ML per Utente e per OSE</w:t>
      </w:r>
      <w:r>
        <w:t>: le Società che rinnovano SA per le client ML possono passare da Utente a OSE e viceversa.</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
        <w:outlineLvl w:val="1"/>
      </w:pPr>
      <w:bookmarkStart w:id="346" w:name="_Sec575"/>
      <w:r>
        <w:t>Licenza di Migrazione per Prodotti Interrotti o End-of-Life</w:t>
      </w:r>
      <w:bookmarkEnd w:id="346"/>
      <w:r>
        <w:fldChar w:fldCharType="begin"/>
      </w:r>
      <w:r>
        <w:instrText xml:space="preserve"> TC "</w:instrText>
      </w:r>
      <w:bookmarkStart w:id="347" w:name="_Toc531549289"/>
      <w:r>
        <w:instrText>Licenza di Migrazione per Prodotti Interrotti o End-of-Life</w:instrText>
      </w:r>
      <w:bookmarkEnd w:id="347"/>
      <w:r>
        <w:instrText>" \l 2</w:instrText>
      </w:r>
      <w:r>
        <w:fldChar w:fldCharType="end"/>
      </w:r>
    </w:p>
    <w:p w:rsidR="00E25EAB" w:rsidRDefault="006B17D9">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E25EAB" w:rsidRDefault="006B17D9">
      <w:pPr>
        <w:pStyle w:val="ProductList-Body"/>
      </w:pPr>
      <w:r>
        <w:t>Nel presente Articolo “</w:t>
      </w:r>
      <w:r>
        <w:rPr>
          <w:b/>
          <w:color w:val="00188F"/>
        </w:rPr>
        <w:t>Licenza di Migrazione</w:t>
      </w:r>
      <w:r>
        <w:t>” indica i diritti concessi nelle Note del Prodotto cui si fa riferimento nel presente Articolo.</w:t>
      </w:r>
    </w:p>
    <w:p w:rsidR="00E25EAB" w:rsidRDefault="00E25EAB">
      <w:pPr>
        <w:pStyle w:val="ProductList-Body"/>
      </w:pPr>
    </w:p>
    <w:p w:rsidR="00E25EAB" w:rsidRDefault="006B17D9">
      <w:pPr>
        <w:pStyle w:val="ProductList-Body"/>
      </w:pPr>
      <w:r>
        <w:t>Salvo quando diversamente indicato nelle Note del Prodotto:</w:t>
      </w:r>
    </w:p>
    <w:p w:rsidR="00E25EAB" w:rsidRDefault="006B17D9" w:rsidP="006B17D9">
      <w:pPr>
        <w:pStyle w:val="ProductList-Bullet"/>
        <w:numPr>
          <w:ilvl w:val="0"/>
          <w:numId w:val="4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E25EAB" w:rsidRDefault="006B17D9" w:rsidP="006B17D9">
      <w:pPr>
        <w:pStyle w:val="ProductList-Bullet"/>
        <w:numPr>
          <w:ilvl w:val="0"/>
          <w:numId w:val="47"/>
        </w:numPr>
      </w:pPr>
      <w:r>
        <w:t>Le Licenze di Migrazione sono concesse in proporzione di 1 a 1 per ciascuna delle Licenze Qualificanti della Società.</w:t>
      </w:r>
    </w:p>
    <w:p w:rsidR="00E25EAB" w:rsidRDefault="006B17D9" w:rsidP="006B17D9">
      <w:pPr>
        <w:pStyle w:val="ProductList-Bullet"/>
        <w:numPr>
          <w:ilvl w:val="0"/>
          <w:numId w:val="4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E25EAB" w:rsidRDefault="006B17D9" w:rsidP="006B17D9">
      <w:pPr>
        <w:pStyle w:val="ProductList-Bullet"/>
        <w:numPr>
          <w:ilvl w:val="0"/>
          <w:numId w:val="4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E25EAB" w:rsidRDefault="006B17D9" w:rsidP="006B17D9">
      <w:pPr>
        <w:pStyle w:val="ProductList-Bullet"/>
        <w:numPr>
          <w:ilvl w:val="0"/>
          <w:numId w:val="47"/>
        </w:numPr>
      </w:pPr>
      <w:r>
        <w:t>La Società non potrà trasferire Licenze di Migrazione separatamente dalle Licenze Qualificanti.</w:t>
      </w:r>
    </w:p>
    <w:p w:rsidR="00E25EAB" w:rsidRDefault="006B17D9" w:rsidP="006B17D9">
      <w:pPr>
        <w:pStyle w:val="ProductList-Bullet"/>
        <w:numPr>
          <w:ilvl w:val="0"/>
          <w:numId w:val="4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1Heading"/>
        <w:outlineLvl w:val="1"/>
      </w:pPr>
      <w:bookmarkStart w:id="348" w:name="_Sec576"/>
      <w:r>
        <w:t>Vantaggi di Software Assurance</w:t>
      </w:r>
      <w:bookmarkEnd w:id="348"/>
      <w:r>
        <w:fldChar w:fldCharType="begin"/>
      </w:r>
      <w:r>
        <w:instrText xml:space="preserve"> TC "</w:instrText>
      </w:r>
      <w:bookmarkStart w:id="349" w:name="_Toc531549290"/>
      <w:r>
        <w:instrText>Vantaggi di Software Assurance</w:instrText>
      </w:r>
      <w:bookmarkEnd w:id="349"/>
      <w:r>
        <w:instrText>" \l 2</w:instrText>
      </w:r>
      <w:r>
        <w:fldChar w:fldCharType="end"/>
      </w:r>
    </w:p>
    <w:p w:rsidR="00E25EAB" w:rsidRDefault="006B17D9">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Pool di Server</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77">
              <w:r w:rsidR="006B17D9">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79">
              <w:r w:rsidR="006B17D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80">
              <w:r w:rsidR="006B17D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81">
              <w:r w:rsidR="006B17D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755">
              <w:r w:rsidR="006B17D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841">
              <w:r w:rsidR="006B17D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651">
              <w:r w:rsidR="006B17D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841">
              <w:r w:rsidR="006B17D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82">
              <w:r w:rsidR="006B17D9">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84">
              <w:r w:rsidR="006B17D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85">
              <w:r w:rsidR="006B17D9">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818">
              <w:r w:rsidR="006B17D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87">
              <w:r w:rsidR="006B17D9">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88">
              <w:r w:rsidR="006B17D9">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89">
              <w:r w:rsidR="006B17D9">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590">
              <w:r w:rsidR="006B17D9">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841">
              <w:r w:rsidR="006B17D9">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841">
              <w:r w:rsidR="006B17D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E41709">
            <w:pPr>
              <w:pStyle w:val="ProductList-TableBody"/>
            </w:pPr>
            <w:hyperlink w:anchor="_Sec652">
              <w:r w:rsidR="006B17D9">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jc w:val="center"/>
            </w:pPr>
          </w:p>
        </w:tc>
      </w:tr>
    </w:tbl>
    <w:p w:rsidR="00E25EAB" w:rsidRDefault="00E25EAB">
      <w:pPr>
        <w:pStyle w:val="ProductList-Body"/>
      </w:pPr>
    </w:p>
    <w:p w:rsidR="00E25EAB" w:rsidRDefault="006B17D9">
      <w:pPr>
        <w:pStyle w:val="ProductList-ClauseHeading"/>
        <w:outlineLvl w:val="2"/>
      </w:pPr>
      <w:bookmarkStart w:id="350" w:name="_Sec577"/>
      <w:r>
        <w:t>Diritti su Versioni Nuove</w:t>
      </w:r>
      <w:bookmarkEnd w:id="350"/>
    </w:p>
    <w:p w:rsidR="00E25EAB" w:rsidRDefault="006B17D9">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E25EAB" w:rsidRDefault="00E25EAB">
      <w:pPr>
        <w:pStyle w:val="ProductList-Body"/>
      </w:pPr>
    </w:p>
    <w:p w:rsidR="00E25EAB" w:rsidRDefault="006B17D9">
      <w:pPr>
        <w:pStyle w:val="ProductList-ClauseHeading"/>
        <w:outlineLvl w:val="2"/>
      </w:pPr>
      <w:bookmarkStart w:id="351" w:name="_Sec931"/>
      <w:r>
        <w:t>Calcolo dei Punti per i Vantaggi di Software Assurance</w:t>
      </w:r>
      <w:bookmarkEnd w:id="351"/>
    </w:p>
    <w:p w:rsidR="00E25EAB" w:rsidRDefault="006B17D9">
      <w:pPr>
        <w:pStyle w:val="ProductList-Body"/>
      </w:pPr>
      <w:r>
        <w:t>I diritti per i seguenti vantaggi sono calcolati in base a un sistema di punti:</w:t>
      </w:r>
    </w:p>
    <w:p w:rsidR="00E25EAB" w:rsidRDefault="006B17D9" w:rsidP="006B17D9">
      <w:pPr>
        <w:pStyle w:val="ProductList-Bullet"/>
        <w:numPr>
          <w:ilvl w:val="0"/>
          <w:numId w:val="48"/>
        </w:numPr>
      </w:pPr>
      <w:r>
        <w:t>Planning Services</w:t>
      </w:r>
    </w:p>
    <w:p w:rsidR="00E25EAB" w:rsidRDefault="006B17D9" w:rsidP="006B17D9">
      <w:pPr>
        <w:pStyle w:val="ProductList-Bullet"/>
        <w:numPr>
          <w:ilvl w:val="0"/>
          <w:numId w:val="48"/>
        </w:numPr>
      </w:pPr>
      <w:r>
        <w:t>Voucher Corsi</w:t>
      </w:r>
    </w:p>
    <w:p w:rsidR="00E25EAB" w:rsidRDefault="006B17D9" w:rsidP="006B17D9">
      <w:pPr>
        <w:pStyle w:val="ProductList-Bullet"/>
        <w:numPr>
          <w:ilvl w:val="0"/>
          <w:numId w:val="48"/>
        </w:numPr>
      </w:pPr>
      <w:r>
        <w:t>Supporto per la Risoluzione dei Problemi 24x7 (Telefono) solo in MPSA</w:t>
      </w:r>
    </w:p>
    <w:p w:rsidR="00E25EAB" w:rsidRDefault="006B17D9">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E25EA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25EAB" w:rsidRDefault="006B17D9">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25EAB" w:rsidRDefault="006B17D9">
            <w:pPr>
              <w:pStyle w:val="ProductList-TableBody"/>
            </w:pPr>
            <w:r>
              <w:rPr>
                <w:color w:val="FFFFFF"/>
              </w:rPr>
              <w:t>Punti</w:t>
            </w:r>
          </w:p>
        </w:tc>
      </w:tr>
      <w:tr w:rsidR="00E25EAB">
        <w:tc>
          <w:tcPr>
            <w:tcW w:w="105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1</w:t>
            </w:r>
          </w:p>
        </w:tc>
      </w:tr>
      <w:tr w:rsidR="00E25EAB">
        <w:tc>
          <w:tcPr>
            <w:tcW w:w="105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2</w:t>
            </w:r>
          </w:p>
        </w:tc>
      </w:tr>
      <w:tr w:rsidR="00E25EAB">
        <w:tc>
          <w:tcPr>
            <w:tcW w:w="105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5</w:t>
            </w:r>
          </w:p>
        </w:tc>
      </w:tr>
      <w:tr w:rsidR="00E25EAB">
        <w:tc>
          <w:tcPr>
            <w:tcW w:w="105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10</w:t>
            </w:r>
          </w:p>
        </w:tc>
      </w:tr>
      <w:tr w:rsidR="00E25EAB">
        <w:tc>
          <w:tcPr>
            <w:tcW w:w="105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25</w:t>
            </w:r>
          </w:p>
        </w:tc>
      </w:tr>
      <w:tr w:rsidR="00E25EAB">
        <w:tc>
          <w:tcPr>
            <w:tcW w:w="105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50</w:t>
            </w:r>
          </w:p>
        </w:tc>
      </w:tr>
      <w:tr w:rsidR="00E25EAB">
        <w:tc>
          <w:tcPr>
            <w:tcW w:w="105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75</w:t>
            </w:r>
          </w:p>
        </w:tc>
      </w:tr>
    </w:tbl>
    <w:p w:rsidR="00E25EAB" w:rsidRDefault="006B17D9">
      <w:pPr>
        <w:pStyle w:val="ProductList-Body"/>
      </w:pPr>
      <w:r>
        <w:rPr>
          <w:b/>
          <w:i/>
        </w:rPr>
        <w:t>Nota:</w:t>
      </w:r>
      <w:r>
        <w:rPr>
          <w:i/>
        </w:rPr>
        <w:t xml:space="preserve"> per le CAL per SQL, la Società potrà fare riferimento alla tabella delle CAL Suite del presente Articolo</w:t>
      </w:r>
    </w:p>
    <w:p w:rsidR="00E25EAB" w:rsidRDefault="00E25EAB">
      <w:pPr>
        <w:pStyle w:val="ProductList-Body"/>
      </w:pPr>
    </w:p>
    <w:p w:rsidR="00E25EAB" w:rsidRDefault="006B17D9">
      <w:pPr>
        <w:pStyle w:val="ProductList-ClauseHeading"/>
        <w:outlineLvl w:val="2"/>
      </w:pPr>
      <w:bookmarkStart w:id="352" w:name="_Sec579"/>
      <w:r>
        <w:t>Servizi Office Online e Office Online Server</w:t>
      </w:r>
      <w:bookmarkEnd w:id="352"/>
    </w:p>
    <w:p w:rsidR="00E25EAB" w:rsidRDefault="006B17D9">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E25E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Diritti di Office Online</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Office Standard</w:t>
            </w:r>
            <w:r>
              <w:fldChar w:fldCharType="begin"/>
            </w:r>
            <w:r>
              <w:instrText xml:space="preserve"> XE "Office Standard" </w:instrText>
            </w:r>
            <w:r>
              <w:fldChar w:fldCharType="end"/>
            </w:r>
          </w:p>
          <w:p w:rsidR="00E25EAB" w:rsidRDefault="006B17D9">
            <w:pPr>
              <w:pStyle w:val="ProductList-TableBody"/>
            </w:pPr>
            <w:r>
              <w:t>Office Professional Plus</w:t>
            </w:r>
            <w:r>
              <w:fldChar w:fldCharType="begin"/>
            </w:r>
            <w:r>
              <w:instrText xml:space="preserve"> XE "Office Professional Plus" </w:instrText>
            </w:r>
            <w:r>
              <w:fldChar w:fldCharType="end"/>
            </w:r>
          </w:p>
          <w:p w:rsidR="00E25EAB" w:rsidRDefault="006B17D9">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Office Online per Office 365</w:t>
            </w:r>
            <w:r>
              <w:fldChar w:fldCharType="begin"/>
            </w:r>
            <w:r>
              <w:instrText xml:space="preserve"> XE "Office Online per Office 365" </w:instrText>
            </w:r>
            <w:r>
              <w:fldChar w:fldCharType="end"/>
            </w:r>
          </w:p>
          <w:p w:rsidR="00E25EAB" w:rsidRDefault="006B17D9">
            <w:pPr>
              <w:pStyle w:val="ProductList-TableBody"/>
            </w:pPr>
            <w:r>
              <w:t>Office Online Server</w:t>
            </w:r>
          </w:p>
        </w:tc>
      </w:tr>
    </w:tbl>
    <w:p w:rsidR="00E25EAB" w:rsidRDefault="006B17D9">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E25EAB" w:rsidRDefault="00E25EAB">
      <w:pPr>
        <w:pStyle w:val="ProductList-Body"/>
      </w:pPr>
    </w:p>
    <w:p w:rsidR="00E25EAB" w:rsidRDefault="006B17D9">
      <w:pPr>
        <w:pStyle w:val="ProductList-ClauseHeading"/>
        <w:outlineLvl w:val="2"/>
      </w:pPr>
      <w:bookmarkStart w:id="353" w:name="_Sec580"/>
      <w:r>
        <w:t>Planning Services</w:t>
      </w:r>
      <w:bookmarkEnd w:id="353"/>
    </w:p>
    <w:p w:rsidR="00E25EAB" w:rsidRDefault="006B17D9">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E25EAB" w:rsidRDefault="00E25EAB">
      <w:pPr>
        <w:pStyle w:val="ProductList-Body"/>
      </w:pPr>
    </w:p>
    <w:p w:rsidR="00E25EAB" w:rsidRDefault="006B17D9">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E25EA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Punti</w:t>
            </w:r>
          </w:p>
        </w:tc>
      </w:tr>
      <w:tr w:rsidR="00E25EAB">
        <w:tc>
          <w:tcPr>
            <w:tcW w:w="101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1</w:t>
            </w:r>
          </w:p>
        </w:tc>
      </w:tr>
      <w:tr w:rsidR="00E25EAB">
        <w:tc>
          <w:tcPr>
            <w:tcW w:w="101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2</w:t>
            </w:r>
          </w:p>
        </w:tc>
      </w:tr>
      <w:tr w:rsidR="00E25EAB">
        <w:tc>
          <w:tcPr>
            <w:tcW w:w="101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25</w:t>
            </w:r>
          </w:p>
        </w:tc>
      </w:tr>
      <w:tr w:rsidR="00E25EAB">
        <w:tc>
          <w:tcPr>
            <w:tcW w:w="101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50</w:t>
            </w:r>
          </w:p>
        </w:tc>
      </w:tr>
      <w:tr w:rsidR="00E25EAB">
        <w:tc>
          <w:tcPr>
            <w:tcW w:w="101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75</w:t>
            </w:r>
          </w:p>
        </w:tc>
      </w:tr>
    </w:tbl>
    <w:p w:rsidR="00E25EAB" w:rsidRDefault="006B17D9">
      <w:pPr>
        <w:pStyle w:val="ProductList-Body"/>
      </w:pPr>
      <w:r>
        <w:rPr>
          <w:b/>
          <w:i/>
        </w:rPr>
        <w:t>Nota:</w:t>
      </w:r>
      <w:r>
        <w:rPr>
          <w:i/>
        </w:rPr>
        <w:t xml:space="preserve"> per le CAL per SQL, la Società potrà fare riferimento alla tabella delle CAL Suite del presente Articolo</w:t>
      </w:r>
    </w:p>
    <w:p w:rsidR="00E25EAB" w:rsidRDefault="00E25EAB">
      <w:pPr>
        <w:pStyle w:val="ProductList-Body"/>
      </w:pPr>
    </w:p>
    <w:p w:rsidR="00E25EAB" w:rsidRDefault="006B17D9">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E25E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600,000+</w:t>
            </w:r>
          </w:p>
        </w:tc>
      </w:tr>
      <w:tr w:rsidR="00E25EA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25EAB" w:rsidRDefault="006B17D9">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75</w:t>
            </w:r>
          </w:p>
        </w:tc>
      </w:tr>
    </w:tbl>
    <w:p w:rsidR="00E25EAB" w:rsidRDefault="00E25EAB">
      <w:pPr>
        <w:pStyle w:val="ProductList-Body"/>
      </w:pPr>
    </w:p>
    <w:p w:rsidR="00E25EAB" w:rsidRDefault="006B17D9">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E25EA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25EAB" w:rsidRDefault="006B17D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25EAB" w:rsidRDefault="006B17D9">
            <w:pPr>
              <w:pStyle w:val="ProductList-TableBody"/>
            </w:pPr>
            <w:r>
              <w:t>→600,000+</w:t>
            </w:r>
          </w:p>
        </w:tc>
      </w:tr>
      <w:tr w:rsidR="00E25EA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25EAB" w:rsidRDefault="006B17D9">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12</w:t>
            </w:r>
          </w:p>
        </w:tc>
      </w:tr>
    </w:tbl>
    <w:p w:rsidR="00E25EAB" w:rsidRDefault="006B17D9">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6">
        <w:r>
          <w:rPr>
            <w:color w:val="00467F"/>
            <w:u w:val="single"/>
          </w:rPr>
          <w:t>http://www.microsoft.com/licensing/software-assurance/planning-services-overview.aspx</w:t>
        </w:r>
      </w:hyperlink>
      <w:r>
        <w:t xml:space="preserve">. </w:t>
      </w:r>
    </w:p>
    <w:p w:rsidR="00E25EAB" w:rsidRDefault="00E25EAB">
      <w:pPr>
        <w:pStyle w:val="ProductList-Body"/>
      </w:pPr>
    </w:p>
    <w:p w:rsidR="00E25EAB" w:rsidRDefault="006B17D9">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E25EAB" w:rsidRDefault="006B17D9" w:rsidP="006B17D9">
      <w:pPr>
        <w:pStyle w:val="ProductList-Bullet"/>
        <w:numPr>
          <w:ilvl w:val="0"/>
          <w:numId w:val="4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7">
        <w:r>
          <w:rPr>
            <w:color w:val="00467F"/>
            <w:u w:val="single"/>
          </w:rPr>
          <w:t>http://directory.partners.extranet.microsoft.com/psbproviders</w:t>
        </w:r>
      </w:hyperlink>
    </w:p>
    <w:p w:rsidR="00E25EAB" w:rsidRDefault="006B17D9" w:rsidP="006B17D9">
      <w:pPr>
        <w:pStyle w:val="ProductList-Bullet"/>
        <w:numPr>
          <w:ilvl w:val="0"/>
          <w:numId w:val="49"/>
        </w:numPr>
      </w:pPr>
      <w:r>
        <w:t>Gli engagement Planning Services forniscono servizi che coprono un ambito di lavoro predeterminato, il cui esito è un piano di distribuzione di alto livello; la distribuzione effettiva del software non può essere inclusa.</w:t>
      </w:r>
    </w:p>
    <w:p w:rsidR="00E25EAB" w:rsidRDefault="006B17D9" w:rsidP="006B17D9">
      <w:pPr>
        <w:pStyle w:val="ProductList-Bullet"/>
        <w:numPr>
          <w:ilvl w:val="0"/>
          <w:numId w:val="49"/>
        </w:numPr>
      </w:pPr>
      <w:r>
        <w:t>I voucher Planning Services possono essere riscattati solo dalla società idonea a ricevere il vantaggio.</w:t>
      </w:r>
    </w:p>
    <w:p w:rsidR="00E25EAB" w:rsidRDefault="006B17D9" w:rsidP="006B17D9">
      <w:pPr>
        <w:pStyle w:val="ProductList-Bullet"/>
        <w:numPr>
          <w:ilvl w:val="0"/>
          <w:numId w:val="49"/>
        </w:numPr>
      </w:pPr>
      <w:r>
        <w:t>I voucher Planning Services non potranno essere scambiati con contante, somme di denaro o altri corrispettivi.</w:t>
      </w:r>
    </w:p>
    <w:p w:rsidR="00E25EAB" w:rsidRDefault="006B17D9" w:rsidP="006B17D9">
      <w:pPr>
        <w:pStyle w:val="ProductList-Bullet"/>
        <w:numPr>
          <w:ilvl w:val="0"/>
          <w:numId w:val="49"/>
        </w:numPr>
      </w:pPr>
      <w:r>
        <w:t>La riduzione della copertura SA qualificante in seguito a resi o altre modifiche apportate alla fatturazione, ove ammessa, potrà diminuire i giorni di idoneità ai Planning Services della Società.</w:t>
      </w:r>
    </w:p>
    <w:p w:rsidR="00E25EAB" w:rsidRDefault="006B17D9" w:rsidP="006B17D9">
      <w:pPr>
        <w:pStyle w:val="ProductList-Bullet"/>
        <w:numPr>
          <w:ilvl w:val="0"/>
          <w:numId w:val="49"/>
        </w:numPr>
      </w:pPr>
      <w:r>
        <w:t>I tipi di Voucher non potranno essere cumulati. Gli engagement Planning Services non dovranno superare la durata massima specificata per il tipo di engagement.</w:t>
      </w:r>
    </w:p>
    <w:p w:rsidR="00E25EAB" w:rsidRDefault="006B17D9" w:rsidP="006B17D9">
      <w:pPr>
        <w:pStyle w:val="ProductList-Bullet"/>
        <w:numPr>
          <w:ilvl w:val="0"/>
          <w:numId w:val="49"/>
        </w:numPr>
      </w:pPr>
      <w:r>
        <w:t>I voucher sono validi solo con Provider qualificati per il tipo di servizio specifico per il quale il voucher viene riscattato.</w:t>
      </w:r>
    </w:p>
    <w:p w:rsidR="00E25EAB" w:rsidRDefault="006B17D9" w:rsidP="006B17D9">
      <w:pPr>
        <w:pStyle w:val="ProductList-Bullet"/>
        <w:numPr>
          <w:ilvl w:val="0"/>
          <w:numId w:val="49"/>
        </w:numPr>
      </w:pPr>
      <w:r>
        <w:t>I voucher dovranno essere assegnati durante il periodo della copertura SA.</w:t>
      </w:r>
    </w:p>
    <w:p w:rsidR="00E25EAB" w:rsidRDefault="006B17D9" w:rsidP="006B17D9">
      <w:pPr>
        <w:pStyle w:val="ProductList-Bullet"/>
        <w:numPr>
          <w:ilvl w:val="0"/>
          <w:numId w:val="4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E25EAB" w:rsidRDefault="00E25EAB">
      <w:pPr>
        <w:pStyle w:val="ProductList-Body"/>
      </w:pPr>
    </w:p>
    <w:p w:rsidR="00E25EAB" w:rsidRDefault="006B17D9">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E25EAB" w:rsidRDefault="00E25EAB">
      <w:pPr>
        <w:pStyle w:val="ProductList-Body"/>
      </w:pPr>
    </w:p>
    <w:p w:rsidR="00E25EAB" w:rsidRDefault="006B17D9">
      <w:pPr>
        <w:pStyle w:val="ProductList-ClauseHeading"/>
        <w:outlineLvl w:val="2"/>
      </w:pPr>
      <w:bookmarkStart w:id="354" w:name="_Sec581"/>
      <w:r>
        <w:t>Enterprise Source Licensing Program</w:t>
      </w:r>
      <w:bookmarkEnd w:id="354"/>
    </w:p>
    <w:p w:rsidR="00E25EAB" w:rsidRDefault="006B17D9">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E25EAB" w:rsidRDefault="00E25EAB">
      <w:pPr>
        <w:pStyle w:val="ProductList-Body"/>
      </w:pPr>
    </w:p>
    <w:p w:rsidR="00E25EAB" w:rsidRDefault="006B17D9">
      <w:pPr>
        <w:pStyle w:val="ProductList-ClauseHeading"/>
        <w:outlineLvl w:val="2"/>
      </w:pPr>
      <w:bookmarkStart w:id="355" w:name="_Sec582"/>
      <w:r>
        <w:t>Voucher Corsi</w:t>
      </w:r>
      <w:bookmarkEnd w:id="355"/>
    </w:p>
    <w:p w:rsidR="00E25EAB" w:rsidRDefault="006B17D9">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Pool di Sistemi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 giorno per 50 licenze (massimo 10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 giorno per 50 licenze o punti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10 giorni per iscrizione o Account per gli Acquisti idoneo</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15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25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55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80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125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200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300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400 giorni*</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700 giorni*</w:t>
            </w:r>
          </w:p>
        </w:tc>
      </w:tr>
    </w:tbl>
    <w:p w:rsidR="00E25EAB" w:rsidRDefault="006B17D9">
      <w:pPr>
        <w:pStyle w:val="ProductList-Body"/>
      </w:pPr>
      <w:r>
        <w:t>*</w:t>
      </w:r>
      <w:r>
        <w:rPr>
          <w:i/>
        </w:rPr>
        <w:t>Numero di giorni in base all’iscrizione, al contratto o all’Account per gli Acquisti idoneo</w:t>
      </w:r>
    </w:p>
    <w:p w:rsidR="00E25EAB" w:rsidRDefault="00E25EAB">
      <w:pPr>
        <w:pStyle w:val="ProductList-Body"/>
      </w:pPr>
    </w:p>
    <w:p w:rsidR="00E25EAB" w:rsidRDefault="006B17D9" w:rsidP="006B17D9">
      <w:pPr>
        <w:pStyle w:val="ProductList-Bullet"/>
        <w:numPr>
          <w:ilvl w:val="0"/>
          <w:numId w:val="5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rsidR="00E25EAB" w:rsidRDefault="006B17D9" w:rsidP="006B17D9">
      <w:pPr>
        <w:pStyle w:val="ProductList-Bullet"/>
        <w:numPr>
          <w:ilvl w:val="0"/>
          <w:numId w:val="50"/>
        </w:numPr>
      </w:pPr>
      <w:r>
        <w:t xml:space="preserve">I servizi erogati dai Partner Microsoft nel Programma di Formazione vengono forniti ai sensi di un contratto stipulato tra la Società e il Microsoft Learning Partner qualificato. </w:t>
      </w:r>
    </w:p>
    <w:p w:rsidR="00E25EAB" w:rsidRDefault="006B17D9" w:rsidP="006B17D9">
      <w:pPr>
        <w:pStyle w:val="ProductList-Bullet"/>
        <w:numPr>
          <w:ilvl w:val="0"/>
          <w:numId w:val="5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rsidR="00E25EAB" w:rsidRDefault="006B17D9" w:rsidP="006B17D9">
      <w:pPr>
        <w:pStyle w:val="ProductList-Bullet"/>
        <w:numPr>
          <w:ilvl w:val="0"/>
          <w:numId w:val="50"/>
        </w:numPr>
      </w:pPr>
      <w:r>
        <w:t>I voucher non possono essere utilizzati per coprire corrispettivi correlati alla mancata presenza di una società a un corso riservato.</w:t>
      </w:r>
    </w:p>
    <w:p w:rsidR="00E25EAB" w:rsidRDefault="006B17D9" w:rsidP="006B17D9">
      <w:pPr>
        <w:pStyle w:val="ProductList-Bullet"/>
        <w:numPr>
          <w:ilvl w:val="0"/>
          <w:numId w:val="50"/>
        </w:numPr>
      </w:pPr>
      <w:r>
        <w:t>I voucher potranno essere riscattati solo da singole persone approvate dalla società a utilizzare il voucher.</w:t>
      </w:r>
    </w:p>
    <w:p w:rsidR="00E25EAB" w:rsidRDefault="006B17D9" w:rsidP="006B17D9">
      <w:pPr>
        <w:pStyle w:val="ProductList-Bullet"/>
        <w:numPr>
          <w:ilvl w:val="0"/>
          <w:numId w:val="50"/>
        </w:numPr>
      </w:pPr>
      <w:r>
        <w:t xml:space="preserve">I voucher non potranno essere scambiati con contante, somme di denaro o altri corrispettivi. </w:t>
      </w:r>
    </w:p>
    <w:p w:rsidR="00E25EAB" w:rsidRDefault="006B17D9" w:rsidP="006B17D9">
      <w:pPr>
        <w:pStyle w:val="ProductList-Bullet"/>
        <w:numPr>
          <w:ilvl w:val="0"/>
          <w:numId w:val="50"/>
        </w:numPr>
      </w:pPr>
      <w:r>
        <w:t xml:space="preserve">I voucher dovranno essere assegnati durante il periodo della copertura SA. </w:t>
      </w:r>
    </w:p>
    <w:p w:rsidR="00E25EAB" w:rsidRDefault="006B17D9" w:rsidP="006B17D9">
      <w:pPr>
        <w:pStyle w:val="ProductList-Bullet"/>
        <w:numPr>
          <w:ilvl w:val="0"/>
          <w:numId w:val="50"/>
        </w:numPr>
      </w:pPr>
      <w:r>
        <w:t xml:space="preserve">I voucher scadranno dopo 180 giorni dalla data di assegnazione. Per i voucher, la cui data di scadenza è precedente a quella della copertura SA, verrà ripristinato il pool disponibile di giorni Voucher Corsi. </w:t>
      </w:r>
    </w:p>
    <w:p w:rsidR="00E25EAB" w:rsidRDefault="006B17D9" w:rsidP="006B17D9">
      <w:pPr>
        <w:pStyle w:val="ProductList-Bullet"/>
        <w:numPr>
          <w:ilvl w:val="0"/>
          <w:numId w:val="50"/>
        </w:numPr>
      </w:pPr>
      <w:r>
        <w:t>I voucher potranno essere utilizzati per riservare il corso con un solo Microsoft Learning Partner qualificato alla volta.</w:t>
      </w:r>
    </w:p>
    <w:p w:rsidR="00E25EAB" w:rsidRDefault="006B17D9" w:rsidP="006B17D9">
      <w:pPr>
        <w:pStyle w:val="ProductList-Bullet"/>
        <w:numPr>
          <w:ilvl w:val="0"/>
          <w:numId w:val="50"/>
        </w:numPr>
      </w:pPr>
      <w:r>
        <w:t xml:space="preserve">I voucher utilizzati per acquistare i Prodotti di Formazione Microsoft Official non potranno essere né trasferiti né venduti. </w:t>
      </w:r>
    </w:p>
    <w:p w:rsidR="00E25EAB" w:rsidRDefault="006B17D9" w:rsidP="006B17D9">
      <w:pPr>
        <w:pStyle w:val="ProductList-Bullet"/>
        <w:numPr>
          <w:ilvl w:val="0"/>
          <w:numId w:val="5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E25EAB" w:rsidRDefault="006B17D9" w:rsidP="006B17D9">
      <w:pPr>
        <w:pStyle w:val="ProductList-Bullet"/>
        <w:numPr>
          <w:ilvl w:val="0"/>
          <w:numId w:val="5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rsidR="00E25EAB" w:rsidRDefault="006B17D9" w:rsidP="006B17D9">
      <w:pPr>
        <w:pStyle w:val="ProductList-Bullet"/>
        <w:numPr>
          <w:ilvl w:val="0"/>
          <w:numId w:val="50"/>
        </w:numPr>
      </w:pPr>
      <w:r>
        <w:t>I Prodotti di Formazione Microsoft Official disponibili potranno cambiare in qualsiasi momento senza preavviso.</w:t>
      </w:r>
    </w:p>
    <w:p w:rsidR="00E25EAB" w:rsidRDefault="006B17D9" w:rsidP="006B17D9">
      <w:pPr>
        <w:pStyle w:val="ProductList-Bullet"/>
        <w:numPr>
          <w:ilvl w:val="0"/>
          <w:numId w:val="50"/>
        </w:numPr>
      </w:pPr>
      <w:r>
        <w:t>La quantità di giorni necessari per acquistare un Prodotto di Formazione Microsoft Official potrà cambiare in qualsiasi momento.</w:t>
      </w:r>
    </w:p>
    <w:p w:rsidR="00E25EAB" w:rsidRDefault="00E25EAB">
      <w:pPr>
        <w:pStyle w:val="ProductList-Body"/>
      </w:pPr>
    </w:p>
    <w:p w:rsidR="00E25EAB" w:rsidRDefault="006B17D9">
      <w:pPr>
        <w:pStyle w:val="ProductList-ClauseHeading"/>
        <w:outlineLvl w:val="2"/>
      </w:pPr>
      <w:bookmarkStart w:id="356" w:name="_Sec584"/>
      <w:r>
        <w:t>Home Use Program</w:t>
      </w:r>
      <w:bookmarkEnd w:id="356"/>
    </w:p>
    <w:p w:rsidR="00E25EAB" w:rsidRDefault="006B17D9">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E25EAB" w:rsidRDefault="00E25EAB">
      <w:pPr>
        <w:pStyle w:val="ProductList-Body"/>
      </w:pPr>
    </w:p>
    <w:p w:rsidR="00E25EAB" w:rsidRDefault="006B17D9">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E25EAB" w:rsidRDefault="00E25EAB">
      <w:pPr>
        <w:pStyle w:val="ProductList-Body"/>
      </w:pPr>
    </w:p>
    <w:p w:rsidR="00E25EAB" w:rsidRDefault="006B17D9">
      <w:pPr>
        <w:pStyle w:val="ProductList-Body"/>
      </w:pPr>
      <w:r>
        <w:t>Le condizioni per l’utilizzo del software Home Use Program intercorrono tra Microsoft e il dipendente della Società e sono accessibili tramite il sito Web del programma.</w:t>
      </w:r>
    </w:p>
    <w:p w:rsidR="00E25EAB" w:rsidRDefault="00E25EAB">
      <w:pPr>
        <w:pStyle w:val="ProductList-Body"/>
      </w:pPr>
    </w:p>
    <w:p w:rsidR="00E25EAB" w:rsidRDefault="006B17D9">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77"/>
        <w:gridCol w:w="5413"/>
      </w:tblGrid>
      <w:tr w:rsidR="00E25E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Licenza per Home Use Program Corrispondente</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Office Standard 2010/2013/2016/2019</w:t>
            </w:r>
          </w:p>
          <w:p w:rsidR="00E25EAB" w:rsidRDefault="006B17D9">
            <w:pPr>
              <w:pStyle w:val="ProductList-TableBody"/>
            </w:pPr>
            <w:r>
              <w:t xml:space="preserve">Office Professional Plus 2010/2013/2016/2019 </w:t>
            </w:r>
          </w:p>
          <w:p w:rsidR="00E25EAB" w:rsidRDefault="006B17D9">
            <w:pPr>
              <w:pStyle w:val="ProductList-TableBody"/>
            </w:pPr>
            <w:r>
              <w:t>Office per Mac Standard 2011/Office 2016 per Mac Standard/Office 2019 per Mac Standard</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Office Professional Plus 2016 HUP, </w:t>
            </w:r>
          </w:p>
          <w:p w:rsidR="00E25EAB" w:rsidRDefault="006B17D9">
            <w:pPr>
              <w:pStyle w:val="ProductList-TableBody"/>
            </w:pPr>
            <w:r>
              <w:t xml:space="preserve">Office Professional Plus 2019 HUP, </w:t>
            </w:r>
          </w:p>
          <w:p w:rsidR="00E25EAB" w:rsidRDefault="006B17D9">
            <w:pPr>
              <w:pStyle w:val="ProductList-TableBody"/>
            </w:pPr>
            <w:r>
              <w:t>Office 2016 per Mac Home &amp; Business con Skype for Business DL HUP e</w:t>
            </w:r>
          </w:p>
          <w:p w:rsidR="00E25EAB" w:rsidRDefault="006B17D9">
            <w:pPr>
              <w:pStyle w:val="ProductList-TableBody"/>
            </w:pPr>
            <w:r>
              <w:t xml:space="preserve"> Office 2019 per Mac Home &amp; Business con Skype for Business DL HUP</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Access 2010/2013/2016/2019</w:t>
            </w:r>
          </w:p>
          <w:p w:rsidR="00E25EAB" w:rsidRDefault="006B17D9">
            <w:pPr>
              <w:pStyle w:val="ProductList-TableBody"/>
            </w:pPr>
            <w:r>
              <w:t>Excel 2010/2013/2016/2019</w:t>
            </w:r>
          </w:p>
          <w:p w:rsidR="00E25EAB" w:rsidRDefault="006B17D9">
            <w:pPr>
              <w:pStyle w:val="ProductList-TableBody"/>
            </w:pPr>
            <w:r>
              <w:t>PowerPoint 2010/2013/2016/2019</w:t>
            </w:r>
          </w:p>
          <w:p w:rsidR="00E25EAB" w:rsidRDefault="006B17D9">
            <w:pPr>
              <w:pStyle w:val="ProductList-TableBody"/>
            </w:pPr>
            <w:r>
              <w:t>InfoPath 2010/2013</w:t>
            </w:r>
          </w:p>
          <w:p w:rsidR="00E25EAB" w:rsidRDefault="006B17D9">
            <w:pPr>
              <w:pStyle w:val="ProductList-TableBody"/>
            </w:pPr>
            <w:r>
              <w:t>Lync 2010/2013</w:t>
            </w:r>
          </w:p>
          <w:p w:rsidR="00E25EAB" w:rsidRDefault="006B17D9">
            <w:pPr>
              <w:pStyle w:val="ProductList-TableBody"/>
            </w:pPr>
            <w:r>
              <w:t>OneNote 2010/2013/2016</w:t>
            </w:r>
          </w:p>
          <w:p w:rsidR="00E25EAB" w:rsidRDefault="006B17D9">
            <w:pPr>
              <w:pStyle w:val="ProductList-TableBody"/>
            </w:pPr>
            <w:r>
              <w:t>Outlook 2010/2013/2016/2019</w:t>
            </w:r>
          </w:p>
          <w:p w:rsidR="00E25EAB" w:rsidRDefault="006B17D9">
            <w:pPr>
              <w:pStyle w:val="ProductList-TableBody"/>
            </w:pPr>
            <w:r>
              <w:t>Publisher 2010/2013/2016/2019</w:t>
            </w:r>
          </w:p>
          <w:p w:rsidR="00E25EAB" w:rsidRDefault="006B17D9">
            <w:pPr>
              <w:pStyle w:val="ProductList-TableBody"/>
            </w:pPr>
            <w:r>
              <w:t>Skype for Business 2015/2019</w:t>
            </w:r>
          </w:p>
          <w:p w:rsidR="00E25EAB" w:rsidRDefault="006B17D9">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Office Professional Plus 2016 HUP, </w:t>
            </w:r>
          </w:p>
          <w:p w:rsidR="00E25EAB" w:rsidRDefault="006B17D9">
            <w:pPr>
              <w:pStyle w:val="ProductList-TableBody"/>
            </w:pPr>
            <w:r>
              <w:t xml:space="preserve">Office Professional Plus 2019 HUP, </w:t>
            </w:r>
          </w:p>
          <w:p w:rsidR="00E25EAB" w:rsidRDefault="006B17D9">
            <w:pPr>
              <w:pStyle w:val="ProductList-TableBody"/>
            </w:pPr>
            <w:r>
              <w:t xml:space="preserve">Office 2016 per Mac Home &amp; Business con Skype for Business DL HUP e </w:t>
            </w:r>
          </w:p>
          <w:p w:rsidR="00E25EAB" w:rsidRDefault="006B17D9">
            <w:pPr>
              <w:pStyle w:val="ProductList-TableBody"/>
            </w:pPr>
            <w:r>
              <w:t xml:space="preserve">Office 2019 per Mac Home &amp; Business con Skype for Business DL HUP </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Visio Standard 2010/2013 /2016/2019 </w:t>
            </w:r>
          </w:p>
          <w:p w:rsidR="00E25EAB" w:rsidRDefault="006B17D9">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Visio Professional 2016 HUP e </w:t>
            </w:r>
          </w:p>
          <w:p w:rsidR="00E25EAB" w:rsidRDefault="006B17D9">
            <w:pPr>
              <w:pStyle w:val="ProductList-TableBody"/>
            </w:pPr>
            <w:r>
              <w:t>Visio Professional 2019 HUP</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Project Standard 2010/2013/2016/2019</w:t>
            </w:r>
          </w:p>
          <w:p w:rsidR="00E25EAB" w:rsidRDefault="006B17D9">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Project Professional 2016 HUP e </w:t>
            </w:r>
          </w:p>
          <w:p w:rsidR="00E25EAB" w:rsidRDefault="006B17D9">
            <w:pPr>
              <w:pStyle w:val="ProductList-TableBody"/>
            </w:pPr>
            <w:r>
              <w:t>Project Professional 2019 HUP</w:t>
            </w:r>
          </w:p>
        </w:tc>
      </w:tr>
    </w:tbl>
    <w:p w:rsidR="00E25EAB" w:rsidRDefault="006B17D9">
      <w:pPr>
        <w:pStyle w:val="ProductList-Body"/>
      </w:pPr>
      <w:r>
        <w:rPr>
          <w:i/>
        </w:rPr>
        <w:t xml:space="preserve">Ulteriori informazioni, tra cui i dettagli relativi alla disponibilità futura del software aggiuntivo Home Use Program, sono reperibili all’indirizzo </w:t>
      </w:r>
      <w:hyperlink r:id="rId148">
        <w:r>
          <w:rPr>
            <w:i/>
            <w:color w:val="00467F"/>
            <w:u w:val="single"/>
          </w:rPr>
          <w:t>http://www.microsoft.com/licensing</w:t>
        </w:r>
      </w:hyperlink>
      <w:r>
        <w:rPr>
          <w:i/>
        </w:rPr>
        <w:t>.</w:t>
      </w:r>
    </w:p>
    <w:p w:rsidR="00E25EAB" w:rsidRDefault="00E25EAB">
      <w:pPr>
        <w:pStyle w:val="ProductList-Body"/>
      </w:pPr>
    </w:p>
    <w:p w:rsidR="00E25EAB" w:rsidRDefault="006B17D9">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E25EAB" w:rsidRDefault="00E25EAB">
      <w:pPr>
        <w:pStyle w:val="ProductList-Body"/>
        <w:jc w:val="right"/>
      </w:pPr>
    </w:p>
    <w:p w:rsidR="00E25EAB" w:rsidRDefault="006B17D9">
      <w:pPr>
        <w:pStyle w:val="ProductList-ClauseHeading"/>
        <w:outlineLvl w:val="2"/>
      </w:pPr>
      <w:bookmarkStart w:id="357" w:name="_Sec585"/>
      <w:r>
        <w:t>Supporto per la Risoluzione dei Problemi 24x7</w:t>
      </w:r>
      <w:bookmarkEnd w:id="357"/>
    </w:p>
    <w:p w:rsidR="00E25EAB" w:rsidRDefault="006B17D9">
      <w:pPr>
        <w:pStyle w:val="ProductList-Body"/>
      </w:pPr>
      <w:r>
        <w:t>Le Società (che non siano quelle che acquistano tramite i Programmi Academic) con copertura SA sono idonee a beneficiare del Supporto per la Risoluzione dei Problemi 24x7.</w:t>
      </w:r>
    </w:p>
    <w:p w:rsidR="00E25EAB" w:rsidRDefault="00E25EAB">
      <w:pPr>
        <w:pStyle w:val="ProductList-Body"/>
      </w:pPr>
    </w:p>
    <w:p w:rsidR="00E25EAB" w:rsidRDefault="006B17D9">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E25EAB" w:rsidRDefault="00E25EAB">
      <w:pPr>
        <w:pStyle w:val="ProductList-Body"/>
      </w:pPr>
    </w:p>
    <w:p w:rsidR="00E25EAB" w:rsidRDefault="006B17D9">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E25EAB" w:rsidRDefault="00E25EAB">
      <w:pPr>
        <w:pStyle w:val="ProductList-Body"/>
      </w:pPr>
    </w:p>
    <w:p w:rsidR="00E25EAB" w:rsidRDefault="006B17D9">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E25EAB" w:rsidRDefault="00E25EAB">
      <w:pPr>
        <w:pStyle w:val="ProductList-Body"/>
      </w:pPr>
    </w:p>
    <w:p w:rsidR="00E25EAB" w:rsidRDefault="006B17D9">
      <w:pPr>
        <w:pStyle w:val="ProductList-SubClauseHeading"/>
        <w:outlineLvl w:val="3"/>
      </w:pPr>
      <w:r>
        <w:t>Premi per Interventi Tramite Supporto Telefonico per tutti i programmi, ad eccezione di MPSA</w:t>
      </w:r>
    </w:p>
    <w:p w:rsidR="00E25EAB" w:rsidRDefault="006B17D9">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E25E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IW / Client - Incrementi Premi Interventi</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$200,000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300,000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270,000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 Fr. 330,000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CRC 1.650.000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kr 1.600.000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215,000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£135,000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JPY 24.000.000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KWD 240.000.000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kr 1.650.000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350,000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kr 2.000.000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NTD 7.000.000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INR 10.000.000</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RUB 6.600.000</w:t>
            </w:r>
          </w:p>
        </w:tc>
      </w:tr>
    </w:tbl>
    <w:p w:rsidR="00E25EAB" w:rsidRDefault="00E25EAB">
      <w:pPr>
        <w:pStyle w:val="ProductList-BodyIndented"/>
        <w:ind w:left="720"/>
      </w:pPr>
    </w:p>
    <w:p w:rsidR="00E25EAB" w:rsidRDefault="006B17D9">
      <w:pPr>
        <w:pStyle w:val="ProductList-BodyIndented"/>
      </w:pPr>
      <w:r>
        <w:t>Gli interventi con Supporto Telefonico non utilizzati scadranno al termine della copertura SA. Gli Interventi con Supporto Telefonico non potranno essere trasferiti tra iscrizioni o contratti diversi.</w:t>
      </w:r>
    </w:p>
    <w:p w:rsidR="00E25EAB" w:rsidRDefault="00E25EAB">
      <w:pPr>
        <w:pStyle w:val="ProductList-BodyIndented"/>
      </w:pPr>
    </w:p>
    <w:p w:rsidR="00E25EAB" w:rsidRDefault="006B17D9">
      <w:pPr>
        <w:pStyle w:val="ProductList-BodyIndented"/>
      </w:pPr>
      <w:r>
        <w:t xml:space="preserve">L’accesso al supporto telefonico locale è disponibile durante le ore lavorative indicate sul sito Web </w:t>
      </w:r>
      <w:hyperlink r:id="rId149">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E25EAB" w:rsidRDefault="00E25EAB">
      <w:pPr>
        <w:pStyle w:val="ProductList-BodyIndented"/>
      </w:pPr>
    </w:p>
    <w:p w:rsidR="00E25EAB" w:rsidRDefault="006B17D9">
      <w:pPr>
        <w:pStyle w:val="ProductList-SubClauseHeading"/>
        <w:outlineLvl w:val="3"/>
      </w:pPr>
      <w:r>
        <w:t>Premi per Interventi Tramite Supporto Telefonico per MPSA</w:t>
      </w:r>
    </w:p>
    <w:p w:rsidR="00E25EAB" w:rsidRDefault="006B17D9">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E25EAB" w:rsidRDefault="006B17D9">
            <w:pPr>
              <w:pStyle w:val="ProductList-TableBody"/>
            </w:pPr>
            <w:r>
              <w:rPr>
                <w:color w:val="FFFFFF"/>
              </w:rPr>
              <w:t>Punti per intervento con supporto telefonico</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Applicazioni e Sistemi (combinati)</w:t>
            </w:r>
          </w:p>
        </w:tc>
        <w:tc>
          <w:tcPr>
            <w:tcW w:w="6000" w:type="dxa"/>
            <w:tcBorders>
              <w:left w:val="single" w:sz="4" w:space="0" w:color="000000"/>
              <w:right w:val="single" w:sz="4" w:space="0" w:color="000000"/>
            </w:tcBorders>
          </w:tcPr>
          <w:p w:rsidR="00E25EAB" w:rsidRDefault="006B17D9">
            <w:pPr>
              <w:pStyle w:val="ProductList-TableBody"/>
            </w:pPr>
            <w:r>
              <w:t>2,000</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Server</w:t>
            </w:r>
          </w:p>
        </w:tc>
        <w:tc>
          <w:tcPr>
            <w:tcW w:w="6000" w:type="dxa"/>
            <w:tcBorders>
              <w:left w:val="single" w:sz="4" w:space="0" w:color="000000"/>
              <w:right w:val="single" w:sz="4" w:space="0" w:color="000000"/>
            </w:tcBorders>
          </w:tcPr>
          <w:p w:rsidR="00E25EAB" w:rsidRDefault="006B17D9">
            <w:pPr>
              <w:pStyle w:val="ProductList-TableBody"/>
            </w:pPr>
            <w:r>
              <w:t>400</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CAL</w:t>
            </w:r>
          </w:p>
        </w:tc>
        <w:tc>
          <w:tcPr>
            <w:tcW w:w="6000" w:type="dxa"/>
            <w:tcBorders>
              <w:left w:val="single" w:sz="4" w:space="0" w:color="000000"/>
              <w:right w:val="single" w:sz="4" w:space="0" w:color="000000"/>
            </w:tcBorders>
          </w:tcPr>
          <w:p w:rsidR="00E25EAB" w:rsidRDefault="006B17D9">
            <w:pPr>
              <w:pStyle w:val="ProductList-TableBody"/>
            </w:pPr>
            <w:r>
              <w:t>400</w:t>
            </w:r>
          </w:p>
        </w:tc>
      </w:tr>
    </w:tbl>
    <w:p w:rsidR="00E25EAB" w:rsidRDefault="00E25EAB">
      <w:pPr>
        <w:pStyle w:val="ProductList-BodyIndented"/>
      </w:pPr>
    </w:p>
    <w:p w:rsidR="00E25EAB" w:rsidRDefault="006B17D9">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E25EAB" w:rsidRDefault="00E25EAB">
      <w:pPr>
        <w:pStyle w:val="ProductList-BodyIndented"/>
      </w:pPr>
    </w:p>
    <w:p w:rsidR="00E25EAB" w:rsidRDefault="006B17D9">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E25EAB" w:rsidRDefault="00E25EAB">
      <w:pPr>
        <w:pStyle w:val="ProductList-SubClauseHeading"/>
        <w:outlineLvl w:val="3"/>
      </w:pPr>
    </w:p>
    <w:p w:rsidR="00E25EAB" w:rsidRDefault="006B17D9">
      <w:pPr>
        <w:pStyle w:val="ProductList-SubClauseHeading"/>
        <w:outlineLvl w:val="3"/>
      </w:pPr>
      <w:r>
        <w:t>Interventi Basati sul Web</w:t>
      </w:r>
    </w:p>
    <w:p w:rsidR="00E25EAB" w:rsidRDefault="006B17D9">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E25EAB" w:rsidRDefault="00E25EAB">
      <w:pPr>
        <w:pStyle w:val="ProductList-BodyIndented"/>
      </w:pPr>
    </w:p>
    <w:p w:rsidR="00E25EAB" w:rsidRDefault="006B17D9">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E25EAB" w:rsidRDefault="00E25EAB">
      <w:pPr>
        <w:pStyle w:val="ProductList-BodyIndented"/>
        <w:ind w:left="720"/>
      </w:pPr>
    </w:p>
    <w:p w:rsidR="00E25EAB" w:rsidRDefault="006B17D9">
      <w:pPr>
        <w:pStyle w:val="ProductList-SubClauseHeading"/>
        <w:outlineLvl w:val="3"/>
      </w:pPr>
      <w:r>
        <w:t>Contatti di Supporto</w:t>
      </w:r>
    </w:p>
    <w:p w:rsidR="00E25EAB" w:rsidRDefault="006B17D9">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E25EA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S/S+: EA Livello D</w:t>
            </w:r>
          </w:p>
        </w:tc>
      </w:tr>
      <w:tr w:rsidR="00E25EAB">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 Base alle Necessità</w:t>
            </w:r>
          </w:p>
        </w:tc>
      </w:tr>
      <w:tr w:rsidR="00E25EAB">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16</w:t>
            </w:r>
          </w:p>
        </w:tc>
      </w:tr>
    </w:tbl>
    <w:p w:rsidR="00E25EAB" w:rsidRDefault="00E25EAB">
      <w:pPr>
        <w:pStyle w:val="ProductList-BodyIndented"/>
      </w:pPr>
    </w:p>
    <w:p w:rsidR="00E25EAB" w:rsidRDefault="006B17D9">
      <w:pPr>
        <w:pStyle w:val="ProductList-SubClauseHeading"/>
        <w:outlineLvl w:val="3"/>
      </w:pPr>
      <w:r>
        <w:t>Livello di Servizio per le Società con Copertura Software Assurance</w:t>
      </w:r>
    </w:p>
    <w:p w:rsidR="00E25EAB" w:rsidRDefault="006B17D9">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E25EA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Risposta della Società Prevista</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Impatto commerciale critico </w:t>
            </w:r>
          </w:p>
          <w:p w:rsidR="00E25EAB" w:rsidRDefault="006B17D9">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Risposta alla prima chiamata entro 2 ore lavorative, in base all’offerta di supporto</w:t>
            </w:r>
          </w:p>
          <w:p w:rsidR="00E25EAB" w:rsidRDefault="006B17D9">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Allocazione delle risorse appropriate per sostenere l’impegno continuo 24x72</w:t>
            </w:r>
          </w:p>
          <w:p w:rsidR="00E25EAB" w:rsidRDefault="006B17D9">
            <w:pPr>
              <w:pStyle w:val="ProductList-TableBody"/>
            </w:pPr>
            <w:r>
              <w:t>Accesso e risposte rapide dall’autorità di controllo delle modifiche</w:t>
            </w:r>
          </w:p>
          <w:p w:rsidR="00E25EAB" w:rsidRDefault="006B17D9">
            <w:pPr>
              <w:pStyle w:val="ProductList-TableBody"/>
            </w:pPr>
            <w:r>
              <w:t>Comunicazione della direzione</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Impatto commerciale moderato: </w:t>
            </w:r>
          </w:p>
          <w:p w:rsidR="00E25EAB" w:rsidRDefault="006B17D9">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Risposta alla prima chiamata entro 4 ore lavorative, in base all’offerta di supporto</w:t>
            </w:r>
          </w:p>
          <w:p w:rsidR="00E25EAB" w:rsidRDefault="006B17D9">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Allocazione di risorse appropriate per sostenere l’impegno continuo durante le Ore Lavorative</w:t>
            </w:r>
          </w:p>
          <w:p w:rsidR="00E25EAB" w:rsidRDefault="006B17D9">
            <w:pPr>
              <w:pStyle w:val="ProductList-TableBody"/>
            </w:pPr>
            <w:r>
              <w:t>Accesso e risposta dall’autorità preposta al controllo delle modifiche entro 4 Ore Lavorative</w:t>
            </w:r>
          </w:p>
        </w:tc>
      </w:tr>
      <w:tr w:rsidR="00E25EAB">
        <w:tc>
          <w:tcPr>
            <w:tcW w:w="29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Impatto commerciale minimo </w:t>
            </w:r>
          </w:p>
          <w:p w:rsidR="00E25EAB" w:rsidRDefault="006B17D9">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Risposta alla prima chiamata entro 1 giorno lavorativo, in base all’offerta di supporto</w:t>
            </w:r>
          </w:p>
          <w:p w:rsidR="00E25EAB" w:rsidRDefault="006B17D9">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Informazioni accurate da parte di chi segue il caso</w:t>
            </w:r>
          </w:p>
          <w:p w:rsidR="00E25EAB" w:rsidRDefault="006B17D9">
            <w:pPr>
              <w:pStyle w:val="ProductList-TableBody"/>
            </w:pPr>
            <w:r>
              <w:t>Risposta entro 1 giorno lavorativo.</w:t>
            </w:r>
          </w:p>
        </w:tc>
      </w:tr>
    </w:tbl>
    <w:p w:rsidR="00E25EAB" w:rsidRDefault="006B17D9">
      <w:pPr>
        <w:pStyle w:val="ProductList-BodyIndented"/>
      </w:pPr>
      <w:r>
        <w:rPr>
          <w:i/>
        </w:rPr>
        <w:t>1 Contattare il rappresentante Microsoft per informazioni sulle ore lavorative locali.</w:t>
      </w:r>
    </w:p>
    <w:p w:rsidR="00E25EAB" w:rsidRDefault="006B17D9">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E25EAB" w:rsidRDefault="00E25EAB">
      <w:pPr>
        <w:pStyle w:val="ProductList-BodyIndented"/>
        <w:ind w:left="720"/>
      </w:pPr>
    </w:p>
    <w:p w:rsidR="00E25EAB" w:rsidRDefault="006B17D9">
      <w:pPr>
        <w:pStyle w:val="ProductList-SubClauseHeading"/>
        <w:outlineLvl w:val="3"/>
      </w:pPr>
      <w:r>
        <w:t>Conversione degli Interventi di Supporto per la Risoluzione dei Problemi 24x7 Software Assurance in Servizi di Supporto Tecnico Microsoft Premier</w:t>
      </w:r>
    </w:p>
    <w:p w:rsidR="00E25EAB" w:rsidRDefault="006B17D9">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rsidR="00E25EAB" w:rsidRDefault="00E25EAB">
      <w:pPr>
        <w:pStyle w:val="ProductList-BodyIndented"/>
      </w:pPr>
    </w:p>
    <w:p w:rsidR="00E25EAB" w:rsidRDefault="006B17D9">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E25EAB" w:rsidRDefault="00E25EAB">
      <w:pPr>
        <w:pStyle w:val="ProductList-BodyIndented"/>
        <w:ind w:left="720"/>
      </w:pPr>
    </w:p>
    <w:p w:rsidR="00E25EAB" w:rsidRDefault="006B17D9">
      <w:pPr>
        <w:pStyle w:val="ProductList-SubClauseHeading"/>
        <w:outlineLvl w:val="3"/>
      </w:pPr>
      <w:r>
        <w:t>Ulteriori Disposizioni di Carattere Commerciale</w:t>
      </w:r>
    </w:p>
    <w:p w:rsidR="00E25EAB" w:rsidRDefault="006B17D9">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E25EAB" w:rsidRDefault="00E25EAB">
      <w:pPr>
        <w:pStyle w:val="ProductList-BodyIndented"/>
      </w:pPr>
    </w:p>
    <w:p w:rsidR="00E25EAB" w:rsidRDefault="006B17D9">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rsidR="00E25EAB" w:rsidRDefault="00E25EAB">
      <w:pPr>
        <w:pStyle w:val="ProductList-BodyIndented"/>
      </w:pPr>
    </w:p>
    <w:p w:rsidR="00E25EAB" w:rsidRDefault="006B17D9">
      <w:pPr>
        <w:pStyle w:val="ProductList-SubClauseHeading"/>
        <w:outlineLvl w:val="3"/>
      </w:pPr>
      <w:r>
        <w:t>Idoneità a SCE</w:t>
      </w:r>
    </w:p>
    <w:p w:rsidR="00E25EAB" w:rsidRDefault="006B17D9">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E25EAB" w:rsidRDefault="00E25EAB">
      <w:pPr>
        <w:pStyle w:val="ProductList-BodyIndented"/>
      </w:pPr>
    </w:p>
    <w:p w:rsidR="00E25EAB" w:rsidRDefault="006B17D9">
      <w:pPr>
        <w:pStyle w:val="ProductList-BodyIndented"/>
      </w:pPr>
      <w:r>
        <w:t>I Prodotti della Piattaforma Applicativa qualificanti sono:</w:t>
      </w:r>
    </w:p>
    <w:p w:rsidR="00E25EAB" w:rsidRDefault="006B17D9" w:rsidP="006B17D9">
      <w:pPr>
        <w:pStyle w:val="ProductList-Bullet"/>
        <w:numPr>
          <w:ilvl w:val="1"/>
          <w:numId w:val="5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E25EAB" w:rsidRDefault="006B17D9" w:rsidP="006B17D9">
      <w:pPr>
        <w:pStyle w:val="ProductList-Bullet"/>
        <w:numPr>
          <w:ilvl w:val="1"/>
          <w:numId w:val="51"/>
        </w:numPr>
      </w:pPr>
      <w:r>
        <w:t>BizTalk Server</w:t>
      </w:r>
      <w:r>
        <w:fldChar w:fldCharType="begin"/>
      </w:r>
      <w:r>
        <w:instrText xml:space="preserve"> XE "BizTalk Server" </w:instrText>
      </w:r>
      <w:r>
        <w:fldChar w:fldCharType="end"/>
      </w:r>
      <w:r>
        <w:t xml:space="preserve"> (Edizioni Standard, Enterprise e Branch)</w:t>
      </w:r>
    </w:p>
    <w:p w:rsidR="00E25EAB" w:rsidRDefault="006B17D9" w:rsidP="006B17D9">
      <w:pPr>
        <w:pStyle w:val="ProductList-Bullet"/>
        <w:numPr>
          <w:ilvl w:val="1"/>
          <w:numId w:val="51"/>
        </w:numPr>
      </w:pPr>
      <w:r>
        <w:t>Office SharePoint Server</w:t>
      </w:r>
      <w:r>
        <w:fldChar w:fldCharType="begin"/>
      </w:r>
      <w:r>
        <w:instrText xml:space="preserve"> XE "SharePoint Server" </w:instrText>
      </w:r>
      <w:r>
        <w:fldChar w:fldCharType="end"/>
      </w:r>
    </w:p>
    <w:p w:rsidR="00E25EAB" w:rsidRDefault="006B17D9">
      <w:pPr>
        <w:pStyle w:val="ProductList-BodyIndented"/>
      </w:pPr>
      <w:r>
        <w:t>I prodotti qualificanti del Componente Core Infrastructure sono:</w:t>
      </w:r>
    </w:p>
    <w:p w:rsidR="00E25EAB" w:rsidRDefault="006B17D9" w:rsidP="006B17D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E25EAB" w:rsidRDefault="006B17D9" w:rsidP="006B17D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E25EAB" w:rsidRDefault="00E25EAB">
      <w:pPr>
        <w:pStyle w:val="ProductList-BodyIndented"/>
      </w:pPr>
    </w:p>
    <w:p w:rsidR="00E25EAB" w:rsidRDefault="006B17D9">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Spesa Media Annuale Minima per SA per qualificarsi per il PRS Illimitato 24x7</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250,000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375,000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337,500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412,500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2,062,500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2,000,000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268,750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168,750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30,000,000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300,000,000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2,062,500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437,500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2,500,000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8,750,000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12,500,000</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8,250,000</w:t>
            </w:r>
          </w:p>
        </w:tc>
      </w:tr>
    </w:tbl>
    <w:p w:rsidR="00E25EAB" w:rsidRDefault="00E25EAB">
      <w:pPr>
        <w:pStyle w:val="ProductList-BodyIndented"/>
        <w:ind w:left="720"/>
      </w:pPr>
    </w:p>
    <w:p w:rsidR="00E25EAB" w:rsidRDefault="006B17D9">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E25EAB" w:rsidRDefault="00E25EAB">
      <w:pPr>
        <w:pStyle w:val="ProductList-BodyIndented"/>
        <w:ind w:left="720"/>
      </w:pPr>
    </w:p>
    <w:p w:rsidR="00E25EAB" w:rsidRDefault="006B17D9">
      <w:pPr>
        <w:pStyle w:val="ProductList-SubClauseHeading"/>
        <w:outlineLvl w:val="3"/>
      </w:pPr>
      <w:r>
        <w:t>Idoneità con Parallel Data Warehouse</w:t>
      </w:r>
    </w:p>
    <w:p w:rsidR="00E25EAB" w:rsidRDefault="006B17D9">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E25EAB" w:rsidRDefault="00E25EAB">
      <w:pPr>
        <w:pStyle w:val="ProductList-BodyIndented"/>
      </w:pPr>
    </w:p>
    <w:p w:rsidR="00E25EAB" w:rsidRDefault="006B17D9">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E25EAB" w:rsidRDefault="00E25EAB">
      <w:pPr>
        <w:pStyle w:val="ProductList-BodyIndented"/>
      </w:pPr>
    </w:p>
    <w:p w:rsidR="00E25EAB" w:rsidRDefault="006B17D9">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Contatti di supporto consentiti</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4</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5</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6</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7</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8</w:t>
            </w:r>
          </w:p>
        </w:tc>
      </w:tr>
    </w:tbl>
    <w:p w:rsidR="00E25EAB" w:rsidRDefault="00E25EAB">
      <w:pPr>
        <w:pStyle w:val="ProductList-BodyIndented"/>
      </w:pPr>
    </w:p>
    <w:p w:rsidR="00E25EAB" w:rsidRDefault="006B17D9">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E25EAB" w:rsidRDefault="006B17D9">
      <w:pPr>
        <w:pStyle w:val="ProductList-BodyIndented"/>
      </w:pPr>
      <w:r>
        <w:t xml:space="preserve">Nota: Le società che al momento dispongono di licenze per PDW conservano questo vantaggio come indicato nelle </w:t>
      </w:r>
      <w:hyperlink r:id="rId150">
        <w:r>
          <w:rPr>
            <w:color w:val="00467F"/>
            <w:u w:val="single"/>
          </w:rPr>
          <w:t>Condizioni per l’Utilizzo dei Prodotti del Mese di Giugno 2016</w:t>
        </w:r>
      </w:hyperlink>
      <w:r>
        <w:t>.</w:t>
      </w:r>
    </w:p>
    <w:p w:rsidR="00E25EAB" w:rsidRDefault="00E25EAB">
      <w:pPr>
        <w:pStyle w:val="ProductList-BodyIndented"/>
      </w:pPr>
    </w:p>
    <w:p w:rsidR="00E25EAB" w:rsidRDefault="006B17D9">
      <w:pPr>
        <w:pStyle w:val="ProductList-ClauseHeading"/>
        <w:outlineLvl w:val="2"/>
      </w:pPr>
      <w:bookmarkStart w:id="358" w:name="_Sec587"/>
      <w:r>
        <w:t>Disponibilità di Licenze Step-Up</w:t>
      </w:r>
      <w:bookmarkEnd w:id="358"/>
    </w:p>
    <w:p w:rsidR="00E25EAB" w:rsidRDefault="006B17D9">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E25E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Step-Up A</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BizTalk Server Standard</w:t>
            </w:r>
            <w:r>
              <w:fldChar w:fldCharType="begin"/>
            </w:r>
            <w:r>
              <w:instrText xml:space="preserve"> XE "BizTalk Server Standard"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BizTalk Server Enterprise</w:t>
            </w:r>
            <w:r>
              <w:fldChar w:fldCharType="begin"/>
            </w:r>
            <w:r>
              <w:instrText xml:space="preserve"> XE "BizTalk Server Enterprise"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BizTalk Server Enterprise</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w:t>
            </w:r>
            <w:r>
              <w:fldChar w:fldCharType="begin"/>
            </w:r>
            <w:r>
              <w:instrText xml:space="preserve"> XE "Enterprise CAL" </w:instrText>
            </w:r>
            <w:r>
              <w:fldChar w:fldCharType="end"/>
            </w:r>
            <w:r>
              <w:t xml:space="preserve"> Suite</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Core Infrastructure Server Suite Datacenter</w:t>
            </w:r>
            <w:r>
              <w:fldChar w:fldCharType="begin"/>
            </w:r>
            <w:r>
              <w:instrText xml:space="preserve"> XE "Core Infrastructure Server Suite Datacenter"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Desktop Education con Enterprise CAL Suite</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Desktop School con Enterprise CAL Suite</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Exchange Server Enterprise</w:t>
            </w:r>
            <w:r>
              <w:fldChar w:fldCharType="begin"/>
            </w:r>
            <w:r>
              <w:instrText xml:space="preserve"> XE "Exchange Server Enterprise"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Forefront TMG Enterprise</w:t>
            </w:r>
            <w:r>
              <w:fldChar w:fldCharType="begin"/>
            </w:r>
            <w:r>
              <w:instrText xml:space="preserve"> XE "Forefront TMG Enterprise"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Office Professional Plus</w:t>
            </w:r>
            <w:r>
              <w:fldChar w:fldCharType="begin"/>
            </w:r>
            <w:r>
              <w:instrText xml:space="preserve"> XE "Office Professional Plus"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Desktop</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Project Professional</w:t>
            </w:r>
            <w:r>
              <w:fldChar w:fldCharType="begin"/>
            </w:r>
            <w:r>
              <w:instrText xml:space="preserve"> XE "Project Professional"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 Server Enterprise Core</w:t>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 Server Business Intelligence</w:t>
            </w:r>
            <w:r>
              <w:fldChar w:fldCharType="begin"/>
            </w:r>
            <w:r>
              <w:instrText xml:space="preserve"> XE "SQL Server Business Intelligence"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System Center Datacenter</w:t>
            </w:r>
            <w:r>
              <w:fldChar w:fldCharType="begin"/>
            </w:r>
            <w:r>
              <w:instrText xml:space="preserve"> XE "System Center Datacenter"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Visio Professional</w:t>
            </w:r>
            <w:r>
              <w:fldChar w:fldCharType="begin"/>
            </w:r>
            <w:r>
              <w:instrText xml:space="preserve"> XE "Visio Professional"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Visual Studio Enterprise Subscription</w:t>
            </w:r>
            <w:r>
              <w:fldChar w:fldCharType="begin"/>
            </w:r>
            <w:r>
              <w:instrText xml:space="preserve"> XE "Visual Studio Enterprise Subscription"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Visual Studio Enterprise Subscription</w:t>
            </w:r>
            <w:r>
              <w:fldChar w:fldCharType="begin"/>
            </w:r>
            <w:r>
              <w:instrText xml:space="preserve"> XE "Visual Studio Enterprise Subscription" </w:instrText>
            </w:r>
            <w:r>
              <w:fldChar w:fldCharType="end"/>
            </w:r>
          </w:p>
        </w:tc>
      </w:tr>
      <w:tr w:rsidR="00E25EAB">
        <w:tc>
          <w:tcPr>
            <w:tcW w:w="600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Server Datacenter</w:t>
            </w:r>
            <w:r>
              <w:fldChar w:fldCharType="begin"/>
            </w:r>
            <w:r>
              <w:instrText xml:space="preserve"> XE "Windows Server Datacenter" </w:instrText>
            </w:r>
            <w:r>
              <w:fldChar w:fldCharType="end"/>
            </w:r>
          </w:p>
        </w:tc>
      </w:tr>
    </w:tbl>
    <w:p w:rsidR="00E25EAB" w:rsidRDefault="00E25EAB">
      <w:pPr>
        <w:pStyle w:val="ProductList-Body"/>
      </w:pPr>
    </w:p>
    <w:p w:rsidR="00E25EAB" w:rsidRDefault="006B17D9">
      <w:pPr>
        <w:pStyle w:val="ProductList-ClauseHeading"/>
        <w:outlineLvl w:val="2"/>
      </w:pPr>
      <w:bookmarkStart w:id="359" w:name="_Sec588"/>
      <w:r>
        <w:t>Server - Diritti per il Ripristino di Emergenza</w:t>
      </w:r>
      <w:bookmarkEnd w:id="359"/>
    </w:p>
    <w:p w:rsidR="00E25EAB" w:rsidRDefault="006B17D9">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E25EAB" w:rsidRDefault="00E25EAB">
      <w:pPr>
        <w:pStyle w:val="ProductList-Body"/>
      </w:pPr>
    </w:p>
    <w:p w:rsidR="00E25EAB" w:rsidRDefault="006B17D9">
      <w:pPr>
        <w:pStyle w:val="ProductList-SubSubClauseHeading"/>
        <w:outlineLvl w:val="4"/>
      </w:pPr>
      <w:r>
        <w:t>Utilizzo Autorizzato delle Istanze di Backup</w:t>
      </w:r>
    </w:p>
    <w:p w:rsidR="00E25EAB" w:rsidRDefault="006B17D9">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E25EAB" w:rsidRDefault="006B17D9" w:rsidP="006B17D9">
      <w:pPr>
        <w:pStyle w:val="ProductList-Bullet"/>
        <w:numPr>
          <w:ilvl w:val="2"/>
          <w:numId w:val="53"/>
        </w:numPr>
      </w:pPr>
      <w:r>
        <w:t xml:space="preserve">ogni 90 giorni per brevi periodi non superiori a una settimana per l’esecuzione di test sul ripristino di emergenza; </w:t>
      </w:r>
    </w:p>
    <w:p w:rsidR="00E25EAB" w:rsidRDefault="006B17D9" w:rsidP="006B17D9">
      <w:pPr>
        <w:pStyle w:val="ProductList-Bullet"/>
        <w:numPr>
          <w:ilvl w:val="2"/>
          <w:numId w:val="5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 </w:t>
      </w:r>
    </w:p>
    <w:p w:rsidR="00E25EAB" w:rsidRDefault="006B17D9" w:rsidP="006B17D9">
      <w:pPr>
        <w:pStyle w:val="ProductList-Bullet"/>
        <w:numPr>
          <w:ilvl w:val="2"/>
          <w:numId w:val="5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E25EAB" w:rsidRDefault="00E25EAB">
      <w:pPr>
        <w:pStyle w:val="ProductList-BodyIndented2"/>
      </w:pPr>
    </w:p>
    <w:p w:rsidR="00E25EAB" w:rsidRDefault="006B17D9">
      <w:pPr>
        <w:pStyle w:val="ProductList-SubSubClauseHeading"/>
        <w:outlineLvl w:val="4"/>
      </w:pPr>
      <w:r>
        <w:t>Utilizzo del Vantaggio Azure Hybrid per il Ripristino di Emergenza</w:t>
      </w:r>
    </w:p>
    <w:p w:rsidR="00E25EAB" w:rsidRDefault="006B17D9">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rsidR="00E25EAB" w:rsidRDefault="00E25EAB">
      <w:pPr>
        <w:pStyle w:val="ProductList-BodyIndented2"/>
      </w:pPr>
    </w:p>
    <w:p w:rsidR="00E25EAB" w:rsidRDefault="006B17D9">
      <w:pPr>
        <w:pStyle w:val="ProductList-SubSubClauseHeading"/>
        <w:outlineLvl w:val="4"/>
      </w:pPr>
      <w:r>
        <w:t>Requisiti per l’Utilizzo del Ripristino di Emergenza</w:t>
      </w:r>
    </w:p>
    <w:p w:rsidR="00E25EAB" w:rsidRDefault="006B17D9">
      <w:pPr>
        <w:pStyle w:val="ProductList-BodyIndented2"/>
      </w:pPr>
      <w:r>
        <w:t>Per utilizzare il software ai sensi dei diritti per il ripristino di emergenza, la Società dovrà rispettare le seguenti condizioni:</w:t>
      </w:r>
    </w:p>
    <w:p w:rsidR="00E25EAB" w:rsidRDefault="006B17D9" w:rsidP="006B17D9">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E25EAB" w:rsidRDefault="006B17D9" w:rsidP="006B17D9">
      <w:pPr>
        <w:pStyle w:val="ProductList-Bullet"/>
        <w:numPr>
          <w:ilvl w:val="2"/>
          <w:numId w:val="5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E25EAB" w:rsidRDefault="006B17D9" w:rsidP="006B17D9">
      <w:pPr>
        <w:pStyle w:val="ProductList-Bullet"/>
        <w:numPr>
          <w:ilvl w:val="2"/>
          <w:numId w:val="5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rsidR="00E25EAB" w:rsidRDefault="006B17D9" w:rsidP="006B17D9">
      <w:pPr>
        <w:pStyle w:val="ProductList-Bullet"/>
        <w:numPr>
          <w:ilvl w:val="2"/>
          <w:numId w:val="5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E25EAB" w:rsidRDefault="006B17D9" w:rsidP="006B17D9">
      <w:pPr>
        <w:pStyle w:val="ProductList-Bullet"/>
        <w:numPr>
          <w:ilvl w:val="2"/>
          <w:numId w:val="5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rsidR="00E25EAB" w:rsidRDefault="006B17D9" w:rsidP="006B17D9">
      <w:pPr>
        <w:pStyle w:val="ProductList-Bullet"/>
        <w:numPr>
          <w:ilvl w:val="2"/>
          <w:numId w:val="5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rsidR="00E25EAB" w:rsidRDefault="00E25EAB">
      <w:pPr>
        <w:pStyle w:val="ProductList-BodyIndented2"/>
      </w:pPr>
    </w:p>
    <w:p w:rsidR="00E25EAB" w:rsidRDefault="006B17D9">
      <w:pPr>
        <w:pStyle w:val="ProductList-SubSubClauseHeading"/>
        <w:outlineLvl w:val="4"/>
      </w:pPr>
      <w:r>
        <w:t>Utilizzo Autorizzato Aggiuntivo di Windows Server</w:t>
      </w:r>
    </w:p>
    <w:p w:rsidR="00E25EAB" w:rsidRDefault="006B17D9" w:rsidP="006B17D9">
      <w:pPr>
        <w:pStyle w:val="ProductList-Bullet"/>
        <w:numPr>
          <w:ilvl w:val="2"/>
          <w:numId w:val="5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rsidR="00E25EAB" w:rsidRDefault="006B17D9" w:rsidP="006B17D9">
      <w:pPr>
        <w:pStyle w:val="ProductList-Bullet"/>
        <w:numPr>
          <w:ilvl w:val="3"/>
          <w:numId w:val="5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E25EAB" w:rsidRDefault="006B17D9" w:rsidP="006B17D9">
      <w:pPr>
        <w:pStyle w:val="ProductList-Bullet"/>
        <w:numPr>
          <w:ilvl w:val="3"/>
          <w:numId w:val="5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E25EAB" w:rsidRDefault="006B17D9">
      <w:pPr>
        <w:pStyle w:val="ProductList-BodyIndented2"/>
        <w:ind w:left="1440"/>
      </w:pPr>
      <w:r>
        <w:t>- eseguire il software di virtualizzazione dell’hardware, ad esempio Hyper-V,</w:t>
      </w:r>
    </w:p>
    <w:p w:rsidR="00E25EAB" w:rsidRDefault="006B17D9">
      <w:pPr>
        <w:pStyle w:val="ProductList-BodyIndented2"/>
        <w:ind w:left="1440"/>
      </w:pPr>
      <w:r>
        <w:t>- fornire servizi di virtualizzazione dell’hardware,</w:t>
      </w:r>
    </w:p>
    <w:p w:rsidR="00E25EAB" w:rsidRDefault="006B17D9">
      <w:pPr>
        <w:pStyle w:val="ProductList-BodyIndented2"/>
        <w:ind w:left="1440"/>
      </w:pPr>
      <w:r>
        <w:t>- eseguire agenti del software per gestire il software di virtualizzazione dell’hardware,</w:t>
      </w:r>
    </w:p>
    <w:p w:rsidR="00E25EAB" w:rsidRDefault="006B17D9">
      <w:pPr>
        <w:pStyle w:val="ProductList-BodyIndented2"/>
        <w:ind w:left="1440"/>
      </w:pPr>
      <w:r>
        <w:t>- fungere da destinazione della replica,</w:t>
      </w:r>
    </w:p>
    <w:p w:rsidR="00E25EAB" w:rsidRDefault="006B17D9">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E25EAB" w:rsidRDefault="006B17D9">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E25EAB" w:rsidRDefault="006B17D9">
      <w:pPr>
        <w:pStyle w:val="ProductList-BodyIndented2"/>
        <w:ind w:left="1440"/>
      </w:pPr>
      <w:r>
        <w:t xml:space="preserve">- eseguire carichi di lavoro per il ripristino di emergenza come descritto sopra. </w:t>
      </w:r>
    </w:p>
    <w:p w:rsidR="00E25EAB" w:rsidRDefault="006B17D9" w:rsidP="006B17D9">
      <w:pPr>
        <w:pStyle w:val="ProductList-Bullet"/>
        <w:numPr>
          <w:ilvl w:val="3"/>
          <w:numId w:val="5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E25EAB" w:rsidRDefault="00E25EAB">
      <w:pPr>
        <w:pStyle w:val="ProductList-BodyIndented2"/>
      </w:pPr>
    </w:p>
    <w:p w:rsidR="00E25EAB" w:rsidRDefault="00E25EAB">
      <w:pPr>
        <w:pStyle w:val="ProductList-BodyIndented2"/>
      </w:pPr>
    </w:p>
    <w:p w:rsidR="00E25EAB" w:rsidRDefault="006B17D9">
      <w:pPr>
        <w:pStyle w:val="ProductList-ClauseHeading"/>
        <w:outlineLvl w:val="2"/>
      </w:pPr>
      <w:bookmarkStart w:id="360" w:name="_Sec589"/>
      <w:r>
        <w:t>Mobilità delle Licenze</w:t>
      </w:r>
      <w:bookmarkEnd w:id="360"/>
    </w:p>
    <w:p w:rsidR="00E25EAB" w:rsidRDefault="006B17D9">
      <w:pPr>
        <w:pStyle w:val="ProductList-SubClauseHeading"/>
        <w:outlineLvl w:val="3"/>
      </w:pPr>
      <w:r>
        <w:t>Mobilità delle Licenze tra Server Farm</w:t>
      </w:r>
    </w:p>
    <w:p w:rsidR="00E25EAB" w:rsidRDefault="006B17D9">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E25EAB" w:rsidRDefault="00E25EAB">
      <w:pPr>
        <w:pStyle w:val="ProductList-BodyIndented"/>
      </w:pPr>
    </w:p>
    <w:p w:rsidR="00E25EAB" w:rsidRDefault="006B17D9">
      <w:pPr>
        <w:pStyle w:val="ProductList-SubClauseHeading"/>
        <w:outlineLvl w:val="3"/>
      </w:pPr>
      <w:r>
        <w:t>Mobilità delle Licenze tramite Software Assurance</w:t>
      </w:r>
    </w:p>
    <w:p w:rsidR="00E25EAB" w:rsidRDefault="006B17D9">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E25EAB" w:rsidRDefault="00E25EAB">
      <w:pPr>
        <w:pStyle w:val="ProductList-BodyIndented"/>
      </w:pPr>
    </w:p>
    <w:p w:rsidR="00E25EAB" w:rsidRDefault="006B17D9">
      <w:pPr>
        <w:pStyle w:val="ProductList-SubSubClauseHeading"/>
        <w:outlineLvl w:val="4"/>
      </w:pPr>
      <w:r>
        <w:t>Utilizzo Autorizzato:</w:t>
      </w:r>
    </w:p>
    <w:p w:rsidR="00E25EAB" w:rsidRDefault="006B17D9">
      <w:pPr>
        <w:pStyle w:val="ProductList-BodyIndented2"/>
      </w:pPr>
      <w:r>
        <w:t>Mediante la Mobilità delle Licenze tramite SA, la Società potrà:</w:t>
      </w:r>
    </w:p>
    <w:p w:rsidR="00E25EAB" w:rsidRDefault="006B17D9" w:rsidP="006B17D9">
      <w:pPr>
        <w:pStyle w:val="ProductList-Bullet"/>
        <w:numPr>
          <w:ilvl w:val="2"/>
          <w:numId w:val="57"/>
        </w:numPr>
      </w:pPr>
      <w:r>
        <w:t>eseguire il software con licenza su server condivisi;</w:t>
      </w:r>
    </w:p>
    <w:p w:rsidR="00E25EAB" w:rsidRDefault="006B17D9" w:rsidP="006B17D9">
      <w:pPr>
        <w:pStyle w:val="ProductList-Bullet"/>
        <w:numPr>
          <w:ilvl w:val="2"/>
          <w:numId w:val="57"/>
        </w:numPr>
      </w:pPr>
      <w:r>
        <w:t>accedere a tale software ai sensi delle licenze di accesso e per cui è attiva la copertura SA e ai sensi di SL per Utente e SL per Dispositivo tramite cui è consentito l’accesso ai Prodotti;</w:t>
      </w:r>
    </w:p>
    <w:p w:rsidR="00E25EAB" w:rsidRDefault="006B17D9" w:rsidP="006B17D9">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E25EAB" w:rsidRDefault="006B17D9" w:rsidP="006B17D9">
      <w:pPr>
        <w:pStyle w:val="ProductList-Bullet"/>
        <w:numPr>
          <w:ilvl w:val="2"/>
          <w:numId w:val="5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E25EAB" w:rsidRDefault="00E25EAB">
      <w:pPr>
        <w:pStyle w:val="ProductList-BodyIndented2"/>
      </w:pPr>
    </w:p>
    <w:p w:rsidR="00E25EAB" w:rsidRDefault="006B17D9">
      <w:pPr>
        <w:pStyle w:val="ProductList-SubSubClauseHeading"/>
        <w:outlineLvl w:val="4"/>
      </w:pPr>
      <w:r>
        <w:t>Requisiti:</w:t>
      </w:r>
    </w:p>
    <w:p w:rsidR="00E25EAB" w:rsidRDefault="006B17D9">
      <w:pPr>
        <w:pStyle w:val="ProductList-BodyIndented2"/>
      </w:pPr>
      <w:r>
        <w:t>Per utilizzare la Mobilità delle Licenze tramite SA, la Società dovrà:</w:t>
      </w:r>
    </w:p>
    <w:p w:rsidR="00E25EAB" w:rsidRDefault="006B17D9" w:rsidP="006B17D9">
      <w:pPr>
        <w:pStyle w:val="ProductList-Bullet"/>
        <w:numPr>
          <w:ilvl w:val="2"/>
          <w:numId w:val="5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rsidR="00E25EAB" w:rsidRDefault="006B17D9" w:rsidP="006B17D9">
      <w:pPr>
        <w:pStyle w:val="ProductList-Bullet"/>
        <w:numPr>
          <w:ilvl w:val="2"/>
          <w:numId w:val="58"/>
        </w:numPr>
      </w:pPr>
      <w:r>
        <w:t xml:space="preserve">distribuire le proprie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E25EAB" w:rsidRDefault="006B17D9" w:rsidP="006B17D9">
      <w:pPr>
        <w:pStyle w:val="ProductList-Bullet"/>
        <w:numPr>
          <w:ilvl w:val="2"/>
          <w:numId w:val="5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E25EAB" w:rsidRDefault="00E25EAB">
      <w:pPr>
        <w:pStyle w:val="ProductList-BodyIndented2"/>
      </w:pPr>
    </w:p>
    <w:p w:rsidR="00E25EAB" w:rsidRDefault="006B17D9">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E25E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Numero Consentito di:</w:t>
            </w:r>
          </w:p>
          <w:p w:rsidR="00E25EAB" w:rsidRDefault="006B17D9">
            <w:pPr>
              <w:pStyle w:val="ProductList-TableBody"/>
            </w:pPr>
            <w:r>
              <w:rPr>
                <w:color w:val="FFFFFF"/>
              </w:rPr>
              <w:t>OSE o Core per Licenza</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 OSE per licenza</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 OSE per licenza</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Un core virtuale (soggetto ai diritti di utilizzo del prodotto, incluso il requisito di un minimo di 4 core per OSE)</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 OSE Gestiti per Server con Licenza</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10 OSE Gestiti per Server con Licenza</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 OSE Gestiti per Server con Licenza</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10 OSE Gestiti per Server con Licenza</w:t>
            </w:r>
          </w:p>
        </w:tc>
      </w:tr>
    </w:tbl>
    <w:p w:rsidR="00E25EAB" w:rsidRDefault="00E25EAB">
      <w:pPr>
        <w:pStyle w:val="ProductList-BodyIndented2"/>
      </w:pPr>
    </w:p>
    <w:p w:rsidR="00E25EAB" w:rsidRDefault="006B17D9">
      <w:pPr>
        <w:pStyle w:val="ProductList-SubSubClauseHeading"/>
        <w:outlineLvl w:val="4"/>
      </w:pPr>
      <w:r>
        <w:t>Diritti di Fail-over</w:t>
      </w:r>
    </w:p>
    <w:p w:rsidR="00E25EAB" w:rsidRDefault="006B17D9">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E25EAB" w:rsidRDefault="00E25EAB">
      <w:pPr>
        <w:pStyle w:val="ProductList-BodyIndented2"/>
      </w:pPr>
    </w:p>
    <w:p w:rsidR="00E25EAB" w:rsidRDefault="006B17D9">
      <w:pPr>
        <w:pStyle w:val="ProductList-ClauseHeading"/>
        <w:outlineLvl w:val="2"/>
      </w:pPr>
      <w:bookmarkStart w:id="361" w:name="_Sec590"/>
      <w:r>
        <w:t>Server - Applicazioni Self-Hosted</w:t>
      </w:r>
      <w:bookmarkEnd w:id="361"/>
    </w:p>
    <w:p w:rsidR="00E25EAB" w:rsidRDefault="006B17D9">
      <w:pPr>
        <w:pStyle w:val="ProductList-Body"/>
      </w:pPr>
      <w:r>
        <w:t>Con Applicazioni Self-Hosted sono indicati i Prodotti per i quali si applicano i diritti Self-Hosted.</w:t>
      </w:r>
    </w:p>
    <w:p w:rsidR="00E25EAB" w:rsidRDefault="00E25EAB">
      <w:pPr>
        <w:pStyle w:val="ProductList-Body"/>
      </w:pPr>
    </w:p>
    <w:p w:rsidR="00E25EAB" w:rsidRDefault="006B17D9">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E25EAB" w:rsidRDefault="00E25EAB">
      <w:pPr>
        <w:pStyle w:val="ProductList-Body"/>
      </w:pPr>
    </w:p>
    <w:p w:rsidR="00E25EAB" w:rsidRDefault="006B17D9">
      <w:pPr>
        <w:pStyle w:val="ProductList-SubClauseHeading"/>
        <w:outlineLvl w:val="3"/>
      </w:pPr>
      <w:r>
        <w:t>Requisiti</w:t>
      </w:r>
    </w:p>
    <w:p w:rsidR="00E25EAB" w:rsidRDefault="006B17D9">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rsidR="00E25EAB" w:rsidRDefault="006B17D9" w:rsidP="006B17D9">
      <w:pPr>
        <w:pStyle w:val="ProductList-Bullet"/>
        <w:numPr>
          <w:ilvl w:val="1"/>
          <w:numId w:val="59"/>
        </w:numPr>
      </w:pPr>
      <w:r>
        <w:t>le Applicazioni Self-Hosted in esecuzione nell’ambito della Soluzione Unificata e</w:t>
      </w:r>
    </w:p>
    <w:p w:rsidR="00E25EAB" w:rsidRDefault="006B17D9" w:rsidP="006B17D9">
      <w:pPr>
        <w:pStyle w:val="ProductList-Bullet"/>
        <w:numPr>
          <w:ilvl w:val="1"/>
          <w:numId w:val="5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E25EAB" w:rsidRDefault="006B17D9">
      <w:pPr>
        <w:pStyle w:val="ProductList-BodyIndented"/>
      </w:pPr>
      <w:r>
        <w:t xml:space="preserve">Tutto il software Microsoft utilizzato per creare e fornire la Soluzione Unificata deve: </w:t>
      </w:r>
    </w:p>
    <w:p w:rsidR="00E25EAB" w:rsidRDefault="006B17D9" w:rsidP="006B17D9">
      <w:pPr>
        <w:pStyle w:val="ProductList-Bullet"/>
        <w:numPr>
          <w:ilvl w:val="1"/>
          <w:numId w:val="60"/>
        </w:numPr>
      </w:pPr>
      <w:r>
        <w:t>essere concesso in licenza tramite un programma Multilicenza e</w:t>
      </w:r>
    </w:p>
    <w:p w:rsidR="00E25EAB" w:rsidRDefault="006B17D9" w:rsidP="006B17D9">
      <w:pPr>
        <w:pStyle w:val="ProductList-Bullet"/>
        <w:numPr>
          <w:ilvl w:val="1"/>
          <w:numId w:val="6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rsidR="00E25EAB" w:rsidRDefault="00E25EAB">
      <w:pPr>
        <w:pStyle w:val="ProductList-BodyIndented"/>
      </w:pPr>
    </w:p>
    <w:p w:rsidR="00E25EAB" w:rsidRDefault="006B17D9">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E25EAB" w:rsidRDefault="00E25EAB">
      <w:pPr>
        <w:pStyle w:val="ProductList-BodyIndented"/>
      </w:pPr>
    </w:p>
    <w:p w:rsidR="00E25EAB" w:rsidRDefault="006B17D9">
      <w:pPr>
        <w:pStyle w:val="ProductList-BodyIndented"/>
      </w:pPr>
      <w:r>
        <w:t>Il software della Società dovrà:</w:t>
      </w:r>
    </w:p>
    <w:p w:rsidR="00E25EAB" w:rsidRDefault="006B17D9" w:rsidP="006B17D9">
      <w:pPr>
        <w:pStyle w:val="ProductList-Bullet"/>
        <w:numPr>
          <w:ilvl w:val="1"/>
          <w:numId w:val="6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E25EAB" w:rsidRDefault="006B17D9" w:rsidP="006B17D9">
      <w:pPr>
        <w:pStyle w:val="ProductList-Bullet"/>
        <w:numPr>
          <w:ilvl w:val="1"/>
          <w:numId w:val="61"/>
        </w:numPr>
      </w:pPr>
      <w:r>
        <w:t>essere il servizio e/o l’applicazione principale della Soluzione Unificata e non dovrà consentire l’accesso diretto alle Applicazioni Self-Hosted da parte di un qualsiasi utente finale della Soluzione Unificata;</w:t>
      </w:r>
    </w:p>
    <w:p w:rsidR="00E25EAB" w:rsidRDefault="006B17D9" w:rsidP="006B17D9">
      <w:pPr>
        <w:pStyle w:val="ProductList-Bullet"/>
        <w:numPr>
          <w:ilvl w:val="1"/>
          <w:numId w:val="6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E25EAB" w:rsidRDefault="006B17D9" w:rsidP="006B17D9">
      <w:pPr>
        <w:pStyle w:val="ProductList-Bullet"/>
        <w:numPr>
          <w:ilvl w:val="1"/>
          <w:numId w:val="61"/>
        </w:numPr>
      </w:pPr>
      <w:r>
        <w:t>essere di proprietà della Società, non ottenuto in licenza dalla stessa, fatto salvo che il software della Società potrà includere software non sostanziale di terzi, che sia incorporato o che funzioni a supporto del software della Società.</w:t>
      </w:r>
    </w:p>
    <w:p w:rsidR="00E25EAB" w:rsidRDefault="00E25EAB">
      <w:pPr>
        <w:pStyle w:val="ProductList-BodyIndented"/>
      </w:pPr>
    </w:p>
    <w:p w:rsidR="00E25EAB" w:rsidRDefault="006B17D9">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E25EAB" w:rsidRDefault="00E25EAB">
      <w:pPr>
        <w:pStyle w:val="ProductList-BodyIndented"/>
        <w:jc w:val="right"/>
      </w:pPr>
    </w:p>
    <w:tbl>
      <w:tblPr>
        <w:tblStyle w:val="PURTable0"/>
        <w:tblW w:w="0" w:type="dxa"/>
        <w:tblLook w:val="04A0" w:firstRow="1" w:lastRow="0" w:firstColumn="1" w:lastColumn="0" w:noHBand="0" w:noVBand="1"/>
      </w:tblPr>
      <w:tblGrid>
        <w:gridCol w:w="1044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Indented"/>
      </w:pPr>
    </w:p>
    <w:p w:rsidR="00E25EAB" w:rsidRDefault="00E25EAB">
      <w:pPr>
        <w:pStyle w:val="PURBreadcrumb"/>
      </w:pPr>
    </w:p>
    <w:p w:rsidR="00E25EAB" w:rsidRDefault="006B17D9">
      <w:pPr>
        <w:pStyle w:val="ProductList-SectionHeading"/>
        <w:pageBreakBefore/>
        <w:outlineLvl w:val="0"/>
      </w:pPr>
      <w:bookmarkStart w:id="362" w:name="_Sec1237"/>
      <w:bookmarkEnd w:id="340"/>
      <w:r>
        <w:t>Appendice C - Componenti Aggiuntivi e Altre Licenze di Transizione</w:t>
      </w:r>
      <w:r>
        <w:fldChar w:fldCharType="begin"/>
      </w:r>
      <w:r>
        <w:instrText xml:space="preserve"> TC "</w:instrText>
      </w:r>
      <w:bookmarkStart w:id="363" w:name="_Toc531549291"/>
      <w:r>
        <w:instrText>Appendice C - Componenti Aggiuntivi e Altre Licenze di Transizione</w:instrText>
      </w:r>
      <w:bookmarkEnd w:id="363"/>
      <w:r>
        <w:instrText>" \l 1</w:instrText>
      </w:r>
      <w:r>
        <w:fldChar w:fldCharType="end"/>
      </w: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364" w:name="_Sec1238"/>
      <w:r>
        <w:t>Componenti Aggiuntivi</w:t>
      </w:r>
      <w:bookmarkEnd w:id="364"/>
      <w:r>
        <w:fldChar w:fldCharType="begin"/>
      </w:r>
      <w:r>
        <w:instrText xml:space="preserve"> TC "</w:instrText>
      </w:r>
      <w:bookmarkStart w:id="365" w:name="_Toc531549292"/>
      <w:r>
        <w:instrText>Componenti Aggiuntivi</w:instrText>
      </w:r>
      <w:bookmarkEnd w:id="365"/>
      <w:r>
        <w:instrText>" \l 2</w:instrText>
      </w:r>
      <w:r>
        <w:fldChar w:fldCharType="end"/>
      </w:r>
    </w:p>
    <w:p w:rsidR="00E25EAB" w:rsidRDefault="006B17D9">
      <w:pPr>
        <w:pStyle w:val="ProductList-Body"/>
      </w:pPr>
      <w:r>
        <w:t>La Società potrà acquistare Componenti Aggiuntivi qualora sia conforme alle seguenti condizioni:</w:t>
      </w:r>
    </w:p>
    <w:p w:rsidR="00E25EAB" w:rsidRDefault="006B17D9" w:rsidP="006B17D9">
      <w:pPr>
        <w:pStyle w:val="ProductList-Bullet"/>
        <w:numPr>
          <w:ilvl w:val="0"/>
          <w:numId w:val="62"/>
        </w:numPr>
      </w:pPr>
      <w:r>
        <w:t>La società dovrà disporre di una copertura SA attiva o di una SL per Utente attiva per le Licenza Qualificanti corrispondenti</w:t>
      </w:r>
    </w:p>
    <w:p w:rsidR="00E25EAB" w:rsidRDefault="006B17D9" w:rsidP="006B17D9">
      <w:pPr>
        <w:pStyle w:val="ProductList-Bullet"/>
        <w:numPr>
          <w:ilvl w:val="0"/>
          <w:numId w:val="62"/>
        </w:numPr>
      </w:pPr>
      <w:r>
        <w:t xml:space="preserve">La Società potrà acquistare una SL Add-on per ciascuna Licenza Qualificante, salvo disposizioni diverse nella presente Appendice  </w:t>
      </w:r>
    </w:p>
    <w:p w:rsidR="00E25EAB" w:rsidRDefault="006B17D9" w:rsidP="006B17D9">
      <w:pPr>
        <w:pStyle w:val="ProductList-Bullet"/>
        <w:numPr>
          <w:ilvl w:val="0"/>
          <w:numId w:val="62"/>
        </w:numPr>
      </w:pPr>
      <w:r>
        <w:t>La Società potrà acquistare SL Add-on tra le date di true-up prima dell’acquisto delle Licenze Qualificanti</w:t>
      </w:r>
    </w:p>
    <w:p w:rsidR="00E25EAB" w:rsidRDefault="00E25EAB">
      <w:pPr>
        <w:pStyle w:val="ProductList-Body"/>
      </w:pPr>
    </w:p>
    <w:p w:rsidR="00E25EAB" w:rsidRDefault="006B17D9">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rsidR="00E25EAB" w:rsidRDefault="00E25EAB">
      <w:pPr>
        <w:pStyle w:val="ProductList-Body"/>
      </w:pPr>
    </w:p>
    <w:p w:rsidR="00E25EAB" w:rsidRDefault="006B17D9">
      <w:pPr>
        <w:pStyle w:val="ProductList-Offering2HeadingNoBorder"/>
        <w:outlineLvl w:val="2"/>
      </w:pPr>
      <w:r>
        <w:t>Sistema Operativo Desktop Windows</w:t>
      </w:r>
      <w:r>
        <w:fldChar w:fldCharType="begin"/>
      </w:r>
      <w:r>
        <w:instrText xml:space="preserve"> TC "</w:instrText>
      </w:r>
      <w:bookmarkStart w:id="366" w:name="_Toc531549293"/>
      <w:r>
        <w:instrText>Sistema Operativo Desktop Windows</w:instrText>
      </w:r>
      <w:bookmarkEnd w:id="366"/>
      <w:r>
        <w:instrText>" \l 3</w:instrText>
      </w:r>
      <w:r>
        <w:fldChar w:fldCharType="end"/>
      </w:r>
    </w:p>
    <w:p w:rsidR="00E25EAB" w:rsidRDefault="006B17D9">
      <w:pPr>
        <w:pStyle w:val="ProductList-Body"/>
      </w:pPr>
      <w:r>
        <w:t>L’ Utente con Licenza dovrà essere l’Utente Principale di un dispositivo con la copertura Windows VDA o Software Assurance attiva per il Sistema Operativo Desktop Windows.</w:t>
      </w:r>
    </w:p>
    <w:p w:rsidR="00E25EAB" w:rsidRDefault="00E25EAB">
      <w:pPr>
        <w:pStyle w:val="ProductList-Body"/>
      </w:pPr>
    </w:p>
    <w:tbl>
      <w:tblPr>
        <w:tblStyle w:val="PURTable"/>
        <w:tblW w:w="0" w:type="dxa"/>
        <w:tblLook w:val="04A0" w:firstRow="1" w:lastRow="0" w:firstColumn="1" w:lastColumn="0" w:noHBand="0" w:noVBand="1"/>
      </w:tblPr>
      <w:tblGrid>
        <w:gridCol w:w="5204"/>
        <w:gridCol w:w="5586"/>
      </w:tblGrid>
      <w:tr w:rsidR="00E25E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5EAB" w:rsidRDefault="006B17D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588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E25EAB" w:rsidRDefault="006B17D9">
            <w:pPr>
              <w:pStyle w:val="ProductList-TableBody"/>
            </w:pPr>
            <w:r>
              <w:t>Windows 10 Enterprise/Education per dispositivo</w:t>
            </w:r>
          </w:p>
        </w:tc>
      </w:tr>
      <w:tr w:rsidR="00E25EAB">
        <w:tc>
          <w:tcPr>
            <w:tcW w:w="588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E25EAB" w:rsidRDefault="00E25EAB">
            <w:pPr>
              <w:pStyle w:val="ProductList-TableBody"/>
            </w:pPr>
          </w:p>
        </w:tc>
      </w:tr>
      <w:tr w:rsidR="00E25EAB">
        <w:tc>
          <w:tcPr>
            <w:tcW w:w="5880" w:type="dxa"/>
            <w:tcBorders>
              <w:top w:val="single" w:sz="4" w:space="0" w:color="000000"/>
              <w:left w:val="single" w:sz="4" w:space="0" w:color="000000"/>
              <w:bottom w:val="none" w:sz="4" w:space="0" w:color="000000"/>
              <w:right w:val="single" w:sz="4" w:space="0" w:color="000000"/>
            </w:tcBorders>
          </w:tcPr>
          <w:p w:rsidR="00E25EAB" w:rsidRDefault="006B17D9">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10 Enterprise E3/E5</w:t>
            </w:r>
          </w:p>
        </w:tc>
      </w:tr>
      <w:tr w:rsidR="00E25EAB">
        <w:tc>
          <w:tcPr>
            <w:tcW w:w="5880" w:type="dxa"/>
            <w:tcBorders>
              <w:top w:val="non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VDA E3/E5</w:t>
            </w:r>
          </w:p>
        </w:tc>
      </w:tr>
    </w:tbl>
    <w:p w:rsidR="00E25EAB" w:rsidRDefault="00E25EAB">
      <w:pPr>
        <w:pStyle w:val="ProductList-Body"/>
      </w:pPr>
    </w:p>
    <w:p w:rsidR="00E25EAB" w:rsidRDefault="006B17D9">
      <w:pPr>
        <w:pStyle w:val="ProductList-Offering2HeadingNoBorder"/>
        <w:outlineLvl w:val="2"/>
      </w:pPr>
      <w:r>
        <w:t>Piani per gli Utenti di Microsoft Azure</w:t>
      </w:r>
      <w:r>
        <w:fldChar w:fldCharType="begin"/>
      </w:r>
      <w:r>
        <w:instrText xml:space="preserve"> TC "</w:instrText>
      </w:r>
      <w:bookmarkStart w:id="367" w:name="_Toc531549294"/>
      <w:r>
        <w:instrText>Piani per gli Utenti di Microsoft Azure</w:instrText>
      </w:r>
      <w:bookmarkEnd w:id="367"/>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245"/>
        <w:gridCol w:w="5545"/>
      </w:tblGrid>
      <w:tr w:rsidR="00E25E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5EAB" w:rsidRDefault="006B17D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588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Enterprise CAL Suite</w:t>
            </w:r>
          </w:p>
        </w:tc>
      </w:tr>
      <w:tr w:rsidR="00E25EAB">
        <w:tc>
          <w:tcPr>
            <w:tcW w:w="588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Licenza di Gestione Client per Utente per Advanced Threat Analytics 2016</w:t>
            </w:r>
          </w:p>
        </w:tc>
      </w:tr>
    </w:tbl>
    <w:p w:rsidR="00E25EAB" w:rsidRDefault="00E25EAB">
      <w:pPr>
        <w:pStyle w:val="ProductList-Body"/>
      </w:pPr>
    </w:p>
    <w:p w:rsidR="00E25EAB" w:rsidRDefault="006B17D9">
      <w:pPr>
        <w:pStyle w:val="ProductList-Offering2HeadingNoBorder"/>
        <w:outlineLvl w:val="2"/>
      </w:pPr>
      <w:r>
        <w:t>Microsoft 365</w:t>
      </w:r>
      <w:r>
        <w:fldChar w:fldCharType="begin"/>
      </w:r>
      <w:r>
        <w:instrText xml:space="preserve"> TC "</w:instrText>
      </w:r>
      <w:bookmarkStart w:id="368" w:name="_Toc531549295"/>
      <w:r>
        <w:instrText>Microsoft 365</w:instrText>
      </w:r>
      <w:bookmarkEnd w:id="368"/>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204"/>
        <w:gridCol w:w="5586"/>
      </w:tblGrid>
      <w:tr w:rsidR="00E25EA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5EAB" w:rsidRDefault="006B17D9">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5880" w:type="dxa"/>
            <w:tcBorders>
              <w:top w:val="single" w:sz="4" w:space="0" w:color="000000"/>
              <w:left w:val="single" w:sz="4" w:space="0" w:color="000000"/>
              <w:bottom w:val="none" w:sz="4" w:space="0" w:color="000000"/>
              <w:right w:val="single" w:sz="4" w:space="0" w:color="000000"/>
            </w:tcBorders>
          </w:tcPr>
          <w:p w:rsidR="00E25EAB" w:rsidRDefault="006B17D9">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Windows 10 Enterprise/Education E3 per Dispositivo e</w:t>
            </w:r>
          </w:p>
          <w:p w:rsidR="00E25EAB" w:rsidRDefault="006B17D9">
            <w:pPr>
              <w:pStyle w:val="ProductList-TableBody"/>
            </w:pPr>
            <w:r>
              <w:t>Core/Enterprise CAL Suite e</w:t>
            </w:r>
          </w:p>
          <w:p w:rsidR="00E25EAB" w:rsidRDefault="006B17D9">
            <w:pPr>
              <w:pStyle w:val="ProductList-TableBody"/>
            </w:pPr>
            <w:r>
              <w:t>Office Professional Plus</w:t>
            </w:r>
          </w:p>
        </w:tc>
      </w:tr>
      <w:tr w:rsidR="00E25EAB">
        <w:tc>
          <w:tcPr>
            <w:tcW w:w="5880" w:type="dxa"/>
            <w:tcBorders>
              <w:top w:val="non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Windows 10 Enterprise E3 Per Utente con SA - da SA e </w:t>
            </w:r>
          </w:p>
          <w:p w:rsidR="00E25EAB" w:rsidRDefault="006B17D9">
            <w:pPr>
              <w:pStyle w:val="ProductList-TableBody"/>
            </w:pPr>
            <w:r>
              <w:t>Enterprise Mobility + Security E3 da SA e</w:t>
            </w:r>
          </w:p>
          <w:p w:rsidR="00E25EAB" w:rsidRDefault="006B17D9">
            <w:pPr>
              <w:pStyle w:val="ProductList-TableBody"/>
            </w:pPr>
            <w:r>
              <w:t>Office 365 (Enterprise E3 e Government E3) da SA</w:t>
            </w:r>
          </w:p>
        </w:tc>
      </w:tr>
      <w:tr w:rsidR="00E25EAB">
        <w:tc>
          <w:tcPr>
            <w:tcW w:w="5880" w:type="dxa"/>
            <w:tcBorders>
              <w:top w:val="single" w:sz="4" w:space="0" w:color="000000"/>
              <w:left w:val="single" w:sz="4" w:space="0" w:color="000000"/>
              <w:bottom w:val="none" w:sz="4" w:space="0" w:color="000000"/>
              <w:right w:val="single" w:sz="4" w:space="0" w:color="000000"/>
            </w:tcBorders>
          </w:tcPr>
          <w:p w:rsidR="00E25EAB" w:rsidRDefault="006B17D9">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SA per il Sistema Operativo Desktop Windows e</w:t>
            </w:r>
          </w:p>
          <w:p w:rsidR="00E25EAB" w:rsidRDefault="006B17D9">
            <w:pPr>
              <w:pStyle w:val="ProductList-TableBody"/>
            </w:pPr>
            <w:r>
              <w:t>Core/Enterprise CAL Suite e</w:t>
            </w:r>
          </w:p>
          <w:p w:rsidR="00E25EAB" w:rsidRDefault="006B17D9">
            <w:pPr>
              <w:pStyle w:val="ProductList-TableBody"/>
            </w:pPr>
            <w:r>
              <w:t>Office Professional Plus</w:t>
            </w:r>
          </w:p>
        </w:tc>
      </w:tr>
      <w:tr w:rsidR="00E25EAB">
        <w:tc>
          <w:tcPr>
            <w:tcW w:w="5880" w:type="dxa"/>
            <w:tcBorders>
              <w:top w:val="non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Windows 10 Enterprise E5 Per Utente con SA - Da SA e </w:t>
            </w:r>
          </w:p>
          <w:p w:rsidR="00E25EAB" w:rsidRDefault="006B17D9">
            <w:pPr>
              <w:pStyle w:val="ProductList-TableBody"/>
            </w:pPr>
            <w:r>
              <w:t>Enterprise Mobility + Security E5 da SA e</w:t>
            </w:r>
          </w:p>
          <w:p w:rsidR="00E25EAB" w:rsidRDefault="006B17D9">
            <w:pPr>
              <w:pStyle w:val="ProductList-TableBody"/>
            </w:pPr>
            <w:r>
              <w:t>Office 365 (Enterprise E5 e Government E4) da SA</w:t>
            </w:r>
          </w:p>
        </w:tc>
      </w:tr>
      <w:tr w:rsidR="00E25EAB">
        <w:tc>
          <w:tcPr>
            <w:tcW w:w="588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Office 365 E1/E3</w:t>
            </w:r>
          </w:p>
        </w:tc>
      </w:tr>
    </w:tbl>
    <w:p w:rsidR="00E25EAB" w:rsidRDefault="00E25EAB">
      <w:pPr>
        <w:pStyle w:val="ProductList-Body"/>
      </w:pPr>
    </w:p>
    <w:p w:rsidR="00E25EAB" w:rsidRDefault="006B17D9">
      <w:pPr>
        <w:pStyle w:val="ProductList-Offering2HeadingNoBorder"/>
        <w:outlineLvl w:val="2"/>
      </w:pPr>
      <w:r>
        <w:t>Enterprise Mobility + Security</w:t>
      </w:r>
      <w:r>
        <w:fldChar w:fldCharType="begin"/>
      </w:r>
      <w:r>
        <w:instrText xml:space="preserve"> TC "</w:instrText>
      </w:r>
      <w:bookmarkStart w:id="369" w:name="_Toc531549296"/>
      <w:r>
        <w:instrText>Enterprise Mobility + Security</w:instrText>
      </w:r>
      <w:bookmarkEnd w:id="369"/>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350"/>
        <w:gridCol w:w="5440"/>
      </w:tblGrid>
      <w:tr w:rsidR="00E25EA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00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 xml:space="preserve">Componente Aggiuntivo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w:t>
            </w:r>
          </w:p>
        </w:tc>
      </w:tr>
      <w:tr w:rsidR="00E25EAB">
        <w:tc>
          <w:tcPr>
            <w:tcW w:w="600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Suite</w:t>
            </w:r>
          </w:p>
        </w:tc>
      </w:tr>
      <w:tr w:rsidR="00E25EAB">
        <w:tc>
          <w:tcPr>
            <w:tcW w:w="600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 Bridge per Office 365</w:t>
            </w:r>
          </w:p>
        </w:tc>
      </w:tr>
      <w:tr w:rsidR="00E25EAB">
        <w:tc>
          <w:tcPr>
            <w:tcW w:w="600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 Bridge per Office 365 e Microsoft Intune</w:t>
            </w:r>
          </w:p>
        </w:tc>
      </w:tr>
      <w:tr w:rsidR="00E25EAB">
        <w:tc>
          <w:tcPr>
            <w:tcW w:w="600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Suite Bridge per Office 365</w:t>
            </w:r>
          </w:p>
        </w:tc>
      </w:tr>
      <w:tr w:rsidR="00E25EAB">
        <w:tc>
          <w:tcPr>
            <w:tcW w:w="600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Suite Bridge per Office 365 e Microsoft Intune</w:t>
            </w:r>
          </w:p>
        </w:tc>
      </w:tr>
    </w:tbl>
    <w:p w:rsidR="00E25EAB" w:rsidRDefault="00E25EAB">
      <w:pPr>
        <w:pStyle w:val="ProductList-Body"/>
      </w:pPr>
    </w:p>
    <w:p w:rsidR="00E25EAB" w:rsidRDefault="006B17D9">
      <w:pPr>
        <w:pStyle w:val="ProductList-Offering2HeadingNoBorder"/>
        <w:outlineLvl w:val="2"/>
      </w:pPr>
      <w:r>
        <w:t>Servizi Microsoft Dynamics 365</w:t>
      </w:r>
      <w:r>
        <w:fldChar w:fldCharType="begin"/>
      </w:r>
      <w:r>
        <w:instrText xml:space="preserve"> TC "</w:instrText>
      </w:r>
      <w:bookmarkStart w:id="370" w:name="_Toc531549297"/>
      <w:r>
        <w:instrText>Servizi Microsoft Dynamics 365</w:instrText>
      </w:r>
      <w:bookmarkEnd w:id="370"/>
      <w:r>
        <w:instrText>" \l 3</w:instrText>
      </w:r>
      <w:r>
        <w:fldChar w:fldCharType="end"/>
      </w:r>
    </w:p>
    <w:p w:rsidR="00E25EAB" w:rsidRDefault="006B17D9">
      <w:pPr>
        <w:pStyle w:val="ProductList-Body"/>
      </w:pPr>
      <w:r>
        <w:t>La Società dovrà acquistare un numero sufficiente di licenze per il Componente Aggiuntivo Cloud Business Central in modo da coprire tutti i suoi utenti con Business Central On-premises.</w:t>
      </w:r>
    </w:p>
    <w:p w:rsidR="00E25EAB" w:rsidRDefault="00E25EAB">
      <w:pPr>
        <w:pStyle w:val="ProductList-Body"/>
      </w:pPr>
    </w:p>
    <w:tbl>
      <w:tblPr>
        <w:tblStyle w:val="PURTable"/>
        <w:tblW w:w="0" w:type="dxa"/>
        <w:tblLook w:val="04A0" w:firstRow="1" w:lastRow="0" w:firstColumn="1" w:lastColumn="0" w:noHBand="0" w:noVBand="1"/>
      </w:tblPr>
      <w:tblGrid>
        <w:gridCol w:w="5410"/>
        <w:gridCol w:w="5380"/>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12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Task CAL per Dynamics AX</w:t>
            </w:r>
          </w:p>
        </w:tc>
      </w:tr>
      <w:tr w:rsidR="00E25EAB">
        <w:tc>
          <w:tcPr>
            <w:tcW w:w="612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AX Self Serve</w:t>
            </w:r>
          </w:p>
        </w:tc>
      </w:tr>
      <w:tr w:rsidR="00E25EAB">
        <w:tc>
          <w:tcPr>
            <w:tcW w:w="612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CRM Essentials</w:t>
            </w:r>
          </w:p>
        </w:tc>
      </w:tr>
      <w:tr w:rsidR="00E25EAB">
        <w:tc>
          <w:tcPr>
            <w:tcW w:w="612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Team Members</w:t>
            </w:r>
          </w:p>
        </w:tc>
      </w:tr>
      <w:tr w:rsidR="00E25EAB">
        <w:tc>
          <w:tcPr>
            <w:tcW w:w="612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AX (Dispositivo)</w:t>
            </w:r>
          </w:p>
        </w:tc>
      </w:tr>
      <w:tr w:rsidR="00E25EAB">
        <w:tc>
          <w:tcPr>
            <w:tcW w:w="612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Licenza CAL per Dispositivo per Dynamics 365 for Operations</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for Operations Activity</w:t>
            </w:r>
          </w:p>
        </w:tc>
      </w:tr>
      <w:tr w:rsidR="00E25EAB">
        <w:tc>
          <w:tcPr>
            <w:tcW w:w="612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Dynamics 365 Plan</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Functional/Enterprise CAL per Dynamics AX</w:t>
            </w:r>
          </w:p>
        </w:tc>
      </w:tr>
      <w:tr w:rsidR="00E25EAB">
        <w:tc>
          <w:tcPr>
            <w:tcW w:w="612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for Operations</w:t>
            </w:r>
          </w:p>
        </w:tc>
      </w:tr>
      <w:tr w:rsidR="00E25EAB">
        <w:tc>
          <w:tcPr>
            <w:tcW w:w="612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Functional/Enterprise CAL per Dynamics AX</w:t>
            </w:r>
          </w:p>
        </w:tc>
      </w:tr>
      <w:tr w:rsidR="00E25EAB">
        <w:tc>
          <w:tcPr>
            <w:tcW w:w="612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for Operations</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per Dynamics AX</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Basic CAL per Dynamics CRM</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Sales</w:t>
            </w:r>
          </w:p>
        </w:tc>
      </w:tr>
      <w:tr w:rsidR="00E25EAB">
        <w:tc>
          <w:tcPr>
            <w:tcW w:w="612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Basic CAL per Dynamics CRM</w:t>
            </w:r>
          </w:p>
        </w:tc>
      </w:tr>
      <w:tr w:rsidR="00E25EAB">
        <w:tc>
          <w:tcPr>
            <w:tcW w:w="612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CRM Professional</w:t>
            </w:r>
          </w:p>
        </w:tc>
      </w:tr>
      <w:tr w:rsidR="00E25EAB">
        <w:tc>
          <w:tcPr>
            <w:tcW w:w="612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Sales</w:t>
            </w:r>
          </w:p>
        </w:tc>
      </w:tr>
      <w:tr w:rsidR="00E25EAB">
        <w:tc>
          <w:tcPr>
            <w:tcW w:w="612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Customer Service</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Basic CAL per Dynamics CRM</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Customer Service</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for Case Management</w:t>
            </w:r>
          </w:p>
        </w:tc>
      </w:tr>
      <w:tr w:rsidR="00E25EAB">
        <w:tc>
          <w:tcPr>
            <w:tcW w:w="612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Cloud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Business Central Premium</w:t>
            </w:r>
          </w:p>
        </w:tc>
      </w:tr>
      <w:tr w:rsidR="00E25EAB">
        <w:tc>
          <w:tcPr>
            <w:tcW w:w="612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Business Central Essentials</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Cloud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Business Central Team Members</w:t>
            </w:r>
          </w:p>
        </w:tc>
      </w:tr>
    </w:tbl>
    <w:p w:rsidR="00E25EAB" w:rsidRDefault="00E25EAB">
      <w:pPr>
        <w:pStyle w:val="ProductList-Body"/>
      </w:pPr>
    </w:p>
    <w:p w:rsidR="00E25EAB" w:rsidRDefault="006B17D9">
      <w:pPr>
        <w:pStyle w:val="ProductList-Offering2HeadingNoBorder"/>
        <w:outlineLvl w:val="2"/>
      </w:pPr>
      <w:r>
        <w:t>Applicazioni di Office 365</w:t>
      </w:r>
      <w:r>
        <w:fldChar w:fldCharType="begin"/>
      </w:r>
      <w:r>
        <w:instrText xml:space="preserve"> TC "</w:instrText>
      </w:r>
      <w:bookmarkStart w:id="371" w:name="_Toc531549298"/>
      <w:r>
        <w:instrText>Applicazioni di Office 365</w:instrText>
      </w:r>
      <w:bookmarkEnd w:id="371"/>
      <w:r>
        <w:instrText>" \l 3</w:instrText>
      </w:r>
      <w:r>
        <w:fldChar w:fldCharType="end"/>
      </w:r>
    </w:p>
    <w:tbl>
      <w:tblPr>
        <w:tblStyle w:val="PURTable"/>
        <w:tblW w:w="0" w:type="dxa"/>
        <w:tblLook w:val="04A0" w:firstRow="1" w:lastRow="0" w:firstColumn="1" w:lastColumn="0" w:noHBand="0" w:noVBand="1"/>
      </w:tblPr>
      <w:tblGrid>
        <w:gridCol w:w="5555"/>
        <w:gridCol w:w="5235"/>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Visio Professional</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Visio Standard</w:t>
            </w:r>
          </w:p>
        </w:tc>
      </w:tr>
    </w:tbl>
    <w:p w:rsidR="00E25EAB" w:rsidRDefault="00E25EAB">
      <w:pPr>
        <w:pStyle w:val="ProductList-Body"/>
      </w:pPr>
    </w:p>
    <w:p w:rsidR="00E25EAB" w:rsidRDefault="006B17D9">
      <w:pPr>
        <w:pStyle w:val="ProductList-Offering2HeadingNoBorder"/>
        <w:outlineLvl w:val="2"/>
      </w:pPr>
      <w:r>
        <w:t>Office 365 Suite</w:t>
      </w:r>
      <w:r>
        <w:fldChar w:fldCharType="begin"/>
      </w:r>
      <w:r>
        <w:instrText xml:space="preserve"> TC "</w:instrText>
      </w:r>
      <w:bookmarkStart w:id="372" w:name="_Toc531549299"/>
      <w:r>
        <w:instrText>Office 365 Suite</w:instrText>
      </w:r>
      <w:bookmarkEnd w:id="372"/>
      <w:r>
        <w:instrText>" \l 3</w:instrText>
      </w:r>
      <w:r>
        <w:fldChar w:fldCharType="end"/>
      </w:r>
    </w:p>
    <w:p w:rsidR="00E25EAB" w:rsidRDefault="006B17D9">
      <w:pPr>
        <w:pStyle w:val="ProductList-Body"/>
      </w:pPr>
      <w:r>
        <w:t xml:space="preserve">SL Add-On per Utente forniscono agli Utenti con Licenza diritti di accesso al software server equivalenti alla Licenza Qualificante di un qualsiasi dispositivo. </w:t>
      </w:r>
    </w:p>
    <w:p w:rsidR="00E25EAB" w:rsidRDefault="00E25EAB">
      <w:pPr>
        <w:pStyle w:val="ProductList-Body"/>
      </w:pPr>
    </w:p>
    <w:tbl>
      <w:tblPr>
        <w:tblStyle w:val="PURTable"/>
        <w:tblW w:w="0" w:type="dxa"/>
        <w:tblLook w:val="04A0" w:firstRow="1" w:lastRow="0" w:firstColumn="1" w:lastColumn="0" w:noHBand="0" w:noVBand="1"/>
      </w:tblPr>
      <w:tblGrid>
        <w:gridCol w:w="5602"/>
        <w:gridCol w:w="5188"/>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Core CAL Suite o</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rsidR="00E25EAB" w:rsidRDefault="006B17D9">
            <w:pPr>
              <w:pStyle w:val="ProductList-TableBody"/>
            </w:pPr>
            <w:r>
              <w:t>Core CAL Suite Bridge per Enterprise Mobility + Security</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Office 365 Enterprise/Government E3 senza ProPlus</w:t>
            </w:r>
          </w:p>
        </w:tc>
        <w:tc>
          <w:tcPr>
            <w:tcW w:w="588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Core CAL Suite o Enterprise CAL Suite o</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Office 365 Enterprise/Government E4 senza ProPlus</w:t>
            </w:r>
          </w:p>
        </w:tc>
        <w:tc>
          <w:tcPr>
            <w:tcW w:w="5880" w:type="dxa"/>
            <w:tcBorders>
              <w:top w:val="none" w:sz="4" w:space="0" w:color="6E6E6E"/>
              <w:left w:val="single" w:sz="4" w:space="0" w:color="6E6E6E"/>
              <w:bottom w:val="none" w:sz="4" w:space="0" w:color="6E6E6E"/>
              <w:right w:val="single" w:sz="4" w:space="0" w:color="6E6E6E"/>
            </w:tcBorders>
          </w:tcPr>
          <w:p w:rsidR="00E25EAB" w:rsidRDefault="006B17D9">
            <w:pPr>
              <w:pStyle w:val="ProductList-TableBody"/>
            </w:pPr>
            <w:r>
              <w:t>Core CAL Suite Bridge per Enterprise Mobility + Security o</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Suite Bridge per Enterprise Mobility + Security</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Core CAL Suite e Office Professional Plus o</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E25EAB" w:rsidRDefault="006B17D9">
            <w:pPr>
              <w:pStyle w:val="ProductList-TableBody"/>
            </w:pPr>
            <w:r>
              <w:t>Core CAL Suite Bridge per Enterprise Mobility + Security e Office Professional Plus o</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E25EAB" w:rsidRDefault="006B17D9">
            <w:pPr>
              <w:pStyle w:val="ProductList-TableBody"/>
            </w:pPr>
            <w:r>
              <w:t>Enterprise CAL Suite e Office Professional Plus o</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Suite Bridge per Enterprise Mobility + Security e Office Professional Plus</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Office 365 Enterprise E3 (disponibile solo ai sensi del programma Open Value a Livello di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Professional Plus</w:t>
            </w:r>
          </w:p>
        </w:tc>
      </w:tr>
    </w:tbl>
    <w:p w:rsidR="00E25EAB" w:rsidRDefault="00E25EAB">
      <w:pPr>
        <w:pStyle w:val="ProductList-Body"/>
      </w:pPr>
    </w:p>
    <w:p w:rsidR="00E25EAB" w:rsidRDefault="006B17D9">
      <w:pPr>
        <w:pStyle w:val="ProductList-Offering2HeadingNoBorder"/>
        <w:outlineLvl w:val="2"/>
      </w:pPr>
      <w:r>
        <w:t>Office 365 Advanced Threat Protection</w:t>
      </w:r>
      <w:r>
        <w:fldChar w:fldCharType="begin"/>
      </w:r>
      <w:r>
        <w:instrText xml:space="preserve"> TC "</w:instrText>
      </w:r>
      <w:bookmarkStart w:id="373" w:name="_Toc531549300"/>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48"/>
        <w:gridCol w:w="5242"/>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25EAB" w:rsidRDefault="006B17D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Microsoft 365 F1 o E3</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F1, E1 o E3</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Exchange Online Piano 1 o Piano 2</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OneDrive for Business Piano 1 o Piano 2</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SharePoint Online Piano 1 o Piano 2</w:t>
            </w:r>
          </w:p>
        </w:tc>
      </w:tr>
    </w:tbl>
    <w:p w:rsidR="00E25EAB" w:rsidRDefault="00E25EAB">
      <w:pPr>
        <w:pStyle w:val="ProductList-Body"/>
      </w:pPr>
    </w:p>
    <w:p w:rsidR="00E25EAB" w:rsidRDefault="006B17D9">
      <w:pPr>
        <w:pStyle w:val="ProductList-Offering2HeadingNoBorder"/>
        <w:outlineLvl w:val="2"/>
      </w:pPr>
      <w:r>
        <w:t>Componente Aggiuntivo Prevenzione della Perdita dei Dati di Office 365</w:t>
      </w:r>
      <w:r>
        <w:fldChar w:fldCharType="begin"/>
      </w:r>
      <w:r>
        <w:instrText xml:space="preserve"> TC "</w:instrText>
      </w:r>
      <w:bookmarkStart w:id="374" w:name="_Toc531549301"/>
      <w:r>
        <w:instrText>Componente Aggiuntivo Prevenzione della Perdita dei Dati di Office 365</w:instrText>
      </w:r>
      <w:bookmarkEnd w:id="374"/>
      <w:r>
        <w:instrText>" \l 3</w:instrText>
      </w:r>
      <w:r>
        <w:fldChar w:fldCharType="end"/>
      </w:r>
    </w:p>
    <w:tbl>
      <w:tblPr>
        <w:tblStyle w:val="PURTable"/>
        <w:tblW w:w="0" w:type="dxa"/>
        <w:tblLook w:val="04A0" w:firstRow="1" w:lastRow="0" w:firstColumn="1" w:lastColumn="0" w:noHBand="0" w:noVBand="1"/>
      </w:tblPr>
      <w:tblGrid>
        <w:gridCol w:w="5559"/>
        <w:gridCol w:w="5231"/>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25EAB" w:rsidRDefault="006B17D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 xml:space="preserve">Microsoft 365 F1 </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F1 o E1</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Business Essentials</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Chiosco Exchange Online, Piano 1 o Piano 2</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OneDrive for Business Piano 1</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SharePoint Online Piano 1 o Piano 2</w:t>
            </w:r>
          </w:p>
        </w:tc>
      </w:tr>
    </w:tbl>
    <w:p w:rsidR="00E25EAB" w:rsidRDefault="00E25EAB">
      <w:pPr>
        <w:pStyle w:val="ProductList-Body"/>
      </w:pPr>
    </w:p>
    <w:p w:rsidR="00E25EAB" w:rsidRDefault="006B17D9">
      <w:pPr>
        <w:pStyle w:val="ProductList-Offering2HeadingNoBorder"/>
        <w:outlineLvl w:val="2"/>
      </w:pPr>
      <w:r>
        <w:t>Office 365 Cloud App Security</w:t>
      </w:r>
      <w:r>
        <w:fldChar w:fldCharType="begin"/>
      </w:r>
      <w:r>
        <w:instrText xml:space="preserve"> TC "</w:instrText>
      </w:r>
      <w:bookmarkStart w:id="375" w:name="_Toc531549302"/>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39"/>
        <w:gridCol w:w="5251"/>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25EAB" w:rsidRDefault="006B17D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 xml:space="preserve">Microsoft 365 F1 o E3 </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F1, E1 o E3</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Business Essentials</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Chiosco Exchange Online, Piano 1 o Piano 2</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OneDrive for Business Piano 1 o Piano 2</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SharePoint Online Piano 1 o Piano 2</w:t>
            </w:r>
          </w:p>
        </w:tc>
      </w:tr>
    </w:tbl>
    <w:p w:rsidR="00E25EAB" w:rsidRDefault="00E25EAB">
      <w:pPr>
        <w:pStyle w:val="ProductList-Body"/>
      </w:pPr>
    </w:p>
    <w:p w:rsidR="00E25EAB" w:rsidRDefault="006B17D9">
      <w:pPr>
        <w:pStyle w:val="ProductList-Offering2HeadingNoBorder"/>
        <w:outlineLvl w:val="2"/>
      </w:pPr>
      <w:r>
        <w:t>Office 365 Threat Intelligence</w:t>
      </w:r>
      <w:r>
        <w:fldChar w:fldCharType="begin"/>
      </w:r>
      <w:r>
        <w:instrText xml:space="preserve"> TC "</w:instrText>
      </w:r>
      <w:bookmarkStart w:id="376" w:name="_Toc531549303"/>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53"/>
        <w:gridCol w:w="5237"/>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E25EAB" w:rsidRDefault="006B17D9">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Microsoft 365 F1 o E3</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F1, E1 o E3</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Business Essentials</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Chiosco Exchange Online, Piano 1 o Piano 2</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OneDrive for Business Piano 1 o Piano 2</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SharePoint Online Piano 1 o Piano 2</w:t>
            </w:r>
          </w:p>
        </w:tc>
      </w:tr>
    </w:tbl>
    <w:p w:rsidR="00E25EAB" w:rsidRDefault="00E25EAB">
      <w:pPr>
        <w:pStyle w:val="ProductList-Body"/>
      </w:pPr>
    </w:p>
    <w:p w:rsidR="00E25EAB" w:rsidRDefault="006B17D9">
      <w:pPr>
        <w:pStyle w:val="ProductList-Offering2HeadingNoBorder"/>
        <w:outlineLvl w:val="2"/>
      </w:pPr>
      <w:r>
        <w:t>Funzionalità Multi-Geo in Office 365</w:t>
      </w:r>
      <w:r>
        <w:fldChar w:fldCharType="begin"/>
      </w:r>
      <w:r>
        <w:instrText xml:space="preserve"> TC "</w:instrText>
      </w:r>
      <w:bookmarkStart w:id="377" w:name="_Toc531549304"/>
      <w:r>
        <w:instrText>Funzionalità Multi-Geo in Office 365</w:instrText>
      </w:r>
      <w:bookmarkEnd w:id="377"/>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559"/>
        <w:gridCol w:w="5231"/>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Microsoft 365 F1, E3 o E5</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F1, E1, E3 o E5</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Exchange Online Piano 1 o Piano 2</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OneDrive for Business Piano 1 o Piano 2</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SharePoint Online Piano 1 o Piano 2</w:t>
            </w:r>
          </w:p>
        </w:tc>
      </w:tr>
    </w:tbl>
    <w:p w:rsidR="00E25EAB" w:rsidRDefault="00E25EAB">
      <w:pPr>
        <w:pStyle w:val="ProductList-Body"/>
      </w:pPr>
    </w:p>
    <w:p w:rsidR="00E25EAB" w:rsidRDefault="006B17D9">
      <w:pPr>
        <w:pStyle w:val="ProductList-Offering2HeadingNoBorder"/>
        <w:outlineLvl w:val="2"/>
      </w:pPr>
      <w:r>
        <w:t>Exchange Online</w:t>
      </w:r>
      <w:r>
        <w:fldChar w:fldCharType="begin"/>
      </w:r>
      <w:r>
        <w:instrText xml:space="preserve"> TC "</w:instrText>
      </w:r>
      <w:bookmarkStart w:id="378" w:name="_Toc531549305"/>
      <w:r>
        <w:instrText>Exchange Online</w:instrText>
      </w:r>
      <w:bookmarkEnd w:id="378"/>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663"/>
        <w:gridCol w:w="5127"/>
      </w:tblGrid>
      <w:tr w:rsidR="00E25E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36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Standard CAL per Exchange</w:t>
            </w:r>
          </w:p>
        </w:tc>
      </w:tr>
      <w:tr w:rsidR="00E25EAB">
        <w:tc>
          <w:tcPr>
            <w:tcW w:w="636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w:t>
            </w:r>
          </w:p>
        </w:tc>
      </w:tr>
    </w:tbl>
    <w:p w:rsidR="00E25EAB" w:rsidRDefault="00E25EAB">
      <w:pPr>
        <w:pStyle w:val="ProductList-Body"/>
      </w:pPr>
    </w:p>
    <w:p w:rsidR="00E25EAB" w:rsidRDefault="006B17D9">
      <w:pPr>
        <w:pStyle w:val="ProductList-Offering2HeadingNoBorder"/>
        <w:outlineLvl w:val="2"/>
      </w:pPr>
      <w:r>
        <w:t>Project Online</w:t>
      </w:r>
      <w:r>
        <w:fldChar w:fldCharType="begin"/>
      </w:r>
      <w:r>
        <w:instrText xml:space="preserve"> TC "</w:instrText>
      </w:r>
      <w:bookmarkStart w:id="379" w:name="_Toc531549306"/>
      <w:r>
        <w:instrText>Project Online</w:instrText>
      </w:r>
      <w:bookmarkEnd w:id="379"/>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660"/>
        <w:gridCol w:w="5130"/>
      </w:tblGrid>
      <w:tr w:rsidR="00E25E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3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Project Professional</w:t>
            </w:r>
          </w:p>
        </w:tc>
      </w:tr>
      <w:tr w:rsidR="00E25EAB">
        <w:tc>
          <w:tcPr>
            <w:tcW w:w="63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r>
      <w:tr w:rsidR="00E25EAB">
        <w:tc>
          <w:tcPr>
            <w:tcW w:w="63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Project Standard</w:t>
            </w:r>
          </w:p>
        </w:tc>
      </w:tr>
      <w:tr w:rsidR="00E25EAB">
        <w:tc>
          <w:tcPr>
            <w:tcW w:w="63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r>
      <w:tr w:rsidR="00E25EAB">
        <w:tc>
          <w:tcPr>
            <w:tcW w:w="63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CAL per Project Server</w:t>
            </w:r>
          </w:p>
        </w:tc>
      </w:tr>
      <w:tr w:rsidR="00E25EAB">
        <w:tc>
          <w:tcPr>
            <w:tcW w:w="63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r>
      <w:tr w:rsidR="00E25EAB">
        <w:tc>
          <w:tcPr>
            <w:tcW w:w="63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r>
    </w:tbl>
    <w:p w:rsidR="00E25EAB" w:rsidRDefault="00E25EAB">
      <w:pPr>
        <w:pStyle w:val="ProductList-Body"/>
      </w:pPr>
    </w:p>
    <w:p w:rsidR="00E25EAB" w:rsidRDefault="006B17D9">
      <w:pPr>
        <w:pStyle w:val="ProductList-Offering2HeadingNoBorder"/>
        <w:outlineLvl w:val="2"/>
      </w:pPr>
      <w:r>
        <w:t>SharePoint Online</w:t>
      </w:r>
      <w:r>
        <w:fldChar w:fldCharType="begin"/>
      </w:r>
      <w:r>
        <w:instrText xml:space="preserve"> TC "</w:instrText>
      </w:r>
      <w:bookmarkStart w:id="380" w:name="_Toc531549307"/>
      <w:r>
        <w:instrText>SharePoint Online</w:instrText>
      </w:r>
      <w:bookmarkEnd w:id="380"/>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663"/>
        <w:gridCol w:w="5127"/>
      </w:tblGrid>
      <w:tr w:rsidR="00E25E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36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Standard CAL per SharePoint</w:t>
            </w:r>
          </w:p>
        </w:tc>
      </w:tr>
      <w:tr w:rsidR="00E25EAB">
        <w:tc>
          <w:tcPr>
            <w:tcW w:w="636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w:t>
            </w:r>
          </w:p>
        </w:tc>
      </w:tr>
    </w:tbl>
    <w:p w:rsidR="00E25EAB" w:rsidRDefault="00E25EAB">
      <w:pPr>
        <w:pStyle w:val="ProductList-Body"/>
      </w:pPr>
    </w:p>
    <w:p w:rsidR="00E25EAB" w:rsidRDefault="006B17D9">
      <w:pPr>
        <w:pStyle w:val="ProductList-Offering2HeadingNoBorder"/>
        <w:outlineLvl w:val="2"/>
      </w:pPr>
      <w:r>
        <w:t>Skype for Business Online</w:t>
      </w:r>
      <w:r>
        <w:fldChar w:fldCharType="begin"/>
      </w:r>
      <w:r>
        <w:instrText xml:space="preserve"> TC "</w:instrText>
      </w:r>
      <w:bookmarkStart w:id="381" w:name="_Toc531549308"/>
      <w:r>
        <w:instrText>Skype for Business Online</w:instrText>
      </w:r>
      <w:bookmarkEnd w:id="381"/>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768"/>
        <w:gridCol w:w="5022"/>
      </w:tblGrid>
      <w:tr w:rsidR="00E25EA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48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Standard CAL per Skype for Business</w:t>
            </w:r>
          </w:p>
        </w:tc>
      </w:tr>
      <w:tr w:rsidR="00E25EAB">
        <w:tc>
          <w:tcPr>
            <w:tcW w:w="648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w:t>
            </w:r>
          </w:p>
        </w:tc>
      </w:tr>
    </w:tbl>
    <w:p w:rsidR="00E25EAB" w:rsidRDefault="00E25EAB">
      <w:pPr>
        <w:pStyle w:val="ProductList-Body"/>
      </w:pPr>
    </w:p>
    <w:p w:rsidR="00E25EAB" w:rsidRDefault="006B17D9">
      <w:pPr>
        <w:pStyle w:val="ProductList-Offering2HeadingNoBorder"/>
        <w:outlineLvl w:val="2"/>
      </w:pPr>
      <w:r>
        <w:t>Microsoft Intune</w:t>
      </w:r>
      <w:r>
        <w:fldChar w:fldCharType="begin"/>
      </w:r>
      <w:r>
        <w:instrText xml:space="preserve"> TC "</w:instrText>
      </w:r>
      <w:bookmarkStart w:id="382" w:name="_Toc531549309"/>
      <w:r>
        <w:instrText>Microsoft Intune</w:instrText>
      </w:r>
      <w:bookmarkEnd w:id="382"/>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663"/>
        <w:gridCol w:w="5127"/>
      </w:tblGrid>
      <w:tr w:rsidR="00E25EA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36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w:t>
            </w:r>
          </w:p>
        </w:tc>
      </w:tr>
      <w:tr w:rsidR="00E25EAB">
        <w:tc>
          <w:tcPr>
            <w:tcW w:w="636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Suite</w:t>
            </w:r>
          </w:p>
        </w:tc>
      </w:tr>
      <w:tr w:rsidR="00E25EAB">
        <w:tc>
          <w:tcPr>
            <w:tcW w:w="636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w:t>
            </w:r>
          </w:p>
        </w:tc>
      </w:tr>
      <w:tr w:rsidR="00E25EAB">
        <w:tc>
          <w:tcPr>
            <w:tcW w:w="636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Suite</w:t>
            </w:r>
          </w:p>
        </w:tc>
      </w:tr>
    </w:tbl>
    <w:p w:rsidR="00E25EAB" w:rsidRDefault="00E25EAB">
      <w:pPr>
        <w:pStyle w:val="ProductList-Body"/>
      </w:pP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OfferingGroupHeading"/>
        <w:outlineLvl w:val="1"/>
      </w:pPr>
      <w:bookmarkStart w:id="383" w:name="_Sec1240"/>
      <w:r>
        <w:t>Da SA</w:t>
      </w:r>
      <w:bookmarkEnd w:id="383"/>
      <w:r>
        <w:fldChar w:fldCharType="begin"/>
      </w:r>
      <w:r>
        <w:instrText xml:space="preserve"> TC "</w:instrText>
      </w:r>
      <w:bookmarkStart w:id="384" w:name="_Toc531549310"/>
      <w:r>
        <w:instrText>Da SA</w:instrText>
      </w:r>
      <w:bookmarkEnd w:id="384"/>
      <w:r>
        <w:instrText>" \l 2</w:instrText>
      </w:r>
      <w:r>
        <w:fldChar w:fldCharType="end"/>
      </w:r>
    </w:p>
    <w:p w:rsidR="00E25EAB" w:rsidRDefault="006B17D9">
      <w:pPr>
        <w:pStyle w:val="ProductList-Body"/>
      </w:pPr>
      <w:r>
        <w:t>La Società potrà acquistare SL da SA anziché SA per Licenze perpetue interamente pagate in conformità alle seguenti condizioni:</w:t>
      </w:r>
    </w:p>
    <w:p w:rsidR="00E25EAB" w:rsidRDefault="006B17D9" w:rsidP="006B17D9">
      <w:pPr>
        <w:pStyle w:val="ProductList-Bullet"/>
        <w:numPr>
          <w:ilvl w:val="0"/>
          <w:numId w:val="63"/>
        </w:numPr>
      </w:pPr>
      <w:r>
        <w:t>La società dispone di una copertura SA attiva o la sta rinnovando per le Licenza Qualificanti corrispondenti</w:t>
      </w:r>
    </w:p>
    <w:p w:rsidR="00E25EAB" w:rsidRDefault="006B17D9" w:rsidP="006B17D9">
      <w:pPr>
        <w:pStyle w:val="ProductList-Bullet"/>
        <w:numPr>
          <w:ilvl w:val="0"/>
          <w:numId w:val="63"/>
        </w:numPr>
      </w:pPr>
      <w:r>
        <w:t>La Società acquista una sola SL da SA per ciascuna Licenza Qualificante, salvo disposizioni diverse nella presente Appendice</w:t>
      </w:r>
    </w:p>
    <w:p w:rsidR="00E25EAB" w:rsidRDefault="006B17D9" w:rsidP="006B17D9">
      <w:pPr>
        <w:pStyle w:val="ProductList-Bullet"/>
        <w:numPr>
          <w:ilvl w:val="0"/>
          <w:numId w:val="63"/>
        </w:numPr>
      </w:pPr>
      <w:r>
        <w:t xml:space="preserve">La Società acquista SL da SA in occasione della ricorrenza annuale o al rinnovo dell’Iscrizione </w:t>
      </w:r>
    </w:p>
    <w:p w:rsidR="00E25EAB" w:rsidRDefault="00E25EAB">
      <w:pPr>
        <w:pStyle w:val="ProductList-Body"/>
      </w:pPr>
    </w:p>
    <w:p w:rsidR="00E25EAB" w:rsidRDefault="006B17D9">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E25EAB" w:rsidRDefault="00E25EAB">
      <w:pPr>
        <w:pStyle w:val="ProductList-Body"/>
      </w:pPr>
    </w:p>
    <w:p w:rsidR="00E25EAB" w:rsidRDefault="006B17D9">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rsidR="00E25EAB" w:rsidRDefault="00E25EAB">
      <w:pPr>
        <w:pStyle w:val="ProductList-Body"/>
      </w:pPr>
    </w:p>
    <w:p w:rsidR="00E25EAB" w:rsidRDefault="006B17D9">
      <w:pPr>
        <w:pStyle w:val="ProductList-Offering2HeadingNoBorder"/>
        <w:outlineLvl w:val="2"/>
      </w:pPr>
      <w:r>
        <w:t>CAL Suite</w:t>
      </w:r>
      <w:r>
        <w:fldChar w:fldCharType="begin"/>
      </w:r>
      <w:r>
        <w:instrText xml:space="preserve"> TC "</w:instrText>
      </w:r>
      <w:bookmarkStart w:id="385" w:name="_Toc531549311"/>
      <w:r>
        <w:instrText>CAL Suite</w:instrText>
      </w:r>
      <w:bookmarkEnd w:id="385"/>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466"/>
        <w:gridCol w:w="5324"/>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SA per Parent CAL Suite</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SA per Parent CAL Suite</w:t>
            </w:r>
          </w:p>
        </w:tc>
      </w:tr>
    </w:tbl>
    <w:p w:rsidR="00E25EAB" w:rsidRDefault="00E25EAB">
      <w:pPr>
        <w:pStyle w:val="ProductList-Body"/>
      </w:pPr>
    </w:p>
    <w:p w:rsidR="00E25EAB" w:rsidRDefault="006B17D9">
      <w:pPr>
        <w:pStyle w:val="ProductList-Offering2HeadingNoBorder"/>
        <w:outlineLvl w:val="2"/>
      </w:pPr>
      <w:r>
        <w:t>Sistema Operativo Desktop Windows</w:t>
      </w:r>
      <w:r>
        <w:fldChar w:fldCharType="begin"/>
      </w:r>
      <w:r>
        <w:instrText xml:space="preserve"> TC "</w:instrText>
      </w:r>
      <w:bookmarkStart w:id="386" w:name="_Toc531549312"/>
      <w:r>
        <w:instrText>Sistema Operativo Desktop Windows</w:instrText>
      </w:r>
      <w:bookmarkEnd w:id="386"/>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443"/>
        <w:gridCol w:w="5347"/>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1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SA per il Sistema Operativo Desktop Windows</w:t>
            </w:r>
          </w:p>
        </w:tc>
      </w:tr>
    </w:tbl>
    <w:p w:rsidR="00E25EAB" w:rsidRDefault="00E25EAB">
      <w:pPr>
        <w:pStyle w:val="ProductList-Body"/>
      </w:pPr>
    </w:p>
    <w:p w:rsidR="00E25EAB" w:rsidRDefault="006B17D9">
      <w:pPr>
        <w:pStyle w:val="ProductList-Offering2HeadingNoBorder"/>
        <w:outlineLvl w:val="2"/>
      </w:pPr>
      <w:r>
        <w:t>Microsoft 365</w:t>
      </w:r>
      <w:r>
        <w:fldChar w:fldCharType="begin"/>
      </w:r>
      <w:r>
        <w:instrText xml:space="preserve"> TC "</w:instrText>
      </w:r>
      <w:bookmarkStart w:id="387" w:name="_Toc531549313"/>
      <w:r>
        <w:instrText>Microsoft 365</w:instrText>
      </w:r>
      <w:bookmarkEnd w:id="387"/>
      <w:r>
        <w:instrText xml:space="preserve"> " \l 3</w:instrText>
      </w:r>
      <w:r>
        <w:fldChar w:fldCharType="end"/>
      </w:r>
    </w:p>
    <w:p w:rsidR="00E25EAB" w:rsidRDefault="006B17D9">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Enterprise E3/E5, Enterprise Mobility + Security E3/E5 e Windows 10 Enterprise E3/E5 per Utente. </w:t>
      </w:r>
    </w:p>
    <w:p w:rsidR="00E25EAB" w:rsidRDefault="00E25EAB">
      <w:pPr>
        <w:pStyle w:val="ProductList-Body"/>
      </w:pPr>
    </w:p>
    <w:tbl>
      <w:tblPr>
        <w:tblStyle w:val="PURTable"/>
        <w:tblW w:w="0" w:type="dxa"/>
        <w:tblLook w:val="04A0" w:firstRow="1" w:lastRow="0" w:firstColumn="1" w:lastColumn="0" w:noHBand="0" w:noVBand="1"/>
      </w:tblPr>
      <w:tblGrid>
        <w:gridCol w:w="5526"/>
        <w:gridCol w:w="5264"/>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SA per il Sistema Operativo Desktop Windows e</w:t>
            </w:r>
          </w:p>
          <w:p w:rsidR="00E25EAB" w:rsidRDefault="006B17D9">
            <w:pPr>
              <w:pStyle w:val="ProductList-TableBody"/>
            </w:pPr>
            <w:r>
              <w:t>Core/Enterprise CAL Suite e</w:t>
            </w:r>
          </w:p>
          <w:p w:rsidR="00E25EAB" w:rsidRDefault="006B17D9">
            <w:pPr>
              <w:pStyle w:val="ProductList-TableBody"/>
            </w:pPr>
            <w:r>
              <w:t>Office Professional Plus</w:t>
            </w:r>
          </w:p>
        </w:tc>
      </w:tr>
    </w:tbl>
    <w:p w:rsidR="00E25EAB" w:rsidRDefault="00E25EAB">
      <w:pPr>
        <w:pStyle w:val="ProductList-Body"/>
      </w:pPr>
    </w:p>
    <w:p w:rsidR="00E25EAB" w:rsidRDefault="006B17D9">
      <w:pPr>
        <w:pStyle w:val="ProductList-Offering2HeadingNoBorder"/>
        <w:outlineLvl w:val="2"/>
      </w:pPr>
      <w:r>
        <w:t>Enterprise Mobility + Security</w:t>
      </w:r>
      <w:r>
        <w:fldChar w:fldCharType="begin"/>
      </w:r>
      <w:r>
        <w:instrText xml:space="preserve"> TC "</w:instrText>
      </w:r>
      <w:bookmarkStart w:id="388" w:name="_Toc531549314"/>
      <w:r>
        <w:instrText>Enterprise Mobility + Security</w:instrText>
      </w:r>
      <w:bookmarkEnd w:id="388"/>
      <w:r>
        <w:instrText xml:space="preserve"> " \l 3</w:instrText>
      </w:r>
      <w:r>
        <w:fldChar w:fldCharType="end"/>
      </w:r>
    </w:p>
    <w:p w:rsidR="00E25EAB" w:rsidRDefault="00E25EAB">
      <w:pPr>
        <w:pStyle w:val="ProductList-Body"/>
      </w:pPr>
    </w:p>
    <w:p w:rsidR="00E25EAB" w:rsidRDefault="006B17D9">
      <w:pPr>
        <w:pStyle w:val="ProductList-Body"/>
      </w:pPr>
      <w:r>
        <w:t>Le SL per Utente per Enterprise Mobility + Security da SA qualificano la Società per i Vantaggi di SA in base alle Licenze Qualificanti.</w:t>
      </w:r>
    </w:p>
    <w:p w:rsidR="00E25EAB" w:rsidRDefault="00E25EAB">
      <w:pPr>
        <w:pStyle w:val="ProductList-Body"/>
      </w:pPr>
    </w:p>
    <w:p w:rsidR="00E25EAB" w:rsidRDefault="006B17D9">
      <w:pPr>
        <w:pStyle w:val="ProductList-Body"/>
      </w:pPr>
      <w:r>
        <w:t>Le SL per Utente da SA richiedono le corrispondenti CAL Suite Bridge o USL elencate di seguito:</w:t>
      </w:r>
    </w:p>
    <w:p w:rsidR="00E25EAB" w:rsidRDefault="00E25EAB">
      <w:pPr>
        <w:pStyle w:val="ProductList-Body"/>
      </w:pPr>
    </w:p>
    <w:tbl>
      <w:tblPr>
        <w:tblStyle w:val="PURTable"/>
        <w:tblW w:w="0" w:type="dxa"/>
        <w:tblLook w:val="04A0" w:firstRow="1" w:lastRow="0" w:firstColumn="1" w:lastColumn="0" w:noHBand="0" w:noVBand="1"/>
      </w:tblPr>
      <w:tblGrid>
        <w:gridCol w:w="3691"/>
        <w:gridCol w:w="3701"/>
        <w:gridCol w:w="3398"/>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rsidR="00E25EAB" w:rsidRDefault="006B17D9">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CAL Suite Bridge o USL obbligatoria</w:t>
            </w:r>
          </w:p>
        </w:tc>
      </w:tr>
      <w:tr w:rsidR="00E25EAB">
        <w:tc>
          <w:tcPr>
            <w:tcW w:w="416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Core CAL Bridge per Enterprise Mobility + Security o Office 365 Enterprise/Government E1, E3, E5</w:t>
            </w:r>
          </w:p>
        </w:tc>
      </w:tr>
      <w:tr w:rsidR="00E25EAB">
        <w:tc>
          <w:tcPr>
            <w:tcW w:w="416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Bridge per Enterprise Mobility + Security o Office 365 Enterprise/Government E3, E5</w:t>
            </w:r>
          </w:p>
        </w:tc>
      </w:tr>
    </w:tbl>
    <w:p w:rsidR="00E25EAB" w:rsidRDefault="00E25EAB">
      <w:pPr>
        <w:pStyle w:val="ProductList-Body"/>
      </w:pPr>
    </w:p>
    <w:p w:rsidR="00E25EAB" w:rsidRDefault="006B17D9">
      <w:pPr>
        <w:pStyle w:val="ProductList-Offering2HeadingNoBorder"/>
        <w:outlineLvl w:val="2"/>
      </w:pPr>
      <w:r>
        <w:t>Servizi Microsoft Dynamics 365</w:t>
      </w:r>
      <w:r>
        <w:fldChar w:fldCharType="begin"/>
      </w:r>
      <w:r>
        <w:instrText xml:space="preserve"> TC "</w:instrText>
      </w:r>
      <w:bookmarkStart w:id="389" w:name="_Toc531549315"/>
      <w:r>
        <w:instrText>Servizi Microsoft Dynamics 365</w:instrText>
      </w:r>
      <w:bookmarkEnd w:id="389"/>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514"/>
        <w:gridCol w:w="5276"/>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Dynamics 365 for Team Members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Task CAL per Dynamics AX</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AX Self Serve</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CRM Essentials</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Team Members</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Dynamics 365 for Operations Device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AX (Dispositivo)</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Licenza CAL per Dispositivo per Dynamics 365 for Operations</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365 for Operations Activity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for Operations Activity</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Dynamics 365 Plan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Functional/Enterprise CAL per Dynamics AX</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for Operations</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Dynamics 365 for Retail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Functional/Enterprise CAL per Dynamics AX</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365 for Operations</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365 for Talent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Enterprise CAL per Dynamics AX</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365 for Sales Professional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Basic CAL per Dynamics CRM</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365 for Sales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Sales</w:t>
            </w:r>
          </w:p>
        </w:tc>
      </w:tr>
      <w:tr w:rsidR="00E25EAB">
        <w:tc>
          <w:tcPr>
            <w:tcW w:w="624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Dynamics 365 Customer Engagement Plan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Basic CAL per Dynamics CRM</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Dynamics CRM Professional</w:t>
            </w:r>
          </w:p>
        </w:tc>
      </w:tr>
      <w:tr w:rsidR="00E25EAB">
        <w:tc>
          <w:tcPr>
            <w:tcW w:w="6240" w:type="dxa"/>
            <w:tcBorders>
              <w:top w:val="none" w:sz="4" w:space="0" w:color="6E6E6E"/>
              <w:left w:val="single" w:sz="4" w:space="0" w:color="6E6E6E"/>
              <w:bottom w:val="non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Customer Service</w:t>
            </w:r>
          </w:p>
        </w:tc>
      </w:tr>
      <w:tr w:rsidR="00E25EAB">
        <w:tc>
          <w:tcPr>
            <w:tcW w:w="624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Sales</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365 for Customer Service Professional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Basic CAL per Dynamics CRM</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365 for Customer Service Enterprise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365 for Customer Service</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Dynamics 365 for Case Management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On-premises CAL per Dynamics for Sales</w:t>
            </w:r>
          </w:p>
        </w:tc>
      </w:tr>
    </w:tbl>
    <w:p w:rsidR="00E25EAB" w:rsidRDefault="00E25EAB">
      <w:pPr>
        <w:pStyle w:val="ProductList-Body"/>
      </w:pPr>
    </w:p>
    <w:p w:rsidR="00E25EAB" w:rsidRDefault="006B17D9">
      <w:pPr>
        <w:pStyle w:val="ProductList-Offering2HeadingNoBorder"/>
        <w:outlineLvl w:val="2"/>
      </w:pPr>
      <w:r>
        <w:t>Applicazioni di Office 365</w:t>
      </w:r>
      <w:r>
        <w:fldChar w:fldCharType="begin"/>
      </w:r>
      <w:r>
        <w:instrText xml:space="preserve"> TC "</w:instrText>
      </w:r>
      <w:bookmarkStart w:id="390" w:name="_Toc531549316"/>
      <w:r>
        <w:instrText>Applicazioni di Office 365</w:instrText>
      </w:r>
      <w:bookmarkEnd w:id="390"/>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534"/>
        <w:gridCol w:w="5256"/>
      </w:tblGrid>
      <w:tr w:rsidR="00E25EA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Office Professional Plus</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Visio Professional</w:t>
            </w:r>
          </w:p>
        </w:tc>
      </w:tr>
      <w:tr w:rsidR="00E25EAB">
        <w:tc>
          <w:tcPr>
            <w:tcW w:w="624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Visio Standard</w:t>
            </w:r>
          </w:p>
        </w:tc>
      </w:tr>
    </w:tbl>
    <w:p w:rsidR="00E25EAB" w:rsidRDefault="00E25EAB">
      <w:pPr>
        <w:pStyle w:val="ProductList-Body"/>
      </w:pPr>
    </w:p>
    <w:p w:rsidR="00E25EAB" w:rsidRDefault="006B17D9">
      <w:pPr>
        <w:pStyle w:val="ProductList-Offering2HeadingNoBorder"/>
        <w:outlineLvl w:val="2"/>
      </w:pPr>
      <w:r>
        <w:t>Office 365 Suite</w:t>
      </w:r>
      <w:r>
        <w:fldChar w:fldCharType="begin"/>
      </w:r>
      <w:r>
        <w:instrText xml:space="preserve"> TC "</w:instrText>
      </w:r>
      <w:bookmarkStart w:id="391" w:name="_Toc531549317"/>
      <w:r>
        <w:instrText>Office 365 Suite</w:instrText>
      </w:r>
      <w:bookmarkEnd w:id="391"/>
      <w:r>
        <w:instrText>" \l 3</w:instrText>
      </w:r>
      <w:r>
        <w:fldChar w:fldCharType="end"/>
      </w:r>
    </w:p>
    <w:p w:rsidR="00E25EAB" w:rsidRDefault="00E25EAB">
      <w:pPr>
        <w:pStyle w:val="ProductList-Body"/>
      </w:pPr>
    </w:p>
    <w:p w:rsidR="00E25EAB" w:rsidRDefault="006B17D9">
      <w:pPr>
        <w:pStyle w:val="ProductList-Body"/>
      </w:pPr>
      <w:r>
        <w:t>Le SL per Utente da SA per Office 365 (Enterprise E1, E3, E5 e Government E1, E3, E4) offrono gli stessi Vantaggi di SA delle Licenze Qualificanti.</w:t>
      </w:r>
    </w:p>
    <w:p w:rsidR="00E25EAB" w:rsidRDefault="00E25EAB">
      <w:pPr>
        <w:pStyle w:val="ProductList-Body"/>
      </w:pPr>
    </w:p>
    <w:p w:rsidR="00E25EAB" w:rsidRDefault="006B17D9">
      <w:pPr>
        <w:pStyle w:val="ProductList-Body"/>
      </w:pPr>
      <w:r>
        <w:t>Le SL per Utente da SA richiedono le corrispondenti CAL Suite Bridge o USL elencate di seguito:</w:t>
      </w:r>
    </w:p>
    <w:p w:rsidR="00E25EAB" w:rsidRDefault="00E25EAB">
      <w:pPr>
        <w:pStyle w:val="ProductList-Body"/>
      </w:pPr>
    </w:p>
    <w:tbl>
      <w:tblPr>
        <w:tblStyle w:val="PURTable"/>
        <w:tblW w:w="0" w:type="dxa"/>
        <w:tblLook w:val="04A0" w:firstRow="1" w:lastRow="0" w:firstColumn="1" w:lastColumn="0" w:noHBand="0" w:noVBand="1"/>
      </w:tblPr>
      <w:tblGrid>
        <w:gridCol w:w="3775"/>
        <w:gridCol w:w="3356"/>
        <w:gridCol w:w="3659"/>
      </w:tblGrid>
      <w:tr w:rsidR="00E25EA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per Utente da SA</w:t>
            </w:r>
          </w:p>
        </w:tc>
        <w:tc>
          <w:tcPr>
            <w:tcW w:w="3800" w:type="dxa"/>
            <w:tcBorders>
              <w:top w:val="single" w:sz="4" w:space="0" w:color="0070C0"/>
            </w:tcBorders>
            <w:shd w:val="clear" w:color="auto" w:fill="0070C0"/>
          </w:tcPr>
          <w:p w:rsidR="00E25EAB" w:rsidRDefault="006B17D9">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CAL Suite Bridge o USL obbligatoria</w:t>
            </w:r>
          </w:p>
        </w:tc>
      </w:tr>
      <w:tr w:rsidR="00E25EAB">
        <w:tc>
          <w:tcPr>
            <w:tcW w:w="4160" w:type="dxa"/>
            <w:tcBorders>
              <w:top w:val="single" w:sz="4" w:space="0" w:color="6E6E6E"/>
              <w:left w:val="single" w:sz="4" w:space="0" w:color="6E6E6E"/>
              <w:bottom w:val="single" w:sz="4" w:space="0" w:color="6E6E6E"/>
            </w:tcBorders>
          </w:tcPr>
          <w:p w:rsidR="00E25EAB" w:rsidRDefault="006B17D9">
            <w:pPr>
              <w:pStyle w:val="ProductList-TableBody"/>
            </w:pPr>
            <w:r>
              <w:t>Office 365 Enterprise/Government E1 da SA1</w:t>
            </w:r>
          </w:p>
        </w:tc>
        <w:tc>
          <w:tcPr>
            <w:tcW w:w="3800" w:type="dxa"/>
          </w:tcPr>
          <w:p w:rsidR="00E25EAB" w:rsidRDefault="006B17D9">
            <w:pPr>
              <w:pStyle w:val="ProductList-TableBody"/>
            </w:pPr>
            <w:r>
              <w:t>Core CAL Suite</w:t>
            </w:r>
          </w:p>
        </w:tc>
        <w:tc>
          <w:tcPr>
            <w:tcW w:w="4160" w:type="dxa"/>
            <w:tcBorders>
              <w:top w:val="single" w:sz="4" w:space="0" w:color="6E6E6E"/>
              <w:bottom w:val="none" w:sz="4" w:space="0" w:color="6E6E6E"/>
              <w:right w:val="single" w:sz="4" w:space="0" w:color="6E6E6E"/>
            </w:tcBorders>
          </w:tcPr>
          <w:p w:rsidR="00E25EAB" w:rsidRDefault="006B17D9">
            <w:pPr>
              <w:pStyle w:val="ProductList-TableBody"/>
            </w:pPr>
            <w:r>
              <w:t>Core CAL Bridge per Office 365 o</w:t>
            </w:r>
          </w:p>
          <w:p w:rsidR="00E25EAB" w:rsidRDefault="006B17D9">
            <w:pPr>
              <w:pStyle w:val="ProductList-TableBody"/>
            </w:pPr>
            <w:r>
              <w:t>Enterprise Mobility + Security</w:t>
            </w:r>
          </w:p>
        </w:tc>
      </w:tr>
      <w:tr w:rsidR="00E25EAB">
        <w:tc>
          <w:tcPr>
            <w:tcW w:w="4160" w:type="dxa"/>
            <w:tcBorders>
              <w:top w:val="single" w:sz="4" w:space="0" w:color="6E6E6E"/>
              <w:left w:val="single" w:sz="4" w:space="0" w:color="6E6E6E"/>
              <w:bottom w:val="single" w:sz="4" w:space="0" w:color="6E6E6E"/>
            </w:tcBorders>
          </w:tcPr>
          <w:p w:rsidR="00E25EAB" w:rsidRDefault="006B17D9">
            <w:pPr>
              <w:pStyle w:val="ProductList-TableBody"/>
            </w:pPr>
            <w:r>
              <w:t>Office 365 (Enterprise E3, E5 e Government E3, E4) da SA</w:t>
            </w:r>
          </w:p>
        </w:tc>
        <w:tc>
          <w:tcPr>
            <w:tcW w:w="3800" w:type="dxa"/>
          </w:tcPr>
          <w:p w:rsidR="00E25EAB" w:rsidRDefault="006B17D9">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E25EAB" w:rsidRDefault="00E25EAB">
            <w:pPr>
              <w:pStyle w:val="ProductList-TableBody"/>
            </w:pPr>
          </w:p>
        </w:tc>
      </w:tr>
      <w:tr w:rsidR="00E25EAB">
        <w:tc>
          <w:tcPr>
            <w:tcW w:w="4160" w:type="dxa"/>
            <w:tcBorders>
              <w:top w:val="single" w:sz="4" w:space="0" w:color="6E6E6E"/>
              <w:left w:val="single" w:sz="4" w:space="0" w:color="6E6E6E"/>
              <w:bottom w:val="single" w:sz="4" w:space="0" w:color="6E6E6E"/>
            </w:tcBorders>
          </w:tcPr>
          <w:p w:rsidR="00E25EAB" w:rsidRDefault="006B17D9">
            <w:pPr>
              <w:pStyle w:val="ProductList-TableBody"/>
            </w:pPr>
            <w:r>
              <w:t>Office 365 (Enterprise E3, E5 e Government E3, E4) da SA</w:t>
            </w:r>
          </w:p>
        </w:tc>
        <w:tc>
          <w:tcPr>
            <w:tcW w:w="3800" w:type="dxa"/>
          </w:tcPr>
          <w:p w:rsidR="00E25EAB" w:rsidRDefault="006B17D9">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rsidR="00E25EAB" w:rsidRDefault="006B17D9">
            <w:pPr>
              <w:pStyle w:val="ProductList-TableBody"/>
            </w:pPr>
            <w:r>
              <w:t>Enterprise CAL Bridge per Office 365 o</w:t>
            </w:r>
          </w:p>
          <w:p w:rsidR="00E25EAB" w:rsidRDefault="006B17D9">
            <w:pPr>
              <w:pStyle w:val="ProductList-TableBody"/>
            </w:pPr>
            <w:r>
              <w:t>Enterprise Mobility + Security</w:t>
            </w:r>
          </w:p>
        </w:tc>
      </w:tr>
    </w:tbl>
    <w:p w:rsidR="00E25EAB" w:rsidRDefault="00E25EAB">
      <w:pPr>
        <w:pStyle w:val="ProductList-Body"/>
      </w:pPr>
    </w:p>
    <w:p w:rsidR="00E25EAB" w:rsidRDefault="006B17D9">
      <w:pPr>
        <w:pStyle w:val="ProductList-Offering2HeadingNoBorder"/>
        <w:outlineLvl w:val="2"/>
      </w:pPr>
      <w:r>
        <w:t>Project Online</w:t>
      </w:r>
      <w:r>
        <w:fldChar w:fldCharType="begin"/>
      </w:r>
      <w:r>
        <w:instrText xml:space="preserve"> TC "</w:instrText>
      </w:r>
      <w:bookmarkStart w:id="392" w:name="_Toc531549318"/>
      <w:r>
        <w:instrText>Project Online</w:instrText>
      </w:r>
      <w:bookmarkEnd w:id="392"/>
      <w:r>
        <w:instrText>" \l 3</w:instrText>
      </w:r>
      <w:r>
        <w:fldChar w:fldCharType="end"/>
      </w:r>
    </w:p>
    <w:p w:rsidR="00E25EAB" w:rsidRDefault="00E25EAB">
      <w:pPr>
        <w:pStyle w:val="ProductList-Body"/>
      </w:pPr>
    </w:p>
    <w:tbl>
      <w:tblPr>
        <w:tblStyle w:val="PURTable"/>
        <w:tblW w:w="0" w:type="dxa"/>
        <w:tblLook w:val="04A0" w:firstRow="1" w:lastRow="0" w:firstColumn="1" w:lastColumn="0" w:noHBand="0" w:noVBand="1"/>
      </w:tblPr>
      <w:tblGrid>
        <w:gridCol w:w="5447"/>
        <w:gridCol w:w="5343"/>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5EAB" w:rsidRDefault="006B17D9">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rsidR="00E25EAB" w:rsidRDefault="006B17D9">
            <w:pPr>
              <w:pStyle w:val="ProductList-TableBody"/>
            </w:pPr>
            <w:r>
              <w:rPr>
                <w:color w:val="FFFFFF"/>
              </w:rPr>
              <w:t>Licenza o Licenze Qualificanti</w:t>
            </w:r>
          </w:p>
        </w:tc>
      </w:tr>
      <w:tr w:rsidR="00E25EAB">
        <w:tc>
          <w:tcPr>
            <w:tcW w:w="612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Project Professional</w:t>
            </w:r>
          </w:p>
        </w:tc>
      </w:tr>
      <w:tr w:rsidR="00E25EAB">
        <w:tc>
          <w:tcPr>
            <w:tcW w:w="612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Project Server</w:t>
            </w:r>
          </w:p>
        </w:tc>
      </w:tr>
      <w:tr w:rsidR="00E25EAB">
        <w:tc>
          <w:tcPr>
            <w:tcW w:w="6120" w:type="dxa"/>
            <w:tcBorders>
              <w:top w:val="single" w:sz="4" w:space="0" w:color="6E6E6E"/>
              <w:left w:val="single" w:sz="4" w:space="0" w:color="6E6E6E"/>
              <w:bottom w:val="none" w:sz="4" w:space="0" w:color="6E6E6E"/>
              <w:right w:val="single" w:sz="4" w:space="0" w:color="6E6E6E"/>
            </w:tcBorders>
          </w:tcPr>
          <w:p w:rsidR="00E25EAB" w:rsidRDefault="006B17D9">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Project Professional</w:t>
            </w:r>
          </w:p>
        </w:tc>
      </w:tr>
      <w:tr w:rsidR="00E25EAB">
        <w:tc>
          <w:tcPr>
            <w:tcW w:w="6120" w:type="dxa"/>
            <w:tcBorders>
              <w:top w:val="none" w:sz="4" w:space="0" w:color="6E6E6E"/>
              <w:left w:val="single" w:sz="4" w:space="0" w:color="6E6E6E"/>
              <w:bottom w:val="single" w:sz="4" w:space="0" w:color="6E6E6E"/>
              <w:right w:val="single" w:sz="4" w:space="0" w:color="6E6E6E"/>
            </w:tcBorders>
          </w:tcPr>
          <w:p w:rsidR="00E25EAB" w:rsidRDefault="00E25EA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CAL per Project Server</w:t>
            </w:r>
          </w:p>
        </w:tc>
      </w:tr>
    </w:tbl>
    <w:p w:rsidR="00E25EAB" w:rsidRDefault="006B17D9">
      <w:pPr>
        <w:pStyle w:val="ProductList-SectionHeading"/>
        <w:pageBreakBefore/>
        <w:outlineLvl w:val="0"/>
      </w:pPr>
      <w:bookmarkStart w:id="393" w:name="_Sec562"/>
      <w:bookmarkEnd w:id="362"/>
      <w:r>
        <w:t>Appendice D - Servizi Professionali</w:t>
      </w:r>
      <w:r>
        <w:fldChar w:fldCharType="begin"/>
      </w:r>
      <w:r>
        <w:instrText xml:space="preserve"> TC "</w:instrText>
      </w:r>
      <w:bookmarkStart w:id="394" w:name="_Toc531549319"/>
      <w:r>
        <w:instrText>Appendice D - Servizi Professionali</w:instrText>
      </w:r>
      <w:bookmarkEnd w:id="394"/>
      <w:r>
        <w:instrText>" \l 1</w:instrText>
      </w:r>
      <w:r>
        <w:fldChar w:fldCharType="end"/>
      </w:r>
    </w:p>
    <w:p w:rsidR="00E25EAB" w:rsidRDefault="006B17D9">
      <w:pPr>
        <w:pStyle w:val="ProductList-Body"/>
      </w:pPr>
      <w:r>
        <w:t>I Servizi Professionali disponibili tramite i Contratti Multilicenza Microsoft sono descritti qui di seguito.</w:t>
      </w:r>
    </w:p>
    <w:p w:rsidR="00E25EAB" w:rsidRDefault="006B17D9">
      <w:pPr>
        <w:pStyle w:val="ProductList-Offering1Heading"/>
        <w:outlineLvl w:val="1"/>
      </w:pPr>
      <w:bookmarkStart w:id="395" w:name="_Sec565"/>
      <w:r>
        <w:t>Offerte di Supporto Tecnico Microsoft Premier</w:t>
      </w:r>
      <w:bookmarkEnd w:id="395"/>
      <w:r>
        <w:fldChar w:fldCharType="begin"/>
      </w:r>
      <w:r>
        <w:instrText xml:space="preserve"> TC "</w:instrText>
      </w:r>
      <w:bookmarkStart w:id="396" w:name="_Toc531549320"/>
      <w:r>
        <w:instrText>Offerte di Supporto Tecnico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18"/>
        <w:gridCol w:w="1785"/>
        <w:gridCol w:w="1817"/>
        <w:gridCol w:w="1785"/>
        <w:gridCol w:w="1785"/>
      </w:tblGrid>
      <w:tr w:rsidR="00E25EA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jc w:val="center"/>
            </w:pPr>
            <w:r>
              <w:rPr>
                <w:color w:val="FFFFFF"/>
              </w:rPr>
              <w:t>Premier Plus</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Mensile</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Fino a 10 ore</w:t>
            </w:r>
          </w:p>
          <w:p w:rsidR="00E25EAB" w:rsidRDefault="006B17D9">
            <w:pPr>
              <w:pStyle w:val="ProductList-TableBody"/>
            </w:pPr>
            <w:r>
              <w:t>+1 Controllo dell’Integrità</w:t>
            </w:r>
          </w:p>
          <w:p w:rsidR="00E25EAB" w:rsidRDefault="006B17D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Fino a 160 ore</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Fino a 140 ore</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jc w:val="center"/>
            </w:pPr>
            <w:r>
              <w:t>X</w:t>
            </w:r>
          </w:p>
        </w:tc>
      </w:tr>
      <w:tr w:rsidR="00E25EAB">
        <w:tc>
          <w:tcPr>
            <w:tcW w:w="404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Pacchetti da 20</w:t>
            </w:r>
          </w:p>
        </w:tc>
      </w:tr>
    </w:tbl>
    <w:p w:rsidR="00E25EAB" w:rsidRDefault="006B17D9">
      <w:pPr>
        <w:pStyle w:val="ProductList-Body"/>
      </w:pPr>
      <w:r>
        <w:rPr>
          <w:vertAlign w:val="superscript"/>
        </w:rPr>
        <w:t xml:space="preserve">1 </w:t>
      </w:r>
      <w:r>
        <w:rPr>
          <w:i/>
        </w:rPr>
        <w:t>Le Ore Lavorative sono definite su base locale.</w:t>
      </w:r>
    </w:p>
    <w:p w:rsidR="00E25EAB" w:rsidRDefault="00E25EAB">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E25E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Risposta della Società Prevista</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Impatto commerciale catastrofico </w:t>
            </w:r>
          </w:p>
          <w:p w:rsidR="00E25EAB" w:rsidRDefault="006B17D9">
            <w:pPr>
              <w:pStyle w:val="ProductList-TableBody"/>
            </w:pPr>
            <w:r>
              <w:t>Perdita completa di un procedimento commerciale cruciale (mission critical) e impossibilità di continuare in modo adeguato il lavoro</w:t>
            </w:r>
          </w:p>
          <w:p w:rsidR="00E25EAB" w:rsidRDefault="006B17D9">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Risposta alla 1a chiamata in 1 ora o meno</w:t>
            </w:r>
          </w:p>
          <w:p w:rsidR="00E25EAB" w:rsidRDefault="006B17D9">
            <w:pPr>
              <w:pStyle w:val="ProductList-TableBody"/>
            </w:pPr>
            <w:r>
              <w:t>Risorse Microsoft sul sito il più presto possibile.</w:t>
            </w:r>
          </w:p>
          <w:p w:rsidR="00E25EAB" w:rsidRDefault="006B17D9">
            <w:pPr>
              <w:pStyle w:val="ProductList-TableBody"/>
            </w:pPr>
            <w:r>
              <w:t>Impegno continuo 24x7</w:t>
            </w:r>
          </w:p>
          <w:p w:rsidR="00E25EAB" w:rsidRDefault="006B17D9">
            <w:pPr>
              <w:pStyle w:val="ProductList-TableBody"/>
            </w:pPr>
            <w:r>
              <w:t>Escalation Rapida ai team dei Prodotti di Microsoft</w:t>
            </w:r>
          </w:p>
          <w:p w:rsidR="00E25EAB" w:rsidRDefault="006B17D9">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Comunicazione ai dirigenti di alto livello della Società </w:t>
            </w:r>
          </w:p>
          <w:p w:rsidR="00E25EAB" w:rsidRDefault="006B17D9">
            <w:pPr>
              <w:pStyle w:val="ProductList-TableBody"/>
            </w:pPr>
            <w:r>
              <w:t>Allocazione delle risorse appropriate per sostenere l’impegno continuo 24x7</w:t>
            </w:r>
            <w:r>
              <w:rPr>
                <w:vertAlign w:val="superscript"/>
              </w:rPr>
              <w:t>2</w:t>
            </w:r>
          </w:p>
          <w:p w:rsidR="00E25EAB" w:rsidRDefault="006B17D9">
            <w:pPr>
              <w:pStyle w:val="ProductList-TableBody"/>
            </w:pPr>
            <w:r>
              <w:t>Accesso e risposte rapide dall’autorità di controllo delle modifiche</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Impatto commerciale critico </w:t>
            </w:r>
          </w:p>
          <w:p w:rsidR="00E25EAB" w:rsidRDefault="006B17D9">
            <w:pPr>
              <w:pStyle w:val="ProductList-TableBody"/>
            </w:pPr>
            <w:r>
              <w:t>Perdita o degradazione significativa dei servizi</w:t>
            </w:r>
          </w:p>
          <w:p w:rsidR="00E25EAB" w:rsidRDefault="006B17D9">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Risposta alla 1a chiamata in 1 ora o meno</w:t>
            </w:r>
          </w:p>
          <w:p w:rsidR="00E25EAB" w:rsidRDefault="006B17D9">
            <w:pPr>
              <w:pStyle w:val="ProductList-TableBody"/>
            </w:pPr>
            <w:r>
              <w:t>Risorse Microsoft presso la sede della Società, come richiesto.</w:t>
            </w:r>
          </w:p>
          <w:p w:rsidR="00E25EAB" w:rsidRDefault="006B17D9">
            <w:pPr>
              <w:pStyle w:val="ProductList-TableBody"/>
            </w:pPr>
            <w:r>
              <w:t>Impegno continuo 24x7</w:t>
            </w:r>
          </w:p>
          <w:p w:rsidR="00E25EAB" w:rsidRDefault="006B17D9">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Allocazione delle risorse appropriate per sostenere l’impegno continuo 24x7</w:t>
            </w:r>
            <w:r>
              <w:rPr>
                <w:vertAlign w:val="superscript"/>
              </w:rPr>
              <w:t>2</w:t>
            </w:r>
          </w:p>
          <w:p w:rsidR="00E25EAB" w:rsidRDefault="006B17D9">
            <w:pPr>
              <w:pStyle w:val="ProductList-TableBody"/>
            </w:pPr>
            <w:r>
              <w:t>Accesso e risposte rapide dall’autorità di controllo delle modifiche</w:t>
            </w:r>
          </w:p>
          <w:p w:rsidR="00E25EAB" w:rsidRDefault="006B17D9">
            <w:pPr>
              <w:pStyle w:val="ProductList-TableBody"/>
            </w:pPr>
            <w:r>
              <w:t>Comunicazione della direzione</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Impatto commerciale moderato: </w:t>
            </w:r>
          </w:p>
          <w:p w:rsidR="00E25EAB" w:rsidRDefault="006B17D9">
            <w:pPr>
              <w:pStyle w:val="ProductList-TableBody"/>
            </w:pPr>
            <w:r>
              <w:t>Perdita o degradazione moderata dei servizi e possibilità di continuare il lavoro in modo meno efficiente.</w:t>
            </w:r>
          </w:p>
          <w:p w:rsidR="00E25EAB" w:rsidRDefault="006B17D9">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Risposta alla 1a chiamata in 2 ore o meno</w:t>
            </w:r>
          </w:p>
          <w:p w:rsidR="00E25EAB" w:rsidRDefault="006B17D9">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Assegnazione delle risorse appropriate per sostenere l’impegno continuo durante le Ore Lavorative</w:t>
            </w:r>
            <w:r>
              <w:rPr>
                <w:vertAlign w:val="superscript"/>
              </w:rPr>
              <w:t>1</w:t>
            </w:r>
          </w:p>
          <w:p w:rsidR="00E25EAB" w:rsidRDefault="006B17D9">
            <w:pPr>
              <w:pStyle w:val="ProductList-TableBody"/>
            </w:pPr>
            <w:r>
              <w:t>Accesso e risposta dall’autorità preposta al controllo delle modifiche entro 4 Ore Lavorative</w:t>
            </w:r>
            <w:r>
              <w:rPr>
                <w:vertAlign w:val="superscript"/>
              </w:rPr>
              <w:t>1</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Impatto commerciale minimo </w:t>
            </w:r>
          </w:p>
          <w:p w:rsidR="00E25EAB" w:rsidRDefault="006B17D9">
            <w:pPr>
              <w:pStyle w:val="ProductList-TableBody"/>
            </w:pPr>
            <w:r>
              <w:t>Funzionamento sostanzialmente nella norma, in alcuni casi con qualche minimo impedimento dei servizi.</w:t>
            </w:r>
          </w:p>
          <w:p w:rsidR="00E25EAB" w:rsidRDefault="006B17D9">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Risposta alla 1a chiamata in 4 ore o meno</w:t>
            </w:r>
          </w:p>
          <w:p w:rsidR="00E25EAB" w:rsidRDefault="006B17D9">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Informazioni accurate da parte di chi segue il caso</w:t>
            </w:r>
          </w:p>
          <w:p w:rsidR="00E25EAB" w:rsidRDefault="006B17D9">
            <w:pPr>
              <w:pStyle w:val="ProductList-TableBody"/>
            </w:pPr>
            <w:r>
              <w:t>Intervento entro 24 ore</w:t>
            </w:r>
          </w:p>
        </w:tc>
      </w:tr>
    </w:tbl>
    <w:p w:rsidR="00E25EAB" w:rsidRDefault="006B17D9">
      <w:pPr>
        <w:pStyle w:val="ProductList-Body"/>
      </w:pPr>
      <w:r>
        <w:rPr>
          <w:vertAlign w:val="superscript"/>
        </w:rPr>
        <w:t>1</w:t>
      </w:r>
      <w:r>
        <w:rPr>
          <w:i/>
        </w:rPr>
        <w:t>Le Ore Lavorative sono definite su base locale.</w:t>
      </w:r>
    </w:p>
    <w:p w:rsidR="00E25EAB" w:rsidRDefault="006B17D9">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E25EAB" w:rsidRDefault="00E25EAB">
      <w:pPr>
        <w:pStyle w:val="ProductList-Body"/>
      </w:pPr>
    </w:p>
    <w:p w:rsidR="00E25EAB" w:rsidRDefault="006B17D9">
      <w:pPr>
        <w:pStyle w:val="ProductList-ClauseHeading"/>
        <w:outlineLvl w:val="2"/>
      </w:pPr>
      <w:r>
        <w:t>Regole Commerciali Associate</w:t>
      </w:r>
    </w:p>
    <w:p w:rsidR="00E25EAB" w:rsidRDefault="006B17D9">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E25EAB" w:rsidRDefault="006B17D9">
      <w:pPr>
        <w:pStyle w:val="ProductList-Offering1Heading"/>
        <w:outlineLvl w:val="1"/>
      </w:pPr>
      <w:bookmarkStart w:id="397" w:name="_Sec566"/>
      <w:r>
        <w:t>Offerte di Servizi di Consulenza Digitale Microsoft</w:t>
      </w:r>
      <w:bookmarkEnd w:id="397"/>
      <w:r>
        <w:fldChar w:fldCharType="begin"/>
      </w:r>
      <w:r>
        <w:instrText xml:space="preserve"> TC "</w:instrText>
      </w:r>
      <w:bookmarkStart w:id="398" w:name="_Toc531549321"/>
      <w:r>
        <w:instrText>Offerte di Servizi di Consulenza Digitale Microsoft</w:instrText>
      </w:r>
      <w:bookmarkEnd w:id="398"/>
      <w:r>
        <w:instrText>" \l 2</w:instrText>
      </w:r>
      <w:r>
        <w:fldChar w:fldCharType="end"/>
      </w:r>
    </w:p>
    <w:p w:rsidR="00E25EAB" w:rsidRDefault="006B17D9">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E25E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Digital Advisory Portfolio</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9RO-xxxx</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Fino a 1600 ore in totale tra un Microsoft Digital Advisor e l’Enterprise Service Delivery Team</w:t>
            </w: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25EAB" w:rsidRDefault="00E25EAB">
            <w:pPr>
              <w:pStyle w:val="ProductList-TableBody"/>
            </w:pPr>
          </w:p>
        </w:tc>
      </w:tr>
      <w:tr w:rsidR="00E25EAB">
        <w:tc>
          <w:tcPr>
            <w:tcW w:w="306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25EAB" w:rsidRDefault="006B17D9">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E25EAB" w:rsidRDefault="00E25EAB">
            <w:pPr>
              <w:pStyle w:val="ProductList-TableBody"/>
            </w:pPr>
          </w:p>
        </w:tc>
      </w:tr>
    </w:tbl>
    <w:p w:rsidR="00E25EAB" w:rsidRDefault="00E25EAB">
      <w:pPr>
        <w:pStyle w:val="ProductList-Body"/>
      </w:pPr>
    </w:p>
    <w:p w:rsidR="00E25EAB" w:rsidRDefault="006B17D9">
      <w:pPr>
        <w:pStyle w:val="ProductList-ClauseHeading"/>
        <w:outlineLvl w:val="2"/>
      </w:pPr>
      <w:r>
        <w:t>Moduli dei Servizi di Consulenza Digitale</w:t>
      </w:r>
    </w:p>
    <w:p w:rsidR="00E25EAB" w:rsidRDefault="006B17D9">
      <w:pPr>
        <w:pStyle w:val="ProductList-Body"/>
      </w:pPr>
      <w:r>
        <w:t>L’engagement di Consulenza Digitale include uno o più dei seguenti moduli dei servizi di Consulenza Digitale, come documentato nel Piano di Erogazione dei Servizi.</w:t>
      </w:r>
    </w:p>
    <w:p w:rsidR="00E25EAB" w:rsidRDefault="00E25EAB">
      <w:pPr>
        <w:pStyle w:val="ProductList-Body"/>
      </w:pPr>
    </w:p>
    <w:p w:rsidR="00E25EAB" w:rsidRDefault="006B17D9">
      <w:pPr>
        <w:pStyle w:val="ProductList-ClauseHeading"/>
        <w:outlineLvl w:val="2"/>
      </w:pPr>
      <w:r>
        <w:t>Servizi non Inclusi nell’Ambito dell’Engagement</w:t>
      </w:r>
    </w:p>
    <w:p w:rsidR="00E25EAB" w:rsidRDefault="006B17D9">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E25EAB" w:rsidRDefault="00E25EAB">
      <w:pPr>
        <w:pStyle w:val="ProductList-Body"/>
      </w:pPr>
    </w:p>
    <w:p w:rsidR="00E25EAB" w:rsidRDefault="006B17D9">
      <w:pPr>
        <w:pStyle w:val="ProductList-ClauseHeading"/>
        <w:outlineLvl w:val="2"/>
      </w:pPr>
      <w:r>
        <w:t>Responsabilità della Società</w:t>
      </w:r>
    </w:p>
    <w:p w:rsidR="00E25EAB" w:rsidRDefault="006B17D9">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E25EAB" w:rsidRDefault="006B17D9">
      <w:pPr>
        <w:pStyle w:val="ProductList-Offering1Heading"/>
        <w:outlineLvl w:val="1"/>
      </w:pPr>
      <w:bookmarkStart w:id="399" w:name="_Sec567"/>
      <w:r>
        <w:t>Offerte Sales Productivity Accelerator</w:t>
      </w:r>
      <w:bookmarkEnd w:id="399"/>
      <w:r>
        <w:fldChar w:fldCharType="begin"/>
      </w:r>
      <w:r>
        <w:instrText xml:space="preserve"> TC "</w:instrText>
      </w:r>
      <w:bookmarkStart w:id="400" w:name="_Toc531549322"/>
      <w:r>
        <w:instrText>Offerte Sales Productivity Accelerator</w:instrText>
      </w:r>
      <w:bookmarkEnd w:id="400"/>
      <w:r>
        <w:instrText>" \l 2</w:instrText>
      </w:r>
      <w:r>
        <w:fldChar w:fldCharType="end"/>
      </w:r>
    </w:p>
    <w:p w:rsidR="00E25EAB" w:rsidRDefault="006B17D9">
      <w:pPr>
        <w:pStyle w:val="ProductList-ClauseHeading"/>
        <w:outlineLvl w:val="2"/>
      </w:pPr>
      <w:r>
        <w:t>Panoramica di Sales Productivity Accelerator</w:t>
      </w:r>
    </w:p>
    <w:p w:rsidR="00E25EAB" w:rsidRDefault="006B17D9">
      <w:pPr>
        <w:pStyle w:val="ProductList-Body"/>
      </w:pPr>
      <w:r>
        <w:t>Sales Productivity Accelerator è un servizio fornito dai Servizi Microsoft per un periodo di quattro (4) settimane allo scopo di offrire un’implementazione di Microsoft Dynamics 365 con ambito fisso.</w:t>
      </w:r>
    </w:p>
    <w:p w:rsidR="00E25EAB" w:rsidRDefault="00E25EAB">
      <w:pPr>
        <w:pStyle w:val="ProductList-Body"/>
      </w:pPr>
    </w:p>
    <w:p w:rsidR="00E25EAB" w:rsidRDefault="006B17D9">
      <w:pPr>
        <w:pStyle w:val="ProductList-Body"/>
      </w:pPr>
      <w:r>
        <w:t>Sales Productivity Accelerator include i seguenti componenti consegnabili:</w:t>
      </w:r>
    </w:p>
    <w:p w:rsidR="00E25EAB" w:rsidRDefault="006B17D9" w:rsidP="006B17D9">
      <w:pPr>
        <w:pStyle w:val="ProductList-Bullet"/>
        <w:numPr>
          <w:ilvl w:val="0"/>
          <w:numId w:val="64"/>
        </w:numPr>
      </w:pPr>
      <w:r>
        <w:rPr>
          <w:b/>
          <w:color w:val="00188F"/>
        </w:rPr>
        <w:t>Piano di Erogazione dei Servizi</w:t>
      </w:r>
      <w:r>
        <w:t>: creato da un Consulente Microsoft per soddisfare gli obiettivi e scopi aziendali della società.</w:t>
      </w:r>
    </w:p>
    <w:p w:rsidR="00E25EAB" w:rsidRDefault="006B17D9" w:rsidP="006B17D9">
      <w:pPr>
        <w:pStyle w:val="ProductList-Bullet"/>
        <w:numPr>
          <w:ilvl w:val="0"/>
          <w:numId w:val="64"/>
        </w:numPr>
      </w:pPr>
      <w:r>
        <w:rPr>
          <w:b/>
          <w:color w:val="00188F"/>
        </w:rPr>
        <w:t>Workshop</w:t>
      </w:r>
      <w:r>
        <w:t>: verrà dedicato ai workshop fino a un massimo di sedici (16) ore:</w:t>
      </w:r>
    </w:p>
    <w:p w:rsidR="00E25EAB" w:rsidRDefault="006B17D9" w:rsidP="006B17D9">
      <w:pPr>
        <w:pStyle w:val="ProductList-Bullet"/>
        <w:numPr>
          <w:ilvl w:val="1"/>
          <w:numId w:val="64"/>
        </w:numPr>
      </w:pPr>
      <w:r>
        <w:t>fino a due (2) workshop di individuazione, per esplorare e definire i principali casi di utilizzo e requisiti aziendali, come forniti dalla Società, ai fini delle impostazioni di configurazione;</w:t>
      </w:r>
    </w:p>
    <w:p w:rsidR="00E25EAB" w:rsidRDefault="006B17D9" w:rsidP="006B17D9">
      <w:pPr>
        <w:pStyle w:val="ProductList-Bullet"/>
        <w:numPr>
          <w:ilvl w:val="1"/>
          <w:numId w:val="64"/>
        </w:numPr>
      </w:pPr>
      <w:r>
        <w:t>fino a quattro (4) workshop di revisione della progettazione durante la fase di Creazione.</w:t>
      </w:r>
    </w:p>
    <w:p w:rsidR="00E25EAB" w:rsidRDefault="006B17D9" w:rsidP="006B17D9">
      <w:pPr>
        <w:pStyle w:val="ProductList-Bullet"/>
        <w:numPr>
          <w:ilvl w:val="0"/>
          <w:numId w:val="6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E25EAB" w:rsidRDefault="006B17D9" w:rsidP="006B17D9">
      <w:pPr>
        <w:pStyle w:val="ProductList-Bullet"/>
        <w:numPr>
          <w:ilvl w:val="0"/>
          <w:numId w:val="6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E25EAB" w:rsidRDefault="006B17D9" w:rsidP="006B17D9">
      <w:pPr>
        <w:pStyle w:val="ProductList-Bullet"/>
        <w:numPr>
          <w:ilvl w:val="0"/>
          <w:numId w:val="64"/>
        </w:numPr>
      </w:pPr>
      <w:r>
        <w:rPr>
          <w:b/>
          <w:color w:val="00188F"/>
        </w:rPr>
        <w:t>Test</w:t>
      </w:r>
      <w:r>
        <w:t>: verranno dedicate fino a un massimo di ventisei (26) ore a un massimo di due (2) test (ad esempio, Test di Sistema e UAT).</w:t>
      </w:r>
    </w:p>
    <w:p w:rsidR="00E25EAB" w:rsidRDefault="006B17D9" w:rsidP="006B17D9">
      <w:pPr>
        <w:pStyle w:val="ProductList-Bullet"/>
        <w:numPr>
          <w:ilvl w:val="0"/>
          <w:numId w:val="64"/>
        </w:numPr>
      </w:pPr>
      <w:r>
        <w:rPr>
          <w:b/>
          <w:color w:val="00188F"/>
        </w:rPr>
        <w:t>Formazione e Trasferimento delle Conoscenze</w:t>
      </w:r>
      <w:r>
        <w:t>: verrà fornita una (1) formazione orientata al prodotto agli utenti della Società, fino a un massimo di quattro (4) ore.</w:t>
      </w:r>
    </w:p>
    <w:p w:rsidR="00E25EAB" w:rsidRDefault="006B17D9" w:rsidP="006B17D9">
      <w:pPr>
        <w:pStyle w:val="ProductList-Bullet"/>
        <w:numPr>
          <w:ilvl w:val="0"/>
          <w:numId w:val="64"/>
        </w:numPr>
      </w:pPr>
      <w:r>
        <w:rPr>
          <w:b/>
          <w:color w:val="00188F"/>
        </w:rPr>
        <w:t>Supporto alla Distribuzione</w:t>
      </w:r>
      <w:r>
        <w:t>: fino a un massimo di quaranta (40) ore di supporto per distribuzione e go-live (settimana 4), conformemente all’ambito e ai requisiti predefiniti del progetto.</w:t>
      </w:r>
    </w:p>
    <w:p w:rsidR="00E25EAB" w:rsidRDefault="00E25EAB">
      <w:pPr>
        <w:pStyle w:val="ProductList-Body"/>
      </w:pPr>
    </w:p>
    <w:p w:rsidR="00E25EAB" w:rsidRDefault="006B17D9">
      <w:pPr>
        <w:pStyle w:val="ProductList-ClauseHeading"/>
        <w:outlineLvl w:val="2"/>
      </w:pPr>
      <w:r>
        <w:t>Responsabilità della Società</w:t>
      </w:r>
    </w:p>
    <w:p w:rsidR="00E25EAB" w:rsidRDefault="006B17D9">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6B17D9">
      <w:pPr>
        <w:pStyle w:val="ProductList-SectionHeading"/>
        <w:pageBreakBefore/>
        <w:outlineLvl w:val="0"/>
      </w:pPr>
      <w:bookmarkStart w:id="401" w:name="_Sec563"/>
      <w:bookmarkEnd w:id="393"/>
      <w:r>
        <w:t>Appendice E - Condizioni Supplementari del Contratto relativo al Programma</w:t>
      </w:r>
      <w:r>
        <w:fldChar w:fldCharType="begin"/>
      </w:r>
      <w:r>
        <w:instrText xml:space="preserve"> TC "</w:instrText>
      </w:r>
      <w:bookmarkStart w:id="402" w:name="_Toc531549323"/>
      <w:r>
        <w:instrText>Appendice E - Condizioni Supplementari del Contratto relativo al Programma</w:instrText>
      </w:r>
      <w:bookmarkEnd w:id="402"/>
      <w:r>
        <w:instrText>" \l 1</w:instrText>
      </w:r>
      <w:r>
        <w:fldChar w:fldCharType="end"/>
      </w:r>
    </w:p>
    <w:p w:rsidR="00E25EAB" w:rsidRDefault="006B17D9">
      <w:pPr>
        <w:pStyle w:val="ProductList-Body"/>
      </w:pPr>
      <w:r>
        <w:t>Le condizioni che seguono si applicano al contratto multilicenza della Società come indicato.</w:t>
      </w:r>
    </w:p>
    <w:p w:rsidR="00E25EAB" w:rsidRDefault="006B17D9">
      <w:pPr>
        <w:pStyle w:val="ProductList-Offering1Heading"/>
        <w:outlineLvl w:val="1"/>
      </w:pPr>
      <w:bookmarkStart w:id="403" w:name="_Sec568"/>
      <w:r>
        <w:t>Condizioni Supplementari per il Programma Select Plus</w:t>
      </w:r>
      <w:bookmarkEnd w:id="403"/>
      <w:r>
        <w:fldChar w:fldCharType="begin"/>
      </w:r>
      <w:r>
        <w:instrText xml:space="preserve"> TC "</w:instrText>
      </w:r>
      <w:bookmarkStart w:id="404" w:name="_Toc531549324"/>
      <w:r>
        <w:instrText>Condizioni Supplementari per il Programma Select Plus</w:instrText>
      </w:r>
      <w:bookmarkEnd w:id="404"/>
      <w:r>
        <w:instrText>" \l 2</w:instrText>
      </w:r>
      <w:r>
        <w:fldChar w:fldCharType="end"/>
      </w:r>
    </w:p>
    <w:p w:rsidR="00E25EAB" w:rsidRDefault="006B17D9">
      <w:pPr>
        <w:pStyle w:val="ProductList-Body"/>
      </w:pPr>
      <w:r>
        <w:t>Select Plus richiede un ordine minimo di 500 punti per gruppo nel corso del primo anno. È possibile ignorare il requisito di quantità per l’ordine nel caso in cui venga fornito un Contratto Qualificato.</w:t>
      </w:r>
    </w:p>
    <w:p w:rsidR="00E25EAB" w:rsidRDefault="00E25EAB">
      <w:pPr>
        <w:pStyle w:val="ProductList-Body"/>
      </w:pPr>
    </w:p>
    <w:p w:rsidR="00E25EAB" w:rsidRDefault="006B17D9">
      <w:pPr>
        <w:pStyle w:val="ProductList-ClauseHeading"/>
        <w:outlineLvl w:val="2"/>
      </w:pPr>
      <w:r>
        <w:t>Livelli di Prezzo in Select Plus</w:t>
      </w:r>
    </w:p>
    <w:p w:rsidR="00E25EAB" w:rsidRDefault="006B17D9">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20"/>
        <w:gridCol w:w="5370"/>
      </w:tblGrid>
      <w:tr w:rsidR="00E25EA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5EAB" w:rsidRDefault="006B17D9">
            <w:pPr>
              <w:pStyle w:val="ProductList-TableBody"/>
            </w:pPr>
            <w:r>
              <w:rPr>
                <w:color w:val="FFFFFF"/>
              </w:rPr>
              <w:t>Punti Annuali Minimi per Pool</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500</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4,000</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10,000</w:t>
            </w:r>
          </w:p>
        </w:tc>
      </w:tr>
      <w:tr w:rsidR="00E25EAB">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25EAB" w:rsidRDefault="006B17D9">
            <w:pPr>
              <w:pStyle w:val="ProductList-TableBody"/>
            </w:pPr>
            <w:r>
              <w:t>25,000</w:t>
            </w:r>
          </w:p>
        </w:tc>
      </w:tr>
    </w:tbl>
    <w:p w:rsidR="00E25EAB" w:rsidRDefault="006B17D9">
      <w:pPr>
        <w:pStyle w:val="ProductList-Offering1Heading"/>
        <w:outlineLvl w:val="1"/>
      </w:pPr>
      <w:bookmarkStart w:id="405" w:name="_Sec569"/>
      <w:r>
        <w:t>Definizione di Gestione per i Dispositivi Qualificati</w:t>
      </w:r>
      <w:bookmarkEnd w:id="405"/>
      <w:r>
        <w:fldChar w:fldCharType="begin"/>
      </w:r>
      <w:r>
        <w:instrText xml:space="preserve"> TC "</w:instrText>
      </w:r>
      <w:bookmarkStart w:id="406" w:name="_Toc531549325"/>
      <w:r>
        <w:instrText>Definizione di Gestione per i Dispositivi Qualificati</w:instrText>
      </w:r>
      <w:bookmarkEnd w:id="406"/>
      <w:r>
        <w:instrText>" \l 2</w:instrText>
      </w:r>
      <w:r>
        <w:fldChar w:fldCharType="end"/>
      </w:r>
    </w:p>
    <w:p w:rsidR="00E25EAB" w:rsidRDefault="006B17D9">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E25EAB" w:rsidRDefault="006B17D9" w:rsidP="006B17D9">
      <w:pPr>
        <w:pStyle w:val="ProductList-Bullet"/>
        <w:numPr>
          <w:ilvl w:val="0"/>
          <w:numId w:val="65"/>
        </w:numPr>
      </w:pPr>
      <w:r>
        <w:t>a cui consente di unirsi al suo dominio oppure</w:t>
      </w:r>
    </w:p>
    <w:p w:rsidR="00E25EAB" w:rsidRDefault="006B17D9" w:rsidP="006B17D9">
      <w:pPr>
        <w:pStyle w:val="ProductList-Bullet"/>
        <w:numPr>
          <w:ilvl w:val="0"/>
          <w:numId w:val="65"/>
        </w:numPr>
      </w:pPr>
      <w:r>
        <w:t>che autentica come requisito per utilizzare le applicazioni mentre si trova in sede oppure</w:t>
      </w:r>
    </w:p>
    <w:p w:rsidR="00E25EAB" w:rsidRDefault="006B17D9" w:rsidP="006B17D9">
      <w:pPr>
        <w:pStyle w:val="ProductList-Bullet"/>
        <w:numPr>
          <w:ilvl w:val="0"/>
          <w:numId w:val="65"/>
        </w:numPr>
      </w:pPr>
      <w:r>
        <w:t>su cui installa agenti (ad esempio, antivirus, antimalware o altri agenti imposti dai criteri della Società) oppure</w:t>
      </w:r>
    </w:p>
    <w:p w:rsidR="00E25EAB" w:rsidRDefault="006B17D9" w:rsidP="006B17D9">
      <w:pPr>
        <w:pStyle w:val="ProductList-Bullet"/>
        <w:numPr>
          <w:ilvl w:val="0"/>
          <w:numId w:val="65"/>
        </w:numPr>
      </w:pPr>
      <w:r>
        <w:t>al quale applica e per il quale rende attuabili direttamente o indirettamente i criteri di gruppo oppure</w:t>
      </w:r>
    </w:p>
    <w:p w:rsidR="00E25EAB" w:rsidRDefault="006B17D9" w:rsidP="006B17D9">
      <w:pPr>
        <w:pStyle w:val="ProductList-Bullet"/>
        <w:numPr>
          <w:ilvl w:val="0"/>
          <w:numId w:val="65"/>
        </w:numPr>
      </w:pPr>
      <w:r>
        <w:t>tramite il quale richiede o riceve dati e configura l’hardware o il software o fornisce istruzioni all’hardware o al software associato direttamente o indirettamente a un ambiente del sistema operativo oppure</w:t>
      </w:r>
    </w:p>
    <w:p w:rsidR="00E25EAB" w:rsidRDefault="006B17D9" w:rsidP="006B17D9">
      <w:pPr>
        <w:pStyle w:val="ProductList-Bullet"/>
        <w:numPr>
          <w:ilvl w:val="0"/>
          <w:numId w:val="65"/>
        </w:numPr>
      </w:pPr>
      <w:r>
        <w:t>a cui consente di accedere a un’infrastruttura VDI (Virtual Desktop Infrastructure) esterna a Windows SA, a Microsoft Intune (Dispositivo) o ai Diritti di Roaming per Windows Virtual Desktop Access.</w:t>
      </w:r>
    </w:p>
    <w:p w:rsidR="00E25EAB" w:rsidRDefault="00E25EAB">
      <w:pPr>
        <w:pStyle w:val="ProductList-Body"/>
      </w:pPr>
    </w:p>
    <w:p w:rsidR="00E25EAB" w:rsidRDefault="006B17D9">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E25EAB" w:rsidRDefault="006B17D9">
      <w:pPr>
        <w:pStyle w:val="ProductList-Offering1Heading"/>
        <w:outlineLvl w:val="1"/>
      </w:pPr>
      <w:bookmarkStart w:id="407" w:name="_Sec570"/>
      <w:r>
        <w:t>Servizi Online dei Programmi Open</w:t>
      </w:r>
      <w:bookmarkEnd w:id="407"/>
      <w:r>
        <w:fldChar w:fldCharType="begin"/>
      </w:r>
      <w:r>
        <w:instrText xml:space="preserve"> TC "</w:instrText>
      </w:r>
      <w:bookmarkStart w:id="408" w:name="_Toc531549326"/>
      <w:r>
        <w:instrText>Servizi Online dei Programmi Open</w:instrText>
      </w:r>
      <w:bookmarkEnd w:id="408"/>
      <w:r>
        <w:instrText>" \l 2</w:instrText>
      </w:r>
      <w:r>
        <w:fldChar w:fldCharType="end"/>
      </w:r>
    </w:p>
    <w:p w:rsidR="00E25EAB" w:rsidRDefault="006B17D9">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E25EAB" w:rsidRDefault="00E25EAB">
      <w:pPr>
        <w:pStyle w:val="ProductList-Body"/>
      </w:pPr>
    </w:p>
    <w:p w:rsidR="00E25EAB" w:rsidRDefault="006B17D9">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E25EAB" w:rsidRDefault="006B17D9">
      <w:pPr>
        <w:pStyle w:val="ProductList-Offering1Heading"/>
        <w:outlineLvl w:val="1"/>
      </w:pPr>
      <w:bookmarkStart w:id="409" w:name="_Sec571"/>
      <w:r>
        <w:t>Condizioni Supplementari per i Contratti di Servizi Professionali - Legacy</w:t>
      </w:r>
      <w:bookmarkEnd w:id="409"/>
      <w:r>
        <w:fldChar w:fldCharType="begin"/>
      </w:r>
      <w:r>
        <w:instrText xml:space="preserve"> TC "</w:instrText>
      </w:r>
      <w:bookmarkStart w:id="410" w:name="_Toc531549327"/>
      <w:r>
        <w:instrText>Condizioni Supplementari per i Contratti di Servizi Professionali - Legacy</w:instrText>
      </w:r>
      <w:bookmarkEnd w:id="410"/>
      <w:r>
        <w:instrText>" \l 2</w:instrText>
      </w:r>
      <w:r>
        <w:fldChar w:fldCharType="end"/>
      </w:r>
    </w:p>
    <w:p w:rsidR="00E25EAB" w:rsidRDefault="006B17D9">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E25EAB" w:rsidRDefault="00E25EAB">
      <w:pPr>
        <w:pStyle w:val="ProductList-Body"/>
      </w:pPr>
    </w:p>
    <w:p w:rsidR="00E25EAB" w:rsidRDefault="006B17D9">
      <w:pPr>
        <w:pStyle w:val="ProductList-ClauseHeading"/>
        <w:outlineLvl w:val="2"/>
      </w:pPr>
      <w:r>
        <w:t>Diritti sull’Utilizzo, di Titolarità e di Licenza</w:t>
      </w:r>
    </w:p>
    <w:p w:rsidR="00E25EAB" w:rsidRDefault="006B17D9">
      <w:pPr>
        <w:pStyle w:val="ProductList-SubClauseHeading"/>
        <w:outlineLvl w:val="3"/>
      </w:pPr>
      <w:r>
        <w:t>Fix</w:t>
      </w:r>
    </w:p>
    <w:p w:rsidR="00E25EAB" w:rsidRDefault="006B17D9">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E25EAB" w:rsidRDefault="00E25EAB">
      <w:pPr>
        <w:pStyle w:val="ProductList-BodyIndented"/>
      </w:pPr>
    </w:p>
    <w:p w:rsidR="00E25EAB" w:rsidRDefault="006B17D9">
      <w:pPr>
        <w:pStyle w:val="ProductList-SubClauseHeading"/>
        <w:outlineLvl w:val="3"/>
      </w:pPr>
      <w:r>
        <w:t>Lavoro Pre-esistente</w:t>
      </w:r>
    </w:p>
    <w:p w:rsidR="00E25EAB" w:rsidRDefault="006B17D9">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E25EAB" w:rsidRDefault="006B17D9">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E25EAB" w:rsidRDefault="00E25EAB">
      <w:pPr>
        <w:pStyle w:val="ProductList-BodyIndented"/>
      </w:pPr>
    </w:p>
    <w:p w:rsidR="00E25EAB" w:rsidRDefault="006B17D9">
      <w:pPr>
        <w:pStyle w:val="ProductList-SubClauseHeading"/>
        <w:outlineLvl w:val="3"/>
      </w:pPr>
      <w:r>
        <w:t>Materiale Fornito con i Servizi</w:t>
      </w:r>
    </w:p>
    <w:p w:rsidR="00E25EAB" w:rsidRDefault="006B17D9">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E25EAB" w:rsidRDefault="00E25EAB">
      <w:pPr>
        <w:pStyle w:val="ProductList-BodyIndented"/>
      </w:pPr>
    </w:p>
    <w:p w:rsidR="00E25EAB" w:rsidRDefault="006B17D9">
      <w:pPr>
        <w:pStyle w:val="ProductList-SubClauseHeading"/>
        <w:outlineLvl w:val="3"/>
      </w:pPr>
      <w:r>
        <w:t>Utilizzo di informazioni tecniche ottenute tramite i Servizi Professionali</w:t>
      </w:r>
    </w:p>
    <w:p w:rsidR="00E25EAB" w:rsidRDefault="006B17D9">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E25EAB" w:rsidRDefault="00E25EAB">
      <w:pPr>
        <w:pStyle w:val="ProductList-BodyIndented"/>
      </w:pPr>
    </w:p>
    <w:p w:rsidR="00E25EAB" w:rsidRDefault="006B17D9">
      <w:pPr>
        <w:pStyle w:val="ProductList-SubClauseHeading"/>
        <w:outlineLvl w:val="3"/>
      </w:pPr>
      <w:r>
        <w:t>Restrizioni di Licenza Open Source</w:t>
      </w:r>
    </w:p>
    <w:p w:rsidR="00E25EAB" w:rsidRDefault="006B17D9">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E25EAB" w:rsidRDefault="00E25EAB">
      <w:pPr>
        <w:pStyle w:val="ProductList-BodyIndented"/>
      </w:pPr>
    </w:p>
    <w:p w:rsidR="00E25EAB" w:rsidRDefault="006B17D9">
      <w:pPr>
        <w:pStyle w:val="ProductList-SubClauseHeading"/>
        <w:outlineLvl w:val="3"/>
      </w:pPr>
      <w:r>
        <w:t>Diritti delle Consociate</w:t>
      </w:r>
    </w:p>
    <w:p w:rsidR="00E25EAB" w:rsidRDefault="006B17D9">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E25EAB" w:rsidRDefault="00E25EAB">
      <w:pPr>
        <w:pStyle w:val="ProductList-BodyIndented"/>
      </w:pPr>
    </w:p>
    <w:p w:rsidR="00E25EAB" w:rsidRDefault="006B17D9">
      <w:pPr>
        <w:pStyle w:val="ProductList-ClauseHeading"/>
        <w:outlineLvl w:val="2"/>
      </w:pPr>
      <w:r>
        <w:t>Garanzie e Limitazioni di Responsabilità</w:t>
      </w:r>
    </w:p>
    <w:p w:rsidR="00E25EAB" w:rsidRDefault="006B17D9">
      <w:pPr>
        <w:pStyle w:val="ProductList-SubClauseHeading"/>
        <w:outlineLvl w:val="3"/>
      </w:pPr>
      <w:r>
        <w:t>Garanzia per i Servizi Professionali</w:t>
      </w:r>
    </w:p>
    <w:p w:rsidR="00E25EAB" w:rsidRDefault="006B17D9">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E25EAB" w:rsidRDefault="00E25EAB">
      <w:pPr>
        <w:pStyle w:val="ProductList-BodyIndented"/>
      </w:pPr>
    </w:p>
    <w:p w:rsidR="00E25EAB" w:rsidRDefault="006B17D9">
      <w:pPr>
        <w:pStyle w:val="ProductList-SubClauseHeading"/>
        <w:outlineLvl w:val="3"/>
      </w:pPr>
      <w:r>
        <w:t>Limitazione di Responsabilità</w:t>
      </w:r>
    </w:p>
    <w:p w:rsidR="00E25EAB" w:rsidRDefault="006B17D9">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rsidR="00E25EAB" w:rsidRDefault="00E25EAB">
      <w:pPr>
        <w:pStyle w:val="ProductList-BodyIndented"/>
        <w:jc w:val="right"/>
      </w:pPr>
    </w:p>
    <w:tbl>
      <w:tblPr>
        <w:tblStyle w:val="PURTable0"/>
        <w:tblW w:w="0" w:type="dxa"/>
        <w:tblLook w:val="04A0" w:firstRow="1" w:lastRow="0" w:firstColumn="1" w:lastColumn="0" w:noHBand="0" w:noVBand="1"/>
      </w:tblPr>
      <w:tblGrid>
        <w:gridCol w:w="1044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Indented"/>
      </w:pPr>
    </w:p>
    <w:p w:rsidR="00E25EAB" w:rsidRDefault="006B17D9">
      <w:pPr>
        <w:pStyle w:val="ProductList-SectionHeading"/>
        <w:pageBreakBefore/>
        <w:outlineLvl w:val="0"/>
      </w:pPr>
      <w:bookmarkStart w:id="411" w:name="_Sec572"/>
      <w:bookmarkEnd w:id="401"/>
      <w:r>
        <w:t>Appendice F - Promozioni</w:t>
      </w:r>
      <w:r>
        <w:fldChar w:fldCharType="begin"/>
      </w:r>
      <w:r>
        <w:instrText xml:space="preserve"> TC "</w:instrText>
      </w:r>
      <w:bookmarkStart w:id="412" w:name="_Toc531549328"/>
      <w:r>
        <w:instrText>Appendice F - Promozioni</w:instrText>
      </w:r>
      <w:bookmarkEnd w:id="412"/>
      <w:r>
        <w:instrText>" \l 1</w:instrText>
      </w:r>
      <w:r>
        <w:fldChar w:fldCharType="end"/>
      </w:r>
    </w:p>
    <w:p w:rsidR="00E25EAB" w:rsidRDefault="006B17D9">
      <w:pPr>
        <w:pStyle w:val="ProductList-OfferingGroupHeading"/>
        <w:outlineLvl w:val="1"/>
      </w:pPr>
      <w:bookmarkStart w:id="413" w:name="_Sec1196"/>
      <w:r>
        <w:t>Promozione sulla Capacità di Calcolo di Azure</w:t>
      </w:r>
      <w:bookmarkEnd w:id="413"/>
      <w:r>
        <w:fldChar w:fldCharType="begin"/>
      </w:r>
      <w:r>
        <w:instrText xml:space="preserve"> TC "</w:instrText>
      </w:r>
      <w:bookmarkStart w:id="414" w:name="_Toc531549329"/>
      <w:r>
        <w:instrText>Promozione sulla Capacità di Calcolo di Azure</w:instrText>
      </w:r>
      <w:bookmarkEnd w:id="414"/>
      <w:r>
        <w:instrText>" \l 2</w:instrText>
      </w:r>
      <w:r>
        <w:fldChar w:fldCharType="end"/>
      </w:r>
    </w:p>
    <w:p w:rsidR="00E25EAB" w:rsidRDefault="006B17D9">
      <w:pPr>
        <w:pStyle w:val="ProductList-Body"/>
      </w:pPr>
      <w:r>
        <w:t>Dal 1° novembre 2015 al 31 dicembre 2017 la promozione sulla Capacità di Calcolo di Azure offre sconti sulle istanze di Calcolo Serie A, A_v2, D, D_v2, F, M, G, H e L sotto forma di sottoscrizioni di 12 mesi con periodi di validità con scadenza non identica.</w:t>
      </w:r>
    </w:p>
    <w:p w:rsidR="00E25EAB" w:rsidRDefault="006B17D9">
      <w:pPr>
        <w:pStyle w:val="ProductList-OfferingGroupHeading"/>
        <w:outlineLvl w:val="1"/>
      </w:pPr>
      <w:bookmarkStart w:id="415" w:name="_Sec1224"/>
      <w:r>
        <w:t>Promozione di SQL Server 2017 per Linux</w:t>
      </w:r>
      <w:bookmarkEnd w:id="415"/>
      <w:r>
        <w:fldChar w:fldCharType="begin"/>
      </w:r>
      <w:r>
        <w:instrText xml:space="preserve"> TC "</w:instrText>
      </w:r>
      <w:bookmarkStart w:id="416" w:name="_Toc531549330"/>
      <w:r>
        <w:instrText>Promozione di SQL Server 2017 per Linux</w:instrText>
      </w:r>
      <w:bookmarkEnd w:id="416"/>
      <w:r>
        <w:instrText>" \l 2</w:instrText>
      </w:r>
      <w:r>
        <w:fldChar w:fldCharType="end"/>
      </w:r>
    </w:p>
    <w:p w:rsidR="00E25EAB" w:rsidRDefault="006B17D9">
      <w:pPr>
        <w:pStyle w:val="ProductList-Body"/>
      </w:pPr>
      <w:r>
        <w:t>Dal 1° ottobre 2017 fino al 30 settembre 2018 Microsoft offrirà una licenza “subscription” specifica per Linux per SQL Server 2017. Nonostante le licenze per SQL Server 2017 non dipendano dalla piattaforma, le licenze vendute in occasione della promozione SQL Server per Linux consentono l’utilizzo di SQL Server solo sulla piattaforma Linux.</w:t>
      </w:r>
    </w:p>
    <w:p w:rsidR="00E25EAB" w:rsidRDefault="006B17D9">
      <w:pPr>
        <w:pStyle w:val="ProductList-SectionHeading"/>
        <w:pageBreakBefore/>
        <w:outlineLvl w:val="0"/>
      </w:pPr>
      <w:bookmarkStart w:id="417" w:name="_Sec899"/>
      <w:bookmarkEnd w:id="411"/>
      <w:r>
        <w:t>Appendice G - Condizioni per l’Array di Archiviazione e Azure Data Box</w:t>
      </w:r>
      <w:r>
        <w:fldChar w:fldCharType="begin"/>
      </w:r>
      <w:r>
        <w:instrText xml:space="preserve"> TC "</w:instrText>
      </w:r>
      <w:bookmarkStart w:id="418" w:name="_Toc531549331"/>
      <w:r>
        <w:instrText>Appendice G - Condizioni per l’Array di Archiviazione e Azure Data Box</w:instrText>
      </w:r>
      <w:bookmarkEnd w:id="418"/>
      <w:r>
        <w:instrText>" \l 1</w:instrText>
      </w:r>
      <w:r>
        <w:fldChar w:fldCharType="end"/>
      </w:r>
    </w:p>
    <w:p w:rsidR="00E25EAB" w:rsidRDefault="006B17D9">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rsidR="00E25EAB" w:rsidRDefault="006B17D9">
      <w:pPr>
        <w:pStyle w:val="ProductList-Offering1Heading"/>
        <w:outlineLvl w:val="1"/>
      </w:pPr>
      <w:bookmarkStart w:id="419" w:name="_Sec900"/>
      <w:r>
        <w:t>Condizioni per l’Array di Archiviazione</w:t>
      </w:r>
      <w:bookmarkEnd w:id="419"/>
      <w:r>
        <w:fldChar w:fldCharType="begin"/>
      </w:r>
      <w:r>
        <w:instrText xml:space="preserve"> TC "</w:instrText>
      </w:r>
      <w:bookmarkStart w:id="420" w:name="_Toc531549332"/>
      <w:r>
        <w:instrText>Condizioni per l’Array di Archiviazione</w:instrText>
      </w:r>
      <w:bookmarkEnd w:id="420"/>
      <w:r>
        <w:instrText>" \l 2</w:instrText>
      </w:r>
      <w:r>
        <w:fldChar w:fldCharType="end"/>
      </w:r>
    </w:p>
    <w:p w:rsidR="00E25EAB" w:rsidRDefault="006B17D9">
      <w:pPr>
        <w:pStyle w:val="ProductList-ClauseHeading"/>
        <w:outlineLvl w:val="2"/>
      </w:pPr>
      <w:r>
        <w:t>Disponibilità</w:t>
      </w:r>
    </w:p>
    <w:p w:rsidR="00E25EAB" w:rsidRDefault="006B17D9">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rsidR="00E25EAB" w:rsidRDefault="00E25EAB">
      <w:pPr>
        <w:pStyle w:val="ProductList-Body"/>
      </w:pPr>
    </w:p>
    <w:p w:rsidR="00E25EAB" w:rsidRDefault="006B17D9">
      <w:pPr>
        <w:pStyle w:val="ProductList-ClauseHeading"/>
        <w:outlineLvl w:val="2"/>
      </w:pPr>
      <w:r>
        <w:t>Spedizione e Titolarità</w:t>
      </w:r>
    </w:p>
    <w:p w:rsidR="00E25EAB" w:rsidRDefault="006B17D9">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E25EAB" w:rsidRDefault="00E25EAB">
      <w:pPr>
        <w:pStyle w:val="ProductList-Body"/>
      </w:pPr>
    </w:p>
    <w:p w:rsidR="00E25EAB" w:rsidRDefault="006B17D9">
      <w:pPr>
        <w:pStyle w:val="ProductList-ClauseHeading"/>
        <w:outlineLvl w:val="2"/>
      </w:pPr>
      <w:r>
        <w:t>Software dell’Array di Archiviazione</w:t>
      </w:r>
    </w:p>
    <w:p w:rsidR="00E25EAB" w:rsidRDefault="006B17D9">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rsidR="00E25EAB" w:rsidRDefault="00E25EAB">
      <w:pPr>
        <w:pStyle w:val="ProductList-Body"/>
      </w:pPr>
    </w:p>
    <w:p w:rsidR="00E25EAB" w:rsidRDefault="006B17D9">
      <w:pPr>
        <w:pStyle w:val="ProductList-SubClauseHeading"/>
        <w:outlineLvl w:val="3"/>
      </w:pPr>
      <w:r>
        <w:t>Limitazioni</w:t>
      </w:r>
    </w:p>
    <w:p w:rsidR="00E25EAB" w:rsidRDefault="006B17D9">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rsidR="00E25EAB" w:rsidRDefault="00E25EAB">
      <w:pPr>
        <w:pStyle w:val="ProductList-BodyIndented"/>
      </w:pPr>
    </w:p>
    <w:p w:rsidR="00E25EAB" w:rsidRDefault="006B17D9">
      <w:pPr>
        <w:pStyle w:val="ProductList-SubClauseHeading"/>
        <w:outlineLvl w:val="3"/>
      </w:pPr>
      <w:r>
        <w:t>Alcuni Software Open Source di Terzi</w:t>
      </w:r>
    </w:p>
    <w:p w:rsidR="00E25EAB" w:rsidRDefault="006B17D9">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rsidR="00E25EAB" w:rsidRDefault="00E25EAB">
      <w:pPr>
        <w:pStyle w:val="ProductList-BodyIndented"/>
      </w:pPr>
    </w:p>
    <w:p w:rsidR="00E25EAB" w:rsidRDefault="006B17D9">
      <w:pPr>
        <w:pStyle w:val="ProductList-SubClauseHeading"/>
        <w:outlineLvl w:val="3"/>
      </w:pPr>
      <w:r>
        <w:t>Attivazione/Consenso all’Utilizzo dei Servizi basati su Internet</w:t>
      </w:r>
    </w:p>
    <w:p w:rsidR="00E25EAB" w:rsidRDefault="006B17D9">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rsidR="00E25EAB" w:rsidRDefault="00E25EAB">
      <w:pPr>
        <w:pStyle w:val="ProductList-BodyIndented"/>
      </w:pPr>
    </w:p>
    <w:p w:rsidR="00E25EAB" w:rsidRDefault="006B17D9">
      <w:pPr>
        <w:pStyle w:val="ProductList-SubClauseHeading"/>
        <w:outlineLvl w:val="3"/>
      </w:pPr>
      <w:r>
        <w:t>Aggiornamenti per il Software dell’Array di Archiviazione</w:t>
      </w:r>
    </w:p>
    <w:p w:rsidR="00E25EAB" w:rsidRDefault="006B17D9">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E25EAB" w:rsidRDefault="00E25EAB">
      <w:pPr>
        <w:pStyle w:val="ProductList-BodyIndented"/>
      </w:pPr>
    </w:p>
    <w:p w:rsidR="00E25EAB" w:rsidRDefault="006B17D9">
      <w:pPr>
        <w:pStyle w:val="ProductList-ClauseHeading"/>
        <w:outlineLvl w:val="2"/>
      </w:pPr>
      <w:r>
        <w:t>Garanzia Limitata dell’Hardware</w:t>
      </w:r>
    </w:p>
    <w:p w:rsidR="00E25EAB" w:rsidRDefault="006B17D9">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rsidR="00E25EAB" w:rsidRDefault="00E25EAB">
      <w:pPr>
        <w:pStyle w:val="ProductList-Body"/>
      </w:pPr>
    </w:p>
    <w:p w:rsidR="00E25EAB" w:rsidRDefault="006B17D9">
      <w:pPr>
        <w:pStyle w:val="ProductList-ClauseHeading"/>
        <w:outlineLvl w:val="2"/>
      </w:pPr>
      <w:r>
        <w:t>Indennizzo. Difesa dai reclami aventi ad oggetto le violazioni di diritti di terzi</w:t>
      </w:r>
    </w:p>
    <w:p w:rsidR="00E25EAB" w:rsidRDefault="006B17D9">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E25EAB" w:rsidRDefault="00E25EAB">
      <w:pPr>
        <w:pStyle w:val="ProductList-Body"/>
      </w:pPr>
    </w:p>
    <w:p w:rsidR="00E25EAB" w:rsidRDefault="006B17D9">
      <w:pPr>
        <w:pStyle w:val="ProductList-ClauseHeading"/>
        <w:outlineLvl w:val="2"/>
      </w:pPr>
      <w:r>
        <w:t>Limitazione di Responsabilità</w:t>
      </w:r>
    </w:p>
    <w:p w:rsidR="00E25EAB" w:rsidRDefault="006B17D9">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rsidR="00E25EAB" w:rsidRDefault="00E25EAB">
      <w:pPr>
        <w:pStyle w:val="ProductList-Body"/>
      </w:pPr>
    </w:p>
    <w:p w:rsidR="00E25EAB" w:rsidRDefault="006B17D9">
      <w:pPr>
        <w:pStyle w:val="ProductList-ClauseHeading"/>
        <w:outlineLvl w:val="2"/>
      </w:pPr>
      <w:r>
        <w:t>Leggi sull’Esportazione Vigenti negli Stati Uniti</w:t>
      </w:r>
    </w:p>
    <w:p w:rsidR="00E25EAB" w:rsidRDefault="006B17D9">
      <w:pPr>
        <w:pStyle w:val="ProductList-Body"/>
      </w:pPr>
      <w:r>
        <w:t>Le Matrici di Archiviazione sono soggette alle disposizioni presenti nel contratto multilicenza della Società relative alle limitazioni all’esportazione vigenti negli Stati Uniti.</w:t>
      </w:r>
    </w:p>
    <w:p w:rsidR="00E25EAB" w:rsidRDefault="00E25EAB">
      <w:pPr>
        <w:pStyle w:val="ProductList-Body"/>
      </w:pPr>
    </w:p>
    <w:p w:rsidR="00E25EAB" w:rsidRDefault="006B17D9">
      <w:pPr>
        <w:pStyle w:val="ProductList-ClauseHeading"/>
        <w:outlineLvl w:val="2"/>
      </w:pPr>
      <w:r>
        <w:t>Raccolta di Dati di Diagnostica</w:t>
      </w:r>
    </w:p>
    <w:p w:rsidR="00E25EAB" w:rsidRDefault="006B17D9">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2">
        <w:r>
          <w:rPr>
            <w:color w:val="00467F"/>
            <w:u w:val="single"/>
          </w:rPr>
          <w:t>https://www.microsoft.com/en-us/privacystatement</w:t>
        </w:r>
      </w:hyperlink>
      <w:r>
        <w:t>.</w:t>
      </w:r>
    </w:p>
    <w:p w:rsidR="00E25EAB" w:rsidRDefault="00E25EAB">
      <w:pPr>
        <w:pStyle w:val="ProductList-Body"/>
      </w:pPr>
    </w:p>
    <w:p w:rsidR="00E25EAB" w:rsidRDefault="006B17D9">
      <w:pPr>
        <w:pStyle w:val="ProductList-ClauseHeading"/>
        <w:outlineLvl w:val="2"/>
      </w:pPr>
      <w:r>
        <w:t>Utilizzo da parte degli Enti Pubblici</w:t>
      </w:r>
    </w:p>
    <w:p w:rsidR="00E25EAB" w:rsidRDefault="006B17D9">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E25EAB" w:rsidRDefault="00E25EAB">
      <w:pPr>
        <w:pStyle w:val="ProductList-Body"/>
      </w:pPr>
    </w:p>
    <w:p w:rsidR="00E25EAB" w:rsidRDefault="00E25EAB">
      <w:pPr>
        <w:pStyle w:val="ProductList-Body"/>
      </w:pPr>
    </w:p>
    <w:p w:rsidR="00E25EAB" w:rsidRDefault="006B17D9">
      <w:pPr>
        <w:pStyle w:val="ProductList-Offering1Heading"/>
        <w:outlineLvl w:val="1"/>
      </w:pPr>
      <w:bookmarkStart w:id="421" w:name="_Sec901"/>
      <w:r>
        <w:t>Condizioni per Azure Data Box</w:t>
      </w:r>
      <w:bookmarkEnd w:id="421"/>
      <w:r>
        <w:fldChar w:fldCharType="begin"/>
      </w:r>
      <w:r>
        <w:instrText xml:space="preserve"> TC "</w:instrText>
      </w:r>
      <w:bookmarkStart w:id="422" w:name="_Toc531549333"/>
      <w:r>
        <w:instrText>Condizioni per Azure Data Box</w:instrText>
      </w:r>
      <w:bookmarkEnd w:id="422"/>
      <w:r>
        <w:instrText>" \l 2</w:instrText>
      </w:r>
      <w:r>
        <w:fldChar w:fldCharType="end"/>
      </w:r>
    </w:p>
    <w:p w:rsidR="00E25EAB" w:rsidRDefault="006B17D9">
      <w:pPr>
        <w:pStyle w:val="ProductList-ClauseHeading"/>
        <w:outlineLvl w:val="2"/>
      </w:pPr>
      <w:r>
        <w:t>Definizioni</w:t>
      </w:r>
    </w:p>
    <w:p w:rsidR="00E25EAB" w:rsidRDefault="006B17D9">
      <w:pPr>
        <w:pStyle w:val="ProductList-Body"/>
        <w:ind w:left="720"/>
      </w:pPr>
      <w:r>
        <w:rPr>
          <w:b/>
          <w:color w:val="00188F"/>
        </w:rPr>
        <w:t>Archiviazione di Azure</w:t>
      </w:r>
      <w:r>
        <w:t xml:space="preserve"> indica il servizio cloud gestito da Microsoft che offre una capacità di archiviazione estremamente elevata e protetta.  </w:t>
      </w:r>
    </w:p>
    <w:p w:rsidR="00E25EAB" w:rsidRDefault="006B17D9">
      <w:pPr>
        <w:pStyle w:val="ProductList-Body"/>
        <w:ind w:left="720"/>
      </w:pPr>
      <w:r>
        <w:rPr>
          <w:b/>
          <w:color w:val="00188F"/>
        </w:rPr>
        <w:t>Account di Archiviazione di Azure</w:t>
      </w:r>
      <w:r>
        <w:t xml:space="preserve"> indica un account protetto che consente alla Società di accedere e archiviare i propri dati utilizzando il Servizio Archiviazione di Azure.</w:t>
      </w:r>
    </w:p>
    <w:p w:rsidR="00E25EAB" w:rsidRDefault="006B17D9">
      <w:pPr>
        <w:pStyle w:val="ProductList-Body"/>
        <w:ind w:left="720"/>
      </w:pPr>
      <w:r>
        <w:rPr>
          <w:b/>
          <w:color w:val="00188F"/>
        </w:rPr>
        <w:t>Dispositivo Data Box</w:t>
      </w:r>
      <w:r>
        <w:t xml:space="preserve"> indica un dispositivo hardware, che include il Software Data Box, che Microsoft potrà fornire temporaneamente alla Società perché lo utilizzi per l’archiviazione e il trasporto di dati dai propri locali a un data center di Azure in modo che possano essere caricati nell’Account di Archiviazione di Azure della Società.  </w:t>
      </w:r>
    </w:p>
    <w:p w:rsidR="00E25EAB" w:rsidRDefault="006B17D9">
      <w:pPr>
        <w:pStyle w:val="ProductList-Body"/>
        <w:ind w:left="720"/>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rsidR="00E25EAB" w:rsidRDefault="006B17D9">
      <w:pPr>
        <w:pStyle w:val="ProductList-Body"/>
        <w:ind w:left="720"/>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rsidR="00E25EAB" w:rsidRDefault="006B17D9">
      <w:pPr>
        <w:pStyle w:val="ProductList-Body"/>
        <w:ind w:left="720"/>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rsidR="00E25EAB" w:rsidRDefault="00E25EAB">
      <w:pPr>
        <w:pStyle w:val="ProductList-Body"/>
      </w:pPr>
    </w:p>
    <w:p w:rsidR="00E25EAB" w:rsidRDefault="006B17D9">
      <w:pPr>
        <w:pStyle w:val="ProductList-ClauseHeading"/>
        <w:outlineLvl w:val="2"/>
      </w:pPr>
      <w:r>
        <w:t>Software Data Box</w:t>
      </w:r>
    </w:p>
    <w:p w:rsidR="00E25EAB" w:rsidRDefault="006B17D9">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rsidR="00E25EAB" w:rsidRDefault="00E25EAB">
      <w:pPr>
        <w:pStyle w:val="ProductList-Body"/>
      </w:pPr>
    </w:p>
    <w:p w:rsidR="00E25EAB" w:rsidRDefault="006B17D9">
      <w:pPr>
        <w:pStyle w:val="ProductList-SubClauseHeading"/>
        <w:outlineLvl w:val="3"/>
      </w:pPr>
      <w:r>
        <w:t>Limitazioni</w:t>
      </w:r>
    </w:p>
    <w:p w:rsidR="00E25EAB" w:rsidRDefault="006B17D9">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rsidR="00E25EAB" w:rsidRDefault="00E25EAB">
      <w:pPr>
        <w:pStyle w:val="ProductList-BodyIndented"/>
      </w:pPr>
    </w:p>
    <w:p w:rsidR="00E25EAB" w:rsidRDefault="006B17D9">
      <w:pPr>
        <w:pStyle w:val="ProductList-SubClauseHeading"/>
        <w:outlineLvl w:val="3"/>
      </w:pPr>
      <w:r>
        <w:t>Attivazione/Consenso all’Utilizzo dei Servizi basati su Internet</w:t>
      </w:r>
    </w:p>
    <w:p w:rsidR="00E25EAB" w:rsidRDefault="006B17D9">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rsidR="00E25EAB" w:rsidRDefault="00E25EAB">
      <w:pPr>
        <w:pStyle w:val="ProductList-BodyIndented"/>
      </w:pPr>
    </w:p>
    <w:p w:rsidR="00E25EAB" w:rsidRDefault="006B17D9">
      <w:pPr>
        <w:pStyle w:val="ProductList-SubClauseHeading"/>
        <w:outlineLvl w:val="3"/>
      </w:pPr>
      <w:r>
        <w:t>Aggiornamenti Software</w:t>
      </w:r>
    </w:p>
    <w:p w:rsidR="00E25EAB" w:rsidRDefault="006B17D9">
      <w:pPr>
        <w:pStyle w:val="ProductList-BodyIndented"/>
      </w:pPr>
      <w:r>
        <w:t>Il Dispositivo Data Box potrà permettere alla Società di scaricare gli aggiornamenti disponibili manualmente o di acconsentire esplicitamente alla loro ricezione automatica. Qualora siano resi disponibili aggiornamenti, quelli rilasciati da Microsoft verranno concessi in licenza da Microsoft e gli aggiornamenti di terzi verranno concessi in licenza dai terzi applicabili.</w:t>
      </w:r>
    </w:p>
    <w:p w:rsidR="00E25EAB" w:rsidRDefault="00E25EAB">
      <w:pPr>
        <w:pStyle w:val="ProductList-BodyIndented"/>
      </w:pPr>
    </w:p>
    <w:p w:rsidR="00E25EAB" w:rsidRDefault="006B17D9">
      <w:pPr>
        <w:pStyle w:val="ProductList-ClauseHeading"/>
        <w:outlineLvl w:val="2"/>
      </w:pPr>
      <w:r>
        <w:t>Limitazioni</w:t>
      </w:r>
    </w:p>
    <w:p w:rsidR="00E25EAB" w:rsidRDefault="006B17D9">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si riserva il diritto di rifiutarsi, a sua sola discrezione e suo unico giudizio, di offrire il Servizio e il Dispositivo Data Box corrispondente a chiunque. Microsoft potrà sospendere il Servizio in qualsiasi momento, a sua sola discrezione.</w:t>
      </w:r>
    </w:p>
    <w:p w:rsidR="00E25EAB" w:rsidRDefault="00E25EAB">
      <w:pPr>
        <w:pStyle w:val="ProductList-Body"/>
      </w:pPr>
    </w:p>
    <w:p w:rsidR="00E25EAB" w:rsidRDefault="006B17D9">
      <w:pPr>
        <w:pStyle w:val="ProductList-ClauseHeading"/>
        <w:outlineLvl w:val="2"/>
      </w:pPr>
      <w:r>
        <w:t>Condizioni per l’Utilizzo dei Servizi Azure</w:t>
      </w:r>
    </w:p>
    <w:p w:rsidR="00E25EAB" w:rsidRDefault="006B17D9">
      <w:pPr>
        <w:pStyle w:val="ProductList-Body"/>
      </w:pPr>
      <w:r>
        <w:t>Le condizioni aggiuntive della presente Appendice G si applicano alla ricezione e all’utilizzo del Dispositivo Data Box da parte della Società nell’ambito del Servizio globale. L’utilizzo del Servizio da parte della Società è soggetto anche alle Condizioni per l’Utilizzo dei Servizi Azure. Le condizioni della presente Appendice G integrano, senza correggere né modificare, le Condizioni per l’Utilizzo dei Servizi Azure in vigore.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w:t>
      </w:r>
    </w:p>
    <w:p w:rsidR="00E25EAB" w:rsidRDefault="00E25EAB">
      <w:pPr>
        <w:pStyle w:val="ProductList-Body"/>
      </w:pPr>
    </w:p>
    <w:p w:rsidR="00E25EAB" w:rsidRDefault="006B17D9">
      <w:pPr>
        <w:pStyle w:val="ProductList-ClauseHeading"/>
        <w:outlineLvl w:val="2"/>
      </w:pPr>
      <w:r>
        <w:t>Diritti di Utilizzo del Prodotto</w:t>
      </w:r>
    </w:p>
    <w:p w:rsidR="00E25EAB" w:rsidRDefault="006B17D9">
      <w:pPr>
        <w:pStyle w:val="ProductList-Body"/>
      </w:pPr>
      <w:r>
        <w:t>Previo il pagamento dei corrispettivi applicabili, Microsoft concede alla Società l’autorizzazione di utilizzare il Dispositivo Data Box per trasportare tali dati, purché la Società adotti determinate precauzioni:</w:t>
      </w:r>
    </w:p>
    <w:p w:rsidR="00E25EAB" w:rsidRDefault="006B17D9" w:rsidP="006B17D9">
      <w:pPr>
        <w:pStyle w:val="ProductList-Bullet"/>
        <w:numPr>
          <w:ilvl w:val="0"/>
          <w:numId w:val="66"/>
        </w:numPr>
      </w:pPr>
      <w:r>
        <w:t>eseguire il backup dei dati e proteggerli prima di trasferirli al Dispositivo Data Box e di inviarli ad Archiviazione di Azure;</w:t>
      </w:r>
    </w:p>
    <w:p w:rsidR="00E25EAB" w:rsidRDefault="006B17D9" w:rsidP="006B17D9">
      <w:pPr>
        <w:pStyle w:val="ProductList-Bullet"/>
        <w:numPr>
          <w:ilvl w:val="0"/>
          <w:numId w:val="66"/>
        </w:numPr>
      </w:pPr>
      <w:r>
        <w:t>non eliminare i dati dai locali e dalle attrezzature della Società prima che quest’ultima li abbia trasferiti dal Dispositivo Data Box a un data center Microsoft;</w:t>
      </w:r>
    </w:p>
    <w:p w:rsidR="00E25EAB" w:rsidRDefault="006B17D9" w:rsidP="006B17D9">
      <w:pPr>
        <w:pStyle w:val="ProductList-Bullet"/>
        <w:numPr>
          <w:ilvl w:val="0"/>
          <w:numId w:val="66"/>
        </w:numPr>
      </w:pPr>
      <w:r>
        <w:t>smettere immediatamente di utilizzare il Dispositivo Data Box per trasferire i dati su richiesta di Microsoft.</w:t>
      </w:r>
    </w:p>
    <w:p w:rsidR="00E25EAB" w:rsidRDefault="006B17D9">
      <w:pPr>
        <w:pStyle w:val="ProductList-Body"/>
      </w:pPr>
      <w:r>
        <w:t xml:space="preserve">La Società accetta (i) di essere l’unica ad avere la responsabilità di determinare che l’utilizzo del Dispositivo Data Box sia conforme a quanto stabilito nelle presenti condizioni e (ii) che Microsoft non avrà alcuna responsabilità nei confronti della Società o di altri terzi in caso di perdita di dati o di altri danni.  </w:t>
      </w:r>
    </w:p>
    <w:p w:rsidR="00E25EAB" w:rsidRDefault="00E25EAB">
      <w:pPr>
        <w:pStyle w:val="ProductList-Body"/>
      </w:pPr>
    </w:p>
    <w:p w:rsidR="00E25EAB" w:rsidRDefault="006B17D9">
      <w:pPr>
        <w:pStyle w:val="ProductList-ClauseHeading"/>
        <w:outlineLvl w:val="2"/>
      </w:pPr>
      <w:r>
        <w:t>Possesso e Restituzione dei Dispositivo Data Box</w:t>
      </w:r>
    </w:p>
    <w:p w:rsidR="00E25EAB" w:rsidRDefault="006B17D9">
      <w:pPr>
        <w:pStyle w:val="ProductList-Body"/>
      </w:pPr>
      <w:r>
        <w:t>Nell’ambito del Servizio, Microsoft consente alla Società di disporre del Dispositivo Data Box per un periodo di tempo, determinato in base al tipo di Dispositivo Data Box, che ha inizio il giorno dopo la consegna del dispositivo alla sede o al punto di recapito stabilito della Società e termina il giorno in cui viene eseguita la scansione del Dispositivo Data Box per il ritiro e la restituzione. Trascorso tale periodo di tempo, Microsoft potrà addebitare alla Società corrispettivi giornalieri aggiuntivi per il possesso del Dispositivo Data Box. Nelle condizioni che seguono sono stabiliti i periodi di tempo specifici e i relativi corrispettivi per i tipi di Dispositivi Data Box.</w:t>
      </w:r>
    </w:p>
    <w:p w:rsidR="00E25EAB" w:rsidRDefault="00E25EAB">
      <w:pPr>
        <w:pStyle w:val="ProductList-Body"/>
      </w:pPr>
    </w:p>
    <w:p w:rsidR="00E25EAB" w:rsidRDefault="006B17D9">
      <w:pPr>
        <w:pStyle w:val="ProductList-ClauseHeading"/>
        <w:outlineLvl w:val="2"/>
      </w:pPr>
      <w:r>
        <w:t>Spedizione e Titolarità; Corrispettivi</w:t>
      </w:r>
    </w:p>
    <w:p w:rsidR="00E25EAB" w:rsidRDefault="006B17D9">
      <w:pPr>
        <w:pStyle w:val="ProductList-Body"/>
      </w:pPr>
      <w:r>
        <w:rPr>
          <w:b/>
        </w:rPr>
        <w:t>Titolarità e Rischio di Perdita.</w:t>
      </w:r>
      <w:r>
        <w:t xml:space="preserve"> Tutti i diritti, la titolarità e gli interessi relativi a ciascun Dispositivo Data Box sono e rimarranno di proprietà di Microsoft e, fatto salvo quanto espressamente stabilito nelle presenti condizioni,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nelle presenti condizioni.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rsidR="00E25EAB" w:rsidRDefault="00E25EAB">
      <w:pPr>
        <w:pStyle w:val="ProductList-Body"/>
      </w:pPr>
    </w:p>
    <w:p w:rsidR="00E25EAB" w:rsidRDefault="006B17D9">
      <w:pPr>
        <w:pStyle w:val="ProductList-Body"/>
      </w:pPr>
      <w:r>
        <w:rPr>
          <w:b/>
        </w:rPr>
        <w:t>Corrispettivi.</w:t>
      </w:r>
      <w:r>
        <w:t xml:space="preserve"> Come stabilito nelle presenti condizioni, Microsoft potrà addebitare alla Società corrispettivi specifici per l’utilizzo del Dispositivo Data Box nell’ambito del Servizio. Per maggiore chiarezza, Archiviazione di Azure è un servizio a parte di Azure. Si applicheranno quindi i normali corrispettivi a consumo di Archiviazione di Azure per il caricamento e la gestione dei dati nel servizio. Per quanto riguarda i Dispositivi Data Box, Microsoft potrà addebitare alla Società il corrispettivo per un dispositivo perso, come indicato nella tabella che segue, (i) qualora il Dispositivo Data Box sia stato perso o abbia subito danni materiali mentre era sotto la custodia della Società, (ii) qualora la Società non fornisca il Dispositivo Data Box al vettore che Microsoft ha incaricato alla restituzione presso il Data Center di Azure Designato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rsidR="00E25EAB" w:rsidRDefault="00E25EAB">
      <w:pPr>
        <w:pStyle w:val="ProductList-Body"/>
      </w:pPr>
    </w:p>
    <w:tbl>
      <w:tblPr>
        <w:tblStyle w:val="PURTable"/>
        <w:tblW w:w="0" w:type="dxa"/>
        <w:tblLook w:val="04A0" w:firstRow="1" w:lastRow="0" w:firstColumn="1" w:lastColumn="0" w:noHBand="0" w:noVBand="1"/>
      </w:tblPr>
      <w:tblGrid>
        <w:gridCol w:w="1919"/>
        <w:gridCol w:w="2550"/>
        <w:gridCol w:w="3006"/>
        <w:gridCol w:w="3315"/>
      </w:tblGrid>
      <w:tr w:rsidR="00E25EAB">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jc w:val="center"/>
            </w:pPr>
            <w:r>
              <w:rPr>
                <w:b/>
              </w:rPr>
              <w:t>Tipo di Dispositivo Data Box</w:t>
            </w:r>
          </w:p>
        </w:tc>
        <w:tc>
          <w:tcPr>
            <w:tcW w:w="28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jc w:val="center"/>
            </w:pPr>
            <w:r>
              <w:rPr>
                <w:b/>
              </w:rPr>
              <w:t xml:space="preserve">Tempo di Possesso Standard </w:t>
            </w:r>
          </w:p>
        </w:tc>
        <w:tc>
          <w:tcPr>
            <w:tcW w:w="33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jc w:val="center"/>
            </w:pPr>
            <w:r>
              <w:rPr>
                <w:b/>
              </w:rPr>
              <w:t>Periodo di Giorni Aggiuntivi e Corrispettivi</w:t>
            </w:r>
          </w:p>
        </w:tc>
        <w:tc>
          <w:tcPr>
            <w:tcW w:w="36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jc w:val="center"/>
            </w:pPr>
            <w:r>
              <w:rPr>
                <w:b/>
              </w:rPr>
              <w:t>Periodo di Tempo in cui il Dispositivo risulta Perso o ha subito Danni Materiali, e Importi</w:t>
            </w:r>
          </w:p>
        </w:tc>
      </w:tr>
      <w:tr w:rsidR="00E25EAB">
        <w:tc>
          <w:tcPr>
            <w:tcW w:w="20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10 Giorni</w:t>
            </w:r>
          </w:p>
        </w:tc>
        <w:tc>
          <w:tcPr>
            <w:tcW w:w="330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Periodo: dal Giorno 11 al Giorno 90</w:t>
            </w:r>
          </w:p>
          <w:p w:rsidR="00E25EAB" w:rsidRDefault="006B17D9">
            <w:pPr>
              <w:pStyle w:val="ProductList-TableBody"/>
            </w:pPr>
            <w:r>
              <w:t>Corrispettivo: 15,00 USD al giorno</w:t>
            </w:r>
          </w:p>
        </w:tc>
        <w:tc>
          <w:tcPr>
            <w:tcW w:w="3680" w:type="dxa"/>
            <w:tcBorders>
              <w:top w:val="single" w:sz="4" w:space="0" w:color="6E6E6E"/>
              <w:left w:val="single" w:sz="4" w:space="0" w:color="6E6E6E"/>
              <w:bottom w:val="single" w:sz="4" w:space="0" w:color="6E6E6E"/>
              <w:right w:val="single" w:sz="4" w:space="0" w:color="6E6E6E"/>
            </w:tcBorders>
          </w:tcPr>
          <w:p w:rsidR="00E25EAB" w:rsidRDefault="006B17D9">
            <w:pPr>
              <w:pStyle w:val="ProductList-TableBody"/>
            </w:pPr>
            <w:r>
              <w:t>Periodo: dopo 90 giorni</w:t>
            </w:r>
          </w:p>
          <w:p w:rsidR="00E25EAB" w:rsidRDefault="006B17D9">
            <w:pPr>
              <w:pStyle w:val="ProductList-TableBody"/>
            </w:pPr>
            <w:r>
              <w:t>Importo: 40.000,00 USD</w:t>
            </w:r>
          </w:p>
        </w:tc>
      </w:tr>
    </w:tbl>
    <w:p w:rsidR="00E25EAB" w:rsidRDefault="00E25EAB">
      <w:pPr>
        <w:pStyle w:val="ProductList-Body"/>
      </w:pPr>
    </w:p>
    <w:p w:rsidR="00E25EAB" w:rsidRDefault="006B17D9">
      <w:pPr>
        <w:pStyle w:val="ProductList-Body"/>
      </w:pPr>
      <w:r>
        <w:rPr>
          <w:b/>
        </w:rPr>
        <w:t>Spedizione e Restituzione di un Dispositivo Data Box.</w:t>
      </w:r>
      <w:r>
        <w:t xml:space="preserve"> Microsoft sarà responsabile dei costi di spedizione di un Dispositivo Data Box dalla sua sede alla Società e dalla Società a un Data Center di Azure Designato. Quando restituirà il Dispositivo Data Box a Microsoft, la Società lo imballerà e spedirà in conformità alle istruzioni di Microsoft, che prevedono l’utilizzo di un vettore designato da Microsoft e materiali di imballaggio forniti da Microsoft.</w:t>
      </w:r>
    </w:p>
    <w:p w:rsidR="00E25EAB" w:rsidRDefault="00E25EAB">
      <w:pPr>
        <w:pStyle w:val="ProductList-Body"/>
      </w:pPr>
    </w:p>
    <w:p w:rsidR="00E25EAB" w:rsidRDefault="006B17D9">
      <w:pPr>
        <w:pStyle w:val="ProductList-Body"/>
      </w:pPr>
      <w:r>
        <w:rPr>
          <w:b/>
        </w:rPr>
        <w:t>Rischi di Transito.</w:t>
      </w:r>
      <w:r>
        <w:t xml:space="preserve"> Sebbene i dati presenti su un Dispositivo Data Box siano crittografati, la Società dà atto che esistono rischi intrinseci nella spedizione di dati su tale dispositivo e che Microsoft non sarà responsabile nei confronti della Società di alcun danno, furto o perdita subita da un Dispositivo Data Box o da qualsiasi dato archiviato su un dispositivo, incluso, a titolo esemplificativo, un dispositivo in transito.</w:t>
      </w:r>
    </w:p>
    <w:p w:rsidR="00E25EAB" w:rsidRDefault="00E25EAB">
      <w:pPr>
        <w:pStyle w:val="ProductList-Body"/>
      </w:pPr>
    </w:p>
    <w:p w:rsidR="00E25EAB" w:rsidRDefault="006B17D9">
      <w:pPr>
        <w:pStyle w:val="ProductList-ClauseHeading"/>
        <w:outlineLvl w:val="2"/>
      </w:pPr>
      <w:r>
        <w:t>Responsabilità della Società nel caso in cui trasferisca un Dispositivo Data Box da una sede a un’altra</w:t>
      </w:r>
    </w:p>
    <w:p w:rsidR="00E25EAB" w:rsidRDefault="006B17D9">
      <w:pPr>
        <w:pStyle w:val="ProductList-Body"/>
      </w:pPr>
      <w:r>
        <w:t>Mentre è in possesso di un Dispositivo Data Box, la Società potrà, assumendosi il rischio e i costi, trasportare il Dispositivo Data Box nelle diverse sue sedi per caricare i dati in conformità al presente Articolo.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rsidR="00E25EAB" w:rsidRDefault="00E25EAB">
      <w:pPr>
        <w:pStyle w:val="ProductList-Body"/>
      </w:pPr>
    </w:p>
    <w:p w:rsidR="00E25EAB" w:rsidRDefault="006B17D9">
      <w:pPr>
        <w:pStyle w:val="ProductList-ClauseHeading"/>
        <w:outlineLvl w:val="2"/>
      </w:pPr>
      <w:r>
        <w:t>Esclusione di Garanzia</w:t>
      </w:r>
    </w:p>
    <w:p w:rsidR="00E25EAB" w:rsidRDefault="006B17D9">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rsidR="00E25EAB" w:rsidRDefault="00E25EAB">
      <w:pPr>
        <w:pStyle w:val="ProductList-Body"/>
      </w:pPr>
    </w:p>
    <w:p w:rsidR="00E25EAB" w:rsidRDefault="006B17D9">
      <w:pPr>
        <w:pStyle w:val="ProductList-ClauseHeading"/>
        <w:outlineLvl w:val="2"/>
      </w:pPr>
      <w:r>
        <w:t>Leggi sull’Esportazione Vigenti negli Stati Uniti</w:t>
      </w:r>
    </w:p>
    <w:p w:rsidR="00E25EAB" w:rsidRDefault="006B17D9">
      <w:pPr>
        <w:pStyle w:val="ProductList-Body"/>
      </w:pPr>
      <w:r>
        <w:t>I Dispositivi Data Box sono soggetti alle disposizioni presenti nel contratto multilicenza della Società relative alle limitazioni all’esportazione vigenti negli Stati Uniti.</w:t>
      </w:r>
    </w:p>
    <w:p w:rsidR="00E25EAB" w:rsidRDefault="00E25EAB">
      <w:pPr>
        <w:pStyle w:val="ProductList-Body"/>
      </w:pPr>
    </w:p>
    <w:p w:rsidR="00E25EAB" w:rsidRDefault="006B17D9">
      <w:pPr>
        <w:pStyle w:val="ProductList-ClauseHeading"/>
        <w:outlineLvl w:val="2"/>
      </w:pPr>
      <w:r>
        <w:t>Diritto alla Protezione dei Dati Personali; Trattamento dei Dati Personali</w:t>
      </w:r>
    </w:p>
    <w:p w:rsidR="00E25EAB" w:rsidRDefault="006B17D9">
      <w:pPr>
        <w:pStyle w:val="ProductList-Body"/>
      </w:pPr>
      <w:r>
        <w:rPr>
          <w:b/>
        </w:rPr>
        <w:t>Diritto alla protezione dei dati personali.</w:t>
      </w:r>
      <w:r>
        <w:t xml:space="preserve"> L’Informativa sulla Privacy di Microsoft si applica al Servizio e al Dispositivo Data Box.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sopra.</w:t>
      </w:r>
    </w:p>
    <w:p w:rsidR="00E25EAB" w:rsidRDefault="00E25EAB">
      <w:pPr>
        <w:pStyle w:val="ProductList-Body"/>
      </w:pPr>
    </w:p>
    <w:p w:rsidR="00E25EAB" w:rsidRDefault="006B17D9">
      <w:pPr>
        <w:pStyle w:val="ProductList-Body"/>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53">
        <w:r>
          <w:rPr>
            <w:color w:val="00467F"/>
            <w:u w:val="single"/>
          </w:rPr>
          <w:t>http://go.microsoft.com/?linkid=9840733</w:t>
        </w:r>
      </w:hyperlink>
      <w:r>
        <w:t>.</w:t>
      </w:r>
    </w:p>
    <w:p w:rsidR="00E25EAB" w:rsidRDefault="00E25EAB">
      <w:pPr>
        <w:pStyle w:val="ProductList-Body"/>
        <w:jc w:val="right"/>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E25EAB">
      <w:pPr>
        <w:pStyle w:val="ProductList-Body"/>
      </w:pPr>
    </w:p>
    <w:p w:rsidR="00E25EAB" w:rsidRDefault="006B17D9">
      <w:pPr>
        <w:pStyle w:val="ProductList-SectionHeading"/>
        <w:pageBreakBefore/>
        <w:outlineLvl w:val="0"/>
      </w:pPr>
      <w:bookmarkStart w:id="423" w:name="_Sec1230"/>
      <w:bookmarkEnd w:id="417"/>
      <w:r>
        <w:t>Appendice H - Vantaggi Utilizzo da parte degli Studenti e Programmi Academic</w:t>
      </w:r>
      <w:r>
        <w:fldChar w:fldCharType="begin"/>
      </w:r>
      <w:r>
        <w:instrText xml:space="preserve"> TC "</w:instrText>
      </w:r>
      <w:bookmarkStart w:id="424" w:name="_Toc531549334"/>
      <w:r>
        <w:instrText>Appendice H - Vantaggi Utilizzo da parte degli Studenti e Programmi Academic</w:instrText>
      </w:r>
      <w:bookmarkEnd w:id="424"/>
      <w:r>
        <w:instrText>" \l 1</w:instrText>
      </w:r>
      <w:r>
        <w:fldChar w:fldCharType="end"/>
      </w:r>
    </w:p>
    <w:p w:rsidR="00E25EAB" w:rsidRDefault="006B17D9">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rsidR="00E25EAB" w:rsidRDefault="006B17D9">
      <w:pPr>
        <w:pStyle w:val="ProductList-Offering1Heading"/>
        <w:outlineLvl w:val="1"/>
      </w:pPr>
      <w:r>
        <w:t>Diritti per i Vantaggi Utilizzo da parte degli Studenti in base al Programma Qualificante</w:t>
      </w:r>
      <w:r>
        <w:fldChar w:fldCharType="begin"/>
      </w:r>
      <w:r>
        <w:instrText xml:space="preserve"> TC "</w:instrText>
      </w:r>
      <w:bookmarkStart w:id="425" w:name="_Toc531549335"/>
      <w:r>
        <w:instrText>Diritti per i Vantaggi Utilizzo da parte degli Studenti in base al Programma Qualificante</w:instrText>
      </w:r>
      <w:bookmarkEnd w:id="425"/>
      <w:r>
        <w:instrText>" \l 2</w:instrText>
      </w:r>
      <w:r>
        <w:fldChar w:fldCharType="end"/>
      </w:r>
    </w:p>
    <w:p w:rsidR="00E25EAB" w:rsidRDefault="006B17D9">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rsidR="00E25EAB" w:rsidRDefault="00E25EAB">
      <w:pPr>
        <w:pStyle w:val="ProductList-Body"/>
      </w:pPr>
    </w:p>
    <w:tbl>
      <w:tblPr>
        <w:tblStyle w:val="PURTable"/>
        <w:tblW w:w="0" w:type="dxa"/>
        <w:tblLook w:val="04A0" w:firstRow="1" w:lastRow="0" w:firstColumn="1" w:lastColumn="0" w:noHBand="0" w:noVBand="1"/>
      </w:tblPr>
      <w:tblGrid>
        <w:gridCol w:w="2212"/>
        <w:gridCol w:w="4440"/>
        <w:gridCol w:w="2639"/>
        <w:gridCol w:w="1509"/>
      </w:tblGrid>
      <w:tr w:rsidR="00E25EA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25EAB" w:rsidRDefault="006B17D9">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rsidR="00E25EAB" w:rsidRDefault="006B17D9">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rsidR="00E25EAB" w:rsidRDefault="006B17D9">
            <w:pPr>
              <w:pStyle w:val="ProductList-TableBody"/>
              <w:jc w:val="center"/>
            </w:pPr>
            <w:r>
              <w:rPr>
                <w:color w:val="FFFFFF"/>
              </w:rPr>
              <w:t>Disponibilità del Programma</w:t>
            </w:r>
          </w:p>
        </w:tc>
        <w:tc>
          <w:tcPr>
            <w:tcW w:w="1600" w:type="dxa"/>
            <w:tcBorders>
              <w:left w:val="single" w:sz="4" w:space="0" w:color="FFFFFF"/>
            </w:tcBorders>
            <w:shd w:val="clear" w:color="auto" w:fill="0070C0"/>
          </w:tcPr>
          <w:p w:rsidR="00E25EAB" w:rsidRDefault="006B17D9">
            <w:pPr>
              <w:pStyle w:val="ProductList-TableBody"/>
              <w:jc w:val="center"/>
            </w:pPr>
            <w:r>
              <w:rPr>
                <w:color w:val="FFFFFF"/>
              </w:rPr>
              <w:t>Istanze per gli Studenti Fornite in base al Personale Docente/Non Docente o ai Knowledge Worker</w:t>
            </w:r>
          </w:p>
          <w:p w:rsidR="00E25EAB" w:rsidRDefault="00E25EAB">
            <w:pPr>
              <w:pStyle w:val="ProductList-TableBody"/>
              <w:jc w:val="center"/>
            </w:pPr>
          </w:p>
        </w:tc>
      </w:tr>
      <w:tr w:rsidR="00E25EAB">
        <w:tc>
          <w:tcPr>
            <w:tcW w:w="2440" w:type="dxa"/>
            <w:tcBorders>
              <w:bottom w:val="dashed" w:sz="4" w:space="0" w:color="6E6E6E"/>
              <w:right w:val="single" w:sz="4" w:space="0" w:color="6E6E6E"/>
            </w:tcBorders>
          </w:tcPr>
          <w:p w:rsidR="00E25EAB" w:rsidRDefault="006B17D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25EAB" w:rsidRDefault="006B17D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25EAB" w:rsidRDefault="006B17D9">
            <w:pPr>
              <w:pStyle w:val="ProductList-TableBody"/>
            </w:pPr>
            <w:r>
              <w:t>OVS-ES, School, EES</w:t>
            </w:r>
          </w:p>
        </w:tc>
        <w:tc>
          <w:tcPr>
            <w:tcW w:w="1600" w:type="dxa"/>
            <w:tcBorders>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Office 365 ProPlus e Office 365 Cloud App Security, Enterprise Mobility + Security E3</w:t>
            </w:r>
            <w:r>
              <w:rPr>
                <w:vertAlign w:val="superscript"/>
              </w:rPr>
              <w:t>2</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left w:val="none" w:sz="4" w:space="0" w:color="6E6E6E"/>
              <w:bottom w:val="dashed" w:sz="4" w:space="0" w:color="6E6E6E"/>
              <w:right w:val="single" w:sz="4" w:space="0" w:color="6E6E6E"/>
            </w:tcBorders>
          </w:tcPr>
          <w:p w:rsidR="00E25EAB" w:rsidRDefault="006B17D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Office 365 ProPlus, Office 365 Cloud App Security, ATP, Enterprise Mobility + Security E5</w:t>
            </w:r>
            <w:r>
              <w:rPr>
                <w:vertAlign w:val="superscript"/>
              </w:rPr>
              <w:t>3</w:t>
            </w:r>
            <w:r>
              <w:t>, Windows 10 Education E3 (Per Utente)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left w:val="none" w:sz="4" w:space="0" w:color="6E6E6E"/>
              <w:bottom w:val="dashed" w:sz="4" w:space="0" w:color="6E6E6E"/>
              <w:right w:val="single" w:sz="4" w:space="0" w:color="6E6E6E"/>
            </w:tcBorders>
          </w:tcPr>
          <w:p w:rsidR="00E25EAB" w:rsidRDefault="006B17D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15</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Windows 10 Education A3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Windows 10 Education E3 (Per Utente)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r w:rsidR="00E25EAB">
        <w:tc>
          <w:tcPr>
            <w:tcW w:w="2440" w:type="dxa"/>
            <w:tcBorders>
              <w:top w:val="dashed" w:sz="4" w:space="0" w:color="6E6E6E"/>
              <w:bottom w:val="dashed" w:sz="4" w:space="0" w:color="6E6E6E"/>
              <w:right w:val="single" w:sz="4" w:space="0" w:color="6E6E6E"/>
            </w:tcBorders>
          </w:tcPr>
          <w:p w:rsidR="00E25EAB" w:rsidRDefault="006B17D9">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Windows 10 Education E3 (per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5EAB" w:rsidRDefault="006B17D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25EAB" w:rsidRDefault="006B17D9">
            <w:pPr>
              <w:pStyle w:val="ProductList-TableBody"/>
            </w:pPr>
            <w:r>
              <w:t>40</w:t>
            </w:r>
          </w:p>
        </w:tc>
      </w:tr>
    </w:tbl>
    <w:p w:rsidR="00E25EAB" w:rsidRDefault="006B17D9">
      <w:pPr>
        <w:pStyle w:val="ProductList-Body"/>
      </w:pPr>
      <w:r>
        <w:rPr>
          <w:i/>
          <w:vertAlign w:val="superscript"/>
        </w:rPr>
        <w:t>1</w:t>
      </w:r>
      <w:r>
        <w:rPr>
          <w:i/>
        </w:rPr>
        <w:t>Le Licenze acquistate ai sensi del programma Vantaggio Utilizzo da parte degli Studenti non sono idonee per i Vantaggi di Software Assurance.</w:t>
      </w:r>
    </w:p>
    <w:p w:rsidR="00E25EAB" w:rsidRDefault="006B17D9">
      <w:pPr>
        <w:pStyle w:val="ProductList-Body"/>
      </w:pPr>
      <w:r>
        <w:rPr>
          <w:i/>
          <w:vertAlign w:val="superscript"/>
        </w:rPr>
        <w:t>2</w:t>
      </w:r>
      <w:r>
        <w:rPr>
          <w:i/>
        </w:rPr>
        <w:t>Il programma Vantaggio Utilizzo da parte degli Studenti non include Azure Information Protection.</w:t>
      </w:r>
    </w:p>
    <w:p w:rsidR="00E25EAB" w:rsidRDefault="006B17D9">
      <w:pPr>
        <w:pStyle w:val="ProductList-Body"/>
      </w:pPr>
      <w:r>
        <w:rPr>
          <w:i/>
          <w:vertAlign w:val="superscript"/>
        </w:rPr>
        <w:t>3</w:t>
      </w:r>
      <w:r>
        <w:rPr>
          <w:i/>
        </w:rPr>
        <w:t>Il programma Vantaggio Utilizzo da parte degli Studenti non include Azure Information Protection e Microsoft Cloud App Security.</w:t>
      </w:r>
    </w:p>
    <w:p w:rsidR="00E25EAB" w:rsidRDefault="006B17D9">
      <w:pPr>
        <w:pStyle w:val="ProductList-Body"/>
      </w:pPr>
      <w:r>
        <w:rPr>
          <w:i/>
          <w:vertAlign w:val="superscript"/>
        </w:rPr>
        <w:t>4</w:t>
      </w:r>
      <w:r>
        <w:rPr>
          <w:i/>
        </w:rPr>
        <w:t>Il Vantaggio Utilizzo da parte degli Studenti include solo i diritti per Windows 10 E3/A3.</w:t>
      </w:r>
    </w:p>
    <w:p w:rsidR="00E25EAB" w:rsidRDefault="00E25EAB">
      <w:pPr>
        <w:pStyle w:val="ProductList-Body"/>
      </w:pPr>
    </w:p>
    <w:p w:rsidR="00E25EAB" w:rsidRDefault="006B17D9">
      <w:pPr>
        <w:pStyle w:val="ProductList-ClauseHeading"/>
        <w:outlineLvl w:val="2"/>
      </w:pPr>
      <w:r>
        <w:t>Limitazioni relative al Sistema Operativo Desktop Windows</w:t>
      </w:r>
    </w:p>
    <w:p w:rsidR="00E25EAB" w:rsidRDefault="006B17D9">
      <w:pPr>
        <w:pStyle w:val="ProductList-Body"/>
      </w:pPr>
      <w:r>
        <w:t xml:space="preserve">Le </w:t>
      </w:r>
      <w:r>
        <w:fldChar w:fldCharType="begin"/>
      </w:r>
      <w:r>
        <w:instrText xml:space="preserve"> AutoTextList   \s NoStyle \t "Licenza indica il diritto di scaricare, installare e utilizzare un Prodotto, nonché di accedervi" </w:instrText>
      </w:r>
      <w:r>
        <w:fldChar w:fldCharType="separate"/>
      </w:r>
      <w:r>
        <w:rPr>
          <w:color w:val="0563C1"/>
        </w:rPr>
        <w:t>Licenze</w:t>
      </w:r>
      <w:r>
        <w:fldChar w:fldCharType="end"/>
      </w:r>
      <w:r>
        <w:t xml:space="preserve"> acquistate ai sensi del programma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non includono i diritti di virtualizzazione di Windows.</w:t>
      </w:r>
    </w:p>
    <w:p w:rsidR="00E25EAB" w:rsidRDefault="00E25EAB">
      <w:pPr>
        <w:pStyle w:val="ProductList-Body"/>
      </w:pPr>
    </w:p>
    <w:p w:rsidR="00E25EAB" w:rsidRDefault="006B17D9">
      <w:pPr>
        <w:pStyle w:val="ProductList-Offering1Heading"/>
        <w:outlineLvl w:val="1"/>
      </w:pPr>
      <w:r>
        <w:t>Scenari Misti di Prodotti della Piattaforma Education (EPP)</w:t>
      </w:r>
      <w:r>
        <w:fldChar w:fldCharType="begin"/>
      </w:r>
      <w:r>
        <w:instrText xml:space="preserve"> TC "</w:instrText>
      </w:r>
      <w:bookmarkStart w:id="426" w:name="_Toc531549336"/>
      <w:r>
        <w:instrText>Scenari Misti di Prodotti della Piattaforma Education (EPP)</w:instrText>
      </w:r>
      <w:bookmarkEnd w:id="426"/>
      <w:r>
        <w:instrText>" \l 2</w:instrText>
      </w:r>
      <w:r>
        <w:fldChar w:fldCharType="end"/>
      </w:r>
    </w:p>
    <w:p w:rsidR="00E25EAB" w:rsidRDefault="006B17D9">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rsidR="00E25EAB" w:rsidRDefault="00E25EAB">
      <w:pPr>
        <w:pStyle w:val="ProductList-Body"/>
      </w:pPr>
    </w:p>
    <w:tbl>
      <w:tblPr>
        <w:tblStyle w:val="PURTable"/>
        <w:tblW w:w="0" w:type="dxa"/>
        <w:tblLook w:val="04A0" w:firstRow="1" w:lastRow="0" w:firstColumn="1" w:lastColumn="0" w:noHBand="0" w:noVBand="1"/>
      </w:tblPr>
      <w:tblGrid>
        <w:gridCol w:w="5549"/>
        <w:gridCol w:w="5251"/>
      </w:tblGrid>
      <w:tr w:rsidR="00E25EA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E25EAB" w:rsidRDefault="006B17D9">
            <w:pPr>
              <w:pStyle w:val="ProductList-TableBody"/>
            </w:pPr>
            <w:r>
              <w:rPr>
                <w:color w:val="FFFFFF"/>
              </w:rPr>
              <w:t>Scenari misti consentiti di EPP</w:t>
            </w:r>
          </w:p>
        </w:tc>
        <w:tc>
          <w:tcPr>
            <w:tcW w:w="5880" w:type="dxa"/>
            <w:shd w:val="clear" w:color="auto" w:fill="0070C0"/>
          </w:tcPr>
          <w:p w:rsidR="00E25EAB" w:rsidRDefault="006B17D9">
            <w:pPr>
              <w:pStyle w:val="ProductList-TableBody"/>
            </w:pPr>
            <w:r>
              <w:rPr>
                <w:color w:val="FFFFFF"/>
              </w:rPr>
              <w:t>Prodotto Qualificante per i Vantaggi Utilizzo da parte degli Studenti</w:t>
            </w:r>
          </w:p>
        </w:tc>
      </w:tr>
      <w:tr w:rsidR="00E25EAB">
        <w:tc>
          <w:tcPr>
            <w:tcW w:w="6240" w:type="dxa"/>
          </w:tcPr>
          <w:p w:rsidR="00E25EAB" w:rsidRDefault="006B17D9">
            <w:pPr>
              <w:pStyle w:val="ProductList-TableBody"/>
            </w:pPr>
            <w:r>
              <w:t>Microsoft 365 A3 e Microsoft 365 A5</w:t>
            </w:r>
          </w:p>
        </w:tc>
        <w:tc>
          <w:tcPr>
            <w:tcW w:w="5880" w:type="dxa"/>
          </w:tcPr>
          <w:p w:rsidR="00E25EAB" w:rsidRDefault="006B17D9">
            <w:pPr>
              <w:pStyle w:val="ProductList-TableBody"/>
            </w:pPr>
            <w:r>
              <w:t>Microsoft 365 A3</w:t>
            </w:r>
          </w:p>
        </w:tc>
      </w:tr>
      <w:tr w:rsidR="00E25EAB">
        <w:tc>
          <w:tcPr>
            <w:tcW w:w="6240" w:type="dxa"/>
          </w:tcPr>
          <w:p w:rsidR="00E25EAB" w:rsidRDefault="006B17D9">
            <w:pPr>
              <w:pStyle w:val="ProductList-TableBody"/>
            </w:pPr>
            <w:r>
              <w:t>EMS E3 ed EMS E5</w:t>
            </w:r>
          </w:p>
        </w:tc>
        <w:tc>
          <w:tcPr>
            <w:tcW w:w="5880" w:type="dxa"/>
          </w:tcPr>
          <w:p w:rsidR="00E25EAB" w:rsidRDefault="006B17D9">
            <w:pPr>
              <w:pStyle w:val="ProductList-TableBody"/>
            </w:pPr>
            <w:r>
              <w:t>EMS E3</w:t>
            </w:r>
          </w:p>
        </w:tc>
      </w:tr>
      <w:tr w:rsidR="00E25EAB">
        <w:tc>
          <w:tcPr>
            <w:tcW w:w="6240" w:type="dxa"/>
          </w:tcPr>
          <w:p w:rsidR="00E25EAB" w:rsidRDefault="006B17D9">
            <w:pPr>
              <w:pStyle w:val="ProductList-TableBody"/>
            </w:pPr>
            <w:r>
              <w:t>Windows 10 Education E3 e Windows 10 Education E5</w:t>
            </w:r>
          </w:p>
        </w:tc>
        <w:tc>
          <w:tcPr>
            <w:tcW w:w="5880" w:type="dxa"/>
          </w:tcPr>
          <w:p w:rsidR="00E25EAB" w:rsidRDefault="006B17D9">
            <w:pPr>
              <w:pStyle w:val="ProductList-TableBody"/>
            </w:pPr>
            <w:r>
              <w:t>Windows 10 Education E3</w:t>
            </w:r>
          </w:p>
        </w:tc>
      </w:tr>
      <w:tr w:rsidR="00E25EAB">
        <w:tc>
          <w:tcPr>
            <w:tcW w:w="6240" w:type="dxa"/>
          </w:tcPr>
          <w:p w:rsidR="00E25EAB" w:rsidRDefault="006B17D9">
            <w:pPr>
              <w:pStyle w:val="ProductList-TableBody"/>
            </w:pPr>
            <w:r>
              <w:t>Office 365 ProPlus e Office 365 A3 e/o Office 365 A5</w:t>
            </w:r>
          </w:p>
        </w:tc>
        <w:tc>
          <w:tcPr>
            <w:tcW w:w="5880" w:type="dxa"/>
          </w:tcPr>
          <w:p w:rsidR="00E25EAB" w:rsidRDefault="006B17D9">
            <w:pPr>
              <w:pStyle w:val="ProductList-TableBody"/>
            </w:pPr>
            <w:r>
              <w:t>Office 365 ProPlus</w:t>
            </w:r>
          </w:p>
        </w:tc>
      </w:tr>
      <w:tr w:rsidR="00E25EAB">
        <w:tc>
          <w:tcPr>
            <w:tcW w:w="6240" w:type="dxa"/>
          </w:tcPr>
          <w:p w:rsidR="00E25EAB" w:rsidRDefault="006B17D9">
            <w:pPr>
              <w:pStyle w:val="ProductList-TableBody"/>
            </w:pPr>
            <w:r>
              <w:t>Office 365 A3 e Office 365 A5</w:t>
            </w:r>
          </w:p>
        </w:tc>
        <w:tc>
          <w:tcPr>
            <w:tcW w:w="5880" w:type="dxa"/>
          </w:tcPr>
          <w:p w:rsidR="00E25EAB" w:rsidRDefault="006B17D9">
            <w:pPr>
              <w:pStyle w:val="ProductList-TableBody"/>
            </w:pPr>
            <w:r>
              <w:t>Office 365 A3</w:t>
            </w:r>
          </w:p>
        </w:tc>
      </w:tr>
    </w:tbl>
    <w:p w:rsidR="00E25EAB" w:rsidRDefault="00E25EAB">
      <w:pPr>
        <w:pStyle w:val="ProductList-Body"/>
      </w:pPr>
    </w:p>
    <w:p w:rsidR="00E25EAB" w:rsidRDefault="006B17D9">
      <w:pPr>
        <w:pStyle w:val="ProductList-Offering1Heading"/>
        <w:outlineLvl w:val="1"/>
      </w:pPr>
      <w:r>
        <w:t>Disponibilità del Programma Enrollment for Education Solutions (Versione prima del 2017)</w:t>
      </w:r>
      <w:r>
        <w:fldChar w:fldCharType="begin"/>
      </w:r>
      <w:r>
        <w:instrText xml:space="preserve"> TC "</w:instrText>
      </w:r>
      <w:bookmarkStart w:id="427" w:name="_Toc531549337"/>
      <w:r>
        <w:instrText>Disponibilità del Programma Enrollment for Education Solutions (Versione prima del 2017)</w:instrText>
      </w:r>
      <w:bookmarkEnd w:id="427"/>
      <w:r>
        <w:instrText>" \l 2</w:instrText>
      </w:r>
      <w:r>
        <w:fldChar w:fldCharType="end"/>
      </w:r>
    </w:p>
    <w:p w:rsidR="00E25EAB" w:rsidRDefault="006B17D9">
      <w:pPr>
        <w:pStyle w:val="ProductList-Body"/>
      </w:pPr>
      <w:r>
        <w:t>I requisiti e i prodotti qualificanti per l’iscrizione Enrollment for Education Solutions (versioni prima del 2017) sono definiti nel presente Articolo.</w:t>
      </w:r>
    </w:p>
    <w:p w:rsidR="00E25EAB" w:rsidRDefault="006B17D9">
      <w:pPr>
        <w:pStyle w:val="ProductList-ClauseHeading"/>
        <w:outlineLvl w:val="2"/>
      </w:pPr>
      <w:r>
        <w:t>Qualificazione</w:t>
      </w:r>
    </w:p>
    <w:tbl>
      <w:tblPr>
        <w:tblStyle w:val="PURTable"/>
        <w:tblW w:w="0" w:type="dxa"/>
        <w:tblLook w:val="04A0" w:firstRow="1" w:lastRow="0" w:firstColumn="1" w:lastColumn="0" w:noHBand="0" w:noVBand="1"/>
      </w:tblPr>
      <w:tblGrid>
        <w:gridCol w:w="7846"/>
        <w:gridCol w:w="2944"/>
      </w:tblGrid>
      <w:tr w:rsidR="00E25EA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25EAB" w:rsidRDefault="006B17D9">
            <w:pPr>
              <w:pStyle w:val="ProductList-TableBody"/>
              <w:jc w:val="center"/>
            </w:pPr>
            <w:r>
              <w:rPr>
                <w:color w:val="FFFFFF"/>
              </w:rPr>
              <w:t xml:space="preserve">EES </w:t>
            </w:r>
          </w:p>
        </w:tc>
      </w:tr>
      <w:tr w:rsidR="00E25EAB">
        <w:tc>
          <w:tcPr>
            <w:tcW w:w="8820" w:type="dxa"/>
            <w:tcBorders>
              <w:top w:val="single" w:sz="4" w:space="0" w:color="FFFFFF"/>
              <w:left w:val="single" w:sz="4" w:space="0" w:color="FFFFFF"/>
              <w:bottom w:val="dashed" w:sz="4" w:space="0" w:color="B2B2B2"/>
              <w:right w:val="single" w:sz="4" w:space="0" w:color="FFFFFF"/>
            </w:tcBorders>
          </w:tcPr>
          <w:p w:rsidR="00E25EAB" w:rsidRDefault="006B17D9">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25EAB">
        <w:tc>
          <w:tcPr>
            <w:tcW w:w="8820" w:type="dxa"/>
            <w:tcBorders>
              <w:top w:val="dashed" w:sz="4" w:space="0" w:color="B2B2B2"/>
              <w:left w:val="single" w:sz="4" w:space="0" w:color="FFFFFF"/>
              <w:bottom w:val="dashed" w:sz="4" w:space="0" w:color="B2B2B2"/>
              <w:right w:val="single" w:sz="4" w:space="0" w:color="FFFFFF"/>
            </w:tcBorders>
          </w:tcPr>
          <w:p w:rsidR="00E25EAB" w:rsidRDefault="006B17D9">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25EAB">
        <w:tc>
          <w:tcPr>
            <w:tcW w:w="8820" w:type="dxa"/>
            <w:tcBorders>
              <w:top w:val="dashed" w:sz="4" w:space="0" w:color="B2B2B2"/>
              <w:left w:val="single" w:sz="4" w:space="0" w:color="FFFFFF"/>
              <w:bottom w:val="dashed" w:sz="4" w:space="0" w:color="B2B2B2"/>
              <w:right w:val="single" w:sz="4" w:space="0" w:color="FFFFFF"/>
            </w:tcBorders>
          </w:tcPr>
          <w:p w:rsidR="00E25EAB" w:rsidRDefault="006B17D9">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25EAB">
        <w:tc>
          <w:tcPr>
            <w:tcW w:w="8820" w:type="dxa"/>
            <w:tcBorders>
              <w:top w:val="dashed" w:sz="4" w:space="0" w:color="B2B2B2"/>
              <w:left w:val="single" w:sz="4" w:space="0" w:color="FFFFFF"/>
              <w:bottom w:val="dashed" w:sz="4" w:space="0" w:color="B2B2B2"/>
              <w:right w:val="single" w:sz="4" w:space="0" w:color="FFFFFF"/>
            </w:tcBorders>
          </w:tcPr>
          <w:p w:rsidR="00E25EAB" w:rsidRDefault="006B17D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25EAB">
        <w:tc>
          <w:tcPr>
            <w:tcW w:w="8820" w:type="dxa"/>
            <w:tcBorders>
              <w:top w:val="dashed" w:sz="4" w:space="0" w:color="B2B2B2"/>
              <w:left w:val="single" w:sz="4" w:space="0" w:color="FFFFFF"/>
              <w:bottom w:val="dashed" w:sz="4" w:space="0" w:color="B2B2B2"/>
              <w:right w:val="single" w:sz="4" w:space="0" w:color="FFFFFF"/>
            </w:tcBorders>
          </w:tcPr>
          <w:p w:rsidR="00E25EAB" w:rsidRDefault="006B17D9">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25EAB">
        <w:tc>
          <w:tcPr>
            <w:tcW w:w="8820" w:type="dxa"/>
            <w:tcBorders>
              <w:top w:val="dashed" w:sz="4" w:space="0" w:color="B2B2B2"/>
              <w:left w:val="single" w:sz="4" w:space="0" w:color="FFFFFF"/>
              <w:bottom w:val="single" w:sz="4" w:space="0" w:color="FFFFFF"/>
              <w:right w:val="single" w:sz="4" w:space="0" w:color="FFFFFF"/>
            </w:tcBorders>
          </w:tcPr>
          <w:p w:rsidR="00E25EAB" w:rsidRDefault="006B17D9">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5EAB" w:rsidRDefault="006B17D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E25EAB" w:rsidRDefault="00E25EAB">
      <w:pPr>
        <w:pStyle w:val="ProductList-Body"/>
      </w:pPr>
    </w:p>
    <w:p w:rsidR="00E25EAB" w:rsidRDefault="006B17D9">
      <w:pPr>
        <w:pStyle w:val="ProductList-ClauseHeading"/>
        <w:outlineLvl w:val="2"/>
      </w:pPr>
      <w:r>
        <w:t>Requisiti</w:t>
      </w:r>
    </w:p>
    <w:p w:rsidR="00E25EAB" w:rsidRDefault="006B17D9" w:rsidP="006B17D9">
      <w:pPr>
        <w:pStyle w:val="ProductList-Bullet"/>
        <w:numPr>
          <w:ilvl w:val="0"/>
          <w:numId w:val="67"/>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rsidR="00E25EAB" w:rsidRDefault="006B17D9" w:rsidP="006B17D9">
      <w:pPr>
        <w:pStyle w:val="ProductList-Bullet"/>
        <w:numPr>
          <w:ilvl w:val="0"/>
          <w:numId w:val="67"/>
        </w:numPr>
      </w:pPr>
      <w:r>
        <w:t>La quantità di Servizi Online della piattaforma ottenuti in licenza dall’Istituto non potrà essere inferiore al numero di Prodotti Desktop Platform sostituiti.</w:t>
      </w:r>
    </w:p>
    <w:p w:rsidR="00E25EAB" w:rsidRDefault="006B17D9" w:rsidP="006B17D9">
      <w:pPr>
        <w:pStyle w:val="ProductList-Bullet"/>
        <w:numPr>
          <w:ilvl w:val="0"/>
          <w:numId w:val="67"/>
        </w:numPr>
      </w:pPr>
      <w:r>
        <w:t xml:space="preserve">I Servizi Online della piattaforma potranno essere aggiunti in qualsiasi momento durante il periodo di validità dell’iscrizione. </w:t>
      </w:r>
    </w:p>
    <w:p w:rsidR="00E25EAB" w:rsidRDefault="00E25EAB">
      <w:pPr>
        <w:pStyle w:val="ProductList-Body"/>
      </w:pPr>
    </w:p>
    <w:p w:rsidR="00E25EAB" w:rsidRDefault="006B17D9">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350"/>
        <w:gridCol w:w="5450"/>
      </w:tblGrid>
      <w:tr w:rsidR="00E25EA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25EAB" w:rsidRDefault="006B17D9">
            <w:pPr>
              <w:pStyle w:val="ProductList-TableBody"/>
            </w:pPr>
            <w:r>
              <w:rPr>
                <w:color w:val="FFFFFF"/>
              </w:rPr>
              <w:t>Prodotti della Piattaforma Desktop Qualificante</w:t>
            </w:r>
          </w:p>
        </w:tc>
        <w:tc>
          <w:tcPr>
            <w:tcW w:w="6120" w:type="dxa"/>
            <w:shd w:val="clear" w:color="auto" w:fill="0070C0"/>
          </w:tcPr>
          <w:p w:rsidR="00E25EAB" w:rsidRDefault="006B17D9">
            <w:pPr>
              <w:pStyle w:val="ProductList-TableBody"/>
            </w:pPr>
            <w:r>
              <w:rPr>
                <w:color w:val="FFFFFF"/>
              </w:rPr>
              <w:t>Servizio Online qualificante</w:t>
            </w:r>
          </w:p>
        </w:tc>
      </w:tr>
      <w:tr w:rsidR="00E25EAB">
        <w:tc>
          <w:tcPr>
            <w:tcW w:w="6000" w:type="dxa"/>
          </w:tcPr>
          <w:p w:rsidR="00E25EAB" w:rsidRDefault="006B17D9">
            <w:pPr>
              <w:pStyle w:val="ProductList-TableBody"/>
            </w:pPr>
            <w:r>
              <w:t xml:space="preserve">Office Professional Plus 2016 </w:t>
            </w:r>
            <w:r>
              <w:rPr>
                <w:b/>
              </w:rPr>
              <w:t>e</w:t>
            </w:r>
          </w:p>
          <w:p w:rsidR="00E25EAB" w:rsidRDefault="006B17D9">
            <w:pPr>
              <w:pStyle w:val="ProductList-TableBody"/>
            </w:pPr>
            <w:r>
              <w:t xml:space="preserve">Desktop Core CAL o ECAL Suite (Dispositivo) </w:t>
            </w:r>
            <w:r>
              <w:rPr>
                <w:b/>
              </w:rPr>
              <w:t>e</w:t>
            </w:r>
          </w:p>
          <w:p w:rsidR="00E25EAB" w:rsidRDefault="006B17D9">
            <w:pPr>
              <w:pStyle w:val="ProductList-TableBody"/>
            </w:pPr>
            <w:r>
              <w:t xml:space="preserve">Windows 10 Education E5 (Per Dispositivo) </w:t>
            </w:r>
          </w:p>
        </w:tc>
        <w:tc>
          <w:tcPr>
            <w:tcW w:w="6120" w:type="dxa"/>
          </w:tcPr>
          <w:p w:rsidR="00E25EAB" w:rsidRDefault="006B17D9">
            <w:pPr>
              <w:pStyle w:val="ProductList-TableBody"/>
            </w:pPr>
            <w:r>
              <w:t>Microsoft 365 Education A3/A5 (SL per Utente)</w:t>
            </w:r>
          </w:p>
        </w:tc>
      </w:tr>
      <w:tr w:rsidR="00E25EAB">
        <w:tc>
          <w:tcPr>
            <w:tcW w:w="6000" w:type="dxa"/>
          </w:tcPr>
          <w:p w:rsidR="00E25EAB" w:rsidRDefault="006B17D9">
            <w:pPr>
              <w:pStyle w:val="ProductList-TableBody"/>
            </w:pPr>
            <w:r>
              <w:t xml:space="preserve">Office Professional Plus 2016 </w:t>
            </w:r>
            <w:r>
              <w:rPr>
                <w:b/>
              </w:rPr>
              <w:t>e</w:t>
            </w:r>
          </w:p>
          <w:p w:rsidR="00E25EAB" w:rsidRDefault="006B17D9">
            <w:pPr>
              <w:pStyle w:val="ProductList-TableBody"/>
            </w:pPr>
            <w:r>
              <w:t>Core CAL o ECAL Suite (Dispositivo)</w:t>
            </w:r>
          </w:p>
        </w:tc>
        <w:tc>
          <w:tcPr>
            <w:tcW w:w="6120" w:type="dxa"/>
          </w:tcPr>
          <w:p w:rsidR="00E25EAB" w:rsidRDefault="006B17D9">
            <w:pPr>
              <w:pStyle w:val="ProductList-TableBody"/>
            </w:pPr>
            <w:r>
              <w:t xml:space="preserve">Office 365 A3/A5 (SL per Utente) </w:t>
            </w:r>
            <w:r>
              <w:rPr>
                <w:b/>
              </w:rPr>
              <w:t>e</w:t>
            </w:r>
          </w:p>
          <w:p w:rsidR="00E25EAB" w:rsidRDefault="006B17D9">
            <w:pPr>
              <w:pStyle w:val="ProductList-TableBody"/>
            </w:pPr>
            <w:r>
              <w:t>EMS E3/E5</w:t>
            </w:r>
          </w:p>
        </w:tc>
      </w:tr>
      <w:tr w:rsidR="00E25EAB">
        <w:tc>
          <w:tcPr>
            <w:tcW w:w="6000" w:type="dxa"/>
          </w:tcPr>
          <w:p w:rsidR="00E25EAB" w:rsidRDefault="006B17D9">
            <w:pPr>
              <w:pStyle w:val="ProductList-TableBody"/>
            </w:pPr>
            <w:r>
              <w:t>Core CAL o ECAL Suite (Dispositivo)</w:t>
            </w:r>
          </w:p>
        </w:tc>
        <w:tc>
          <w:tcPr>
            <w:tcW w:w="6120" w:type="dxa"/>
          </w:tcPr>
          <w:p w:rsidR="00E25EAB" w:rsidRDefault="006B17D9">
            <w:pPr>
              <w:pStyle w:val="ProductList-TableBody"/>
            </w:pPr>
            <w:r>
              <w:t>Office 365 A3/A5</w:t>
            </w:r>
          </w:p>
        </w:tc>
      </w:tr>
      <w:tr w:rsidR="00E25EAB">
        <w:tc>
          <w:tcPr>
            <w:tcW w:w="6000" w:type="dxa"/>
          </w:tcPr>
          <w:p w:rsidR="00E25EAB" w:rsidRDefault="006B17D9">
            <w:pPr>
              <w:pStyle w:val="ProductList-TableBody"/>
            </w:pPr>
            <w:r>
              <w:t>Office Professional Plus 2016</w:t>
            </w:r>
          </w:p>
        </w:tc>
        <w:tc>
          <w:tcPr>
            <w:tcW w:w="6120" w:type="dxa"/>
          </w:tcPr>
          <w:p w:rsidR="00E25EAB" w:rsidRDefault="006B17D9">
            <w:pPr>
              <w:pStyle w:val="ProductList-TableBody"/>
            </w:pPr>
            <w:r>
              <w:t>Office 365 ProPlus</w:t>
            </w:r>
          </w:p>
        </w:tc>
      </w:tr>
    </w:tbl>
    <w:p w:rsidR="00E25EAB" w:rsidRDefault="00E25EAB">
      <w:pPr>
        <w:pStyle w:val="ProductList-Body"/>
      </w:pPr>
    </w:p>
    <w:p w:rsidR="00E25EAB" w:rsidRDefault="00E25EAB">
      <w:pPr>
        <w:pStyle w:val="PURBreadcrumb"/>
      </w:pPr>
    </w:p>
    <w:tbl>
      <w:tblPr>
        <w:tblStyle w:val="PURTable"/>
        <w:tblW w:w="0" w:type="dxa"/>
        <w:tblLook w:val="04A0" w:firstRow="1" w:lastRow="0" w:firstColumn="1" w:lastColumn="0" w:noHBand="0" w:noVBand="1"/>
      </w:tblPr>
      <w:tblGrid>
        <w:gridCol w:w="10800"/>
      </w:tblGrid>
      <w:tr w:rsidR="00E25EA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5EAB" w:rsidRDefault="00E41709">
            <w:pPr>
              <w:pStyle w:val="ProductList-TableBody"/>
              <w:jc w:val="right"/>
            </w:pPr>
            <w:hyperlink w:anchor="_Sec842">
              <w:r w:rsidR="006B17D9">
                <w:rPr>
                  <w:color w:val="00467F"/>
                  <w:sz w:val="14"/>
                  <w:u w:val="single"/>
                </w:rPr>
                <w:t>Sommario</w:t>
              </w:r>
            </w:hyperlink>
            <w:r w:rsidR="006B17D9">
              <w:rPr>
                <w:sz w:val="14"/>
              </w:rPr>
              <w:t xml:space="preserve"> / </w:t>
            </w:r>
            <w:hyperlink w:anchor="_Sec549">
              <w:r w:rsidR="006B17D9">
                <w:rPr>
                  <w:color w:val="00467F"/>
                  <w:sz w:val="14"/>
                  <w:u w:val="single"/>
                </w:rPr>
                <w:t>Glossario</w:t>
              </w:r>
            </w:hyperlink>
            <w:r w:rsidR="006B17D9">
              <w:rPr>
                <w:sz w:val="14"/>
              </w:rPr>
              <w:t xml:space="preserve"> / </w:t>
            </w:r>
            <w:hyperlink w:anchor="_Sec844">
              <w:r w:rsidR="006B17D9">
                <w:rPr>
                  <w:color w:val="00467F"/>
                  <w:sz w:val="14"/>
                  <w:u w:val="single"/>
                </w:rPr>
                <w:t>Indice</w:t>
              </w:r>
            </w:hyperlink>
          </w:p>
        </w:tc>
      </w:tr>
    </w:tbl>
    <w:p w:rsidR="00E25EAB" w:rsidRDefault="00E25EAB">
      <w:pPr>
        <w:pStyle w:val="ProductList-Body"/>
      </w:pPr>
    </w:p>
    <w:p w:rsidR="00E25EAB" w:rsidRDefault="00E25EAB">
      <w:pPr>
        <w:sectPr w:rsidR="00E25EAB">
          <w:headerReference w:type="default" r:id="rId154"/>
          <w:footerReference w:type="default" r:id="rId155"/>
          <w:type w:val="continuous"/>
          <w:pgSz w:w="12240" w:h="15840" w:code="1"/>
          <w:pgMar w:top="1170" w:right="720" w:bottom="720" w:left="720" w:header="432" w:footer="288" w:gutter="0"/>
          <w:cols w:space="360"/>
        </w:sectPr>
      </w:pPr>
    </w:p>
    <w:bookmarkEnd w:id="423"/>
    <w:p w:rsidR="00E25EAB" w:rsidRDefault="006B17D9">
      <w:pPr>
        <w:pStyle w:val="ProductList-SectionHeading"/>
        <w:pageBreakBefore/>
        <w:outlineLvl w:val="0"/>
      </w:pPr>
      <w:r>
        <w:t>Indice</w:t>
      </w:r>
      <w:r>
        <w:fldChar w:fldCharType="begin"/>
      </w:r>
      <w:r>
        <w:instrText xml:space="preserve"> TC "</w:instrText>
      </w:r>
      <w:bookmarkStart w:id="428" w:name="_Toc531549338"/>
      <w:r>
        <w:instrText>Indice</w:instrText>
      </w:r>
      <w:bookmarkEnd w:id="428"/>
      <w:r>
        <w:instrText>" \l 1</w:instrText>
      </w:r>
      <w:r>
        <w:fldChar w:fldCharType="end"/>
      </w:r>
    </w:p>
    <w:p w:rsidR="00E25EAB" w:rsidRDefault="00E25EAB">
      <w:pPr>
        <w:pStyle w:val="ProductList-Body"/>
      </w:pPr>
    </w:p>
    <w:p w:rsidR="00E25EAB" w:rsidRDefault="00E25EAB">
      <w:pPr>
        <w:sectPr w:rsidR="00E25EAB">
          <w:headerReference w:type="default" r:id="rId156"/>
          <w:footerReference w:type="default" r:id="rId157"/>
          <w:type w:val="continuous"/>
          <w:pgSz w:w="12240" w:h="15840" w:code="1"/>
          <w:pgMar w:top="1170" w:right="720" w:bottom="720" w:left="720" w:header="432" w:footer="288" w:gutter="0"/>
          <w:cols w:space="360"/>
        </w:sectPr>
      </w:pPr>
    </w:p>
    <w:p w:rsidR="0068529A" w:rsidRDefault="006B17D9">
      <w:pPr>
        <w:pStyle w:val="ProductList-Body"/>
        <w:rPr>
          <w:noProof/>
        </w:rPr>
        <w:sectPr w:rsidR="0068529A" w:rsidSect="0068529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529A" w:rsidRDefault="0068529A">
      <w:pPr>
        <w:pStyle w:val="Index1"/>
        <w:tabs>
          <w:tab w:val="right" w:pos="5030"/>
        </w:tabs>
        <w:rPr>
          <w:noProof/>
        </w:rPr>
      </w:pPr>
      <w:r>
        <w:rPr>
          <w:noProof/>
        </w:rPr>
        <w:t>Access 2019, 23</w:t>
      </w:r>
    </w:p>
    <w:p w:rsidR="0068529A" w:rsidRDefault="0068529A">
      <w:pPr>
        <w:pStyle w:val="Index1"/>
        <w:tabs>
          <w:tab w:val="right" w:pos="5030"/>
        </w:tabs>
        <w:rPr>
          <w:noProof/>
        </w:rPr>
      </w:pPr>
      <w:r>
        <w:rPr>
          <w:noProof/>
        </w:rPr>
        <w:t>Add-on di Microsoft Intune, 73</w:t>
      </w:r>
    </w:p>
    <w:p w:rsidR="0068529A" w:rsidRDefault="0068529A">
      <w:pPr>
        <w:pStyle w:val="Index1"/>
        <w:tabs>
          <w:tab w:val="right" w:pos="5030"/>
        </w:tabs>
        <w:rPr>
          <w:noProof/>
        </w:rPr>
      </w:pPr>
      <w:r>
        <w:rPr>
          <w:noProof/>
        </w:rPr>
        <w:t>Aggiornamento da Windows 10 Home a Pro per Microsoft 365 Business, 41</w:t>
      </w:r>
    </w:p>
    <w:p w:rsidR="0068529A" w:rsidRDefault="0068529A">
      <w:pPr>
        <w:pStyle w:val="Index1"/>
        <w:tabs>
          <w:tab w:val="right" w:pos="5030"/>
        </w:tabs>
        <w:rPr>
          <w:noProof/>
        </w:rPr>
      </w:pPr>
      <w:r>
        <w:rPr>
          <w:noProof/>
        </w:rPr>
        <w:t>Archiviazione Exchange Online per Exchange Online, 67</w:t>
      </w:r>
    </w:p>
    <w:p w:rsidR="0068529A" w:rsidRDefault="0068529A">
      <w:pPr>
        <w:pStyle w:val="Index1"/>
        <w:tabs>
          <w:tab w:val="right" w:pos="5030"/>
        </w:tabs>
        <w:rPr>
          <w:noProof/>
        </w:rPr>
      </w:pPr>
      <w:r>
        <w:rPr>
          <w:noProof/>
        </w:rPr>
        <w:t>Archiviazione Exchange Online per Exchange Server, 67</w:t>
      </w:r>
    </w:p>
    <w:p w:rsidR="0068529A" w:rsidRDefault="0068529A">
      <w:pPr>
        <w:pStyle w:val="Index1"/>
        <w:tabs>
          <w:tab w:val="right" w:pos="5030"/>
        </w:tabs>
        <w:rPr>
          <w:noProof/>
        </w:rPr>
      </w:pPr>
      <w:r>
        <w:rPr>
          <w:noProof/>
        </w:rPr>
        <w:t>Audioconferenza, 69</w:t>
      </w:r>
    </w:p>
    <w:p w:rsidR="0068529A" w:rsidRDefault="0068529A">
      <w:pPr>
        <w:pStyle w:val="Index1"/>
        <w:tabs>
          <w:tab w:val="right" w:pos="5030"/>
        </w:tabs>
        <w:rPr>
          <w:noProof/>
        </w:rPr>
      </w:pPr>
      <w:r>
        <w:rPr>
          <w:noProof/>
        </w:rPr>
        <w:t>Azure Active Directory Basic, 56</w:t>
      </w:r>
    </w:p>
    <w:p w:rsidR="0068529A" w:rsidRDefault="0068529A">
      <w:pPr>
        <w:pStyle w:val="Index1"/>
        <w:tabs>
          <w:tab w:val="right" w:pos="5030"/>
        </w:tabs>
        <w:rPr>
          <w:noProof/>
        </w:rPr>
      </w:pPr>
      <w:r>
        <w:rPr>
          <w:noProof/>
        </w:rPr>
        <w:t>Azure Active Directory Premium Piano 1, 56</w:t>
      </w:r>
    </w:p>
    <w:p w:rsidR="0068529A" w:rsidRDefault="0068529A">
      <w:pPr>
        <w:pStyle w:val="Index1"/>
        <w:tabs>
          <w:tab w:val="right" w:pos="5030"/>
        </w:tabs>
        <w:rPr>
          <w:noProof/>
        </w:rPr>
      </w:pPr>
      <w:r>
        <w:rPr>
          <w:noProof/>
        </w:rPr>
        <w:t>Azure Active Directory Premium Piano 2, 56</w:t>
      </w:r>
    </w:p>
    <w:p w:rsidR="0068529A" w:rsidRDefault="0068529A">
      <w:pPr>
        <w:pStyle w:val="Index1"/>
        <w:tabs>
          <w:tab w:val="right" w:pos="5030"/>
        </w:tabs>
        <w:rPr>
          <w:noProof/>
        </w:rPr>
      </w:pPr>
      <w:r>
        <w:rPr>
          <w:noProof/>
        </w:rPr>
        <w:t>Azure Advanced Threat Protection per Utenti, 57</w:t>
      </w:r>
    </w:p>
    <w:p w:rsidR="0068529A" w:rsidRDefault="0068529A">
      <w:pPr>
        <w:pStyle w:val="Index1"/>
        <w:tabs>
          <w:tab w:val="right" w:pos="5030"/>
        </w:tabs>
        <w:rPr>
          <w:noProof/>
        </w:rPr>
      </w:pPr>
      <w:r>
        <w:rPr>
          <w:noProof/>
        </w:rPr>
        <w:t>Azure Information Protection Premium Piano 1, 57</w:t>
      </w:r>
    </w:p>
    <w:p w:rsidR="0068529A" w:rsidRDefault="0068529A">
      <w:pPr>
        <w:pStyle w:val="Index1"/>
        <w:tabs>
          <w:tab w:val="right" w:pos="5030"/>
        </w:tabs>
        <w:rPr>
          <w:noProof/>
        </w:rPr>
      </w:pPr>
      <w:r>
        <w:rPr>
          <w:noProof/>
        </w:rPr>
        <w:t>Azure Information Protection Premium Piano 2, 57</w:t>
      </w:r>
    </w:p>
    <w:p w:rsidR="0068529A" w:rsidRDefault="0068529A">
      <w:pPr>
        <w:pStyle w:val="Index1"/>
        <w:tabs>
          <w:tab w:val="right" w:pos="5030"/>
        </w:tabs>
        <w:rPr>
          <w:noProof/>
        </w:rPr>
      </w:pPr>
      <w:r>
        <w:rPr>
          <w:noProof/>
        </w:rPr>
        <w:t>Azure Site Recovery, 91</w:t>
      </w:r>
    </w:p>
    <w:p w:rsidR="0068529A" w:rsidRDefault="0068529A">
      <w:pPr>
        <w:pStyle w:val="Index1"/>
        <w:tabs>
          <w:tab w:val="right" w:pos="5030"/>
        </w:tabs>
        <w:rPr>
          <w:noProof/>
        </w:rPr>
      </w:pPr>
      <w:r>
        <w:rPr>
          <w:noProof/>
        </w:rPr>
        <w:t>Azure Site Recovery (per il Sito di Proprietà della Società), 55</w:t>
      </w:r>
    </w:p>
    <w:p w:rsidR="0068529A" w:rsidRDefault="0068529A">
      <w:pPr>
        <w:pStyle w:val="Index1"/>
        <w:tabs>
          <w:tab w:val="right" w:pos="5030"/>
        </w:tabs>
        <w:rPr>
          <w:noProof/>
        </w:rPr>
      </w:pPr>
      <w:r>
        <w:rPr>
          <w:noProof/>
        </w:rPr>
        <w:t>Bing Maps Enterprise Platform (SL), 70</w:t>
      </w:r>
    </w:p>
    <w:p w:rsidR="0068529A" w:rsidRDefault="0068529A">
      <w:pPr>
        <w:pStyle w:val="Index1"/>
        <w:tabs>
          <w:tab w:val="right" w:pos="5030"/>
        </w:tabs>
        <w:rPr>
          <w:noProof/>
        </w:rPr>
      </w:pPr>
      <w:r>
        <w:rPr>
          <w:noProof/>
        </w:rPr>
        <w:t>Bing Maps Internal Website Usage 100K Transactions (SL), 70</w:t>
      </w:r>
    </w:p>
    <w:p w:rsidR="0068529A" w:rsidRDefault="0068529A">
      <w:pPr>
        <w:pStyle w:val="Index1"/>
        <w:tabs>
          <w:tab w:val="right" w:pos="5030"/>
        </w:tabs>
        <w:rPr>
          <w:noProof/>
        </w:rPr>
      </w:pPr>
      <w:r>
        <w:rPr>
          <w:noProof/>
        </w:rPr>
        <w:t>Bing Maps Internal Website Usage 500K (and higher) Transactions (SL), 70</w:t>
      </w:r>
    </w:p>
    <w:p w:rsidR="0068529A" w:rsidRDefault="0068529A">
      <w:pPr>
        <w:pStyle w:val="Index1"/>
        <w:tabs>
          <w:tab w:val="right" w:pos="5030"/>
        </w:tabs>
        <w:rPr>
          <w:noProof/>
        </w:rPr>
      </w:pPr>
      <w:r>
        <w:rPr>
          <w:noProof/>
        </w:rPr>
        <w:t>Bing Maps Known 5K User (SL), 70</w:t>
      </w:r>
    </w:p>
    <w:p w:rsidR="0068529A" w:rsidRDefault="0068529A">
      <w:pPr>
        <w:pStyle w:val="Index1"/>
        <w:tabs>
          <w:tab w:val="right" w:pos="5030"/>
        </w:tabs>
        <w:rPr>
          <w:noProof/>
        </w:rPr>
      </w:pPr>
      <w:r>
        <w:rPr>
          <w:noProof/>
        </w:rPr>
        <w:t>Bing Maps Known Per User (SL), 70</w:t>
      </w:r>
    </w:p>
    <w:p w:rsidR="0068529A" w:rsidRDefault="0068529A">
      <w:pPr>
        <w:pStyle w:val="Index1"/>
        <w:tabs>
          <w:tab w:val="right" w:pos="5030"/>
        </w:tabs>
        <w:rPr>
          <w:noProof/>
        </w:rPr>
      </w:pPr>
      <w:r>
        <w:rPr>
          <w:noProof/>
        </w:rPr>
        <w:t>Bing Maps Light Known 500 User (SL), 70</w:t>
      </w:r>
    </w:p>
    <w:p w:rsidR="0068529A" w:rsidRDefault="0068529A">
      <w:pPr>
        <w:pStyle w:val="Index1"/>
        <w:tabs>
          <w:tab w:val="right" w:pos="5030"/>
        </w:tabs>
        <w:rPr>
          <w:noProof/>
        </w:rPr>
      </w:pPr>
      <w:r>
        <w:rPr>
          <w:noProof/>
        </w:rPr>
        <w:t>Bing Maps Light Known 5K User (SL), 70</w:t>
      </w:r>
    </w:p>
    <w:p w:rsidR="0068529A" w:rsidRDefault="0068529A">
      <w:pPr>
        <w:pStyle w:val="Index1"/>
        <w:tabs>
          <w:tab w:val="right" w:pos="5030"/>
        </w:tabs>
        <w:rPr>
          <w:noProof/>
        </w:rPr>
      </w:pPr>
      <w:r>
        <w:rPr>
          <w:noProof/>
        </w:rPr>
        <w:t>Bing Maps Public Website Usage 100K Transaction (SL), 70</w:t>
      </w:r>
    </w:p>
    <w:p w:rsidR="0068529A" w:rsidRDefault="0068529A">
      <w:pPr>
        <w:pStyle w:val="Index1"/>
        <w:tabs>
          <w:tab w:val="right" w:pos="5030"/>
        </w:tabs>
        <w:rPr>
          <w:noProof/>
        </w:rPr>
      </w:pPr>
      <w:r>
        <w:rPr>
          <w:noProof/>
        </w:rPr>
        <w:t>Bing Maps Public Website Usage 500K (and higher) Transactions (SL), 70</w:t>
      </w:r>
    </w:p>
    <w:p w:rsidR="0068529A" w:rsidRDefault="0068529A">
      <w:pPr>
        <w:pStyle w:val="Index1"/>
        <w:tabs>
          <w:tab w:val="right" w:pos="5030"/>
        </w:tabs>
        <w:rPr>
          <w:noProof/>
        </w:rPr>
      </w:pPr>
      <w:r>
        <w:rPr>
          <w:noProof/>
        </w:rPr>
        <w:t>BizTalk Server, 90</w:t>
      </w:r>
    </w:p>
    <w:p w:rsidR="0068529A" w:rsidRDefault="0068529A">
      <w:pPr>
        <w:pStyle w:val="Index1"/>
        <w:tabs>
          <w:tab w:val="right" w:pos="5030"/>
        </w:tabs>
        <w:rPr>
          <w:noProof/>
        </w:rPr>
      </w:pPr>
      <w:r>
        <w:rPr>
          <w:noProof/>
        </w:rPr>
        <w:t>BizTalk Server 2013 R2, 15</w:t>
      </w:r>
    </w:p>
    <w:p w:rsidR="0068529A" w:rsidRDefault="0068529A">
      <w:pPr>
        <w:pStyle w:val="Index1"/>
        <w:tabs>
          <w:tab w:val="right" w:pos="5030"/>
        </w:tabs>
        <w:rPr>
          <w:noProof/>
        </w:rPr>
      </w:pPr>
      <w:r>
        <w:rPr>
          <w:noProof/>
        </w:rPr>
        <w:t>BizTalk Server 2016 Branch Edition, 15</w:t>
      </w:r>
    </w:p>
    <w:p w:rsidR="0068529A" w:rsidRDefault="0068529A">
      <w:pPr>
        <w:pStyle w:val="Index1"/>
        <w:tabs>
          <w:tab w:val="right" w:pos="5030"/>
        </w:tabs>
        <w:rPr>
          <w:noProof/>
        </w:rPr>
      </w:pPr>
      <w:r>
        <w:rPr>
          <w:noProof/>
        </w:rPr>
        <w:t>BizTalk Server 2016 Branch IDC, 15</w:t>
      </w:r>
    </w:p>
    <w:p w:rsidR="0068529A" w:rsidRDefault="0068529A">
      <w:pPr>
        <w:pStyle w:val="Index1"/>
        <w:tabs>
          <w:tab w:val="right" w:pos="5030"/>
        </w:tabs>
        <w:rPr>
          <w:noProof/>
        </w:rPr>
      </w:pPr>
      <w:r>
        <w:rPr>
          <w:noProof/>
        </w:rPr>
        <w:t>BizTalk Server 2016 Enterprise Edition, 15</w:t>
      </w:r>
    </w:p>
    <w:p w:rsidR="0068529A" w:rsidRDefault="0068529A">
      <w:pPr>
        <w:pStyle w:val="Index1"/>
        <w:tabs>
          <w:tab w:val="right" w:pos="5030"/>
        </w:tabs>
        <w:rPr>
          <w:noProof/>
        </w:rPr>
      </w:pPr>
      <w:r>
        <w:rPr>
          <w:noProof/>
        </w:rPr>
        <w:t>BizTalk Server 2016 Standard Edition, 15</w:t>
      </w:r>
    </w:p>
    <w:p w:rsidR="0068529A" w:rsidRDefault="0068529A">
      <w:pPr>
        <w:pStyle w:val="Index1"/>
        <w:tabs>
          <w:tab w:val="right" w:pos="5030"/>
        </w:tabs>
        <w:rPr>
          <w:noProof/>
        </w:rPr>
      </w:pPr>
      <w:r>
        <w:rPr>
          <w:noProof/>
        </w:rPr>
        <w:t>BizTalk Server 2016 Standard Edition IDC, 15</w:t>
      </w:r>
    </w:p>
    <w:p w:rsidR="0068529A" w:rsidRDefault="0068529A">
      <w:pPr>
        <w:pStyle w:val="Index1"/>
        <w:tabs>
          <w:tab w:val="right" w:pos="5030"/>
        </w:tabs>
        <w:rPr>
          <w:noProof/>
        </w:rPr>
      </w:pPr>
      <w:r>
        <w:rPr>
          <w:noProof/>
        </w:rPr>
        <w:t>BizTalk Server Branch, 91</w:t>
      </w:r>
    </w:p>
    <w:p w:rsidR="0068529A" w:rsidRDefault="0068529A">
      <w:pPr>
        <w:pStyle w:val="Index1"/>
        <w:tabs>
          <w:tab w:val="right" w:pos="5030"/>
        </w:tabs>
        <w:rPr>
          <w:noProof/>
        </w:rPr>
      </w:pPr>
      <w:r>
        <w:rPr>
          <w:noProof/>
        </w:rPr>
        <w:t>BizTalk Server Enterprise, 91</w:t>
      </w:r>
    </w:p>
    <w:p w:rsidR="0068529A" w:rsidRDefault="0068529A">
      <w:pPr>
        <w:pStyle w:val="Index1"/>
        <w:tabs>
          <w:tab w:val="right" w:pos="5030"/>
        </w:tabs>
        <w:rPr>
          <w:noProof/>
        </w:rPr>
      </w:pPr>
      <w:r>
        <w:rPr>
          <w:noProof/>
        </w:rPr>
        <w:t>BizTalk Server Standard, 91</w:t>
      </w:r>
    </w:p>
    <w:p w:rsidR="0068529A" w:rsidRDefault="0068529A">
      <w:pPr>
        <w:pStyle w:val="Index1"/>
        <w:tabs>
          <w:tab w:val="right" w:pos="5030"/>
        </w:tabs>
        <w:rPr>
          <w:noProof/>
        </w:rPr>
      </w:pPr>
      <w:r>
        <w:rPr>
          <w:noProof/>
        </w:rPr>
        <w:t>CAL per Exchange Server Enterprise 2019, 25</w:t>
      </w:r>
    </w:p>
    <w:p w:rsidR="0068529A" w:rsidRDefault="0068529A">
      <w:pPr>
        <w:pStyle w:val="Index1"/>
        <w:tabs>
          <w:tab w:val="right" w:pos="5030"/>
        </w:tabs>
        <w:rPr>
          <w:noProof/>
        </w:rPr>
      </w:pPr>
      <w:r>
        <w:rPr>
          <w:noProof/>
        </w:rPr>
        <w:t>CAL per Exchange Server Standard 2019, 25</w:t>
      </w:r>
    </w:p>
    <w:p w:rsidR="0068529A" w:rsidRDefault="0068529A">
      <w:pPr>
        <w:pStyle w:val="Index1"/>
        <w:tabs>
          <w:tab w:val="right" w:pos="5030"/>
        </w:tabs>
        <w:rPr>
          <w:noProof/>
        </w:rPr>
      </w:pPr>
      <w:r>
        <w:rPr>
          <w:noProof/>
        </w:rPr>
        <w:t>CAL per Microsoft Dynamics 365 for Customer Service, 85</w:t>
      </w:r>
    </w:p>
    <w:p w:rsidR="0068529A" w:rsidRDefault="0068529A">
      <w:pPr>
        <w:pStyle w:val="Index1"/>
        <w:tabs>
          <w:tab w:val="right" w:pos="5030"/>
        </w:tabs>
        <w:rPr>
          <w:noProof/>
        </w:rPr>
      </w:pPr>
      <w:r>
        <w:rPr>
          <w:noProof/>
        </w:rPr>
        <w:t>CAL per Microsoft Dynamics 365 for Operations, 85</w:t>
      </w:r>
    </w:p>
    <w:p w:rsidR="0068529A" w:rsidRDefault="0068529A">
      <w:pPr>
        <w:pStyle w:val="Index1"/>
        <w:tabs>
          <w:tab w:val="right" w:pos="5030"/>
        </w:tabs>
        <w:rPr>
          <w:noProof/>
        </w:rPr>
      </w:pPr>
      <w:r>
        <w:rPr>
          <w:noProof/>
        </w:rPr>
        <w:t>CAL per Microsoft Dynamics 365 for Operations Activity, 85</w:t>
      </w:r>
    </w:p>
    <w:p w:rsidR="0068529A" w:rsidRDefault="0068529A">
      <w:pPr>
        <w:pStyle w:val="Index1"/>
        <w:tabs>
          <w:tab w:val="right" w:pos="5030"/>
        </w:tabs>
        <w:rPr>
          <w:noProof/>
        </w:rPr>
      </w:pPr>
      <w:r>
        <w:rPr>
          <w:noProof/>
        </w:rPr>
        <w:t>CAL per Microsoft Dynamics 365 for Sales, 85</w:t>
      </w:r>
    </w:p>
    <w:p w:rsidR="0068529A" w:rsidRDefault="0068529A">
      <w:pPr>
        <w:pStyle w:val="Index1"/>
        <w:tabs>
          <w:tab w:val="right" w:pos="5030"/>
        </w:tabs>
        <w:rPr>
          <w:noProof/>
        </w:rPr>
      </w:pPr>
      <w:r>
        <w:rPr>
          <w:noProof/>
        </w:rPr>
        <w:t>CAL per Microsoft Identity Manager 2016, 22</w:t>
      </w:r>
    </w:p>
    <w:p w:rsidR="0068529A" w:rsidRDefault="0068529A">
      <w:pPr>
        <w:pStyle w:val="Index1"/>
        <w:tabs>
          <w:tab w:val="right" w:pos="5030"/>
        </w:tabs>
        <w:rPr>
          <w:noProof/>
        </w:rPr>
      </w:pPr>
      <w:r>
        <w:rPr>
          <w:noProof/>
        </w:rPr>
        <w:t>CAL per Project Server 2019, 26</w:t>
      </w:r>
    </w:p>
    <w:p w:rsidR="0068529A" w:rsidRDefault="0068529A">
      <w:pPr>
        <w:pStyle w:val="Index1"/>
        <w:tabs>
          <w:tab w:val="right" w:pos="5030"/>
        </w:tabs>
        <w:rPr>
          <w:noProof/>
        </w:rPr>
      </w:pPr>
      <w:r>
        <w:rPr>
          <w:noProof/>
        </w:rPr>
        <w:t>CAL per Servizi Desktop Remoto di Windows Server 2019, 48</w:t>
      </w:r>
    </w:p>
    <w:p w:rsidR="0068529A" w:rsidRDefault="0068529A">
      <w:pPr>
        <w:pStyle w:val="Index1"/>
        <w:tabs>
          <w:tab w:val="right" w:pos="5030"/>
        </w:tabs>
        <w:rPr>
          <w:noProof/>
        </w:rPr>
      </w:pPr>
      <w:r>
        <w:rPr>
          <w:noProof/>
        </w:rPr>
        <w:t>CAL per SQL Server 2017, 29</w:t>
      </w:r>
    </w:p>
    <w:p w:rsidR="0068529A" w:rsidRDefault="0068529A">
      <w:pPr>
        <w:pStyle w:val="Index1"/>
        <w:tabs>
          <w:tab w:val="right" w:pos="5030"/>
        </w:tabs>
        <w:rPr>
          <w:noProof/>
        </w:rPr>
      </w:pPr>
      <w:r>
        <w:rPr>
          <w:noProof/>
        </w:rPr>
        <w:t>CAL per Visual Studio Team Foundation Server 2018, 39</w:t>
      </w:r>
    </w:p>
    <w:p w:rsidR="0068529A" w:rsidRDefault="0068529A">
      <w:pPr>
        <w:pStyle w:val="Index1"/>
        <w:tabs>
          <w:tab w:val="right" w:pos="5030"/>
        </w:tabs>
        <w:rPr>
          <w:noProof/>
        </w:rPr>
      </w:pPr>
      <w:r>
        <w:rPr>
          <w:noProof/>
        </w:rPr>
        <w:t>CAL per Windows Server 2019, 48</w:t>
      </w:r>
    </w:p>
    <w:p w:rsidR="0068529A" w:rsidRDefault="0068529A">
      <w:pPr>
        <w:pStyle w:val="Index1"/>
        <w:tabs>
          <w:tab w:val="right" w:pos="5030"/>
        </w:tabs>
        <w:rPr>
          <w:noProof/>
        </w:rPr>
      </w:pPr>
      <w:r>
        <w:rPr>
          <w:noProof/>
        </w:rPr>
        <w:t>CAL per Windows Server 2019 Active Directory Rights Management Services, 48</w:t>
      </w:r>
    </w:p>
    <w:p w:rsidR="0068529A" w:rsidRDefault="0068529A">
      <w:pPr>
        <w:pStyle w:val="Index1"/>
        <w:tabs>
          <w:tab w:val="right" w:pos="5030"/>
        </w:tabs>
        <w:rPr>
          <w:noProof/>
        </w:rPr>
      </w:pPr>
      <w:r>
        <w:rPr>
          <w:noProof/>
        </w:rPr>
        <w:t>Chiosco Exchange Online, 67</w:t>
      </w:r>
    </w:p>
    <w:p w:rsidR="0068529A" w:rsidRDefault="0068529A">
      <w:pPr>
        <w:pStyle w:val="Index1"/>
        <w:tabs>
          <w:tab w:val="right" w:pos="5030"/>
        </w:tabs>
        <w:rPr>
          <w:noProof/>
        </w:rPr>
      </w:pPr>
      <w:r>
        <w:rPr>
          <w:noProof/>
        </w:rPr>
        <w:t>CIS Suite Datacenter, 90</w:t>
      </w:r>
    </w:p>
    <w:p w:rsidR="0068529A" w:rsidRDefault="0068529A">
      <w:pPr>
        <w:pStyle w:val="Index1"/>
        <w:tabs>
          <w:tab w:val="right" w:pos="5030"/>
        </w:tabs>
        <w:rPr>
          <w:noProof/>
        </w:rPr>
      </w:pPr>
      <w:r>
        <w:rPr>
          <w:noProof/>
        </w:rPr>
        <w:t>CIS Suite Standard, 90</w:t>
      </w:r>
    </w:p>
    <w:p w:rsidR="0068529A" w:rsidRDefault="0068529A">
      <w:pPr>
        <w:pStyle w:val="Index1"/>
        <w:tabs>
          <w:tab w:val="right" w:pos="5030"/>
        </w:tabs>
        <w:rPr>
          <w:noProof/>
        </w:rPr>
      </w:pPr>
      <w:r>
        <w:rPr>
          <w:noProof/>
        </w:rPr>
        <w:t>Componente Aggiuntivo Azure Information Protection Premium Piano 1, 57</w:t>
      </w:r>
    </w:p>
    <w:p w:rsidR="0068529A" w:rsidRDefault="0068529A">
      <w:pPr>
        <w:pStyle w:val="Index1"/>
        <w:tabs>
          <w:tab w:val="right" w:pos="5030"/>
        </w:tabs>
        <w:rPr>
          <w:noProof/>
        </w:rPr>
      </w:pPr>
      <w:r>
        <w:rPr>
          <w:noProof/>
        </w:rPr>
        <w:t>Componente Aggiuntivo Azure Information Protection Premium Piano 2, 57</w:t>
      </w:r>
    </w:p>
    <w:p w:rsidR="0068529A" w:rsidRDefault="0068529A">
      <w:pPr>
        <w:pStyle w:val="Index1"/>
        <w:tabs>
          <w:tab w:val="right" w:pos="5030"/>
        </w:tabs>
        <w:rPr>
          <w:noProof/>
        </w:rPr>
      </w:pPr>
      <w:r>
        <w:rPr>
          <w:noProof/>
        </w:rPr>
        <w:t>Componente Aggiuntivo Cloud Dynamics 365 Business Central Premium/Team Members, 61</w:t>
      </w:r>
    </w:p>
    <w:p w:rsidR="0068529A" w:rsidRDefault="0068529A">
      <w:pPr>
        <w:pStyle w:val="Index1"/>
        <w:tabs>
          <w:tab w:val="right" w:pos="5030"/>
        </w:tabs>
        <w:rPr>
          <w:noProof/>
        </w:rPr>
      </w:pPr>
      <w:r>
        <w:rPr>
          <w:noProof/>
        </w:rPr>
        <w:t>Componente Aggiuntivo della Licenza Gestione Client per Azure Advanced Threat Protection per Utenti, 57</w:t>
      </w:r>
    </w:p>
    <w:p w:rsidR="0068529A" w:rsidRDefault="0068529A">
      <w:pPr>
        <w:pStyle w:val="Index1"/>
        <w:tabs>
          <w:tab w:val="right" w:pos="5030"/>
        </w:tabs>
        <w:rPr>
          <w:noProof/>
        </w:rPr>
      </w:pPr>
      <w:r>
        <w:rPr>
          <w:noProof/>
        </w:rPr>
        <w:t>Componente Aggiuntivo di Enterprise Mobility + Security E3, 59</w:t>
      </w:r>
    </w:p>
    <w:p w:rsidR="0068529A" w:rsidRDefault="0068529A">
      <w:pPr>
        <w:pStyle w:val="Index1"/>
        <w:tabs>
          <w:tab w:val="right" w:pos="5030"/>
        </w:tabs>
        <w:rPr>
          <w:noProof/>
        </w:rPr>
      </w:pPr>
      <w:r>
        <w:rPr>
          <w:noProof/>
        </w:rPr>
        <w:t>Componente Aggiuntivo di Enterprise Mobility + Security E5, 59</w:t>
      </w:r>
    </w:p>
    <w:p w:rsidR="0068529A" w:rsidRDefault="0068529A">
      <w:pPr>
        <w:pStyle w:val="Index1"/>
        <w:tabs>
          <w:tab w:val="right" w:pos="5030"/>
        </w:tabs>
        <w:rPr>
          <w:noProof/>
        </w:rPr>
      </w:pPr>
      <w:r>
        <w:rPr>
          <w:noProof/>
        </w:rPr>
        <w:t>Componente Aggiuntivo di Microsoft Intune per EDU, 73</w:t>
      </w:r>
    </w:p>
    <w:p w:rsidR="0068529A" w:rsidRDefault="0068529A">
      <w:pPr>
        <w:pStyle w:val="Index1"/>
        <w:tabs>
          <w:tab w:val="right" w:pos="5030"/>
        </w:tabs>
        <w:rPr>
          <w:noProof/>
        </w:rPr>
      </w:pPr>
      <w:r>
        <w:rPr>
          <w:noProof/>
        </w:rPr>
        <w:t>Componente Aggiuntivo di Visio Online Piano 2, 64</w:t>
      </w:r>
    </w:p>
    <w:p w:rsidR="0068529A" w:rsidRDefault="0068529A">
      <w:pPr>
        <w:pStyle w:val="Index1"/>
        <w:tabs>
          <w:tab w:val="right" w:pos="5030"/>
        </w:tabs>
        <w:rPr>
          <w:noProof/>
        </w:rPr>
      </w:pPr>
      <w:r>
        <w:rPr>
          <w:noProof/>
        </w:rPr>
        <w:t>Componente Aggiuntivo Dynamics 365 Customer Engagement Plan, 61</w:t>
      </w:r>
    </w:p>
    <w:p w:rsidR="0068529A" w:rsidRDefault="0068529A">
      <w:pPr>
        <w:pStyle w:val="Index1"/>
        <w:tabs>
          <w:tab w:val="right" w:pos="5030"/>
        </w:tabs>
        <w:rPr>
          <w:noProof/>
        </w:rPr>
      </w:pPr>
      <w:r>
        <w:rPr>
          <w:noProof/>
        </w:rPr>
        <w:t>Componente Aggiuntivo Dynamics 365 for Operations Device, 62</w:t>
      </w:r>
    </w:p>
    <w:p w:rsidR="0068529A" w:rsidRDefault="0068529A">
      <w:pPr>
        <w:pStyle w:val="Index1"/>
        <w:tabs>
          <w:tab w:val="right" w:pos="5030"/>
        </w:tabs>
        <w:rPr>
          <w:noProof/>
        </w:rPr>
      </w:pPr>
      <w:r>
        <w:rPr>
          <w:noProof/>
        </w:rPr>
        <w:t>Componente Aggiuntivo Dynamics 365 for Retail, 62</w:t>
      </w:r>
    </w:p>
    <w:p w:rsidR="0068529A" w:rsidRDefault="0068529A">
      <w:pPr>
        <w:pStyle w:val="Index1"/>
        <w:tabs>
          <w:tab w:val="right" w:pos="5030"/>
        </w:tabs>
        <w:rPr>
          <w:noProof/>
        </w:rPr>
      </w:pPr>
      <w:r>
        <w:rPr>
          <w:noProof/>
        </w:rPr>
        <w:t>Componente Aggiuntivo Dynamics 365 for Talent, 62</w:t>
      </w:r>
    </w:p>
    <w:p w:rsidR="0068529A" w:rsidRDefault="0068529A">
      <w:pPr>
        <w:pStyle w:val="Index1"/>
        <w:tabs>
          <w:tab w:val="right" w:pos="5030"/>
        </w:tabs>
        <w:rPr>
          <w:noProof/>
        </w:rPr>
      </w:pPr>
      <w:r>
        <w:rPr>
          <w:noProof/>
        </w:rPr>
        <w:t>Componente Aggiuntivo Dynamics 365 for Team Members, 62</w:t>
      </w:r>
    </w:p>
    <w:p w:rsidR="0068529A" w:rsidRDefault="0068529A">
      <w:pPr>
        <w:pStyle w:val="Index1"/>
        <w:tabs>
          <w:tab w:val="right" w:pos="5030"/>
        </w:tabs>
        <w:rPr>
          <w:noProof/>
        </w:rPr>
      </w:pPr>
      <w:r>
        <w:rPr>
          <w:noProof/>
        </w:rPr>
        <w:t>Componente Aggiuntivo Dynamics 365 Plan, 61</w:t>
      </w:r>
    </w:p>
    <w:p w:rsidR="0068529A" w:rsidRDefault="0068529A">
      <w:pPr>
        <w:pStyle w:val="Index1"/>
        <w:tabs>
          <w:tab w:val="right" w:pos="5030"/>
        </w:tabs>
        <w:rPr>
          <w:noProof/>
        </w:rPr>
      </w:pPr>
      <w:r>
        <w:rPr>
          <w:noProof/>
        </w:rPr>
        <w:t>Componente Aggiuntivo Dynamics 365 Unified Operations Plan, 61</w:t>
      </w:r>
    </w:p>
    <w:p w:rsidR="0068529A" w:rsidRDefault="0068529A">
      <w:pPr>
        <w:pStyle w:val="Index1"/>
        <w:tabs>
          <w:tab w:val="right" w:pos="5030"/>
        </w:tabs>
        <w:rPr>
          <w:noProof/>
        </w:rPr>
      </w:pPr>
      <w:r>
        <w:rPr>
          <w:noProof/>
        </w:rPr>
        <w:t>Componente Aggiuntivo Exchange Online Piano 1, 67</w:t>
      </w:r>
    </w:p>
    <w:p w:rsidR="0068529A" w:rsidRDefault="0068529A">
      <w:pPr>
        <w:pStyle w:val="Index1"/>
        <w:tabs>
          <w:tab w:val="right" w:pos="5030"/>
        </w:tabs>
        <w:rPr>
          <w:noProof/>
        </w:rPr>
      </w:pPr>
      <w:r>
        <w:rPr>
          <w:noProof/>
        </w:rPr>
        <w:t>Componente Aggiuntivo Microsoft 365 E3 ed E5, 57</w:t>
      </w:r>
    </w:p>
    <w:p w:rsidR="0068529A" w:rsidRDefault="0068529A">
      <w:pPr>
        <w:pStyle w:val="Index1"/>
        <w:tabs>
          <w:tab w:val="right" w:pos="5030"/>
        </w:tabs>
        <w:rPr>
          <w:noProof/>
        </w:rPr>
      </w:pPr>
      <w:r>
        <w:rPr>
          <w:noProof/>
        </w:rPr>
        <w:t>Componente Aggiuntivo Microsoft Stream Piano 2, 66</w:t>
      </w:r>
    </w:p>
    <w:p w:rsidR="0068529A" w:rsidRDefault="0068529A">
      <w:pPr>
        <w:pStyle w:val="Index1"/>
        <w:tabs>
          <w:tab w:val="right" w:pos="5030"/>
        </w:tabs>
        <w:rPr>
          <w:noProof/>
        </w:rPr>
      </w:pPr>
      <w:r>
        <w:rPr>
          <w:noProof/>
        </w:rPr>
        <w:t>Componente Aggiuntivo Microsoft Stream Storage, 66</w:t>
      </w:r>
    </w:p>
    <w:p w:rsidR="0068529A" w:rsidRDefault="0068529A">
      <w:pPr>
        <w:pStyle w:val="Index1"/>
        <w:tabs>
          <w:tab w:val="right" w:pos="5030"/>
        </w:tabs>
        <w:rPr>
          <w:noProof/>
        </w:rPr>
      </w:pPr>
      <w:r>
        <w:rPr>
          <w:noProof/>
        </w:rPr>
        <w:t>Componente Aggiuntivo Office 365 A5, 65</w:t>
      </w:r>
    </w:p>
    <w:p w:rsidR="0068529A" w:rsidRDefault="0068529A">
      <w:pPr>
        <w:pStyle w:val="Index1"/>
        <w:tabs>
          <w:tab w:val="right" w:pos="5030"/>
        </w:tabs>
        <w:rPr>
          <w:noProof/>
        </w:rPr>
      </w:pPr>
      <w:r>
        <w:rPr>
          <w:noProof/>
        </w:rPr>
        <w:t>Componente Aggiuntivo Office 365 Enterprise E1 ed E3, 65</w:t>
      </w:r>
    </w:p>
    <w:p w:rsidR="0068529A" w:rsidRDefault="0068529A">
      <w:pPr>
        <w:pStyle w:val="Index1"/>
        <w:tabs>
          <w:tab w:val="right" w:pos="5030"/>
        </w:tabs>
        <w:rPr>
          <w:noProof/>
        </w:rPr>
      </w:pPr>
      <w:r>
        <w:rPr>
          <w:noProof/>
        </w:rPr>
        <w:t>Componente Aggiuntivo Office 365 Enterprise E3 senza ProPlus, 65</w:t>
      </w:r>
    </w:p>
    <w:p w:rsidR="0068529A" w:rsidRDefault="0068529A">
      <w:pPr>
        <w:pStyle w:val="Index1"/>
        <w:tabs>
          <w:tab w:val="right" w:pos="5030"/>
        </w:tabs>
        <w:rPr>
          <w:noProof/>
        </w:rPr>
      </w:pPr>
      <w:r>
        <w:rPr>
          <w:noProof/>
        </w:rPr>
        <w:t>Componente Aggiuntivo Office 365 Enterprise E5, 65</w:t>
      </w:r>
    </w:p>
    <w:p w:rsidR="0068529A" w:rsidRDefault="0068529A">
      <w:pPr>
        <w:pStyle w:val="Index1"/>
        <w:tabs>
          <w:tab w:val="right" w:pos="5030"/>
        </w:tabs>
        <w:rPr>
          <w:noProof/>
        </w:rPr>
      </w:pPr>
      <w:r>
        <w:rPr>
          <w:noProof/>
        </w:rPr>
        <w:t>Componente Aggiuntivo Premium Assurance, 30, 49</w:t>
      </w:r>
    </w:p>
    <w:p w:rsidR="0068529A" w:rsidRDefault="0068529A">
      <w:pPr>
        <w:pStyle w:val="Index1"/>
        <w:tabs>
          <w:tab w:val="right" w:pos="5030"/>
        </w:tabs>
        <w:rPr>
          <w:noProof/>
        </w:rPr>
      </w:pPr>
      <w:r>
        <w:rPr>
          <w:noProof/>
        </w:rPr>
        <w:t>Componente aggiuntivo Project Online Essentials, 68</w:t>
      </w:r>
    </w:p>
    <w:p w:rsidR="0068529A" w:rsidRDefault="0068529A">
      <w:pPr>
        <w:pStyle w:val="Index1"/>
        <w:tabs>
          <w:tab w:val="right" w:pos="5030"/>
        </w:tabs>
        <w:rPr>
          <w:noProof/>
        </w:rPr>
      </w:pPr>
      <w:r>
        <w:rPr>
          <w:noProof/>
        </w:rPr>
        <w:t>Componente aggiuntivo Project Online Premium, 68</w:t>
      </w:r>
    </w:p>
    <w:p w:rsidR="0068529A" w:rsidRDefault="0068529A">
      <w:pPr>
        <w:pStyle w:val="Index1"/>
        <w:tabs>
          <w:tab w:val="right" w:pos="5030"/>
        </w:tabs>
        <w:rPr>
          <w:noProof/>
        </w:rPr>
      </w:pPr>
      <w:r>
        <w:rPr>
          <w:noProof/>
        </w:rPr>
        <w:t>Componente aggiuntivo Project Online Professional, 68</w:t>
      </w:r>
    </w:p>
    <w:p w:rsidR="0068529A" w:rsidRDefault="0068529A">
      <w:pPr>
        <w:pStyle w:val="Index1"/>
        <w:tabs>
          <w:tab w:val="right" w:pos="5030"/>
        </w:tabs>
        <w:rPr>
          <w:noProof/>
        </w:rPr>
      </w:pPr>
      <w:r>
        <w:rPr>
          <w:noProof/>
        </w:rPr>
        <w:t>Componente Aggiuntivo SharePoint Online Piano 1, 69</w:t>
      </w:r>
    </w:p>
    <w:p w:rsidR="0068529A" w:rsidRDefault="0068529A">
      <w:pPr>
        <w:pStyle w:val="Index1"/>
        <w:tabs>
          <w:tab w:val="right" w:pos="5030"/>
        </w:tabs>
        <w:rPr>
          <w:noProof/>
        </w:rPr>
      </w:pPr>
      <w:r>
        <w:rPr>
          <w:noProof/>
        </w:rPr>
        <w:t>Componente Aggiuntivo Windows 10 Enterprise E3 Per Utente (a Enterprise per dispositivo), 41</w:t>
      </w:r>
    </w:p>
    <w:p w:rsidR="0068529A" w:rsidRDefault="0068529A">
      <w:pPr>
        <w:pStyle w:val="Index1"/>
        <w:tabs>
          <w:tab w:val="right" w:pos="5030"/>
        </w:tabs>
        <w:rPr>
          <w:noProof/>
        </w:rPr>
      </w:pPr>
      <w:r>
        <w:rPr>
          <w:noProof/>
        </w:rPr>
        <w:t>Componente Aggiuntivo Windows 10 Enterprise E5 Per Utente (a Enterprise per dispositivo) (SL), 41</w:t>
      </w:r>
    </w:p>
    <w:p w:rsidR="0068529A" w:rsidRDefault="0068529A">
      <w:pPr>
        <w:pStyle w:val="Index1"/>
        <w:tabs>
          <w:tab w:val="right" w:pos="5030"/>
        </w:tabs>
        <w:rPr>
          <w:noProof/>
        </w:rPr>
      </w:pPr>
      <w:r>
        <w:rPr>
          <w:noProof/>
        </w:rPr>
        <w:t>Contenitore di Hyper-V, 79</w:t>
      </w:r>
    </w:p>
    <w:p w:rsidR="0068529A" w:rsidRDefault="0068529A">
      <w:pPr>
        <w:pStyle w:val="Index1"/>
        <w:tabs>
          <w:tab w:val="right" w:pos="5030"/>
        </w:tabs>
        <w:rPr>
          <w:noProof/>
        </w:rPr>
      </w:pPr>
      <w:r>
        <w:rPr>
          <w:noProof/>
        </w:rPr>
        <w:t>Contenitore di Windows Server, 79</w:t>
      </w:r>
    </w:p>
    <w:p w:rsidR="0068529A" w:rsidRDefault="0068529A">
      <w:pPr>
        <w:pStyle w:val="Index1"/>
        <w:tabs>
          <w:tab w:val="right" w:pos="5030"/>
        </w:tabs>
        <w:rPr>
          <w:noProof/>
        </w:rPr>
      </w:pPr>
      <w:r>
        <w:rPr>
          <w:noProof/>
        </w:rPr>
        <w:t>Core CAL, 33, 85, 91</w:t>
      </w:r>
    </w:p>
    <w:p w:rsidR="0068529A" w:rsidRDefault="0068529A">
      <w:pPr>
        <w:pStyle w:val="Index1"/>
        <w:tabs>
          <w:tab w:val="right" w:pos="5030"/>
        </w:tabs>
        <w:rPr>
          <w:noProof/>
        </w:rPr>
      </w:pPr>
      <w:r>
        <w:rPr>
          <w:noProof/>
        </w:rPr>
        <w:t>Core CAL Suite, 16</w:t>
      </w:r>
    </w:p>
    <w:p w:rsidR="0068529A" w:rsidRDefault="0068529A">
      <w:pPr>
        <w:pStyle w:val="Index1"/>
        <w:tabs>
          <w:tab w:val="right" w:pos="5030"/>
        </w:tabs>
        <w:rPr>
          <w:noProof/>
        </w:rPr>
      </w:pPr>
      <w:r>
        <w:rPr>
          <w:noProof/>
        </w:rPr>
        <w:t>Core CAL Suite Bridge per Enterprise Mobility+ Security, 16</w:t>
      </w:r>
    </w:p>
    <w:p w:rsidR="0068529A" w:rsidRDefault="0068529A">
      <w:pPr>
        <w:pStyle w:val="Index1"/>
        <w:tabs>
          <w:tab w:val="right" w:pos="5030"/>
        </w:tabs>
        <w:rPr>
          <w:noProof/>
        </w:rPr>
      </w:pPr>
      <w:r>
        <w:rPr>
          <w:noProof/>
        </w:rPr>
        <w:t>Core CAL Suite Bridge per Microsoft Intune, 16</w:t>
      </w:r>
    </w:p>
    <w:p w:rsidR="0068529A" w:rsidRDefault="0068529A">
      <w:pPr>
        <w:pStyle w:val="Index1"/>
        <w:tabs>
          <w:tab w:val="right" w:pos="5030"/>
        </w:tabs>
        <w:rPr>
          <w:noProof/>
        </w:rPr>
      </w:pPr>
      <w:r>
        <w:rPr>
          <w:noProof/>
        </w:rPr>
        <w:t>Core CAL Suite Bridge per Office 365, 16</w:t>
      </w:r>
    </w:p>
    <w:p w:rsidR="0068529A" w:rsidRDefault="0068529A">
      <w:pPr>
        <w:pStyle w:val="Index1"/>
        <w:tabs>
          <w:tab w:val="right" w:pos="5030"/>
        </w:tabs>
        <w:rPr>
          <w:noProof/>
        </w:rPr>
      </w:pPr>
      <w:r>
        <w:rPr>
          <w:noProof/>
        </w:rPr>
        <w:t>Core CAL Suite Bridge per Office 365 da SA (SL per Utente), 16</w:t>
      </w:r>
    </w:p>
    <w:p w:rsidR="0068529A" w:rsidRDefault="0068529A">
      <w:pPr>
        <w:pStyle w:val="Index1"/>
        <w:tabs>
          <w:tab w:val="right" w:pos="5030"/>
        </w:tabs>
        <w:rPr>
          <w:noProof/>
        </w:rPr>
      </w:pPr>
      <w:r>
        <w:rPr>
          <w:noProof/>
        </w:rPr>
        <w:t>Core CAL Suite Bridge per Office 365 e Microsoft Intune, 16</w:t>
      </w:r>
    </w:p>
    <w:p w:rsidR="0068529A" w:rsidRDefault="0068529A">
      <w:pPr>
        <w:pStyle w:val="Index1"/>
        <w:tabs>
          <w:tab w:val="right" w:pos="5030"/>
        </w:tabs>
        <w:rPr>
          <w:noProof/>
        </w:rPr>
      </w:pPr>
      <w:r>
        <w:rPr>
          <w:noProof/>
        </w:rPr>
        <w:t>Core Infrastructure Server Suite Datacenter, 91</w:t>
      </w:r>
    </w:p>
    <w:p w:rsidR="0068529A" w:rsidRDefault="0068529A">
      <w:pPr>
        <w:pStyle w:val="Index1"/>
        <w:tabs>
          <w:tab w:val="right" w:pos="5030"/>
        </w:tabs>
        <w:rPr>
          <w:noProof/>
        </w:rPr>
      </w:pPr>
      <w:r>
        <w:rPr>
          <w:noProof/>
        </w:rPr>
        <w:t>Core Infrastructure Server Suite Datacenter (Licenze Core in confezioni da 16), 18</w:t>
      </w:r>
    </w:p>
    <w:p w:rsidR="0068529A" w:rsidRDefault="0068529A">
      <w:pPr>
        <w:pStyle w:val="Index1"/>
        <w:tabs>
          <w:tab w:val="right" w:pos="5030"/>
        </w:tabs>
        <w:rPr>
          <w:noProof/>
        </w:rPr>
      </w:pPr>
      <w:r>
        <w:rPr>
          <w:noProof/>
        </w:rPr>
        <w:t>Core Infrastructure Server Suite Datacenter (Licenze Core in confezioni da 2), 17</w:t>
      </w:r>
    </w:p>
    <w:p w:rsidR="0068529A" w:rsidRDefault="0068529A">
      <w:pPr>
        <w:pStyle w:val="Index1"/>
        <w:tabs>
          <w:tab w:val="right" w:pos="5030"/>
        </w:tabs>
        <w:rPr>
          <w:noProof/>
        </w:rPr>
      </w:pPr>
      <w:r>
        <w:rPr>
          <w:noProof/>
        </w:rPr>
        <w:t>Core Infrastructure Server Suite Standard, 91</w:t>
      </w:r>
    </w:p>
    <w:p w:rsidR="0068529A" w:rsidRDefault="0068529A">
      <w:pPr>
        <w:pStyle w:val="Index1"/>
        <w:tabs>
          <w:tab w:val="right" w:pos="5030"/>
        </w:tabs>
        <w:rPr>
          <w:noProof/>
        </w:rPr>
      </w:pPr>
      <w:r>
        <w:rPr>
          <w:noProof/>
        </w:rPr>
        <w:t>Core Infrastructure Server Suite Standard (Licenze Core in confezioni da 16), 17</w:t>
      </w:r>
    </w:p>
    <w:p w:rsidR="0068529A" w:rsidRDefault="0068529A">
      <w:pPr>
        <w:pStyle w:val="Index1"/>
        <w:tabs>
          <w:tab w:val="right" w:pos="5030"/>
        </w:tabs>
        <w:rPr>
          <w:noProof/>
        </w:rPr>
      </w:pPr>
      <w:r>
        <w:rPr>
          <w:noProof/>
        </w:rPr>
        <w:t>Core Infrastructure Server Suite Standard (Licenze Core in confezioni da 2), 17</w:t>
      </w:r>
    </w:p>
    <w:p w:rsidR="0068529A" w:rsidRDefault="0068529A">
      <w:pPr>
        <w:pStyle w:val="Index1"/>
        <w:tabs>
          <w:tab w:val="right" w:pos="5030"/>
        </w:tabs>
        <w:rPr>
          <w:noProof/>
        </w:rPr>
      </w:pPr>
      <w:r>
        <w:rPr>
          <w:noProof/>
        </w:rPr>
        <w:t>Crediti per la Comunicazione, 69</w:t>
      </w:r>
    </w:p>
    <w:p w:rsidR="0068529A" w:rsidRDefault="0068529A">
      <w:pPr>
        <w:pStyle w:val="Index1"/>
        <w:tabs>
          <w:tab w:val="right" w:pos="5030"/>
        </w:tabs>
        <w:rPr>
          <w:noProof/>
        </w:rPr>
      </w:pPr>
      <w:r>
        <w:rPr>
          <w:noProof/>
        </w:rPr>
        <w:t>Da Supporto Standard a Supporto Premium per Microsoft Azure StorSimple, 56</w:t>
      </w:r>
    </w:p>
    <w:p w:rsidR="0068529A" w:rsidRDefault="0068529A">
      <w:pPr>
        <w:pStyle w:val="Index1"/>
        <w:tabs>
          <w:tab w:val="right" w:pos="5030"/>
        </w:tabs>
        <w:rPr>
          <w:noProof/>
        </w:rPr>
      </w:pPr>
      <w:r>
        <w:rPr>
          <w:noProof/>
        </w:rPr>
        <w:t>Dynamics 365 - Additional Customer Engagement Portal, 62</w:t>
      </w:r>
    </w:p>
    <w:p w:rsidR="0068529A" w:rsidRDefault="0068529A">
      <w:pPr>
        <w:pStyle w:val="Index1"/>
        <w:tabs>
          <w:tab w:val="right" w:pos="5030"/>
        </w:tabs>
        <w:rPr>
          <w:noProof/>
        </w:rPr>
      </w:pPr>
      <w:r>
        <w:rPr>
          <w:noProof/>
        </w:rPr>
        <w:t>Dynamics 365 - Istanza Aggiuntiva di Produzione/Non Produzione di Customer Engagement, 62</w:t>
      </w:r>
    </w:p>
    <w:p w:rsidR="0068529A" w:rsidRDefault="0068529A">
      <w:pPr>
        <w:pStyle w:val="Index1"/>
        <w:tabs>
          <w:tab w:val="right" w:pos="5030"/>
        </w:tabs>
        <w:rPr>
          <w:noProof/>
        </w:rPr>
      </w:pPr>
      <w:r>
        <w:rPr>
          <w:noProof/>
        </w:rPr>
        <w:t>Dynamics 365 - Post Social Aggiuntivi di Customer Engagement, 62</w:t>
      </w:r>
    </w:p>
    <w:p w:rsidR="0068529A" w:rsidRDefault="0068529A">
      <w:pPr>
        <w:pStyle w:val="Index1"/>
        <w:tabs>
          <w:tab w:val="right" w:pos="5030"/>
        </w:tabs>
        <w:rPr>
          <w:noProof/>
        </w:rPr>
      </w:pPr>
      <w:r>
        <w:rPr>
          <w:noProof/>
        </w:rPr>
        <w:t>Dynamics 365 - Spazio di Archiviazione del Database Aggiuntivo di Customer Engagement, 62</w:t>
      </w:r>
    </w:p>
    <w:p w:rsidR="0068529A" w:rsidRDefault="0068529A">
      <w:pPr>
        <w:pStyle w:val="Index1"/>
        <w:tabs>
          <w:tab w:val="right" w:pos="5030"/>
        </w:tabs>
        <w:rPr>
          <w:noProof/>
        </w:rPr>
      </w:pPr>
      <w:r>
        <w:rPr>
          <w:noProof/>
        </w:rPr>
        <w:t>Dynamics 365 - Visualizzazioni Aggiuntive di Pagine del Portale Customer Engagement, 62</w:t>
      </w:r>
    </w:p>
    <w:p w:rsidR="0068529A" w:rsidRDefault="0068529A">
      <w:pPr>
        <w:pStyle w:val="Index1"/>
        <w:tabs>
          <w:tab w:val="right" w:pos="5030"/>
        </w:tabs>
        <w:rPr>
          <w:noProof/>
        </w:rPr>
      </w:pPr>
      <w:r>
        <w:rPr>
          <w:noProof/>
        </w:rPr>
        <w:t>Dynamics 365 AI for Sales, 62</w:t>
      </w:r>
    </w:p>
    <w:p w:rsidR="0068529A" w:rsidRDefault="0068529A">
      <w:pPr>
        <w:pStyle w:val="Index1"/>
        <w:tabs>
          <w:tab w:val="right" w:pos="5030"/>
        </w:tabs>
        <w:rPr>
          <w:noProof/>
        </w:rPr>
      </w:pPr>
      <w:r>
        <w:rPr>
          <w:noProof/>
        </w:rPr>
        <w:t>Dynamics 365 Business Central Premium/Essentials/Team Member, 61</w:t>
      </w:r>
    </w:p>
    <w:p w:rsidR="0068529A" w:rsidRDefault="0068529A">
      <w:pPr>
        <w:pStyle w:val="Index1"/>
        <w:tabs>
          <w:tab w:val="right" w:pos="5030"/>
        </w:tabs>
        <w:rPr>
          <w:noProof/>
        </w:rPr>
      </w:pPr>
      <w:r>
        <w:rPr>
          <w:noProof/>
        </w:rPr>
        <w:t>Dynamics 365 Customer Engagement Plan, 61</w:t>
      </w:r>
    </w:p>
    <w:p w:rsidR="0068529A" w:rsidRDefault="0068529A">
      <w:pPr>
        <w:pStyle w:val="Index1"/>
        <w:tabs>
          <w:tab w:val="right" w:pos="5030"/>
        </w:tabs>
        <w:rPr>
          <w:noProof/>
        </w:rPr>
      </w:pPr>
      <w:r>
        <w:rPr>
          <w:noProof/>
        </w:rPr>
        <w:t>Dynamics 365 Customer Engagement Plan da SA, 61</w:t>
      </w:r>
    </w:p>
    <w:p w:rsidR="0068529A" w:rsidRDefault="0068529A">
      <w:pPr>
        <w:pStyle w:val="Index1"/>
        <w:tabs>
          <w:tab w:val="right" w:pos="5030"/>
        </w:tabs>
        <w:rPr>
          <w:noProof/>
        </w:rPr>
      </w:pPr>
      <w:r>
        <w:rPr>
          <w:noProof/>
        </w:rPr>
        <w:t>Dynamics 365 Enhanced Support, 62</w:t>
      </w:r>
    </w:p>
    <w:p w:rsidR="0068529A" w:rsidRDefault="0068529A">
      <w:pPr>
        <w:pStyle w:val="Index1"/>
        <w:tabs>
          <w:tab w:val="right" w:pos="5030"/>
        </w:tabs>
        <w:rPr>
          <w:noProof/>
        </w:rPr>
      </w:pPr>
      <w:r>
        <w:rPr>
          <w:noProof/>
        </w:rPr>
        <w:t>Dynamics 365 for Customer Service, 21</w:t>
      </w:r>
    </w:p>
    <w:p w:rsidR="0068529A" w:rsidRDefault="0068529A">
      <w:pPr>
        <w:pStyle w:val="Index1"/>
        <w:tabs>
          <w:tab w:val="right" w:pos="5030"/>
        </w:tabs>
        <w:rPr>
          <w:noProof/>
        </w:rPr>
      </w:pPr>
      <w:r>
        <w:rPr>
          <w:noProof/>
        </w:rPr>
        <w:t>Dynamics 365 for Customer Service Enterprise, 62</w:t>
      </w:r>
    </w:p>
    <w:p w:rsidR="0068529A" w:rsidRDefault="0068529A">
      <w:pPr>
        <w:pStyle w:val="Index1"/>
        <w:tabs>
          <w:tab w:val="right" w:pos="5030"/>
        </w:tabs>
        <w:rPr>
          <w:noProof/>
        </w:rPr>
      </w:pPr>
      <w:r>
        <w:rPr>
          <w:noProof/>
        </w:rPr>
        <w:t>Dynamics 365 for Customer Service Professional, 62</w:t>
      </w:r>
    </w:p>
    <w:p w:rsidR="0068529A" w:rsidRDefault="0068529A">
      <w:pPr>
        <w:pStyle w:val="Index1"/>
        <w:tabs>
          <w:tab w:val="right" w:pos="5030"/>
        </w:tabs>
        <w:rPr>
          <w:noProof/>
        </w:rPr>
      </w:pPr>
      <w:r>
        <w:rPr>
          <w:noProof/>
        </w:rPr>
        <w:t>Dynamics 365 for Field Service, 62</w:t>
      </w:r>
    </w:p>
    <w:p w:rsidR="0068529A" w:rsidRDefault="0068529A">
      <w:pPr>
        <w:pStyle w:val="Index1"/>
        <w:tabs>
          <w:tab w:val="right" w:pos="5030"/>
        </w:tabs>
        <w:rPr>
          <w:noProof/>
        </w:rPr>
      </w:pPr>
      <w:r>
        <w:rPr>
          <w:noProof/>
        </w:rPr>
        <w:t>Dynamics 365 for Field Service - Ottimizzazione pianificazione risorse, 62</w:t>
      </w:r>
    </w:p>
    <w:p w:rsidR="0068529A" w:rsidRDefault="0068529A">
      <w:pPr>
        <w:pStyle w:val="Index1"/>
        <w:tabs>
          <w:tab w:val="right" w:pos="5030"/>
        </w:tabs>
        <w:rPr>
          <w:noProof/>
        </w:rPr>
      </w:pPr>
      <w:r>
        <w:rPr>
          <w:noProof/>
        </w:rPr>
        <w:t>Dynamics 365 for Marketing, 62</w:t>
      </w:r>
    </w:p>
    <w:p w:rsidR="0068529A" w:rsidRDefault="0068529A">
      <w:pPr>
        <w:pStyle w:val="Index1"/>
        <w:tabs>
          <w:tab w:val="right" w:pos="5030"/>
        </w:tabs>
        <w:rPr>
          <w:noProof/>
        </w:rPr>
      </w:pPr>
      <w:r>
        <w:rPr>
          <w:noProof/>
        </w:rPr>
        <w:t>Dynamics 365 for Marketing Additional Contacts, 62</w:t>
      </w:r>
    </w:p>
    <w:p w:rsidR="0068529A" w:rsidRDefault="0068529A">
      <w:pPr>
        <w:pStyle w:val="Index1"/>
        <w:tabs>
          <w:tab w:val="right" w:pos="5030"/>
        </w:tabs>
        <w:rPr>
          <w:noProof/>
        </w:rPr>
      </w:pPr>
      <w:r>
        <w:rPr>
          <w:noProof/>
        </w:rPr>
        <w:t>Dynamics 365 for Operations Activity, 21</w:t>
      </w:r>
    </w:p>
    <w:p w:rsidR="0068529A" w:rsidRDefault="0068529A">
      <w:pPr>
        <w:pStyle w:val="Index1"/>
        <w:tabs>
          <w:tab w:val="right" w:pos="5030"/>
        </w:tabs>
        <w:rPr>
          <w:noProof/>
        </w:rPr>
      </w:pPr>
      <w:r>
        <w:rPr>
          <w:noProof/>
        </w:rPr>
        <w:t>Dynamics 365 for Operations Device, 21, 62</w:t>
      </w:r>
    </w:p>
    <w:p w:rsidR="0068529A" w:rsidRDefault="0068529A">
      <w:pPr>
        <w:pStyle w:val="Index1"/>
        <w:tabs>
          <w:tab w:val="right" w:pos="5030"/>
        </w:tabs>
        <w:rPr>
          <w:noProof/>
        </w:rPr>
      </w:pPr>
      <w:r>
        <w:rPr>
          <w:noProof/>
        </w:rPr>
        <w:t>Dynamics 365 for Operations Device da SA, 62</w:t>
      </w:r>
    </w:p>
    <w:p w:rsidR="0068529A" w:rsidRDefault="0068529A">
      <w:pPr>
        <w:pStyle w:val="Index1"/>
        <w:tabs>
          <w:tab w:val="right" w:pos="5030"/>
        </w:tabs>
        <w:rPr>
          <w:noProof/>
        </w:rPr>
      </w:pPr>
      <w:r>
        <w:rPr>
          <w:noProof/>
        </w:rPr>
        <w:t>Dynamics 365 for Operations Order Lines, 62</w:t>
      </w:r>
    </w:p>
    <w:p w:rsidR="0068529A" w:rsidRDefault="0068529A">
      <w:pPr>
        <w:pStyle w:val="Index1"/>
        <w:tabs>
          <w:tab w:val="right" w:pos="5030"/>
        </w:tabs>
        <w:rPr>
          <w:noProof/>
        </w:rPr>
      </w:pPr>
      <w:r>
        <w:rPr>
          <w:noProof/>
        </w:rPr>
        <w:t>Dynamics 365 for Operations Server, 20, 85</w:t>
      </w:r>
    </w:p>
    <w:p w:rsidR="0068529A" w:rsidRDefault="0068529A">
      <w:pPr>
        <w:pStyle w:val="Index1"/>
        <w:tabs>
          <w:tab w:val="right" w:pos="5030"/>
        </w:tabs>
        <w:rPr>
          <w:noProof/>
        </w:rPr>
      </w:pPr>
      <w:r>
        <w:rPr>
          <w:noProof/>
        </w:rPr>
        <w:t>Dynamics 365 for Project Service Automation, 62</w:t>
      </w:r>
    </w:p>
    <w:p w:rsidR="0068529A" w:rsidRDefault="0068529A">
      <w:pPr>
        <w:pStyle w:val="Index1"/>
        <w:tabs>
          <w:tab w:val="right" w:pos="5030"/>
        </w:tabs>
        <w:rPr>
          <w:noProof/>
        </w:rPr>
      </w:pPr>
      <w:r>
        <w:rPr>
          <w:noProof/>
        </w:rPr>
        <w:t>Dynamics 365 for Retail, 62</w:t>
      </w:r>
    </w:p>
    <w:p w:rsidR="0068529A" w:rsidRDefault="0068529A">
      <w:pPr>
        <w:pStyle w:val="Index1"/>
        <w:tabs>
          <w:tab w:val="right" w:pos="5030"/>
        </w:tabs>
        <w:rPr>
          <w:noProof/>
        </w:rPr>
      </w:pPr>
      <w:r>
        <w:rPr>
          <w:noProof/>
        </w:rPr>
        <w:t>Dynamics 365 for Retail da SA, 62</w:t>
      </w:r>
    </w:p>
    <w:p w:rsidR="0068529A" w:rsidRDefault="0068529A">
      <w:pPr>
        <w:pStyle w:val="Index1"/>
        <w:tabs>
          <w:tab w:val="right" w:pos="5030"/>
        </w:tabs>
        <w:rPr>
          <w:noProof/>
        </w:rPr>
      </w:pPr>
      <w:r>
        <w:rPr>
          <w:noProof/>
        </w:rPr>
        <w:t>Dynamics 365 for Sales, 21</w:t>
      </w:r>
    </w:p>
    <w:p w:rsidR="0068529A" w:rsidRDefault="0068529A">
      <w:pPr>
        <w:pStyle w:val="Index1"/>
        <w:tabs>
          <w:tab w:val="right" w:pos="5030"/>
        </w:tabs>
        <w:rPr>
          <w:noProof/>
        </w:rPr>
      </w:pPr>
      <w:r>
        <w:rPr>
          <w:noProof/>
        </w:rPr>
        <w:t>Dynamics 365 for Sales Enterprise, 62</w:t>
      </w:r>
    </w:p>
    <w:p w:rsidR="0068529A" w:rsidRDefault="0068529A">
      <w:pPr>
        <w:pStyle w:val="Index1"/>
        <w:tabs>
          <w:tab w:val="right" w:pos="5030"/>
        </w:tabs>
        <w:rPr>
          <w:noProof/>
        </w:rPr>
      </w:pPr>
      <w:r>
        <w:rPr>
          <w:noProof/>
        </w:rPr>
        <w:t>Dynamics 365 for Sales Professional, 62</w:t>
      </w:r>
    </w:p>
    <w:p w:rsidR="0068529A" w:rsidRDefault="0068529A">
      <w:pPr>
        <w:pStyle w:val="Index1"/>
        <w:tabs>
          <w:tab w:val="right" w:pos="5030"/>
        </w:tabs>
        <w:rPr>
          <w:noProof/>
        </w:rPr>
      </w:pPr>
      <w:r>
        <w:rPr>
          <w:noProof/>
        </w:rPr>
        <w:t>Dynamics 365 for Talent, 62</w:t>
      </w:r>
    </w:p>
    <w:p w:rsidR="0068529A" w:rsidRDefault="0068529A">
      <w:pPr>
        <w:pStyle w:val="Index1"/>
        <w:tabs>
          <w:tab w:val="right" w:pos="5030"/>
        </w:tabs>
        <w:rPr>
          <w:noProof/>
        </w:rPr>
      </w:pPr>
      <w:r>
        <w:rPr>
          <w:noProof/>
        </w:rPr>
        <w:t>Dynamics 365 for Talent Comprehensive Hiring, 62</w:t>
      </w:r>
    </w:p>
    <w:p w:rsidR="0068529A" w:rsidRDefault="0068529A">
      <w:pPr>
        <w:pStyle w:val="Index1"/>
        <w:tabs>
          <w:tab w:val="right" w:pos="5030"/>
        </w:tabs>
        <w:rPr>
          <w:noProof/>
        </w:rPr>
      </w:pPr>
      <w:r>
        <w:rPr>
          <w:noProof/>
        </w:rPr>
        <w:t>Dynamics 365 for Talent da SA, 62</w:t>
      </w:r>
    </w:p>
    <w:p w:rsidR="0068529A" w:rsidRDefault="0068529A">
      <w:pPr>
        <w:pStyle w:val="Index1"/>
        <w:tabs>
          <w:tab w:val="right" w:pos="5030"/>
        </w:tabs>
        <w:rPr>
          <w:noProof/>
        </w:rPr>
      </w:pPr>
      <w:r>
        <w:rPr>
          <w:noProof/>
        </w:rPr>
        <w:t>Dynamics 365 for Team Members, 21, 62</w:t>
      </w:r>
    </w:p>
    <w:p w:rsidR="0068529A" w:rsidRDefault="0068529A">
      <w:pPr>
        <w:pStyle w:val="Index1"/>
        <w:tabs>
          <w:tab w:val="right" w:pos="5030"/>
        </w:tabs>
        <w:rPr>
          <w:noProof/>
        </w:rPr>
      </w:pPr>
      <w:r>
        <w:rPr>
          <w:noProof/>
        </w:rPr>
        <w:t>Dynamics 365 for Team Members da SA, 62</w:t>
      </w:r>
    </w:p>
    <w:p w:rsidR="0068529A" w:rsidRDefault="0068529A">
      <w:pPr>
        <w:pStyle w:val="Index1"/>
        <w:tabs>
          <w:tab w:val="right" w:pos="5030"/>
        </w:tabs>
        <w:rPr>
          <w:noProof/>
        </w:rPr>
      </w:pPr>
      <w:r>
        <w:rPr>
          <w:noProof/>
        </w:rPr>
        <w:t>Dynamics 365 Plan, 61</w:t>
      </w:r>
    </w:p>
    <w:p w:rsidR="0068529A" w:rsidRDefault="0068529A">
      <w:pPr>
        <w:pStyle w:val="Index1"/>
        <w:tabs>
          <w:tab w:val="right" w:pos="5030"/>
        </w:tabs>
        <w:rPr>
          <w:noProof/>
        </w:rPr>
      </w:pPr>
      <w:r>
        <w:rPr>
          <w:noProof/>
        </w:rPr>
        <w:t>Dynamics 365 Plan da SA, 61</w:t>
      </w:r>
    </w:p>
    <w:p w:rsidR="0068529A" w:rsidRDefault="0068529A">
      <w:pPr>
        <w:pStyle w:val="Index1"/>
        <w:tabs>
          <w:tab w:val="right" w:pos="5030"/>
        </w:tabs>
        <w:rPr>
          <w:noProof/>
        </w:rPr>
      </w:pPr>
      <w:r>
        <w:rPr>
          <w:noProof/>
        </w:rPr>
        <w:t>Dynamics 365 Pro Direct Support, 62</w:t>
      </w:r>
    </w:p>
    <w:p w:rsidR="0068529A" w:rsidRDefault="0068529A">
      <w:pPr>
        <w:pStyle w:val="Index1"/>
        <w:tabs>
          <w:tab w:val="right" w:pos="5030"/>
        </w:tabs>
        <w:rPr>
          <w:noProof/>
        </w:rPr>
      </w:pPr>
      <w:r>
        <w:rPr>
          <w:noProof/>
        </w:rPr>
        <w:t>Dynamics 365 Unified Operations Plan, 61</w:t>
      </w:r>
    </w:p>
    <w:p w:rsidR="0068529A" w:rsidRDefault="0068529A">
      <w:pPr>
        <w:pStyle w:val="Index1"/>
        <w:tabs>
          <w:tab w:val="right" w:pos="5030"/>
        </w:tabs>
        <w:rPr>
          <w:noProof/>
        </w:rPr>
      </w:pPr>
      <w:r>
        <w:rPr>
          <w:noProof/>
        </w:rPr>
        <w:t>Dynamics 365 Unified Operations Plan - Livelli Sandbox 1-5, 62</w:t>
      </w:r>
    </w:p>
    <w:p w:rsidR="0068529A" w:rsidRDefault="0068529A">
      <w:pPr>
        <w:pStyle w:val="Index1"/>
        <w:tabs>
          <w:tab w:val="right" w:pos="5030"/>
        </w:tabs>
        <w:rPr>
          <w:noProof/>
        </w:rPr>
      </w:pPr>
      <w:r>
        <w:rPr>
          <w:noProof/>
        </w:rPr>
        <w:t>Dynamics 365 Unified Operations Plan - Spazio di Archiviazione dei File Aggiuntivo, 62</w:t>
      </w:r>
    </w:p>
    <w:p w:rsidR="0068529A" w:rsidRDefault="0068529A">
      <w:pPr>
        <w:pStyle w:val="Index1"/>
        <w:tabs>
          <w:tab w:val="right" w:pos="5030"/>
        </w:tabs>
        <w:rPr>
          <w:noProof/>
        </w:rPr>
      </w:pPr>
      <w:r>
        <w:rPr>
          <w:noProof/>
        </w:rPr>
        <w:t>Dynamics 365 Unified Operations Plan - Spazio di Archiviazione del Database Aggiuntivo, 62</w:t>
      </w:r>
    </w:p>
    <w:p w:rsidR="0068529A" w:rsidRDefault="0068529A">
      <w:pPr>
        <w:pStyle w:val="Index1"/>
        <w:tabs>
          <w:tab w:val="right" w:pos="5030"/>
        </w:tabs>
        <w:rPr>
          <w:noProof/>
        </w:rPr>
      </w:pPr>
      <w:r>
        <w:rPr>
          <w:noProof/>
        </w:rPr>
        <w:t>Dynamics 365 Unified Operations Plan da SA, 62</w:t>
      </w:r>
    </w:p>
    <w:p w:rsidR="0068529A" w:rsidRDefault="0068529A">
      <w:pPr>
        <w:pStyle w:val="Index1"/>
        <w:tabs>
          <w:tab w:val="right" w:pos="5030"/>
        </w:tabs>
        <w:rPr>
          <w:noProof/>
        </w:rPr>
      </w:pPr>
      <w:r>
        <w:rPr>
          <w:noProof/>
        </w:rPr>
        <w:t>Dynamics AX 2012 R2, 20</w:t>
      </w:r>
    </w:p>
    <w:p w:rsidR="0068529A" w:rsidRDefault="0068529A">
      <w:pPr>
        <w:pStyle w:val="Index1"/>
        <w:tabs>
          <w:tab w:val="right" w:pos="5030"/>
        </w:tabs>
        <w:rPr>
          <w:noProof/>
        </w:rPr>
      </w:pPr>
      <w:r>
        <w:rPr>
          <w:noProof/>
        </w:rPr>
        <w:t>Dynamics AX 2012 R3, 20</w:t>
      </w:r>
    </w:p>
    <w:p w:rsidR="0068529A" w:rsidRDefault="0068529A">
      <w:pPr>
        <w:pStyle w:val="Index1"/>
        <w:tabs>
          <w:tab w:val="right" w:pos="5030"/>
        </w:tabs>
        <w:rPr>
          <w:noProof/>
        </w:rPr>
      </w:pPr>
      <w:r>
        <w:rPr>
          <w:noProof/>
        </w:rPr>
        <w:t>Dynamics CRM 2015, 20</w:t>
      </w:r>
    </w:p>
    <w:p w:rsidR="0068529A" w:rsidRDefault="0068529A">
      <w:pPr>
        <w:pStyle w:val="Index1"/>
        <w:tabs>
          <w:tab w:val="right" w:pos="5030"/>
        </w:tabs>
        <w:rPr>
          <w:noProof/>
        </w:rPr>
      </w:pPr>
      <w:r>
        <w:rPr>
          <w:noProof/>
        </w:rPr>
        <w:t>Dynamics CRM 2016, 20</w:t>
      </w:r>
    </w:p>
    <w:p w:rsidR="0068529A" w:rsidRDefault="0068529A">
      <w:pPr>
        <w:pStyle w:val="Index1"/>
        <w:tabs>
          <w:tab w:val="right" w:pos="5030"/>
        </w:tabs>
        <w:rPr>
          <w:noProof/>
        </w:rPr>
      </w:pPr>
      <w:r>
        <w:rPr>
          <w:noProof/>
        </w:rPr>
        <w:t>Enterprise CAL, 33, 85, 91</w:t>
      </w:r>
    </w:p>
    <w:p w:rsidR="0068529A" w:rsidRDefault="0068529A">
      <w:pPr>
        <w:pStyle w:val="Index1"/>
        <w:tabs>
          <w:tab w:val="right" w:pos="5030"/>
        </w:tabs>
        <w:rPr>
          <w:noProof/>
        </w:rPr>
      </w:pPr>
      <w:r>
        <w:rPr>
          <w:noProof/>
        </w:rPr>
        <w:t>Enterprise CAL Bridge per Enterprise Mobility + Security, 16</w:t>
      </w:r>
    </w:p>
    <w:p w:rsidR="0068529A" w:rsidRDefault="0068529A">
      <w:pPr>
        <w:pStyle w:val="Index1"/>
        <w:tabs>
          <w:tab w:val="right" w:pos="5030"/>
        </w:tabs>
        <w:rPr>
          <w:noProof/>
        </w:rPr>
      </w:pPr>
      <w:r>
        <w:rPr>
          <w:noProof/>
        </w:rPr>
        <w:t>Enterprise CAL Bridge per Enterprise Mobility + Security da SA, 16</w:t>
      </w:r>
    </w:p>
    <w:p w:rsidR="0068529A" w:rsidRDefault="0068529A">
      <w:pPr>
        <w:pStyle w:val="Index1"/>
        <w:tabs>
          <w:tab w:val="right" w:pos="5030"/>
        </w:tabs>
        <w:rPr>
          <w:noProof/>
        </w:rPr>
      </w:pPr>
      <w:r>
        <w:rPr>
          <w:noProof/>
        </w:rPr>
        <w:t>Enterprise CAL per Microsoft Dynamics AX, 85</w:t>
      </w:r>
    </w:p>
    <w:p w:rsidR="0068529A" w:rsidRDefault="0068529A">
      <w:pPr>
        <w:pStyle w:val="Index1"/>
        <w:tabs>
          <w:tab w:val="right" w:pos="5030"/>
        </w:tabs>
        <w:rPr>
          <w:noProof/>
        </w:rPr>
      </w:pPr>
      <w:r>
        <w:rPr>
          <w:noProof/>
        </w:rPr>
        <w:t>Enterprise CAL per SharePoint Server 2019, 27</w:t>
      </w:r>
    </w:p>
    <w:p w:rsidR="0068529A" w:rsidRDefault="0068529A">
      <w:pPr>
        <w:pStyle w:val="Index1"/>
        <w:tabs>
          <w:tab w:val="right" w:pos="5030"/>
        </w:tabs>
        <w:rPr>
          <w:noProof/>
        </w:rPr>
      </w:pPr>
      <w:r>
        <w:rPr>
          <w:noProof/>
        </w:rPr>
        <w:t>Enterprise CAL per Skype for Business Server 2019, 28, 29</w:t>
      </w:r>
    </w:p>
    <w:p w:rsidR="0068529A" w:rsidRDefault="0068529A">
      <w:pPr>
        <w:pStyle w:val="Index1"/>
        <w:tabs>
          <w:tab w:val="right" w:pos="5030"/>
        </w:tabs>
        <w:rPr>
          <w:noProof/>
        </w:rPr>
      </w:pPr>
      <w:r>
        <w:rPr>
          <w:noProof/>
        </w:rPr>
        <w:t>Enterprise CAL Suite, 16</w:t>
      </w:r>
    </w:p>
    <w:p w:rsidR="0068529A" w:rsidRDefault="0068529A">
      <w:pPr>
        <w:pStyle w:val="Index1"/>
        <w:tabs>
          <w:tab w:val="right" w:pos="5030"/>
        </w:tabs>
        <w:rPr>
          <w:noProof/>
        </w:rPr>
      </w:pPr>
      <w:r>
        <w:rPr>
          <w:noProof/>
        </w:rPr>
        <w:t>Enterprise CAL Suite Bridge per Microsoft Intune, 16</w:t>
      </w:r>
    </w:p>
    <w:p w:rsidR="0068529A" w:rsidRDefault="0068529A">
      <w:pPr>
        <w:pStyle w:val="Index1"/>
        <w:tabs>
          <w:tab w:val="right" w:pos="5030"/>
        </w:tabs>
        <w:rPr>
          <w:noProof/>
        </w:rPr>
      </w:pPr>
      <w:r>
        <w:rPr>
          <w:noProof/>
        </w:rPr>
        <w:t>Enterprise CAL Suite Bridge per Office 365, 16</w:t>
      </w:r>
    </w:p>
    <w:p w:rsidR="0068529A" w:rsidRDefault="0068529A">
      <w:pPr>
        <w:pStyle w:val="Index1"/>
        <w:tabs>
          <w:tab w:val="right" w:pos="5030"/>
        </w:tabs>
        <w:rPr>
          <w:noProof/>
        </w:rPr>
      </w:pPr>
      <w:r>
        <w:rPr>
          <w:noProof/>
        </w:rPr>
        <w:t>Enterprise CAL Suite Bridge per Office 365 da SA, 16</w:t>
      </w:r>
    </w:p>
    <w:p w:rsidR="0068529A" w:rsidRDefault="0068529A">
      <w:pPr>
        <w:pStyle w:val="Index1"/>
        <w:tabs>
          <w:tab w:val="right" w:pos="5030"/>
        </w:tabs>
        <w:rPr>
          <w:noProof/>
        </w:rPr>
      </w:pPr>
      <w:r>
        <w:rPr>
          <w:noProof/>
        </w:rPr>
        <w:t>Enterprise CAL Suite Bridge per Office 365 e Microsoft Intune, 16</w:t>
      </w:r>
    </w:p>
    <w:p w:rsidR="0068529A" w:rsidRDefault="0068529A">
      <w:pPr>
        <w:pStyle w:val="Index1"/>
        <w:tabs>
          <w:tab w:val="right" w:pos="5030"/>
        </w:tabs>
        <w:rPr>
          <w:noProof/>
        </w:rPr>
      </w:pPr>
      <w:r>
        <w:rPr>
          <w:noProof/>
        </w:rPr>
        <w:t>Enterprise Kit per Windows Embedded 8 Standard (Confezione da 100), 41</w:t>
      </w:r>
    </w:p>
    <w:p w:rsidR="0068529A" w:rsidRDefault="0068529A">
      <w:pPr>
        <w:pStyle w:val="Index1"/>
        <w:tabs>
          <w:tab w:val="right" w:pos="5030"/>
        </w:tabs>
        <w:rPr>
          <w:noProof/>
        </w:rPr>
      </w:pPr>
      <w:r>
        <w:rPr>
          <w:noProof/>
        </w:rPr>
        <w:t>Enterprise Mobility + Security E3, 17</w:t>
      </w:r>
    </w:p>
    <w:p w:rsidR="0068529A" w:rsidRDefault="0068529A">
      <w:pPr>
        <w:pStyle w:val="Index1"/>
        <w:tabs>
          <w:tab w:val="right" w:pos="5030"/>
        </w:tabs>
        <w:rPr>
          <w:noProof/>
        </w:rPr>
      </w:pPr>
      <w:r>
        <w:rPr>
          <w:noProof/>
        </w:rPr>
        <w:t>Enterprise Mobility + Security E3 da SA, 59</w:t>
      </w:r>
    </w:p>
    <w:p w:rsidR="0068529A" w:rsidRDefault="0068529A">
      <w:pPr>
        <w:pStyle w:val="Index1"/>
        <w:tabs>
          <w:tab w:val="right" w:pos="5030"/>
        </w:tabs>
        <w:rPr>
          <w:noProof/>
        </w:rPr>
      </w:pPr>
      <w:r>
        <w:rPr>
          <w:noProof/>
        </w:rPr>
        <w:t>Enterprise Mobility + Security E5, 17</w:t>
      </w:r>
    </w:p>
    <w:p w:rsidR="0068529A" w:rsidRDefault="0068529A">
      <w:pPr>
        <w:pStyle w:val="Index1"/>
        <w:tabs>
          <w:tab w:val="right" w:pos="5030"/>
        </w:tabs>
        <w:rPr>
          <w:noProof/>
        </w:rPr>
      </w:pPr>
      <w:r>
        <w:rPr>
          <w:noProof/>
        </w:rPr>
        <w:t>Enterprise Mobility + Security E5, 59</w:t>
      </w:r>
    </w:p>
    <w:p w:rsidR="0068529A" w:rsidRDefault="0068529A">
      <w:pPr>
        <w:pStyle w:val="Index1"/>
        <w:tabs>
          <w:tab w:val="right" w:pos="5030"/>
        </w:tabs>
        <w:rPr>
          <w:noProof/>
        </w:rPr>
      </w:pPr>
      <w:r>
        <w:rPr>
          <w:noProof/>
        </w:rPr>
        <w:t>Enterprise Mobility + Security E5 da SA, 59</w:t>
      </w:r>
    </w:p>
    <w:p w:rsidR="0068529A" w:rsidRDefault="0068529A">
      <w:pPr>
        <w:pStyle w:val="Index1"/>
        <w:tabs>
          <w:tab w:val="right" w:pos="5030"/>
        </w:tabs>
        <w:rPr>
          <w:noProof/>
        </w:rPr>
      </w:pPr>
      <w:r>
        <w:rPr>
          <w:noProof/>
        </w:rPr>
        <w:t>Enterprise Mobility Suite + Security E3, 59</w:t>
      </w:r>
    </w:p>
    <w:p w:rsidR="0068529A" w:rsidRDefault="0068529A">
      <w:pPr>
        <w:pStyle w:val="Index1"/>
        <w:tabs>
          <w:tab w:val="right" w:pos="5030"/>
        </w:tabs>
        <w:rPr>
          <w:noProof/>
        </w:rPr>
      </w:pPr>
      <w:r>
        <w:rPr>
          <w:noProof/>
        </w:rPr>
        <w:t>Excel 2019, 23</w:t>
      </w:r>
    </w:p>
    <w:p w:rsidR="0068529A" w:rsidRDefault="0068529A">
      <w:pPr>
        <w:pStyle w:val="Index1"/>
        <w:tabs>
          <w:tab w:val="right" w:pos="5030"/>
        </w:tabs>
        <w:rPr>
          <w:noProof/>
        </w:rPr>
      </w:pPr>
      <w:r>
        <w:rPr>
          <w:noProof/>
        </w:rPr>
        <w:t>Excel 2019 per Mac, 24</w:t>
      </w:r>
    </w:p>
    <w:p w:rsidR="0068529A" w:rsidRDefault="0068529A">
      <w:pPr>
        <w:pStyle w:val="Index1"/>
        <w:tabs>
          <w:tab w:val="right" w:pos="5030"/>
        </w:tabs>
        <w:rPr>
          <w:noProof/>
        </w:rPr>
      </w:pPr>
      <w:r>
        <w:rPr>
          <w:noProof/>
        </w:rPr>
        <w:t>Exchange Online Piano 1, 67</w:t>
      </w:r>
    </w:p>
    <w:p w:rsidR="0068529A" w:rsidRDefault="0068529A">
      <w:pPr>
        <w:pStyle w:val="Index1"/>
        <w:tabs>
          <w:tab w:val="right" w:pos="5030"/>
        </w:tabs>
        <w:rPr>
          <w:noProof/>
        </w:rPr>
      </w:pPr>
      <w:r>
        <w:rPr>
          <w:noProof/>
        </w:rPr>
        <w:t>Exchange Online Piano 1A per Ex Allievi, 67</w:t>
      </w:r>
    </w:p>
    <w:p w:rsidR="0068529A" w:rsidRDefault="0068529A">
      <w:pPr>
        <w:pStyle w:val="Index1"/>
        <w:tabs>
          <w:tab w:val="right" w:pos="5030"/>
        </w:tabs>
        <w:rPr>
          <w:noProof/>
        </w:rPr>
      </w:pPr>
      <w:r>
        <w:rPr>
          <w:noProof/>
        </w:rPr>
        <w:t>Exchange Online Piano 2, 67</w:t>
      </w:r>
    </w:p>
    <w:p w:rsidR="0068529A" w:rsidRDefault="0068529A">
      <w:pPr>
        <w:pStyle w:val="Index1"/>
        <w:tabs>
          <w:tab w:val="right" w:pos="5030"/>
        </w:tabs>
        <w:rPr>
          <w:noProof/>
        </w:rPr>
      </w:pPr>
      <w:r>
        <w:rPr>
          <w:noProof/>
        </w:rPr>
        <w:t>Exchange Online Protection, 26, 67</w:t>
      </w:r>
    </w:p>
    <w:p w:rsidR="0068529A" w:rsidRDefault="0068529A">
      <w:pPr>
        <w:pStyle w:val="Index1"/>
        <w:tabs>
          <w:tab w:val="right" w:pos="5030"/>
        </w:tabs>
        <w:rPr>
          <w:noProof/>
        </w:rPr>
      </w:pPr>
      <w:r>
        <w:rPr>
          <w:noProof/>
        </w:rPr>
        <w:t>Exchange Server, 58, 59</w:t>
      </w:r>
    </w:p>
    <w:p w:rsidR="0068529A" w:rsidRDefault="0068529A">
      <w:pPr>
        <w:pStyle w:val="Index1"/>
        <w:tabs>
          <w:tab w:val="right" w:pos="5030"/>
        </w:tabs>
        <w:rPr>
          <w:noProof/>
        </w:rPr>
      </w:pPr>
      <w:r>
        <w:rPr>
          <w:noProof/>
        </w:rPr>
        <w:t>Exchange Server 2016, 26</w:t>
      </w:r>
    </w:p>
    <w:p w:rsidR="0068529A" w:rsidRDefault="0068529A">
      <w:pPr>
        <w:pStyle w:val="Index1"/>
        <w:tabs>
          <w:tab w:val="right" w:pos="5030"/>
        </w:tabs>
        <w:rPr>
          <w:noProof/>
        </w:rPr>
      </w:pPr>
      <w:r>
        <w:rPr>
          <w:noProof/>
        </w:rPr>
        <w:t>Exchange Server Enterprise, 91</w:t>
      </w:r>
    </w:p>
    <w:p w:rsidR="0068529A" w:rsidRDefault="0068529A">
      <w:pPr>
        <w:pStyle w:val="Index1"/>
        <w:tabs>
          <w:tab w:val="right" w:pos="5030"/>
        </w:tabs>
        <w:rPr>
          <w:noProof/>
        </w:rPr>
      </w:pPr>
      <w:r>
        <w:rPr>
          <w:noProof/>
        </w:rPr>
        <w:t>Exchange Server Enterprise 2019, 25</w:t>
      </w:r>
    </w:p>
    <w:p w:rsidR="0068529A" w:rsidRDefault="0068529A">
      <w:pPr>
        <w:pStyle w:val="Index1"/>
        <w:tabs>
          <w:tab w:val="right" w:pos="5030"/>
        </w:tabs>
        <w:rPr>
          <w:noProof/>
        </w:rPr>
      </w:pPr>
      <w:r>
        <w:rPr>
          <w:noProof/>
        </w:rPr>
        <w:t>Exchange Server Standard, 91</w:t>
      </w:r>
    </w:p>
    <w:p w:rsidR="0068529A" w:rsidRDefault="0068529A">
      <w:pPr>
        <w:pStyle w:val="Index1"/>
        <w:tabs>
          <w:tab w:val="right" w:pos="5030"/>
        </w:tabs>
        <w:rPr>
          <w:noProof/>
        </w:rPr>
      </w:pPr>
      <w:r>
        <w:rPr>
          <w:noProof/>
        </w:rPr>
        <w:t>Exchange Server Standard 2019, 25</w:t>
      </w:r>
    </w:p>
    <w:p w:rsidR="0068529A" w:rsidRDefault="0068529A">
      <w:pPr>
        <w:pStyle w:val="Index1"/>
        <w:tabs>
          <w:tab w:val="right" w:pos="5030"/>
        </w:tabs>
        <w:rPr>
          <w:noProof/>
        </w:rPr>
      </w:pPr>
      <w:r>
        <w:rPr>
          <w:noProof/>
        </w:rPr>
        <w:t>External Connector per Microsoft Identity Manager 2016, 22</w:t>
      </w:r>
    </w:p>
    <w:p w:rsidR="0068529A" w:rsidRDefault="0068529A">
      <w:pPr>
        <w:pStyle w:val="Index1"/>
        <w:tabs>
          <w:tab w:val="right" w:pos="5030"/>
        </w:tabs>
        <w:rPr>
          <w:noProof/>
        </w:rPr>
      </w:pPr>
      <w:r>
        <w:rPr>
          <w:noProof/>
        </w:rPr>
        <w:t>External Connector per Servizi Desktop Remoto di Windows Server 2019, 48</w:t>
      </w:r>
    </w:p>
    <w:p w:rsidR="0068529A" w:rsidRDefault="0068529A">
      <w:pPr>
        <w:pStyle w:val="Index1"/>
        <w:tabs>
          <w:tab w:val="right" w:pos="5030"/>
        </w:tabs>
        <w:rPr>
          <w:noProof/>
        </w:rPr>
      </w:pPr>
      <w:r>
        <w:rPr>
          <w:noProof/>
        </w:rPr>
        <w:t>External Connector per Windows Server 2019, 49</w:t>
      </w:r>
    </w:p>
    <w:p w:rsidR="0068529A" w:rsidRDefault="0068529A">
      <w:pPr>
        <w:pStyle w:val="Index1"/>
        <w:tabs>
          <w:tab w:val="right" w:pos="5030"/>
        </w:tabs>
        <w:rPr>
          <w:noProof/>
        </w:rPr>
      </w:pPr>
      <w:r>
        <w:rPr>
          <w:noProof/>
        </w:rPr>
        <w:t>External Connector per Windows Server 2019 Active Directory Rights Management Services, 49</w:t>
      </w:r>
    </w:p>
    <w:p w:rsidR="0068529A" w:rsidRDefault="0068529A">
      <w:pPr>
        <w:pStyle w:val="Index1"/>
        <w:tabs>
          <w:tab w:val="right" w:pos="5030"/>
        </w:tabs>
        <w:rPr>
          <w:noProof/>
        </w:rPr>
      </w:pPr>
      <w:r>
        <w:rPr>
          <w:noProof/>
        </w:rPr>
        <w:t>Forefront Identity Manager 2010 - Windows Live Edition, 19</w:t>
      </w:r>
    </w:p>
    <w:p w:rsidR="0068529A" w:rsidRDefault="0068529A">
      <w:pPr>
        <w:pStyle w:val="Index1"/>
        <w:tabs>
          <w:tab w:val="right" w:pos="5030"/>
        </w:tabs>
        <w:rPr>
          <w:noProof/>
        </w:rPr>
      </w:pPr>
      <w:r>
        <w:rPr>
          <w:noProof/>
        </w:rPr>
        <w:t>Forefront Identity Manager 2010 R2, 22, 51</w:t>
      </w:r>
    </w:p>
    <w:p w:rsidR="0068529A" w:rsidRDefault="0068529A">
      <w:pPr>
        <w:pStyle w:val="Index1"/>
        <w:tabs>
          <w:tab w:val="right" w:pos="5030"/>
        </w:tabs>
        <w:rPr>
          <w:noProof/>
        </w:rPr>
      </w:pPr>
      <w:r>
        <w:rPr>
          <w:noProof/>
        </w:rPr>
        <w:t>Forefront Identity Manager 2010 R2 - Windows Live Edition, 19</w:t>
      </w:r>
    </w:p>
    <w:p w:rsidR="0068529A" w:rsidRDefault="0068529A">
      <w:pPr>
        <w:pStyle w:val="Index1"/>
        <w:tabs>
          <w:tab w:val="right" w:pos="5030"/>
        </w:tabs>
        <w:rPr>
          <w:noProof/>
        </w:rPr>
      </w:pPr>
      <w:r>
        <w:rPr>
          <w:noProof/>
        </w:rPr>
        <w:t>Forefront TMG Enterprise, 91</w:t>
      </w:r>
    </w:p>
    <w:p w:rsidR="0068529A" w:rsidRDefault="0068529A">
      <w:pPr>
        <w:pStyle w:val="Index1"/>
        <w:tabs>
          <w:tab w:val="right" w:pos="5030"/>
        </w:tabs>
        <w:rPr>
          <w:noProof/>
        </w:rPr>
      </w:pPr>
      <w:r>
        <w:rPr>
          <w:noProof/>
        </w:rPr>
        <w:t>Forefront TMG Standard, 91</w:t>
      </w:r>
    </w:p>
    <w:p w:rsidR="0068529A" w:rsidRDefault="0068529A">
      <w:pPr>
        <w:pStyle w:val="Index1"/>
        <w:tabs>
          <w:tab w:val="right" w:pos="5030"/>
        </w:tabs>
        <w:rPr>
          <w:noProof/>
        </w:rPr>
      </w:pPr>
      <w:r>
        <w:rPr>
          <w:noProof/>
        </w:rPr>
        <w:t>Forefront United Access Gateway 2010, 17</w:t>
      </w:r>
    </w:p>
    <w:p w:rsidR="0068529A" w:rsidRDefault="0068529A">
      <w:pPr>
        <w:pStyle w:val="Index1"/>
        <w:tabs>
          <w:tab w:val="right" w:pos="5030"/>
        </w:tabs>
        <w:rPr>
          <w:noProof/>
        </w:rPr>
      </w:pPr>
      <w:r>
        <w:rPr>
          <w:noProof/>
        </w:rPr>
        <w:t>Functional CAL per Microsoft Dynamics AX, 85</w:t>
      </w:r>
    </w:p>
    <w:p w:rsidR="0068529A" w:rsidRDefault="0068529A">
      <w:pPr>
        <w:pStyle w:val="Index1"/>
        <w:tabs>
          <w:tab w:val="right" w:pos="5030"/>
        </w:tabs>
        <w:rPr>
          <w:noProof/>
        </w:rPr>
      </w:pPr>
      <w:r>
        <w:rPr>
          <w:noProof/>
        </w:rPr>
        <w:t>HPC Pack, 51</w:t>
      </w:r>
    </w:p>
    <w:p w:rsidR="0068529A" w:rsidRDefault="0068529A">
      <w:pPr>
        <w:pStyle w:val="Index1"/>
        <w:tabs>
          <w:tab w:val="right" w:pos="5030"/>
        </w:tabs>
        <w:rPr>
          <w:noProof/>
        </w:rPr>
      </w:pPr>
      <w:r>
        <w:rPr>
          <w:noProof/>
        </w:rPr>
        <w:t>Licenza, 46</w:t>
      </w:r>
    </w:p>
    <w:p w:rsidR="0068529A" w:rsidRDefault="0068529A">
      <w:pPr>
        <w:pStyle w:val="Index1"/>
        <w:tabs>
          <w:tab w:val="right" w:pos="5030"/>
        </w:tabs>
        <w:rPr>
          <w:noProof/>
        </w:rPr>
      </w:pPr>
      <w:r>
        <w:rPr>
          <w:noProof/>
        </w:rPr>
        <w:t>Licenza con i Diritti per l’Aggiornamento di Windows 10 da Home a Pro, 41</w:t>
      </w:r>
    </w:p>
    <w:p w:rsidR="0068529A" w:rsidRDefault="0068529A">
      <w:pPr>
        <w:pStyle w:val="Index1"/>
        <w:tabs>
          <w:tab w:val="right" w:pos="5030"/>
        </w:tabs>
        <w:rPr>
          <w:noProof/>
        </w:rPr>
      </w:pPr>
      <w:r>
        <w:rPr>
          <w:noProof/>
        </w:rPr>
        <w:t>Licenza di Gestione Client per OSE per Advanced Threat Analytics 2016, 14</w:t>
      </w:r>
    </w:p>
    <w:p w:rsidR="0068529A" w:rsidRDefault="0068529A">
      <w:pPr>
        <w:pStyle w:val="Index1"/>
        <w:tabs>
          <w:tab w:val="right" w:pos="5030"/>
        </w:tabs>
        <w:rPr>
          <w:noProof/>
        </w:rPr>
      </w:pPr>
      <w:r>
        <w:rPr>
          <w:noProof/>
        </w:rPr>
        <w:t>Licenza di Gestione Client per System Center Configuration Manager 1606, 33</w:t>
      </w:r>
    </w:p>
    <w:p w:rsidR="0068529A" w:rsidRDefault="0068529A">
      <w:pPr>
        <w:pStyle w:val="Index1"/>
        <w:tabs>
          <w:tab w:val="right" w:pos="5030"/>
        </w:tabs>
        <w:rPr>
          <w:noProof/>
        </w:rPr>
      </w:pPr>
      <w:r>
        <w:rPr>
          <w:noProof/>
        </w:rPr>
        <w:t>Licenza di Gestione Client per Utente per Advanced Threat Analytics 2016, 14</w:t>
      </w:r>
    </w:p>
    <w:p w:rsidR="0068529A" w:rsidRDefault="0068529A">
      <w:pPr>
        <w:pStyle w:val="Index1"/>
        <w:tabs>
          <w:tab w:val="right" w:pos="5030"/>
        </w:tabs>
        <w:rPr>
          <w:noProof/>
        </w:rPr>
      </w:pPr>
      <w:r>
        <w:rPr>
          <w:noProof/>
        </w:rPr>
        <w:t>Licenza di Gestione Server per System Center 2012 Datacenter, 85</w:t>
      </w:r>
    </w:p>
    <w:p w:rsidR="0068529A" w:rsidRDefault="0068529A">
      <w:pPr>
        <w:pStyle w:val="Index1"/>
        <w:tabs>
          <w:tab w:val="right" w:pos="5030"/>
        </w:tabs>
        <w:rPr>
          <w:noProof/>
        </w:rPr>
      </w:pPr>
      <w:r>
        <w:rPr>
          <w:noProof/>
        </w:rPr>
        <w:t>Licenza di Gestione Server per System Center 2012 Standard, 85</w:t>
      </w:r>
    </w:p>
    <w:p w:rsidR="0068529A" w:rsidRDefault="0068529A">
      <w:pPr>
        <w:pStyle w:val="Index1"/>
        <w:tabs>
          <w:tab w:val="right" w:pos="5030"/>
        </w:tabs>
        <w:rPr>
          <w:noProof/>
        </w:rPr>
      </w:pPr>
      <w:r>
        <w:rPr>
          <w:noProof/>
        </w:rPr>
        <w:t>Licenza di Gestione Server per System Center 2016 Datacenter (Licenze Core in confezioni da 16), 31</w:t>
      </w:r>
    </w:p>
    <w:p w:rsidR="0068529A" w:rsidRDefault="0068529A">
      <w:pPr>
        <w:pStyle w:val="Index1"/>
        <w:tabs>
          <w:tab w:val="right" w:pos="5030"/>
        </w:tabs>
        <w:rPr>
          <w:noProof/>
        </w:rPr>
      </w:pPr>
      <w:r>
        <w:rPr>
          <w:noProof/>
        </w:rPr>
        <w:t>Licenza di Gestione Server per System Center 2016 Datacenter (Licenze Core in confezioni da 2), 31</w:t>
      </w:r>
    </w:p>
    <w:p w:rsidR="0068529A" w:rsidRDefault="0068529A">
      <w:pPr>
        <w:pStyle w:val="Index1"/>
        <w:tabs>
          <w:tab w:val="right" w:pos="5030"/>
        </w:tabs>
        <w:rPr>
          <w:noProof/>
        </w:rPr>
      </w:pPr>
      <w:r>
        <w:rPr>
          <w:noProof/>
        </w:rPr>
        <w:t>Licenza di Gestione Server per System Center 2016 Standard (Licenze Core in confezioni da 16), 31</w:t>
      </w:r>
    </w:p>
    <w:p w:rsidR="0068529A" w:rsidRDefault="0068529A">
      <w:pPr>
        <w:pStyle w:val="Index1"/>
        <w:tabs>
          <w:tab w:val="right" w:pos="5030"/>
        </w:tabs>
        <w:rPr>
          <w:noProof/>
        </w:rPr>
      </w:pPr>
      <w:r>
        <w:rPr>
          <w:noProof/>
        </w:rPr>
        <w:t>Licenza di Gestione Server per System Center 2016 Standard (Licenze Core in confezioni da 2), 31</w:t>
      </w:r>
    </w:p>
    <w:p w:rsidR="0068529A" w:rsidRDefault="0068529A">
      <w:pPr>
        <w:pStyle w:val="Index1"/>
        <w:tabs>
          <w:tab w:val="right" w:pos="5030"/>
        </w:tabs>
        <w:rPr>
          <w:noProof/>
        </w:rPr>
      </w:pPr>
      <w:r>
        <w:rPr>
          <w:noProof/>
        </w:rPr>
        <w:t>macOS, 42</w:t>
      </w:r>
    </w:p>
    <w:p w:rsidR="0068529A" w:rsidRDefault="0068529A">
      <w:pPr>
        <w:pStyle w:val="Index1"/>
        <w:tabs>
          <w:tab w:val="right" w:pos="5030"/>
        </w:tabs>
        <w:rPr>
          <w:noProof/>
        </w:rPr>
      </w:pPr>
      <w:r>
        <w:rPr>
          <w:noProof/>
        </w:rPr>
        <w:t>Manutenzione Predittiva di IoT Suite, Piano 1, 55</w:t>
      </w:r>
    </w:p>
    <w:p w:rsidR="0068529A" w:rsidRDefault="0068529A">
      <w:pPr>
        <w:pStyle w:val="Index1"/>
        <w:tabs>
          <w:tab w:val="right" w:pos="5030"/>
        </w:tabs>
        <w:rPr>
          <w:noProof/>
        </w:rPr>
      </w:pPr>
      <w:r>
        <w:rPr>
          <w:noProof/>
        </w:rPr>
        <w:t>Manutenzione Predittiva di IoT Suite, Piano 2, 55</w:t>
      </w:r>
    </w:p>
    <w:p w:rsidR="0068529A" w:rsidRDefault="0068529A">
      <w:pPr>
        <w:pStyle w:val="Index1"/>
        <w:tabs>
          <w:tab w:val="right" w:pos="5030"/>
        </w:tabs>
        <w:rPr>
          <w:noProof/>
        </w:rPr>
      </w:pPr>
      <w:r>
        <w:rPr>
          <w:noProof/>
        </w:rPr>
        <w:t>Microsoft 365 Business, 57</w:t>
      </w:r>
    </w:p>
    <w:p w:rsidR="0068529A" w:rsidRDefault="0068529A">
      <w:pPr>
        <w:pStyle w:val="Index1"/>
        <w:tabs>
          <w:tab w:val="right" w:pos="5030"/>
        </w:tabs>
        <w:rPr>
          <w:noProof/>
        </w:rPr>
      </w:pPr>
      <w:r>
        <w:rPr>
          <w:noProof/>
        </w:rPr>
        <w:t>Microsoft 365 E3 ed E5, 57</w:t>
      </w:r>
    </w:p>
    <w:p w:rsidR="0068529A" w:rsidRDefault="0068529A">
      <w:pPr>
        <w:pStyle w:val="Index1"/>
        <w:tabs>
          <w:tab w:val="right" w:pos="5030"/>
        </w:tabs>
        <w:rPr>
          <w:noProof/>
        </w:rPr>
      </w:pPr>
      <w:r>
        <w:rPr>
          <w:noProof/>
        </w:rPr>
        <w:t>Microsoft 365 E3 ed E5 da SA, 57</w:t>
      </w:r>
    </w:p>
    <w:p w:rsidR="0068529A" w:rsidRDefault="0068529A">
      <w:pPr>
        <w:pStyle w:val="Index1"/>
        <w:tabs>
          <w:tab w:val="right" w:pos="5030"/>
        </w:tabs>
        <w:rPr>
          <w:noProof/>
        </w:rPr>
      </w:pPr>
      <w:r>
        <w:rPr>
          <w:noProof/>
        </w:rPr>
        <w:t>Microsoft 365 Education A1, 57</w:t>
      </w:r>
    </w:p>
    <w:p w:rsidR="0068529A" w:rsidRDefault="0068529A">
      <w:pPr>
        <w:pStyle w:val="Index1"/>
        <w:tabs>
          <w:tab w:val="right" w:pos="5030"/>
        </w:tabs>
        <w:rPr>
          <w:noProof/>
        </w:rPr>
      </w:pPr>
      <w:r>
        <w:rPr>
          <w:noProof/>
        </w:rPr>
        <w:t>Microsoft 365 Education A3, 57</w:t>
      </w:r>
    </w:p>
    <w:p w:rsidR="0068529A" w:rsidRDefault="0068529A">
      <w:pPr>
        <w:pStyle w:val="Index1"/>
        <w:tabs>
          <w:tab w:val="right" w:pos="5030"/>
        </w:tabs>
        <w:rPr>
          <w:noProof/>
        </w:rPr>
      </w:pPr>
      <w:r>
        <w:rPr>
          <w:noProof/>
        </w:rPr>
        <w:t>Microsoft 365 Education A3 con Core CAL, 57</w:t>
      </w:r>
    </w:p>
    <w:p w:rsidR="0068529A" w:rsidRDefault="0068529A">
      <w:pPr>
        <w:pStyle w:val="Index1"/>
        <w:tabs>
          <w:tab w:val="right" w:pos="5030"/>
        </w:tabs>
        <w:rPr>
          <w:noProof/>
        </w:rPr>
      </w:pPr>
      <w:r>
        <w:rPr>
          <w:noProof/>
        </w:rPr>
        <w:t>Microsoft 365 Education A5, 57</w:t>
      </w:r>
    </w:p>
    <w:p w:rsidR="0068529A" w:rsidRDefault="0068529A">
      <w:pPr>
        <w:pStyle w:val="Index1"/>
        <w:tabs>
          <w:tab w:val="right" w:pos="5030"/>
        </w:tabs>
        <w:rPr>
          <w:noProof/>
        </w:rPr>
      </w:pPr>
      <w:r>
        <w:rPr>
          <w:noProof/>
        </w:rPr>
        <w:t>Microsoft 365 F1, 33, 57</w:t>
      </w:r>
    </w:p>
    <w:p w:rsidR="0068529A" w:rsidRDefault="0068529A">
      <w:pPr>
        <w:pStyle w:val="Index1"/>
        <w:tabs>
          <w:tab w:val="right" w:pos="5030"/>
        </w:tabs>
        <w:rPr>
          <w:noProof/>
        </w:rPr>
      </w:pPr>
      <w:r>
        <w:rPr>
          <w:noProof/>
        </w:rPr>
        <w:t>Microsoft Cloud App Security, 72</w:t>
      </w:r>
    </w:p>
    <w:p w:rsidR="0068529A" w:rsidRDefault="0068529A">
      <w:pPr>
        <w:pStyle w:val="Index1"/>
        <w:tabs>
          <w:tab w:val="right" w:pos="5030"/>
        </w:tabs>
        <w:rPr>
          <w:noProof/>
        </w:rPr>
      </w:pPr>
      <w:r>
        <w:rPr>
          <w:noProof/>
        </w:rPr>
        <w:t>Microsoft Dynamics AX Standard Commerce Core Server, 85</w:t>
      </w:r>
    </w:p>
    <w:p w:rsidR="0068529A" w:rsidRDefault="0068529A">
      <w:pPr>
        <w:pStyle w:val="Index1"/>
        <w:tabs>
          <w:tab w:val="right" w:pos="5030"/>
        </w:tabs>
        <w:rPr>
          <w:noProof/>
        </w:rPr>
      </w:pPr>
      <w:r>
        <w:rPr>
          <w:noProof/>
        </w:rPr>
        <w:t>Microsoft Dynamics AX Store Server, 85</w:t>
      </w:r>
    </w:p>
    <w:p w:rsidR="0068529A" w:rsidRDefault="0068529A">
      <w:pPr>
        <w:pStyle w:val="Index1"/>
        <w:tabs>
          <w:tab w:val="right" w:pos="5030"/>
        </w:tabs>
        <w:rPr>
          <w:noProof/>
        </w:rPr>
      </w:pPr>
      <w:r>
        <w:rPr>
          <w:noProof/>
        </w:rPr>
        <w:t>Microsoft Dynamics CRM Server 2013, 85</w:t>
      </w:r>
    </w:p>
    <w:p w:rsidR="0068529A" w:rsidRDefault="0068529A">
      <w:pPr>
        <w:pStyle w:val="Index1"/>
        <w:tabs>
          <w:tab w:val="right" w:pos="5030"/>
        </w:tabs>
        <w:rPr>
          <w:noProof/>
        </w:rPr>
      </w:pPr>
      <w:r>
        <w:rPr>
          <w:noProof/>
        </w:rPr>
        <w:t>Microsoft Dynamics CRM Server 2015, 85</w:t>
      </w:r>
    </w:p>
    <w:p w:rsidR="0068529A" w:rsidRDefault="0068529A">
      <w:pPr>
        <w:pStyle w:val="Index1"/>
        <w:tabs>
          <w:tab w:val="right" w:pos="5030"/>
        </w:tabs>
        <w:rPr>
          <w:noProof/>
        </w:rPr>
      </w:pPr>
      <w:r>
        <w:rPr>
          <w:noProof/>
        </w:rPr>
        <w:t>Microsoft Flow Piano 1, 71</w:t>
      </w:r>
    </w:p>
    <w:p w:rsidR="0068529A" w:rsidRDefault="0068529A">
      <w:pPr>
        <w:pStyle w:val="Index1"/>
        <w:tabs>
          <w:tab w:val="right" w:pos="5030"/>
        </w:tabs>
        <w:rPr>
          <w:noProof/>
        </w:rPr>
      </w:pPr>
      <w:r>
        <w:rPr>
          <w:noProof/>
        </w:rPr>
        <w:t>Microsoft Flow Piano 2, 71</w:t>
      </w:r>
    </w:p>
    <w:p w:rsidR="0068529A" w:rsidRDefault="0068529A">
      <w:pPr>
        <w:pStyle w:val="Index1"/>
        <w:tabs>
          <w:tab w:val="right" w:pos="5030"/>
        </w:tabs>
        <w:rPr>
          <w:noProof/>
        </w:rPr>
      </w:pPr>
      <w:r>
        <w:rPr>
          <w:noProof/>
        </w:rPr>
        <w:t>Microsoft Intune, 17, 33, 73</w:t>
      </w:r>
    </w:p>
    <w:p w:rsidR="0068529A" w:rsidRDefault="0068529A">
      <w:pPr>
        <w:pStyle w:val="Index1"/>
        <w:tabs>
          <w:tab w:val="right" w:pos="5030"/>
        </w:tabs>
        <w:rPr>
          <w:noProof/>
        </w:rPr>
      </w:pPr>
      <w:r>
        <w:rPr>
          <w:noProof/>
        </w:rPr>
        <w:t>Microsoft Intune per Dispositivi, 73</w:t>
      </w:r>
    </w:p>
    <w:p w:rsidR="0068529A" w:rsidRDefault="0068529A">
      <w:pPr>
        <w:pStyle w:val="Index1"/>
        <w:tabs>
          <w:tab w:val="right" w:pos="5030"/>
        </w:tabs>
        <w:rPr>
          <w:noProof/>
        </w:rPr>
      </w:pPr>
      <w:r>
        <w:rPr>
          <w:noProof/>
        </w:rPr>
        <w:t>Microsoft Intune per EDU, 73</w:t>
      </w:r>
    </w:p>
    <w:p w:rsidR="0068529A" w:rsidRDefault="0068529A">
      <w:pPr>
        <w:pStyle w:val="Index1"/>
        <w:tabs>
          <w:tab w:val="right" w:pos="5030"/>
        </w:tabs>
        <w:rPr>
          <w:noProof/>
        </w:rPr>
      </w:pPr>
      <w:r>
        <w:rPr>
          <w:noProof/>
        </w:rPr>
        <w:t>Microsoft Kaizala Pro, 72</w:t>
      </w:r>
    </w:p>
    <w:p w:rsidR="0068529A" w:rsidRDefault="0068529A">
      <w:pPr>
        <w:pStyle w:val="Index1"/>
        <w:tabs>
          <w:tab w:val="right" w:pos="5030"/>
        </w:tabs>
        <w:rPr>
          <w:noProof/>
        </w:rPr>
      </w:pPr>
      <w:r>
        <w:rPr>
          <w:noProof/>
        </w:rPr>
        <w:t>Microsoft Learning Imagine Academy, 73</w:t>
      </w:r>
    </w:p>
    <w:p w:rsidR="0068529A" w:rsidRDefault="0068529A">
      <w:pPr>
        <w:pStyle w:val="Index1"/>
        <w:tabs>
          <w:tab w:val="right" w:pos="5030"/>
        </w:tabs>
        <w:rPr>
          <w:noProof/>
        </w:rPr>
      </w:pPr>
      <w:r>
        <w:rPr>
          <w:noProof/>
        </w:rPr>
        <w:t>Microsoft Learning MCP 1 Exam Vouchers, 73</w:t>
      </w:r>
    </w:p>
    <w:p w:rsidR="0068529A" w:rsidRDefault="0068529A">
      <w:pPr>
        <w:pStyle w:val="Index1"/>
        <w:tabs>
          <w:tab w:val="right" w:pos="5030"/>
        </w:tabs>
        <w:rPr>
          <w:noProof/>
        </w:rPr>
      </w:pPr>
      <w:r>
        <w:rPr>
          <w:noProof/>
        </w:rPr>
        <w:t>Microsoft Learning MCP 30 Exam Vouchers, 73</w:t>
      </w:r>
    </w:p>
    <w:p w:rsidR="0068529A" w:rsidRDefault="0068529A">
      <w:pPr>
        <w:pStyle w:val="Index1"/>
        <w:tabs>
          <w:tab w:val="right" w:pos="5030"/>
        </w:tabs>
        <w:rPr>
          <w:noProof/>
        </w:rPr>
      </w:pPr>
      <w:r>
        <w:rPr>
          <w:noProof/>
        </w:rPr>
        <w:t>Microsoft Learning MOS/MCE Certification 125 Exam Site License, 73</w:t>
      </w:r>
    </w:p>
    <w:p w:rsidR="0068529A" w:rsidRDefault="0068529A">
      <w:pPr>
        <w:pStyle w:val="Index1"/>
        <w:tabs>
          <w:tab w:val="right" w:pos="5030"/>
        </w:tabs>
        <w:rPr>
          <w:noProof/>
        </w:rPr>
      </w:pPr>
      <w:r>
        <w:rPr>
          <w:noProof/>
        </w:rPr>
        <w:t>Microsoft Learning MOS/MTA/MCE Certification 500 Exam Site License, 73</w:t>
      </w:r>
    </w:p>
    <w:p w:rsidR="0068529A" w:rsidRDefault="0068529A">
      <w:pPr>
        <w:pStyle w:val="Index1"/>
        <w:tabs>
          <w:tab w:val="right" w:pos="5030"/>
        </w:tabs>
        <w:rPr>
          <w:noProof/>
        </w:rPr>
      </w:pPr>
      <w:r>
        <w:rPr>
          <w:noProof/>
        </w:rPr>
        <w:t>Microsoft Learning MTA/MCA Certification 125 Exam Site License, 73</w:t>
      </w:r>
    </w:p>
    <w:p w:rsidR="0068529A" w:rsidRDefault="0068529A">
      <w:pPr>
        <w:pStyle w:val="Index1"/>
        <w:tabs>
          <w:tab w:val="right" w:pos="5030"/>
        </w:tabs>
        <w:rPr>
          <w:noProof/>
        </w:rPr>
      </w:pPr>
      <w:r>
        <w:rPr>
          <w:noProof/>
        </w:rPr>
        <w:t>Microsoft MyAnalytics, 67</w:t>
      </w:r>
    </w:p>
    <w:p w:rsidR="0068529A" w:rsidRDefault="0068529A">
      <w:pPr>
        <w:pStyle w:val="Index1"/>
        <w:tabs>
          <w:tab w:val="right" w:pos="5030"/>
        </w:tabs>
        <w:rPr>
          <w:noProof/>
        </w:rPr>
      </w:pPr>
      <w:r>
        <w:rPr>
          <w:noProof/>
        </w:rPr>
        <w:t>Microsoft PowerApps Piano 1, 71</w:t>
      </w:r>
    </w:p>
    <w:p w:rsidR="0068529A" w:rsidRDefault="0068529A">
      <w:pPr>
        <w:pStyle w:val="Index1"/>
        <w:tabs>
          <w:tab w:val="right" w:pos="5030"/>
        </w:tabs>
        <w:rPr>
          <w:noProof/>
        </w:rPr>
      </w:pPr>
      <w:r>
        <w:rPr>
          <w:noProof/>
        </w:rPr>
        <w:t>Microsoft PowerApps Piano 2, 71</w:t>
      </w:r>
    </w:p>
    <w:p w:rsidR="0068529A" w:rsidRDefault="0068529A">
      <w:pPr>
        <w:pStyle w:val="Index1"/>
        <w:tabs>
          <w:tab w:val="right" w:pos="5030"/>
        </w:tabs>
        <w:rPr>
          <w:noProof/>
        </w:rPr>
      </w:pPr>
      <w:r>
        <w:rPr>
          <w:noProof/>
        </w:rPr>
        <w:t>Microsoft Stream Piano 1, 66</w:t>
      </w:r>
    </w:p>
    <w:p w:rsidR="0068529A" w:rsidRDefault="0068529A">
      <w:pPr>
        <w:pStyle w:val="Index1"/>
        <w:tabs>
          <w:tab w:val="right" w:pos="5030"/>
        </w:tabs>
        <w:rPr>
          <w:noProof/>
        </w:rPr>
      </w:pPr>
      <w:r>
        <w:rPr>
          <w:noProof/>
        </w:rPr>
        <w:t>Microsoft Stream Piano 2, 66</w:t>
      </w:r>
    </w:p>
    <w:p w:rsidR="0068529A" w:rsidRDefault="0068529A">
      <w:pPr>
        <w:pStyle w:val="Index1"/>
        <w:tabs>
          <w:tab w:val="right" w:pos="5030"/>
        </w:tabs>
        <w:rPr>
          <w:noProof/>
        </w:rPr>
      </w:pPr>
      <w:r>
        <w:rPr>
          <w:noProof/>
        </w:rPr>
        <w:t>Microsoft Translator API, 55</w:t>
      </w:r>
    </w:p>
    <w:p w:rsidR="0068529A" w:rsidRDefault="0068529A">
      <w:pPr>
        <w:pStyle w:val="Index1"/>
        <w:tabs>
          <w:tab w:val="right" w:pos="5030"/>
        </w:tabs>
        <w:rPr>
          <w:noProof/>
        </w:rPr>
      </w:pPr>
      <w:r>
        <w:rPr>
          <w:noProof/>
        </w:rPr>
        <w:t>Minecraft</w:t>
      </w:r>
    </w:p>
    <w:p w:rsidR="0068529A" w:rsidRDefault="0068529A">
      <w:pPr>
        <w:pStyle w:val="Index2"/>
        <w:tabs>
          <w:tab w:val="right" w:pos="5030"/>
        </w:tabs>
        <w:rPr>
          <w:noProof/>
        </w:rPr>
      </w:pPr>
      <w:r>
        <w:rPr>
          <w:noProof/>
        </w:rPr>
        <w:t>Education Edition, 74</w:t>
      </w:r>
    </w:p>
    <w:p w:rsidR="0068529A" w:rsidRDefault="0068529A">
      <w:pPr>
        <w:pStyle w:val="Index1"/>
        <w:tabs>
          <w:tab w:val="right" w:pos="5030"/>
        </w:tabs>
        <w:rPr>
          <w:noProof/>
        </w:rPr>
      </w:pPr>
      <w:r>
        <w:rPr>
          <w:noProof/>
        </w:rPr>
        <w:t>Mobile Asset Management Distance Matrix Per Asset Automatic, 70</w:t>
      </w:r>
    </w:p>
    <w:p w:rsidR="0068529A" w:rsidRDefault="0068529A">
      <w:pPr>
        <w:pStyle w:val="Index1"/>
        <w:tabs>
          <w:tab w:val="right" w:pos="5030"/>
        </w:tabs>
        <w:rPr>
          <w:noProof/>
        </w:rPr>
      </w:pPr>
      <w:r>
        <w:rPr>
          <w:noProof/>
        </w:rPr>
        <w:t>Mobile Asset Management Distance Matrix Per Asset Manual, 70</w:t>
      </w:r>
    </w:p>
    <w:p w:rsidR="0068529A" w:rsidRDefault="0068529A">
      <w:pPr>
        <w:pStyle w:val="Index1"/>
        <w:tabs>
          <w:tab w:val="right" w:pos="5030"/>
        </w:tabs>
        <w:rPr>
          <w:noProof/>
        </w:rPr>
      </w:pPr>
      <w:r>
        <w:rPr>
          <w:noProof/>
        </w:rPr>
        <w:t>Mobile Asset Management Drive Analytics Per Asset, 70</w:t>
      </w:r>
    </w:p>
    <w:p w:rsidR="0068529A" w:rsidRDefault="0068529A">
      <w:pPr>
        <w:pStyle w:val="Index1"/>
        <w:tabs>
          <w:tab w:val="right" w:pos="5030"/>
        </w:tabs>
        <w:rPr>
          <w:noProof/>
        </w:rPr>
      </w:pPr>
      <w:r>
        <w:rPr>
          <w:noProof/>
        </w:rPr>
        <w:t>Mobile Asset Management Per Asset (SL), 70</w:t>
      </w:r>
    </w:p>
    <w:p w:rsidR="0068529A" w:rsidRDefault="0068529A">
      <w:pPr>
        <w:pStyle w:val="Index1"/>
        <w:tabs>
          <w:tab w:val="right" w:pos="5030"/>
        </w:tabs>
        <w:rPr>
          <w:noProof/>
        </w:rPr>
      </w:pPr>
      <w:r>
        <w:rPr>
          <w:noProof/>
        </w:rPr>
        <w:t>Mobile Asset Management Platform, 70</w:t>
      </w:r>
    </w:p>
    <w:p w:rsidR="0068529A" w:rsidRDefault="0068529A">
      <w:pPr>
        <w:pStyle w:val="Index1"/>
        <w:tabs>
          <w:tab w:val="right" w:pos="5030"/>
        </w:tabs>
        <w:rPr>
          <w:noProof/>
        </w:rPr>
      </w:pPr>
      <w:r>
        <w:rPr>
          <w:noProof/>
        </w:rPr>
        <w:t>Mobile Asset Management Truck Routing Per Asset, 70</w:t>
      </w:r>
    </w:p>
    <w:p w:rsidR="0068529A" w:rsidRDefault="0068529A">
      <w:pPr>
        <w:pStyle w:val="Index1"/>
        <w:tabs>
          <w:tab w:val="right" w:pos="5030"/>
        </w:tabs>
        <w:rPr>
          <w:noProof/>
        </w:rPr>
      </w:pPr>
      <w:r>
        <w:rPr>
          <w:noProof/>
        </w:rPr>
        <w:t>Monitoraggio Remoto di IoT Suite, Piano 1, 55</w:t>
      </w:r>
    </w:p>
    <w:p w:rsidR="0068529A" w:rsidRDefault="0068529A">
      <w:pPr>
        <w:pStyle w:val="Index1"/>
        <w:tabs>
          <w:tab w:val="right" w:pos="5030"/>
        </w:tabs>
        <w:rPr>
          <w:noProof/>
        </w:rPr>
      </w:pPr>
      <w:r>
        <w:rPr>
          <w:noProof/>
        </w:rPr>
        <w:t>Monitoraggio Remoto di IoT Suite, Piano 2, 55</w:t>
      </w:r>
    </w:p>
    <w:p w:rsidR="0068529A" w:rsidRDefault="0068529A">
      <w:pPr>
        <w:pStyle w:val="Index1"/>
        <w:tabs>
          <w:tab w:val="right" w:pos="5030"/>
        </w:tabs>
        <w:rPr>
          <w:noProof/>
        </w:rPr>
      </w:pPr>
      <w:r>
        <w:rPr>
          <w:noProof/>
        </w:rPr>
        <w:t>Office 2016, 23</w:t>
      </w:r>
    </w:p>
    <w:p w:rsidR="0068529A" w:rsidRDefault="0068529A">
      <w:pPr>
        <w:pStyle w:val="Index1"/>
        <w:tabs>
          <w:tab w:val="right" w:pos="5030"/>
        </w:tabs>
        <w:rPr>
          <w:noProof/>
        </w:rPr>
      </w:pPr>
      <w:r>
        <w:rPr>
          <w:noProof/>
        </w:rPr>
        <w:t>Office 2019 per Mac Standard, 24</w:t>
      </w:r>
    </w:p>
    <w:p w:rsidR="0068529A" w:rsidRDefault="0068529A">
      <w:pPr>
        <w:pStyle w:val="Index1"/>
        <w:tabs>
          <w:tab w:val="right" w:pos="5030"/>
        </w:tabs>
        <w:rPr>
          <w:noProof/>
        </w:rPr>
      </w:pPr>
      <w:r>
        <w:rPr>
          <w:noProof/>
        </w:rPr>
        <w:t>Office 365 A1, 65</w:t>
      </w:r>
    </w:p>
    <w:p w:rsidR="0068529A" w:rsidRDefault="0068529A">
      <w:pPr>
        <w:pStyle w:val="Index1"/>
        <w:tabs>
          <w:tab w:val="right" w:pos="5030"/>
        </w:tabs>
        <w:rPr>
          <w:noProof/>
        </w:rPr>
      </w:pPr>
      <w:r>
        <w:rPr>
          <w:noProof/>
        </w:rPr>
        <w:t>Office 365 A3, 65</w:t>
      </w:r>
    </w:p>
    <w:p w:rsidR="0068529A" w:rsidRDefault="0068529A">
      <w:pPr>
        <w:pStyle w:val="Index1"/>
        <w:tabs>
          <w:tab w:val="right" w:pos="5030"/>
        </w:tabs>
        <w:rPr>
          <w:noProof/>
        </w:rPr>
      </w:pPr>
      <w:r>
        <w:rPr>
          <w:noProof/>
        </w:rPr>
        <w:t>Office 365 A5, 65</w:t>
      </w:r>
    </w:p>
    <w:p w:rsidR="0068529A" w:rsidRDefault="0068529A">
      <w:pPr>
        <w:pStyle w:val="Index1"/>
        <w:tabs>
          <w:tab w:val="right" w:pos="5030"/>
        </w:tabs>
        <w:rPr>
          <w:noProof/>
        </w:rPr>
      </w:pPr>
      <w:r>
        <w:rPr>
          <w:noProof/>
        </w:rPr>
        <w:t>Office 365 Advanced Compliance, 67</w:t>
      </w:r>
    </w:p>
    <w:p w:rsidR="0068529A" w:rsidRDefault="0068529A">
      <w:pPr>
        <w:pStyle w:val="Index1"/>
        <w:tabs>
          <w:tab w:val="right" w:pos="5030"/>
        </w:tabs>
        <w:rPr>
          <w:noProof/>
        </w:rPr>
      </w:pPr>
      <w:r>
        <w:rPr>
          <w:noProof/>
        </w:rPr>
        <w:t>Office 365 Advanced Threat Protection, 67</w:t>
      </w:r>
    </w:p>
    <w:p w:rsidR="0068529A" w:rsidRDefault="0068529A">
      <w:pPr>
        <w:pStyle w:val="Index1"/>
        <w:tabs>
          <w:tab w:val="right" w:pos="5030"/>
        </w:tabs>
        <w:rPr>
          <w:noProof/>
        </w:rPr>
      </w:pPr>
      <w:r>
        <w:rPr>
          <w:noProof/>
        </w:rPr>
        <w:t>Office 365 Business, 64</w:t>
      </w:r>
    </w:p>
    <w:p w:rsidR="0068529A" w:rsidRDefault="0068529A">
      <w:pPr>
        <w:pStyle w:val="Index1"/>
        <w:tabs>
          <w:tab w:val="right" w:pos="5030"/>
        </w:tabs>
        <w:rPr>
          <w:noProof/>
        </w:rPr>
      </w:pPr>
      <w:r>
        <w:rPr>
          <w:noProof/>
        </w:rPr>
        <w:t>Office 365 Business Essentials, 65</w:t>
      </w:r>
    </w:p>
    <w:p w:rsidR="0068529A" w:rsidRDefault="0068529A">
      <w:pPr>
        <w:pStyle w:val="Index1"/>
        <w:tabs>
          <w:tab w:val="right" w:pos="5030"/>
        </w:tabs>
        <w:rPr>
          <w:noProof/>
        </w:rPr>
      </w:pPr>
      <w:r>
        <w:rPr>
          <w:noProof/>
        </w:rPr>
        <w:t>Office 365 Business Premium, 65</w:t>
      </w:r>
    </w:p>
    <w:p w:rsidR="0068529A" w:rsidRDefault="0068529A">
      <w:pPr>
        <w:pStyle w:val="Index1"/>
        <w:tabs>
          <w:tab w:val="right" w:pos="5030"/>
        </w:tabs>
        <w:rPr>
          <w:noProof/>
        </w:rPr>
      </w:pPr>
      <w:r>
        <w:rPr>
          <w:noProof/>
        </w:rPr>
        <w:t>Office 365 Cloud App Security (SL per Utente), 66</w:t>
      </w:r>
    </w:p>
    <w:p w:rsidR="0068529A" w:rsidRDefault="0068529A">
      <w:pPr>
        <w:pStyle w:val="Index1"/>
        <w:tabs>
          <w:tab w:val="right" w:pos="5030"/>
        </w:tabs>
        <w:rPr>
          <w:noProof/>
        </w:rPr>
      </w:pPr>
      <w:r>
        <w:rPr>
          <w:noProof/>
        </w:rPr>
        <w:t>Office 365 Enterprise E1, 16</w:t>
      </w:r>
    </w:p>
    <w:p w:rsidR="0068529A" w:rsidRDefault="0068529A">
      <w:pPr>
        <w:pStyle w:val="Index1"/>
        <w:tabs>
          <w:tab w:val="right" w:pos="5030"/>
        </w:tabs>
        <w:rPr>
          <w:noProof/>
        </w:rPr>
      </w:pPr>
      <w:r>
        <w:rPr>
          <w:noProof/>
        </w:rPr>
        <w:t>Office 365 Enterprise E1 e Microsoft Intune, 16</w:t>
      </w:r>
    </w:p>
    <w:p w:rsidR="0068529A" w:rsidRDefault="0068529A">
      <w:pPr>
        <w:pStyle w:val="Index1"/>
        <w:tabs>
          <w:tab w:val="right" w:pos="5030"/>
        </w:tabs>
        <w:rPr>
          <w:noProof/>
        </w:rPr>
      </w:pPr>
      <w:r>
        <w:rPr>
          <w:noProof/>
        </w:rPr>
        <w:t>Office 365 Enterprise E1 ed E3, 65</w:t>
      </w:r>
    </w:p>
    <w:p w:rsidR="0068529A" w:rsidRDefault="0068529A">
      <w:pPr>
        <w:pStyle w:val="Index1"/>
        <w:tabs>
          <w:tab w:val="right" w:pos="5030"/>
        </w:tabs>
        <w:rPr>
          <w:noProof/>
        </w:rPr>
      </w:pPr>
      <w:r>
        <w:rPr>
          <w:noProof/>
        </w:rPr>
        <w:t>Office 365 Enterprise E1 ed E3 da SA, 65</w:t>
      </w:r>
    </w:p>
    <w:p w:rsidR="0068529A" w:rsidRDefault="0068529A">
      <w:pPr>
        <w:pStyle w:val="Index1"/>
        <w:tabs>
          <w:tab w:val="right" w:pos="5030"/>
        </w:tabs>
        <w:rPr>
          <w:noProof/>
        </w:rPr>
      </w:pPr>
      <w:r>
        <w:rPr>
          <w:noProof/>
        </w:rPr>
        <w:t>Office 365 Enterprise E3, 16, 17</w:t>
      </w:r>
    </w:p>
    <w:p w:rsidR="0068529A" w:rsidRDefault="0068529A">
      <w:pPr>
        <w:pStyle w:val="Index1"/>
        <w:tabs>
          <w:tab w:val="right" w:pos="5030"/>
        </w:tabs>
        <w:rPr>
          <w:noProof/>
        </w:rPr>
      </w:pPr>
      <w:r>
        <w:rPr>
          <w:noProof/>
        </w:rPr>
        <w:t>Office 365 Enterprise E3 e Microsoft Intune, 16, 17</w:t>
      </w:r>
    </w:p>
    <w:p w:rsidR="0068529A" w:rsidRDefault="0068529A">
      <w:pPr>
        <w:pStyle w:val="Index1"/>
        <w:tabs>
          <w:tab w:val="right" w:pos="5030"/>
        </w:tabs>
        <w:rPr>
          <w:noProof/>
        </w:rPr>
      </w:pPr>
      <w:r>
        <w:rPr>
          <w:noProof/>
        </w:rPr>
        <w:t>Office 365 Enterprise E5, 16, 17</w:t>
      </w:r>
    </w:p>
    <w:p w:rsidR="0068529A" w:rsidRDefault="0068529A">
      <w:pPr>
        <w:pStyle w:val="Index1"/>
        <w:tabs>
          <w:tab w:val="right" w:pos="5030"/>
        </w:tabs>
        <w:rPr>
          <w:noProof/>
        </w:rPr>
      </w:pPr>
      <w:r>
        <w:rPr>
          <w:noProof/>
        </w:rPr>
        <w:t>Office 365 Enterprise E5 (SL per Utente), 65</w:t>
      </w:r>
    </w:p>
    <w:p w:rsidR="0068529A" w:rsidRDefault="0068529A">
      <w:pPr>
        <w:pStyle w:val="Index1"/>
        <w:tabs>
          <w:tab w:val="right" w:pos="5030"/>
        </w:tabs>
        <w:rPr>
          <w:noProof/>
        </w:rPr>
      </w:pPr>
      <w:r>
        <w:rPr>
          <w:noProof/>
        </w:rPr>
        <w:t>Office 365 Enterprise E5 da SA, 65</w:t>
      </w:r>
    </w:p>
    <w:p w:rsidR="0068529A" w:rsidRDefault="0068529A">
      <w:pPr>
        <w:pStyle w:val="Index1"/>
        <w:tabs>
          <w:tab w:val="right" w:pos="5030"/>
        </w:tabs>
        <w:rPr>
          <w:noProof/>
        </w:rPr>
      </w:pPr>
      <w:r>
        <w:rPr>
          <w:noProof/>
        </w:rPr>
        <w:t>Office 365 Enterprise E5 e Microsoft Intune, 16, 17</w:t>
      </w:r>
    </w:p>
    <w:p w:rsidR="0068529A" w:rsidRDefault="0068529A">
      <w:pPr>
        <w:pStyle w:val="Index1"/>
        <w:tabs>
          <w:tab w:val="right" w:pos="5030"/>
        </w:tabs>
        <w:rPr>
          <w:noProof/>
        </w:rPr>
      </w:pPr>
      <w:r>
        <w:rPr>
          <w:noProof/>
        </w:rPr>
        <w:t>Office 365 Enterprise F1, 65</w:t>
      </w:r>
    </w:p>
    <w:p w:rsidR="0068529A" w:rsidRDefault="0068529A">
      <w:pPr>
        <w:pStyle w:val="Index1"/>
        <w:tabs>
          <w:tab w:val="right" w:pos="5030"/>
        </w:tabs>
        <w:rPr>
          <w:noProof/>
        </w:rPr>
      </w:pPr>
      <w:r>
        <w:rPr>
          <w:noProof/>
        </w:rPr>
        <w:t>Office 365 Extra File Storage 1 GB, 69</w:t>
      </w:r>
    </w:p>
    <w:p w:rsidR="0068529A" w:rsidRDefault="0068529A">
      <w:pPr>
        <w:pStyle w:val="Index1"/>
        <w:tabs>
          <w:tab w:val="right" w:pos="5030"/>
        </w:tabs>
        <w:rPr>
          <w:noProof/>
        </w:rPr>
      </w:pPr>
      <w:r>
        <w:rPr>
          <w:noProof/>
        </w:rPr>
        <w:t>Office 365 ProPlus, 64</w:t>
      </w:r>
    </w:p>
    <w:p w:rsidR="0068529A" w:rsidRDefault="0068529A">
      <w:pPr>
        <w:pStyle w:val="Index1"/>
        <w:tabs>
          <w:tab w:val="right" w:pos="5030"/>
        </w:tabs>
        <w:rPr>
          <w:noProof/>
        </w:rPr>
      </w:pPr>
      <w:r>
        <w:rPr>
          <w:noProof/>
        </w:rPr>
        <w:t>Office 365 ProPlus da SA, 64</w:t>
      </w:r>
    </w:p>
    <w:p w:rsidR="0068529A" w:rsidRDefault="0068529A">
      <w:pPr>
        <w:pStyle w:val="Index1"/>
        <w:tabs>
          <w:tab w:val="right" w:pos="5030"/>
        </w:tabs>
        <w:rPr>
          <w:noProof/>
        </w:rPr>
      </w:pPr>
      <w:r>
        <w:rPr>
          <w:noProof/>
        </w:rPr>
        <w:t>Office 365 Threat Intelligence, 68</w:t>
      </w:r>
    </w:p>
    <w:p w:rsidR="0068529A" w:rsidRDefault="0068529A">
      <w:pPr>
        <w:pStyle w:val="Index1"/>
        <w:tabs>
          <w:tab w:val="right" w:pos="5030"/>
        </w:tabs>
        <w:rPr>
          <w:noProof/>
        </w:rPr>
      </w:pPr>
      <w:r>
        <w:rPr>
          <w:noProof/>
        </w:rPr>
        <w:t>Office Multi Language Pack 2013, 23</w:t>
      </w:r>
    </w:p>
    <w:p w:rsidR="0068529A" w:rsidRDefault="0068529A">
      <w:pPr>
        <w:pStyle w:val="Index1"/>
        <w:tabs>
          <w:tab w:val="right" w:pos="5030"/>
        </w:tabs>
        <w:rPr>
          <w:noProof/>
        </w:rPr>
      </w:pPr>
      <w:r>
        <w:rPr>
          <w:noProof/>
        </w:rPr>
        <w:t>Office Online per Office 365, 84</w:t>
      </w:r>
    </w:p>
    <w:p w:rsidR="0068529A" w:rsidRDefault="0068529A">
      <w:pPr>
        <w:pStyle w:val="Index1"/>
        <w:tabs>
          <w:tab w:val="right" w:pos="5030"/>
        </w:tabs>
        <w:rPr>
          <w:noProof/>
        </w:rPr>
      </w:pPr>
      <w:r>
        <w:rPr>
          <w:noProof/>
        </w:rPr>
        <w:t>Office per Mac 2016, 24</w:t>
      </w:r>
    </w:p>
    <w:p w:rsidR="0068529A" w:rsidRDefault="0068529A">
      <w:pPr>
        <w:pStyle w:val="Index1"/>
        <w:tabs>
          <w:tab w:val="right" w:pos="5030"/>
        </w:tabs>
        <w:rPr>
          <w:noProof/>
        </w:rPr>
      </w:pPr>
      <w:r>
        <w:rPr>
          <w:noProof/>
        </w:rPr>
        <w:t>Office per Mac Standard, 84</w:t>
      </w:r>
    </w:p>
    <w:p w:rsidR="0068529A" w:rsidRDefault="0068529A">
      <w:pPr>
        <w:pStyle w:val="Index1"/>
        <w:tabs>
          <w:tab w:val="right" w:pos="5030"/>
        </w:tabs>
        <w:rPr>
          <w:noProof/>
        </w:rPr>
      </w:pPr>
      <w:r>
        <w:rPr>
          <w:noProof/>
        </w:rPr>
        <w:t>Office Professional Plus, 64, 84, 91</w:t>
      </w:r>
    </w:p>
    <w:p w:rsidR="0068529A" w:rsidRDefault="0068529A">
      <w:pPr>
        <w:pStyle w:val="Index1"/>
        <w:tabs>
          <w:tab w:val="right" w:pos="5030"/>
        </w:tabs>
        <w:rPr>
          <w:noProof/>
        </w:rPr>
      </w:pPr>
      <w:r>
        <w:rPr>
          <w:noProof/>
        </w:rPr>
        <w:t>Office Professional Plus 2013, 64</w:t>
      </w:r>
    </w:p>
    <w:p w:rsidR="0068529A" w:rsidRDefault="0068529A">
      <w:pPr>
        <w:pStyle w:val="Index1"/>
        <w:tabs>
          <w:tab w:val="right" w:pos="5030"/>
        </w:tabs>
        <w:rPr>
          <w:noProof/>
        </w:rPr>
      </w:pPr>
      <w:r>
        <w:rPr>
          <w:noProof/>
        </w:rPr>
        <w:t>Office Professional Plus 2016, 39</w:t>
      </w:r>
    </w:p>
    <w:p w:rsidR="0068529A" w:rsidRDefault="0068529A">
      <w:pPr>
        <w:pStyle w:val="Index1"/>
        <w:tabs>
          <w:tab w:val="right" w:pos="5030"/>
        </w:tabs>
        <w:rPr>
          <w:noProof/>
        </w:rPr>
      </w:pPr>
      <w:r>
        <w:rPr>
          <w:noProof/>
        </w:rPr>
        <w:t>Office Professional Plus 2019, 23</w:t>
      </w:r>
    </w:p>
    <w:p w:rsidR="0068529A" w:rsidRDefault="0068529A">
      <w:pPr>
        <w:pStyle w:val="Index1"/>
        <w:tabs>
          <w:tab w:val="right" w:pos="5030"/>
        </w:tabs>
        <w:rPr>
          <w:noProof/>
        </w:rPr>
      </w:pPr>
      <w:r>
        <w:rPr>
          <w:noProof/>
        </w:rPr>
        <w:t>Office Standard, 64, 84, 91</w:t>
      </w:r>
    </w:p>
    <w:p w:rsidR="0068529A" w:rsidRDefault="0068529A">
      <w:pPr>
        <w:pStyle w:val="Index1"/>
        <w:tabs>
          <w:tab w:val="right" w:pos="5030"/>
        </w:tabs>
        <w:rPr>
          <w:noProof/>
        </w:rPr>
      </w:pPr>
      <w:r>
        <w:rPr>
          <w:noProof/>
        </w:rPr>
        <w:t>Office Standard 2019, 23</w:t>
      </w:r>
    </w:p>
    <w:p w:rsidR="0068529A" w:rsidRDefault="0068529A">
      <w:pPr>
        <w:pStyle w:val="Index1"/>
        <w:tabs>
          <w:tab w:val="right" w:pos="5030"/>
        </w:tabs>
        <w:rPr>
          <w:noProof/>
        </w:rPr>
      </w:pPr>
      <w:r>
        <w:rPr>
          <w:noProof/>
        </w:rPr>
        <w:t>OneDrive for Business Piano 1 e 2, 68</w:t>
      </w:r>
    </w:p>
    <w:p w:rsidR="0068529A" w:rsidRDefault="0068529A">
      <w:pPr>
        <w:pStyle w:val="Index1"/>
        <w:tabs>
          <w:tab w:val="right" w:pos="5030"/>
        </w:tabs>
        <w:rPr>
          <w:noProof/>
        </w:rPr>
      </w:pPr>
      <w:r>
        <w:rPr>
          <w:noProof/>
        </w:rPr>
        <w:t>On-premises CAL per Dynamics 365 for Customer Service, 20</w:t>
      </w:r>
    </w:p>
    <w:p w:rsidR="0068529A" w:rsidRDefault="0068529A">
      <w:pPr>
        <w:pStyle w:val="Index1"/>
        <w:tabs>
          <w:tab w:val="right" w:pos="5030"/>
        </w:tabs>
        <w:rPr>
          <w:noProof/>
        </w:rPr>
      </w:pPr>
      <w:r>
        <w:rPr>
          <w:noProof/>
        </w:rPr>
        <w:t>On-premises CAL per Dynamics 365 for Operations, 20</w:t>
      </w:r>
    </w:p>
    <w:p w:rsidR="0068529A" w:rsidRDefault="0068529A">
      <w:pPr>
        <w:pStyle w:val="Index1"/>
        <w:tabs>
          <w:tab w:val="right" w:pos="5030"/>
        </w:tabs>
        <w:rPr>
          <w:noProof/>
        </w:rPr>
      </w:pPr>
      <w:r>
        <w:rPr>
          <w:noProof/>
        </w:rPr>
        <w:t>On-premises CAL per Dynamics 365 for Operations Activity, 20</w:t>
      </w:r>
    </w:p>
    <w:p w:rsidR="0068529A" w:rsidRDefault="0068529A">
      <w:pPr>
        <w:pStyle w:val="Index1"/>
        <w:tabs>
          <w:tab w:val="right" w:pos="5030"/>
        </w:tabs>
        <w:rPr>
          <w:noProof/>
        </w:rPr>
      </w:pPr>
      <w:r>
        <w:rPr>
          <w:noProof/>
        </w:rPr>
        <w:t>On-premises CAL per Dynamics 365 for Operations Device, 20</w:t>
      </w:r>
    </w:p>
    <w:p w:rsidR="0068529A" w:rsidRDefault="0068529A">
      <w:pPr>
        <w:pStyle w:val="Index1"/>
        <w:tabs>
          <w:tab w:val="right" w:pos="5030"/>
        </w:tabs>
        <w:rPr>
          <w:noProof/>
        </w:rPr>
      </w:pPr>
      <w:r>
        <w:rPr>
          <w:noProof/>
        </w:rPr>
        <w:t>On-premises CAL per Dynamics 365 for Sales, 20</w:t>
      </w:r>
    </w:p>
    <w:p w:rsidR="0068529A" w:rsidRDefault="0068529A">
      <w:pPr>
        <w:pStyle w:val="Index1"/>
        <w:tabs>
          <w:tab w:val="right" w:pos="5030"/>
        </w:tabs>
        <w:rPr>
          <w:noProof/>
        </w:rPr>
      </w:pPr>
      <w:r>
        <w:rPr>
          <w:noProof/>
        </w:rPr>
        <w:t>On-premises CAL per Dynamics 365 for Team Members, 20</w:t>
      </w:r>
    </w:p>
    <w:p w:rsidR="0068529A" w:rsidRDefault="0068529A">
      <w:pPr>
        <w:pStyle w:val="Index1"/>
        <w:tabs>
          <w:tab w:val="right" w:pos="5030"/>
        </w:tabs>
        <w:rPr>
          <w:noProof/>
        </w:rPr>
      </w:pPr>
      <w:r>
        <w:rPr>
          <w:noProof/>
        </w:rPr>
        <w:t>On-premises CAL per Microsoft Dynamics 365 for Customer Service, 91</w:t>
      </w:r>
    </w:p>
    <w:p w:rsidR="0068529A" w:rsidRDefault="0068529A">
      <w:pPr>
        <w:pStyle w:val="Index1"/>
        <w:tabs>
          <w:tab w:val="right" w:pos="5030"/>
        </w:tabs>
        <w:rPr>
          <w:noProof/>
        </w:rPr>
      </w:pPr>
      <w:r>
        <w:rPr>
          <w:noProof/>
        </w:rPr>
        <w:t>On-premises CAL per Microsoft Dynamics 365 for Operations, 91</w:t>
      </w:r>
    </w:p>
    <w:p w:rsidR="0068529A" w:rsidRDefault="0068529A">
      <w:pPr>
        <w:pStyle w:val="Index1"/>
        <w:tabs>
          <w:tab w:val="right" w:pos="5030"/>
        </w:tabs>
        <w:rPr>
          <w:noProof/>
        </w:rPr>
      </w:pPr>
      <w:r>
        <w:rPr>
          <w:noProof/>
        </w:rPr>
        <w:t>On-premises CAL per Microsoft Dynamics 365 for Operations Activity, 91</w:t>
      </w:r>
    </w:p>
    <w:p w:rsidR="0068529A" w:rsidRDefault="0068529A">
      <w:pPr>
        <w:pStyle w:val="Index1"/>
        <w:tabs>
          <w:tab w:val="right" w:pos="5030"/>
        </w:tabs>
        <w:rPr>
          <w:noProof/>
        </w:rPr>
      </w:pPr>
      <w:r>
        <w:rPr>
          <w:noProof/>
        </w:rPr>
        <w:t>On-premises CAL per Microsoft Dynamics 365 for Sales, 91</w:t>
      </w:r>
    </w:p>
    <w:p w:rsidR="0068529A" w:rsidRDefault="0068529A">
      <w:pPr>
        <w:pStyle w:val="Index1"/>
        <w:tabs>
          <w:tab w:val="right" w:pos="5030"/>
        </w:tabs>
        <w:rPr>
          <w:noProof/>
        </w:rPr>
      </w:pPr>
      <w:r>
        <w:rPr>
          <w:noProof/>
        </w:rPr>
        <w:t>On-premises CAL per Microsoft Dynamics 365 for Team Members, 91</w:t>
      </w:r>
    </w:p>
    <w:p w:rsidR="0068529A" w:rsidRDefault="0068529A">
      <w:pPr>
        <w:pStyle w:val="Index1"/>
        <w:tabs>
          <w:tab w:val="right" w:pos="5030"/>
        </w:tabs>
        <w:rPr>
          <w:noProof/>
        </w:rPr>
      </w:pPr>
      <w:r>
        <w:rPr>
          <w:noProof/>
        </w:rPr>
        <w:t>Outlook 2019, 23</w:t>
      </w:r>
    </w:p>
    <w:p w:rsidR="0068529A" w:rsidRDefault="0068529A">
      <w:pPr>
        <w:pStyle w:val="Index1"/>
        <w:tabs>
          <w:tab w:val="right" w:pos="5030"/>
        </w:tabs>
        <w:rPr>
          <w:noProof/>
        </w:rPr>
      </w:pPr>
      <w:r>
        <w:rPr>
          <w:noProof/>
        </w:rPr>
        <w:t>Outlook 2019 per Mac, 24</w:t>
      </w:r>
    </w:p>
    <w:p w:rsidR="0068529A" w:rsidRDefault="0068529A">
      <w:pPr>
        <w:pStyle w:val="Index1"/>
        <w:tabs>
          <w:tab w:val="right" w:pos="5030"/>
        </w:tabs>
        <w:rPr>
          <w:noProof/>
        </w:rPr>
      </w:pPr>
      <w:r>
        <w:rPr>
          <w:noProof/>
        </w:rPr>
        <w:t>Piano del Servizio App di Azure, 55</w:t>
      </w:r>
    </w:p>
    <w:p w:rsidR="0068529A" w:rsidRDefault="0068529A">
      <w:pPr>
        <w:pStyle w:val="Index1"/>
        <w:tabs>
          <w:tab w:val="right" w:pos="5030"/>
        </w:tabs>
        <w:rPr>
          <w:noProof/>
        </w:rPr>
      </w:pPr>
      <w:r>
        <w:rPr>
          <w:noProof/>
        </w:rPr>
        <w:t>Piano di Chiamata, 69</w:t>
      </w:r>
    </w:p>
    <w:p w:rsidR="0068529A" w:rsidRDefault="0068529A">
      <w:pPr>
        <w:pStyle w:val="Index1"/>
        <w:tabs>
          <w:tab w:val="right" w:pos="5030"/>
        </w:tabs>
        <w:rPr>
          <w:noProof/>
        </w:rPr>
      </w:pPr>
      <w:r>
        <w:rPr>
          <w:noProof/>
        </w:rPr>
        <w:t>Piano di Microsoft Azure StorSimple con Dispositivo (dispositivo 8100), 55</w:t>
      </w:r>
    </w:p>
    <w:p w:rsidR="0068529A" w:rsidRDefault="0068529A">
      <w:pPr>
        <w:pStyle w:val="Index1"/>
        <w:tabs>
          <w:tab w:val="right" w:pos="5030"/>
        </w:tabs>
        <w:rPr>
          <w:noProof/>
        </w:rPr>
      </w:pPr>
      <w:r>
        <w:rPr>
          <w:noProof/>
        </w:rPr>
        <w:t>Piano di Microsoft Azure StorSimple con Dispositivo (dispositivo 8600), 56</w:t>
      </w:r>
    </w:p>
    <w:p w:rsidR="0068529A" w:rsidRDefault="0068529A">
      <w:pPr>
        <w:pStyle w:val="Index1"/>
        <w:tabs>
          <w:tab w:val="right" w:pos="5030"/>
        </w:tabs>
        <w:rPr>
          <w:noProof/>
        </w:rPr>
      </w:pPr>
      <w:r>
        <w:rPr>
          <w:noProof/>
        </w:rPr>
        <w:t>Piattaforme MSDN, 38</w:t>
      </w:r>
    </w:p>
    <w:p w:rsidR="0068529A" w:rsidRDefault="0068529A">
      <w:pPr>
        <w:pStyle w:val="Index1"/>
        <w:tabs>
          <w:tab w:val="right" w:pos="5030"/>
        </w:tabs>
        <w:rPr>
          <w:noProof/>
        </w:rPr>
      </w:pPr>
      <w:r>
        <w:rPr>
          <w:noProof/>
        </w:rPr>
        <w:t>Plus CAL Add-on per Skype for Business per Microsoft 365 E3 (SL per Utente), 57</w:t>
      </w:r>
    </w:p>
    <w:p w:rsidR="0068529A" w:rsidRDefault="0068529A">
      <w:pPr>
        <w:pStyle w:val="Index1"/>
        <w:tabs>
          <w:tab w:val="right" w:pos="5030"/>
        </w:tabs>
        <w:rPr>
          <w:noProof/>
        </w:rPr>
      </w:pPr>
      <w:r>
        <w:rPr>
          <w:noProof/>
        </w:rPr>
        <w:t>Plus CAL per Skype for Business, 28</w:t>
      </w:r>
    </w:p>
    <w:p w:rsidR="0068529A" w:rsidRDefault="0068529A">
      <w:pPr>
        <w:pStyle w:val="Index1"/>
        <w:tabs>
          <w:tab w:val="right" w:pos="5030"/>
        </w:tabs>
        <w:rPr>
          <w:noProof/>
        </w:rPr>
      </w:pPr>
      <w:r>
        <w:rPr>
          <w:noProof/>
        </w:rPr>
        <w:t>Plus CAL per Skype for Business Server 2019, 28</w:t>
      </w:r>
    </w:p>
    <w:p w:rsidR="0068529A" w:rsidRDefault="0068529A">
      <w:pPr>
        <w:pStyle w:val="Index1"/>
        <w:tabs>
          <w:tab w:val="right" w:pos="5030"/>
        </w:tabs>
        <w:rPr>
          <w:noProof/>
        </w:rPr>
      </w:pPr>
      <w:r>
        <w:rPr>
          <w:noProof/>
        </w:rPr>
        <w:t>Power BI Premium EM1, 71</w:t>
      </w:r>
    </w:p>
    <w:p w:rsidR="0068529A" w:rsidRDefault="0068529A">
      <w:pPr>
        <w:pStyle w:val="Index1"/>
        <w:tabs>
          <w:tab w:val="right" w:pos="5030"/>
        </w:tabs>
        <w:rPr>
          <w:noProof/>
        </w:rPr>
      </w:pPr>
      <w:r>
        <w:rPr>
          <w:noProof/>
        </w:rPr>
        <w:t>Power BI Premium EM1 A, 71</w:t>
      </w:r>
    </w:p>
    <w:p w:rsidR="0068529A" w:rsidRDefault="0068529A">
      <w:pPr>
        <w:pStyle w:val="Index1"/>
        <w:tabs>
          <w:tab w:val="right" w:pos="5030"/>
        </w:tabs>
        <w:rPr>
          <w:noProof/>
        </w:rPr>
      </w:pPr>
      <w:r>
        <w:rPr>
          <w:noProof/>
        </w:rPr>
        <w:t>Power BI Premium EM2, 71</w:t>
      </w:r>
    </w:p>
    <w:p w:rsidR="0068529A" w:rsidRDefault="0068529A">
      <w:pPr>
        <w:pStyle w:val="Index1"/>
        <w:tabs>
          <w:tab w:val="right" w:pos="5030"/>
        </w:tabs>
        <w:rPr>
          <w:noProof/>
        </w:rPr>
      </w:pPr>
      <w:r>
        <w:rPr>
          <w:noProof/>
        </w:rPr>
        <w:t>Power BI Premium EM2 A, 71</w:t>
      </w:r>
    </w:p>
    <w:p w:rsidR="0068529A" w:rsidRDefault="0068529A">
      <w:pPr>
        <w:pStyle w:val="Index1"/>
        <w:tabs>
          <w:tab w:val="right" w:pos="5030"/>
        </w:tabs>
        <w:rPr>
          <w:noProof/>
        </w:rPr>
      </w:pPr>
      <w:r>
        <w:rPr>
          <w:noProof/>
        </w:rPr>
        <w:t>Power BI Premium EM3, 71</w:t>
      </w:r>
    </w:p>
    <w:p w:rsidR="0068529A" w:rsidRDefault="0068529A">
      <w:pPr>
        <w:pStyle w:val="Index1"/>
        <w:tabs>
          <w:tab w:val="right" w:pos="5030"/>
        </w:tabs>
        <w:rPr>
          <w:noProof/>
        </w:rPr>
      </w:pPr>
      <w:r>
        <w:rPr>
          <w:noProof/>
        </w:rPr>
        <w:t>Power BI Premium EM3 A, 71</w:t>
      </w:r>
    </w:p>
    <w:p w:rsidR="0068529A" w:rsidRDefault="0068529A">
      <w:pPr>
        <w:pStyle w:val="Index1"/>
        <w:tabs>
          <w:tab w:val="right" w:pos="5030"/>
        </w:tabs>
        <w:rPr>
          <w:noProof/>
        </w:rPr>
      </w:pPr>
      <w:r>
        <w:rPr>
          <w:noProof/>
        </w:rPr>
        <w:t>Power BI Premium P1, 71</w:t>
      </w:r>
    </w:p>
    <w:p w:rsidR="0068529A" w:rsidRDefault="0068529A">
      <w:pPr>
        <w:pStyle w:val="Index1"/>
        <w:tabs>
          <w:tab w:val="right" w:pos="5030"/>
        </w:tabs>
        <w:rPr>
          <w:noProof/>
        </w:rPr>
      </w:pPr>
      <w:r>
        <w:rPr>
          <w:noProof/>
        </w:rPr>
        <w:t>Power BI Premium P2, 71</w:t>
      </w:r>
    </w:p>
    <w:p w:rsidR="0068529A" w:rsidRDefault="0068529A">
      <w:pPr>
        <w:pStyle w:val="Index1"/>
        <w:tabs>
          <w:tab w:val="right" w:pos="5030"/>
        </w:tabs>
        <w:rPr>
          <w:noProof/>
        </w:rPr>
      </w:pPr>
      <w:r>
        <w:rPr>
          <w:noProof/>
        </w:rPr>
        <w:t>Power BI Premium P3, 71</w:t>
      </w:r>
    </w:p>
    <w:p w:rsidR="0068529A" w:rsidRDefault="0068529A">
      <w:pPr>
        <w:pStyle w:val="Index1"/>
        <w:tabs>
          <w:tab w:val="right" w:pos="5030"/>
        </w:tabs>
        <w:rPr>
          <w:noProof/>
        </w:rPr>
      </w:pPr>
      <w:r>
        <w:rPr>
          <w:noProof/>
        </w:rPr>
        <w:t>Power BI Premium P4, 71</w:t>
      </w:r>
    </w:p>
    <w:p w:rsidR="0068529A" w:rsidRDefault="0068529A">
      <w:pPr>
        <w:pStyle w:val="Index1"/>
        <w:tabs>
          <w:tab w:val="right" w:pos="5030"/>
        </w:tabs>
        <w:rPr>
          <w:noProof/>
        </w:rPr>
      </w:pPr>
      <w:r>
        <w:rPr>
          <w:noProof/>
        </w:rPr>
        <w:t>Power BI Premium P5, 71</w:t>
      </w:r>
    </w:p>
    <w:p w:rsidR="0068529A" w:rsidRDefault="0068529A">
      <w:pPr>
        <w:pStyle w:val="Index1"/>
        <w:tabs>
          <w:tab w:val="right" w:pos="5030"/>
        </w:tabs>
        <w:rPr>
          <w:noProof/>
        </w:rPr>
      </w:pPr>
      <w:r>
        <w:rPr>
          <w:noProof/>
        </w:rPr>
        <w:t>Power BI Premium Promo, 71</w:t>
      </w:r>
    </w:p>
    <w:p w:rsidR="0068529A" w:rsidRDefault="0068529A">
      <w:pPr>
        <w:pStyle w:val="Index1"/>
        <w:tabs>
          <w:tab w:val="right" w:pos="5030"/>
        </w:tabs>
        <w:rPr>
          <w:noProof/>
        </w:rPr>
      </w:pPr>
      <w:r>
        <w:rPr>
          <w:noProof/>
        </w:rPr>
        <w:t>Power BI Pro, 71</w:t>
      </w:r>
    </w:p>
    <w:p w:rsidR="0068529A" w:rsidRDefault="0068529A">
      <w:pPr>
        <w:pStyle w:val="Index1"/>
        <w:tabs>
          <w:tab w:val="right" w:pos="5030"/>
        </w:tabs>
        <w:rPr>
          <w:noProof/>
        </w:rPr>
      </w:pPr>
      <w:r>
        <w:rPr>
          <w:noProof/>
        </w:rPr>
        <w:t>Power BI Pro A, 71</w:t>
      </w:r>
    </w:p>
    <w:p w:rsidR="0068529A" w:rsidRDefault="0068529A">
      <w:pPr>
        <w:pStyle w:val="Index1"/>
        <w:tabs>
          <w:tab w:val="right" w:pos="5030"/>
        </w:tabs>
        <w:rPr>
          <w:noProof/>
        </w:rPr>
      </w:pPr>
      <w:r>
        <w:rPr>
          <w:noProof/>
        </w:rPr>
        <w:t>Power BI Report Server, 31</w:t>
      </w:r>
    </w:p>
    <w:p w:rsidR="0068529A" w:rsidRDefault="0068529A">
      <w:pPr>
        <w:pStyle w:val="Index1"/>
        <w:tabs>
          <w:tab w:val="right" w:pos="5030"/>
        </w:tabs>
        <w:rPr>
          <w:noProof/>
        </w:rPr>
      </w:pPr>
      <w:r>
        <w:rPr>
          <w:noProof/>
        </w:rPr>
        <w:t>PowerPoint 2019, 23</w:t>
      </w:r>
    </w:p>
    <w:p w:rsidR="0068529A" w:rsidRDefault="0068529A">
      <w:pPr>
        <w:pStyle w:val="Index1"/>
        <w:tabs>
          <w:tab w:val="right" w:pos="5030"/>
        </w:tabs>
        <w:rPr>
          <w:noProof/>
        </w:rPr>
      </w:pPr>
      <w:r>
        <w:rPr>
          <w:noProof/>
        </w:rPr>
        <w:t>PowerPoint 2019 per Mac, 24</w:t>
      </w:r>
    </w:p>
    <w:p w:rsidR="0068529A" w:rsidRDefault="0068529A">
      <w:pPr>
        <w:pStyle w:val="Index1"/>
        <w:tabs>
          <w:tab w:val="right" w:pos="5030"/>
        </w:tabs>
        <w:rPr>
          <w:noProof/>
        </w:rPr>
      </w:pPr>
      <w:r>
        <w:rPr>
          <w:noProof/>
        </w:rPr>
        <w:t>Prevenzione della Perdita dei Dati, 26</w:t>
      </w:r>
    </w:p>
    <w:p w:rsidR="0068529A" w:rsidRDefault="0068529A">
      <w:pPr>
        <w:pStyle w:val="Index1"/>
        <w:tabs>
          <w:tab w:val="right" w:pos="5030"/>
        </w:tabs>
        <w:rPr>
          <w:noProof/>
        </w:rPr>
      </w:pPr>
      <w:r>
        <w:rPr>
          <w:noProof/>
        </w:rPr>
        <w:t>Prevenzione della Perdita dei Dati di Office 365, 68</w:t>
      </w:r>
    </w:p>
    <w:p w:rsidR="0068529A" w:rsidRDefault="0068529A">
      <w:pPr>
        <w:pStyle w:val="Index1"/>
        <w:tabs>
          <w:tab w:val="right" w:pos="5030"/>
        </w:tabs>
        <w:rPr>
          <w:noProof/>
        </w:rPr>
      </w:pPr>
      <w:r>
        <w:rPr>
          <w:noProof/>
        </w:rPr>
        <w:t>Project Online Essentials, 68</w:t>
      </w:r>
    </w:p>
    <w:p w:rsidR="0068529A" w:rsidRDefault="0068529A">
      <w:pPr>
        <w:pStyle w:val="Index1"/>
        <w:tabs>
          <w:tab w:val="right" w:pos="5030"/>
        </w:tabs>
        <w:rPr>
          <w:noProof/>
        </w:rPr>
      </w:pPr>
      <w:r>
        <w:rPr>
          <w:noProof/>
        </w:rPr>
        <w:t>Project Online Premium, 68</w:t>
      </w:r>
    </w:p>
    <w:p w:rsidR="0068529A" w:rsidRDefault="0068529A">
      <w:pPr>
        <w:pStyle w:val="Index1"/>
        <w:tabs>
          <w:tab w:val="right" w:pos="5030"/>
        </w:tabs>
        <w:rPr>
          <w:noProof/>
        </w:rPr>
      </w:pPr>
      <w:r>
        <w:rPr>
          <w:noProof/>
        </w:rPr>
        <w:t>Project Online Premium da SA, 68</w:t>
      </w:r>
    </w:p>
    <w:p w:rsidR="0068529A" w:rsidRDefault="0068529A">
      <w:pPr>
        <w:pStyle w:val="Index1"/>
        <w:tabs>
          <w:tab w:val="right" w:pos="5030"/>
        </w:tabs>
        <w:rPr>
          <w:noProof/>
        </w:rPr>
      </w:pPr>
      <w:r>
        <w:rPr>
          <w:noProof/>
        </w:rPr>
        <w:t>Project Online Professional, 68</w:t>
      </w:r>
    </w:p>
    <w:p w:rsidR="0068529A" w:rsidRDefault="0068529A">
      <w:pPr>
        <w:pStyle w:val="Index1"/>
        <w:tabs>
          <w:tab w:val="right" w:pos="5030"/>
        </w:tabs>
        <w:rPr>
          <w:noProof/>
        </w:rPr>
      </w:pPr>
      <w:r>
        <w:rPr>
          <w:noProof/>
        </w:rPr>
        <w:t>Project Online Professional da SA, 68</w:t>
      </w:r>
    </w:p>
    <w:p w:rsidR="0068529A" w:rsidRDefault="0068529A">
      <w:pPr>
        <w:pStyle w:val="Index1"/>
        <w:tabs>
          <w:tab w:val="right" w:pos="5030"/>
        </w:tabs>
        <w:rPr>
          <w:noProof/>
        </w:rPr>
      </w:pPr>
      <w:r>
        <w:rPr>
          <w:noProof/>
        </w:rPr>
        <w:t>Project Professional, 91</w:t>
      </w:r>
    </w:p>
    <w:p w:rsidR="0068529A" w:rsidRDefault="0068529A">
      <w:pPr>
        <w:pStyle w:val="Index1"/>
        <w:tabs>
          <w:tab w:val="right" w:pos="5030"/>
        </w:tabs>
        <w:rPr>
          <w:noProof/>
        </w:rPr>
      </w:pPr>
      <w:r>
        <w:rPr>
          <w:noProof/>
        </w:rPr>
        <w:t>Project Professional 2019, 23</w:t>
      </w:r>
    </w:p>
    <w:p w:rsidR="0068529A" w:rsidRDefault="0068529A">
      <w:pPr>
        <w:pStyle w:val="Index1"/>
        <w:tabs>
          <w:tab w:val="right" w:pos="5030"/>
        </w:tabs>
        <w:rPr>
          <w:noProof/>
        </w:rPr>
      </w:pPr>
      <w:r>
        <w:rPr>
          <w:noProof/>
        </w:rPr>
        <w:t>Project Server 2016, 27</w:t>
      </w:r>
    </w:p>
    <w:p w:rsidR="0068529A" w:rsidRDefault="0068529A">
      <w:pPr>
        <w:pStyle w:val="Index1"/>
        <w:tabs>
          <w:tab w:val="right" w:pos="5030"/>
        </w:tabs>
        <w:rPr>
          <w:noProof/>
        </w:rPr>
      </w:pPr>
      <w:r>
        <w:rPr>
          <w:noProof/>
        </w:rPr>
        <w:t>Project Server 2019, 26</w:t>
      </w:r>
    </w:p>
    <w:p w:rsidR="0068529A" w:rsidRDefault="0068529A">
      <w:pPr>
        <w:pStyle w:val="Index1"/>
        <w:tabs>
          <w:tab w:val="right" w:pos="5030"/>
        </w:tabs>
        <w:rPr>
          <w:noProof/>
        </w:rPr>
      </w:pPr>
      <w:r>
        <w:rPr>
          <w:noProof/>
        </w:rPr>
        <w:t>Project Standard, 85, 91</w:t>
      </w:r>
    </w:p>
    <w:p w:rsidR="0068529A" w:rsidRDefault="0068529A">
      <w:pPr>
        <w:pStyle w:val="Index1"/>
        <w:tabs>
          <w:tab w:val="right" w:pos="5030"/>
        </w:tabs>
        <w:rPr>
          <w:noProof/>
        </w:rPr>
      </w:pPr>
      <w:r>
        <w:rPr>
          <w:noProof/>
        </w:rPr>
        <w:t>Project Standard 2019, 23</w:t>
      </w:r>
    </w:p>
    <w:p w:rsidR="0068529A" w:rsidRDefault="0068529A">
      <w:pPr>
        <w:pStyle w:val="Index1"/>
        <w:tabs>
          <w:tab w:val="right" w:pos="5030"/>
        </w:tabs>
        <w:rPr>
          <w:noProof/>
        </w:rPr>
      </w:pPr>
      <w:r>
        <w:rPr>
          <w:noProof/>
        </w:rPr>
        <w:t>Publisher 2019, 23</w:t>
      </w:r>
    </w:p>
    <w:p w:rsidR="0068529A" w:rsidRDefault="0068529A">
      <w:pPr>
        <w:pStyle w:val="Index1"/>
        <w:tabs>
          <w:tab w:val="right" w:pos="5030"/>
        </w:tabs>
        <w:rPr>
          <w:noProof/>
        </w:rPr>
      </w:pPr>
      <w:r>
        <w:rPr>
          <w:noProof/>
        </w:rPr>
        <w:t>Rinnovo del Piano 8600 di Microsoft Azure StorSimple (senza dispositivo), 56</w:t>
      </w:r>
    </w:p>
    <w:p w:rsidR="0068529A" w:rsidRDefault="0068529A">
      <w:pPr>
        <w:pStyle w:val="Index1"/>
        <w:tabs>
          <w:tab w:val="right" w:pos="5030"/>
        </w:tabs>
        <w:rPr>
          <w:noProof/>
        </w:rPr>
      </w:pPr>
      <w:r>
        <w:rPr>
          <w:noProof/>
        </w:rPr>
        <w:t>Rinnovo del Piano di Microsoft Azure StorSimple 8100, 56</w:t>
      </w:r>
    </w:p>
    <w:p w:rsidR="0068529A" w:rsidRDefault="0068529A">
      <w:pPr>
        <w:pStyle w:val="Index1"/>
        <w:tabs>
          <w:tab w:val="right" w:pos="5030"/>
        </w:tabs>
        <w:rPr>
          <w:noProof/>
        </w:rPr>
      </w:pPr>
      <w:r>
        <w:rPr>
          <w:noProof/>
        </w:rPr>
        <w:t>Sala Riunioni, 69</w:t>
      </w:r>
    </w:p>
    <w:p w:rsidR="0068529A" w:rsidRDefault="0068529A">
      <w:pPr>
        <w:pStyle w:val="Index1"/>
        <w:tabs>
          <w:tab w:val="right" w:pos="5030"/>
        </w:tabs>
        <w:rPr>
          <w:noProof/>
        </w:rPr>
      </w:pPr>
      <w:r>
        <w:rPr>
          <w:noProof/>
        </w:rPr>
        <w:t>Servizi Microsoft Azure, 55, 91, 92</w:t>
      </w:r>
    </w:p>
    <w:p w:rsidR="0068529A" w:rsidRDefault="0068529A">
      <w:pPr>
        <w:pStyle w:val="Index1"/>
        <w:tabs>
          <w:tab w:val="right" w:pos="5030"/>
        </w:tabs>
        <w:rPr>
          <w:noProof/>
        </w:rPr>
      </w:pPr>
      <w:r>
        <w:rPr>
          <w:noProof/>
        </w:rPr>
        <w:t>Servizi Microsoft Azure, 92</w:t>
      </w:r>
    </w:p>
    <w:p w:rsidR="0068529A" w:rsidRDefault="0068529A">
      <w:pPr>
        <w:pStyle w:val="Index1"/>
        <w:tabs>
          <w:tab w:val="right" w:pos="5030"/>
        </w:tabs>
        <w:rPr>
          <w:noProof/>
        </w:rPr>
      </w:pPr>
      <w:r>
        <w:rPr>
          <w:noProof/>
        </w:rPr>
        <w:t>Servizio di Importazione per Office 365, 68</w:t>
      </w:r>
    </w:p>
    <w:p w:rsidR="0068529A" w:rsidRDefault="0068529A">
      <w:pPr>
        <w:pStyle w:val="Index1"/>
        <w:tabs>
          <w:tab w:val="right" w:pos="5030"/>
        </w:tabs>
        <w:rPr>
          <w:noProof/>
        </w:rPr>
      </w:pPr>
      <w:r>
        <w:rPr>
          <w:noProof/>
        </w:rPr>
        <w:t>Servizio di Segreteria Telefonica di Exchange Online, 26</w:t>
      </w:r>
    </w:p>
    <w:p w:rsidR="0068529A" w:rsidRDefault="0068529A">
      <w:pPr>
        <w:pStyle w:val="Index1"/>
        <w:tabs>
          <w:tab w:val="right" w:pos="5030"/>
        </w:tabs>
        <w:rPr>
          <w:noProof/>
        </w:rPr>
      </w:pPr>
      <w:r>
        <w:rPr>
          <w:noProof/>
        </w:rPr>
        <w:t>SharePoint Online, 85</w:t>
      </w:r>
    </w:p>
    <w:p w:rsidR="0068529A" w:rsidRDefault="0068529A">
      <w:pPr>
        <w:pStyle w:val="Index1"/>
        <w:tabs>
          <w:tab w:val="right" w:pos="5030"/>
        </w:tabs>
        <w:rPr>
          <w:noProof/>
        </w:rPr>
      </w:pPr>
      <w:r>
        <w:rPr>
          <w:noProof/>
        </w:rPr>
        <w:t>SharePoint Online (Piano 1/2), 27</w:t>
      </w:r>
    </w:p>
    <w:p w:rsidR="0068529A" w:rsidRDefault="0068529A">
      <w:pPr>
        <w:pStyle w:val="Index1"/>
        <w:tabs>
          <w:tab w:val="right" w:pos="5030"/>
        </w:tabs>
        <w:rPr>
          <w:noProof/>
        </w:rPr>
      </w:pPr>
      <w:r>
        <w:rPr>
          <w:noProof/>
        </w:rPr>
        <w:t>SharePoint Online Piano 1 e 2, 69</w:t>
      </w:r>
    </w:p>
    <w:p w:rsidR="0068529A" w:rsidRDefault="0068529A">
      <w:pPr>
        <w:pStyle w:val="Index1"/>
        <w:tabs>
          <w:tab w:val="right" w:pos="5030"/>
        </w:tabs>
        <w:rPr>
          <w:noProof/>
        </w:rPr>
      </w:pPr>
      <w:r>
        <w:rPr>
          <w:noProof/>
        </w:rPr>
        <w:t>SharePoint Server, 58, 59, 90</w:t>
      </w:r>
    </w:p>
    <w:p w:rsidR="0068529A" w:rsidRDefault="0068529A">
      <w:pPr>
        <w:pStyle w:val="Index1"/>
        <w:tabs>
          <w:tab w:val="right" w:pos="5030"/>
        </w:tabs>
        <w:rPr>
          <w:noProof/>
        </w:rPr>
      </w:pPr>
      <w:r>
        <w:rPr>
          <w:noProof/>
        </w:rPr>
        <w:t>SharePoint Server 2016, 27</w:t>
      </w:r>
    </w:p>
    <w:p w:rsidR="0068529A" w:rsidRDefault="0068529A">
      <w:pPr>
        <w:pStyle w:val="Index1"/>
        <w:tabs>
          <w:tab w:val="right" w:pos="5030"/>
        </w:tabs>
        <w:rPr>
          <w:noProof/>
        </w:rPr>
      </w:pPr>
      <w:r>
        <w:rPr>
          <w:noProof/>
        </w:rPr>
        <w:t>SharePoint Server 2019, 27</w:t>
      </w:r>
    </w:p>
    <w:p w:rsidR="0068529A" w:rsidRDefault="0068529A">
      <w:pPr>
        <w:pStyle w:val="Index1"/>
        <w:tabs>
          <w:tab w:val="right" w:pos="5030"/>
        </w:tabs>
        <w:rPr>
          <w:noProof/>
        </w:rPr>
      </w:pPr>
      <w:r>
        <w:rPr>
          <w:noProof/>
        </w:rPr>
        <w:t>Sistema Telefonico, 69</w:t>
      </w:r>
    </w:p>
    <w:p w:rsidR="0068529A" w:rsidRDefault="0068529A">
      <w:pPr>
        <w:pStyle w:val="Index1"/>
        <w:tabs>
          <w:tab w:val="right" w:pos="5030"/>
        </w:tabs>
        <w:rPr>
          <w:noProof/>
        </w:rPr>
      </w:pPr>
      <w:r>
        <w:rPr>
          <w:noProof/>
        </w:rPr>
        <w:t>Skype for Business 2019, 23</w:t>
      </w:r>
    </w:p>
    <w:p w:rsidR="0068529A" w:rsidRDefault="0068529A">
      <w:pPr>
        <w:pStyle w:val="Index1"/>
        <w:tabs>
          <w:tab w:val="right" w:pos="5030"/>
        </w:tabs>
        <w:rPr>
          <w:noProof/>
        </w:rPr>
      </w:pPr>
      <w:r>
        <w:rPr>
          <w:noProof/>
        </w:rPr>
        <w:t>Skype for Business Online Piano 2, 69</w:t>
      </w:r>
    </w:p>
    <w:p w:rsidR="0068529A" w:rsidRDefault="0068529A">
      <w:pPr>
        <w:pStyle w:val="Index1"/>
        <w:tabs>
          <w:tab w:val="right" w:pos="5030"/>
        </w:tabs>
        <w:rPr>
          <w:noProof/>
        </w:rPr>
      </w:pPr>
      <w:r>
        <w:rPr>
          <w:noProof/>
        </w:rPr>
        <w:t>Skype for Business per Mac 2019, 24</w:t>
      </w:r>
    </w:p>
    <w:p w:rsidR="0068529A" w:rsidRDefault="0068529A">
      <w:pPr>
        <w:pStyle w:val="Index1"/>
        <w:tabs>
          <w:tab w:val="right" w:pos="5030"/>
        </w:tabs>
        <w:rPr>
          <w:noProof/>
        </w:rPr>
      </w:pPr>
      <w:r>
        <w:rPr>
          <w:noProof/>
        </w:rPr>
        <w:t>Skype for Business Server, 58, 59</w:t>
      </w:r>
    </w:p>
    <w:p w:rsidR="0068529A" w:rsidRDefault="0068529A">
      <w:pPr>
        <w:pStyle w:val="Index1"/>
        <w:tabs>
          <w:tab w:val="right" w:pos="5030"/>
        </w:tabs>
        <w:rPr>
          <w:noProof/>
        </w:rPr>
      </w:pPr>
      <w:r>
        <w:rPr>
          <w:noProof/>
        </w:rPr>
        <w:t>Skype for Business Server 2015, 28</w:t>
      </w:r>
    </w:p>
    <w:p w:rsidR="0068529A" w:rsidRDefault="0068529A">
      <w:pPr>
        <w:pStyle w:val="Index1"/>
        <w:tabs>
          <w:tab w:val="right" w:pos="5030"/>
        </w:tabs>
        <w:rPr>
          <w:noProof/>
        </w:rPr>
      </w:pPr>
      <w:r>
        <w:rPr>
          <w:noProof/>
        </w:rPr>
        <w:t>Skype for Business Server 2019, 28</w:t>
      </w:r>
    </w:p>
    <w:p w:rsidR="0068529A" w:rsidRDefault="0068529A">
      <w:pPr>
        <w:pStyle w:val="Index1"/>
        <w:tabs>
          <w:tab w:val="right" w:pos="5030"/>
        </w:tabs>
        <w:rPr>
          <w:noProof/>
        </w:rPr>
      </w:pPr>
      <w:r>
        <w:rPr>
          <w:noProof/>
        </w:rPr>
        <w:t>SL Add-on per Utente per Microsoft Intune Extra Storage 1 GB, 73</w:t>
      </w:r>
    </w:p>
    <w:p w:rsidR="0068529A" w:rsidRDefault="0068529A">
      <w:pPr>
        <w:pStyle w:val="Index1"/>
        <w:tabs>
          <w:tab w:val="right" w:pos="5030"/>
        </w:tabs>
        <w:rPr>
          <w:noProof/>
        </w:rPr>
      </w:pPr>
      <w:r>
        <w:rPr>
          <w:noProof/>
        </w:rPr>
        <w:t>Soluzione Microsoft Relationship Sales Plus, 62</w:t>
      </w:r>
    </w:p>
    <w:p w:rsidR="0068529A" w:rsidRDefault="0068529A">
      <w:pPr>
        <w:pStyle w:val="Index1"/>
        <w:tabs>
          <w:tab w:val="right" w:pos="5030"/>
        </w:tabs>
        <w:rPr>
          <w:noProof/>
        </w:rPr>
      </w:pPr>
      <w:r>
        <w:rPr>
          <w:noProof/>
        </w:rPr>
        <w:t>Sottoscrizione di Visual Studio Enterprise 2017, 38</w:t>
      </w:r>
    </w:p>
    <w:p w:rsidR="0068529A" w:rsidRDefault="0068529A">
      <w:pPr>
        <w:pStyle w:val="Index1"/>
        <w:tabs>
          <w:tab w:val="right" w:pos="5030"/>
        </w:tabs>
        <w:rPr>
          <w:noProof/>
        </w:rPr>
      </w:pPr>
      <w:r>
        <w:rPr>
          <w:noProof/>
        </w:rPr>
        <w:t>Sottoscrizione di Visual Studio Professional, 91</w:t>
      </w:r>
    </w:p>
    <w:p w:rsidR="0068529A" w:rsidRDefault="0068529A">
      <w:pPr>
        <w:pStyle w:val="Index1"/>
        <w:tabs>
          <w:tab w:val="right" w:pos="5030"/>
        </w:tabs>
        <w:rPr>
          <w:noProof/>
        </w:rPr>
      </w:pPr>
      <w:r>
        <w:rPr>
          <w:noProof/>
        </w:rPr>
        <w:t>Sottoscrizione di Visual Studio Professional 2017, 38</w:t>
      </w:r>
    </w:p>
    <w:p w:rsidR="0068529A" w:rsidRDefault="0068529A">
      <w:pPr>
        <w:pStyle w:val="Index1"/>
        <w:tabs>
          <w:tab w:val="right" w:pos="5030"/>
        </w:tabs>
        <w:rPr>
          <w:noProof/>
        </w:rPr>
      </w:pPr>
      <w:r>
        <w:rPr>
          <w:noProof/>
        </w:rPr>
        <w:t>Sottoscrizione di Visual Studio Test Professional 2017, 38</w:t>
      </w:r>
    </w:p>
    <w:p w:rsidR="0068529A" w:rsidRDefault="0068529A">
      <w:pPr>
        <w:pStyle w:val="Index1"/>
        <w:tabs>
          <w:tab w:val="right" w:pos="5030"/>
        </w:tabs>
        <w:rPr>
          <w:noProof/>
        </w:rPr>
      </w:pPr>
      <w:r>
        <w:rPr>
          <w:noProof/>
        </w:rPr>
        <w:t>SQL Parallel Data Warehouse, 85, 91</w:t>
      </w:r>
    </w:p>
    <w:p w:rsidR="0068529A" w:rsidRDefault="0068529A">
      <w:pPr>
        <w:pStyle w:val="Index1"/>
        <w:tabs>
          <w:tab w:val="right" w:pos="5030"/>
        </w:tabs>
        <w:rPr>
          <w:noProof/>
        </w:rPr>
      </w:pPr>
      <w:r>
        <w:rPr>
          <w:noProof/>
        </w:rPr>
        <w:t>SQL Server, 90</w:t>
      </w:r>
    </w:p>
    <w:p w:rsidR="0068529A" w:rsidRDefault="0068529A">
      <w:pPr>
        <w:pStyle w:val="Index1"/>
        <w:tabs>
          <w:tab w:val="right" w:pos="5030"/>
        </w:tabs>
        <w:rPr>
          <w:noProof/>
        </w:rPr>
      </w:pPr>
      <w:r>
        <w:rPr>
          <w:noProof/>
        </w:rPr>
        <w:t>SQL Server 2016, 29</w:t>
      </w:r>
    </w:p>
    <w:p w:rsidR="0068529A" w:rsidRDefault="0068529A">
      <w:pPr>
        <w:pStyle w:val="Index1"/>
        <w:tabs>
          <w:tab w:val="right" w:pos="5030"/>
        </w:tabs>
        <w:rPr>
          <w:noProof/>
        </w:rPr>
      </w:pPr>
      <w:r>
        <w:rPr>
          <w:noProof/>
        </w:rPr>
        <w:t>SQL Server 2017 Enterprise, 29, 30</w:t>
      </w:r>
    </w:p>
    <w:p w:rsidR="0068529A" w:rsidRDefault="0068529A">
      <w:pPr>
        <w:pStyle w:val="Index1"/>
        <w:tabs>
          <w:tab w:val="right" w:pos="5030"/>
        </w:tabs>
        <w:rPr>
          <w:noProof/>
        </w:rPr>
      </w:pPr>
      <w:r>
        <w:rPr>
          <w:noProof/>
        </w:rPr>
        <w:t>SQL Server 2017 Enterprise Core, 29</w:t>
      </w:r>
    </w:p>
    <w:p w:rsidR="0068529A" w:rsidRDefault="0068529A">
      <w:pPr>
        <w:pStyle w:val="Index1"/>
        <w:tabs>
          <w:tab w:val="right" w:pos="5030"/>
        </w:tabs>
        <w:rPr>
          <w:noProof/>
        </w:rPr>
      </w:pPr>
      <w:r>
        <w:rPr>
          <w:noProof/>
        </w:rPr>
        <w:t>SQL Server 2017 Standard, 29</w:t>
      </w:r>
    </w:p>
    <w:p w:rsidR="0068529A" w:rsidRDefault="0068529A">
      <w:pPr>
        <w:pStyle w:val="Index1"/>
        <w:tabs>
          <w:tab w:val="right" w:pos="5030"/>
        </w:tabs>
        <w:rPr>
          <w:noProof/>
        </w:rPr>
      </w:pPr>
      <w:r>
        <w:rPr>
          <w:noProof/>
        </w:rPr>
        <w:t>SQL Server 2017 Standard Core, 29</w:t>
      </w:r>
    </w:p>
    <w:p w:rsidR="0068529A" w:rsidRDefault="0068529A">
      <w:pPr>
        <w:pStyle w:val="Index1"/>
        <w:tabs>
          <w:tab w:val="right" w:pos="5030"/>
        </w:tabs>
        <w:rPr>
          <w:noProof/>
        </w:rPr>
      </w:pPr>
      <w:r>
        <w:rPr>
          <w:noProof/>
        </w:rPr>
        <w:t>SQL Server Business Intelligence, 85, 91</w:t>
      </w:r>
    </w:p>
    <w:p w:rsidR="0068529A" w:rsidRDefault="0068529A">
      <w:pPr>
        <w:pStyle w:val="Index1"/>
        <w:tabs>
          <w:tab w:val="right" w:pos="5030"/>
        </w:tabs>
        <w:rPr>
          <w:noProof/>
        </w:rPr>
      </w:pPr>
      <w:r>
        <w:rPr>
          <w:noProof/>
        </w:rPr>
        <w:t>SQL Server Data Center Edition, 85</w:t>
      </w:r>
    </w:p>
    <w:p w:rsidR="0068529A" w:rsidRDefault="0068529A">
      <w:pPr>
        <w:pStyle w:val="Index1"/>
        <w:tabs>
          <w:tab w:val="right" w:pos="5030"/>
        </w:tabs>
        <w:rPr>
          <w:noProof/>
        </w:rPr>
      </w:pPr>
      <w:r>
        <w:rPr>
          <w:noProof/>
        </w:rPr>
        <w:t>SQL Server Enterprise Edition, 85</w:t>
      </w:r>
    </w:p>
    <w:p w:rsidR="0068529A" w:rsidRDefault="0068529A">
      <w:pPr>
        <w:pStyle w:val="Index1"/>
        <w:tabs>
          <w:tab w:val="right" w:pos="5030"/>
        </w:tabs>
        <w:rPr>
          <w:noProof/>
        </w:rPr>
      </w:pPr>
      <w:r>
        <w:rPr>
          <w:noProof/>
        </w:rPr>
        <w:t>SQL Server Standard, 91</w:t>
      </w:r>
    </w:p>
    <w:p w:rsidR="0068529A" w:rsidRDefault="0068529A">
      <w:pPr>
        <w:pStyle w:val="Index1"/>
        <w:tabs>
          <w:tab w:val="right" w:pos="5030"/>
        </w:tabs>
        <w:rPr>
          <w:noProof/>
        </w:rPr>
      </w:pPr>
      <w:r>
        <w:rPr>
          <w:noProof/>
        </w:rPr>
        <w:t>SQL Server Standard Edition, 85</w:t>
      </w:r>
    </w:p>
    <w:p w:rsidR="0068529A" w:rsidRDefault="0068529A">
      <w:pPr>
        <w:pStyle w:val="Index1"/>
        <w:tabs>
          <w:tab w:val="right" w:pos="5030"/>
        </w:tabs>
        <w:rPr>
          <w:noProof/>
        </w:rPr>
      </w:pPr>
      <w:r>
        <w:rPr>
          <w:noProof/>
        </w:rPr>
        <w:t>Standard CAL per SharePoint Server 2019, 27</w:t>
      </w:r>
    </w:p>
    <w:p w:rsidR="0068529A" w:rsidRDefault="0068529A">
      <w:pPr>
        <w:pStyle w:val="Index1"/>
        <w:tabs>
          <w:tab w:val="right" w:pos="5030"/>
        </w:tabs>
        <w:rPr>
          <w:noProof/>
        </w:rPr>
      </w:pPr>
      <w:r>
        <w:rPr>
          <w:noProof/>
        </w:rPr>
        <w:t>Standard CAL per Skype for Business Server 2019, 29</w:t>
      </w:r>
    </w:p>
    <w:p w:rsidR="0068529A" w:rsidRDefault="0068529A">
      <w:pPr>
        <w:pStyle w:val="Index1"/>
        <w:tabs>
          <w:tab w:val="right" w:pos="5030"/>
        </w:tabs>
        <w:rPr>
          <w:noProof/>
        </w:rPr>
      </w:pPr>
      <w:r>
        <w:rPr>
          <w:noProof/>
        </w:rPr>
        <w:t>Standard CAL per Skype for Business Server 2019, 28</w:t>
      </w:r>
    </w:p>
    <w:p w:rsidR="0068529A" w:rsidRDefault="0068529A">
      <w:pPr>
        <w:pStyle w:val="Index1"/>
        <w:tabs>
          <w:tab w:val="right" w:pos="5030"/>
        </w:tabs>
        <w:rPr>
          <w:noProof/>
        </w:rPr>
      </w:pPr>
      <w:r>
        <w:rPr>
          <w:noProof/>
        </w:rPr>
        <w:t>Supporto Diretto Professionale per Azure Active, 56</w:t>
      </w:r>
    </w:p>
    <w:p w:rsidR="0068529A" w:rsidRDefault="0068529A">
      <w:pPr>
        <w:pStyle w:val="Index1"/>
        <w:tabs>
          <w:tab w:val="right" w:pos="5030"/>
        </w:tabs>
        <w:rPr>
          <w:noProof/>
        </w:rPr>
      </w:pPr>
      <w:r>
        <w:rPr>
          <w:noProof/>
        </w:rPr>
        <w:t>Supporto Premium per Microsoft Azure StorSimple, 56</w:t>
      </w:r>
    </w:p>
    <w:p w:rsidR="0068529A" w:rsidRDefault="0068529A">
      <w:pPr>
        <w:pStyle w:val="Index1"/>
        <w:tabs>
          <w:tab w:val="right" w:pos="5030"/>
        </w:tabs>
        <w:rPr>
          <w:noProof/>
        </w:rPr>
      </w:pPr>
      <w:r>
        <w:rPr>
          <w:noProof/>
        </w:rPr>
        <w:t>Supporto Standard per Azure Active, 56</w:t>
      </w:r>
    </w:p>
    <w:p w:rsidR="0068529A" w:rsidRDefault="0068529A">
      <w:pPr>
        <w:pStyle w:val="Index1"/>
        <w:tabs>
          <w:tab w:val="right" w:pos="5030"/>
        </w:tabs>
        <w:rPr>
          <w:noProof/>
        </w:rPr>
      </w:pPr>
      <w:r>
        <w:rPr>
          <w:noProof/>
        </w:rPr>
        <w:t>Supporto Standard per Microsoft Azure StorSimple, 56</w:t>
      </w:r>
    </w:p>
    <w:p w:rsidR="0068529A" w:rsidRDefault="0068529A">
      <w:pPr>
        <w:pStyle w:val="Index1"/>
        <w:tabs>
          <w:tab w:val="right" w:pos="5030"/>
        </w:tabs>
        <w:rPr>
          <w:noProof/>
        </w:rPr>
      </w:pPr>
      <w:r>
        <w:rPr>
          <w:noProof/>
        </w:rPr>
        <w:t>System Center 2012 Client Management Suite, 34, 35, 36, 37</w:t>
      </w:r>
    </w:p>
    <w:p w:rsidR="0068529A" w:rsidRDefault="0068529A">
      <w:pPr>
        <w:pStyle w:val="Index1"/>
        <w:tabs>
          <w:tab w:val="right" w:pos="5030"/>
        </w:tabs>
        <w:rPr>
          <w:noProof/>
        </w:rPr>
      </w:pPr>
      <w:r>
        <w:rPr>
          <w:noProof/>
        </w:rPr>
        <w:t>System Center 2012 R2, 32</w:t>
      </w:r>
    </w:p>
    <w:p w:rsidR="0068529A" w:rsidRDefault="0068529A">
      <w:pPr>
        <w:pStyle w:val="Index1"/>
        <w:tabs>
          <w:tab w:val="right" w:pos="5030"/>
        </w:tabs>
        <w:rPr>
          <w:noProof/>
        </w:rPr>
      </w:pPr>
      <w:r>
        <w:rPr>
          <w:noProof/>
        </w:rPr>
        <w:t>System Center 2012 R2 Configuration Manager, 33</w:t>
      </w:r>
    </w:p>
    <w:p w:rsidR="0068529A" w:rsidRDefault="0068529A">
      <w:pPr>
        <w:pStyle w:val="Index1"/>
        <w:tabs>
          <w:tab w:val="right" w:pos="5030"/>
        </w:tabs>
        <w:rPr>
          <w:noProof/>
        </w:rPr>
      </w:pPr>
      <w:r>
        <w:rPr>
          <w:noProof/>
        </w:rPr>
        <w:t>System Center 2012 R2 Endpoint Protection, 34</w:t>
      </w:r>
    </w:p>
    <w:p w:rsidR="0068529A" w:rsidRDefault="0068529A">
      <w:pPr>
        <w:pStyle w:val="Index1"/>
        <w:tabs>
          <w:tab w:val="right" w:pos="5030"/>
        </w:tabs>
        <w:rPr>
          <w:noProof/>
        </w:rPr>
      </w:pPr>
      <w:r>
        <w:rPr>
          <w:noProof/>
        </w:rPr>
        <w:t>System Center 2016 Data Protection Manager, 34</w:t>
      </w:r>
    </w:p>
    <w:p w:rsidR="0068529A" w:rsidRDefault="0068529A">
      <w:pPr>
        <w:pStyle w:val="Index1"/>
        <w:tabs>
          <w:tab w:val="right" w:pos="5030"/>
        </w:tabs>
        <w:rPr>
          <w:noProof/>
        </w:rPr>
      </w:pPr>
      <w:r>
        <w:rPr>
          <w:noProof/>
        </w:rPr>
        <w:t>System Center 2016 Operations Manager, 35</w:t>
      </w:r>
    </w:p>
    <w:p w:rsidR="0068529A" w:rsidRDefault="0068529A">
      <w:pPr>
        <w:pStyle w:val="Index1"/>
        <w:tabs>
          <w:tab w:val="right" w:pos="5030"/>
        </w:tabs>
        <w:rPr>
          <w:noProof/>
        </w:rPr>
      </w:pPr>
      <w:r>
        <w:rPr>
          <w:noProof/>
        </w:rPr>
        <w:t>System Center 2016 Orchestrator, 36</w:t>
      </w:r>
    </w:p>
    <w:p w:rsidR="0068529A" w:rsidRDefault="0068529A">
      <w:pPr>
        <w:pStyle w:val="Index1"/>
        <w:tabs>
          <w:tab w:val="right" w:pos="5030"/>
        </w:tabs>
        <w:rPr>
          <w:noProof/>
        </w:rPr>
      </w:pPr>
      <w:r>
        <w:rPr>
          <w:noProof/>
        </w:rPr>
        <w:t>System Center 2016 Service Manager, 37</w:t>
      </w:r>
    </w:p>
    <w:p w:rsidR="0068529A" w:rsidRDefault="0068529A">
      <w:pPr>
        <w:pStyle w:val="Index1"/>
        <w:tabs>
          <w:tab w:val="right" w:pos="5030"/>
        </w:tabs>
        <w:rPr>
          <w:noProof/>
        </w:rPr>
      </w:pPr>
      <w:r>
        <w:rPr>
          <w:noProof/>
        </w:rPr>
        <w:t>System Center Datacenter, 90, 91</w:t>
      </w:r>
    </w:p>
    <w:p w:rsidR="0068529A" w:rsidRDefault="0068529A">
      <w:pPr>
        <w:pStyle w:val="Index1"/>
        <w:tabs>
          <w:tab w:val="right" w:pos="5030"/>
        </w:tabs>
        <w:rPr>
          <w:noProof/>
        </w:rPr>
      </w:pPr>
      <w:r>
        <w:rPr>
          <w:noProof/>
        </w:rPr>
        <w:t>System Center Datacenter (Licenze Core in confezioni da 2), 19</w:t>
      </w:r>
    </w:p>
    <w:p w:rsidR="0068529A" w:rsidRDefault="0068529A">
      <w:pPr>
        <w:pStyle w:val="Index1"/>
        <w:tabs>
          <w:tab w:val="right" w:pos="5030"/>
        </w:tabs>
        <w:rPr>
          <w:noProof/>
        </w:rPr>
      </w:pPr>
      <w:r>
        <w:rPr>
          <w:noProof/>
        </w:rPr>
        <w:t>System Center Endpoint Protection 1606, 34</w:t>
      </w:r>
    </w:p>
    <w:p w:rsidR="0068529A" w:rsidRDefault="0068529A">
      <w:pPr>
        <w:pStyle w:val="Index1"/>
        <w:tabs>
          <w:tab w:val="right" w:pos="5030"/>
        </w:tabs>
        <w:rPr>
          <w:noProof/>
        </w:rPr>
      </w:pPr>
      <w:r>
        <w:rPr>
          <w:noProof/>
        </w:rPr>
        <w:t>System Center Global Service Monitor, 32</w:t>
      </w:r>
    </w:p>
    <w:p w:rsidR="0068529A" w:rsidRDefault="0068529A">
      <w:pPr>
        <w:pStyle w:val="Index1"/>
        <w:tabs>
          <w:tab w:val="right" w:pos="5030"/>
        </w:tabs>
        <w:rPr>
          <w:noProof/>
        </w:rPr>
      </w:pPr>
      <w:r>
        <w:rPr>
          <w:noProof/>
        </w:rPr>
        <w:t>System Center Standard, 90, 91</w:t>
      </w:r>
    </w:p>
    <w:p w:rsidR="0068529A" w:rsidRDefault="0068529A">
      <w:pPr>
        <w:pStyle w:val="Index1"/>
        <w:tabs>
          <w:tab w:val="right" w:pos="5030"/>
        </w:tabs>
        <w:rPr>
          <w:noProof/>
        </w:rPr>
      </w:pPr>
      <w:r>
        <w:rPr>
          <w:noProof/>
        </w:rPr>
        <w:t>System Center Standard (Licenze Core in confezioni da 2), 19</w:t>
      </w:r>
    </w:p>
    <w:p w:rsidR="0068529A" w:rsidRDefault="0068529A">
      <w:pPr>
        <w:pStyle w:val="Index1"/>
        <w:tabs>
          <w:tab w:val="right" w:pos="5030"/>
        </w:tabs>
        <w:rPr>
          <w:noProof/>
        </w:rPr>
      </w:pPr>
      <w:r>
        <w:rPr>
          <w:noProof/>
        </w:rPr>
        <w:t>Task CAL per Microsoft Dynamics AX, 85</w:t>
      </w:r>
    </w:p>
    <w:p w:rsidR="0068529A" w:rsidRDefault="0068529A">
      <w:pPr>
        <w:pStyle w:val="Index1"/>
        <w:tabs>
          <w:tab w:val="right" w:pos="5030"/>
        </w:tabs>
        <w:rPr>
          <w:noProof/>
        </w:rPr>
      </w:pPr>
      <w:r>
        <w:rPr>
          <w:noProof/>
        </w:rPr>
        <w:t>Telefono di Area Comune, 69</w:t>
      </w:r>
    </w:p>
    <w:p w:rsidR="0068529A" w:rsidRDefault="0068529A">
      <w:pPr>
        <w:pStyle w:val="Index1"/>
        <w:tabs>
          <w:tab w:val="right" w:pos="5030"/>
        </w:tabs>
        <w:rPr>
          <w:noProof/>
        </w:rPr>
      </w:pPr>
      <w:r>
        <w:rPr>
          <w:noProof/>
        </w:rPr>
        <w:t>Utilizzo Commerciale di Office Home &amp; Student 2013 RT, 23</w:t>
      </w:r>
    </w:p>
    <w:p w:rsidR="0068529A" w:rsidRDefault="0068529A">
      <w:pPr>
        <w:pStyle w:val="Index1"/>
        <w:tabs>
          <w:tab w:val="right" w:pos="5030"/>
        </w:tabs>
        <w:rPr>
          <w:noProof/>
        </w:rPr>
      </w:pPr>
      <w:r>
        <w:rPr>
          <w:noProof/>
        </w:rPr>
        <w:t>VDI, 38</w:t>
      </w:r>
    </w:p>
    <w:p w:rsidR="0068529A" w:rsidRDefault="0068529A">
      <w:pPr>
        <w:pStyle w:val="Index1"/>
        <w:tabs>
          <w:tab w:val="right" w:pos="5030"/>
        </w:tabs>
        <w:rPr>
          <w:noProof/>
        </w:rPr>
      </w:pPr>
      <w:r>
        <w:rPr>
          <w:noProof/>
        </w:rPr>
        <w:t>Visio 2019 Professional, 23</w:t>
      </w:r>
    </w:p>
    <w:p w:rsidR="0068529A" w:rsidRDefault="0068529A">
      <w:pPr>
        <w:pStyle w:val="Index1"/>
        <w:tabs>
          <w:tab w:val="right" w:pos="5030"/>
        </w:tabs>
        <w:rPr>
          <w:noProof/>
        </w:rPr>
      </w:pPr>
      <w:r>
        <w:rPr>
          <w:noProof/>
        </w:rPr>
        <w:t>Visio 2019 Standard, 23</w:t>
      </w:r>
    </w:p>
    <w:p w:rsidR="0068529A" w:rsidRDefault="0068529A">
      <w:pPr>
        <w:pStyle w:val="Index1"/>
        <w:tabs>
          <w:tab w:val="right" w:pos="5030"/>
        </w:tabs>
        <w:rPr>
          <w:noProof/>
        </w:rPr>
      </w:pPr>
      <w:r>
        <w:rPr>
          <w:noProof/>
        </w:rPr>
        <w:t>Visio Online Piani 1 e 2 da SA, 64</w:t>
      </w:r>
    </w:p>
    <w:p w:rsidR="0068529A" w:rsidRDefault="0068529A">
      <w:pPr>
        <w:pStyle w:val="Index1"/>
        <w:tabs>
          <w:tab w:val="right" w:pos="5030"/>
        </w:tabs>
        <w:rPr>
          <w:noProof/>
        </w:rPr>
      </w:pPr>
      <w:r>
        <w:rPr>
          <w:noProof/>
        </w:rPr>
        <w:t>Visio Online Piano 1, 64</w:t>
      </w:r>
    </w:p>
    <w:p w:rsidR="0068529A" w:rsidRDefault="0068529A">
      <w:pPr>
        <w:pStyle w:val="Index1"/>
        <w:tabs>
          <w:tab w:val="right" w:pos="5030"/>
        </w:tabs>
        <w:rPr>
          <w:noProof/>
        </w:rPr>
      </w:pPr>
      <w:r>
        <w:rPr>
          <w:noProof/>
        </w:rPr>
        <w:t>Visio Online Piano 2, 64</w:t>
      </w:r>
    </w:p>
    <w:p w:rsidR="0068529A" w:rsidRDefault="0068529A">
      <w:pPr>
        <w:pStyle w:val="Index1"/>
        <w:tabs>
          <w:tab w:val="right" w:pos="5030"/>
        </w:tabs>
        <w:rPr>
          <w:noProof/>
        </w:rPr>
      </w:pPr>
      <w:r>
        <w:rPr>
          <w:noProof/>
        </w:rPr>
        <w:t>Visio Professional, 91</w:t>
      </w:r>
    </w:p>
    <w:p w:rsidR="0068529A" w:rsidRDefault="0068529A">
      <w:pPr>
        <w:pStyle w:val="Index1"/>
        <w:tabs>
          <w:tab w:val="right" w:pos="5030"/>
        </w:tabs>
        <w:rPr>
          <w:noProof/>
        </w:rPr>
      </w:pPr>
      <w:r>
        <w:rPr>
          <w:noProof/>
        </w:rPr>
        <w:t>Visio Standard, 85, 91</w:t>
      </w:r>
    </w:p>
    <w:p w:rsidR="0068529A" w:rsidRDefault="0068529A">
      <w:pPr>
        <w:pStyle w:val="Index1"/>
        <w:tabs>
          <w:tab w:val="right" w:pos="5030"/>
        </w:tabs>
        <w:rPr>
          <w:noProof/>
        </w:rPr>
      </w:pPr>
      <w:r>
        <w:rPr>
          <w:noProof/>
        </w:rPr>
        <w:t>Visual Studio 2015, 38</w:t>
      </w:r>
    </w:p>
    <w:p w:rsidR="0068529A" w:rsidRDefault="0068529A">
      <w:pPr>
        <w:pStyle w:val="Index1"/>
        <w:tabs>
          <w:tab w:val="right" w:pos="5030"/>
        </w:tabs>
        <w:rPr>
          <w:noProof/>
        </w:rPr>
      </w:pPr>
      <w:r>
        <w:rPr>
          <w:noProof/>
        </w:rPr>
        <w:t>Visual Studio Enterprise Subscription, 85, 91</w:t>
      </w:r>
    </w:p>
    <w:p w:rsidR="0068529A" w:rsidRDefault="0068529A">
      <w:pPr>
        <w:pStyle w:val="Index1"/>
        <w:tabs>
          <w:tab w:val="right" w:pos="5030"/>
        </w:tabs>
        <w:rPr>
          <w:noProof/>
        </w:rPr>
      </w:pPr>
      <w:r>
        <w:rPr>
          <w:noProof/>
        </w:rPr>
        <w:t>Visual Studio Professional 2017, 38</w:t>
      </w:r>
    </w:p>
    <w:p w:rsidR="0068529A" w:rsidRDefault="0068529A">
      <w:pPr>
        <w:pStyle w:val="Index1"/>
        <w:tabs>
          <w:tab w:val="right" w:pos="5030"/>
        </w:tabs>
        <w:rPr>
          <w:noProof/>
        </w:rPr>
      </w:pPr>
      <w:r>
        <w:rPr>
          <w:noProof/>
        </w:rPr>
        <w:t>Visual Studio Professional Subscription, 85</w:t>
      </w:r>
    </w:p>
    <w:p w:rsidR="0068529A" w:rsidRDefault="0068529A">
      <w:pPr>
        <w:pStyle w:val="Index1"/>
        <w:tabs>
          <w:tab w:val="right" w:pos="5030"/>
        </w:tabs>
        <w:rPr>
          <w:noProof/>
        </w:rPr>
      </w:pPr>
      <w:r>
        <w:rPr>
          <w:noProof/>
        </w:rPr>
        <w:t>Visual Studio Team Foundation Server 2018 con Tecnologia SQL Server 2017, 39</w:t>
      </w:r>
    </w:p>
    <w:p w:rsidR="0068529A" w:rsidRDefault="0068529A">
      <w:pPr>
        <w:pStyle w:val="Index1"/>
        <w:tabs>
          <w:tab w:val="right" w:pos="5030"/>
        </w:tabs>
        <w:rPr>
          <w:noProof/>
        </w:rPr>
      </w:pPr>
      <w:r>
        <w:rPr>
          <w:noProof/>
        </w:rPr>
        <w:t>Visual Studio Test Professional Subscription, 85, 91</w:t>
      </w:r>
    </w:p>
    <w:p w:rsidR="0068529A" w:rsidRDefault="0068529A">
      <w:pPr>
        <w:pStyle w:val="Index1"/>
        <w:tabs>
          <w:tab w:val="right" w:pos="5030"/>
        </w:tabs>
        <w:rPr>
          <w:noProof/>
        </w:rPr>
      </w:pPr>
      <w:r>
        <w:rPr>
          <w:noProof/>
        </w:rPr>
        <w:t>Windows 10, 42</w:t>
      </w:r>
    </w:p>
    <w:p w:rsidR="0068529A" w:rsidRDefault="0068529A">
      <w:pPr>
        <w:pStyle w:val="Index1"/>
        <w:tabs>
          <w:tab w:val="right" w:pos="5030"/>
        </w:tabs>
        <w:rPr>
          <w:noProof/>
        </w:rPr>
      </w:pPr>
      <w:r>
        <w:rPr>
          <w:noProof/>
        </w:rPr>
        <w:t>Windows 10 Education, 41</w:t>
      </w:r>
    </w:p>
    <w:p w:rsidR="0068529A" w:rsidRDefault="0068529A">
      <w:pPr>
        <w:pStyle w:val="Index1"/>
        <w:tabs>
          <w:tab w:val="right" w:pos="5030"/>
        </w:tabs>
        <w:rPr>
          <w:noProof/>
        </w:rPr>
      </w:pPr>
      <w:r>
        <w:rPr>
          <w:noProof/>
        </w:rPr>
        <w:t>Windows 10 Education A3, 41</w:t>
      </w:r>
    </w:p>
    <w:p w:rsidR="0068529A" w:rsidRDefault="0068529A">
      <w:pPr>
        <w:pStyle w:val="Index1"/>
        <w:tabs>
          <w:tab w:val="right" w:pos="5030"/>
        </w:tabs>
        <w:rPr>
          <w:noProof/>
        </w:rPr>
      </w:pPr>
      <w:r>
        <w:rPr>
          <w:noProof/>
        </w:rPr>
        <w:t>Windows 10 Education E3, 41</w:t>
      </w:r>
    </w:p>
    <w:p w:rsidR="0068529A" w:rsidRDefault="0068529A">
      <w:pPr>
        <w:pStyle w:val="Index1"/>
        <w:tabs>
          <w:tab w:val="right" w:pos="5030"/>
        </w:tabs>
        <w:rPr>
          <w:noProof/>
        </w:rPr>
      </w:pPr>
      <w:r>
        <w:rPr>
          <w:noProof/>
        </w:rPr>
        <w:t>Windows 10 Education E5, 41</w:t>
      </w:r>
    </w:p>
    <w:p w:rsidR="0068529A" w:rsidRDefault="0068529A">
      <w:pPr>
        <w:pStyle w:val="Index1"/>
        <w:tabs>
          <w:tab w:val="right" w:pos="5030"/>
        </w:tabs>
        <w:rPr>
          <w:noProof/>
        </w:rPr>
      </w:pPr>
      <w:r>
        <w:rPr>
          <w:noProof/>
        </w:rPr>
        <w:t>Windows 10 Enterprise (Per Dispositivo), 41</w:t>
      </w:r>
    </w:p>
    <w:p w:rsidR="0068529A" w:rsidRDefault="0068529A">
      <w:pPr>
        <w:pStyle w:val="Index1"/>
        <w:tabs>
          <w:tab w:val="right" w:pos="5030"/>
        </w:tabs>
        <w:rPr>
          <w:noProof/>
        </w:rPr>
      </w:pPr>
      <w:r>
        <w:rPr>
          <w:noProof/>
        </w:rPr>
        <w:t>Windows 10 Enterprise A5, 41</w:t>
      </w:r>
    </w:p>
    <w:p w:rsidR="0068529A" w:rsidRDefault="0068529A">
      <w:pPr>
        <w:pStyle w:val="Index1"/>
        <w:tabs>
          <w:tab w:val="right" w:pos="5030"/>
        </w:tabs>
        <w:rPr>
          <w:noProof/>
        </w:rPr>
      </w:pPr>
      <w:r>
        <w:rPr>
          <w:noProof/>
        </w:rPr>
        <w:t>Windows 10 Enterprise E3, 41</w:t>
      </w:r>
    </w:p>
    <w:p w:rsidR="0068529A" w:rsidRDefault="0068529A">
      <w:pPr>
        <w:pStyle w:val="Index1"/>
        <w:tabs>
          <w:tab w:val="right" w:pos="5030"/>
        </w:tabs>
        <w:rPr>
          <w:noProof/>
        </w:rPr>
      </w:pPr>
      <w:r>
        <w:rPr>
          <w:noProof/>
        </w:rPr>
        <w:t>Windows 10 Enterprise E3 da SA, 41</w:t>
      </w:r>
    </w:p>
    <w:p w:rsidR="0068529A" w:rsidRDefault="0068529A">
      <w:pPr>
        <w:pStyle w:val="Index1"/>
        <w:tabs>
          <w:tab w:val="right" w:pos="5030"/>
        </w:tabs>
        <w:rPr>
          <w:noProof/>
        </w:rPr>
      </w:pPr>
      <w:r>
        <w:rPr>
          <w:noProof/>
        </w:rPr>
        <w:t>Windows 10 Enterprise E5, 41</w:t>
      </w:r>
    </w:p>
    <w:p w:rsidR="0068529A" w:rsidRDefault="0068529A">
      <w:pPr>
        <w:pStyle w:val="Index1"/>
        <w:tabs>
          <w:tab w:val="right" w:pos="5030"/>
        </w:tabs>
        <w:rPr>
          <w:noProof/>
        </w:rPr>
      </w:pPr>
      <w:r>
        <w:rPr>
          <w:noProof/>
        </w:rPr>
        <w:t>Windows 10 Enterprise E5 da SA, 41</w:t>
      </w:r>
    </w:p>
    <w:p w:rsidR="0068529A" w:rsidRDefault="0068529A">
      <w:pPr>
        <w:pStyle w:val="Index1"/>
        <w:tabs>
          <w:tab w:val="right" w:pos="5030"/>
        </w:tabs>
        <w:rPr>
          <w:noProof/>
        </w:rPr>
      </w:pPr>
      <w:r>
        <w:rPr>
          <w:noProof/>
        </w:rPr>
        <w:t>Windows 10 Enterprise LTSC 2016, 41</w:t>
      </w:r>
    </w:p>
    <w:p w:rsidR="0068529A" w:rsidRDefault="0068529A">
      <w:pPr>
        <w:pStyle w:val="Index1"/>
        <w:tabs>
          <w:tab w:val="right" w:pos="5030"/>
        </w:tabs>
        <w:rPr>
          <w:noProof/>
        </w:rPr>
      </w:pPr>
      <w:r>
        <w:rPr>
          <w:noProof/>
        </w:rPr>
        <w:t>Windows 10 Enterprise LTSC 2019 (Per Dispositivo), 41</w:t>
      </w:r>
    </w:p>
    <w:p w:rsidR="0068529A" w:rsidRDefault="0068529A">
      <w:pPr>
        <w:pStyle w:val="Index1"/>
        <w:tabs>
          <w:tab w:val="right" w:pos="5030"/>
        </w:tabs>
        <w:rPr>
          <w:noProof/>
        </w:rPr>
      </w:pPr>
      <w:r>
        <w:rPr>
          <w:noProof/>
        </w:rPr>
        <w:t>Windows 10 IoT Enterprise, 42</w:t>
      </w:r>
    </w:p>
    <w:p w:rsidR="0068529A" w:rsidRDefault="0068529A">
      <w:pPr>
        <w:pStyle w:val="Index1"/>
        <w:tabs>
          <w:tab w:val="right" w:pos="5030"/>
        </w:tabs>
        <w:rPr>
          <w:noProof/>
        </w:rPr>
      </w:pPr>
      <w:r>
        <w:rPr>
          <w:noProof/>
        </w:rPr>
        <w:t>Windows 10 IoT Enterprise per la Vendita al Dettaglio o Thin Client, 43</w:t>
      </w:r>
    </w:p>
    <w:p w:rsidR="0068529A" w:rsidRDefault="0068529A">
      <w:pPr>
        <w:pStyle w:val="Index1"/>
        <w:tabs>
          <w:tab w:val="right" w:pos="5030"/>
        </w:tabs>
        <w:rPr>
          <w:noProof/>
        </w:rPr>
      </w:pPr>
      <w:r>
        <w:rPr>
          <w:noProof/>
        </w:rPr>
        <w:t>Windows 10 Pro, 41</w:t>
      </w:r>
    </w:p>
    <w:p w:rsidR="0068529A" w:rsidRDefault="0068529A">
      <w:pPr>
        <w:pStyle w:val="Index1"/>
        <w:tabs>
          <w:tab w:val="right" w:pos="5030"/>
        </w:tabs>
        <w:rPr>
          <w:noProof/>
        </w:rPr>
      </w:pPr>
      <w:r>
        <w:rPr>
          <w:noProof/>
        </w:rPr>
        <w:t>Windows 2000 Professional for Embedded Systems, 42</w:t>
      </w:r>
    </w:p>
    <w:p w:rsidR="0068529A" w:rsidRDefault="0068529A">
      <w:pPr>
        <w:pStyle w:val="Index1"/>
        <w:tabs>
          <w:tab w:val="right" w:pos="5030"/>
        </w:tabs>
        <w:rPr>
          <w:noProof/>
        </w:rPr>
      </w:pPr>
      <w:r>
        <w:rPr>
          <w:noProof/>
        </w:rPr>
        <w:t>Windows 7, 42</w:t>
      </w:r>
    </w:p>
    <w:p w:rsidR="0068529A" w:rsidRDefault="0068529A">
      <w:pPr>
        <w:pStyle w:val="Index1"/>
        <w:tabs>
          <w:tab w:val="right" w:pos="5030"/>
        </w:tabs>
        <w:rPr>
          <w:noProof/>
        </w:rPr>
      </w:pPr>
      <w:r>
        <w:rPr>
          <w:noProof/>
        </w:rPr>
        <w:t>Windows 7 Professional/Ultimate for Embedded Systems, 43</w:t>
      </w:r>
    </w:p>
    <w:p w:rsidR="0068529A" w:rsidRDefault="0068529A">
      <w:pPr>
        <w:pStyle w:val="Index1"/>
        <w:tabs>
          <w:tab w:val="right" w:pos="5030"/>
        </w:tabs>
        <w:rPr>
          <w:noProof/>
        </w:rPr>
      </w:pPr>
      <w:r>
        <w:rPr>
          <w:noProof/>
        </w:rPr>
        <w:t>Windows 8.1 Enterprise Sideloading (Per Dispositivo), 41</w:t>
      </w:r>
    </w:p>
    <w:p w:rsidR="0068529A" w:rsidRDefault="0068529A">
      <w:pPr>
        <w:pStyle w:val="Index1"/>
        <w:tabs>
          <w:tab w:val="right" w:pos="5030"/>
        </w:tabs>
        <w:rPr>
          <w:noProof/>
        </w:rPr>
      </w:pPr>
      <w:r>
        <w:rPr>
          <w:noProof/>
        </w:rPr>
        <w:t>Windows 8/8.1, 42</w:t>
      </w:r>
    </w:p>
    <w:p w:rsidR="0068529A" w:rsidRDefault="0068529A">
      <w:pPr>
        <w:pStyle w:val="Index1"/>
        <w:tabs>
          <w:tab w:val="right" w:pos="5030"/>
        </w:tabs>
        <w:rPr>
          <w:noProof/>
        </w:rPr>
      </w:pPr>
      <w:r>
        <w:rPr>
          <w:noProof/>
        </w:rPr>
        <w:t>Windows Embedded 8 e 8.1 Industry Retail, 43</w:t>
      </w:r>
    </w:p>
    <w:p w:rsidR="0068529A" w:rsidRDefault="0068529A">
      <w:pPr>
        <w:pStyle w:val="Index1"/>
        <w:tabs>
          <w:tab w:val="right" w:pos="5030"/>
        </w:tabs>
        <w:rPr>
          <w:noProof/>
        </w:rPr>
      </w:pPr>
      <w:r>
        <w:rPr>
          <w:noProof/>
        </w:rPr>
        <w:t>Windows Embedded 8 Standard, 43</w:t>
      </w:r>
    </w:p>
    <w:p w:rsidR="0068529A" w:rsidRDefault="0068529A">
      <w:pPr>
        <w:pStyle w:val="Index1"/>
        <w:tabs>
          <w:tab w:val="right" w:pos="5030"/>
        </w:tabs>
        <w:rPr>
          <w:noProof/>
        </w:rPr>
      </w:pPr>
      <w:r>
        <w:rPr>
          <w:noProof/>
        </w:rPr>
        <w:t>Windows Embedded 8.1 Industry, 41</w:t>
      </w:r>
    </w:p>
    <w:p w:rsidR="0068529A" w:rsidRDefault="0068529A">
      <w:pPr>
        <w:pStyle w:val="Index1"/>
        <w:tabs>
          <w:tab w:val="right" w:pos="5030"/>
        </w:tabs>
        <w:rPr>
          <w:noProof/>
        </w:rPr>
      </w:pPr>
      <w:r>
        <w:rPr>
          <w:noProof/>
        </w:rPr>
        <w:t>Windows Embedded 8/8.1 Pro, Industry Pro, 43</w:t>
      </w:r>
    </w:p>
    <w:p w:rsidR="0068529A" w:rsidRDefault="0068529A">
      <w:pPr>
        <w:pStyle w:val="Index1"/>
        <w:tabs>
          <w:tab w:val="right" w:pos="5030"/>
        </w:tabs>
        <w:rPr>
          <w:noProof/>
        </w:rPr>
      </w:pPr>
      <w:r>
        <w:rPr>
          <w:noProof/>
        </w:rPr>
        <w:t>Windows Embedded for Point of Service, 43</w:t>
      </w:r>
    </w:p>
    <w:p w:rsidR="0068529A" w:rsidRDefault="0068529A">
      <w:pPr>
        <w:pStyle w:val="Index1"/>
        <w:tabs>
          <w:tab w:val="right" w:pos="5030"/>
        </w:tabs>
        <w:rPr>
          <w:noProof/>
        </w:rPr>
      </w:pPr>
      <w:r>
        <w:rPr>
          <w:noProof/>
        </w:rPr>
        <w:t>Windows Embedded POSReady 2009, 43</w:t>
      </w:r>
    </w:p>
    <w:p w:rsidR="0068529A" w:rsidRDefault="0068529A">
      <w:pPr>
        <w:pStyle w:val="Index1"/>
        <w:tabs>
          <w:tab w:val="right" w:pos="5030"/>
        </w:tabs>
        <w:rPr>
          <w:noProof/>
        </w:rPr>
      </w:pPr>
      <w:r>
        <w:rPr>
          <w:noProof/>
        </w:rPr>
        <w:t>Windows Embedded POSReady 7, 43</w:t>
      </w:r>
    </w:p>
    <w:p w:rsidR="0068529A" w:rsidRDefault="0068529A">
      <w:pPr>
        <w:pStyle w:val="Index1"/>
        <w:tabs>
          <w:tab w:val="right" w:pos="5030"/>
        </w:tabs>
        <w:rPr>
          <w:noProof/>
        </w:rPr>
      </w:pPr>
      <w:r>
        <w:rPr>
          <w:noProof/>
        </w:rPr>
        <w:t>Windows Embedded POSReady 7 Pro, 43</w:t>
      </w:r>
    </w:p>
    <w:p w:rsidR="0068529A" w:rsidRDefault="0068529A">
      <w:pPr>
        <w:pStyle w:val="Index1"/>
        <w:tabs>
          <w:tab w:val="right" w:pos="5030"/>
        </w:tabs>
        <w:rPr>
          <w:noProof/>
        </w:rPr>
      </w:pPr>
      <w:r>
        <w:rPr>
          <w:noProof/>
        </w:rPr>
        <w:t>Windows Embedded Standard 2009, 43</w:t>
      </w:r>
    </w:p>
    <w:p w:rsidR="0068529A" w:rsidRDefault="0068529A">
      <w:pPr>
        <w:pStyle w:val="Index1"/>
        <w:tabs>
          <w:tab w:val="right" w:pos="5030"/>
        </w:tabs>
        <w:rPr>
          <w:noProof/>
        </w:rPr>
      </w:pPr>
      <w:r>
        <w:rPr>
          <w:noProof/>
        </w:rPr>
        <w:t>Windows Embedded Standard 7, 43</w:t>
      </w:r>
    </w:p>
    <w:p w:rsidR="0068529A" w:rsidRDefault="0068529A">
      <w:pPr>
        <w:pStyle w:val="Index1"/>
        <w:tabs>
          <w:tab w:val="right" w:pos="5030"/>
        </w:tabs>
        <w:rPr>
          <w:noProof/>
        </w:rPr>
      </w:pPr>
      <w:r>
        <w:rPr>
          <w:noProof/>
        </w:rPr>
        <w:t>Windows HPC Server, 51</w:t>
      </w:r>
    </w:p>
    <w:p w:rsidR="0068529A" w:rsidRDefault="0068529A">
      <w:pPr>
        <w:pStyle w:val="Index1"/>
        <w:tabs>
          <w:tab w:val="right" w:pos="5030"/>
        </w:tabs>
        <w:rPr>
          <w:noProof/>
        </w:rPr>
      </w:pPr>
      <w:r>
        <w:rPr>
          <w:noProof/>
        </w:rPr>
        <w:t>Windows MultiPoint Server 2012, 47</w:t>
      </w:r>
    </w:p>
    <w:p w:rsidR="0068529A" w:rsidRDefault="0068529A">
      <w:pPr>
        <w:pStyle w:val="Index1"/>
        <w:tabs>
          <w:tab w:val="right" w:pos="5030"/>
        </w:tabs>
        <w:rPr>
          <w:noProof/>
        </w:rPr>
      </w:pPr>
      <w:r>
        <w:rPr>
          <w:noProof/>
        </w:rPr>
        <w:t>Windows MultiPoint Server 2016 Premium, 47</w:t>
      </w:r>
    </w:p>
    <w:p w:rsidR="0068529A" w:rsidRDefault="0068529A">
      <w:pPr>
        <w:pStyle w:val="Index1"/>
        <w:tabs>
          <w:tab w:val="right" w:pos="5030"/>
        </w:tabs>
        <w:rPr>
          <w:noProof/>
        </w:rPr>
      </w:pPr>
      <w:r>
        <w:rPr>
          <w:noProof/>
        </w:rPr>
        <w:t>Windows Server, 91</w:t>
      </w:r>
    </w:p>
    <w:p w:rsidR="0068529A" w:rsidRDefault="0068529A">
      <w:pPr>
        <w:pStyle w:val="Index1"/>
        <w:tabs>
          <w:tab w:val="right" w:pos="5030"/>
        </w:tabs>
        <w:rPr>
          <w:noProof/>
        </w:rPr>
      </w:pPr>
      <w:r>
        <w:rPr>
          <w:noProof/>
        </w:rPr>
        <w:t>Windows Server 2016, 49</w:t>
      </w:r>
    </w:p>
    <w:p w:rsidR="0068529A" w:rsidRDefault="0068529A">
      <w:pPr>
        <w:pStyle w:val="Index1"/>
        <w:tabs>
          <w:tab w:val="right" w:pos="5030"/>
        </w:tabs>
        <w:rPr>
          <w:noProof/>
        </w:rPr>
      </w:pPr>
      <w:r>
        <w:rPr>
          <w:noProof/>
        </w:rPr>
        <w:t>Windows Server 2019 Datacenter (Licenze Core in confezioni da 16), 48</w:t>
      </w:r>
    </w:p>
    <w:p w:rsidR="0068529A" w:rsidRDefault="0068529A">
      <w:pPr>
        <w:pStyle w:val="Index1"/>
        <w:tabs>
          <w:tab w:val="right" w:pos="5030"/>
        </w:tabs>
        <w:rPr>
          <w:noProof/>
        </w:rPr>
      </w:pPr>
      <w:r>
        <w:rPr>
          <w:noProof/>
        </w:rPr>
        <w:t>Windows Server 2019 Datacenter (Licenze Core in confezioni da 2), 48</w:t>
      </w:r>
    </w:p>
    <w:p w:rsidR="0068529A" w:rsidRDefault="0068529A">
      <w:pPr>
        <w:pStyle w:val="Index1"/>
        <w:tabs>
          <w:tab w:val="right" w:pos="5030"/>
        </w:tabs>
        <w:rPr>
          <w:noProof/>
        </w:rPr>
      </w:pPr>
      <w:r>
        <w:rPr>
          <w:noProof/>
        </w:rPr>
        <w:t>Windows Server 2019 Essentials, 48</w:t>
      </w:r>
    </w:p>
    <w:p w:rsidR="0068529A" w:rsidRDefault="0068529A">
      <w:pPr>
        <w:pStyle w:val="Index1"/>
        <w:tabs>
          <w:tab w:val="right" w:pos="5030"/>
        </w:tabs>
        <w:rPr>
          <w:noProof/>
        </w:rPr>
      </w:pPr>
      <w:r>
        <w:rPr>
          <w:noProof/>
        </w:rPr>
        <w:t>Windows Server 2019 Standard (Licenze Core in confezioni da 16), 48</w:t>
      </w:r>
    </w:p>
    <w:p w:rsidR="0068529A" w:rsidRDefault="0068529A">
      <w:pPr>
        <w:pStyle w:val="Index1"/>
        <w:tabs>
          <w:tab w:val="right" w:pos="5030"/>
        </w:tabs>
        <w:rPr>
          <w:noProof/>
        </w:rPr>
      </w:pPr>
      <w:r>
        <w:rPr>
          <w:noProof/>
        </w:rPr>
        <w:t>Windows Server 2019 Standard (Licenze Core in confezioni da 2), 48</w:t>
      </w:r>
    </w:p>
    <w:p w:rsidR="0068529A" w:rsidRDefault="0068529A">
      <w:pPr>
        <w:pStyle w:val="Index1"/>
        <w:tabs>
          <w:tab w:val="right" w:pos="5030"/>
        </w:tabs>
        <w:rPr>
          <w:noProof/>
        </w:rPr>
      </w:pPr>
      <w:r>
        <w:rPr>
          <w:noProof/>
        </w:rPr>
        <w:t>Windows Server Datacenter, 90, 91</w:t>
      </w:r>
    </w:p>
    <w:p w:rsidR="0068529A" w:rsidRDefault="0068529A">
      <w:pPr>
        <w:pStyle w:val="Index1"/>
        <w:tabs>
          <w:tab w:val="right" w:pos="5030"/>
        </w:tabs>
        <w:rPr>
          <w:noProof/>
        </w:rPr>
      </w:pPr>
      <w:r>
        <w:rPr>
          <w:noProof/>
        </w:rPr>
        <w:t>Windows Server Datacenter (Licenze Core in confezioni da 2), 19</w:t>
      </w:r>
    </w:p>
    <w:p w:rsidR="0068529A" w:rsidRDefault="0068529A">
      <w:pPr>
        <w:pStyle w:val="Index1"/>
        <w:tabs>
          <w:tab w:val="right" w:pos="5030"/>
        </w:tabs>
        <w:rPr>
          <w:noProof/>
        </w:rPr>
      </w:pPr>
      <w:r>
        <w:rPr>
          <w:noProof/>
        </w:rPr>
        <w:t>Windows Server Datacenter Edition, 85</w:t>
      </w:r>
    </w:p>
    <w:p w:rsidR="0068529A" w:rsidRDefault="0068529A">
      <w:pPr>
        <w:pStyle w:val="Index1"/>
        <w:tabs>
          <w:tab w:val="right" w:pos="5030"/>
        </w:tabs>
        <w:rPr>
          <w:noProof/>
        </w:rPr>
      </w:pPr>
      <w:r>
        <w:rPr>
          <w:noProof/>
        </w:rPr>
        <w:t>Windows Server Enterprise, 51</w:t>
      </w:r>
    </w:p>
    <w:p w:rsidR="0068529A" w:rsidRDefault="0068529A">
      <w:pPr>
        <w:pStyle w:val="Index1"/>
        <w:tabs>
          <w:tab w:val="right" w:pos="5030"/>
        </w:tabs>
        <w:rPr>
          <w:noProof/>
        </w:rPr>
      </w:pPr>
      <w:r>
        <w:rPr>
          <w:noProof/>
        </w:rPr>
        <w:t>Windows Server Enterprise Edition, 85</w:t>
      </w:r>
    </w:p>
    <w:p w:rsidR="0068529A" w:rsidRDefault="0068529A">
      <w:pPr>
        <w:pStyle w:val="Index1"/>
        <w:tabs>
          <w:tab w:val="right" w:pos="5030"/>
        </w:tabs>
        <w:rPr>
          <w:noProof/>
        </w:rPr>
      </w:pPr>
      <w:r>
        <w:rPr>
          <w:noProof/>
        </w:rPr>
        <w:t>Windows Server HPC Edition, 51</w:t>
      </w:r>
    </w:p>
    <w:p w:rsidR="0068529A" w:rsidRDefault="0068529A">
      <w:pPr>
        <w:pStyle w:val="Index1"/>
        <w:tabs>
          <w:tab w:val="right" w:pos="5030"/>
        </w:tabs>
        <w:rPr>
          <w:noProof/>
        </w:rPr>
      </w:pPr>
      <w:r>
        <w:rPr>
          <w:noProof/>
        </w:rPr>
        <w:t>Windows Server per i Sistemi Itanium, 51</w:t>
      </w:r>
    </w:p>
    <w:p w:rsidR="0068529A" w:rsidRDefault="0068529A">
      <w:pPr>
        <w:pStyle w:val="Index1"/>
        <w:tabs>
          <w:tab w:val="right" w:pos="5030"/>
        </w:tabs>
        <w:rPr>
          <w:noProof/>
        </w:rPr>
      </w:pPr>
      <w:r>
        <w:rPr>
          <w:noProof/>
        </w:rPr>
        <w:t>Windows Server Standard, 90, 91</w:t>
      </w:r>
    </w:p>
    <w:p w:rsidR="0068529A" w:rsidRDefault="0068529A">
      <w:pPr>
        <w:pStyle w:val="Index1"/>
        <w:tabs>
          <w:tab w:val="right" w:pos="5030"/>
        </w:tabs>
        <w:rPr>
          <w:noProof/>
        </w:rPr>
      </w:pPr>
      <w:r>
        <w:rPr>
          <w:noProof/>
        </w:rPr>
        <w:t>Windows Server Standard (Licenze Core in confezioni da 2), 19</w:t>
      </w:r>
    </w:p>
    <w:p w:rsidR="0068529A" w:rsidRDefault="0068529A">
      <w:pPr>
        <w:pStyle w:val="Index1"/>
        <w:tabs>
          <w:tab w:val="right" w:pos="5030"/>
        </w:tabs>
        <w:rPr>
          <w:noProof/>
        </w:rPr>
      </w:pPr>
      <w:r>
        <w:rPr>
          <w:noProof/>
        </w:rPr>
        <w:t>Windows Server Standard Edition, 85</w:t>
      </w:r>
    </w:p>
    <w:p w:rsidR="0068529A" w:rsidRDefault="0068529A">
      <w:pPr>
        <w:pStyle w:val="Index1"/>
        <w:tabs>
          <w:tab w:val="right" w:pos="5030"/>
        </w:tabs>
        <w:rPr>
          <w:noProof/>
        </w:rPr>
      </w:pPr>
      <w:r>
        <w:rPr>
          <w:noProof/>
        </w:rPr>
        <w:t>Windows Small Business Server, 51</w:t>
      </w:r>
    </w:p>
    <w:p w:rsidR="0068529A" w:rsidRDefault="0068529A">
      <w:pPr>
        <w:pStyle w:val="Index1"/>
        <w:tabs>
          <w:tab w:val="right" w:pos="5030"/>
        </w:tabs>
        <w:rPr>
          <w:noProof/>
        </w:rPr>
      </w:pPr>
      <w:r>
        <w:rPr>
          <w:noProof/>
        </w:rPr>
        <w:t>Windows VDA E3, 41</w:t>
      </w:r>
    </w:p>
    <w:p w:rsidR="0068529A" w:rsidRDefault="0068529A">
      <w:pPr>
        <w:pStyle w:val="Index1"/>
        <w:tabs>
          <w:tab w:val="right" w:pos="5030"/>
        </w:tabs>
        <w:rPr>
          <w:noProof/>
        </w:rPr>
      </w:pPr>
      <w:r>
        <w:rPr>
          <w:noProof/>
        </w:rPr>
        <w:t>Windows VDA E5, 41</w:t>
      </w:r>
    </w:p>
    <w:p w:rsidR="0068529A" w:rsidRDefault="0068529A">
      <w:pPr>
        <w:pStyle w:val="Index1"/>
        <w:tabs>
          <w:tab w:val="right" w:pos="5030"/>
        </w:tabs>
        <w:rPr>
          <w:noProof/>
        </w:rPr>
      </w:pPr>
      <w:r>
        <w:rPr>
          <w:noProof/>
        </w:rPr>
        <w:t>Windows VDA per dispositivo, 41</w:t>
      </w:r>
    </w:p>
    <w:p w:rsidR="0068529A" w:rsidRDefault="0068529A">
      <w:pPr>
        <w:pStyle w:val="Index1"/>
        <w:tabs>
          <w:tab w:val="right" w:pos="5030"/>
        </w:tabs>
        <w:rPr>
          <w:noProof/>
        </w:rPr>
      </w:pPr>
      <w:r>
        <w:rPr>
          <w:noProof/>
        </w:rPr>
        <w:t>Windows Vista, 42</w:t>
      </w:r>
    </w:p>
    <w:p w:rsidR="0068529A" w:rsidRDefault="0068529A">
      <w:pPr>
        <w:pStyle w:val="Index1"/>
        <w:tabs>
          <w:tab w:val="right" w:pos="5030"/>
        </w:tabs>
        <w:rPr>
          <w:noProof/>
        </w:rPr>
      </w:pPr>
      <w:r>
        <w:rPr>
          <w:noProof/>
        </w:rPr>
        <w:t>Windows Vista Business/Ultimate for Embedded Systems, 43</w:t>
      </w:r>
    </w:p>
    <w:p w:rsidR="0068529A" w:rsidRDefault="0068529A">
      <w:pPr>
        <w:pStyle w:val="Index1"/>
        <w:tabs>
          <w:tab w:val="right" w:pos="5030"/>
        </w:tabs>
        <w:rPr>
          <w:noProof/>
        </w:rPr>
      </w:pPr>
      <w:r>
        <w:rPr>
          <w:noProof/>
        </w:rPr>
        <w:t>Windows XP, 42</w:t>
      </w:r>
    </w:p>
    <w:p w:rsidR="0068529A" w:rsidRDefault="0068529A">
      <w:pPr>
        <w:pStyle w:val="Index1"/>
        <w:tabs>
          <w:tab w:val="right" w:pos="5030"/>
        </w:tabs>
        <w:rPr>
          <w:noProof/>
        </w:rPr>
      </w:pPr>
      <w:r>
        <w:rPr>
          <w:noProof/>
        </w:rPr>
        <w:t>Windows XP Embedded, 43</w:t>
      </w:r>
    </w:p>
    <w:p w:rsidR="0068529A" w:rsidRDefault="0068529A">
      <w:pPr>
        <w:pStyle w:val="Index1"/>
        <w:tabs>
          <w:tab w:val="right" w:pos="5030"/>
        </w:tabs>
        <w:rPr>
          <w:noProof/>
        </w:rPr>
      </w:pPr>
      <w:r>
        <w:rPr>
          <w:noProof/>
        </w:rPr>
        <w:t>Windows XP Professional for Embedded Systems, 42</w:t>
      </w:r>
    </w:p>
    <w:p w:rsidR="0068529A" w:rsidRDefault="0068529A">
      <w:pPr>
        <w:pStyle w:val="Index1"/>
        <w:tabs>
          <w:tab w:val="right" w:pos="5030"/>
        </w:tabs>
        <w:rPr>
          <w:noProof/>
        </w:rPr>
      </w:pPr>
      <w:r>
        <w:rPr>
          <w:noProof/>
        </w:rPr>
        <w:t>Word 2019, 23</w:t>
      </w:r>
    </w:p>
    <w:p w:rsidR="0068529A" w:rsidRDefault="0068529A">
      <w:pPr>
        <w:pStyle w:val="Index1"/>
        <w:tabs>
          <w:tab w:val="right" w:pos="5030"/>
        </w:tabs>
        <w:rPr>
          <w:noProof/>
        </w:rPr>
      </w:pPr>
      <w:r>
        <w:rPr>
          <w:noProof/>
        </w:rPr>
        <w:t>Word 2019 per Mac, 24</w:t>
      </w:r>
    </w:p>
    <w:p w:rsidR="0068529A" w:rsidRDefault="0068529A">
      <w:pPr>
        <w:pStyle w:val="Index1"/>
        <w:tabs>
          <w:tab w:val="right" w:pos="5030"/>
        </w:tabs>
        <w:rPr>
          <w:noProof/>
        </w:rPr>
      </w:pPr>
      <w:r>
        <w:rPr>
          <w:noProof/>
        </w:rPr>
        <w:t>Work at Home per Mac 2019, 24</w:t>
      </w:r>
    </w:p>
    <w:p w:rsidR="0068529A" w:rsidRDefault="0068529A">
      <w:pPr>
        <w:pStyle w:val="Index1"/>
        <w:tabs>
          <w:tab w:val="right" w:pos="5030"/>
        </w:tabs>
        <w:rPr>
          <w:noProof/>
        </w:rPr>
      </w:pPr>
      <w:r>
        <w:rPr>
          <w:noProof/>
        </w:rPr>
        <w:t>Work at Home per Office Professional Plus 2019, 23</w:t>
      </w:r>
    </w:p>
    <w:p w:rsidR="0068529A" w:rsidRDefault="0068529A">
      <w:pPr>
        <w:pStyle w:val="Index1"/>
        <w:tabs>
          <w:tab w:val="right" w:pos="5030"/>
        </w:tabs>
        <w:rPr>
          <w:noProof/>
        </w:rPr>
      </w:pPr>
      <w:r>
        <w:rPr>
          <w:noProof/>
        </w:rPr>
        <w:t>Work at Home per Office Standard 2019, 23</w:t>
      </w:r>
    </w:p>
    <w:p w:rsidR="0068529A" w:rsidRDefault="0068529A">
      <w:pPr>
        <w:pStyle w:val="Index1"/>
        <w:tabs>
          <w:tab w:val="right" w:pos="5030"/>
        </w:tabs>
        <w:rPr>
          <w:noProof/>
        </w:rPr>
      </w:pPr>
      <w:r>
        <w:rPr>
          <w:noProof/>
        </w:rPr>
        <w:t>Workplace Analytics, 70</w:t>
      </w:r>
    </w:p>
    <w:p w:rsidR="0068529A" w:rsidRDefault="0068529A">
      <w:pPr>
        <w:pStyle w:val="ProductList-Body"/>
        <w:rPr>
          <w:noProof/>
        </w:rPr>
        <w:sectPr w:rsidR="0068529A" w:rsidSect="0068529A">
          <w:type w:val="continuous"/>
          <w:pgSz w:w="12240" w:h="15840" w:code="1"/>
          <w:pgMar w:top="1170" w:right="720" w:bottom="720" w:left="720" w:header="432" w:footer="288" w:gutter="0"/>
          <w:cols w:num="2" w:space="720"/>
        </w:sectPr>
      </w:pPr>
    </w:p>
    <w:p w:rsidR="00E25EAB" w:rsidRDefault="006B17D9">
      <w:pPr>
        <w:pStyle w:val="ProductList-Body"/>
        <w:sectPr w:rsidR="00E25EAB" w:rsidSect="0068529A">
          <w:type w:val="continuous"/>
          <w:pgSz w:w="12240" w:h="15840" w:code="1"/>
          <w:pgMar w:top="1170" w:right="720" w:bottom="720" w:left="720" w:header="432" w:footer="288" w:gutter="0"/>
          <w:cols w:num="2" w:space="360"/>
        </w:sectPr>
      </w:pPr>
      <w:r>
        <w:fldChar w:fldCharType="end"/>
      </w:r>
    </w:p>
    <w:p w:rsidR="00E25EAB" w:rsidRDefault="00E25EAB">
      <w:pPr>
        <w:pStyle w:val="ProductList-Body"/>
      </w:pPr>
    </w:p>
    <w:sectPr w:rsidR="00E25EAB"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661A" w:rsidRDefault="0003661A" w:rsidP="007C7D4D">
      <w:pPr>
        <w:spacing w:after="0"/>
      </w:pPr>
      <w:r>
        <w:separator/>
      </w:r>
    </w:p>
    <w:p w:rsidR="0003661A" w:rsidRDefault="0003661A"/>
  </w:endnote>
  <w:endnote w:type="continuationSeparator" w:id="0">
    <w:p w:rsidR="0003661A" w:rsidRDefault="0003661A" w:rsidP="007C7D4D">
      <w:pPr>
        <w:spacing w:after="0"/>
      </w:pPr>
      <w:r>
        <w:continuationSeparator/>
      </w:r>
    </w:p>
    <w:p w:rsidR="0003661A" w:rsidRDefault="0003661A"/>
  </w:endnote>
  <w:endnote w:type="continuationNotice" w:id="1">
    <w:p w:rsidR="0003661A" w:rsidRDefault="000366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189E" w:rsidRDefault="006B17D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4">
            <w:r w:rsidR="006B17D9">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844">
            <w:r w:rsidR="006B17D9">
              <w:rPr>
                <w:color w:val="00467F"/>
                <w:u w:val="single"/>
              </w:rPr>
              <w:t>Indice</w:t>
            </w:r>
          </w:hyperlink>
        </w:p>
      </w:tc>
    </w:tr>
  </w:tbl>
  <w:p w:rsidR="00E25EAB" w:rsidRDefault="00E25EA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5EA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842">
            <w:r w:rsidR="006B17D9">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1">
            <w:r w:rsidR="006B17D9">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36">
            <w:r w:rsidR="006B17D9">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7">
            <w:r w:rsidR="006B17D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8">
            <w:r w:rsidR="006B17D9">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49">
            <w:r w:rsidR="006B17D9">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5EAB" w:rsidRDefault="00E41709">
          <w:pPr>
            <w:pStyle w:val="PURFooterText"/>
            <w:jc w:val="center"/>
          </w:pPr>
          <w:hyperlink w:anchor="_Sec591">
            <w:r w:rsidR="006B17D9">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5EAB" w:rsidRDefault="00E25EA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5EAB" w:rsidRDefault="00E41709">
          <w:pPr>
            <w:pStyle w:val="PURFooterText"/>
            <w:jc w:val="center"/>
          </w:pPr>
          <w:hyperlink w:anchor="_Sec844">
            <w:r w:rsidR="006B17D9">
              <w:rPr>
                <w:color w:val="00467F"/>
                <w:u w:val="single"/>
              </w:rPr>
              <w:t>Indice</w:t>
            </w:r>
          </w:hyperlink>
        </w:p>
      </w:tc>
    </w:tr>
  </w:tbl>
  <w:p w:rsidR="00E25EAB" w:rsidRDefault="00E25EA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661A" w:rsidRDefault="0003661A" w:rsidP="007C7D4D">
      <w:pPr>
        <w:spacing w:after="0"/>
      </w:pPr>
      <w:r>
        <w:separator/>
      </w:r>
    </w:p>
    <w:p w:rsidR="0003661A" w:rsidRDefault="0003661A"/>
  </w:footnote>
  <w:footnote w:type="continuationSeparator" w:id="0">
    <w:p w:rsidR="0003661A" w:rsidRDefault="0003661A" w:rsidP="007C7D4D">
      <w:pPr>
        <w:spacing w:after="0"/>
      </w:pPr>
      <w:r>
        <w:continuationSeparator/>
      </w:r>
    </w:p>
    <w:p w:rsidR="0003661A" w:rsidRDefault="0003661A"/>
  </w:footnote>
  <w:footnote w:type="continuationNotice" w:id="1">
    <w:p w:rsidR="0003661A" w:rsidRDefault="000366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25EAB">
      <w:tc>
        <w:tcPr>
          <w:tcW w:w="8560" w:type="dxa"/>
        </w:tcPr>
        <w:p w:rsidR="00E25EAB" w:rsidRDefault="006B17D9">
          <w:pPr>
            <w:pStyle w:val="PURHeaderText"/>
          </w:pPr>
          <w:r>
            <w:t>Condizioni per i Prodotti dei Contratti Multilicenza Microsoft (Italiano, Dicembre 2018)</w:t>
          </w:r>
        </w:p>
      </w:tc>
      <w:tc>
        <w:tcPr>
          <w:tcW w:w="3680" w:type="dxa"/>
        </w:tcPr>
        <w:p w:rsidR="00E25EAB" w:rsidRDefault="006B17D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7546FF"/>
    <w:multiLevelType w:val="multilevel"/>
    <w:tmpl w:val="D85AB3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73A60"/>
    <w:multiLevelType w:val="multilevel"/>
    <w:tmpl w:val="6D109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53A64"/>
    <w:multiLevelType w:val="multilevel"/>
    <w:tmpl w:val="ADCC1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84D46"/>
    <w:multiLevelType w:val="multilevel"/>
    <w:tmpl w:val="573C2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F72F1"/>
    <w:multiLevelType w:val="multilevel"/>
    <w:tmpl w:val="B3FEBD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C2891"/>
    <w:multiLevelType w:val="multilevel"/>
    <w:tmpl w:val="087CD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A2CA1"/>
    <w:multiLevelType w:val="multilevel"/>
    <w:tmpl w:val="BB8ED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910AE0"/>
    <w:multiLevelType w:val="multilevel"/>
    <w:tmpl w:val="E8884E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CB0F79"/>
    <w:multiLevelType w:val="multilevel"/>
    <w:tmpl w:val="8C3095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1313ED"/>
    <w:multiLevelType w:val="multilevel"/>
    <w:tmpl w:val="3F2031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8410F9"/>
    <w:multiLevelType w:val="multilevel"/>
    <w:tmpl w:val="AEC8C6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A24BA0"/>
    <w:multiLevelType w:val="multilevel"/>
    <w:tmpl w:val="1F649E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BF2304"/>
    <w:multiLevelType w:val="multilevel"/>
    <w:tmpl w:val="08B8E5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DA352E"/>
    <w:multiLevelType w:val="multilevel"/>
    <w:tmpl w:val="E7C2B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5C66E7"/>
    <w:multiLevelType w:val="multilevel"/>
    <w:tmpl w:val="E10E6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C745C9"/>
    <w:multiLevelType w:val="multilevel"/>
    <w:tmpl w:val="D49E2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AC2465"/>
    <w:multiLevelType w:val="multilevel"/>
    <w:tmpl w:val="DB943B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D12FD6"/>
    <w:multiLevelType w:val="multilevel"/>
    <w:tmpl w:val="B0CC3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144AD1"/>
    <w:multiLevelType w:val="multilevel"/>
    <w:tmpl w:val="02282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A70C81"/>
    <w:multiLevelType w:val="multilevel"/>
    <w:tmpl w:val="DE92028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C313FA"/>
    <w:multiLevelType w:val="multilevel"/>
    <w:tmpl w:val="2C088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FC3E55"/>
    <w:multiLevelType w:val="multilevel"/>
    <w:tmpl w:val="1608A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A60584"/>
    <w:multiLevelType w:val="multilevel"/>
    <w:tmpl w:val="8230F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692B86"/>
    <w:multiLevelType w:val="multilevel"/>
    <w:tmpl w:val="FCA05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BC0F04"/>
    <w:multiLevelType w:val="multilevel"/>
    <w:tmpl w:val="8B40B1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D421E0"/>
    <w:multiLevelType w:val="multilevel"/>
    <w:tmpl w:val="A05087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4A6C56"/>
    <w:multiLevelType w:val="multilevel"/>
    <w:tmpl w:val="D77E9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8C2502"/>
    <w:multiLevelType w:val="multilevel"/>
    <w:tmpl w:val="CC0C6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2D4916"/>
    <w:multiLevelType w:val="multilevel"/>
    <w:tmpl w:val="232A5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B3392B"/>
    <w:multiLevelType w:val="multilevel"/>
    <w:tmpl w:val="D95C5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B140BB"/>
    <w:multiLevelType w:val="multilevel"/>
    <w:tmpl w:val="1248D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A70CA4"/>
    <w:multiLevelType w:val="multilevel"/>
    <w:tmpl w:val="605C28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D1414A"/>
    <w:multiLevelType w:val="multilevel"/>
    <w:tmpl w:val="C8C81F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2F4714"/>
    <w:multiLevelType w:val="multilevel"/>
    <w:tmpl w:val="33942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CE04C0"/>
    <w:multiLevelType w:val="multilevel"/>
    <w:tmpl w:val="E59423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10326C"/>
    <w:multiLevelType w:val="multilevel"/>
    <w:tmpl w:val="2D7C6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BF736B"/>
    <w:multiLevelType w:val="multilevel"/>
    <w:tmpl w:val="3A3090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2D03AB"/>
    <w:multiLevelType w:val="multilevel"/>
    <w:tmpl w:val="BDD4F3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386B2E"/>
    <w:multiLevelType w:val="multilevel"/>
    <w:tmpl w:val="0590E5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0644D1"/>
    <w:multiLevelType w:val="multilevel"/>
    <w:tmpl w:val="9E2EC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8E6741"/>
    <w:multiLevelType w:val="multilevel"/>
    <w:tmpl w:val="EB8E6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4573F2"/>
    <w:multiLevelType w:val="multilevel"/>
    <w:tmpl w:val="CF8A8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303720"/>
    <w:multiLevelType w:val="multilevel"/>
    <w:tmpl w:val="113698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AF1B36"/>
    <w:multiLevelType w:val="multilevel"/>
    <w:tmpl w:val="354E6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117154B"/>
    <w:multiLevelType w:val="multilevel"/>
    <w:tmpl w:val="26C49F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067411"/>
    <w:multiLevelType w:val="multilevel"/>
    <w:tmpl w:val="0A86F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B3758C"/>
    <w:multiLevelType w:val="multilevel"/>
    <w:tmpl w:val="8F38D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F84375"/>
    <w:multiLevelType w:val="multilevel"/>
    <w:tmpl w:val="31D295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CF01E6"/>
    <w:multiLevelType w:val="multilevel"/>
    <w:tmpl w:val="25C8C3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C73B3E"/>
    <w:multiLevelType w:val="multilevel"/>
    <w:tmpl w:val="D9F42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1130E3"/>
    <w:multiLevelType w:val="multilevel"/>
    <w:tmpl w:val="44780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5E480F"/>
    <w:multiLevelType w:val="multilevel"/>
    <w:tmpl w:val="7220B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57A4E19"/>
    <w:multiLevelType w:val="multilevel"/>
    <w:tmpl w:val="C74E94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613335F"/>
    <w:multiLevelType w:val="multilevel"/>
    <w:tmpl w:val="F3A229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482B9E"/>
    <w:multiLevelType w:val="multilevel"/>
    <w:tmpl w:val="0D70E6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8911F5"/>
    <w:multiLevelType w:val="multilevel"/>
    <w:tmpl w:val="0A466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FD02C4"/>
    <w:multiLevelType w:val="multilevel"/>
    <w:tmpl w:val="92289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054462"/>
    <w:multiLevelType w:val="multilevel"/>
    <w:tmpl w:val="376A56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7217D0"/>
    <w:multiLevelType w:val="multilevel"/>
    <w:tmpl w:val="580415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A473BE"/>
    <w:multiLevelType w:val="multilevel"/>
    <w:tmpl w:val="13A4E6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3B16C6"/>
    <w:multiLevelType w:val="multilevel"/>
    <w:tmpl w:val="AB86D6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8AB0B9D"/>
    <w:multiLevelType w:val="multilevel"/>
    <w:tmpl w:val="91945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5016B1"/>
    <w:multiLevelType w:val="multilevel"/>
    <w:tmpl w:val="4F3C3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9D15CD"/>
    <w:multiLevelType w:val="multilevel"/>
    <w:tmpl w:val="0AE2E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584B03"/>
    <w:multiLevelType w:val="multilevel"/>
    <w:tmpl w:val="CCB0FD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49"/>
  </w:num>
  <w:num w:numId="4">
    <w:abstractNumId w:val="46"/>
  </w:num>
  <w:num w:numId="5">
    <w:abstractNumId w:val="27"/>
  </w:num>
  <w:num w:numId="6">
    <w:abstractNumId w:val="30"/>
  </w:num>
  <w:num w:numId="7">
    <w:abstractNumId w:val="35"/>
  </w:num>
  <w:num w:numId="8">
    <w:abstractNumId w:val="41"/>
  </w:num>
  <w:num w:numId="9">
    <w:abstractNumId w:val="54"/>
  </w:num>
  <w:num w:numId="10">
    <w:abstractNumId w:val="3"/>
  </w:num>
  <w:num w:numId="11">
    <w:abstractNumId w:val="31"/>
  </w:num>
  <w:num w:numId="12">
    <w:abstractNumId w:val="29"/>
  </w:num>
  <w:num w:numId="13">
    <w:abstractNumId w:val="50"/>
  </w:num>
  <w:num w:numId="14">
    <w:abstractNumId w:val="25"/>
  </w:num>
  <w:num w:numId="15">
    <w:abstractNumId w:val="51"/>
  </w:num>
  <w:num w:numId="16">
    <w:abstractNumId w:val="17"/>
  </w:num>
  <w:num w:numId="17">
    <w:abstractNumId w:val="43"/>
  </w:num>
  <w:num w:numId="18">
    <w:abstractNumId w:val="62"/>
  </w:num>
  <w:num w:numId="19">
    <w:abstractNumId w:val="26"/>
  </w:num>
  <w:num w:numId="20">
    <w:abstractNumId w:val="39"/>
  </w:num>
  <w:num w:numId="21">
    <w:abstractNumId w:val="7"/>
  </w:num>
  <w:num w:numId="22">
    <w:abstractNumId w:val="34"/>
  </w:num>
  <w:num w:numId="23">
    <w:abstractNumId w:val="15"/>
  </w:num>
  <w:num w:numId="24">
    <w:abstractNumId w:val="48"/>
  </w:num>
  <w:num w:numId="25">
    <w:abstractNumId w:val="45"/>
  </w:num>
  <w:num w:numId="26">
    <w:abstractNumId w:val="63"/>
  </w:num>
  <w:num w:numId="27">
    <w:abstractNumId w:val="40"/>
  </w:num>
  <w:num w:numId="28">
    <w:abstractNumId w:val="37"/>
  </w:num>
  <w:num w:numId="29">
    <w:abstractNumId w:val="28"/>
  </w:num>
  <w:num w:numId="30">
    <w:abstractNumId w:val="38"/>
  </w:num>
  <w:num w:numId="31">
    <w:abstractNumId w:val="57"/>
  </w:num>
  <w:num w:numId="32">
    <w:abstractNumId w:val="36"/>
  </w:num>
  <w:num w:numId="33">
    <w:abstractNumId w:val="12"/>
  </w:num>
  <w:num w:numId="34">
    <w:abstractNumId w:val="4"/>
  </w:num>
  <w:num w:numId="35">
    <w:abstractNumId w:val="13"/>
  </w:num>
  <w:num w:numId="36">
    <w:abstractNumId w:val="52"/>
  </w:num>
  <w:num w:numId="37">
    <w:abstractNumId w:val="21"/>
  </w:num>
  <w:num w:numId="38">
    <w:abstractNumId w:val="20"/>
  </w:num>
  <w:num w:numId="39">
    <w:abstractNumId w:val="2"/>
  </w:num>
  <w:num w:numId="40">
    <w:abstractNumId w:val="11"/>
  </w:num>
  <w:num w:numId="41">
    <w:abstractNumId w:val="59"/>
  </w:num>
  <w:num w:numId="42">
    <w:abstractNumId w:val="10"/>
  </w:num>
  <w:num w:numId="43">
    <w:abstractNumId w:val="61"/>
  </w:num>
  <w:num w:numId="44">
    <w:abstractNumId w:val="18"/>
  </w:num>
  <w:num w:numId="45">
    <w:abstractNumId w:val="58"/>
  </w:num>
  <w:num w:numId="46">
    <w:abstractNumId w:val="5"/>
  </w:num>
  <w:num w:numId="47">
    <w:abstractNumId w:val="56"/>
  </w:num>
  <w:num w:numId="48">
    <w:abstractNumId w:val="22"/>
  </w:num>
  <w:num w:numId="49">
    <w:abstractNumId w:val="33"/>
  </w:num>
  <w:num w:numId="50">
    <w:abstractNumId w:val="14"/>
  </w:num>
  <w:num w:numId="51">
    <w:abstractNumId w:val="32"/>
  </w:num>
  <w:num w:numId="52">
    <w:abstractNumId w:val="23"/>
  </w:num>
  <w:num w:numId="53">
    <w:abstractNumId w:val="66"/>
  </w:num>
  <w:num w:numId="54">
    <w:abstractNumId w:val="60"/>
  </w:num>
  <w:num w:numId="55">
    <w:abstractNumId w:val="1"/>
  </w:num>
  <w:num w:numId="56">
    <w:abstractNumId w:val="19"/>
  </w:num>
  <w:num w:numId="57">
    <w:abstractNumId w:val="64"/>
  </w:num>
  <w:num w:numId="58">
    <w:abstractNumId w:val="0"/>
  </w:num>
  <w:num w:numId="59">
    <w:abstractNumId w:val="65"/>
  </w:num>
  <w:num w:numId="60">
    <w:abstractNumId w:val="9"/>
  </w:num>
  <w:num w:numId="61">
    <w:abstractNumId w:val="47"/>
  </w:num>
  <w:num w:numId="62">
    <w:abstractNumId w:val="8"/>
  </w:num>
  <w:num w:numId="63">
    <w:abstractNumId w:val="55"/>
  </w:num>
  <w:num w:numId="64">
    <w:abstractNumId w:val="16"/>
  </w:num>
  <w:num w:numId="65">
    <w:abstractNumId w:val="6"/>
  </w:num>
  <w:num w:numId="66">
    <w:abstractNumId w:val="24"/>
  </w:num>
  <w:num w:numId="67">
    <w:abstractNumId w:val="5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H28FFuaHrbUCiN57MdqVfRItu+m9XoM4ueQwXTVL3cAfVrtz/wezrORelVhCVFPhxP07jwi6wITom7Fvq38TqA==" w:salt="xHaxsVHU9kQ8+ZjmLtXSk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661A"/>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529A"/>
    <w:rsid w:val="0069012B"/>
    <w:rsid w:val="00691BD1"/>
    <w:rsid w:val="006920E2"/>
    <w:rsid w:val="00692DD1"/>
    <w:rsid w:val="006979FA"/>
    <w:rsid w:val="006A01DA"/>
    <w:rsid w:val="006A0354"/>
    <w:rsid w:val="006A3AE7"/>
    <w:rsid w:val="006A5E31"/>
    <w:rsid w:val="006A5F31"/>
    <w:rsid w:val="006A622C"/>
    <w:rsid w:val="006B0760"/>
    <w:rsid w:val="006B17D9"/>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89E"/>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000"/>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5EAB"/>
    <w:rsid w:val="00E27FDF"/>
    <w:rsid w:val="00E27FE2"/>
    <w:rsid w:val="00E30E06"/>
    <w:rsid w:val="00E313DE"/>
    <w:rsid w:val="00E3254E"/>
    <w:rsid w:val="00E34D9F"/>
    <w:rsid w:val="00E37274"/>
    <w:rsid w:val="00E3797C"/>
    <w:rsid w:val="00E4035F"/>
    <w:rsid w:val="00E41709"/>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8529A"/>
    <w:rPr>
      <w:color w:val="605E5C"/>
      <w:shd w:val="clear" w:color="auto" w:fill="E1DFDD"/>
    </w:rPr>
  </w:style>
  <w:style w:type="paragraph" w:styleId="Index2">
    <w:name w:val="index 2"/>
    <w:basedOn w:val="Normal"/>
    <w:next w:val="Normal"/>
    <w:autoRedefine/>
    <w:uiPriority w:val="99"/>
    <w:semiHidden/>
    <w:unhideWhenUsed/>
    <w:rsid w:val="0068529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7E3640F-28F1-49BA-94A2-3AB3D6969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67</Pages>
  <Words>128044</Words>
  <Characters>729855</Characters>
  <Application>Microsoft Office Word</Application>
  <DocSecurity>8</DocSecurity>
  <Lines>6082</Lines>
  <Paragraphs>1712</Paragraphs>
  <ScaleCrop>false</ScaleCrop>
  <Company/>
  <LinksUpToDate>false</LinksUpToDate>
  <CharactersWithSpaces>856187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2018-12-03T05:43:00Z</dcterms:created>
  <dcterms:modified xsi:type="dcterms:W3CDTF">2018-12-03T05:43:00Z</dcterms:modified>
</cp:coreProperties>
</file>