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0047AB" w:rsidRDefault="000047AB">
      <w:pPr>
        <w:pStyle w:val="PURBody"/>
        <w:shd w:val="clear" w:color="auto" w:fill="00188F"/>
        <w:tabs>
          <w:tab w:val="clear" w:pos="360"/>
        </w:tabs>
        <w:ind w:right="7920" w:firstLine="360"/>
        <w:rPr>
          <w:color w:val="FFFFFF"/>
          <w:sz w:val="6"/>
          <w:szCs w:val="6"/>
        </w:rPr>
      </w:pPr>
    </w:p>
    <w:p w:rsidR="000047AB" w:rsidRDefault="009F7AE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Contratti</w:t>
      </w:r>
    </w:p>
    <w:p w:rsidR="000047AB" w:rsidRDefault="009F7AE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Multilicenza</w:t>
      </w:r>
    </w:p>
    <w:p w:rsidR="000047AB" w:rsidRDefault="000047AB">
      <w:pPr>
        <w:pStyle w:val="PURBody"/>
        <w:shd w:val="clear" w:color="auto" w:fill="00188F"/>
        <w:tabs>
          <w:tab w:val="clear" w:pos="360"/>
        </w:tabs>
        <w:spacing w:after="0"/>
        <w:ind w:right="7920" w:firstLine="360"/>
        <w:rPr>
          <w:color w:val="FFFFFF" w:themeColor="background1"/>
          <w:szCs w:val="18"/>
        </w:rPr>
      </w:pPr>
    </w:p>
    <w:p w:rsidR="000047AB" w:rsidRDefault="000047AB">
      <w:pPr>
        <w:pStyle w:val="PURBody"/>
        <w:shd w:val="clear" w:color="auto" w:fill="00188F"/>
        <w:tabs>
          <w:tab w:val="clear" w:pos="360"/>
        </w:tabs>
        <w:spacing w:after="0"/>
        <w:ind w:right="7920" w:firstLine="360"/>
        <w:rPr>
          <w:color w:val="FFFFFF" w:themeColor="background1"/>
          <w:szCs w:val="18"/>
        </w:rPr>
      </w:pPr>
    </w:p>
    <w:p w:rsidR="000047AB" w:rsidRDefault="000047AB">
      <w:pPr>
        <w:pStyle w:val="PURBody"/>
        <w:shd w:val="clear" w:color="auto" w:fill="00188F"/>
        <w:tabs>
          <w:tab w:val="clear" w:pos="360"/>
        </w:tabs>
        <w:spacing w:after="0"/>
        <w:ind w:right="7920" w:firstLine="360"/>
        <w:rPr>
          <w:color w:val="FFFFFF" w:themeColor="background1"/>
          <w:szCs w:val="18"/>
        </w:rPr>
      </w:pPr>
    </w:p>
    <w:p w:rsidR="000047AB" w:rsidRDefault="000047AB">
      <w:pPr>
        <w:pStyle w:val="PURBody"/>
        <w:shd w:val="clear" w:color="auto" w:fill="00188F"/>
        <w:tabs>
          <w:tab w:val="clear" w:pos="360"/>
        </w:tabs>
        <w:spacing w:after="0"/>
        <w:ind w:right="7920" w:firstLine="360"/>
        <w:rPr>
          <w:color w:val="FFFFFF" w:themeColor="background1"/>
          <w:szCs w:val="18"/>
        </w:rPr>
      </w:pPr>
    </w:p>
    <w:p w:rsidR="000047AB" w:rsidRDefault="000047AB">
      <w:pPr>
        <w:pStyle w:val="PURBody"/>
        <w:shd w:val="clear" w:color="auto" w:fill="00188F"/>
        <w:tabs>
          <w:tab w:val="clear" w:pos="360"/>
        </w:tabs>
        <w:spacing w:after="0"/>
        <w:ind w:right="7920" w:firstLine="360"/>
        <w:rPr>
          <w:color w:val="FFFFFF" w:themeColor="background1"/>
          <w:szCs w:val="18"/>
        </w:rPr>
      </w:pPr>
    </w:p>
    <w:p w:rsidR="000047AB" w:rsidRDefault="000047AB">
      <w:pPr>
        <w:pStyle w:val="PURBody"/>
        <w:shd w:val="clear" w:color="auto" w:fill="0072C6"/>
        <w:tabs>
          <w:tab w:val="clear" w:pos="360"/>
        </w:tabs>
        <w:ind w:right="1800" w:firstLine="360"/>
        <w:rPr>
          <w:sz w:val="72"/>
          <w:szCs w:val="72"/>
        </w:rPr>
      </w:pPr>
    </w:p>
    <w:p w:rsidR="000047AB" w:rsidRDefault="000047AB">
      <w:pPr>
        <w:pStyle w:val="PURBody"/>
        <w:shd w:val="clear" w:color="auto" w:fill="0072C6"/>
        <w:tabs>
          <w:tab w:val="clear" w:pos="360"/>
          <w:tab w:val="left" w:pos="180"/>
        </w:tabs>
        <w:ind w:right="1800" w:firstLine="360"/>
        <w:rPr>
          <w:color w:val="FFFFFF" w:themeColor="background1"/>
          <w:sz w:val="72"/>
          <w:szCs w:val="72"/>
        </w:rPr>
      </w:pPr>
    </w:p>
    <w:p w:rsidR="000047AB" w:rsidRDefault="009F7AE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Condizioni relative ai Prodotti</w:t>
      </w:r>
    </w:p>
    <w:p w:rsidR="000047AB" w:rsidRDefault="009F7AE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gennaio 2018</w:t>
      </w:r>
    </w:p>
    <w:p w:rsidR="000047AB" w:rsidRDefault="000047AB">
      <w:pPr>
        <w:pStyle w:val="PURBody"/>
        <w:shd w:val="clear" w:color="auto" w:fill="0072C6"/>
        <w:tabs>
          <w:tab w:val="clear" w:pos="360"/>
        </w:tabs>
        <w:spacing w:after="0" w:line="230" w:lineRule="auto"/>
        <w:ind w:right="1800" w:firstLine="360"/>
        <w:rPr>
          <w:color w:val="FFFFFF" w:themeColor="background1"/>
          <w:sz w:val="96"/>
          <w:szCs w:val="96"/>
        </w:rPr>
      </w:pPr>
    </w:p>
    <w:p w:rsidR="000047AB" w:rsidRDefault="009F7AE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047AB" w:rsidRDefault="000047AB">
      <w:pPr>
        <w:sectPr w:rsidR="000047AB">
          <w:type w:val="continuous"/>
          <w:pgSz w:w="12240" w:h="15840" w:code="1"/>
          <w:pgMar w:top="1170" w:right="720" w:bottom="720" w:left="720" w:header="432" w:footer="288" w:gutter="0"/>
          <w:cols w:space="360"/>
        </w:sectPr>
      </w:pPr>
    </w:p>
    <w:p w:rsidR="000047AB" w:rsidRDefault="009F7AE4">
      <w:pPr>
        <w:pStyle w:val="ProductList-SectionHeading"/>
        <w:pageBreakBefore/>
      </w:pPr>
      <w:bookmarkStart w:id="1" w:name="_Sec842"/>
      <w:r>
        <w:lastRenderedPageBreak/>
        <w:t>Sommario</w:t>
      </w:r>
    </w:p>
    <w:p w:rsidR="000047AB" w:rsidRDefault="000047AB">
      <w:pPr>
        <w:pStyle w:val="ProductList-Body"/>
      </w:pPr>
    </w:p>
    <w:p w:rsidR="000047AB" w:rsidRDefault="000047AB">
      <w:pPr>
        <w:sectPr w:rsidR="000047AB">
          <w:headerReference w:type="default" r:id="rId10"/>
          <w:footerReference w:type="default" r:id="rId11"/>
          <w:type w:val="continuous"/>
          <w:pgSz w:w="12240" w:h="15840" w:code="1"/>
          <w:pgMar w:top="1170" w:right="720" w:bottom="1620" w:left="720" w:header="432" w:footer="288" w:gutter="0"/>
          <w:cols w:space="360"/>
        </w:sectPr>
      </w:pPr>
    </w:p>
    <w:p w:rsidR="00BF6E18" w:rsidRDefault="009F7AE4">
      <w:pPr>
        <w:pStyle w:val="TOC1"/>
        <w:rPr>
          <w:rFonts w:eastAsiaTheme="minorEastAsia"/>
          <w:b w:val="0"/>
          <w:caps w:val="0"/>
          <w:noProof/>
          <w:sz w:val="22"/>
          <w:szCs w:val="22"/>
        </w:rPr>
      </w:pPr>
      <w:r>
        <w:fldChar w:fldCharType="begin"/>
      </w:r>
      <w:r>
        <w:instrText xml:space="preserve"> TOC \h \f \l 1-3 </w:instrText>
      </w:r>
      <w:r>
        <w:fldChar w:fldCharType="separate"/>
      </w:r>
      <w:hyperlink w:anchor="_Toc502061447" w:history="1">
        <w:r w:rsidR="00BF6E18" w:rsidRPr="005006AF">
          <w:rPr>
            <w:rStyle w:val="Hyperlink"/>
            <w:noProof/>
          </w:rPr>
          <w:t>Introduzione</w:t>
        </w:r>
        <w:r w:rsidR="00BF6E18">
          <w:rPr>
            <w:noProof/>
          </w:rPr>
          <w:tab/>
        </w:r>
        <w:r w:rsidR="00BF6E18">
          <w:rPr>
            <w:noProof/>
          </w:rPr>
          <w:fldChar w:fldCharType="begin"/>
        </w:r>
        <w:r w:rsidR="00BF6E18">
          <w:rPr>
            <w:noProof/>
          </w:rPr>
          <w:instrText xml:space="preserve"> PAGEREF _Toc502061447 \h </w:instrText>
        </w:r>
        <w:r w:rsidR="00BF6E18">
          <w:rPr>
            <w:noProof/>
          </w:rPr>
        </w:r>
        <w:r w:rsidR="00BF6E18">
          <w:rPr>
            <w:noProof/>
          </w:rPr>
          <w:fldChar w:fldCharType="separate"/>
        </w:r>
        <w:r w:rsidR="00BF6E18">
          <w:rPr>
            <w:noProof/>
          </w:rPr>
          <w:t>4</w:t>
        </w:r>
        <w:r w:rsidR="00BF6E18">
          <w:rPr>
            <w:noProof/>
          </w:rPr>
          <w:fldChar w:fldCharType="end"/>
        </w:r>
      </w:hyperlink>
    </w:p>
    <w:p w:rsidR="00BF6E18" w:rsidRDefault="00532F94">
      <w:pPr>
        <w:pStyle w:val="TOC2"/>
        <w:rPr>
          <w:rFonts w:eastAsiaTheme="minorEastAsia"/>
          <w:smallCaps w:val="0"/>
          <w:sz w:val="22"/>
        </w:rPr>
      </w:pPr>
      <w:hyperlink w:anchor="_Toc502061448" w:history="1">
        <w:r w:rsidR="00BF6E18" w:rsidRPr="005006AF">
          <w:rPr>
            <w:rStyle w:val="Hyperlink"/>
          </w:rPr>
          <w:t>Informazioni sul presente Documento</w:t>
        </w:r>
        <w:r w:rsidR="00BF6E18">
          <w:tab/>
        </w:r>
        <w:r w:rsidR="00BF6E18">
          <w:fldChar w:fldCharType="begin"/>
        </w:r>
        <w:r w:rsidR="00BF6E18">
          <w:instrText xml:space="preserve"> PAGEREF _Toc502061448 \h </w:instrText>
        </w:r>
        <w:r w:rsidR="00BF6E18">
          <w:fldChar w:fldCharType="separate"/>
        </w:r>
        <w:r w:rsidR="00BF6E18">
          <w:t>4</w:t>
        </w:r>
        <w:r w:rsidR="00BF6E18">
          <w:fldChar w:fldCharType="end"/>
        </w:r>
      </w:hyperlink>
    </w:p>
    <w:p w:rsidR="00BF6E18" w:rsidRDefault="00532F94">
      <w:pPr>
        <w:pStyle w:val="TOC2"/>
        <w:rPr>
          <w:rFonts w:eastAsiaTheme="minorEastAsia"/>
          <w:smallCaps w:val="0"/>
          <w:sz w:val="22"/>
        </w:rPr>
      </w:pPr>
      <w:hyperlink w:anchor="_Toc502061449" w:history="1">
        <w:r w:rsidR="00BF6E18" w:rsidRPr="005006AF">
          <w:rPr>
            <w:rStyle w:val="Hyperlink"/>
          </w:rPr>
          <w:t>Contenuto del presente Documento</w:t>
        </w:r>
        <w:r w:rsidR="00BF6E18">
          <w:tab/>
        </w:r>
        <w:r w:rsidR="00BF6E18">
          <w:fldChar w:fldCharType="begin"/>
        </w:r>
        <w:r w:rsidR="00BF6E18">
          <w:instrText xml:space="preserve"> PAGEREF _Toc502061449 \h </w:instrText>
        </w:r>
        <w:r w:rsidR="00BF6E18">
          <w:fldChar w:fldCharType="separate"/>
        </w:r>
        <w:r w:rsidR="00BF6E18">
          <w:t>4</w:t>
        </w:r>
        <w:r w:rsidR="00BF6E18">
          <w:fldChar w:fldCharType="end"/>
        </w:r>
      </w:hyperlink>
    </w:p>
    <w:p w:rsidR="00BF6E18" w:rsidRDefault="00532F94">
      <w:pPr>
        <w:pStyle w:val="TOC2"/>
        <w:rPr>
          <w:rFonts w:eastAsiaTheme="minorEastAsia"/>
          <w:smallCaps w:val="0"/>
          <w:sz w:val="22"/>
        </w:rPr>
      </w:pPr>
      <w:hyperlink w:anchor="_Toc502061450" w:history="1">
        <w:r w:rsidR="00BF6E18" w:rsidRPr="005006AF">
          <w:rPr>
            <w:rStyle w:val="Hyperlink"/>
          </w:rPr>
          <w:t>Come spostarsi nella sezione Note del Prodotto</w:t>
        </w:r>
        <w:r w:rsidR="00BF6E18">
          <w:tab/>
        </w:r>
        <w:r w:rsidR="00BF6E18">
          <w:fldChar w:fldCharType="begin"/>
        </w:r>
        <w:r w:rsidR="00BF6E18">
          <w:instrText xml:space="preserve"> PAGEREF _Toc502061450 \h </w:instrText>
        </w:r>
        <w:r w:rsidR="00BF6E18">
          <w:fldChar w:fldCharType="separate"/>
        </w:r>
        <w:r w:rsidR="00BF6E18">
          <w:t>4</w:t>
        </w:r>
        <w:r w:rsidR="00BF6E18">
          <w:fldChar w:fldCharType="end"/>
        </w:r>
      </w:hyperlink>
    </w:p>
    <w:p w:rsidR="00BF6E18" w:rsidRDefault="00532F94">
      <w:pPr>
        <w:pStyle w:val="TOC2"/>
        <w:rPr>
          <w:rFonts w:eastAsiaTheme="minorEastAsia"/>
          <w:smallCaps w:val="0"/>
          <w:sz w:val="22"/>
        </w:rPr>
      </w:pPr>
      <w:hyperlink w:anchor="_Toc502061451" w:history="1">
        <w:r w:rsidR="00BF6E18" w:rsidRPr="005006AF">
          <w:rPr>
            <w:rStyle w:val="Hyperlink"/>
          </w:rPr>
          <w:t>Chiarimenti e Riepilogo delle Modifiche Apportate al presente Documento</w:t>
        </w:r>
        <w:r w:rsidR="00BF6E18">
          <w:tab/>
        </w:r>
        <w:r w:rsidR="00BF6E18">
          <w:fldChar w:fldCharType="begin"/>
        </w:r>
        <w:r w:rsidR="00BF6E18">
          <w:instrText xml:space="preserve"> PAGEREF _Toc502061451 \h </w:instrText>
        </w:r>
        <w:r w:rsidR="00BF6E18">
          <w:fldChar w:fldCharType="separate"/>
        </w:r>
        <w:r w:rsidR="00BF6E18">
          <w:t>5</w:t>
        </w:r>
        <w:r w:rsidR="00BF6E18">
          <w:fldChar w:fldCharType="end"/>
        </w:r>
      </w:hyperlink>
    </w:p>
    <w:p w:rsidR="00BF6E18" w:rsidRDefault="00532F94">
      <w:pPr>
        <w:pStyle w:val="TOC1"/>
        <w:rPr>
          <w:rFonts w:eastAsiaTheme="minorEastAsia"/>
          <w:b w:val="0"/>
          <w:caps w:val="0"/>
          <w:noProof/>
          <w:sz w:val="22"/>
          <w:szCs w:val="22"/>
        </w:rPr>
      </w:pPr>
      <w:hyperlink w:anchor="_Toc502061452" w:history="1">
        <w:r w:rsidR="00BF6E18" w:rsidRPr="005006AF">
          <w:rPr>
            <w:rStyle w:val="Hyperlink"/>
            <w:noProof/>
          </w:rPr>
          <w:t>Condizioni di Licenza</w:t>
        </w:r>
        <w:r w:rsidR="00BF6E18">
          <w:rPr>
            <w:noProof/>
          </w:rPr>
          <w:tab/>
        </w:r>
        <w:r w:rsidR="00BF6E18">
          <w:rPr>
            <w:noProof/>
          </w:rPr>
          <w:fldChar w:fldCharType="begin"/>
        </w:r>
        <w:r w:rsidR="00BF6E18">
          <w:rPr>
            <w:noProof/>
          </w:rPr>
          <w:instrText xml:space="preserve"> PAGEREF _Toc502061452 \h </w:instrText>
        </w:r>
        <w:r w:rsidR="00BF6E18">
          <w:rPr>
            <w:noProof/>
          </w:rPr>
        </w:r>
        <w:r w:rsidR="00BF6E18">
          <w:rPr>
            <w:noProof/>
          </w:rPr>
          <w:fldChar w:fldCharType="separate"/>
        </w:r>
        <w:r w:rsidR="00BF6E18">
          <w:rPr>
            <w:noProof/>
          </w:rPr>
          <w:t>6</w:t>
        </w:r>
        <w:r w:rsidR="00BF6E18">
          <w:rPr>
            <w:noProof/>
          </w:rPr>
          <w:fldChar w:fldCharType="end"/>
        </w:r>
      </w:hyperlink>
    </w:p>
    <w:p w:rsidR="00BF6E18" w:rsidRDefault="00532F94">
      <w:pPr>
        <w:pStyle w:val="TOC2"/>
        <w:rPr>
          <w:rFonts w:eastAsiaTheme="minorEastAsia"/>
          <w:smallCaps w:val="0"/>
          <w:sz w:val="22"/>
        </w:rPr>
      </w:pPr>
      <w:hyperlink w:anchor="_Toc502061453" w:history="1">
        <w:r w:rsidR="00BF6E18" w:rsidRPr="005006AF">
          <w:rPr>
            <w:rStyle w:val="Hyperlink"/>
          </w:rPr>
          <w:t>Condizioni Universali di Licenza</w:t>
        </w:r>
        <w:r w:rsidR="00BF6E18">
          <w:tab/>
        </w:r>
        <w:r w:rsidR="00BF6E18">
          <w:fldChar w:fldCharType="begin"/>
        </w:r>
        <w:r w:rsidR="00BF6E18">
          <w:instrText xml:space="preserve"> PAGEREF _Toc502061453 \h </w:instrText>
        </w:r>
        <w:r w:rsidR="00BF6E18">
          <w:fldChar w:fldCharType="separate"/>
        </w:r>
        <w:r w:rsidR="00BF6E18">
          <w:t>6</w:t>
        </w:r>
        <w:r w:rsidR="00BF6E18">
          <w:fldChar w:fldCharType="end"/>
        </w:r>
      </w:hyperlink>
    </w:p>
    <w:p w:rsidR="00BF6E18" w:rsidRDefault="00532F94">
      <w:pPr>
        <w:pStyle w:val="TOC2"/>
        <w:rPr>
          <w:rFonts w:eastAsiaTheme="minorEastAsia"/>
          <w:smallCaps w:val="0"/>
          <w:sz w:val="22"/>
        </w:rPr>
      </w:pPr>
      <w:hyperlink w:anchor="_Toc502061454" w:history="1">
        <w:r w:rsidR="00BF6E18" w:rsidRPr="005006AF">
          <w:rPr>
            <w:rStyle w:val="Hyperlink"/>
          </w:rPr>
          <w:t>Condizioni per il Modello di Licenza</w:t>
        </w:r>
        <w:r w:rsidR="00BF6E18">
          <w:tab/>
        </w:r>
        <w:r w:rsidR="00BF6E18">
          <w:fldChar w:fldCharType="begin"/>
        </w:r>
        <w:r w:rsidR="00BF6E18">
          <w:instrText xml:space="preserve"> PAGEREF _Toc502061454 \h </w:instrText>
        </w:r>
        <w:r w:rsidR="00BF6E18">
          <w:fldChar w:fldCharType="separate"/>
        </w:r>
        <w:r w:rsidR="00BF6E18">
          <w:t>9</w:t>
        </w:r>
        <w:r w:rsidR="00BF6E18">
          <w:fldChar w:fldCharType="end"/>
        </w:r>
      </w:hyperlink>
    </w:p>
    <w:p w:rsidR="00BF6E18" w:rsidRDefault="00532F94">
      <w:pPr>
        <w:pStyle w:val="TOC3"/>
        <w:rPr>
          <w:rFonts w:eastAsiaTheme="minorEastAsia"/>
          <w:smallCaps w:val="0"/>
          <w:sz w:val="22"/>
        </w:rPr>
      </w:pPr>
      <w:hyperlink w:anchor="_Toc502061455" w:history="1">
        <w:r w:rsidR="00BF6E18" w:rsidRPr="005006AF">
          <w:rPr>
            <w:rStyle w:val="Hyperlink"/>
          </w:rPr>
          <w:t>Applicativi Desktop</w:t>
        </w:r>
        <w:r w:rsidR="00BF6E18">
          <w:tab/>
        </w:r>
        <w:r w:rsidR="00BF6E18">
          <w:fldChar w:fldCharType="begin"/>
        </w:r>
        <w:r w:rsidR="00BF6E18">
          <w:instrText xml:space="preserve"> PAGEREF _Toc502061455 \h </w:instrText>
        </w:r>
        <w:r w:rsidR="00BF6E18">
          <w:fldChar w:fldCharType="separate"/>
        </w:r>
        <w:r w:rsidR="00BF6E18">
          <w:t>9</w:t>
        </w:r>
        <w:r w:rsidR="00BF6E18">
          <w:fldChar w:fldCharType="end"/>
        </w:r>
      </w:hyperlink>
    </w:p>
    <w:p w:rsidR="00BF6E18" w:rsidRDefault="00532F94">
      <w:pPr>
        <w:pStyle w:val="TOC3"/>
        <w:rPr>
          <w:rFonts w:eastAsiaTheme="minorEastAsia"/>
          <w:smallCaps w:val="0"/>
          <w:sz w:val="22"/>
        </w:rPr>
      </w:pPr>
      <w:hyperlink w:anchor="_Toc502061456" w:history="1">
        <w:r w:rsidR="00BF6E18" w:rsidRPr="005006AF">
          <w:rPr>
            <w:rStyle w:val="Hyperlink"/>
          </w:rPr>
          <w:t>Sistemi Operativi Desktop</w:t>
        </w:r>
        <w:r w:rsidR="00BF6E18">
          <w:tab/>
        </w:r>
        <w:r w:rsidR="00BF6E18">
          <w:fldChar w:fldCharType="begin"/>
        </w:r>
        <w:r w:rsidR="00BF6E18">
          <w:instrText xml:space="preserve"> PAGEREF _Toc502061456 \h </w:instrText>
        </w:r>
        <w:r w:rsidR="00BF6E18">
          <w:fldChar w:fldCharType="separate"/>
        </w:r>
        <w:r w:rsidR="00BF6E18">
          <w:t>9</w:t>
        </w:r>
        <w:r w:rsidR="00BF6E18">
          <w:fldChar w:fldCharType="end"/>
        </w:r>
      </w:hyperlink>
    </w:p>
    <w:p w:rsidR="00BF6E18" w:rsidRDefault="00532F94">
      <w:pPr>
        <w:pStyle w:val="TOC3"/>
        <w:rPr>
          <w:rFonts w:eastAsiaTheme="minorEastAsia"/>
          <w:smallCaps w:val="0"/>
          <w:sz w:val="22"/>
        </w:rPr>
      </w:pPr>
      <w:hyperlink w:anchor="_Toc502061457" w:history="1">
        <w:r w:rsidR="00BF6E18" w:rsidRPr="005006AF">
          <w:rPr>
            <w:rStyle w:val="Hyperlink"/>
          </w:rPr>
          <w:t>Per Core/CAL</w:t>
        </w:r>
        <w:r w:rsidR="00BF6E18">
          <w:tab/>
        </w:r>
        <w:r w:rsidR="00BF6E18">
          <w:fldChar w:fldCharType="begin"/>
        </w:r>
        <w:r w:rsidR="00BF6E18">
          <w:instrText xml:space="preserve"> PAGEREF _Toc502061457 \h </w:instrText>
        </w:r>
        <w:r w:rsidR="00BF6E18">
          <w:fldChar w:fldCharType="separate"/>
        </w:r>
        <w:r w:rsidR="00BF6E18">
          <w:t>9</w:t>
        </w:r>
        <w:r w:rsidR="00BF6E18">
          <w:fldChar w:fldCharType="end"/>
        </w:r>
      </w:hyperlink>
    </w:p>
    <w:p w:rsidR="00BF6E18" w:rsidRDefault="00532F94">
      <w:pPr>
        <w:pStyle w:val="TOC3"/>
        <w:rPr>
          <w:rFonts w:eastAsiaTheme="minorEastAsia"/>
          <w:smallCaps w:val="0"/>
          <w:sz w:val="22"/>
        </w:rPr>
      </w:pPr>
      <w:hyperlink w:anchor="_Toc502061458" w:history="1">
        <w:r w:rsidR="00BF6E18" w:rsidRPr="005006AF">
          <w:rPr>
            <w:rStyle w:val="Hyperlink"/>
          </w:rPr>
          <w:t>Server/CAL</w:t>
        </w:r>
        <w:r w:rsidR="00BF6E18">
          <w:tab/>
        </w:r>
        <w:r w:rsidR="00BF6E18">
          <w:fldChar w:fldCharType="begin"/>
        </w:r>
        <w:r w:rsidR="00BF6E18">
          <w:instrText xml:space="preserve"> PAGEREF _Toc502061458 \h </w:instrText>
        </w:r>
        <w:r w:rsidR="00BF6E18">
          <w:fldChar w:fldCharType="separate"/>
        </w:r>
        <w:r w:rsidR="00BF6E18">
          <w:t>10</w:t>
        </w:r>
        <w:r w:rsidR="00BF6E18">
          <w:fldChar w:fldCharType="end"/>
        </w:r>
      </w:hyperlink>
    </w:p>
    <w:p w:rsidR="00BF6E18" w:rsidRDefault="00532F94">
      <w:pPr>
        <w:pStyle w:val="TOC3"/>
        <w:rPr>
          <w:rFonts w:eastAsiaTheme="minorEastAsia"/>
          <w:smallCaps w:val="0"/>
          <w:sz w:val="22"/>
        </w:rPr>
      </w:pPr>
      <w:hyperlink w:anchor="_Toc502061459" w:history="1">
        <w:r w:rsidR="00BF6E18" w:rsidRPr="005006AF">
          <w:rPr>
            <w:rStyle w:val="Hyperlink"/>
          </w:rPr>
          <w:t>Per Core</w:t>
        </w:r>
        <w:r w:rsidR="00BF6E18">
          <w:tab/>
        </w:r>
        <w:r w:rsidR="00BF6E18">
          <w:fldChar w:fldCharType="begin"/>
        </w:r>
        <w:r w:rsidR="00BF6E18">
          <w:instrText xml:space="preserve"> PAGEREF _Toc502061459 \h </w:instrText>
        </w:r>
        <w:r w:rsidR="00BF6E18">
          <w:fldChar w:fldCharType="separate"/>
        </w:r>
        <w:r w:rsidR="00BF6E18">
          <w:t>10</w:t>
        </w:r>
        <w:r w:rsidR="00BF6E18">
          <w:fldChar w:fldCharType="end"/>
        </w:r>
      </w:hyperlink>
    </w:p>
    <w:p w:rsidR="00BF6E18" w:rsidRDefault="00532F94">
      <w:pPr>
        <w:pStyle w:val="TOC3"/>
        <w:rPr>
          <w:rFonts w:eastAsiaTheme="minorEastAsia"/>
          <w:smallCaps w:val="0"/>
          <w:sz w:val="22"/>
        </w:rPr>
      </w:pPr>
      <w:hyperlink w:anchor="_Toc502061460" w:history="1">
        <w:r w:rsidR="00BF6E18" w:rsidRPr="005006AF">
          <w:rPr>
            <w:rStyle w:val="Hyperlink"/>
          </w:rPr>
          <w:t>Server di Gestione</w:t>
        </w:r>
        <w:r w:rsidR="00BF6E18">
          <w:tab/>
        </w:r>
        <w:r w:rsidR="00BF6E18">
          <w:fldChar w:fldCharType="begin"/>
        </w:r>
        <w:r w:rsidR="00BF6E18">
          <w:instrText xml:space="preserve"> PAGEREF _Toc502061460 \h </w:instrText>
        </w:r>
        <w:r w:rsidR="00BF6E18">
          <w:fldChar w:fldCharType="separate"/>
        </w:r>
        <w:r w:rsidR="00BF6E18">
          <w:t>10</w:t>
        </w:r>
        <w:r w:rsidR="00BF6E18">
          <w:fldChar w:fldCharType="end"/>
        </w:r>
      </w:hyperlink>
    </w:p>
    <w:p w:rsidR="00BF6E18" w:rsidRDefault="00532F94">
      <w:pPr>
        <w:pStyle w:val="TOC3"/>
        <w:rPr>
          <w:rFonts w:eastAsiaTheme="minorEastAsia"/>
          <w:smallCaps w:val="0"/>
          <w:sz w:val="22"/>
        </w:rPr>
      </w:pPr>
      <w:hyperlink w:anchor="_Toc502061461" w:history="1">
        <w:r w:rsidR="00BF6E18" w:rsidRPr="005006AF">
          <w:rPr>
            <w:rStyle w:val="Hyperlink"/>
          </w:rPr>
          <w:t>Server Speciali</w:t>
        </w:r>
        <w:r w:rsidR="00BF6E18">
          <w:tab/>
        </w:r>
        <w:r w:rsidR="00BF6E18">
          <w:fldChar w:fldCharType="begin"/>
        </w:r>
        <w:r w:rsidR="00BF6E18">
          <w:instrText xml:space="preserve"> PAGEREF _Toc502061461 \h </w:instrText>
        </w:r>
        <w:r w:rsidR="00BF6E18">
          <w:fldChar w:fldCharType="separate"/>
        </w:r>
        <w:r w:rsidR="00BF6E18">
          <w:t>11</w:t>
        </w:r>
        <w:r w:rsidR="00BF6E18">
          <w:fldChar w:fldCharType="end"/>
        </w:r>
      </w:hyperlink>
    </w:p>
    <w:p w:rsidR="00BF6E18" w:rsidRDefault="00532F94">
      <w:pPr>
        <w:pStyle w:val="TOC3"/>
        <w:rPr>
          <w:rFonts w:eastAsiaTheme="minorEastAsia"/>
          <w:smallCaps w:val="0"/>
          <w:sz w:val="22"/>
        </w:rPr>
      </w:pPr>
      <w:hyperlink w:anchor="_Toc502061462" w:history="1">
        <w:r w:rsidR="00BF6E18" w:rsidRPr="005006AF">
          <w:rPr>
            <w:rStyle w:val="Hyperlink"/>
          </w:rPr>
          <w:t>Strumenti per Sviluppatori</w:t>
        </w:r>
        <w:r w:rsidR="00BF6E18">
          <w:tab/>
        </w:r>
        <w:r w:rsidR="00BF6E18">
          <w:fldChar w:fldCharType="begin"/>
        </w:r>
        <w:r w:rsidR="00BF6E18">
          <w:instrText xml:space="preserve"> PAGEREF _Toc502061462 \h </w:instrText>
        </w:r>
        <w:r w:rsidR="00BF6E18">
          <w:fldChar w:fldCharType="separate"/>
        </w:r>
        <w:r w:rsidR="00BF6E18">
          <w:t>11</w:t>
        </w:r>
        <w:r w:rsidR="00BF6E18">
          <w:fldChar w:fldCharType="end"/>
        </w:r>
      </w:hyperlink>
    </w:p>
    <w:p w:rsidR="00BF6E18" w:rsidRDefault="00532F94">
      <w:pPr>
        <w:pStyle w:val="TOC1"/>
        <w:rPr>
          <w:rFonts w:eastAsiaTheme="minorEastAsia"/>
          <w:b w:val="0"/>
          <w:caps w:val="0"/>
          <w:noProof/>
          <w:sz w:val="22"/>
          <w:szCs w:val="22"/>
        </w:rPr>
      </w:pPr>
      <w:hyperlink w:anchor="_Toc502061463" w:history="1">
        <w:r w:rsidR="00BF6E18" w:rsidRPr="005006AF">
          <w:rPr>
            <w:rStyle w:val="Hyperlink"/>
            <w:noProof/>
          </w:rPr>
          <w:t>Software</w:t>
        </w:r>
        <w:r w:rsidR="00BF6E18">
          <w:rPr>
            <w:noProof/>
          </w:rPr>
          <w:tab/>
        </w:r>
        <w:r w:rsidR="00BF6E18">
          <w:rPr>
            <w:noProof/>
          </w:rPr>
          <w:fldChar w:fldCharType="begin"/>
        </w:r>
        <w:r w:rsidR="00BF6E18">
          <w:rPr>
            <w:noProof/>
          </w:rPr>
          <w:instrText xml:space="preserve"> PAGEREF _Toc502061463 \h </w:instrText>
        </w:r>
        <w:r w:rsidR="00BF6E18">
          <w:rPr>
            <w:noProof/>
          </w:rPr>
        </w:r>
        <w:r w:rsidR="00BF6E18">
          <w:rPr>
            <w:noProof/>
          </w:rPr>
          <w:fldChar w:fldCharType="separate"/>
        </w:r>
        <w:r w:rsidR="00BF6E18">
          <w:rPr>
            <w:noProof/>
          </w:rPr>
          <w:t>13</w:t>
        </w:r>
        <w:r w:rsidR="00BF6E18">
          <w:rPr>
            <w:noProof/>
          </w:rPr>
          <w:fldChar w:fldCharType="end"/>
        </w:r>
      </w:hyperlink>
    </w:p>
    <w:p w:rsidR="00BF6E18" w:rsidRDefault="00532F94">
      <w:pPr>
        <w:pStyle w:val="TOC2"/>
        <w:rPr>
          <w:rFonts w:eastAsiaTheme="minorEastAsia"/>
          <w:smallCaps w:val="0"/>
          <w:sz w:val="22"/>
        </w:rPr>
      </w:pPr>
      <w:hyperlink w:anchor="_Toc502061464" w:history="1">
        <w:r w:rsidR="00BF6E18" w:rsidRPr="005006AF">
          <w:rPr>
            <w:rStyle w:val="Hyperlink"/>
          </w:rPr>
          <w:t>Advanced Threat Analytics</w:t>
        </w:r>
        <w:r w:rsidR="00BF6E18">
          <w:tab/>
        </w:r>
        <w:r w:rsidR="00BF6E18">
          <w:fldChar w:fldCharType="begin"/>
        </w:r>
        <w:r w:rsidR="00BF6E18">
          <w:instrText xml:space="preserve"> PAGEREF _Toc502061464 \h </w:instrText>
        </w:r>
        <w:r w:rsidR="00BF6E18">
          <w:fldChar w:fldCharType="separate"/>
        </w:r>
        <w:r w:rsidR="00BF6E18">
          <w:t>13</w:t>
        </w:r>
        <w:r w:rsidR="00BF6E18">
          <w:fldChar w:fldCharType="end"/>
        </w:r>
      </w:hyperlink>
    </w:p>
    <w:p w:rsidR="00BF6E18" w:rsidRDefault="00532F94">
      <w:pPr>
        <w:pStyle w:val="TOC2"/>
        <w:rPr>
          <w:rFonts w:eastAsiaTheme="minorEastAsia"/>
          <w:smallCaps w:val="0"/>
          <w:sz w:val="22"/>
        </w:rPr>
      </w:pPr>
      <w:hyperlink w:anchor="_Toc502061465" w:history="1">
        <w:r w:rsidR="00BF6E18" w:rsidRPr="005006AF">
          <w:rPr>
            <w:rStyle w:val="Hyperlink"/>
          </w:rPr>
          <w:t>BizTalk</w:t>
        </w:r>
        <w:r w:rsidR="00BF6E18">
          <w:tab/>
        </w:r>
        <w:r w:rsidR="00BF6E18">
          <w:fldChar w:fldCharType="begin"/>
        </w:r>
        <w:r w:rsidR="00BF6E18">
          <w:instrText xml:space="preserve"> PAGEREF _Toc502061465 \h </w:instrText>
        </w:r>
        <w:r w:rsidR="00BF6E18">
          <w:fldChar w:fldCharType="separate"/>
        </w:r>
        <w:r w:rsidR="00BF6E18">
          <w:t>13</w:t>
        </w:r>
        <w:r w:rsidR="00BF6E18">
          <w:fldChar w:fldCharType="end"/>
        </w:r>
      </w:hyperlink>
    </w:p>
    <w:p w:rsidR="00BF6E18" w:rsidRDefault="00532F94">
      <w:pPr>
        <w:pStyle w:val="TOC2"/>
        <w:rPr>
          <w:rFonts w:eastAsiaTheme="minorEastAsia"/>
          <w:smallCaps w:val="0"/>
          <w:sz w:val="22"/>
        </w:rPr>
      </w:pPr>
      <w:hyperlink w:anchor="_Toc502061466" w:history="1">
        <w:r w:rsidR="00BF6E18" w:rsidRPr="005006AF">
          <w:rPr>
            <w:rStyle w:val="Hyperlink"/>
          </w:rPr>
          <w:t>CAL Suite</w:t>
        </w:r>
        <w:r w:rsidR="00BF6E18">
          <w:tab/>
        </w:r>
        <w:r w:rsidR="00BF6E18">
          <w:fldChar w:fldCharType="begin"/>
        </w:r>
        <w:r w:rsidR="00BF6E18">
          <w:instrText xml:space="preserve"> PAGEREF _Toc502061466 \h </w:instrText>
        </w:r>
        <w:r w:rsidR="00BF6E18">
          <w:fldChar w:fldCharType="separate"/>
        </w:r>
        <w:r w:rsidR="00BF6E18">
          <w:t>15</w:t>
        </w:r>
        <w:r w:rsidR="00BF6E18">
          <w:fldChar w:fldCharType="end"/>
        </w:r>
      </w:hyperlink>
    </w:p>
    <w:p w:rsidR="00BF6E18" w:rsidRDefault="00532F94">
      <w:pPr>
        <w:pStyle w:val="TOC2"/>
        <w:rPr>
          <w:rFonts w:eastAsiaTheme="minorEastAsia"/>
          <w:smallCaps w:val="0"/>
          <w:sz w:val="22"/>
        </w:rPr>
      </w:pPr>
      <w:hyperlink w:anchor="_Toc502061467" w:history="1">
        <w:r w:rsidR="00BF6E18" w:rsidRPr="005006AF">
          <w:rPr>
            <w:rStyle w:val="Hyperlink"/>
          </w:rPr>
          <w:t>Core Infrastructure Server (CIS) Suite</w:t>
        </w:r>
        <w:r w:rsidR="00BF6E18">
          <w:tab/>
        </w:r>
        <w:r w:rsidR="00BF6E18">
          <w:fldChar w:fldCharType="begin"/>
        </w:r>
        <w:r w:rsidR="00BF6E18">
          <w:instrText xml:space="preserve"> PAGEREF _Toc502061467 \h </w:instrText>
        </w:r>
        <w:r w:rsidR="00BF6E18">
          <w:fldChar w:fldCharType="separate"/>
        </w:r>
        <w:r w:rsidR="00BF6E18">
          <w:t>16</w:t>
        </w:r>
        <w:r w:rsidR="00BF6E18">
          <w:fldChar w:fldCharType="end"/>
        </w:r>
      </w:hyperlink>
    </w:p>
    <w:p w:rsidR="00BF6E18" w:rsidRDefault="00532F94">
      <w:pPr>
        <w:pStyle w:val="TOC2"/>
        <w:rPr>
          <w:rFonts w:eastAsiaTheme="minorEastAsia"/>
          <w:smallCaps w:val="0"/>
          <w:sz w:val="22"/>
        </w:rPr>
      </w:pPr>
      <w:hyperlink w:anchor="_Toc502061468" w:history="1">
        <w:r w:rsidR="00BF6E18" w:rsidRPr="005006AF">
          <w:rPr>
            <w:rStyle w:val="Hyperlink"/>
          </w:rPr>
          <w:t>Forefront</w:t>
        </w:r>
        <w:r w:rsidR="00BF6E18">
          <w:tab/>
        </w:r>
        <w:r w:rsidR="00BF6E18">
          <w:fldChar w:fldCharType="begin"/>
        </w:r>
        <w:r w:rsidR="00BF6E18">
          <w:instrText xml:space="preserve"> PAGEREF _Toc502061468 \h </w:instrText>
        </w:r>
        <w:r w:rsidR="00BF6E18">
          <w:fldChar w:fldCharType="separate"/>
        </w:r>
        <w:r w:rsidR="00BF6E18">
          <w:t>18</w:t>
        </w:r>
        <w:r w:rsidR="00BF6E18">
          <w:fldChar w:fldCharType="end"/>
        </w:r>
      </w:hyperlink>
    </w:p>
    <w:p w:rsidR="00BF6E18" w:rsidRDefault="00532F94">
      <w:pPr>
        <w:pStyle w:val="TOC2"/>
        <w:rPr>
          <w:rFonts w:eastAsiaTheme="minorEastAsia"/>
          <w:smallCaps w:val="0"/>
          <w:sz w:val="22"/>
        </w:rPr>
      </w:pPr>
      <w:hyperlink w:anchor="_Toc502061469" w:history="1">
        <w:r w:rsidR="00BF6E18" w:rsidRPr="005006AF">
          <w:rPr>
            <w:rStyle w:val="Hyperlink"/>
          </w:rPr>
          <w:t>Microsoft Dynamics 365 (locale)</w:t>
        </w:r>
        <w:r w:rsidR="00BF6E18">
          <w:tab/>
        </w:r>
        <w:r w:rsidR="00BF6E18">
          <w:fldChar w:fldCharType="begin"/>
        </w:r>
        <w:r w:rsidR="00BF6E18">
          <w:instrText xml:space="preserve"> PAGEREF _Toc502061469 \h </w:instrText>
        </w:r>
        <w:r w:rsidR="00BF6E18">
          <w:fldChar w:fldCharType="separate"/>
        </w:r>
        <w:r w:rsidR="00BF6E18">
          <w:t>19</w:t>
        </w:r>
        <w:r w:rsidR="00BF6E18">
          <w:fldChar w:fldCharType="end"/>
        </w:r>
      </w:hyperlink>
    </w:p>
    <w:p w:rsidR="00BF6E18" w:rsidRDefault="00532F94">
      <w:pPr>
        <w:pStyle w:val="TOC2"/>
        <w:rPr>
          <w:rFonts w:eastAsiaTheme="minorEastAsia"/>
          <w:smallCaps w:val="0"/>
          <w:sz w:val="22"/>
        </w:rPr>
      </w:pPr>
      <w:hyperlink w:anchor="_Toc502061470" w:history="1">
        <w:r w:rsidR="00BF6E18" w:rsidRPr="005006AF">
          <w:rPr>
            <w:rStyle w:val="Hyperlink"/>
          </w:rPr>
          <w:t>Microsoft Identity Manager</w:t>
        </w:r>
        <w:r w:rsidR="00BF6E18">
          <w:tab/>
        </w:r>
        <w:r w:rsidR="00BF6E18">
          <w:fldChar w:fldCharType="begin"/>
        </w:r>
        <w:r w:rsidR="00BF6E18">
          <w:instrText xml:space="preserve"> PAGEREF _Toc502061470 \h </w:instrText>
        </w:r>
        <w:r w:rsidR="00BF6E18">
          <w:fldChar w:fldCharType="separate"/>
        </w:r>
        <w:r w:rsidR="00BF6E18">
          <w:t>21</w:t>
        </w:r>
        <w:r w:rsidR="00BF6E18">
          <w:fldChar w:fldCharType="end"/>
        </w:r>
      </w:hyperlink>
    </w:p>
    <w:p w:rsidR="00BF6E18" w:rsidRDefault="00532F94">
      <w:pPr>
        <w:pStyle w:val="TOC2"/>
        <w:rPr>
          <w:rFonts w:eastAsiaTheme="minorEastAsia"/>
          <w:smallCaps w:val="0"/>
          <w:sz w:val="22"/>
        </w:rPr>
      </w:pPr>
      <w:hyperlink w:anchor="_Toc502061471" w:history="1">
        <w:r w:rsidR="00BF6E18" w:rsidRPr="005006AF">
          <w:rPr>
            <w:rStyle w:val="Hyperlink"/>
          </w:rPr>
          <w:t>Applicazioni Office</w:t>
        </w:r>
        <w:r w:rsidR="00BF6E18">
          <w:tab/>
        </w:r>
        <w:r w:rsidR="00BF6E18">
          <w:fldChar w:fldCharType="begin"/>
        </w:r>
        <w:r w:rsidR="00BF6E18">
          <w:instrText xml:space="preserve"> PAGEREF _Toc502061471 \h </w:instrText>
        </w:r>
        <w:r w:rsidR="00BF6E18">
          <w:fldChar w:fldCharType="separate"/>
        </w:r>
        <w:r w:rsidR="00BF6E18">
          <w:t>22</w:t>
        </w:r>
        <w:r w:rsidR="00BF6E18">
          <w:fldChar w:fldCharType="end"/>
        </w:r>
      </w:hyperlink>
    </w:p>
    <w:p w:rsidR="00BF6E18" w:rsidRDefault="00532F94">
      <w:pPr>
        <w:pStyle w:val="TOC3"/>
        <w:rPr>
          <w:rFonts w:eastAsiaTheme="minorEastAsia"/>
          <w:smallCaps w:val="0"/>
          <w:sz w:val="22"/>
        </w:rPr>
      </w:pPr>
      <w:hyperlink w:anchor="_Toc502061472" w:history="1">
        <w:r w:rsidR="00BF6E18" w:rsidRPr="005006AF">
          <w:rPr>
            <w:rStyle w:val="Hyperlink"/>
          </w:rPr>
          <w:t>Applicazioni Desktop di Office</w:t>
        </w:r>
        <w:r w:rsidR="00BF6E18">
          <w:tab/>
        </w:r>
        <w:r w:rsidR="00BF6E18">
          <w:fldChar w:fldCharType="begin"/>
        </w:r>
        <w:r w:rsidR="00BF6E18">
          <w:instrText xml:space="preserve"> PAGEREF _Toc502061472 \h </w:instrText>
        </w:r>
        <w:r w:rsidR="00BF6E18">
          <w:fldChar w:fldCharType="separate"/>
        </w:r>
        <w:r w:rsidR="00BF6E18">
          <w:t>22</w:t>
        </w:r>
        <w:r w:rsidR="00BF6E18">
          <w:fldChar w:fldCharType="end"/>
        </w:r>
      </w:hyperlink>
    </w:p>
    <w:p w:rsidR="00BF6E18" w:rsidRDefault="00532F94">
      <w:pPr>
        <w:pStyle w:val="TOC3"/>
        <w:rPr>
          <w:rFonts w:eastAsiaTheme="minorEastAsia"/>
          <w:smallCaps w:val="0"/>
          <w:sz w:val="22"/>
        </w:rPr>
      </w:pPr>
      <w:hyperlink w:anchor="_Toc502061473" w:history="1">
        <w:r w:rsidR="00BF6E18" w:rsidRPr="005006AF">
          <w:rPr>
            <w:rStyle w:val="Hyperlink"/>
          </w:rPr>
          <w:t>Office per Mac</w:t>
        </w:r>
        <w:r w:rsidR="00BF6E18">
          <w:tab/>
        </w:r>
        <w:r w:rsidR="00BF6E18">
          <w:fldChar w:fldCharType="begin"/>
        </w:r>
        <w:r w:rsidR="00BF6E18">
          <w:instrText xml:space="preserve"> PAGEREF _Toc502061473 \h </w:instrText>
        </w:r>
        <w:r w:rsidR="00BF6E18">
          <w:fldChar w:fldCharType="separate"/>
        </w:r>
        <w:r w:rsidR="00BF6E18">
          <w:t>23</w:t>
        </w:r>
        <w:r w:rsidR="00BF6E18">
          <w:fldChar w:fldCharType="end"/>
        </w:r>
      </w:hyperlink>
    </w:p>
    <w:p w:rsidR="00BF6E18" w:rsidRDefault="00532F94">
      <w:pPr>
        <w:pStyle w:val="TOC2"/>
        <w:rPr>
          <w:rFonts w:eastAsiaTheme="minorEastAsia"/>
          <w:smallCaps w:val="0"/>
          <w:sz w:val="22"/>
        </w:rPr>
      </w:pPr>
      <w:hyperlink w:anchor="_Toc502061474" w:history="1">
        <w:r w:rsidR="00BF6E18" w:rsidRPr="005006AF">
          <w:rPr>
            <w:rStyle w:val="Hyperlink"/>
          </w:rPr>
          <w:t>Server Office</w:t>
        </w:r>
        <w:r w:rsidR="00BF6E18">
          <w:tab/>
        </w:r>
        <w:r w:rsidR="00BF6E18">
          <w:fldChar w:fldCharType="begin"/>
        </w:r>
        <w:r w:rsidR="00BF6E18">
          <w:instrText xml:space="preserve"> PAGEREF _Toc502061474 \h </w:instrText>
        </w:r>
        <w:r w:rsidR="00BF6E18">
          <w:fldChar w:fldCharType="separate"/>
        </w:r>
        <w:r w:rsidR="00BF6E18">
          <w:t>24</w:t>
        </w:r>
        <w:r w:rsidR="00BF6E18">
          <w:fldChar w:fldCharType="end"/>
        </w:r>
      </w:hyperlink>
    </w:p>
    <w:p w:rsidR="00BF6E18" w:rsidRDefault="00532F94">
      <w:pPr>
        <w:pStyle w:val="TOC3"/>
        <w:rPr>
          <w:rFonts w:eastAsiaTheme="minorEastAsia"/>
          <w:smallCaps w:val="0"/>
          <w:sz w:val="22"/>
        </w:rPr>
      </w:pPr>
      <w:hyperlink w:anchor="_Toc502061475" w:history="1">
        <w:r w:rsidR="00BF6E18" w:rsidRPr="005006AF">
          <w:rPr>
            <w:rStyle w:val="Hyperlink"/>
          </w:rPr>
          <w:t>Exchange Server</w:t>
        </w:r>
        <w:r w:rsidR="00BF6E18">
          <w:tab/>
        </w:r>
        <w:r w:rsidR="00BF6E18">
          <w:fldChar w:fldCharType="begin"/>
        </w:r>
        <w:r w:rsidR="00BF6E18">
          <w:instrText xml:space="preserve"> PAGEREF _Toc502061475 \h </w:instrText>
        </w:r>
        <w:r w:rsidR="00BF6E18">
          <w:fldChar w:fldCharType="separate"/>
        </w:r>
        <w:r w:rsidR="00BF6E18">
          <w:t>24</w:t>
        </w:r>
        <w:r w:rsidR="00BF6E18">
          <w:fldChar w:fldCharType="end"/>
        </w:r>
      </w:hyperlink>
    </w:p>
    <w:p w:rsidR="00BF6E18" w:rsidRDefault="00532F94">
      <w:pPr>
        <w:pStyle w:val="TOC3"/>
        <w:rPr>
          <w:rFonts w:eastAsiaTheme="minorEastAsia"/>
          <w:smallCaps w:val="0"/>
          <w:sz w:val="22"/>
        </w:rPr>
      </w:pPr>
      <w:hyperlink w:anchor="_Toc502061476" w:history="1">
        <w:r w:rsidR="00BF6E18" w:rsidRPr="005006AF">
          <w:rPr>
            <w:rStyle w:val="Hyperlink"/>
          </w:rPr>
          <w:t>Project Server</w:t>
        </w:r>
        <w:r w:rsidR="00BF6E18">
          <w:tab/>
        </w:r>
        <w:r w:rsidR="00BF6E18">
          <w:fldChar w:fldCharType="begin"/>
        </w:r>
        <w:r w:rsidR="00BF6E18">
          <w:instrText xml:space="preserve"> PAGEREF _Toc502061476 \h </w:instrText>
        </w:r>
        <w:r w:rsidR="00BF6E18">
          <w:fldChar w:fldCharType="separate"/>
        </w:r>
        <w:r w:rsidR="00BF6E18">
          <w:t>25</w:t>
        </w:r>
        <w:r w:rsidR="00BF6E18">
          <w:fldChar w:fldCharType="end"/>
        </w:r>
      </w:hyperlink>
    </w:p>
    <w:p w:rsidR="00BF6E18" w:rsidRDefault="00532F94">
      <w:pPr>
        <w:pStyle w:val="TOC3"/>
        <w:rPr>
          <w:rFonts w:eastAsiaTheme="minorEastAsia"/>
          <w:smallCaps w:val="0"/>
          <w:sz w:val="22"/>
        </w:rPr>
      </w:pPr>
      <w:hyperlink w:anchor="_Toc502061477" w:history="1">
        <w:r w:rsidR="00BF6E18" w:rsidRPr="005006AF">
          <w:rPr>
            <w:rStyle w:val="Hyperlink"/>
          </w:rPr>
          <w:t>SharePoint Server</w:t>
        </w:r>
        <w:r w:rsidR="00BF6E18">
          <w:tab/>
        </w:r>
        <w:r w:rsidR="00BF6E18">
          <w:fldChar w:fldCharType="begin"/>
        </w:r>
        <w:r w:rsidR="00BF6E18">
          <w:instrText xml:space="preserve"> PAGEREF _Toc502061477 \h </w:instrText>
        </w:r>
        <w:r w:rsidR="00BF6E18">
          <w:fldChar w:fldCharType="separate"/>
        </w:r>
        <w:r w:rsidR="00BF6E18">
          <w:t>26</w:t>
        </w:r>
        <w:r w:rsidR="00BF6E18">
          <w:fldChar w:fldCharType="end"/>
        </w:r>
      </w:hyperlink>
    </w:p>
    <w:p w:rsidR="00BF6E18" w:rsidRDefault="00532F94">
      <w:pPr>
        <w:pStyle w:val="TOC3"/>
        <w:rPr>
          <w:rFonts w:eastAsiaTheme="minorEastAsia"/>
          <w:smallCaps w:val="0"/>
          <w:sz w:val="22"/>
        </w:rPr>
      </w:pPr>
      <w:hyperlink w:anchor="_Toc502061478" w:history="1">
        <w:r w:rsidR="00BF6E18" w:rsidRPr="005006AF">
          <w:rPr>
            <w:rStyle w:val="Hyperlink"/>
          </w:rPr>
          <w:t>Skype for Business Server</w:t>
        </w:r>
        <w:r w:rsidR="00BF6E18">
          <w:tab/>
        </w:r>
        <w:r w:rsidR="00BF6E18">
          <w:fldChar w:fldCharType="begin"/>
        </w:r>
        <w:r w:rsidR="00BF6E18">
          <w:instrText xml:space="preserve"> PAGEREF _Toc502061478 \h </w:instrText>
        </w:r>
        <w:r w:rsidR="00BF6E18">
          <w:fldChar w:fldCharType="separate"/>
        </w:r>
        <w:r w:rsidR="00BF6E18">
          <w:t>27</w:t>
        </w:r>
        <w:r w:rsidR="00BF6E18">
          <w:fldChar w:fldCharType="end"/>
        </w:r>
      </w:hyperlink>
    </w:p>
    <w:p w:rsidR="00BF6E18" w:rsidRDefault="00532F94">
      <w:pPr>
        <w:pStyle w:val="TOC2"/>
        <w:rPr>
          <w:rFonts w:eastAsiaTheme="minorEastAsia"/>
          <w:smallCaps w:val="0"/>
          <w:sz w:val="22"/>
        </w:rPr>
      </w:pPr>
      <w:hyperlink w:anchor="_Toc502061479" w:history="1">
        <w:r w:rsidR="00BF6E18" w:rsidRPr="005006AF">
          <w:rPr>
            <w:rStyle w:val="Hyperlink"/>
          </w:rPr>
          <w:t>SQL Server</w:t>
        </w:r>
        <w:r w:rsidR="00BF6E18">
          <w:tab/>
        </w:r>
        <w:r w:rsidR="00BF6E18">
          <w:fldChar w:fldCharType="begin"/>
        </w:r>
        <w:r w:rsidR="00BF6E18">
          <w:instrText xml:space="preserve"> PAGEREF _Toc502061479 \h </w:instrText>
        </w:r>
        <w:r w:rsidR="00BF6E18">
          <w:fldChar w:fldCharType="separate"/>
        </w:r>
        <w:r w:rsidR="00BF6E18">
          <w:t>28</w:t>
        </w:r>
        <w:r w:rsidR="00BF6E18">
          <w:fldChar w:fldCharType="end"/>
        </w:r>
      </w:hyperlink>
    </w:p>
    <w:p w:rsidR="00BF6E18" w:rsidRDefault="00532F94">
      <w:pPr>
        <w:pStyle w:val="TOC2"/>
        <w:rPr>
          <w:rFonts w:eastAsiaTheme="minorEastAsia"/>
          <w:smallCaps w:val="0"/>
          <w:sz w:val="22"/>
        </w:rPr>
      </w:pPr>
      <w:hyperlink w:anchor="_Toc502061480" w:history="1">
        <w:r w:rsidR="00BF6E18" w:rsidRPr="005006AF">
          <w:rPr>
            <w:rStyle w:val="Hyperlink"/>
          </w:rPr>
          <w:t>System Center</w:t>
        </w:r>
        <w:r w:rsidR="00BF6E18">
          <w:tab/>
        </w:r>
        <w:r w:rsidR="00BF6E18">
          <w:fldChar w:fldCharType="begin"/>
        </w:r>
        <w:r w:rsidR="00BF6E18">
          <w:instrText xml:space="preserve"> PAGEREF _Toc502061480 \h </w:instrText>
        </w:r>
        <w:r w:rsidR="00BF6E18">
          <w:fldChar w:fldCharType="separate"/>
        </w:r>
        <w:r w:rsidR="00BF6E18">
          <w:t>31</w:t>
        </w:r>
        <w:r w:rsidR="00BF6E18">
          <w:fldChar w:fldCharType="end"/>
        </w:r>
      </w:hyperlink>
    </w:p>
    <w:p w:rsidR="00BF6E18" w:rsidRDefault="00532F94">
      <w:pPr>
        <w:pStyle w:val="TOC3"/>
        <w:rPr>
          <w:rFonts w:eastAsiaTheme="minorEastAsia"/>
          <w:smallCaps w:val="0"/>
          <w:sz w:val="22"/>
        </w:rPr>
      </w:pPr>
      <w:hyperlink w:anchor="_Toc502061481" w:history="1">
        <w:r w:rsidR="00BF6E18" w:rsidRPr="005006AF">
          <w:rPr>
            <w:rStyle w:val="Hyperlink"/>
          </w:rPr>
          <w:t>System Center Server</w:t>
        </w:r>
        <w:r w:rsidR="00BF6E18">
          <w:tab/>
        </w:r>
        <w:r w:rsidR="00BF6E18">
          <w:fldChar w:fldCharType="begin"/>
        </w:r>
        <w:r w:rsidR="00BF6E18">
          <w:instrText xml:space="preserve"> PAGEREF _Toc502061481 \h </w:instrText>
        </w:r>
        <w:r w:rsidR="00BF6E18">
          <w:fldChar w:fldCharType="separate"/>
        </w:r>
        <w:r w:rsidR="00BF6E18">
          <w:t>31</w:t>
        </w:r>
        <w:r w:rsidR="00BF6E18">
          <w:fldChar w:fldCharType="end"/>
        </w:r>
      </w:hyperlink>
    </w:p>
    <w:p w:rsidR="00BF6E18" w:rsidRDefault="00532F94">
      <w:pPr>
        <w:pStyle w:val="TOC3"/>
        <w:rPr>
          <w:rFonts w:eastAsiaTheme="minorEastAsia"/>
          <w:smallCaps w:val="0"/>
          <w:sz w:val="22"/>
        </w:rPr>
      </w:pPr>
      <w:hyperlink w:anchor="_Toc502061482" w:history="1">
        <w:r w:rsidR="00BF6E18" w:rsidRPr="005006AF">
          <w:rPr>
            <w:rStyle w:val="Hyperlink"/>
          </w:rPr>
          <w:t>System Center Configuration Manager</w:t>
        </w:r>
        <w:r w:rsidR="00BF6E18">
          <w:tab/>
        </w:r>
        <w:r w:rsidR="00BF6E18">
          <w:fldChar w:fldCharType="begin"/>
        </w:r>
        <w:r w:rsidR="00BF6E18">
          <w:instrText xml:space="preserve"> PAGEREF _Toc502061482 \h </w:instrText>
        </w:r>
        <w:r w:rsidR="00BF6E18">
          <w:fldChar w:fldCharType="separate"/>
        </w:r>
        <w:r w:rsidR="00BF6E18">
          <w:t>32</w:t>
        </w:r>
        <w:r w:rsidR="00BF6E18">
          <w:fldChar w:fldCharType="end"/>
        </w:r>
      </w:hyperlink>
    </w:p>
    <w:p w:rsidR="00BF6E18" w:rsidRDefault="00532F94">
      <w:pPr>
        <w:pStyle w:val="TOC3"/>
        <w:rPr>
          <w:rFonts w:eastAsiaTheme="minorEastAsia"/>
          <w:smallCaps w:val="0"/>
          <w:sz w:val="22"/>
        </w:rPr>
      </w:pPr>
      <w:hyperlink w:anchor="_Toc502061483" w:history="1">
        <w:r w:rsidR="00BF6E18" w:rsidRPr="005006AF">
          <w:rPr>
            <w:rStyle w:val="Hyperlink"/>
          </w:rPr>
          <w:t>System Center Data Protection Manager</w:t>
        </w:r>
        <w:r w:rsidR="00BF6E18">
          <w:tab/>
        </w:r>
        <w:r w:rsidR="00BF6E18">
          <w:fldChar w:fldCharType="begin"/>
        </w:r>
        <w:r w:rsidR="00BF6E18">
          <w:instrText xml:space="preserve"> PAGEREF _Toc502061483 \h </w:instrText>
        </w:r>
        <w:r w:rsidR="00BF6E18">
          <w:fldChar w:fldCharType="separate"/>
        </w:r>
        <w:r w:rsidR="00BF6E18">
          <w:t>33</w:t>
        </w:r>
        <w:r w:rsidR="00BF6E18">
          <w:fldChar w:fldCharType="end"/>
        </w:r>
      </w:hyperlink>
    </w:p>
    <w:p w:rsidR="00BF6E18" w:rsidRDefault="00532F94">
      <w:pPr>
        <w:pStyle w:val="TOC3"/>
        <w:rPr>
          <w:rFonts w:eastAsiaTheme="minorEastAsia"/>
          <w:smallCaps w:val="0"/>
          <w:sz w:val="22"/>
        </w:rPr>
      </w:pPr>
      <w:hyperlink w:anchor="_Toc502061484" w:history="1">
        <w:r w:rsidR="00BF6E18" w:rsidRPr="005006AF">
          <w:rPr>
            <w:rStyle w:val="Hyperlink"/>
          </w:rPr>
          <w:t>System Center Endpoint Protection</w:t>
        </w:r>
        <w:r w:rsidR="00BF6E18">
          <w:tab/>
        </w:r>
        <w:r w:rsidR="00BF6E18">
          <w:fldChar w:fldCharType="begin"/>
        </w:r>
        <w:r w:rsidR="00BF6E18">
          <w:instrText xml:space="preserve"> PAGEREF _Toc502061484 \h </w:instrText>
        </w:r>
        <w:r w:rsidR="00BF6E18">
          <w:fldChar w:fldCharType="separate"/>
        </w:r>
        <w:r w:rsidR="00BF6E18">
          <w:t>34</w:t>
        </w:r>
        <w:r w:rsidR="00BF6E18">
          <w:fldChar w:fldCharType="end"/>
        </w:r>
      </w:hyperlink>
    </w:p>
    <w:p w:rsidR="00BF6E18" w:rsidRDefault="00532F94">
      <w:pPr>
        <w:pStyle w:val="TOC3"/>
        <w:rPr>
          <w:rFonts w:eastAsiaTheme="minorEastAsia"/>
          <w:smallCaps w:val="0"/>
          <w:sz w:val="22"/>
        </w:rPr>
      </w:pPr>
      <w:hyperlink w:anchor="_Toc502061485" w:history="1">
        <w:r w:rsidR="00BF6E18" w:rsidRPr="005006AF">
          <w:rPr>
            <w:rStyle w:val="Hyperlink"/>
          </w:rPr>
          <w:t>System Center Operations Manager</w:t>
        </w:r>
        <w:r w:rsidR="00BF6E18">
          <w:tab/>
        </w:r>
        <w:r w:rsidR="00BF6E18">
          <w:fldChar w:fldCharType="begin"/>
        </w:r>
        <w:r w:rsidR="00BF6E18">
          <w:instrText xml:space="preserve"> PAGEREF _Toc502061485 \h </w:instrText>
        </w:r>
        <w:r w:rsidR="00BF6E18">
          <w:fldChar w:fldCharType="separate"/>
        </w:r>
        <w:r w:rsidR="00BF6E18">
          <w:t>34</w:t>
        </w:r>
        <w:r w:rsidR="00BF6E18">
          <w:fldChar w:fldCharType="end"/>
        </w:r>
      </w:hyperlink>
    </w:p>
    <w:p w:rsidR="00BF6E18" w:rsidRDefault="00532F94">
      <w:pPr>
        <w:pStyle w:val="TOC3"/>
        <w:rPr>
          <w:rFonts w:eastAsiaTheme="minorEastAsia"/>
          <w:smallCaps w:val="0"/>
          <w:sz w:val="22"/>
        </w:rPr>
      </w:pPr>
      <w:hyperlink w:anchor="_Toc502061486" w:history="1">
        <w:r w:rsidR="00BF6E18" w:rsidRPr="005006AF">
          <w:rPr>
            <w:rStyle w:val="Hyperlink"/>
          </w:rPr>
          <w:t>System Center Orchestrator</w:t>
        </w:r>
        <w:r w:rsidR="00BF6E18">
          <w:tab/>
        </w:r>
        <w:r w:rsidR="00BF6E18">
          <w:fldChar w:fldCharType="begin"/>
        </w:r>
        <w:r w:rsidR="00BF6E18">
          <w:instrText xml:space="preserve"> PAGEREF _Toc502061486 \h </w:instrText>
        </w:r>
        <w:r w:rsidR="00BF6E18">
          <w:fldChar w:fldCharType="separate"/>
        </w:r>
        <w:r w:rsidR="00BF6E18">
          <w:t>35</w:t>
        </w:r>
        <w:r w:rsidR="00BF6E18">
          <w:fldChar w:fldCharType="end"/>
        </w:r>
      </w:hyperlink>
    </w:p>
    <w:p w:rsidR="00BF6E18" w:rsidRDefault="00532F94">
      <w:pPr>
        <w:pStyle w:val="TOC3"/>
        <w:rPr>
          <w:rFonts w:eastAsiaTheme="minorEastAsia"/>
          <w:smallCaps w:val="0"/>
          <w:sz w:val="22"/>
        </w:rPr>
      </w:pPr>
      <w:hyperlink w:anchor="_Toc502061487" w:history="1">
        <w:r w:rsidR="00BF6E18" w:rsidRPr="005006AF">
          <w:rPr>
            <w:rStyle w:val="Hyperlink"/>
          </w:rPr>
          <w:t>System Center Service Manager</w:t>
        </w:r>
        <w:r w:rsidR="00BF6E18">
          <w:tab/>
        </w:r>
        <w:r w:rsidR="00BF6E18">
          <w:fldChar w:fldCharType="begin"/>
        </w:r>
        <w:r w:rsidR="00BF6E18">
          <w:instrText xml:space="preserve"> PAGEREF _Toc502061487 \h </w:instrText>
        </w:r>
        <w:r w:rsidR="00BF6E18">
          <w:fldChar w:fldCharType="separate"/>
        </w:r>
        <w:r w:rsidR="00BF6E18">
          <w:t>36</w:t>
        </w:r>
        <w:r w:rsidR="00BF6E18">
          <w:fldChar w:fldCharType="end"/>
        </w:r>
      </w:hyperlink>
    </w:p>
    <w:p w:rsidR="00BF6E18" w:rsidRDefault="00532F94">
      <w:pPr>
        <w:pStyle w:val="TOC2"/>
        <w:rPr>
          <w:rFonts w:eastAsiaTheme="minorEastAsia"/>
          <w:smallCaps w:val="0"/>
          <w:sz w:val="22"/>
        </w:rPr>
      </w:pPr>
      <w:hyperlink w:anchor="_Toc502061488" w:history="1">
        <w:r w:rsidR="00BF6E18" w:rsidRPr="005006AF">
          <w:rPr>
            <w:rStyle w:val="Hyperlink"/>
          </w:rPr>
          <w:t>Virtual Desktop Infrastructure (VDI) Suite</w:t>
        </w:r>
        <w:r w:rsidR="00BF6E18">
          <w:tab/>
        </w:r>
        <w:r w:rsidR="00BF6E18">
          <w:fldChar w:fldCharType="begin"/>
        </w:r>
        <w:r w:rsidR="00BF6E18">
          <w:instrText xml:space="preserve"> PAGEREF _Toc502061488 \h </w:instrText>
        </w:r>
        <w:r w:rsidR="00BF6E18">
          <w:fldChar w:fldCharType="separate"/>
        </w:r>
        <w:r w:rsidR="00BF6E18">
          <w:t>37</w:t>
        </w:r>
        <w:r w:rsidR="00BF6E18">
          <w:fldChar w:fldCharType="end"/>
        </w:r>
      </w:hyperlink>
    </w:p>
    <w:p w:rsidR="00BF6E18" w:rsidRDefault="00532F94">
      <w:pPr>
        <w:pStyle w:val="TOC2"/>
        <w:rPr>
          <w:rFonts w:eastAsiaTheme="minorEastAsia"/>
          <w:smallCaps w:val="0"/>
          <w:sz w:val="22"/>
        </w:rPr>
      </w:pPr>
      <w:hyperlink w:anchor="_Toc502061489" w:history="1">
        <w:r w:rsidR="00BF6E18" w:rsidRPr="005006AF">
          <w:rPr>
            <w:rStyle w:val="Hyperlink"/>
          </w:rPr>
          <w:t>Visual Studio</w:t>
        </w:r>
        <w:r w:rsidR="00BF6E18">
          <w:tab/>
        </w:r>
        <w:r w:rsidR="00BF6E18">
          <w:fldChar w:fldCharType="begin"/>
        </w:r>
        <w:r w:rsidR="00BF6E18">
          <w:instrText xml:space="preserve"> PAGEREF _Toc502061489 \h </w:instrText>
        </w:r>
        <w:r w:rsidR="00BF6E18">
          <w:fldChar w:fldCharType="separate"/>
        </w:r>
        <w:r w:rsidR="00BF6E18">
          <w:t>37</w:t>
        </w:r>
        <w:r w:rsidR="00BF6E18">
          <w:fldChar w:fldCharType="end"/>
        </w:r>
      </w:hyperlink>
    </w:p>
    <w:p w:rsidR="00BF6E18" w:rsidRDefault="00532F94">
      <w:pPr>
        <w:pStyle w:val="TOC3"/>
        <w:rPr>
          <w:rFonts w:eastAsiaTheme="minorEastAsia"/>
          <w:smallCaps w:val="0"/>
          <w:sz w:val="22"/>
        </w:rPr>
      </w:pPr>
      <w:hyperlink w:anchor="_Toc502061490" w:history="1">
        <w:r w:rsidR="00BF6E18" w:rsidRPr="005006AF">
          <w:rPr>
            <w:rStyle w:val="Hyperlink"/>
          </w:rPr>
          <w:t>Visual Studio</w:t>
        </w:r>
        <w:r w:rsidR="00BF6E18">
          <w:tab/>
        </w:r>
        <w:r w:rsidR="00BF6E18">
          <w:fldChar w:fldCharType="begin"/>
        </w:r>
        <w:r w:rsidR="00BF6E18">
          <w:instrText xml:space="preserve"> PAGEREF _Toc502061490 \h </w:instrText>
        </w:r>
        <w:r w:rsidR="00BF6E18">
          <w:fldChar w:fldCharType="separate"/>
        </w:r>
        <w:r w:rsidR="00BF6E18">
          <w:t>37</w:t>
        </w:r>
        <w:r w:rsidR="00BF6E18">
          <w:fldChar w:fldCharType="end"/>
        </w:r>
      </w:hyperlink>
    </w:p>
    <w:p w:rsidR="00BF6E18" w:rsidRDefault="00532F94">
      <w:pPr>
        <w:pStyle w:val="TOC3"/>
        <w:rPr>
          <w:rFonts w:eastAsiaTheme="minorEastAsia"/>
          <w:smallCaps w:val="0"/>
          <w:sz w:val="22"/>
        </w:rPr>
      </w:pPr>
      <w:hyperlink w:anchor="_Toc502061491" w:history="1">
        <w:r w:rsidR="00BF6E18" w:rsidRPr="005006AF">
          <w:rPr>
            <w:rStyle w:val="Hyperlink"/>
          </w:rPr>
          <w:t>Visual Studio Team Foundation Server</w:t>
        </w:r>
        <w:r w:rsidR="00BF6E18">
          <w:tab/>
        </w:r>
        <w:r w:rsidR="00BF6E18">
          <w:fldChar w:fldCharType="begin"/>
        </w:r>
        <w:r w:rsidR="00BF6E18">
          <w:instrText xml:space="preserve"> PAGEREF _Toc502061491 \h </w:instrText>
        </w:r>
        <w:r w:rsidR="00BF6E18">
          <w:fldChar w:fldCharType="separate"/>
        </w:r>
        <w:r w:rsidR="00BF6E18">
          <w:t>38</w:t>
        </w:r>
        <w:r w:rsidR="00BF6E18">
          <w:fldChar w:fldCharType="end"/>
        </w:r>
      </w:hyperlink>
    </w:p>
    <w:p w:rsidR="00BF6E18" w:rsidRDefault="00532F94">
      <w:pPr>
        <w:pStyle w:val="TOC2"/>
        <w:rPr>
          <w:rFonts w:eastAsiaTheme="minorEastAsia"/>
          <w:smallCaps w:val="0"/>
          <w:sz w:val="22"/>
        </w:rPr>
      </w:pPr>
      <w:hyperlink w:anchor="_Toc502061492" w:history="1">
        <w:r w:rsidR="00BF6E18" w:rsidRPr="005006AF">
          <w:rPr>
            <w:rStyle w:val="Hyperlink"/>
          </w:rPr>
          <w:t>Windows</w:t>
        </w:r>
        <w:r w:rsidR="00BF6E18">
          <w:tab/>
        </w:r>
        <w:r w:rsidR="00BF6E18">
          <w:fldChar w:fldCharType="begin"/>
        </w:r>
        <w:r w:rsidR="00BF6E18">
          <w:instrText xml:space="preserve"> PAGEREF _Toc502061492 \h </w:instrText>
        </w:r>
        <w:r w:rsidR="00BF6E18">
          <w:fldChar w:fldCharType="separate"/>
        </w:r>
        <w:r w:rsidR="00BF6E18">
          <w:t>40</w:t>
        </w:r>
        <w:r w:rsidR="00BF6E18">
          <w:fldChar w:fldCharType="end"/>
        </w:r>
      </w:hyperlink>
    </w:p>
    <w:p w:rsidR="00BF6E18" w:rsidRDefault="00532F94">
      <w:pPr>
        <w:pStyle w:val="TOC3"/>
        <w:rPr>
          <w:rFonts w:eastAsiaTheme="minorEastAsia"/>
          <w:smallCaps w:val="0"/>
          <w:sz w:val="22"/>
        </w:rPr>
      </w:pPr>
      <w:hyperlink w:anchor="_Toc502061493" w:history="1">
        <w:r w:rsidR="00BF6E18" w:rsidRPr="005006AF">
          <w:rPr>
            <w:rStyle w:val="Hyperlink"/>
          </w:rPr>
          <w:t>Windows Desktop Operating System</w:t>
        </w:r>
        <w:r w:rsidR="00BF6E18">
          <w:tab/>
        </w:r>
        <w:r w:rsidR="00BF6E18">
          <w:fldChar w:fldCharType="begin"/>
        </w:r>
        <w:r w:rsidR="00BF6E18">
          <w:instrText xml:space="preserve"> PAGEREF _Toc502061493 \h </w:instrText>
        </w:r>
        <w:r w:rsidR="00BF6E18">
          <w:fldChar w:fldCharType="separate"/>
        </w:r>
        <w:r w:rsidR="00BF6E18">
          <w:t>40</w:t>
        </w:r>
        <w:r w:rsidR="00BF6E18">
          <w:fldChar w:fldCharType="end"/>
        </w:r>
      </w:hyperlink>
    </w:p>
    <w:p w:rsidR="00BF6E18" w:rsidRDefault="00532F94">
      <w:pPr>
        <w:pStyle w:val="TOC2"/>
        <w:rPr>
          <w:rFonts w:eastAsiaTheme="minorEastAsia"/>
          <w:smallCaps w:val="0"/>
          <w:sz w:val="22"/>
        </w:rPr>
      </w:pPr>
      <w:hyperlink w:anchor="_Toc502061494" w:history="1">
        <w:r w:rsidR="00BF6E18" w:rsidRPr="005006AF">
          <w:rPr>
            <w:rStyle w:val="Hyperlink"/>
          </w:rPr>
          <w:t>Windows Server</w:t>
        </w:r>
        <w:r w:rsidR="00BF6E18">
          <w:tab/>
        </w:r>
        <w:r w:rsidR="00BF6E18">
          <w:fldChar w:fldCharType="begin"/>
        </w:r>
        <w:r w:rsidR="00BF6E18">
          <w:instrText xml:space="preserve"> PAGEREF _Toc502061494 \h </w:instrText>
        </w:r>
        <w:r w:rsidR="00BF6E18">
          <w:fldChar w:fldCharType="separate"/>
        </w:r>
        <w:r w:rsidR="00BF6E18">
          <w:t>47</w:t>
        </w:r>
        <w:r w:rsidR="00BF6E18">
          <w:fldChar w:fldCharType="end"/>
        </w:r>
      </w:hyperlink>
    </w:p>
    <w:p w:rsidR="00BF6E18" w:rsidRDefault="00532F94">
      <w:pPr>
        <w:pStyle w:val="TOC3"/>
        <w:rPr>
          <w:rFonts w:eastAsiaTheme="minorEastAsia"/>
          <w:smallCaps w:val="0"/>
          <w:sz w:val="22"/>
        </w:rPr>
      </w:pPr>
      <w:hyperlink w:anchor="_Toc502061495" w:history="1">
        <w:r w:rsidR="00BF6E18" w:rsidRPr="005006AF">
          <w:rPr>
            <w:rStyle w:val="Hyperlink"/>
          </w:rPr>
          <w:t>Windows MultiPoint Server</w:t>
        </w:r>
        <w:r w:rsidR="00BF6E18">
          <w:tab/>
        </w:r>
        <w:r w:rsidR="00BF6E18">
          <w:fldChar w:fldCharType="begin"/>
        </w:r>
        <w:r w:rsidR="00BF6E18">
          <w:instrText xml:space="preserve"> PAGEREF _Toc502061495 \h </w:instrText>
        </w:r>
        <w:r w:rsidR="00BF6E18">
          <w:fldChar w:fldCharType="separate"/>
        </w:r>
        <w:r w:rsidR="00BF6E18">
          <w:t>47</w:t>
        </w:r>
        <w:r w:rsidR="00BF6E18">
          <w:fldChar w:fldCharType="end"/>
        </w:r>
      </w:hyperlink>
    </w:p>
    <w:p w:rsidR="00BF6E18" w:rsidRDefault="00532F94">
      <w:pPr>
        <w:pStyle w:val="TOC3"/>
        <w:rPr>
          <w:rFonts w:eastAsiaTheme="minorEastAsia"/>
          <w:smallCaps w:val="0"/>
          <w:sz w:val="22"/>
        </w:rPr>
      </w:pPr>
      <w:hyperlink w:anchor="_Toc502061496" w:history="1">
        <w:r w:rsidR="00BF6E18" w:rsidRPr="005006AF">
          <w:rPr>
            <w:rStyle w:val="Hyperlink"/>
          </w:rPr>
          <w:t>Windows Server</w:t>
        </w:r>
        <w:r w:rsidR="00BF6E18">
          <w:tab/>
        </w:r>
        <w:r w:rsidR="00BF6E18">
          <w:fldChar w:fldCharType="begin"/>
        </w:r>
        <w:r w:rsidR="00BF6E18">
          <w:instrText xml:space="preserve"> PAGEREF _Toc502061496 \h </w:instrText>
        </w:r>
        <w:r w:rsidR="00BF6E18">
          <w:fldChar w:fldCharType="separate"/>
        </w:r>
        <w:r w:rsidR="00BF6E18">
          <w:t>48</w:t>
        </w:r>
        <w:r w:rsidR="00BF6E18">
          <w:fldChar w:fldCharType="end"/>
        </w:r>
      </w:hyperlink>
    </w:p>
    <w:p w:rsidR="00BF6E18" w:rsidRDefault="00532F94">
      <w:pPr>
        <w:pStyle w:val="TOC1"/>
        <w:rPr>
          <w:rFonts w:eastAsiaTheme="minorEastAsia"/>
          <w:b w:val="0"/>
          <w:caps w:val="0"/>
          <w:noProof/>
          <w:sz w:val="22"/>
          <w:szCs w:val="22"/>
        </w:rPr>
      </w:pPr>
      <w:hyperlink w:anchor="_Toc502061497" w:history="1">
        <w:r w:rsidR="00BF6E18" w:rsidRPr="005006AF">
          <w:rPr>
            <w:rStyle w:val="Hyperlink"/>
            <w:noProof/>
          </w:rPr>
          <w:t>Servizi Online</w:t>
        </w:r>
        <w:r w:rsidR="00BF6E18">
          <w:rPr>
            <w:noProof/>
          </w:rPr>
          <w:tab/>
        </w:r>
        <w:r w:rsidR="00BF6E18">
          <w:rPr>
            <w:noProof/>
          </w:rPr>
          <w:fldChar w:fldCharType="begin"/>
        </w:r>
        <w:r w:rsidR="00BF6E18">
          <w:rPr>
            <w:noProof/>
          </w:rPr>
          <w:instrText xml:space="preserve"> PAGEREF _Toc502061497 \h </w:instrText>
        </w:r>
        <w:r w:rsidR="00BF6E18">
          <w:rPr>
            <w:noProof/>
          </w:rPr>
        </w:r>
        <w:r w:rsidR="00BF6E18">
          <w:rPr>
            <w:noProof/>
          </w:rPr>
          <w:fldChar w:fldCharType="separate"/>
        </w:r>
        <w:r w:rsidR="00BF6E18">
          <w:rPr>
            <w:noProof/>
          </w:rPr>
          <w:t>52</w:t>
        </w:r>
        <w:r w:rsidR="00BF6E18">
          <w:rPr>
            <w:noProof/>
          </w:rPr>
          <w:fldChar w:fldCharType="end"/>
        </w:r>
      </w:hyperlink>
    </w:p>
    <w:p w:rsidR="00BF6E18" w:rsidRDefault="00532F94">
      <w:pPr>
        <w:pStyle w:val="TOC2"/>
        <w:rPr>
          <w:rFonts w:eastAsiaTheme="minorEastAsia"/>
          <w:smallCaps w:val="0"/>
          <w:sz w:val="22"/>
        </w:rPr>
      </w:pPr>
      <w:hyperlink w:anchor="_Toc502061498" w:history="1">
        <w:r w:rsidR="00BF6E18" w:rsidRPr="005006AF">
          <w:rPr>
            <w:rStyle w:val="Hyperlink"/>
          </w:rPr>
          <w:t>Disponibilità regionale del Servizio Online.</w:t>
        </w:r>
        <w:r w:rsidR="00BF6E18">
          <w:tab/>
        </w:r>
        <w:r w:rsidR="00BF6E18">
          <w:fldChar w:fldCharType="begin"/>
        </w:r>
        <w:r w:rsidR="00BF6E18">
          <w:instrText xml:space="preserve"> PAGEREF _Toc502061498 \h </w:instrText>
        </w:r>
        <w:r w:rsidR="00BF6E18">
          <w:fldChar w:fldCharType="separate"/>
        </w:r>
        <w:r w:rsidR="00BF6E18">
          <w:t>52</w:t>
        </w:r>
        <w:r w:rsidR="00BF6E18">
          <w:fldChar w:fldCharType="end"/>
        </w:r>
      </w:hyperlink>
    </w:p>
    <w:p w:rsidR="00BF6E18" w:rsidRDefault="00532F94">
      <w:pPr>
        <w:pStyle w:val="TOC2"/>
        <w:rPr>
          <w:rFonts w:eastAsiaTheme="minorEastAsia"/>
          <w:smallCaps w:val="0"/>
          <w:sz w:val="22"/>
        </w:rPr>
      </w:pPr>
      <w:hyperlink w:anchor="_Toc502061499" w:history="1">
        <w:r w:rsidR="00BF6E18" w:rsidRPr="005006AF">
          <w:rPr>
            <w:rStyle w:val="Hyperlink"/>
          </w:rPr>
          <w:t>Regole per l’Acquisto dei Servizi Online</w:t>
        </w:r>
        <w:r w:rsidR="00BF6E18">
          <w:tab/>
        </w:r>
        <w:r w:rsidR="00BF6E18">
          <w:fldChar w:fldCharType="begin"/>
        </w:r>
        <w:r w:rsidR="00BF6E18">
          <w:instrText xml:space="preserve"> PAGEREF _Toc502061499 \h </w:instrText>
        </w:r>
        <w:r w:rsidR="00BF6E18">
          <w:fldChar w:fldCharType="separate"/>
        </w:r>
        <w:r w:rsidR="00BF6E18">
          <w:t>52</w:t>
        </w:r>
        <w:r w:rsidR="00BF6E18">
          <w:fldChar w:fldCharType="end"/>
        </w:r>
      </w:hyperlink>
    </w:p>
    <w:p w:rsidR="00BF6E18" w:rsidRDefault="00532F94">
      <w:pPr>
        <w:pStyle w:val="TOC2"/>
        <w:rPr>
          <w:rFonts w:eastAsiaTheme="minorEastAsia"/>
          <w:smallCaps w:val="0"/>
          <w:sz w:val="22"/>
        </w:rPr>
      </w:pPr>
      <w:hyperlink w:anchor="_Toc502061500" w:history="1">
        <w:r w:rsidR="00BF6E18" w:rsidRPr="005006AF">
          <w:rPr>
            <w:rStyle w:val="Hyperlink"/>
          </w:rPr>
          <w:t>Rinnovo dei Servizi Online</w:t>
        </w:r>
        <w:r w:rsidR="00BF6E18">
          <w:tab/>
        </w:r>
        <w:r w:rsidR="00BF6E18">
          <w:fldChar w:fldCharType="begin"/>
        </w:r>
        <w:r w:rsidR="00BF6E18">
          <w:instrText xml:space="preserve"> PAGEREF _Toc502061500 \h </w:instrText>
        </w:r>
        <w:r w:rsidR="00BF6E18">
          <w:fldChar w:fldCharType="separate"/>
        </w:r>
        <w:r w:rsidR="00BF6E18">
          <w:t>52</w:t>
        </w:r>
        <w:r w:rsidR="00BF6E18">
          <w:fldChar w:fldCharType="end"/>
        </w:r>
      </w:hyperlink>
    </w:p>
    <w:p w:rsidR="00BF6E18" w:rsidRDefault="00532F94">
      <w:pPr>
        <w:pStyle w:val="TOC2"/>
        <w:rPr>
          <w:rFonts w:eastAsiaTheme="minorEastAsia"/>
          <w:smallCaps w:val="0"/>
          <w:sz w:val="22"/>
        </w:rPr>
      </w:pPr>
      <w:hyperlink w:anchor="_Toc502061501" w:history="1">
        <w:r w:rsidR="00BF6E18" w:rsidRPr="005006AF">
          <w:rPr>
            <w:rStyle w:val="Hyperlink"/>
          </w:rPr>
          <w:t>Servizi Microsoft Azure</w:t>
        </w:r>
        <w:r w:rsidR="00BF6E18">
          <w:tab/>
        </w:r>
        <w:r w:rsidR="00BF6E18">
          <w:fldChar w:fldCharType="begin"/>
        </w:r>
        <w:r w:rsidR="00BF6E18">
          <w:instrText xml:space="preserve"> PAGEREF _Toc502061501 \h </w:instrText>
        </w:r>
        <w:r w:rsidR="00BF6E18">
          <w:fldChar w:fldCharType="separate"/>
        </w:r>
        <w:r w:rsidR="00BF6E18">
          <w:t>52</w:t>
        </w:r>
        <w:r w:rsidR="00BF6E18">
          <w:fldChar w:fldCharType="end"/>
        </w:r>
      </w:hyperlink>
    </w:p>
    <w:p w:rsidR="00BF6E18" w:rsidRDefault="00532F94">
      <w:pPr>
        <w:pStyle w:val="TOC3"/>
        <w:rPr>
          <w:rFonts w:eastAsiaTheme="minorEastAsia"/>
          <w:smallCaps w:val="0"/>
          <w:sz w:val="22"/>
        </w:rPr>
      </w:pPr>
      <w:hyperlink w:anchor="_Toc502061502" w:history="1">
        <w:r w:rsidR="00BF6E18" w:rsidRPr="005006AF">
          <w:rPr>
            <w:rStyle w:val="Hyperlink"/>
          </w:rPr>
          <w:t>Servizi Microsoft Azure</w:t>
        </w:r>
        <w:r w:rsidR="00BF6E18">
          <w:tab/>
        </w:r>
        <w:r w:rsidR="00BF6E18">
          <w:fldChar w:fldCharType="begin"/>
        </w:r>
        <w:r w:rsidR="00BF6E18">
          <w:instrText xml:space="preserve"> PAGEREF _Toc502061502 \h </w:instrText>
        </w:r>
        <w:r w:rsidR="00BF6E18">
          <w:fldChar w:fldCharType="separate"/>
        </w:r>
        <w:r w:rsidR="00BF6E18">
          <w:t>54</w:t>
        </w:r>
        <w:r w:rsidR="00BF6E18">
          <w:fldChar w:fldCharType="end"/>
        </w:r>
      </w:hyperlink>
    </w:p>
    <w:p w:rsidR="00BF6E18" w:rsidRDefault="00532F94">
      <w:pPr>
        <w:pStyle w:val="TOC3"/>
        <w:rPr>
          <w:rFonts w:eastAsiaTheme="minorEastAsia"/>
          <w:smallCaps w:val="0"/>
          <w:sz w:val="22"/>
        </w:rPr>
      </w:pPr>
      <w:hyperlink w:anchor="_Toc502061503" w:history="1">
        <w:r w:rsidR="00BF6E18" w:rsidRPr="005006AF">
          <w:rPr>
            <w:rStyle w:val="Hyperlink"/>
          </w:rPr>
          <w:t>Piani per l’Infrastruttura di Microsoft Azure</w:t>
        </w:r>
        <w:r w:rsidR="00BF6E18">
          <w:tab/>
        </w:r>
        <w:r w:rsidR="00BF6E18">
          <w:fldChar w:fldCharType="begin"/>
        </w:r>
        <w:r w:rsidR="00BF6E18">
          <w:instrText xml:space="preserve"> PAGEREF _Toc502061503 \h </w:instrText>
        </w:r>
        <w:r w:rsidR="00BF6E18">
          <w:fldChar w:fldCharType="separate"/>
        </w:r>
        <w:r w:rsidR="00BF6E18">
          <w:t>54</w:t>
        </w:r>
        <w:r w:rsidR="00BF6E18">
          <w:fldChar w:fldCharType="end"/>
        </w:r>
      </w:hyperlink>
    </w:p>
    <w:p w:rsidR="00BF6E18" w:rsidRDefault="00532F94">
      <w:pPr>
        <w:pStyle w:val="TOC3"/>
        <w:rPr>
          <w:rFonts w:eastAsiaTheme="minorEastAsia"/>
          <w:smallCaps w:val="0"/>
          <w:sz w:val="22"/>
        </w:rPr>
      </w:pPr>
      <w:hyperlink w:anchor="_Toc502061504" w:history="1">
        <w:r w:rsidR="00BF6E18" w:rsidRPr="005006AF">
          <w:rPr>
            <w:rStyle w:val="Hyperlink"/>
          </w:rPr>
          <w:t>Piani di Supporto per Microsoft Azure</w:t>
        </w:r>
        <w:r w:rsidR="00BF6E18">
          <w:tab/>
        </w:r>
        <w:r w:rsidR="00BF6E18">
          <w:fldChar w:fldCharType="begin"/>
        </w:r>
        <w:r w:rsidR="00BF6E18">
          <w:instrText xml:space="preserve"> PAGEREF _Toc502061504 \h </w:instrText>
        </w:r>
        <w:r w:rsidR="00BF6E18">
          <w:fldChar w:fldCharType="separate"/>
        </w:r>
        <w:r w:rsidR="00BF6E18">
          <w:t>55</w:t>
        </w:r>
        <w:r w:rsidR="00BF6E18">
          <w:fldChar w:fldCharType="end"/>
        </w:r>
      </w:hyperlink>
    </w:p>
    <w:p w:rsidR="00BF6E18" w:rsidRDefault="00532F94">
      <w:pPr>
        <w:pStyle w:val="TOC3"/>
        <w:rPr>
          <w:rFonts w:eastAsiaTheme="minorEastAsia"/>
          <w:smallCaps w:val="0"/>
          <w:sz w:val="22"/>
        </w:rPr>
      </w:pPr>
      <w:hyperlink w:anchor="_Toc502061505" w:history="1">
        <w:r w:rsidR="00BF6E18" w:rsidRPr="005006AF">
          <w:rPr>
            <w:rStyle w:val="Hyperlink"/>
          </w:rPr>
          <w:t>Piani per gli Utenti di Microsoft Azure</w:t>
        </w:r>
        <w:r w:rsidR="00BF6E18">
          <w:tab/>
        </w:r>
        <w:r w:rsidR="00BF6E18">
          <w:fldChar w:fldCharType="begin"/>
        </w:r>
        <w:r w:rsidR="00BF6E18">
          <w:instrText xml:space="preserve"> PAGEREF _Toc502061505 \h </w:instrText>
        </w:r>
        <w:r w:rsidR="00BF6E18">
          <w:fldChar w:fldCharType="separate"/>
        </w:r>
        <w:r w:rsidR="00BF6E18">
          <w:t>56</w:t>
        </w:r>
        <w:r w:rsidR="00BF6E18">
          <w:fldChar w:fldCharType="end"/>
        </w:r>
      </w:hyperlink>
    </w:p>
    <w:p w:rsidR="00BF6E18" w:rsidRDefault="00532F94">
      <w:pPr>
        <w:pStyle w:val="TOC2"/>
        <w:rPr>
          <w:rFonts w:eastAsiaTheme="minorEastAsia"/>
          <w:smallCaps w:val="0"/>
          <w:sz w:val="22"/>
        </w:rPr>
      </w:pPr>
      <w:hyperlink w:anchor="_Toc502061506" w:history="1">
        <w:r w:rsidR="00BF6E18" w:rsidRPr="005006AF">
          <w:rPr>
            <w:rStyle w:val="Hyperlink"/>
          </w:rPr>
          <w:t>Microsoft 365</w:t>
        </w:r>
        <w:r w:rsidR="00BF6E18">
          <w:tab/>
        </w:r>
        <w:r w:rsidR="00BF6E18">
          <w:fldChar w:fldCharType="begin"/>
        </w:r>
        <w:r w:rsidR="00BF6E18">
          <w:instrText xml:space="preserve"> PAGEREF _Toc502061506 \h </w:instrText>
        </w:r>
        <w:r w:rsidR="00BF6E18">
          <w:fldChar w:fldCharType="separate"/>
        </w:r>
        <w:r w:rsidR="00BF6E18">
          <w:t>56</w:t>
        </w:r>
        <w:r w:rsidR="00BF6E18">
          <w:fldChar w:fldCharType="end"/>
        </w:r>
      </w:hyperlink>
    </w:p>
    <w:p w:rsidR="00BF6E18" w:rsidRDefault="00532F94">
      <w:pPr>
        <w:pStyle w:val="TOC2"/>
        <w:rPr>
          <w:rFonts w:eastAsiaTheme="minorEastAsia"/>
          <w:smallCaps w:val="0"/>
          <w:sz w:val="22"/>
        </w:rPr>
      </w:pPr>
      <w:hyperlink w:anchor="_Toc502061507" w:history="1">
        <w:r w:rsidR="00BF6E18" w:rsidRPr="005006AF">
          <w:rPr>
            <w:rStyle w:val="Hyperlink"/>
          </w:rPr>
          <w:t>Enterprise Mobility + Security</w:t>
        </w:r>
        <w:r w:rsidR="00BF6E18">
          <w:tab/>
        </w:r>
        <w:r w:rsidR="00BF6E18">
          <w:fldChar w:fldCharType="begin"/>
        </w:r>
        <w:r w:rsidR="00BF6E18">
          <w:instrText xml:space="preserve"> PAGEREF _Toc502061507 \h </w:instrText>
        </w:r>
        <w:r w:rsidR="00BF6E18">
          <w:fldChar w:fldCharType="separate"/>
        </w:r>
        <w:r w:rsidR="00BF6E18">
          <w:t>58</w:t>
        </w:r>
        <w:r w:rsidR="00BF6E18">
          <w:fldChar w:fldCharType="end"/>
        </w:r>
      </w:hyperlink>
    </w:p>
    <w:p w:rsidR="00BF6E18" w:rsidRDefault="00532F94">
      <w:pPr>
        <w:pStyle w:val="TOC2"/>
        <w:rPr>
          <w:rFonts w:eastAsiaTheme="minorEastAsia"/>
          <w:smallCaps w:val="0"/>
          <w:sz w:val="22"/>
        </w:rPr>
      </w:pPr>
      <w:hyperlink w:anchor="_Toc502061508" w:history="1">
        <w:r w:rsidR="00BF6E18" w:rsidRPr="005006AF">
          <w:rPr>
            <w:rStyle w:val="Hyperlink"/>
          </w:rPr>
          <w:t>Servizi Microsoft Dynamics 365</w:t>
        </w:r>
        <w:r w:rsidR="00BF6E18">
          <w:tab/>
        </w:r>
        <w:r w:rsidR="00BF6E18">
          <w:fldChar w:fldCharType="begin"/>
        </w:r>
        <w:r w:rsidR="00BF6E18">
          <w:instrText xml:space="preserve"> PAGEREF _Toc502061508 \h </w:instrText>
        </w:r>
        <w:r w:rsidR="00BF6E18">
          <w:fldChar w:fldCharType="separate"/>
        </w:r>
        <w:r w:rsidR="00BF6E18">
          <w:t>58</w:t>
        </w:r>
        <w:r w:rsidR="00BF6E18">
          <w:fldChar w:fldCharType="end"/>
        </w:r>
      </w:hyperlink>
    </w:p>
    <w:p w:rsidR="00BF6E18" w:rsidRDefault="00532F94">
      <w:pPr>
        <w:pStyle w:val="TOC2"/>
        <w:rPr>
          <w:rFonts w:eastAsiaTheme="minorEastAsia"/>
          <w:smallCaps w:val="0"/>
          <w:sz w:val="22"/>
        </w:rPr>
      </w:pPr>
      <w:hyperlink w:anchor="_Toc502061509" w:history="1">
        <w:r w:rsidR="00BF6E18" w:rsidRPr="005006AF">
          <w:rPr>
            <w:rStyle w:val="Hyperlink"/>
          </w:rPr>
          <w:t>Servizi Office 365</w:t>
        </w:r>
        <w:r w:rsidR="00BF6E18">
          <w:tab/>
        </w:r>
        <w:r w:rsidR="00BF6E18">
          <w:fldChar w:fldCharType="begin"/>
        </w:r>
        <w:r w:rsidR="00BF6E18">
          <w:instrText xml:space="preserve"> PAGEREF _Toc502061509 \h </w:instrText>
        </w:r>
        <w:r w:rsidR="00BF6E18">
          <w:fldChar w:fldCharType="separate"/>
        </w:r>
        <w:r w:rsidR="00BF6E18">
          <w:t>61</w:t>
        </w:r>
        <w:r w:rsidR="00BF6E18">
          <w:fldChar w:fldCharType="end"/>
        </w:r>
      </w:hyperlink>
    </w:p>
    <w:p w:rsidR="00BF6E18" w:rsidRDefault="00532F94">
      <w:pPr>
        <w:pStyle w:val="TOC3"/>
        <w:rPr>
          <w:rFonts w:eastAsiaTheme="minorEastAsia"/>
          <w:smallCaps w:val="0"/>
          <w:sz w:val="22"/>
        </w:rPr>
      </w:pPr>
      <w:hyperlink w:anchor="_Toc502061510" w:history="1">
        <w:r w:rsidR="00BF6E18" w:rsidRPr="005006AF">
          <w:rPr>
            <w:rStyle w:val="Hyperlink"/>
          </w:rPr>
          <w:t>Applicazioni Office 365</w:t>
        </w:r>
        <w:r w:rsidR="00BF6E18">
          <w:tab/>
        </w:r>
        <w:r w:rsidR="00BF6E18">
          <w:fldChar w:fldCharType="begin"/>
        </w:r>
        <w:r w:rsidR="00BF6E18">
          <w:instrText xml:space="preserve"> PAGEREF _Toc502061510 \h </w:instrText>
        </w:r>
        <w:r w:rsidR="00BF6E18">
          <w:fldChar w:fldCharType="separate"/>
        </w:r>
        <w:r w:rsidR="00BF6E18">
          <w:t>61</w:t>
        </w:r>
        <w:r w:rsidR="00BF6E18">
          <w:fldChar w:fldCharType="end"/>
        </w:r>
      </w:hyperlink>
    </w:p>
    <w:p w:rsidR="00BF6E18" w:rsidRDefault="00532F94">
      <w:pPr>
        <w:pStyle w:val="TOC3"/>
        <w:rPr>
          <w:rFonts w:eastAsiaTheme="minorEastAsia"/>
          <w:smallCaps w:val="0"/>
          <w:sz w:val="22"/>
        </w:rPr>
      </w:pPr>
      <w:hyperlink w:anchor="_Toc502061511" w:history="1">
        <w:r w:rsidR="00BF6E18" w:rsidRPr="005006AF">
          <w:rPr>
            <w:rStyle w:val="Hyperlink"/>
          </w:rPr>
          <w:t>Office 365 Suite</w:t>
        </w:r>
        <w:r w:rsidR="00BF6E18">
          <w:tab/>
        </w:r>
        <w:r w:rsidR="00BF6E18">
          <w:fldChar w:fldCharType="begin"/>
        </w:r>
        <w:r w:rsidR="00BF6E18">
          <w:instrText xml:space="preserve"> PAGEREF _Toc502061511 \h </w:instrText>
        </w:r>
        <w:r w:rsidR="00BF6E18">
          <w:fldChar w:fldCharType="separate"/>
        </w:r>
        <w:r w:rsidR="00BF6E18">
          <w:t>62</w:t>
        </w:r>
        <w:r w:rsidR="00BF6E18">
          <w:fldChar w:fldCharType="end"/>
        </w:r>
      </w:hyperlink>
    </w:p>
    <w:p w:rsidR="00BF6E18" w:rsidRDefault="00532F94">
      <w:pPr>
        <w:pStyle w:val="TOC3"/>
        <w:rPr>
          <w:rFonts w:eastAsiaTheme="minorEastAsia"/>
          <w:smallCaps w:val="0"/>
          <w:sz w:val="22"/>
        </w:rPr>
      </w:pPr>
      <w:hyperlink w:anchor="_Toc502061512" w:history="1">
        <w:r w:rsidR="00BF6E18" w:rsidRPr="005006AF">
          <w:rPr>
            <w:rStyle w:val="Hyperlink"/>
          </w:rPr>
          <w:t>Office 365 Cloud App Security</w:t>
        </w:r>
        <w:r w:rsidR="00BF6E18">
          <w:tab/>
        </w:r>
        <w:r w:rsidR="00BF6E18">
          <w:fldChar w:fldCharType="begin"/>
        </w:r>
        <w:r w:rsidR="00BF6E18">
          <w:instrText xml:space="preserve"> PAGEREF _Toc502061512 \h </w:instrText>
        </w:r>
        <w:r w:rsidR="00BF6E18">
          <w:fldChar w:fldCharType="separate"/>
        </w:r>
        <w:r w:rsidR="00BF6E18">
          <w:t>63</w:t>
        </w:r>
        <w:r w:rsidR="00BF6E18">
          <w:fldChar w:fldCharType="end"/>
        </w:r>
      </w:hyperlink>
    </w:p>
    <w:p w:rsidR="00BF6E18" w:rsidRDefault="00532F94">
      <w:pPr>
        <w:pStyle w:val="TOC3"/>
        <w:rPr>
          <w:rFonts w:eastAsiaTheme="minorEastAsia"/>
          <w:smallCaps w:val="0"/>
          <w:sz w:val="22"/>
        </w:rPr>
      </w:pPr>
      <w:hyperlink w:anchor="_Toc502061513" w:history="1">
        <w:r w:rsidR="00BF6E18" w:rsidRPr="005006AF">
          <w:rPr>
            <w:rStyle w:val="Hyperlink"/>
          </w:rPr>
          <w:t>Microsoft MyAnalytics</w:t>
        </w:r>
        <w:r w:rsidR="00BF6E18">
          <w:tab/>
        </w:r>
        <w:r w:rsidR="00BF6E18">
          <w:fldChar w:fldCharType="begin"/>
        </w:r>
        <w:r w:rsidR="00BF6E18">
          <w:instrText xml:space="preserve"> PAGEREF _Toc502061513 \h </w:instrText>
        </w:r>
        <w:r w:rsidR="00BF6E18">
          <w:fldChar w:fldCharType="separate"/>
        </w:r>
        <w:r w:rsidR="00BF6E18">
          <w:t>64</w:t>
        </w:r>
        <w:r w:rsidR="00BF6E18">
          <w:fldChar w:fldCharType="end"/>
        </w:r>
      </w:hyperlink>
    </w:p>
    <w:p w:rsidR="00BF6E18" w:rsidRDefault="00532F94">
      <w:pPr>
        <w:pStyle w:val="TOC3"/>
        <w:rPr>
          <w:rFonts w:eastAsiaTheme="minorEastAsia"/>
          <w:smallCaps w:val="0"/>
          <w:sz w:val="22"/>
        </w:rPr>
      </w:pPr>
      <w:hyperlink w:anchor="_Toc502061514" w:history="1">
        <w:r w:rsidR="00BF6E18" w:rsidRPr="005006AF">
          <w:rPr>
            <w:rStyle w:val="Hyperlink"/>
          </w:rPr>
          <w:t>Office 365 Advanced Compliance</w:t>
        </w:r>
        <w:r w:rsidR="00BF6E18">
          <w:tab/>
        </w:r>
        <w:r w:rsidR="00BF6E18">
          <w:fldChar w:fldCharType="begin"/>
        </w:r>
        <w:r w:rsidR="00BF6E18">
          <w:instrText xml:space="preserve"> PAGEREF _Toc502061514 \h </w:instrText>
        </w:r>
        <w:r w:rsidR="00BF6E18">
          <w:fldChar w:fldCharType="separate"/>
        </w:r>
        <w:r w:rsidR="00BF6E18">
          <w:t>64</w:t>
        </w:r>
        <w:r w:rsidR="00BF6E18">
          <w:fldChar w:fldCharType="end"/>
        </w:r>
      </w:hyperlink>
    </w:p>
    <w:p w:rsidR="00BF6E18" w:rsidRDefault="00532F94">
      <w:pPr>
        <w:pStyle w:val="TOC3"/>
        <w:rPr>
          <w:rFonts w:eastAsiaTheme="minorEastAsia"/>
          <w:smallCaps w:val="0"/>
          <w:sz w:val="22"/>
        </w:rPr>
      </w:pPr>
      <w:hyperlink w:anchor="_Toc502061515" w:history="1">
        <w:r w:rsidR="00BF6E18" w:rsidRPr="005006AF">
          <w:rPr>
            <w:rStyle w:val="Hyperlink"/>
          </w:rPr>
          <w:t>Exchange Online</w:t>
        </w:r>
        <w:r w:rsidR="00BF6E18">
          <w:tab/>
        </w:r>
        <w:r w:rsidR="00BF6E18">
          <w:fldChar w:fldCharType="begin"/>
        </w:r>
        <w:r w:rsidR="00BF6E18">
          <w:instrText xml:space="preserve"> PAGEREF _Toc502061515 \h </w:instrText>
        </w:r>
        <w:r w:rsidR="00BF6E18">
          <w:fldChar w:fldCharType="separate"/>
        </w:r>
        <w:r w:rsidR="00BF6E18">
          <w:t>64</w:t>
        </w:r>
        <w:r w:rsidR="00BF6E18">
          <w:fldChar w:fldCharType="end"/>
        </w:r>
      </w:hyperlink>
    </w:p>
    <w:p w:rsidR="00BF6E18" w:rsidRDefault="00532F94">
      <w:pPr>
        <w:pStyle w:val="TOC3"/>
        <w:rPr>
          <w:rFonts w:eastAsiaTheme="minorEastAsia"/>
          <w:smallCaps w:val="0"/>
          <w:sz w:val="22"/>
        </w:rPr>
      </w:pPr>
      <w:hyperlink w:anchor="_Toc502061516" w:history="1">
        <w:r w:rsidR="00BF6E18" w:rsidRPr="005006AF">
          <w:rPr>
            <w:rStyle w:val="Hyperlink"/>
          </w:rPr>
          <w:t>OneDrive for Business</w:t>
        </w:r>
        <w:r w:rsidR="00BF6E18">
          <w:tab/>
        </w:r>
        <w:r w:rsidR="00BF6E18">
          <w:fldChar w:fldCharType="begin"/>
        </w:r>
        <w:r w:rsidR="00BF6E18">
          <w:instrText xml:space="preserve"> PAGEREF _Toc502061516 \h </w:instrText>
        </w:r>
        <w:r w:rsidR="00BF6E18">
          <w:fldChar w:fldCharType="separate"/>
        </w:r>
        <w:r w:rsidR="00BF6E18">
          <w:t>65</w:t>
        </w:r>
        <w:r w:rsidR="00BF6E18">
          <w:fldChar w:fldCharType="end"/>
        </w:r>
      </w:hyperlink>
    </w:p>
    <w:p w:rsidR="00BF6E18" w:rsidRDefault="00532F94">
      <w:pPr>
        <w:pStyle w:val="TOC3"/>
        <w:rPr>
          <w:rFonts w:eastAsiaTheme="minorEastAsia"/>
          <w:smallCaps w:val="0"/>
          <w:sz w:val="22"/>
        </w:rPr>
      </w:pPr>
      <w:hyperlink w:anchor="_Toc502061517" w:history="1">
        <w:r w:rsidR="00BF6E18" w:rsidRPr="005006AF">
          <w:rPr>
            <w:rStyle w:val="Hyperlink"/>
          </w:rPr>
          <w:t>Project Online</w:t>
        </w:r>
        <w:r w:rsidR="00BF6E18">
          <w:tab/>
        </w:r>
        <w:r w:rsidR="00BF6E18">
          <w:fldChar w:fldCharType="begin"/>
        </w:r>
        <w:r w:rsidR="00BF6E18">
          <w:instrText xml:space="preserve"> PAGEREF _Toc502061517 \h </w:instrText>
        </w:r>
        <w:r w:rsidR="00BF6E18">
          <w:fldChar w:fldCharType="separate"/>
        </w:r>
        <w:r w:rsidR="00BF6E18">
          <w:t>65</w:t>
        </w:r>
        <w:r w:rsidR="00BF6E18">
          <w:fldChar w:fldCharType="end"/>
        </w:r>
      </w:hyperlink>
    </w:p>
    <w:p w:rsidR="00BF6E18" w:rsidRDefault="00532F94">
      <w:pPr>
        <w:pStyle w:val="TOC3"/>
        <w:rPr>
          <w:rFonts w:eastAsiaTheme="minorEastAsia"/>
          <w:smallCaps w:val="0"/>
          <w:sz w:val="22"/>
        </w:rPr>
      </w:pPr>
      <w:hyperlink w:anchor="_Toc502061518" w:history="1">
        <w:r w:rsidR="00BF6E18" w:rsidRPr="005006AF">
          <w:rPr>
            <w:rStyle w:val="Hyperlink"/>
          </w:rPr>
          <w:t>SharePoint Online</w:t>
        </w:r>
        <w:r w:rsidR="00BF6E18">
          <w:tab/>
        </w:r>
        <w:r w:rsidR="00BF6E18">
          <w:fldChar w:fldCharType="begin"/>
        </w:r>
        <w:r w:rsidR="00BF6E18">
          <w:instrText xml:space="preserve"> PAGEREF _Toc502061518 \h </w:instrText>
        </w:r>
        <w:r w:rsidR="00BF6E18">
          <w:fldChar w:fldCharType="separate"/>
        </w:r>
        <w:r w:rsidR="00BF6E18">
          <w:t>66</w:t>
        </w:r>
        <w:r w:rsidR="00BF6E18">
          <w:fldChar w:fldCharType="end"/>
        </w:r>
      </w:hyperlink>
    </w:p>
    <w:p w:rsidR="00BF6E18" w:rsidRDefault="00532F94">
      <w:pPr>
        <w:pStyle w:val="TOC3"/>
        <w:rPr>
          <w:rFonts w:eastAsiaTheme="minorEastAsia"/>
          <w:smallCaps w:val="0"/>
          <w:sz w:val="22"/>
        </w:rPr>
      </w:pPr>
      <w:hyperlink w:anchor="_Toc502061519" w:history="1">
        <w:r w:rsidR="00BF6E18" w:rsidRPr="005006AF">
          <w:rPr>
            <w:rStyle w:val="Hyperlink"/>
          </w:rPr>
          <w:t>Skype for Business Online</w:t>
        </w:r>
        <w:r w:rsidR="00BF6E18">
          <w:tab/>
        </w:r>
        <w:r w:rsidR="00BF6E18">
          <w:fldChar w:fldCharType="begin"/>
        </w:r>
        <w:r w:rsidR="00BF6E18">
          <w:instrText xml:space="preserve"> PAGEREF _Toc502061519 \h </w:instrText>
        </w:r>
        <w:r w:rsidR="00BF6E18">
          <w:fldChar w:fldCharType="separate"/>
        </w:r>
        <w:r w:rsidR="00BF6E18">
          <w:t>67</w:t>
        </w:r>
        <w:r w:rsidR="00BF6E18">
          <w:fldChar w:fldCharType="end"/>
        </w:r>
      </w:hyperlink>
    </w:p>
    <w:p w:rsidR="00BF6E18" w:rsidRDefault="00532F94">
      <w:pPr>
        <w:pStyle w:val="TOC3"/>
        <w:rPr>
          <w:rFonts w:eastAsiaTheme="minorEastAsia"/>
          <w:smallCaps w:val="0"/>
          <w:sz w:val="22"/>
        </w:rPr>
      </w:pPr>
      <w:hyperlink w:anchor="_Toc502061520" w:history="1">
        <w:r w:rsidR="00BF6E18" w:rsidRPr="005006AF">
          <w:rPr>
            <w:rStyle w:val="Hyperlink"/>
          </w:rPr>
          <w:t>Workplace Analytics</w:t>
        </w:r>
        <w:r w:rsidR="00BF6E18">
          <w:tab/>
        </w:r>
        <w:r w:rsidR="00BF6E18">
          <w:fldChar w:fldCharType="begin"/>
        </w:r>
        <w:r w:rsidR="00BF6E18">
          <w:instrText xml:space="preserve"> PAGEREF _Toc502061520 \h </w:instrText>
        </w:r>
        <w:r w:rsidR="00BF6E18">
          <w:fldChar w:fldCharType="separate"/>
        </w:r>
        <w:r w:rsidR="00BF6E18">
          <w:t>67</w:t>
        </w:r>
        <w:r w:rsidR="00BF6E18">
          <w:fldChar w:fldCharType="end"/>
        </w:r>
      </w:hyperlink>
    </w:p>
    <w:p w:rsidR="00BF6E18" w:rsidRDefault="00532F94">
      <w:pPr>
        <w:pStyle w:val="TOC2"/>
        <w:rPr>
          <w:rFonts w:eastAsiaTheme="minorEastAsia"/>
          <w:smallCaps w:val="0"/>
          <w:sz w:val="22"/>
        </w:rPr>
      </w:pPr>
      <w:hyperlink w:anchor="_Toc502061521" w:history="1">
        <w:r w:rsidR="00BF6E18" w:rsidRPr="005006AF">
          <w:rPr>
            <w:rStyle w:val="Hyperlink"/>
          </w:rPr>
          <w:t>Altri Servizi Online</w:t>
        </w:r>
        <w:r w:rsidR="00BF6E18">
          <w:tab/>
        </w:r>
        <w:r w:rsidR="00BF6E18">
          <w:fldChar w:fldCharType="begin"/>
        </w:r>
        <w:r w:rsidR="00BF6E18">
          <w:instrText xml:space="preserve"> PAGEREF _Toc502061521 \h </w:instrText>
        </w:r>
        <w:r w:rsidR="00BF6E18">
          <w:fldChar w:fldCharType="separate"/>
        </w:r>
        <w:r w:rsidR="00BF6E18">
          <w:t>68</w:t>
        </w:r>
        <w:r w:rsidR="00BF6E18">
          <w:fldChar w:fldCharType="end"/>
        </w:r>
      </w:hyperlink>
    </w:p>
    <w:p w:rsidR="00BF6E18" w:rsidRDefault="00532F94">
      <w:pPr>
        <w:pStyle w:val="TOC3"/>
        <w:rPr>
          <w:rFonts w:eastAsiaTheme="minorEastAsia"/>
          <w:smallCaps w:val="0"/>
          <w:sz w:val="22"/>
        </w:rPr>
      </w:pPr>
      <w:hyperlink w:anchor="_Toc502061522" w:history="1">
        <w:r w:rsidR="00BF6E18" w:rsidRPr="005006AF">
          <w:rPr>
            <w:rStyle w:val="Hyperlink"/>
          </w:rPr>
          <w:t>Bing Maps</w:t>
        </w:r>
        <w:r w:rsidR="00BF6E18">
          <w:tab/>
        </w:r>
        <w:r w:rsidR="00BF6E18">
          <w:fldChar w:fldCharType="begin"/>
        </w:r>
        <w:r w:rsidR="00BF6E18">
          <w:instrText xml:space="preserve"> PAGEREF _Toc502061522 \h </w:instrText>
        </w:r>
        <w:r w:rsidR="00BF6E18">
          <w:fldChar w:fldCharType="separate"/>
        </w:r>
        <w:r w:rsidR="00BF6E18">
          <w:t>68</w:t>
        </w:r>
        <w:r w:rsidR="00BF6E18">
          <w:fldChar w:fldCharType="end"/>
        </w:r>
      </w:hyperlink>
    </w:p>
    <w:p w:rsidR="00BF6E18" w:rsidRDefault="00532F94">
      <w:pPr>
        <w:pStyle w:val="TOC3"/>
        <w:rPr>
          <w:rFonts w:eastAsiaTheme="minorEastAsia"/>
          <w:smallCaps w:val="0"/>
          <w:sz w:val="22"/>
        </w:rPr>
      </w:pPr>
      <w:hyperlink w:anchor="_Toc502061523" w:history="1">
        <w:r w:rsidR="00BF6E18" w:rsidRPr="005006AF">
          <w:rPr>
            <w:rStyle w:val="Hyperlink"/>
          </w:rPr>
          <w:t>Piattaforma Applicativa Aziendale</w:t>
        </w:r>
        <w:r w:rsidR="00BF6E18">
          <w:tab/>
        </w:r>
        <w:r w:rsidR="00BF6E18">
          <w:fldChar w:fldCharType="begin"/>
        </w:r>
        <w:r w:rsidR="00BF6E18">
          <w:instrText xml:space="preserve"> PAGEREF _Toc502061523 \h </w:instrText>
        </w:r>
        <w:r w:rsidR="00BF6E18">
          <w:fldChar w:fldCharType="separate"/>
        </w:r>
        <w:r w:rsidR="00BF6E18">
          <w:t>68</w:t>
        </w:r>
        <w:r w:rsidR="00BF6E18">
          <w:fldChar w:fldCharType="end"/>
        </w:r>
      </w:hyperlink>
    </w:p>
    <w:p w:rsidR="00BF6E18" w:rsidRDefault="00532F94">
      <w:pPr>
        <w:pStyle w:val="TOC3"/>
        <w:rPr>
          <w:rFonts w:eastAsiaTheme="minorEastAsia"/>
          <w:smallCaps w:val="0"/>
          <w:sz w:val="22"/>
        </w:rPr>
      </w:pPr>
      <w:hyperlink w:anchor="_Toc502061524" w:history="1">
        <w:r w:rsidR="00BF6E18" w:rsidRPr="005006AF">
          <w:rPr>
            <w:rStyle w:val="Hyperlink"/>
          </w:rPr>
          <w:t>Microsoft Kaizala Pro:</w:t>
        </w:r>
        <w:r w:rsidR="00BF6E18">
          <w:tab/>
        </w:r>
        <w:r w:rsidR="00BF6E18">
          <w:fldChar w:fldCharType="begin"/>
        </w:r>
        <w:r w:rsidR="00BF6E18">
          <w:instrText xml:space="preserve"> PAGEREF _Toc502061524 \h </w:instrText>
        </w:r>
        <w:r w:rsidR="00BF6E18">
          <w:fldChar w:fldCharType="separate"/>
        </w:r>
        <w:r w:rsidR="00BF6E18">
          <w:t>69</w:t>
        </w:r>
        <w:r w:rsidR="00BF6E18">
          <w:fldChar w:fldCharType="end"/>
        </w:r>
      </w:hyperlink>
    </w:p>
    <w:p w:rsidR="00BF6E18" w:rsidRDefault="00532F94">
      <w:pPr>
        <w:pStyle w:val="TOC3"/>
        <w:rPr>
          <w:rFonts w:eastAsiaTheme="minorEastAsia"/>
          <w:smallCaps w:val="0"/>
          <w:sz w:val="22"/>
        </w:rPr>
      </w:pPr>
      <w:hyperlink w:anchor="_Toc502061525" w:history="1">
        <w:r w:rsidR="00BF6E18" w:rsidRPr="005006AF">
          <w:rPr>
            <w:rStyle w:val="Hyperlink"/>
          </w:rPr>
          <w:t>Microsoft Cloud App Security</w:t>
        </w:r>
        <w:r w:rsidR="00BF6E18">
          <w:tab/>
        </w:r>
        <w:r w:rsidR="00BF6E18">
          <w:fldChar w:fldCharType="begin"/>
        </w:r>
        <w:r w:rsidR="00BF6E18">
          <w:instrText xml:space="preserve"> PAGEREF _Toc502061525 \h </w:instrText>
        </w:r>
        <w:r w:rsidR="00BF6E18">
          <w:fldChar w:fldCharType="separate"/>
        </w:r>
        <w:r w:rsidR="00BF6E18">
          <w:t>69</w:t>
        </w:r>
        <w:r w:rsidR="00BF6E18">
          <w:fldChar w:fldCharType="end"/>
        </w:r>
      </w:hyperlink>
    </w:p>
    <w:p w:rsidR="00BF6E18" w:rsidRDefault="00532F94">
      <w:pPr>
        <w:pStyle w:val="TOC3"/>
        <w:rPr>
          <w:rFonts w:eastAsiaTheme="minorEastAsia"/>
          <w:smallCaps w:val="0"/>
          <w:sz w:val="22"/>
        </w:rPr>
      </w:pPr>
      <w:hyperlink w:anchor="_Toc502061526" w:history="1">
        <w:r w:rsidR="00BF6E18" w:rsidRPr="005006AF">
          <w:rPr>
            <w:rStyle w:val="Hyperlink"/>
          </w:rPr>
          <w:t>Microsoft Intune</w:t>
        </w:r>
        <w:r w:rsidR="00BF6E18">
          <w:tab/>
        </w:r>
        <w:r w:rsidR="00BF6E18">
          <w:fldChar w:fldCharType="begin"/>
        </w:r>
        <w:r w:rsidR="00BF6E18">
          <w:instrText xml:space="preserve"> PAGEREF _Toc502061526 \h </w:instrText>
        </w:r>
        <w:r w:rsidR="00BF6E18">
          <w:fldChar w:fldCharType="separate"/>
        </w:r>
        <w:r w:rsidR="00BF6E18">
          <w:t>70</w:t>
        </w:r>
        <w:r w:rsidR="00BF6E18">
          <w:fldChar w:fldCharType="end"/>
        </w:r>
      </w:hyperlink>
    </w:p>
    <w:p w:rsidR="00BF6E18" w:rsidRDefault="00532F94">
      <w:pPr>
        <w:pStyle w:val="TOC3"/>
        <w:rPr>
          <w:rFonts w:eastAsiaTheme="minorEastAsia"/>
          <w:smallCaps w:val="0"/>
          <w:sz w:val="22"/>
        </w:rPr>
      </w:pPr>
      <w:hyperlink w:anchor="_Toc502061527" w:history="1">
        <w:r w:rsidR="00BF6E18" w:rsidRPr="005006AF">
          <w:rPr>
            <w:rStyle w:val="Hyperlink"/>
          </w:rPr>
          <w:t>Microsoft Learning</w:t>
        </w:r>
        <w:r w:rsidR="00BF6E18">
          <w:tab/>
        </w:r>
        <w:r w:rsidR="00BF6E18">
          <w:fldChar w:fldCharType="begin"/>
        </w:r>
        <w:r w:rsidR="00BF6E18">
          <w:instrText xml:space="preserve"> PAGEREF _Toc502061527 \h </w:instrText>
        </w:r>
        <w:r w:rsidR="00BF6E18">
          <w:fldChar w:fldCharType="separate"/>
        </w:r>
        <w:r w:rsidR="00BF6E18">
          <w:t>70</w:t>
        </w:r>
        <w:r w:rsidR="00BF6E18">
          <w:fldChar w:fldCharType="end"/>
        </w:r>
      </w:hyperlink>
    </w:p>
    <w:p w:rsidR="00BF6E18" w:rsidRDefault="00532F94">
      <w:pPr>
        <w:pStyle w:val="TOC3"/>
        <w:rPr>
          <w:rFonts w:eastAsiaTheme="minorEastAsia"/>
          <w:smallCaps w:val="0"/>
          <w:sz w:val="22"/>
        </w:rPr>
      </w:pPr>
      <w:hyperlink w:anchor="_Toc502061528" w:history="1">
        <w:r w:rsidR="00BF6E18" w:rsidRPr="005006AF">
          <w:rPr>
            <w:rStyle w:val="Hyperlink"/>
          </w:rPr>
          <w:t>Minecraft: Education Edition</w:t>
        </w:r>
        <w:r w:rsidR="00BF6E18">
          <w:tab/>
        </w:r>
        <w:r w:rsidR="00BF6E18">
          <w:fldChar w:fldCharType="begin"/>
        </w:r>
        <w:r w:rsidR="00BF6E18">
          <w:instrText xml:space="preserve"> PAGEREF _Toc502061528 \h </w:instrText>
        </w:r>
        <w:r w:rsidR="00BF6E18">
          <w:fldChar w:fldCharType="separate"/>
        </w:r>
        <w:r w:rsidR="00BF6E18">
          <w:t>71</w:t>
        </w:r>
        <w:r w:rsidR="00BF6E18">
          <w:fldChar w:fldCharType="end"/>
        </w:r>
      </w:hyperlink>
    </w:p>
    <w:p w:rsidR="00BF6E18" w:rsidRDefault="00532F94">
      <w:pPr>
        <w:pStyle w:val="TOC1"/>
        <w:rPr>
          <w:rFonts w:eastAsiaTheme="minorEastAsia"/>
          <w:b w:val="0"/>
          <w:caps w:val="0"/>
          <w:noProof/>
          <w:sz w:val="22"/>
          <w:szCs w:val="22"/>
        </w:rPr>
      </w:pPr>
      <w:hyperlink w:anchor="_Toc502061529" w:history="1">
        <w:r w:rsidR="00BF6E18" w:rsidRPr="005006AF">
          <w:rPr>
            <w:rStyle w:val="Hyperlink"/>
            <w:noProof/>
          </w:rPr>
          <w:t>Glossario</w:t>
        </w:r>
        <w:r w:rsidR="00BF6E18">
          <w:rPr>
            <w:noProof/>
          </w:rPr>
          <w:tab/>
        </w:r>
        <w:r w:rsidR="00BF6E18">
          <w:rPr>
            <w:noProof/>
          </w:rPr>
          <w:fldChar w:fldCharType="begin"/>
        </w:r>
        <w:r w:rsidR="00BF6E18">
          <w:rPr>
            <w:noProof/>
          </w:rPr>
          <w:instrText xml:space="preserve"> PAGEREF _Toc502061529 \h </w:instrText>
        </w:r>
        <w:r w:rsidR="00BF6E18">
          <w:rPr>
            <w:noProof/>
          </w:rPr>
        </w:r>
        <w:r w:rsidR="00BF6E18">
          <w:rPr>
            <w:noProof/>
          </w:rPr>
          <w:fldChar w:fldCharType="separate"/>
        </w:r>
        <w:r w:rsidR="00BF6E18">
          <w:rPr>
            <w:noProof/>
          </w:rPr>
          <w:t>72</w:t>
        </w:r>
        <w:r w:rsidR="00BF6E18">
          <w:rPr>
            <w:noProof/>
          </w:rPr>
          <w:fldChar w:fldCharType="end"/>
        </w:r>
      </w:hyperlink>
    </w:p>
    <w:p w:rsidR="00BF6E18" w:rsidRDefault="00532F94">
      <w:pPr>
        <w:pStyle w:val="TOC2"/>
        <w:rPr>
          <w:rFonts w:eastAsiaTheme="minorEastAsia"/>
          <w:smallCaps w:val="0"/>
          <w:sz w:val="22"/>
        </w:rPr>
      </w:pPr>
      <w:hyperlink w:anchor="_Toc502061530" w:history="1">
        <w:r w:rsidR="00BF6E18" w:rsidRPr="005006AF">
          <w:rPr>
            <w:rStyle w:val="Hyperlink"/>
          </w:rPr>
          <w:t>Attributi</w:t>
        </w:r>
        <w:r w:rsidR="00BF6E18">
          <w:tab/>
        </w:r>
        <w:r w:rsidR="00BF6E18">
          <w:fldChar w:fldCharType="begin"/>
        </w:r>
        <w:r w:rsidR="00BF6E18">
          <w:instrText xml:space="preserve"> PAGEREF _Toc502061530 \h </w:instrText>
        </w:r>
        <w:r w:rsidR="00BF6E18">
          <w:fldChar w:fldCharType="separate"/>
        </w:r>
        <w:r w:rsidR="00BF6E18">
          <w:t>72</w:t>
        </w:r>
        <w:r w:rsidR="00BF6E18">
          <w:fldChar w:fldCharType="end"/>
        </w:r>
      </w:hyperlink>
    </w:p>
    <w:p w:rsidR="00BF6E18" w:rsidRDefault="00532F94">
      <w:pPr>
        <w:pStyle w:val="TOC2"/>
        <w:rPr>
          <w:rFonts w:eastAsiaTheme="minorEastAsia"/>
          <w:smallCaps w:val="0"/>
          <w:sz w:val="22"/>
        </w:rPr>
      </w:pPr>
      <w:hyperlink w:anchor="_Toc502061531" w:history="1">
        <w:r w:rsidR="00BF6E18" w:rsidRPr="005006AF">
          <w:rPr>
            <w:rStyle w:val="Hyperlink"/>
          </w:rPr>
          <w:t>Valori delle Celle</w:t>
        </w:r>
        <w:r w:rsidR="00BF6E18">
          <w:tab/>
        </w:r>
        <w:r w:rsidR="00BF6E18">
          <w:fldChar w:fldCharType="begin"/>
        </w:r>
        <w:r w:rsidR="00BF6E18">
          <w:instrText xml:space="preserve"> PAGEREF _Toc502061531 \h </w:instrText>
        </w:r>
        <w:r w:rsidR="00BF6E18">
          <w:fldChar w:fldCharType="separate"/>
        </w:r>
        <w:r w:rsidR="00BF6E18">
          <w:t>73</w:t>
        </w:r>
        <w:r w:rsidR="00BF6E18">
          <w:fldChar w:fldCharType="end"/>
        </w:r>
      </w:hyperlink>
    </w:p>
    <w:p w:rsidR="00BF6E18" w:rsidRDefault="00532F94">
      <w:pPr>
        <w:pStyle w:val="TOC2"/>
        <w:rPr>
          <w:rFonts w:eastAsiaTheme="minorEastAsia"/>
          <w:smallCaps w:val="0"/>
          <w:sz w:val="22"/>
        </w:rPr>
      </w:pPr>
      <w:hyperlink w:anchor="_Toc502061532" w:history="1">
        <w:r w:rsidR="00BF6E18" w:rsidRPr="005006AF">
          <w:rPr>
            <w:rStyle w:val="Hyperlink"/>
          </w:rPr>
          <w:t>Intestazioni Colonne</w:t>
        </w:r>
        <w:r w:rsidR="00BF6E18">
          <w:tab/>
        </w:r>
        <w:r w:rsidR="00BF6E18">
          <w:fldChar w:fldCharType="begin"/>
        </w:r>
        <w:r w:rsidR="00BF6E18">
          <w:instrText xml:space="preserve"> PAGEREF _Toc502061532 \h </w:instrText>
        </w:r>
        <w:r w:rsidR="00BF6E18">
          <w:fldChar w:fldCharType="separate"/>
        </w:r>
        <w:r w:rsidR="00BF6E18">
          <w:t>74</w:t>
        </w:r>
        <w:r w:rsidR="00BF6E18">
          <w:fldChar w:fldCharType="end"/>
        </w:r>
      </w:hyperlink>
    </w:p>
    <w:p w:rsidR="00BF6E18" w:rsidRDefault="00532F94">
      <w:pPr>
        <w:pStyle w:val="TOC2"/>
        <w:rPr>
          <w:rFonts w:eastAsiaTheme="minorEastAsia"/>
          <w:smallCaps w:val="0"/>
          <w:sz w:val="22"/>
        </w:rPr>
      </w:pPr>
      <w:hyperlink w:anchor="_Toc502061533" w:history="1">
        <w:r w:rsidR="00BF6E18" w:rsidRPr="005006AF">
          <w:rPr>
            <w:rStyle w:val="Hyperlink"/>
          </w:rPr>
          <w:t>Definizioni</w:t>
        </w:r>
        <w:r w:rsidR="00BF6E18">
          <w:tab/>
        </w:r>
        <w:r w:rsidR="00BF6E18">
          <w:fldChar w:fldCharType="begin"/>
        </w:r>
        <w:r w:rsidR="00BF6E18">
          <w:instrText xml:space="preserve"> PAGEREF _Toc502061533 \h </w:instrText>
        </w:r>
        <w:r w:rsidR="00BF6E18">
          <w:fldChar w:fldCharType="separate"/>
        </w:r>
        <w:r w:rsidR="00BF6E18">
          <w:t>74</w:t>
        </w:r>
        <w:r w:rsidR="00BF6E18">
          <w:fldChar w:fldCharType="end"/>
        </w:r>
      </w:hyperlink>
    </w:p>
    <w:p w:rsidR="00BF6E18" w:rsidRDefault="00532F94">
      <w:pPr>
        <w:pStyle w:val="TOC1"/>
        <w:rPr>
          <w:rFonts w:eastAsiaTheme="minorEastAsia"/>
          <w:b w:val="0"/>
          <w:caps w:val="0"/>
          <w:noProof/>
          <w:sz w:val="22"/>
          <w:szCs w:val="22"/>
        </w:rPr>
      </w:pPr>
      <w:hyperlink w:anchor="_Toc502061534" w:history="1">
        <w:r w:rsidR="00BF6E18" w:rsidRPr="005006AF">
          <w:rPr>
            <w:rStyle w:val="Hyperlink"/>
            <w:noProof/>
          </w:rPr>
          <w:t>Appendice A - Licenze Equivalenti a Licenze CAL/ML</w:t>
        </w:r>
        <w:r w:rsidR="00BF6E18">
          <w:rPr>
            <w:noProof/>
          </w:rPr>
          <w:tab/>
        </w:r>
        <w:r w:rsidR="00BF6E18">
          <w:rPr>
            <w:noProof/>
          </w:rPr>
          <w:fldChar w:fldCharType="begin"/>
        </w:r>
        <w:r w:rsidR="00BF6E18">
          <w:rPr>
            <w:noProof/>
          </w:rPr>
          <w:instrText xml:space="preserve"> PAGEREF _Toc502061534 \h </w:instrText>
        </w:r>
        <w:r w:rsidR="00BF6E18">
          <w:rPr>
            <w:noProof/>
          </w:rPr>
        </w:r>
        <w:r w:rsidR="00BF6E18">
          <w:rPr>
            <w:noProof/>
          </w:rPr>
          <w:fldChar w:fldCharType="separate"/>
        </w:r>
        <w:r w:rsidR="00BF6E18">
          <w:rPr>
            <w:noProof/>
          </w:rPr>
          <w:t>77</w:t>
        </w:r>
        <w:r w:rsidR="00BF6E18">
          <w:rPr>
            <w:noProof/>
          </w:rPr>
          <w:fldChar w:fldCharType="end"/>
        </w:r>
      </w:hyperlink>
    </w:p>
    <w:p w:rsidR="00BF6E18" w:rsidRDefault="00532F94">
      <w:pPr>
        <w:pStyle w:val="TOC1"/>
        <w:rPr>
          <w:rFonts w:eastAsiaTheme="minorEastAsia"/>
          <w:b w:val="0"/>
          <w:caps w:val="0"/>
          <w:noProof/>
          <w:sz w:val="22"/>
          <w:szCs w:val="22"/>
        </w:rPr>
      </w:pPr>
      <w:hyperlink w:anchor="_Toc502061535" w:history="1">
        <w:r w:rsidR="00BF6E18" w:rsidRPr="005006AF">
          <w:rPr>
            <w:rStyle w:val="Hyperlink"/>
            <w:noProof/>
          </w:rPr>
          <w:t>Appendice B - Software Assurance</w:t>
        </w:r>
        <w:r w:rsidR="00BF6E18">
          <w:rPr>
            <w:noProof/>
          </w:rPr>
          <w:tab/>
        </w:r>
        <w:r w:rsidR="00BF6E18">
          <w:rPr>
            <w:noProof/>
          </w:rPr>
          <w:fldChar w:fldCharType="begin"/>
        </w:r>
        <w:r w:rsidR="00BF6E18">
          <w:rPr>
            <w:noProof/>
          </w:rPr>
          <w:instrText xml:space="preserve"> PAGEREF _Toc502061535 \h </w:instrText>
        </w:r>
        <w:r w:rsidR="00BF6E18">
          <w:rPr>
            <w:noProof/>
          </w:rPr>
        </w:r>
        <w:r w:rsidR="00BF6E18">
          <w:rPr>
            <w:noProof/>
          </w:rPr>
          <w:fldChar w:fldCharType="separate"/>
        </w:r>
        <w:r w:rsidR="00BF6E18">
          <w:rPr>
            <w:noProof/>
          </w:rPr>
          <w:t>79</w:t>
        </w:r>
        <w:r w:rsidR="00BF6E18">
          <w:rPr>
            <w:noProof/>
          </w:rPr>
          <w:fldChar w:fldCharType="end"/>
        </w:r>
      </w:hyperlink>
    </w:p>
    <w:p w:rsidR="00BF6E18" w:rsidRDefault="00532F94">
      <w:pPr>
        <w:pStyle w:val="TOC2"/>
        <w:rPr>
          <w:rFonts w:eastAsiaTheme="minorEastAsia"/>
          <w:smallCaps w:val="0"/>
          <w:sz w:val="22"/>
        </w:rPr>
      </w:pPr>
      <w:hyperlink w:anchor="_Toc502061536" w:history="1">
        <w:r w:rsidR="00BF6E18" w:rsidRPr="005006AF">
          <w:rPr>
            <w:rStyle w:val="Hyperlink"/>
          </w:rPr>
          <w:t>Acquisto di Software Assurance</w:t>
        </w:r>
        <w:r w:rsidR="00BF6E18">
          <w:tab/>
        </w:r>
        <w:r w:rsidR="00BF6E18">
          <w:fldChar w:fldCharType="begin"/>
        </w:r>
        <w:r w:rsidR="00BF6E18">
          <w:instrText xml:space="preserve"> PAGEREF _Toc502061536 \h </w:instrText>
        </w:r>
        <w:r w:rsidR="00BF6E18">
          <w:fldChar w:fldCharType="separate"/>
        </w:r>
        <w:r w:rsidR="00BF6E18">
          <w:t>79</w:t>
        </w:r>
        <w:r w:rsidR="00BF6E18">
          <w:fldChar w:fldCharType="end"/>
        </w:r>
      </w:hyperlink>
    </w:p>
    <w:p w:rsidR="00BF6E18" w:rsidRDefault="00532F94">
      <w:pPr>
        <w:pStyle w:val="TOC2"/>
        <w:rPr>
          <w:rFonts w:eastAsiaTheme="minorEastAsia"/>
          <w:smallCaps w:val="0"/>
          <w:sz w:val="22"/>
        </w:rPr>
      </w:pPr>
      <w:hyperlink w:anchor="_Toc502061537" w:history="1">
        <w:r w:rsidR="00BF6E18" w:rsidRPr="005006AF">
          <w:rPr>
            <w:rStyle w:val="Hyperlink"/>
          </w:rPr>
          <w:t>Rinnovo di Software Assurance</w:t>
        </w:r>
        <w:r w:rsidR="00BF6E18">
          <w:tab/>
        </w:r>
        <w:r w:rsidR="00BF6E18">
          <w:fldChar w:fldCharType="begin"/>
        </w:r>
        <w:r w:rsidR="00BF6E18">
          <w:instrText xml:space="preserve"> PAGEREF _Toc502061537 \h </w:instrText>
        </w:r>
        <w:r w:rsidR="00BF6E18">
          <w:fldChar w:fldCharType="separate"/>
        </w:r>
        <w:r w:rsidR="00BF6E18">
          <w:t>79</w:t>
        </w:r>
        <w:r w:rsidR="00BF6E18">
          <w:fldChar w:fldCharType="end"/>
        </w:r>
      </w:hyperlink>
    </w:p>
    <w:p w:rsidR="00BF6E18" w:rsidRDefault="00532F94">
      <w:pPr>
        <w:pStyle w:val="TOC2"/>
        <w:rPr>
          <w:rFonts w:eastAsiaTheme="minorEastAsia"/>
          <w:smallCaps w:val="0"/>
          <w:sz w:val="22"/>
        </w:rPr>
      </w:pPr>
      <w:hyperlink w:anchor="_Toc502061538" w:history="1">
        <w:r w:rsidR="00BF6E18" w:rsidRPr="005006AF">
          <w:rPr>
            <w:rStyle w:val="Hyperlink"/>
          </w:rPr>
          <w:t>Licenza di Migrazione per Prodotti Interrotti o End-of-Life</w:t>
        </w:r>
        <w:r w:rsidR="00BF6E18">
          <w:tab/>
        </w:r>
        <w:r w:rsidR="00BF6E18">
          <w:fldChar w:fldCharType="begin"/>
        </w:r>
        <w:r w:rsidR="00BF6E18">
          <w:instrText xml:space="preserve"> PAGEREF _Toc502061538 \h </w:instrText>
        </w:r>
        <w:r w:rsidR="00BF6E18">
          <w:fldChar w:fldCharType="separate"/>
        </w:r>
        <w:r w:rsidR="00BF6E18">
          <w:t>80</w:t>
        </w:r>
        <w:r w:rsidR="00BF6E18">
          <w:fldChar w:fldCharType="end"/>
        </w:r>
      </w:hyperlink>
    </w:p>
    <w:p w:rsidR="00BF6E18" w:rsidRDefault="00532F94">
      <w:pPr>
        <w:pStyle w:val="TOC2"/>
        <w:rPr>
          <w:rFonts w:eastAsiaTheme="minorEastAsia"/>
          <w:smallCaps w:val="0"/>
          <w:sz w:val="22"/>
        </w:rPr>
      </w:pPr>
      <w:hyperlink w:anchor="_Toc502061539" w:history="1">
        <w:r w:rsidR="00BF6E18" w:rsidRPr="005006AF">
          <w:rPr>
            <w:rStyle w:val="Hyperlink"/>
          </w:rPr>
          <w:t>Vantaggi di Software Assurance</w:t>
        </w:r>
        <w:r w:rsidR="00BF6E18">
          <w:tab/>
        </w:r>
        <w:r w:rsidR="00BF6E18">
          <w:fldChar w:fldCharType="begin"/>
        </w:r>
        <w:r w:rsidR="00BF6E18">
          <w:instrText xml:space="preserve"> PAGEREF _Toc502061539 \h </w:instrText>
        </w:r>
        <w:r w:rsidR="00BF6E18">
          <w:fldChar w:fldCharType="separate"/>
        </w:r>
        <w:r w:rsidR="00BF6E18">
          <w:t>80</w:t>
        </w:r>
        <w:r w:rsidR="00BF6E18">
          <w:fldChar w:fldCharType="end"/>
        </w:r>
      </w:hyperlink>
    </w:p>
    <w:p w:rsidR="00BF6E18" w:rsidRDefault="00532F94">
      <w:pPr>
        <w:pStyle w:val="TOC1"/>
        <w:rPr>
          <w:rFonts w:eastAsiaTheme="minorEastAsia"/>
          <w:b w:val="0"/>
          <w:caps w:val="0"/>
          <w:noProof/>
          <w:sz w:val="22"/>
          <w:szCs w:val="22"/>
        </w:rPr>
      </w:pPr>
      <w:hyperlink w:anchor="_Toc502061540" w:history="1">
        <w:r w:rsidR="00BF6E18" w:rsidRPr="005006AF">
          <w:rPr>
            <w:rStyle w:val="Hyperlink"/>
            <w:noProof/>
          </w:rPr>
          <w:t>Appendice C - Componenti Aggiuntivi e Altre Licenze di Transizione</w:t>
        </w:r>
        <w:r w:rsidR="00BF6E18">
          <w:rPr>
            <w:noProof/>
          </w:rPr>
          <w:tab/>
        </w:r>
        <w:r w:rsidR="00BF6E18">
          <w:rPr>
            <w:noProof/>
          </w:rPr>
          <w:fldChar w:fldCharType="begin"/>
        </w:r>
        <w:r w:rsidR="00BF6E18">
          <w:rPr>
            <w:noProof/>
          </w:rPr>
          <w:instrText xml:space="preserve"> PAGEREF _Toc502061540 \h </w:instrText>
        </w:r>
        <w:r w:rsidR="00BF6E18">
          <w:rPr>
            <w:noProof/>
          </w:rPr>
        </w:r>
        <w:r w:rsidR="00BF6E18">
          <w:rPr>
            <w:noProof/>
          </w:rPr>
          <w:fldChar w:fldCharType="separate"/>
        </w:r>
        <w:r w:rsidR="00BF6E18">
          <w:rPr>
            <w:noProof/>
          </w:rPr>
          <w:t>92</w:t>
        </w:r>
        <w:r w:rsidR="00BF6E18">
          <w:rPr>
            <w:noProof/>
          </w:rPr>
          <w:fldChar w:fldCharType="end"/>
        </w:r>
      </w:hyperlink>
    </w:p>
    <w:p w:rsidR="00BF6E18" w:rsidRDefault="00532F94">
      <w:pPr>
        <w:pStyle w:val="TOC2"/>
        <w:rPr>
          <w:rFonts w:eastAsiaTheme="minorEastAsia"/>
          <w:smallCaps w:val="0"/>
          <w:sz w:val="22"/>
        </w:rPr>
      </w:pPr>
      <w:hyperlink w:anchor="_Toc502061541" w:history="1">
        <w:r w:rsidR="00BF6E18" w:rsidRPr="005006AF">
          <w:rPr>
            <w:rStyle w:val="Hyperlink"/>
          </w:rPr>
          <w:t>Componenti Aggiuntivi</w:t>
        </w:r>
        <w:r w:rsidR="00BF6E18">
          <w:tab/>
        </w:r>
        <w:r w:rsidR="00BF6E18">
          <w:fldChar w:fldCharType="begin"/>
        </w:r>
        <w:r w:rsidR="00BF6E18">
          <w:instrText xml:space="preserve"> PAGEREF _Toc502061541 \h </w:instrText>
        </w:r>
        <w:r w:rsidR="00BF6E18">
          <w:fldChar w:fldCharType="separate"/>
        </w:r>
        <w:r w:rsidR="00BF6E18">
          <w:t>92</w:t>
        </w:r>
        <w:r w:rsidR="00BF6E18">
          <w:fldChar w:fldCharType="end"/>
        </w:r>
      </w:hyperlink>
    </w:p>
    <w:p w:rsidR="00BF6E18" w:rsidRDefault="00532F94">
      <w:pPr>
        <w:pStyle w:val="TOC3"/>
        <w:rPr>
          <w:rFonts w:eastAsiaTheme="minorEastAsia"/>
          <w:smallCaps w:val="0"/>
          <w:sz w:val="22"/>
        </w:rPr>
      </w:pPr>
      <w:hyperlink w:anchor="_Toc502061542" w:history="1">
        <w:r w:rsidR="00BF6E18" w:rsidRPr="005006AF">
          <w:rPr>
            <w:rStyle w:val="Hyperlink"/>
          </w:rPr>
          <w:t>Windows Desktop Operating System</w:t>
        </w:r>
        <w:r w:rsidR="00BF6E18">
          <w:tab/>
        </w:r>
        <w:r w:rsidR="00BF6E18">
          <w:fldChar w:fldCharType="begin"/>
        </w:r>
        <w:r w:rsidR="00BF6E18">
          <w:instrText xml:space="preserve"> PAGEREF _Toc502061542 \h </w:instrText>
        </w:r>
        <w:r w:rsidR="00BF6E18">
          <w:fldChar w:fldCharType="separate"/>
        </w:r>
        <w:r w:rsidR="00BF6E18">
          <w:t>92</w:t>
        </w:r>
        <w:r w:rsidR="00BF6E18">
          <w:fldChar w:fldCharType="end"/>
        </w:r>
      </w:hyperlink>
    </w:p>
    <w:p w:rsidR="00BF6E18" w:rsidRDefault="00532F94">
      <w:pPr>
        <w:pStyle w:val="TOC3"/>
        <w:rPr>
          <w:rFonts w:eastAsiaTheme="minorEastAsia"/>
          <w:smallCaps w:val="0"/>
          <w:sz w:val="22"/>
        </w:rPr>
      </w:pPr>
      <w:hyperlink w:anchor="_Toc502061543" w:history="1">
        <w:r w:rsidR="00BF6E18" w:rsidRPr="005006AF">
          <w:rPr>
            <w:rStyle w:val="Hyperlink"/>
          </w:rPr>
          <w:t>Microsoft Operations Management and Security</w:t>
        </w:r>
        <w:r w:rsidR="00BF6E18">
          <w:tab/>
        </w:r>
        <w:r w:rsidR="00BF6E18">
          <w:fldChar w:fldCharType="begin"/>
        </w:r>
        <w:r w:rsidR="00BF6E18">
          <w:instrText xml:space="preserve"> PAGEREF _Toc502061543 \h </w:instrText>
        </w:r>
        <w:r w:rsidR="00BF6E18">
          <w:fldChar w:fldCharType="separate"/>
        </w:r>
        <w:r w:rsidR="00BF6E18">
          <w:t>92</w:t>
        </w:r>
        <w:r w:rsidR="00BF6E18">
          <w:fldChar w:fldCharType="end"/>
        </w:r>
      </w:hyperlink>
    </w:p>
    <w:p w:rsidR="00BF6E18" w:rsidRDefault="00532F94">
      <w:pPr>
        <w:pStyle w:val="TOC3"/>
        <w:rPr>
          <w:rFonts w:eastAsiaTheme="minorEastAsia"/>
          <w:smallCaps w:val="0"/>
          <w:sz w:val="22"/>
        </w:rPr>
      </w:pPr>
      <w:hyperlink w:anchor="_Toc502061544" w:history="1">
        <w:r w:rsidR="00BF6E18" w:rsidRPr="005006AF">
          <w:rPr>
            <w:rStyle w:val="Hyperlink"/>
          </w:rPr>
          <w:t>Piani per gli Utenti di Microsoft Azure</w:t>
        </w:r>
        <w:r w:rsidR="00BF6E18">
          <w:tab/>
        </w:r>
        <w:r w:rsidR="00BF6E18">
          <w:fldChar w:fldCharType="begin"/>
        </w:r>
        <w:r w:rsidR="00BF6E18">
          <w:instrText xml:space="preserve"> PAGEREF _Toc502061544 \h </w:instrText>
        </w:r>
        <w:r w:rsidR="00BF6E18">
          <w:fldChar w:fldCharType="separate"/>
        </w:r>
        <w:r w:rsidR="00BF6E18">
          <w:t>92</w:t>
        </w:r>
        <w:r w:rsidR="00BF6E18">
          <w:fldChar w:fldCharType="end"/>
        </w:r>
      </w:hyperlink>
    </w:p>
    <w:p w:rsidR="00BF6E18" w:rsidRDefault="00532F94">
      <w:pPr>
        <w:pStyle w:val="TOC3"/>
        <w:rPr>
          <w:rFonts w:eastAsiaTheme="minorEastAsia"/>
          <w:smallCaps w:val="0"/>
          <w:sz w:val="22"/>
        </w:rPr>
      </w:pPr>
      <w:hyperlink w:anchor="_Toc502061545" w:history="1">
        <w:r w:rsidR="00BF6E18" w:rsidRPr="005006AF">
          <w:rPr>
            <w:rStyle w:val="Hyperlink"/>
          </w:rPr>
          <w:t>Microsoft 365</w:t>
        </w:r>
        <w:r w:rsidR="00BF6E18">
          <w:tab/>
        </w:r>
        <w:r w:rsidR="00BF6E18">
          <w:fldChar w:fldCharType="begin"/>
        </w:r>
        <w:r w:rsidR="00BF6E18">
          <w:instrText xml:space="preserve"> PAGEREF _Toc502061545 \h </w:instrText>
        </w:r>
        <w:r w:rsidR="00BF6E18">
          <w:fldChar w:fldCharType="separate"/>
        </w:r>
        <w:r w:rsidR="00BF6E18">
          <w:t>93</w:t>
        </w:r>
        <w:r w:rsidR="00BF6E18">
          <w:fldChar w:fldCharType="end"/>
        </w:r>
      </w:hyperlink>
    </w:p>
    <w:p w:rsidR="00BF6E18" w:rsidRDefault="00532F94">
      <w:pPr>
        <w:pStyle w:val="TOC3"/>
        <w:rPr>
          <w:rFonts w:eastAsiaTheme="minorEastAsia"/>
          <w:smallCaps w:val="0"/>
          <w:sz w:val="22"/>
        </w:rPr>
      </w:pPr>
      <w:hyperlink w:anchor="_Toc502061546" w:history="1">
        <w:r w:rsidR="00BF6E18" w:rsidRPr="005006AF">
          <w:rPr>
            <w:rStyle w:val="Hyperlink"/>
          </w:rPr>
          <w:t>Enterprise Mobility + Security</w:t>
        </w:r>
        <w:r w:rsidR="00BF6E18">
          <w:tab/>
        </w:r>
        <w:r w:rsidR="00BF6E18">
          <w:fldChar w:fldCharType="begin"/>
        </w:r>
        <w:r w:rsidR="00BF6E18">
          <w:instrText xml:space="preserve"> PAGEREF _Toc502061546 \h </w:instrText>
        </w:r>
        <w:r w:rsidR="00BF6E18">
          <w:fldChar w:fldCharType="separate"/>
        </w:r>
        <w:r w:rsidR="00BF6E18">
          <w:t>93</w:t>
        </w:r>
        <w:r w:rsidR="00BF6E18">
          <w:fldChar w:fldCharType="end"/>
        </w:r>
      </w:hyperlink>
    </w:p>
    <w:p w:rsidR="00BF6E18" w:rsidRDefault="00532F94">
      <w:pPr>
        <w:pStyle w:val="TOC3"/>
        <w:rPr>
          <w:rFonts w:eastAsiaTheme="minorEastAsia"/>
          <w:smallCaps w:val="0"/>
          <w:sz w:val="22"/>
        </w:rPr>
      </w:pPr>
      <w:hyperlink w:anchor="_Toc502061547" w:history="1">
        <w:r w:rsidR="00BF6E18" w:rsidRPr="005006AF">
          <w:rPr>
            <w:rStyle w:val="Hyperlink"/>
          </w:rPr>
          <w:t>Servizi Microsoft Dynamics 365</w:t>
        </w:r>
        <w:r w:rsidR="00BF6E18">
          <w:tab/>
        </w:r>
        <w:r w:rsidR="00BF6E18">
          <w:fldChar w:fldCharType="begin"/>
        </w:r>
        <w:r w:rsidR="00BF6E18">
          <w:instrText xml:space="preserve"> PAGEREF _Toc502061547 \h </w:instrText>
        </w:r>
        <w:r w:rsidR="00BF6E18">
          <w:fldChar w:fldCharType="separate"/>
        </w:r>
        <w:r w:rsidR="00BF6E18">
          <w:t>93</w:t>
        </w:r>
        <w:r w:rsidR="00BF6E18">
          <w:fldChar w:fldCharType="end"/>
        </w:r>
      </w:hyperlink>
    </w:p>
    <w:p w:rsidR="00BF6E18" w:rsidRDefault="00532F94">
      <w:pPr>
        <w:pStyle w:val="TOC3"/>
        <w:rPr>
          <w:rFonts w:eastAsiaTheme="minorEastAsia"/>
          <w:smallCaps w:val="0"/>
          <w:sz w:val="22"/>
        </w:rPr>
      </w:pPr>
      <w:hyperlink w:anchor="_Toc502061548" w:history="1">
        <w:r w:rsidR="00BF6E18" w:rsidRPr="005006AF">
          <w:rPr>
            <w:rStyle w:val="Hyperlink"/>
          </w:rPr>
          <w:t>Applicazioni Office 365</w:t>
        </w:r>
        <w:r w:rsidR="00BF6E18">
          <w:tab/>
        </w:r>
        <w:r w:rsidR="00BF6E18">
          <w:fldChar w:fldCharType="begin"/>
        </w:r>
        <w:r w:rsidR="00BF6E18">
          <w:instrText xml:space="preserve"> PAGEREF _Toc502061548 \h </w:instrText>
        </w:r>
        <w:r w:rsidR="00BF6E18">
          <w:fldChar w:fldCharType="separate"/>
        </w:r>
        <w:r w:rsidR="00BF6E18">
          <w:t>93</w:t>
        </w:r>
        <w:r w:rsidR="00BF6E18">
          <w:fldChar w:fldCharType="end"/>
        </w:r>
      </w:hyperlink>
    </w:p>
    <w:p w:rsidR="00BF6E18" w:rsidRDefault="00532F94">
      <w:pPr>
        <w:pStyle w:val="TOC3"/>
        <w:rPr>
          <w:rFonts w:eastAsiaTheme="minorEastAsia"/>
          <w:smallCaps w:val="0"/>
          <w:sz w:val="22"/>
        </w:rPr>
      </w:pPr>
      <w:hyperlink w:anchor="_Toc502061549" w:history="1">
        <w:r w:rsidR="00BF6E18" w:rsidRPr="005006AF">
          <w:rPr>
            <w:rStyle w:val="Hyperlink"/>
          </w:rPr>
          <w:t>Office 365 Suite</w:t>
        </w:r>
        <w:r w:rsidR="00BF6E18">
          <w:tab/>
        </w:r>
        <w:r w:rsidR="00BF6E18">
          <w:fldChar w:fldCharType="begin"/>
        </w:r>
        <w:r w:rsidR="00BF6E18">
          <w:instrText xml:space="preserve"> PAGEREF _Toc502061549 \h </w:instrText>
        </w:r>
        <w:r w:rsidR="00BF6E18">
          <w:fldChar w:fldCharType="separate"/>
        </w:r>
        <w:r w:rsidR="00BF6E18">
          <w:t>94</w:t>
        </w:r>
        <w:r w:rsidR="00BF6E18">
          <w:fldChar w:fldCharType="end"/>
        </w:r>
      </w:hyperlink>
    </w:p>
    <w:p w:rsidR="00BF6E18" w:rsidRDefault="00532F94">
      <w:pPr>
        <w:pStyle w:val="TOC3"/>
        <w:rPr>
          <w:rFonts w:eastAsiaTheme="minorEastAsia"/>
          <w:smallCaps w:val="0"/>
          <w:sz w:val="22"/>
        </w:rPr>
      </w:pPr>
      <w:hyperlink w:anchor="_Toc502061550" w:history="1">
        <w:r w:rsidR="00BF6E18" w:rsidRPr="005006AF">
          <w:rPr>
            <w:rStyle w:val="Hyperlink"/>
          </w:rPr>
          <w:t>Exchange Online</w:t>
        </w:r>
        <w:r w:rsidR="00BF6E18">
          <w:tab/>
        </w:r>
        <w:r w:rsidR="00BF6E18">
          <w:fldChar w:fldCharType="begin"/>
        </w:r>
        <w:r w:rsidR="00BF6E18">
          <w:instrText xml:space="preserve"> PAGEREF _Toc502061550 \h </w:instrText>
        </w:r>
        <w:r w:rsidR="00BF6E18">
          <w:fldChar w:fldCharType="separate"/>
        </w:r>
        <w:r w:rsidR="00BF6E18">
          <w:t>94</w:t>
        </w:r>
        <w:r w:rsidR="00BF6E18">
          <w:fldChar w:fldCharType="end"/>
        </w:r>
      </w:hyperlink>
    </w:p>
    <w:p w:rsidR="00BF6E18" w:rsidRDefault="00532F94">
      <w:pPr>
        <w:pStyle w:val="TOC3"/>
        <w:rPr>
          <w:rFonts w:eastAsiaTheme="minorEastAsia"/>
          <w:smallCaps w:val="0"/>
          <w:sz w:val="22"/>
        </w:rPr>
      </w:pPr>
      <w:hyperlink w:anchor="_Toc502061551" w:history="1">
        <w:r w:rsidR="00BF6E18" w:rsidRPr="005006AF">
          <w:rPr>
            <w:rStyle w:val="Hyperlink"/>
          </w:rPr>
          <w:t>Project Online</w:t>
        </w:r>
        <w:r w:rsidR="00BF6E18">
          <w:tab/>
        </w:r>
        <w:r w:rsidR="00BF6E18">
          <w:fldChar w:fldCharType="begin"/>
        </w:r>
        <w:r w:rsidR="00BF6E18">
          <w:instrText xml:space="preserve"> PAGEREF _Toc502061551 \h </w:instrText>
        </w:r>
        <w:r w:rsidR="00BF6E18">
          <w:fldChar w:fldCharType="separate"/>
        </w:r>
        <w:r w:rsidR="00BF6E18">
          <w:t>94</w:t>
        </w:r>
        <w:r w:rsidR="00BF6E18">
          <w:fldChar w:fldCharType="end"/>
        </w:r>
      </w:hyperlink>
    </w:p>
    <w:p w:rsidR="00BF6E18" w:rsidRDefault="00532F94">
      <w:pPr>
        <w:pStyle w:val="TOC3"/>
        <w:rPr>
          <w:rFonts w:eastAsiaTheme="minorEastAsia"/>
          <w:smallCaps w:val="0"/>
          <w:sz w:val="22"/>
        </w:rPr>
      </w:pPr>
      <w:hyperlink w:anchor="_Toc502061552" w:history="1">
        <w:r w:rsidR="00BF6E18" w:rsidRPr="005006AF">
          <w:rPr>
            <w:rStyle w:val="Hyperlink"/>
          </w:rPr>
          <w:t>SharePoint Online</w:t>
        </w:r>
        <w:r w:rsidR="00BF6E18">
          <w:tab/>
        </w:r>
        <w:r w:rsidR="00BF6E18">
          <w:fldChar w:fldCharType="begin"/>
        </w:r>
        <w:r w:rsidR="00BF6E18">
          <w:instrText xml:space="preserve"> PAGEREF _Toc502061552 \h </w:instrText>
        </w:r>
        <w:r w:rsidR="00BF6E18">
          <w:fldChar w:fldCharType="separate"/>
        </w:r>
        <w:r w:rsidR="00BF6E18">
          <w:t>94</w:t>
        </w:r>
        <w:r w:rsidR="00BF6E18">
          <w:fldChar w:fldCharType="end"/>
        </w:r>
      </w:hyperlink>
    </w:p>
    <w:p w:rsidR="00BF6E18" w:rsidRDefault="00532F94">
      <w:pPr>
        <w:pStyle w:val="TOC3"/>
        <w:rPr>
          <w:rFonts w:eastAsiaTheme="minorEastAsia"/>
          <w:smallCaps w:val="0"/>
          <w:sz w:val="22"/>
        </w:rPr>
      </w:pPr>
      <w:hyperlink w:anchor="_Toc502061553" w:history="1">
        <w:r w:rsidR="00BF6E18" w:rsidRPr="005006AF">
          <w:rPr>
            <w:rStyle w:val="Hyperlink"/>
          </w:rPr>
          <w:t>Skype for Business Online</w:t>
        </w:r>
        <w:r w:rsidR="00BF6E18">
          <w:tab/>
        </w:r>
        <w:r w:rsidR="00BF6E18">
          <w:fldChar w:fldCharType="begin"/>
        </w:r>
        <w:r w:rsidR="00BF6E18">
          <w:instrText xml:space="preserve"> PAGEREF _Toc502061553 \h </w:instrText>
        </w:r>
        <w:r w:rsidR="00BF6E18">
          <w:fldChar w:fldCharType="separate"/>
        </w:r>
        <w:r w:rsidR="00BF6E18">
          <w:t>95</w:t>
        </w:r>
        <w:r w:rsidR="00BF6E18">
          <w:fldChar w:fldCharType="end"/>
        </w:r>
      </w:hyperlink>
    </w:p>
    <w:p w:rsidR="00BF6E18" w:rsidRDefault="00532F94">
      <w:pPr>
        <w:pStyle w:val="TOC3"/>
        <w:rPr>
          <w:rFonts w:eastAsiaTheme="minorEastAsia"/>
          <w:smallCaps w:val="0"/>
          <w:sz w:val="22"/>
        </w:rPr>
      </w:pPr>
      <w:hyperlink w:anchor="_Toc502061554" w:history="1">
        <w:r w:rsidR="00BF6E18" w:rsidRPr="005006AF">
          <w:rPr>
            <w:rStyle w:val="Hyperlink"/>
          </w:rPr>
          <w:t>Microsoft Intune</w:t>
        </w:r>
        <w:r w:rsidR="00BF6E18">
          <w:tab/>
        </w:r>
        <w:r w:rsidR="00BF6E18">
          <w:fldChar w:fldCharType="begin"/>
        </w:r>
        <w:r w:rsidR="00BF6E18">
          <w:instrText xml:space="preserve"> PAGEREF _Toc502061554 \h </w:instrText>
        </w:r>
        <w:r w:rsidR="00BF6E18">
          <w:fldChar w:fldCharType="separate"/>
        </w:r>
        <w:r w:rsidR="00BF6E18">
          <w:t>95</w:t>
        </w:r>
        <w:r w:rsidR="00BF6E18">
          <w:fldChar w:fldCharType="end"/>
        </w:r>
      </w:hyperlink>
    </w:p>
    <w:p w:rsidR="00BF6E18" w:rsidRDefault="00532F94">
      <w:pPr>
        <w:pStyle w:val="TOC2"/>
        <w:rPr>
          <w:rFonts w:eastAsiaTheme="minorEastAsia"/>
          <w:smallCaps w:val="0"/>
          <w:sz w:val="22"/>
        </w:rPr>
      </w:pPr>
      <w:hyperlink w:anchor="_Toc502061555" w:history="1">
        <w:r w:rsidR="00BF6E18" w:rsidRPr="005006AF">
          <w:rPr>
            <w:rStyle w:val="Hyperlink"/>
          </w:rPr>
          <w:t>Da SA</w:t>
        </w:r>
        <w:r w:rsidR="00BF6E18">
          <w:tab/>
        </w:r>
        <w:r w:rsidR="00BF6E18">
          <w:fldChar w:fldCharType="begin"/>
        </w:r>
        <w:r w:rsidR="00BF6E18">
          <w:instrText xml:space="preserve"> PAGEREF _Toc502061555 \h </w:instrText>
        </w:r>
        <w:r w:rsidR="00BF6E18">
          <w:fldChar w:fldCharType="separate"/>
        </w:r>
        <w:r w:rsidR="00BF6E18">
          <w:t>95</w:t>
        </w:r>
        <w:r w:rsidR="00BF6E18">
          <w:fldChar w:fldCharType="end"/>
        </w:r>
      </w:hyperlink>
    </w:p>
    <w:p w:rsidR="00BF6E18" w:rsidRDefault="00532F94">
      <w:pPr>
        <w:pStyle w:val="TOC3"/>
        <w:rPr>
          <w:rFonts w:eastAsiaTheme="minorEastAsia"/>
          <w:smallCaps w:val="0"/>
          <w:sz w:val="22"/>
        </w:rPr>
      </w:pPr>
      <w:hyperlink w:anchor="_Toc502061556" w:history="1">
        <w:r w:rsidR="00BF6E18" w:rsidRPr="005006AF">
          <w:rPr>
            <w:rStyle w:val="Hyperlink"/>
          </w:rPr>
          <w:t>CAL Suite</w:t>
        </w:r>
        <w:r w:rsidR="00BF6E18">
          <w:tab/>
        </w:r>
        <w:r w:rsidR="00BF6E18">
          <w:fldChar w:fldCharType="begin"/>
        </w:r>
        <w:r w:rsidR="00BF6E18">
          <w:instrText xml:space="preserve"> PAGEREF _Toc502061556 \h </w:instrText>
        </w:r>
        <w:r w:rsidR="00BF6E18">
          <w:fldChar w:fldCharType="separate"/>
        </w:r>
        <w:r w:rsidR="00BF6E18">
          <w:t>95</w:t>
        </w:r>
        <w:r w:rsidR="00BF6E18">
          <w:fldChar w:fldCharType="end"/>
        </w:r>
      </w:hyperlink>
    </w:p>
    <w:p w:rsidR="00BF6E18" w:rsidRDefault="00532F94">
      <w:pPr>
        <w:pStyle w:val="TOC3"/>
        <w:rPr>
          <w:rFonts w:eastAsiaTheme="minorEastAsia"/>
          <w:smallCaps w:val="0"/>
          <w:sz w:val="22"/>
        </w:rPr>
      </w:pPr>
      <w:hyperlink w:anchor="_Toc502061557" w:history="1">
        <w:r w:rsidR="00BF6E18" w:rsidRPr="005006AF">
          <w:rPr>
            <w:rStyle w:val="Hyperlink"/>
          </w:rPr>
          <w:t>Windows Desktop Operating System</w:t>
        </w:r>
        <w:r w:rsidR="00BF6E18">
          <w:tab/>
        </w:r>
        <w:r w:rsidR="00BF6E18">
          <w:fldChar w:fldCharType="begin"/>
        </w:r>
        <w:r w:rsidR="00BF6E18">
          <w:instrText xml:space="preserve"> PAGEREF _Toc502061557 \h </w:instrText>
        </w:r>
        <w:r w:rsidR="00BF6E18">
          <w:fldChar w:fldCharType="separate"/>
        </w:r>
        <w:r w:rsidR="00BF6E18">
          <w:t>95</w:t>
        </w:r>
        <w:r w:rsidR="00BF6E18">
          <w:fldChar w:fldCharType="end"/>
        </w:r>
      </w:hyperlink>
    </w:p>
    <w:p w:rsidR="00BF6E18" w:rsidRDefault="00532F94">
      <w:pPr>
        <w:pStyle w:val="TOC3"/>
        <w:rPr>
          <w:rFonts w:eastAsiaTheme="minorEastAsia"/>
          <w:smallCaps w:val="0"/>
          <w:sz w:val="22"/>
        </w:rPr>
      </w:pPr>
      <w:hyperlink w:anchor="_Toc502061558" w:history="1">
        <w:r w:rsidR="00BF6E18" w:rsidRPr="005006AF">
          <w:rPr>
            <w:rStyle w:val="Hyperlink"/>
          </w:rPr>
          <w:t>Microsoft Operations Management and Security</w:t>
        </w:r>
        <w:r w:rsidR="00BF6E18">
          <w:tab/>
        </w:r>
        <w:r w:rsidR="00BF6E18">
          <w:fldChar w:fldCharType="begin"/>
        </w:r>
        <w:r w:rsidR="00BF6E18">
          <w:instrText xml:space="preserve"> PAGEREF _Toc502061558 \h </w:instrText>
        </w:r>
        <w:r w:rsidR="00BF6E18">
          <w:fldChar w:fldCharType="separate"/>
        </w:r>
        <w:r w:rsidR="00BF6E18">
          <w:t>95</w:t>
        </w:r>
        <w:r w:rsidR="00BF6E18">
          <w:fldChar w:fldCharType="end"/>
        </w:r>
      </w:hyperlink>
    </w:p>
    <w:p w:rsidR="00BF6E18" w:rsidRDefault="00532F94">
      <w:pPr>
        <w:pStyle w:val="TOC3"/>
        <w:rPr>
          <w:rFonts w:eastAsiaTheme="minorEastAsia"/>
          <w:smallCaps w:val="0"/>
          <w:sz w:val="22"/>
        </w:rPr>
      </w:pPr>
      <w:hyperlink w:anchor="_Toc502061559" w:history="1">
        <w:r w:rsidR="00BF6E18" w:rsidRPr="005006AF">
          <w:rPr>
            <w:rStyle w:val="Hyperlink"/>
          </w:rPr>
          <w:t>Microsoft 365</w:t>
        </w:r>
        <w:r w:rsidR="00BF6E18">
          <w:tab/>
        </w:r>
        <w:r w:rsidR="00BF6E18">
          <w:fldChar w:fldCharType="begin"/>
        </w:r>
        <w:r w:rsidR="00BF6E18">
          <w:instrText xml:space="preserve"> PAGEREF _Toc502061559 \h </w:instrText>
        </w:r>
        <w:r w:rsidR="00BF6E18">
          <w:fldChar w:fldCharType="separate"/>
        </w:r>
        <w:r w:rsidR="00BF6E18">
          <w:t>96</w:t>
        </w:r>
        <w:r w:rsidR="00BF6E18">
          <w:fldChar w:fldCharType="end"/>
        </w:r>
      </w:hyperlink>
    </w:p>
    <w:p w:rsidR="00BF6E18" w:rsidRDefault="00532F94">
      <w:pPr>
        <w:pStyle w:val="TOC3"/>
        <w:rPr>
          <w:rFonts w:eastAsiaTheme="minorEastAsia"/>
          <w:smallCaps w:val="0"/>
          <w:sz w:val="22"/>
        </w:rPr>
      </w:pPr>
      <w:hyperlink w:anchor="_Toc502061560" w:history="1">
        <w:r w:rsidR="00BF6E18" w:rsidRPr="005006AF">
          <w:rPr>
            <w:rStyle w:val="Hyperlink"/>
          </w:rPr>
          <w:t>Enterprise Mobility + Security</w:t>
        </w:r>
        <w:r w:rsidR="00BF6E18">
          <w:tab/>
        </w:r>
        <w:r w:rsidR="00BF6E18">
          <w:fldChar w:fldCharType="begin"/>
        </w:r>
        <w:r w:rsidR="00BF6E18">
          <w:instrText xml:space="preserve"> PAGEREF _Toc502061560 \h </w:instrText>
        </w:r>
        <w:r w:rsidR="00BF6E18">
          <w:fldChar w:fldCharType="separate"/>
        </w:r>
        <w:r w:rsidR="00BF6E18">
          <w:t>96</w:t>
        </w:r>
        <w:r w:rsidR="00BF6E18">
          <w:fldChar w:fldCharType="end"/>
        </w:r>
      </w:hyperlink>
    </w:p>
    <w:p w:rsidR="00BF6E18" w:rsidRDefault="00532F94">
      <w:pPr>
        <w:pStyle w:val="TOC3"/>
        <w:rPr>
          <w:rFonts w:eastAsiaTheme="minorEastAsia"/>
          <w:smallCaps w:val="0"/>
          <w:sz w:val="22"/>
        </w:rPr>
      </w:pPr>
      <w:hyperlink w:anchor="_Toc502061561" w:history="1">
        <w:r w:rsidR="00BF6E18" w:rsidRPr="005006AF">
          <w:rPr>
            <w:rStyle w:val="Hyperlink"/>
          </w:rPr>
          <w:t>Servizi Microsoft Dynamics 365</w:t>
        </w:r>
        <w:r w:rsidR="00BF6E18">
          <w:tab/>
        </w:r>
        <w:r w:rsidR="00BF6E18">
          <w:fldChar w:fldCharType="begin"/>
        </w:r>
        <w:r w:rsidR="00BF6E18">
          <w:instrText xml:space="preserve"> PAGEREF _Toc502061561 \h </w:instrText>
        </w:r>
        <w:r w:rsidR="00BF6E18">
          <w:fldChar w:fldCharType="separate"/>
        </w:r>
        <w:r w:rsidR="00BF6E18">
          <w:t>96</w:t>
        </w:r>
        <w:r w:rsidR="00BF6E18">
          <w:fldChar w:fldCharType="end"/>
        </w:r>
      </w:hyperlink>
    </w:p>
    <w:p w:rsidR="00BF6E18" w:rsidRDefault="00532F94">
      <w:pPr>
        <w:pStyle w:val="TOC3"/>
        <w:rPr>
          <w:rFonts w:eastAsiaTheme="minorEastAsia"/>
          <w:smallCaps w:val="0"/>
          <w:sz w:val="22"/>
        </w:rPr>
      </w:pPr>
      <w:hyperlink w:anchor="_Toc502061562" w:history="1">
        <w:r w:rsidR="00BF6E18" w:rsidRPr="005006AF">
          <w:rPr>
            <w:rStyle w:val="Hyperlink"/>
          </w:rPr>
          <w:t>Applicazioni Office 365</w:t>
        </w:r>
        <w:r w:rsidR="00BF6E18">
          <w:tab/>
        </w:r>
        <w:r w:rsidR="00BF6E18">
          <w:fldChar w:fldCharType="begin"/>
        </w:r>
        <w:r w:rsidR="00BF6E18">
          <w:instrText xml:space="preserve"> PAGEREF _Toc502061562 \h </w:instrText>
        </w:r>
        <w:r w:rsidR="00BF6E18">
          <w:fldChar w:fldCharType="separate"/>
        </w:r>
        <w:r w:rsidR="00BF6E18">
          <w:t>97</w:t>
        </w:r>
        <w:r w:rsidR="00BF6E18">
          <w:fldChar w:fldCharType="end"/>
        </w:r>
      </w:hyperlink>
    </w:p>
    <w:p w:rsidR="00BF6E18" w:rsidRDefault="00532F94">
      <w:pPr>
        <w:pStyle w:val="TOC3"/>
        <w:rPr>
          <w:rFonts w:eastAsiaTheme="minorEastAsia"/>
          <w:smallCaps w:val="0"/>
          <w:sz w:val="22"/>
        </w:rPr>
      </w:pPr>
      <w:hyperlink w:anchor="_Toc502061563" w:history="1">
        <w:r w:rsidR="00BF6E18" w:rsidRPr="005006AF">
          <w:rPr>
            <w:rStyle w:val="Hyperlink"/>
          </w:rPr>
          <w:t>Office 365 Suite</w:t>
        </w:r>
        <w:r w:rsidR="00BF6E18">
          <w:tab/>
        </w:r>
        <w:r w:rsidR="00BF6E18">
          <w:fldChar w:fldCharType="begin"/>
        </w:r>
        <w:r w:rsidR="00BF6E18">
          <w:instrText xml:space="preserve"> PAGEREF _Toc502061563 \h </w:instrText>
        </w:r>
        <w:r w:rsidR="00BF6E18">
          <w:fldChar w:fldCharType="separate"/>
        </w:r>
        <w:r w:rsidR="00BF6E18">
          <w:t>97</w:t>
        </w:r>
        <w:r w:rsidR="00BF6E18">
          <w:fldChar w:fldCharType="end"/>
        </w:r>
      </w:hyperlink>
    </w:p>
    <w:p w:rsidR="00BF6E18" w:rsidRDefault="00532F94">
      <w:pPr>
        <w:pStyle w:val="TOC3"/>
        <w:rPr>
          <w:rFonts w:eastAsiaTheme="minorEastAsia"/>
          <w:smallCaps w:val="0"/>
          <w:sz w:val="22"/>
        </w:rPr>
      </w:pPr>
      <w:hyperlink w:anchor="_Toc502061564" w:history="1">
        <w:r w:rsidR="00BF6E18" w:rsidRPr="005006AF">
          <w:rPr>
            <w:rStyle w:val="Hyperlink"/>
          </w:rPr>
          <w:t>Project Online</w:t>
        </w:r>
        <w:r w:rsidR="00BF6E18">
          <w:tab/>
        </w:r>
        <w:r w:rsidR="00BF6E18">
          <w:fldChar w:fldCharType="begin"/>
        </w:r>
        <w:r w:rsidR="00BF6E18">
          <w:instrText xml:space="preserve"> PAGEREF _Toc502061564 \h </w:instrText>
        </w:r>
        <w:r w:rsidR="00BF6E18">
          <w:fldChar w:fldCharType="separate"/>
        </w:r>
        <w:r w:rsidR="00BF6E18">
          <w:t>97</w:t>
        </w:r>
        <w:r w:rsidR="00BF6E18">
          <w:fldChar w:fldCharType="end"/>
        </w:r>
      </w:hyperlink>
    </w:p>
    <w:p w:rsidR="00BF6E18" w:rsidRDefault="00532F94">
      <w:pPr>
        <w:pStyle w:val="TOC1"/>
        <w:rPr>
          <w:rFonts w:eastAsiaTheme="minorEastAsia"/>
          <w:b w:val="0"/>
          <w:caps w:val="0"/>
          <w:noProof/>
          <w:sz w:val="22"/>
          <w:szCs w:val="22"/>
        </w:rPr>
      </w:pPr>
      <w:hyperlink w:anchor="_Toc502061565" w:history="1">
        <w:r w:rsidR="00BF6E18" w:rsidRPr="005006AF">
          <w:rPr>
            <w:rStyle w:val="Hyperlink"/>
            <w:noProof/>
          </w:rPr>
          <w:t>Appendice D - Servizi Professionali</w:t>
        </w:r>
        <w:r w:rsidR="00BF6E18">
          <w:rPr>
            <w:noProof/>
          </w:rPr>
          <w:tab/>
        </w:r>
        <w:r w:rsidR="00BF6E18">
          <w:rPr>
            <w:noProof/>
          </w:rPr>
          <w:fldChar w:fldCharType="begin"/>
        </w:r>
        <w:r w:rsidR="00BF6E18">
          <w:rPr>
            <w:noProof/>
          </w:rPr>
          <w:instrText xml:space="preserve"> PAGEREF _Toc502061565 \h </w:instrText>
        </w:r>
        <w:r w:rsidR="00BF6E18">
          <w:rPr>
            <w:noProof/>
          </w:rPr>
        </w:r>
        <w:r w:rsidR="00BF6E18">
          <w:rPr>
            <w:noProof/>
          </w:rPr>
          <w:fldChar w:fldCharType="separate"/>
        </w:r>
        <w:r w:rsidR="00BF6E18">
          <w:rPr>
            <w:noProof/>
          </w:rPr>
          <w:t>98</w:t>
        </w:r>
        <w:r w:rsidR="00BF6E18">
          <w:rPr>
            <w:noProof/>
          </w:rPr>
          <w:fldChar w:fldCharType="end"/>
        </w:r>
      </w:hyperlink>
    </w:p>
    <w:p w:rsidR="00BF6E18" w:rsidRDefault="00532F94">
      <w:pPr>
        <w:pStyle w:val="TOC2"/>
        <w:rPr>
          <w:rFonts w:eastAsiaTheme="minorEastAsia"/>
          <w:smallCaps w:val="0"/>
          <w:sz w:val="22"/>
        </w:rPr>
      </w:pPr>
      <w:hyperlink w:anchor="_Toc502061566" w:history="1">
        <w:r w:rsidR="00BF6E18" w:rsidRPr="005006AF">
          <w:rPr>
            <w:rStyle w:val="Hyperlink"/>
          </w:rPr>
          <w:t>Offerte di Supporto Tecnico Microsoft Premier</w:t>
        </w:r>
        <w:r w:rsidR="00BF6E18">
          <w:tab/>
        </w:r>
        <w:r w:rsidR="00BF6E18">
          <w:fldChar w:fldCharType="begin"/>
        </w:r>
        <w:r w:rsidR="00BF6E18">
          <w:instrText xml:space="preserve"> PAGEREF _Toc502061566 \h </w:instrText>
        </w:r>
        <w:r w:rsidR="00BF6E18">
          <w:fldChar w:fldCharType="separate"/>
        </w:r>
        <w:r w:rsidR="00BF6E18">
          <w:t>98</w:t>
        </w:r>
        <w:r w:rsidR="00BF6E18">
          <w:fldChar w:fldCharType="end"/>
        </w:r>
      </w:hyperlink>
    </w:p>
    <w:p w:rsidR="00BF6E18" w:rsidRDefault="00532F94">
      <w:pPr>
        <w:pStyle w:val="TOC2"/>
        <w:rPr>
          <w:rFonts w:eastAsiaTheme="minorEastAsia"/>
          <w:smallCaps w:val="0"/>
          <w:sz w:val="22"/>
        </w:rPr>
      </w:pPr>
      <w:hyperlink w:anchor="_Toc502061567" w:history="1">
        <w:r w:rsidR="00BF6E18" w:rsidRPr="005006AF">
          <w:rPr>
            <w:rStyle w:val="Hyperlink"/>
          </w:rPr>
          <w:t>Offerte di Servizi di Consulenza Digitale Microsoft</w:t>
        </w:r>
        <w:r w:rsidR="00BF6E18">
          <w:tab/>
        </w:r>
        <w:r w:rsidR="00BF6E18">
          <w:fldChar w:fldCharType="begin"/>
        </w:r>
        <w:r w:rsidR="00BF6E18">
          <w:instrText xml:space="preserve"> PAGEREF _Toc502061567 \h </w:instrText>
        </w:r>
        <w:r w:rsidR="00BF6E18">
          <w:fldChar w:fldCharType="separate"/>
        </w:r>
        <w:r w:rsidR="00BF6E18">
          <w:t>99</w:t>
        </w:r>
        <w:r w:rsidR="00BF6E18">
          <w:fldChar w:fldCharType="end"/>
        </w:r>
      </w:hyperlink>
    </w:p>
    <w:p w:rsidR="00BF6E18" w:rsidRDefault="00532F94">
      <w:pPr>
        <w:pStyle w:val="TOC2"/>
        <w:rPr>
          <w:rFonts w:eastAsiaTheme="minorEastAsia"/>
          <w:smallCaps w:val="0"/>
          <w:sz w:val="22"/>
        </w:rPr>
      </w:pPr>
      <w:hyperlink w:anchor="_Toc502061568" w:history="1">
        <w:r w:rsidR="00BF6E18" w:rsidRPr="005006AF">
          <w:rPr>
            <w:rStyle w:val="Hyperlink"/>
          </w:rPr>
          <w:t>Offerte Sales Productivity Accelerator</w:t>
        </w:r>
        <w:r w:rsidR="00BF6E18">
          <w:tab/>
        </w:r>
        <w:r w:rsidR="00BF6E18">
          <w:fldChar w:fldCharType="begin"/>
        </w:r>
        <w:r w:rsidR="00BF6E18">
          <w:instrText xml:space="preserve"> PAGEREF _Toc502061568 \h </w:instrText>
        </w:r>
        <w:r w:rsidR="00BF6E18">
          <w:fldChar w:fldCharType="separate"/>
        </w:r>
        <w:r w:rsidR="00BF6E18">
          <w:t>99</w:t>
        </w:r>
        <w:r w:rsidR="00BF6E18">
          <w:fldChar w:fldCharType="end"/>
        </w:r>
      </w:hyperlink>
    </w:p>
    <w:p w:rsidR="00BF6E18" w:rsidRDefault="00532F94">
      <w:pPr>
        <w:pStyle w:val="TOC1"/>
        <w:rPr>
          <w:rFonts w:eastAsiaTheme="minorEastAsia"/>
          <w:b w:val="0"/>
          <w:caps w:val="0"/>
          <w:noProof/>
          <w:sz w:val="22"/>
          <w:szCs w:val="22"/>
        </w:rPr>
      </w:pPr>
      <w:hyperlink w:anchor="_Toc502061569" w:history="1">
        <w:r w:rsidR="00BF6E18" w:rsidRPr="005006AF">
          <w:rPr>
            <w:rStyle w:val="Hyperlink"/>
            <w:noProof/>
          </w:rPr>
          <w:t>Appendice E - Condizioni Supplementari del Contratto relativo al Programma</w:t>
        </w:r>
        <w:r w:rsidR="00BF6E18">
          <w:rPr>
            <w:noProof/>
          </w:rPr>
          <w:tab/>
        </w:r>
        <w:r w:rsidR="00BF6E18">
          <w:rPr>
            <w:noProof/>
          </w:rPr>
          <w:fldChar w:fldCharType="begin"/>
        </w:r>
        <w:r w:rsidR="00BF6E18">
          <w:rPr>
            <w:noProof/>
          </w:rPr>
          <w:instrText xml:space="preserve"> PAGEREF _Toc502061569 \h </w:instrText>
        </w:r>
        <w:r w:rsidR="00BF6E18">
          <w:rPr>
            <w:noProof/>
          </w:rPr>
        </w:r>
        <w:r w:rsidR="00BF6E18">
          <w:rPr>
            <w:noProof/>
          </w:rPr>
          <w:fldChar w:fldCharType="separate"/>
        </w:r>
        <w:r w:rsidR="00BF6E18">
          <w:rPr>
            <w:noProof/>
          </w:rPr>
          <w:t>101</w:t>
        </w:r>
        <w:r w:rsidR="00BF6E18">
          <w:rPr>
            <w:noProof/>
          </w:rPr>
          <w:fldChar w:fldCharType="end"/>
        </w:r>
      </w:hyperlink>
    </w:p>
    <w:p w:rsidR="00BF6E18" w:rsidRDefault="00532F94">
      <w:pPr>
        <w:pStyle w:val="TOC2"/>
        <w:rPr>
          <w:rFonts w:eastAsiaTheme="minorEastAsia"/>
          <w:smallCaps w:val="0"/>
          <w:sz w:val="22"/>
        </w:rPr>
      </w:pPr>
      <w:hyperlink w:anchor="_Toc502061570" w:history="1">
        <w:r w:rsidR="00BF6E18" w:rsidRPr="005006AF">
          <w:rPr>
            <w:rStyle w:val="Hyperlink"/>
          </w:rPr>
          <w:t>Condizioni Supplementari per il Programma Select Plus</w:t>
        </w:r>
        <w:r w:rsidR="00BF6E18">
          <w:tab/>
        </w:r>
        <w:r w:rsidR="00BF6E18">
          <w:fldChar w:fldCharType="begin"/>
        </w:r>
        <w:r w:rsidR="00BF6E18">
          <w:instrText xml:space="preserve"> PAGEREF _Toc502061570 \h </w:instrText>
        </w:r>
        <w:r w:rsidR="00BF6E18">
          <w:fldChar w:fldCharType="separate"/>
        </w:r>
        <w:r w:rsidR="00BF6E18">
          <w:t>101</w:t>
        </w:r>
        <w:r w:rsidR="00BF6E18">
          <w:fldChar w:fldCharType="end"/>
        </w:r>
      </w:hyperlink>
    </w:p>
    <w:p w:rsidR="00BF6E18" w:rsidRDefault="00532F94">
      <w:pPr>
        <w:pStyle w:val="TOC2"/>
        <w:rPr>
          <w:rFonts w:eastAsiaTheme="minorEastAsia"/>
          <w:smallCaps w:val="0"/>
          <w:sz w:val="22"/>
        </w:rPr>
      </w:pPr>
      <w:hyperlink w:anchor="_Toc502061571" w:history="1">
        <w:r w:rsidR="00BF6E18" w:rsidRPr="005006AF">
          <w:rPr>
            <w:rStyle w:val="Hyperlink"/>
          </w:rPr>
          <w:t>Definizione di Gestione per i Dispositivi Qualificati</w:t>
        </w:r>
        <w:r w:rsidR="00BF6E18">
          <w:tab/>
        </w:r>
        <w:r w:rsidR="00BF6E18">
          <w:fldChar w:fldCharType="begin"/>
        </w:r>
        <w:r w:rsidR="00BF6E18">
          <w:instrText xml:space="preserve"> PAGEREF _Toc502061571 \h </w:instrText>
        </w:r>
        <w:r w:rsidR="00BF6E18">
          <w:fldChar w:fldCharType="separate"/>
        </w:r>
        <w:r w:rsidR="00BF6E18">
          <w:t>101</w:t>
        </w:r>
        <w:r w:rsidR="00BF6E18">
          <w:fldChar w:fldCharType="end"/>
        </w:r>
      </w:hyperlink>
    </w:p>
    <w:p w:rsidR="00BF6E18" w:rsidRDefault="00532F94">
      <w:pPr>
        <w:pStyle w:val="TOC2"/>
        <w:rPr>
          <w:rFonts w:eastAsiaTheme="minorEastAsia"/>
          <w:smallCaps w:val="0"/>
          <w:sz w:val="22"/>
        </w:rPr>
      </w:pPr>
      <w:hyperlink w:anchor="_Toc502061572" w:history="1">
        <w:r w:rsidR="00BF6E18" w:rsidRPr="005006AF">
          <w:rPr>
            <w:rStyle w:val="Hyperlink"/>
          </w:rPr>
          <w:t>Servizi Online dei Programmi Open</w:t>
        </w:r>
        <w:r w:rsidR="00BF6E18">
          <w:tab/>
        </w:r>
        <w:r w:rsidR="00BF6E18">
          <w:fldChar w:fldCharType="begin"/>
        </w:r>
        <w:r w:rsidR="00BF6E18">
          <w:instrText xml:space="preserve"> PAGEREF _Toc502061572 \h </w:instrText>
        </w:r>
        <w:r w:rsidR="00BF6E18">
          <w:fldChar w:fldCharType="separate"/>
        </w:r>
        <w:r w:rsidR="00BF6E18">
          <w:t>101</w:t>
        </w:r>
        <w:r w:rsidR="00BF6E18">
          <w:fldChar w:fldCharType="end"/>
        </w:r>
      </w:hyperlink>
    </w:p>
    <w:p w:rsidR="00BF6E18" w:rsidRDefault="00532F94">
      <w:pPr>
        <w:pStyle w:val="TOC2"/>
        <w:rPr>
          <w:rFonts w:eastAsiaTheme="minorEastAsia"/>
          <w:smallCaps w:val="0"/>
          <w:sz w:val="22"/>
        </w:rPr>
      </w:pPr>
      <w:hyperlink w:anchor="_Toc502061573" w:history="1">
        <w:r w:rsidR="00BF6E18" w:rsidRPr="005006AF">
          <w:rPr>
            <w:rStyle w:val="Hyperlink"/>
          </w:rPr>
          <w:t>Condizioni Supplementari per i Contratti di Servizi Professionali - Legacy</w:t>
        </w:r>
        <w:r w:rsidR="00BF6E18">
          <w:tab/>
        </w:r>
        <w:r w:rsidR="00BF6E18">
          <w:fldChar w:fldCharType="begin"/>
        </w:r>
        <w:r w:rsidR="00BF6E18">
          <w:instrText xml:space="preserve"> PAGEREF _Toc502061573 \h </w:instrText>
        </w:r>
        <w:r w:rsidR="00BF6E18">
          <w:fldChar w:fldCharType="separate"/>
        </w:r>
        <w:r w:rsidR="00BF6E18">
          <w:t>101</w:t>
        </w:r>
        <w:r w:rsidR="00BF6E18">
          <w:fldChar w:fldCharType="end"/>
        </w:r>
      </w:hyperlink>
    </w:p>
    <w:p w:rsidR="00BF6E18" w:rsidRDefault="00532F94">
      <w:pPr>
        <w:pStyle w:val="TOC1"/>
        <w:rPr>
          <w:rFonts w:eastAsiaTheme="minorEastAsia"/>
          <w:b w:val="0"/>
          <w:caps w:val="0"/>
          <w:noProof/>
          <w:sz w:val="22"/>
          <w:szCs w:val="22"/>
        </w:rPr>
      </w:pPr>
      <w:hyperlink w:anchor="_Toc502061574" w:history="1">
        <w:r w:rsidR="00BF6E18" w:rsidRPr="005006AF">
          <w:rPr>
            <w:rStyle w:val="Hyperlink"/>
            <w:noProof/>
          </w:rPr>
          <w:t>Appendice F - Promozioni</w:t>
        </w:r>
        <w:r w:rsidR="00BF6E18">
          <w:rPr>
            <w:noProof/>
          </w:rPr>
          <w:tab/>
        </w:r>
        <w:r w:rsidR="00BF6E18">
          <w:rPr>
            <w:noProof/>
          </w:rPr>
          <w:fldChar w:fldCharType="begin"/>
        </w:r>
        <w:r w:rsidR="00BF6E18">
          <w:rPr>
            <w:noProof/>
          </w:rPr>
          <w:instrText xml:space="preserve"> PAGEREF _Toc502061574 \h </w:instrText>
        </w:r>
        <w:r w:rsidR="00BF6E18">
          <w:rPr>
            <w:noProof/>
          </w:rPr>
        </w:r>
        <w:r w:rsidR="00BF6E18">
          <w:rPr>
            <w:noProof/>
          </w:rPr>
          <w:fldChar w:fldCharType="separate"/>
        </w:r>
        <w:r w:rsidR="00BF6E18">
          <w:rPr>
            <w:noProof/>
          </w:rPr>
          <w:t>103</w:t>
        </w:r>
        <w:r w:rsidR="00BF6E18">
          <w:rPr>
            <w:noProof/>
          </w:rPr>
          <w:fldChar w:fldCharType="end"/>
        </w:r>
      </w:hyperlink>
    </w:p>
    <w:p w:rsidR="00BF6E18" w:rsidRDefault="00532F94">
      <w:pPr>
        <w:pStyle w:val="TOC2"/>
        <w:rPr>
          <w:rFonts w:eastAsiaTheme="minorEastAsia"/>
          <w:smallCaps w:val="0"/>
          <w:sz w:val="22"/>
        </w:rPr>
      </w:pPr>
      <w:hyperlink w:anchor="_Toc502061575" w:history="1">
        <w:r w:rsidR="00BF6E18" w:rsidRPr="005006AF">
          <w:rPr>
            <w:rStyle w:val="Hyperlink"/>
          </w:rPr>
          <w:t>Promozione sulla Capacità di Calcolo di Azure</w:t>
        </w:r>
        <w:r w:rsidR="00BF6E18">
          <w:tab/>
        </w:r>
        <w:r w:rsidR="00BF6E18">
          <w:fldChar w:fldCharType="begin"/>
        </w:r>
        <w:r w:rsidR="00BF6E18">
          <w:instrText xml:space="preserve"> PAGEREF _Toc502061575 \h </w:instrText>
        </w:r>
        <w:r w:rsidR="00BF6E18">
          <w:fldChar w:fldCharType="separate"/>
        </w:r>
        <w:r w:rsidR="00BF6E18">
          <w:t>103</w:t>
        </w:r>
        <w:r w:rsidR="00BF6E18">
          <w:fldChar w:fldCharType="end"/>
        </w:r>
      </w:hyperlink>
    </w:p>
    <w:p w:rsidR="00BF6E18" w:rsidRDefault="00532F94">
      <w:pPr>
        <w:pStyle w:val="TOC2"/>
        <w:rPr>
          <w:rFonts w:eastAsiaTheme="minorEastAsia"/>
          <w:smallCaps w:val="0"/>
          <w:sz w:val="22"/>
        </w:rPr>
      </w:pPr>
      <w:hyperlink w:anchor="_Toc502061576" w:history="1">
        <w:r w:rsidR="00BF6E18" w:rsidRPr="005006AF">
          <w:rPr>
            <w:rStyle w:val="Hyperlink"/>
          </w:rPr>
          <w:t>Promozione di SQL Server 2017 per Linux</w:t>
        </w:r>
        <w:r w:rsidR="00BF6E18">
          <w:tab/>
        </w:r>
        <w:r w:rsidR="00BF6E18">
          <w:fldChar w:fldCharType="begin"/>
        </w:r>
        <w:r w:rsidR="00BF6E18">
          <w:instrText xml:space="preserve"> PAGEREF _Toc502061576 \h </w:instrText>
        </w:r>
        <w:r w:rsidR="00BF6E18">
          <w:fldChar w:fldCharType="separate"/>
        </w:r>
        <w:r w:rsidR="00BF6E18">
          <w:t>103</w:t>
        </w:r>
        <w:r w:rsidR="00BF6E18">
          <w:fldChar w:fldCharType="end"/>
        </w:r>
      </w:hyperlink>
    </w:p>
    <w:p w:rsidR="00BF6E18" w:rsidRDefault="00532F94">
      <w:pPr>
        <w:pStyle w:val="TOC2"/>
        <w:rPr>
          <w:rFonts w:eastAsiaTheme="minorEastAsia"/>
          <w:smallCaps w:val="0"/>
          <w:sz w:val="22"/>
        </w:rPr>
      </w:pPr>
      <w:hyperlink w:anchor="_Toc502061577" w:history="1">
        <w:r w:rsidR="00BF6E18" w:rsidRPr="005006AF">
          <w:rPr>
            <w:rStyle w:val="Hyperlink"/>
          </w:rPr>
          <w:t>Aggiornamento da Windows 10 S a Windows 10 Pro</w:t>
        </w:r>
        <w:r w:rsidR="00BF6E18">
          <w:tab/>
        </w:r>
        <w:r w:rsidR="00BF6E18">
          <w:fldChar w:fldCharType="begin"/>
        </w:r>
        <w:r w:rsidR="00BF6E18">
          <w:instrText xml:space="preserve"> PAGEREF _Toc502061577 \h </w:instrText>
        </w:r>
        <w:r w:rsidR="00BF6E18">
          <w:fldChar w:fldCharType="separate"/>
        </w:r>
        <w:r w:rsidR="00BF6E18">
          <w:t>103</w:t>
        </w:r>
        <w:r w:rsidR="00BF6E18">
          <w:fldChar w:fldCharType="end"/>
        </w:r>
      </w:hyperlink>
    </w:p>
    <w:p w:rsidR="00BF6E18" w:rsidRDefault="00532F94">
      <w:pPr>
        <w:pStyle w:val="TOC1"/>
        <w:rPr>
          <w:rFonts w:eastAsiaTheme="minorEastAsia"/>
          <w:b w:val="0"/>
          <w:caps w:val="0"/>
          <w:noProof/>
          <w:sz w:val="22"/>
          <w:szCs w:val="22"/>
        </w:rPr>
      </w:pPr>
      <w:hyperlink w:anchor="_Toc502061578" w:history="1">
        <w:r w:rsidR="00BF6E18" w:rsidRPr="005006AF">
          <w:rPr>
            <w:rStyle w:val="Hyperlink"/>
            <w:noProof/>
          </w:rPr>
          <w:t>Appendice G: Condizioni per la Matrice di Archiviazione</w:t>
        </w:r>
        <w:r w:rsidR="00BF6E18">
          <w:rPr>
            <w:noProof/>
          </w:rPr>
          <w:tab/>
        </w:r>
        <w:r w:rsidR="00BF6E18">
          <w:rPr>
            <w:noProof/>
          </w:rPr>
          <w:fldChar w:fldCharType="begin"/>
        </w:r>
        <w:r w:rsidR="00BF6E18">
          <w:rPr>
            <w:noProof/>
          </w:rPr>
          <w:instrText xml:space="preserve"> PAGEREF _Toc502061578 \h </w:instrText>
        </w:r>
        <w:r w:rsidR="00BF6E18">
          <w:rPr>
            <w:noProof/>
          </w:rPr>
        </w:r>
        <w:r w:rsidR="00BF6E18">
          <w:rPr>
            <w:noProof/>
          </w:rPr>
          <w:fldChar w:fldCharType="separate"/>
        </w:r>
        <w:r w:rsidR="00BF6E18">
          <w:rPr>
            <w:noProof/>
          </w:rPr>
          <w:t>104</w:t>
        </w:r>
        <w:r w:rsidR="00BF6E18">
          <w:rPr>
            <w:noProof/>
          </w:rPr>
          <w:fldChar w:fldCharType="end"/>
        </w:r>
      </w:hyperlink>
    </w:p>
    <w:p w:rsidR="00BF6E18" w:rsidRDefault="00532F94">
      <w:pPr>
        <w:pStyle w:val="TOC2"/>
        <w:rPr>
          <w:rFonts w:eastAsiaTheme="minorEastAsia"/>
          <w:smallCaps w:val="0"/>
          <w:sz w:val="22"/>
        </w:rPr>
      </w:pPr>
      <w:hyperlink w:anchor="_Toc502061579" w:history="1">
        <w:r w:rsidR="00BF6E18" w:rsidRPr="005006AF">
          <w:rPr>
            <w:rStyle w:val="Hyperlink"/>
          </w:rPr>
          <w:t>Disponibilità</w:t>
        </w:r>
        <w:r w:rsidR="00BF6E18">
          <w:tab/>
        </w:r>
        <w:r w:rsidR="00BF6E18">
          <w:fldChar w:fldCharType="begin"/>
        </w:r>
        <w:r w:rsidR="00BF6E18">
          <w:instrText xml:space="preserve"> PAGEREF _Toc502061579 \h </w:instrText>
        </w:r>
        <w:r w:rsidR="00BF6E18">
          <w:fldChar w:fldCharType="separate"/>
        </w:r>
        <w:r w:rsidR="00BF6E18">
          <w:t>104</w:t>
        </w:r>
        <w:r w:rsidR="00BF6E18">
          <w:fldChar w:fldCharType="end"/>
        </w:r>
      </w:hyperlink>
    </w:p>
    <w:p w:rsidR="00BF6E18" w:rsidRDefault="00532F94">
      <w:pPr>
        <w:pStyle w:val="TOC2"/>
        <w:rPr>
          <w:rFonts w:eastAsiaTheme="minorEastAsia"/>
          <w:smallCaps w:val="0"/>
          <w:sz w:val="22"/>
        </w:rPr>
      </w:pPr>
      <w:hyperlink w:anchor="_Toc502061580" w:history="1">
        <w:r w:rsidR="00BF6E18" w:rsidRPr="005006AF">
          <w:rPr>
            <w:rStyle w:val="Hyperlink"/>
          </w:rPr>
          <w:t>Spedizione e Titolarità</w:t>
        </w:r>
        <w:r w:rsidR="00BF6E18">
          <w:tab/>
        </w:r>
        <w:r w:rsidR="00BF6E18">
          <w:fldChar w:fldCharType="begin"/>
        </w:r>
        <w:r w:rsidR="00BF6E18">
          <w:instrText xml:space="preserve"> PAGEREF _Toc502061580 \h </w:instrText>
        </w:r>
        <w:r w:rsidR="00BF6E18">
          <w:fldChar w:fldCharType="separate"/>
        </w:r>
        <w:r w:rsidR="00BF6E18">
          <w:t>104</w:t>
        </w:r>
        <w:r w:rsidR="00BF6E18">
          <w:fldChar w:fldCharType="end"/>
        </w:r>
      </w:hyperlink>
    </w:p>
    <w:p w:rsidR="00BF6E18" w:rsidRDefault="00532F94">
      <w:pPr>
        <w:pStyle w:val="TOC2"/>
        <w:rPr>
          <w:rFonts w:eastAsiaTheme="minorEastAsia"/>
          <w:smallCaps w:val="0"/>
          <w:sz w:val="22"/>
        </w:rPr>
      </w:pPr>
      <w:hyperlink w:anchor="_Toc502061581" w:history="1">
        <w:r w:rsidR="00BF6E18" w:rsidRPr="005006AF">
          <w:rPr>
            <w:rStyle w:val="Hyperlink"/>
          </w:rPr>
          <w:t>Software della Matrice di Archiviazione</w:t>
        </w:r>
        <w:r w:rsidR="00BF6E18">
          <w:tab/>
        </w:r>
        <w:r w:rsidR="00BF6E18">
          <w:fldChar w:fldCharType="begin"/>
        </w:r>
        <w:r w:rsidR="00BF6E18">
          <w:instrText xml:space="preserve"> PAGEREF _Toc502061581 \h </w:instrText>
        </w:r>
        <w:r w:rsidR="00BF6E18">
          <w:fldChar w:fldCharType="separate"/>
        </w:r>
        <w:r w:rsidR="00BF6E18">
          <w:t>104</w:t>
        </w:r>
        <w:r w:rsidR="00BF6E18">
          <w:fldChar w:fldCharType="end"/>
        </w:r>
      </w:hyperlink>
    </w:p>
    <w:p w:rsidR="00BF6E18" w:rsidRDefault="00532F94">
      <w:pPr>
        <w:pStyle w:val="TOC2"/>
        <w:rPr>
          <w:rFonts w:eastAsiaTheme="minorEastAsia"/>
          <w:smallCaps w:val="0"/>
          <w:sz w:val="22"/>
        </w:rPr>
      </w:pPr>
      <w:hyperlink w:anchor="_Toc502061582" w:history="1">
        <w:r w:rsidR="00BF6E18" w:rsidRPr="005006AF">
          <w:rPr>
            <w:rStyle w:val="Hyperlink"/>
          </w:rPr>
          <w:t>Garanzia Limitata dell’Hardware</w:t>
        </w:r>
        <w:r w:rsidR="00BF6E18">
          <w:tab/>
        </w:r>
        <w:r w:rsidR="00BF6E18">
          <w:fldChar w:fldCharType="begin"/>
        </w:r>
        <w:r w:rsidR="00BF6E18">
          <w:instrText xml:space="preserve"> PAGEREF _Toc502061582 \h </w:instrText>
        </w:r>
        <w:r w:rsidR="00BF6E18">
          <w:fldChar w:fldCharType="separate"/>
        </w:r>
        <w:r w:rsidR="00BF6E18">
          <w:t>104</w:t>
        </w:r>
        <w:r w:rsidR="00BF6E18">
          <w:fldChar w:fldCharType="end"/>
        </w:r>
      </w:hyperlink>
    </w:p>
    <w:p w:rsidR="00BF6E18" w:rsidRDefault="00532F94">
      <w:pPr>
        <w:pStyle w:val="TOC2"/>
        <w:rPr>
          <w:rFonts w:eastAsiaTheme="minorEastAsia"/>
          <w:smallCaps w:val="0"/>
          <w:sz w:val="22"/>
        </w:rPr>
      </w:pPr>
      <w:hyperlink w:anchor="_Toc502061583" w:history="1">
        <w:r w:rsidR="00BF6E18" w:rsidRPr="005006AF">
          <w:rPr>
            <w:rStyle w:val="Hyperlink"/>
          </w:rPr>
          <w:t>Indennizzo. Difesa dai reclami aventi ad oggetto le violazioni di diritti di terzi</w:t>
        </w:r>
        <w:r w:rsidR="00BF6E18">
          <w:tab/>
        </w:r>
        <w:r w:rsidR="00BF6E18">
          <w:fldChar w:fldCharType="begin"/>
        </w:r>
        <w:r w:rsidR="00BF6E18">
          <w:instrText xml:space="preserve"> PAGEREF _Toc502061583 \h </w:instrText>
        </w:r>
        <w:r w:rsidR="00BF6E18">
          <w:fldChar w:fldCharType="separate"/>
        </w:r>
        <w:r w:rsidR="00BF6E18">
          <w:t>105</w:t>
        </w:r>
        <w:r w:rsidR="00BF6E18">
          <w:fldChar w:fldCharType="end"/>
        </w:r>
      </w:hyperlink>
    </w:p>
    <w:p w:rsidR="00BF6E18" w:rsidRDefault="00532F94">
      <w:pPr>
        <w:pStyle w:val="TOC2"/>
        <w:rPr>
          <w:rFonts w:eastAsiaTheme="minorEastAsia"/>
          <w:smallCaps w:val="0"/>
          <w:sz w:val="22"/>
        </w:rPr>
      </w:pPr>
      <w:hyperlink w:anchor="_Toc502061584" w:history="1">
        <w:r w:rsidR="00BF6E18" w:rsidRPr="005006AF">
          <w:rPr>
            <w:rStyle w:val="Hyperlink"/>
          </w:rPr>
          <w:t>Limitazione di Responsabilità</w:t>
        </w:r>
        <w:r w:rsidR="00BF6E18">
          <w:tab/>
        </w:r>
        <w:r w:rsidR="00BF6E18">
          <w:fldChar w:fldCharType="begin"/>
        </w:r>
        <w:r w:rsidR="00BF6E18">
          <w:instrText xml:space="preserve"> PAGEREF _Toc502061584 \h </w:instrText>
        </w:r>
        <w:r w:rsidR="00BF6E18">
          <w:fldChar w:fldCharType="separate"/>
        </w:r>
        <w:r w:rsidR="00BF6E18">
          <w:t>105</w:t>
        </w:r>
        <w:r w:rsidR="00BF6E18">
          <w:fldChar w:fldCharType="end"/>
        </w:r>
      </w:hyperlink>
    </w:p>
    <w:p w:rsidR="00BF6E18" w:rsidRDefault="00532F94">
      <w:pPr>
        <w:pStyle w:val="TOC2"/>
        <w:rPr>
          <w:rFonts w:eastAsiaTheme="minorEastAsia"/>
          <w:smallCaps w:val="0"/>
          <w:sz w:val="22"/>
        </w:rPr>
      </w:pPr>
      <w:hyperlink w:anchor="_Toc502061585" w:history="1">
        <w:r w:rsidR="00BF6E18" w:rsidRPr="005006AF">
          <w:rPr>
            <w:rStyle w:val="Hyperlink"/>
          </w:rPr>
          <w:t>Leggi sull’Esportazione Vigenti negli Stati Uniti</w:t>
        </w:r>
        <w:r w:rsidR="00BF6E18">
          <w:tab/>
        </w:r>
        <w:r w:rsidR="00BF6E18">
          <w:fldChar w:fldCharType="begin"/>
        </w:r>
        <w:r w:rsidR="00BF6E18">
          <w:instrText xml:space="preserve"> PAGEREF _Toc502061585 \h </w:instrText>
        </w:r>
        <w:r w:rsidR="00BF6E18">
          <w:fldChar w:fldCharType="separate"/>
        </w:r>
        <w:r w:rsidR="00BF6E18">
          <w:t>105</w:t>
        </w:r>
        <w:r w:rsidR="00BF6E18">
          <w:fldChar w:fldCharType="end"/>
        </w:r>
      </w:hyperlink>
    </w:p>
    <w:p w:rsidR="00BF6E18" w:rsidRDefault="00532F94">
      <w:pPr>
        <w:pStyle w:val="TOC2"/>
        <w:rPr>
          <w:rFonts w:eastAsiaTheme="minorEastAsia"/>
          <w:smallCaps w:val="0"/>
          <w:sz w:val="22"/>
        </w:rPr>
      </w:pPr>
      <w:hyperlink w:anchor="_Toc502061586" w:history="1">
        <w:r w:rsidR="00BF6E18" w:rsidRPr="005006AF">
          <w:rPr>
            <w:rStyle w:val="Hyperlink"/>
          </w:rPr>
          <w:t>Raccolta di Dati di Diagnostica</w:t>
        </w:r>
        <w:r w:rsidR="00BF6E18">
          <w:tab/>
        </w:r>
        <w:r w:rsidR="00BF6E18">
          <w:fldChar w:fldCharType="begin"/>
        </w:r>
        <w:r w:rsidR="00BF6E18">
          <w:instrText xml:space="preserve"> PAGEREF _Toc502061586 \h </w:instrText>
        </w:r>
        <w:r w:rsidR="00BF6E18">
          <w:fldChar w:fldCharType="separate"/>
        </w:r>
        <w:r w:rsidR="00BF6E18">
          <w:t>105</w:t>
        </w:r>
        <w:r w:rsidR="00BF6E18">
          <w:fldChar w:fldCharType="end"/>
        </w:r>
      </w:hyperlink>
    </w:p>
    <w:p w:rsidR="00BF6E18" w:rsidRDefault="00532F94">
      <w:pPr>
        <w:pStyle w:val="TOC2"/>
        <w:rPr>
          <w:rFonts w:eastAsiaTheme="minorEastAsia"/>
          <w:smallCaps w:val="0"/>
          <w:sz w:val="22"/>
        </w:rPr>
      </w:pPr>
      <w:hyperlink w:anchor="_Toc502061587" w:history="1">
        <w:r w:rsidR="00BF6E18" w:rsidRPr="005006AF">
          <w:rPr>
            <w:rStyle w:val="Hyperlink"/>
          </w:rPr>
          <w:t>Utilizzo da parte degli Enti Pubblici</w:t>
        </w:r>
        <w:r w:rsidR="00BF6E18">
          <w:tab/>
        </w:r>
        <w:r w:rsidR="00BF6E18">
          <w:fldChar w:fldCharType="begin"/>
        </w:r>
        <w:r w:rsidR="00BF6E18">
          <w:instrText xml:space="preserve"> PAGEREF _Toc502061587 \h </w:instrText>
        </w:r>
        <w:r w:rsidR="00BF6E18">
          <w:fldChar w:fldCharType="separate"/>
        </w:r>
        <w:r w:rsidR="00BF6E18">
          <w:t>105</w:t>
        </w:r>
        <w:r w:rsidR="00BF6E18">
          <w:fldChar w:fldCharType="end"/>
        </w:r>
      </w:hyperlink>
    </w:p>
    <w:p w:rsidR="00BF6E18" w:rsidRDefault="00532F94">
      <w:pPr>
        <w:pStyle w:val="TOC1"/>
        <w:rPr>
          <w:rFonts w:eastAsiaTheme="minorEastAsia"/>
          <w:b w:val="0"/>
          <w:caps w:val="0"/>
          <w:noProof/>
          <w:sz w:val="22"/>
          <w:szCs w:val="22"/>
        </w:rPr>
      </w:pPr>
      <w:hyperlink w:anchor="_Toc502061588" w:history="1">
        <w:r w:rsidR="00BF6E18" w:rsidRPr="005006AF">
          <w:rPr>
            <w:rStyle w:val="Hyperlink"/>
            <w:noProof/>
          </w:rPr>
          <w:t>Appendice H - Premium Assurance</w:t>
        </w:r>
        <w:r w:rsidR="00BF6E18">
          <w:rPr>
            <w:noProof/>
          </w:rPr>
          <w:tab/>
        </w:r>
        <w:r w:rsidR="00BF6E18">
          <w:rPr>
            <w:noProof/>
          </w:rPr>
          <w:fldChar w:fldCharType="begin"/>
        </w:r>
        <w:r w:rsidR="00BF6E18">
          <w:rPr>
            <w:noProof/>
          </w:rPr>
          <w:instrText xml:space="preserve"> PAGEREF _Toc502061588 \h </w:instrText>
        </w:r>
        <w:r w:rsidR="00BF6E18">
          <w:rPr>
            <w:noProof/>
          </w:rPr>
        </w:r>
        <w:r w:rsidR="00BF6E18">
          <w:rPr>
            <w:noProof/>
          </w:rPr>
          <w:fldChar w:fldCharType="separate"/>
        </w:r>
        <w:r w:rsidR="00BF6E18">
          <w:rPr>
            <w:noProof/>
          </w:rPr>
          <w:t>106</w:t>
        </w:r>
        <w:r w:rsidR="00BF6E18">
          <w:rPr>
            <w:noProof/>
          </w:rPr>
          <w:fldChar w:fldCharType="end"/>
        </w:r>
      </w:hyperlink>
    </w:p>
    <w:p w:rsidR="00BF6E18" w:rsidRDefault="00532F94">
      <w:pPr>
        <w:pStyle w:val="TOC1"/>
        <w:rPr>
          <w:rFonts w:eastAsiaTheme="minorEastAsia"/>
          <w:b w:val="0"/>
          <w:caps w:val="0"/>
          <w:noProof/>
          <w:sz w:val="22"/>
          <w:szCs w:val="22"/>
        </w:rPr>
      </w:pPr>
      <w:hyperlink w:anchor="_Toc502061589" w:history="1">
        <w:r w:rsidR="00BF6E18" w:rsidRPr="005006AF">
          <w:rPr>
            <w:rStyle w:val="Hyperlink"/>
            <w:noProof/>
          </w:rPr>
          <w:t>Appendice I - Vantaggi Utilizzo da parte degli Studenti</w:t>
        </w:r>
        <w:r w:rsidR="00BF6E18">
          <w:rPr>
            <w:noProof/>
          </w:rPr>
          <w:tab/>
        </w:r>
        <w:r w:rsidR="00BF6E18">
          <w:rPr>
            <w:noProof/>
          </w:rPr>
          <w:fldChar w:fldCharType="begin"/>
        </w:r>
        <w:r w:rsidR="00BF6E18">
          <w:rPr>
            <w:noProof/>
          </w:rPr>
          <w:instrText xml:space="preserve"> PAGEREF _Toc502061589 \h </w:instrText>
        </w:r>
        <w:r w:rsidR="00BF6E18">
          <w:rPr>
            <w:noProof/>
          </w:rPr>
        </w:r>
        <w:r w:rsidR="00BF6E18">
          <w:rPr>
            <w:noProof/>
          </w:rPr>
          <w:fldChar w:fldCharType="separate"/>
        </w:r>
        <w:r w:rsidR="00BF6E18">
          <w:rPr>
            <w:noProof/>
          </w:rPr>
          <w:t>108</w:t>
        </w:r>
        <w:r w:rsidR="00BF6E18">
          <w:rPr>
            <w:noProof/>
          </w:rPr>
          <w:fldChar w:fldCharType="end"/>
        </w:r>
      </w:hyperlink>
    </w:p>
    <w:p w:rsidR="00BF6E18" w:rsidRDefault="00532F94">
      <w:pPr>
        <w:pStyle w:val="TOC1"/>
        <w:rPr>
          <w:rFonts w:eastAsiaTheme="minorEastAsia"/>
          <w:b w:val="0"/>
          <w:caps w:val="0"/>
          <w:noProof/>
          <w:sz w:val="22"/>
          <w:szCs w:val="22"/>
        </w:rPr>
      </w:pPr>
      <w:hyperlink w:anchor="_Toc502061590" w:history="1">
        <w:r w:rsidR="00BF6E18" w:rsidRPr="005006AF">
          <w:rPr>
            <w:rStyle w:val="Hyperlink"/>
            <w:noProof/>
          </w:rPr>
          <w:t>Indice</w:t>
        </w:r>
        <w:r w:rsidR="00BF6E18">
          <w:rPr>
            <w:noProof/>
          </w:rPr>
          <w:tab/>
        </w:r>
        <w:r w:rsidR="00BF6E18">
          <w:rPr>
            <w:noProof/>
          </w:rPr>
          <w:fldChar w:fldCharType="begin"/>
        </w:r>
        <w:r w:rsidR="00BF6E18">
          <w:rPr>
            <w:noProof/>
          </w:rPr>
          <w:instrText xml:space="preserve"> PAGEREF _Toc502061590 \h </w:instrText>
        </w:r>
        <w:r w:rsidR="00BF6E18">
          <w:rPr>
            <w:noProof/>
          </w:rPr>
        </w:r>
        <w:r w:rsidR="00BF6E18">
          <w:rPr>
            <w:noProof/>
          </w:rPr>
          <w:fldChar w:fldCharType="separate"/>
        </w:r>
        <w:r w:rsidR="00BF6E18">
          <w:rPr>
            <w:noProof/>
          </w:rPr>
          <w:t>109</w:t>
        </w:r>
        <w:r w:rsidR="00BF6E18">
          <w:rPr>
            <w:noProof/>
          </w:rPr>
          <w:fldChar w:fldCharType="end"/>
        </w:r>
      </w:hyperlink>
    </w:p>
    <w:p w:rsidR="000047AB" w:rsidRDefault="009F7AE4">
      <w:pPr>
        <w:pStyle w:val="ProductList-Body"/>
        <w:sectPr w:rsidR="000047AB">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0047AB" w:rsidRDefault="000047AB">
      <w:pPr>
        <w:pStyle w:val="ProductList-Body"/>
      </w:pPr>
    </w:p>
    <w:p w:rsidR="000047AB" w:rsidRDefault="000047AB">
      <w:pPr>
        <w:sectPr w:rsidR="000047AB">
          <w:headerReference w:type="default" r:id="rId14"/>
          <w:footerReference w:type="default" r:id="rId15"/>
          <w:type w:val="continuous"/>
          <w:pgSz w:w="12240" w:h="15840" w:code="1"/>
          <w:pgMar w:top="1170" w:right="720" w:bottom="720" w:left="720" w:header="432" w:footer="288" w:gutter="0"/>
          <w:cols w:space="360"/>
        </w:sectPr>
      </w:pPr>
    </w:p>
    <w:p w:rsidR="000047AB" w:rsidRDefault="009F7AE4">
      <w:pPr>
        <w:pStyle w:val="ProductList-SectionHeading"/>
        <w:pageBreakBefore/>
        <w:outlineLvl w:val="0"/>
      </w:pPr>
      <w:bookmarkStart w:id="2" w:name="_Sec531"/>
      <w:bookmarkEnd w:id="1"/>
      <w:r>
        <w:lastRenderedPageBreak/>
        <w:t>Introduzione</w:t>
      </w:r>
      <w:r>
        <w:fldChar w:fldCharType="begin"/>
      </w:r>
      <w:r>
        <w:instrText xml:space="preserve"> TC "</w:instrText>
      </w:r>
      <w:bookmarkStart w:id="3" w:name="_Toc502061447"/>
      <w:r>
        <w:instrText>Introduzione</w:instrText>
      </w:r>
      <w:bookmarkEnd w:id="3"/>
      <w:r>
        <w:instrText>" \l 1</w:instrText>
      </w:r>
      <w:r>
        <w:fldChar w:fldCharType="end"/>
      </w:r>
    </w:p>
    <w:p w:rsidR="000047AB" w:rsidRDefault="000047AB">
      <w:pPr>
        <w:pStyle w:val="ProductList-Body"/>
      </w:pPr>
    </w:p>
    <w:p w:rsidR="000047AB" w:rsidRDefault="009F7AE4">
      <w:pPr>
        <w:pStyle w:val="ProductList-Offering1Heading"/>
        <w:outlineLvl w:val="1"/>
      </w:pPr>
      <w:bookmarkStart w:id="4" w:name="_Sec532"/>
      <w:r>
        <w:t>Informazioni sul presente Documento</w:t>
      </w:r>
      <w:bookmarkEnd w:id="4"/>
      <w:r>
        <w:fldChar w:fldCharType="begin"/>
      </w:r>
      <w:r>
        <w:instrText xml:space="preserve"> TC "</w:instrText>
      </w:r>
      <w:bookmarkStart w:id="5" w:name="_Toc502061448"/>
      <w:r>
        <w:instrText>Informazioni sul presente Documento</w:instrText>
      </w:r>
      <w:bookmarkEnd w:id="5"/>
      <w:r>
        <w:instrText>" \l 2</w:instrText>
      </w:r>
      <w:r>
        <w:fldChar w:fldCharType="end"/>
      </w:r>
    </w:p>
    <w:p w:rsidR="000047AB" w:rsidRDefault="009F7AE4">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16">
        <w:r>
          <w:rPr>
            <w:color w:val="00467F"/>
            <w:u w:val="single"/>
          </w:rPr>
          <w:t>http://go.microsoft.com/?linkid=9840733</w:t>
        </w:r>
      </w:hyperlink>
      <w:r>
        <w:t>.</w:t>
      </w:r>
    </w:p>
    <w:p w:rsidR="000047AB" w:rsidRDefault="000047AB">
      <w:pPr>
        <w:pStyle w:val="ProductList-Body"/>
      </w:pPr>
    </w:p>
    <w:p w:rsidR="000047AB" w:rsidRDefault="009F7AE4">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17">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18">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rsidR="000047AB" w:rsidRDefault="009F7AE4">
      <w:pPr>
        <w:pStyle w:val="ProductList-Offering1Heading"/>
        <w:outlineLvl w:val="1"/>
      </w:pPr>
      <w:bookmarkStart w:id="6" w:name="_Sec533"/>
      <w:r>
        <w:t>Contenuto del presente Documento</w:t>
      </w:r>
      <w:bookmarkEnd w:id="6"/>
      <w:r>
        <w:fldChar w:fldCharType="begin"/>
      </w:r>
      <w:r>
        <w:instrText xml:space="preserve"> TC "</w:instrText>
      </w:r>
      <w:bookmarkStart w:id="7" w:name="_Toc502061449"/>
      <w:r>
        <w:instrText>Contenuto del presente Documento</w:instrText>
      </w:r>
      <w:bookmarkEnd w:id="7"/>
      <w:r>
        <w:instrText>" \l 2</w:instrText>
      </w:r>
      <w:r>
        <w:fldChar w:fldCharType="end"/>
      </w:r>
    </w:p>
    <w:p w:rsidR="000047AB" w:rsidRDefault="009F7AE4">
      <w:pPr>
        <w:pStyle w:val="ProductList-Body"/>
      </w:pPr>
      <w:r>
        <w:t xml:space="preserve">Nelle Condizioni per i Prodotti sono incluse le seguenti sezioni: </w:t>
      </w:r>
    </w:p>
    <w:p w:rsidR="000047AB" w:rsidRDefault="00532F94" w:rsidP="009F7AE4">
      <w:pPr>
        <w:pStyle w:val="ProductList-Bullet"/>
        <w:numPr>
          <w:ilvl w:val="0"/>
          <w:numId w:val="3"/>
        </w:numPr>
      </w:pPr>
      <w:hyperlink w:anchor="_Sec531">
        <w:r w:rsidR="009F7AE4">
          <w:rPr>
            <w:color w:val="00467F"/>
            <w:u w:val="single"/>
          </w:rPr>
          <w:t>Introduzione</w:t>
        </w:r>
      </w:hyperlink>
      <w:r w:rsidR="009F7AE4">
        <w:t>, in cui è incluso un elenco delle modifiche recenti.</w:t>
      </w:r>
    </w:p>
    <w:p w:rsidR="000047AB" w:rsidRDefault="00532F94" w:rsidP="009F7AE4">
      <w:pPr>
        <w:pStyle w:val="ProductList-Bullet"/>
        <w:numPr>
          <w:ilvl w:val="0"/>
          <w:numId w:val="3"/>
        </w:numPr>
      </w:pPr>
      <w:hyperlink w:anchor="_Sec536">
        <w:r w:rsidR="009F7AE4">
          <w:rPr>
            <w:color w:val="00467F"/>
            <w:u w:val="single"/>
          </w:rPr>
          <w:t>Condizioni di Licenza</w:t>
        </w:r>
      </w:hyperlink>
      <w:r w:rsidR="009F7AE4">
        <w:t>, in cui sono riportate le Condizioni Universali di Licenza e le Condizioni per il Modello di Licenza applicabili ai Prodotti Software.</w:t>
      </w:r>
    </w:p>
    <w:p w:rsidR="000047AB" w:rsidRDefault="00532F94" w:rsidP="009F7AE4">
      <w:pPr>
        <w:pStyle w:val="ProductList-Bullet"/>
        <w:numPr>
          <w:ilvl w:val="0"/>
          <w:numId w:val="3"/>
        </w:numPr>
      </w:pPr>
      <w:hyperlink w:anchor="_Sec547">
        <w:r w:rsidR="009F7AE4">
          <w:rPr>
            <w:color w:val="00467F"/>
            <w:u w:val="single"/>
          </w:rPr>
          <w:t>Prodotti Software</w:t>
        </w:r>
      </w:hyperlink>
      <w:r w:rsidR="009F7AE4">
        <w:t>, in cui sono elencate le Note del Prodotto per il Software.</w:t>
      </w:r>
    </w:p>
    <w:p w:rsidR="000047AB" w:rsidRDefault="00532F94" w:rsidP="009F7AE4">
      <w:pPr>
        <w:pStyle w:val="ProductList-Bullet"/>
        <w:numPr>
          <w:ilvl w:val="0"/>
          <w:numId w:val="3"/>
        </w:numPr>
      </w:pPr>
      <w:hyperlink w:anchor="_Sec548">
        <w:r w:rsidR="009F7AE4">
          <w:rPr>
            <w:color w:val="00467F"/>
            <w:u w:val="single"/>
          </w:rPr>
          <w:t>Prodotti dei Servizi Online</w:t>
        </w:r>
      </w:hyperlink>
      <w:r w:rsidR="009F7AE4">
        <w:t>, in cui sono elencate le Note del Prodotto per i Servizi Online.</w:t>
      </w:r>
    </w:p>
    <w:p w:rsidR="000047AB" w:rsidRDefault="00532F94" w:rsidP="009F7AE4">
      <w:pPr>
        <w:pStyle w:val="ProductList-Bullet"/>
        <w:numPr>
          <w:ilvl w:val="0"/>
          <w:numId w:val="3"/>
        </w:numPr>
      </w:pPr>
      <w:hyperlink w:anchor="_Sec549">
        <w:r w:rsidR="009F7AE4">
          <w:rPr>
            <w:color w:val="00467F"/>
            <w:u w:val="single"/>
          </w:rPr>
          <w:t>Glossario</w:t>
        </w:r>
      </w:hyperlink>
      <w:r w:rsidR="009F7AE4">
        <w:t>, in cui sono definiti i termini Attributi, Valori delle Celle, Intestazioni Colonne e altri termini in maiuscolo utilizzati nelle Condizioni per i Prodotti.</w:t>
      </w:r>
    </w:p>
    <w:p w:rsidR="000047AB" w:rsidRDefault="009F7AE4" w:rsidP="009F7AE4">
      <w:pPr>
        <w:pStyle w:val="ProductList-Bullet"/>
        <w:numPr>
          <w:ilvl w:val="0"/>
          <w:numId w:val="3"/>
        </w:numPr>
      </w:pPr>
      <w:r>
        <w:t>Le seguenti appendici:</w:t>
      </w:r>
    </w:p>
    <w:p w:rsidR="000047AB" w:rsidRDefault="00532F94" w:rsidP="009F7AE4">
      <w:pPr>
        <w:pStyle w:val="ProductList-Bullet"/>
        <w:numPr>
          <w:ilvl w:val="1"/>
          <w:numId w:val="3"/>
        </w:numPr>
      </w:pPr>
      <w:hyperlink w:anchor="_Sec591">
        <w:r w:rsidR="009F7AE4">
          <w:rPr>
            <w:color w:val="00467F"/>
            <w:u w:val="single"/>
          </w:rPr>
          <w:t>Appendice A - Tabella delle Licenze Equivalenti a Licenze CAL/ML</w:t>
        </w:r>
      </w:hyperlink>
      <w:r w:rsidR="009F7AE4">
        <w:t>, in cui sono identificate le Licenze CAL Suite e “subscription” per i Servizi Online disponibili che forniscono l’accesso ai Prodotti Server.</w:t>
      </w:r>
    </w:p>
    <w:p w:rsidR="000047AB" w:rsidRDefault="00532F94" w:rsidP="009F7AE4">
      <w:pPr>
        <w:pStyle w:val="ProductList-Bullet"/>
        <w:numPr>
          <w:ilvl w:val="1"/>
          <w:numId w:val="3"/>
        </w:numPr>
      </w:pPr>
      <w:hyperlink w:anchor="_Sec564">
        <w:r w:rsidR="009F7AE4">
          <w:rPr>
            <w:color w:val="00467F"/>
            <w:u w:val="single"/>
          </w:rPr>
          <w:t>Appendice B - Software Assurance</w:t>
        </w:r>
      </w:hyperlink>
      <w:r w:rsidR="009F7AE4">
        <w:t>, in cui viene fornita la descrizione delle regole per l’acquisto della copertura SA e dei vantaggi aggiuntivi disponibili alle società in possesso della copertura SA.</w:t>
      </w:r>
    </w:p>
    <w:p w:rsidR="000047AB" w:rsidRDefault="00532F94" w:rsidP="009F7AE4">
      <w:pPr>
        <w:pStyle w:val="ProductList-Bullet"/>
        <w:numPr>
          <w:ilvl w:val="1"/>
          <w:numId w:val="3"/>
        </w:numPr>
      </w:pPr>
      <w:hyperlink w:anchor="_Sec1237">
        <w:r w:rsidR="009F7AE4">
          <w:rPr>
            <w:color w:val="00467F"/>
            <w:u w:val="single"/>
          </w:rPr>
          <w:t>Appendice C - Componenti Aggiuntivi per i Servizi Online e Altre Licenze di Transizione</w:t>
        </w:r>
      </w:hyperlink>
      <w:r w:rsidR="009F7AE4">
        <w:t>, in cui vengono descritti i prodotti e le condizioni qualificanti per i Componenti Aggiuntivi dei Servizi Online e le USL da SA.</w:t>
      </w:r>
    </w:p>
    <w:p w:rsidR="000047AB" w:rsidRDefault="00532F94" w:rsidP="009F7AE4">
      <w:pPr>
        <w:pStyle w:val="ProductList-Bullet"/>
        <w:numPr>
          <w:ilvl w:val="1"/>
          <w:numId w:val="3"/>
        </w:numPr>
      </w:pPr>
      <w:hyperlink w:anchor="_Sec562">
        <w:r w:rsidR="009F7AE4">
          <w:rPr>
            <w:color w:val="00467F"/>
            <w:u w:val="single"/>
          </w:rPr>
          <w:t>Appendice D - Servizi Professionali</w:t>
        </w:r>
      </w:hyperlink>
      <w:r w:rsidR="009F7AE4">
        <w:t>, in cui vengono elencati i Servizi Professionali offerti tramite i Contratti Multilicenza Microsoft.</w:t>
      </w:r>
    </w:p>
    <w:p w:rsidR="000047AB" w:rsidRDefault="00532F94" w:rsidP="009F7AE4">
      <w:pPr>
        <w:pStyle w:val="ProductList-Bullet"/>
        <w:numPr>
          <w:ilvl w:val="1"/>
          <w:numId w:val="3"/>
        </w:numPr>
      </w:pPr>
      <w:hyperlink w:anchor="_Sec563">
        <w:r w:rsidR="009F7AE4">
          <w:rPr>
            <w:color w:val="00467F"/>
            <w:u w:val="single"/>
          </w:rPr>
          <w:t>Appendice E - Condizioni Supplementari del Contratto relativo al Programma</w:t>
        </w:r>
      </w:hyperlink>
      <w:r w:rsidR="009F7AE4">
        <w:t>, in cui vengono fornite le condizioni aggiuntive dei Contratti dei Programmi Multilicenza Microsoft.</w:t>
      </w:r>
    </w:p>
    <w:p w:rsidR="000047AB" w:rsidRDefault="00532F94" w:rsidP="009F7AE4">
      <w:pPr>
        <w:pStyle w:val="ProductList-Bullet"/>
        <w:numPr>
          <w:ilvl w:val="1"/>
          <w:numId w:val="3"/>
        </w:numPr>
      </w:pPr>
      <w:hyperlink w:anchor="_Sec572">
        <w:r w:rsidR="009F7AE4">
          <w:rPr>
            <w:color w:val="00467F"/>
            <w:u w:val="single"/>
          </w:rPr>
          <w:t>Appendice F - Promozioni di Prodotti</w:t>
        </w:r>
      </w:hyperlink>
      <w:r w:rsidR="009F7AE4">
        <w:t>, in cui viene fornito l’elenco delle promozioni sui Prodotti non altrimenti disponibili sul Listino Prezzi.</w:t>
      </w:r>
    </w:p>
    <w:p w:rsidR="000047AB" w:rsidRDefault="00532F94" w:rsidP="009F7AE4">
      <w:pPr>
        <w:pStyle w:val="ProductList-Bullet"/>
        <w:numPr>
          <w:ilvl w:val="1"/>
          <w:numId w:val="3"/>
        </w:numPr>
      </w:pPr>
      <w:hyperlink w:anchor="_Sec899">
        <w:r w:rsidR="009F7AE4">
          <w:rPr>
            <w:color w:val="00467F"/>
            <w:u w:val="single"/>
          </w:rPr>
          <w:t>Appendice G - Condizioni per la Matrice di Archiviazione</w:t>
        </w:r>
      </w:hyperlink>
      <w:r w:rsidR="009F7AE4">
        <w:t>, in cui vengono fornite condizioni aggiuntive per i dispositivi Matrice di Archiviazione.</w:t>
      </w:r>
    </w:p>
    <w:p w:rsidR="000047AB" w:rsidRDefault="00532F94" w:rsidP="009F7AE4">
      <w:pPr>
        <w:pStyle w:val="ProductList-Bullet"/>
        <w:numPr>
          <w:ilvl w:val="1"/>
          <w:numId w:val="3"/>
        </w:numPr>
      </w:pPr>
      <w:hyperlink w:anchor="_Sec1205">
        <w:r w:rsidR="009F7AE4">
          <w:rPr>
            <w:color w:val="00467F"/>
            <w:u w:val="single"/>
          </w:rPr>
          <w:t>Appendice H - Premium Assurance</w:t>
        </w:r>
      </w:hyperlink>
      <w:r w:rsidR="009F7AE4">
        <w:t>, in cui viene fornita la descrizione delle regole per l’acquisto della copertura Premium Assurance e dei vantaggi aggiuntivi disponibili alle società in possesso di tale copertura.</w:t>
      </w:r>
    </w:p>
    <w:p w:rsidR="000047AB" w:rsidRDefault="00532F94" w:rsidP="009F7AE4">
      <w:pPr>
        <w:pStyle w:val="ProductList-Bullet"/>
        <w:numPr>
          <w:ilvl w:val="1"/>
          <w:numId w:val="3"/>
        </w:numPr>
      </w:pPr>
      <w:hyperlink w:anchor="_Sec1230">
        <w:r w:rsidR="009F7AE4">
          <w:rPr>
            <w:color w:val="00467F"/>
            <w:u w:val="single"/>
          </w:rPr>
          <w:t>Appendice I - Vantaggi Utilizzo da parte degli Studenti</w:t>
        </w:r>
      </w:hyperlink>
      <w:r w:rsidR="009F7AE4">
        <w:t xml:space="preserve">, in cui vengono elencati i Prodotti Qualificanti e i relativi </w:t>
      </w:r>
      <w:r w:rsidR="009F7AE4">
        <w:fldChar w:fldCharType="begin"/>
      </w:r>
      <w:r w:rsidR="009F7AE4">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rsidR="009F7AE4">
        <w:fldChar w:fldCharType="separate"/>
      </w:r>
      <w:r w:rsidR="009F7AE4">
        <w:rPr>
          <w:color w:val="0563C1"/>
        </w:rPr>
        <w:t>Vantaggi Utilizzo da parte degli Studenti</w:t>
      </w:r>
      <w:r w:rsidR="009F7AE4">
        <w:fldChar w:fldCharType="end"/>
      </w:r>
      <w:r w:rsidR="009F7AE4">
        <w:t>.</w:t>
      </w:r>
    </w:p>
    <w:p w:rsidR="000047AB" w:rsidRDefault="00532F94" w:rsidP="009F7AE4">
      <w:pPr>
        <w:pStyle w:val="ProductList-Bullet"/>
        <w:numPr>
          <w:ilvl w:val="0"/>
          <w:numId w:val="3"/>
        </w:numPr>
      </w:pPr>
      <w:hyperlink w:anchor="_Sec844">
        <w:r w:rsidR="009F7AE4">
          <w:rPr>
            <w:color w:val="00467F"/>
            <w:u w:val="single"/>
          </w:rPr>
          <w:t>Indice</w:t>
        </w:r>
      </w:hyperlink>
      <w:r w:rsidR="009F7AE4">
        <w:t>, in cui viene fornito l’elenco di tutti i Prodotti cui si fa riferimento nelle Condizioni per i Prodotti e vengono indicate le relative pagine.</w:t>
      </w:r>
    </w:p>
    <w:p w:rsidR="000047AB" w:rsidRDefault="009F7AE4">
      <w:pPr>
        <w:pStyle w:val="ProductList-Offering1Heading"/>
        <w:outlineLvl w:val="1"/>
      </w:pPr>
      <w:bookmarkStart w:id="8" w:name="_Sec534"/>
      <w:r>
        <w:t>Come spostarsi nella sezione Note del Prodotto</w:t>
      </w:r>
      <w:bookmarkEnd w:id="8"/>
      <w:r>
        <w:fldChar w:fldCharType="begin"/>
      </w:r>
      <w:r>
        <w:instrText xml:space="preserve"> TC "</w:instrText>
      </w:r>
      <w:bookmarkStart w:id="9" w:name="_Toc502061450"/>
      <w:r>
        <w:instrText>Come spostarsi nella sezione Note del Prodotto</w:instrText>
      </w:r>
      <w:bookmarkEnd w:id="9"/>
      <w:r>
        <w:instrText>" \l 2</w:instrText>
      </w:r>
      <w:r>
        <w:fldChar w:fldCharType="end"/>
      </w:r>
    </w:p>
    <w:p w:rsidR="000047AB" w:rsidRDefault="009F7AE4">
      <w:pPr>
        <w:pStyle w:val="ProductList-Body"/>
      </w:pPr>
      <w:r>
        <w:t>Ciascuna sezione Note del Prodotto per il Software include quattro articoli: Disponibilità del Programma, Condizioni del Prodotto, Diritti sull’Utilizzo e Software Assurance.</w:t>
      </w:r>
    </w:p>
    <w:p w:rsidR="000047AB" w:rsidRDefault="009F7AE4">
      <w:pPr>
        <w:pStyle w:val="ProductList-Body"/>
      </w:pPr>
      <w:r>
        <w:t xml:space="preserve">Ciascuna sezione Note del Prodotto per i Servizi Online include due articoli: Disponibilità del Programma e Condizioni del Prodotto. </w:t>
      </w:r>
    </w:p>
    <w:p w:rsidR="000047AB" w:rsidRDefault="000047AB">
      <w:pPr>
        <w:pStyle w:val="ProductList-Body"/>
      </w:pPr>
    </w:p>
    <w:p w:rsidR="000047AB" w:rsidRDefault="009F7AE4">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rsidR="000047AB" w:rsidRDefault="009F7AE4">
      <w:pPr>
        <w:pStyle w:val="ProductList-Body"/>
      </w:pPr>
      <w:r>
        <w:rPr>
          <w:noProof/>
        </w:rPr>
        <w:lastRenderedPageBreak/>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19"/>
                    <a:stretch>
                      <a:fillRect/>
                    </a:stretch>
                  </pic:blipFill>
                  <pic:spPr>
                    <a:xfrm>
                      <a:off x="0" y="0"/>
                      <a:ext cx="5029200" cy="838200"/>
                    </a:xfrm>
                    <a:prstGeom prst="rect">
                      <a:avLst/>
                    </a:prstGeom>
                  </pic:spPr>
                </pic:pic>
              </a:graphicData>
            </a:graphic>
          </wp:inline>
        </w:drawing>
      </w:r>
    </w:p>
    <w:p w:rsidR="000047AB" w:rsidRDefault="000047AB">
      <w:pPr>
        <w:pStyle w:val="ProductList-Body"/>
      </w:pPr>
    </w:p>
    <w:p w:rsidR="000047AB" w:rsidRDefault="009F7AE4">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rsidR="000047AB" w:rsidRDefault="009F7AE4">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0"/>
                    <a:stretch>
                      <a:fillRect/>
                    </a:stretch>
                  </pic:blipFill>
                  <pic:spPr>
                    <a:xfrm>
                      <a:off x="0" y="0"/>
                      <a:ext cx="5029200" cy="1005840"/>
                    </a:xfrm>
                    <a:prstGeom prst="rect">
                      <a:avLst/>
                    </a:prstGeom>
                  </pic:spPr>
                </pic:pic>
              </a:graphicData>
            </a:graphic>
          </wp:inline>
        </w:drawing>
      </w:r>
    </w:p>
    <w:p w:rsidR="000047AB" w:rsidRDefault="000047AB">
      <w:pPr>
        <w:pStyle w:val="ProductList-Body"/>
      </w:pPr>
    </w:p>
    <w:p w:rsidR="000047AB" w:rsidRDefault="009F7AE4">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di Utilizzo del Prodotto”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rsidR="000047AB" w:rsidRDefault="009F7AE4">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1"/>
                    <a:stretch>
                      <a:fillRect/>
                    </a:stretch>
                  </pic:blipFill>
                  <pic:spPr>
                    <a:xfrm>
                      <a:off x="0" y="0"/>
                      <a:ext cx="5029200" cy="1508760"/>
                    </a:xfrm>
                    <a:prstGeom prst="rect">
                      <a:avLst/>
                    </a:prstGeom>
                  </pic:spPr>
                </pic:pic>
              </a:graphicData>
            </a:graphic>
          </wp:inline>
        </w:drawing>
      </w:r>
    </w:p>
    <w:p w:rsidR="000047AB" w:rsidRDefault="000047AB">
      <w:pPr>
        <w:pStyle w:val="ProductList-Body"/>
      </w:pPr>
    </w:p>
    <w:p w:rsidR="000047AB" w:rsidRDefault="009F7AE4">
      <w:pPr>
        <w:pStyle w:val="ProductList-Body"/>
      </w:pPr>
      <w:r>
        <w:rPr>
          <w:b/>
          <w:color w:val="00188F"/>
        </w:rPr>
        <w:t xml:space="preserve">4. Software Assurance </w:t>
      </w:r>
      <w:r>
        <w:t>indica le condizioni associate alla copertura SA.</w:t>
      </w:r>
    </w:p>
    <w:p w:rsidR="000047AB" w:rsidRDefault="009F7AE4">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2"/>
                    <a:stretch>
                      <a:fillRect/>
                    </a:stretch>
                  </pic:blipFill>
                  <pic:spPr>
                    <a:xfrm>
                      <a:off x="0" y="0"/>
                      <a:ext cx="5029200" cy="1005840"/>
                    </a:xfrm>
                    <a:prstGeom prst="rect">
                      <a:avLst/>
                    </a:prstGeom>
                  </pic:spPr>
                </pic:pic>
              </a:graphicData>
            </a:graphic>
          </wp:inline>
        </w:drawing>
      </w:r>
    </w:p>
    <w:p w:rsidR="000047AB" w:rsidRDefault="009F7AE4">
      <w:pPr>
        <w:pStyle w:val="ProductList-Offering1Heading"/>
        <w:outlineLvl w:val="1"/>
      </w:pPr>
      <w:bookmarkStart w:id="10" w:name="_Sec535"/>
      <w:r>
        <w:t>Chiarimenti e Riepilogo delle Modifiche Apportate al presente Documento</w:t>
      </w:r>
      <w:bookmarkEnd w:id="10"/>
      <w:r>
        <w:fldChar w:fldCharType="begin"/>
      </w:r>
      <w:r>
        <w:instrText xml:space="preserve"> TC "</w:instrText>
      </w:r>
      <w:bookmarkStart w:id="11" w:name="_Toc502061451"/>
      <w:r>
        <w:instrText>Chiarimenti e Riepilogo delle Modifiche Apportate al presente Documento</w:instrText>
      </w:r>
      <w:bookmarkEnd w:id="11"/>
      <w:r>
        <w:instrText>" \l 2</w:instrText>
      </w:r>
      <w:r>
        <w:fldChar w:fldCharType="end"/>
      </w:r>
    </w:p>
    <w:p w:rsidR="000047AB" w:rsidRDefault="009F7AE4">
      <w:pPr>
        <w:pStyle w:val="ProductList-Body"/>
      </w:pPr>
      <w:r>
        <w:t>Di seguito sono riportati i prodotti aggiunti ed eliminati di recente, nonché altre modifiche apportate alle Condizioni per i Prodotti. Inoltre di seguito vengono illustrati i criteri di concessione delle licenze Microsoft a fronte di domande frequenti poste dalle società.</w:t>
      </w:r>
    </w:p>
    <w:tbl>
      <w:tblPr>
        <w:tblStyle w:val="PURTable"/>
        <w:tblW w:w="0" w:type="dxa"/>
        <w:tblLook w:val="04A0" w:firstRow="1" w:lastRow="0" w:firstColumn="1" w:lastColumn="0" w:noHBand="0" w:noVBand="1"/>
      </w:tblPr>
      <w:tblGrid>
        <w:gridCol w:w="5456"/>
        <w:gridCol w:w="5460"/>
      </w:tblGrid>
      <w:tr w:rsidR="000047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Prodotti Eliminati</w:t>
            </w:r>
          </w:p>
        </w:tc>
      </w:tr>
      <w:tr w:rsidR="000047AB">
        <w:tc>
          <w:tcPr>
            <w:tcW w:w="612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2"/>
      </w:pPr>
      <w:r>
        <w:t>Software</w:t>
      </w:r>
    </w:p>
    <w:p w:rsidR="000047AB" w:rsidRDefault="00532F94">
      <w:pPr>
        <w:pStyle w:val="ProductList-Body"/>
      </w:pPr>
      <w:hyperlink w:anchor="_Sec655">
        <w:r w:rsidR="009F7AE4">
          <w:rPr>
            <w:color w:val="00467F"/>
            <w:u w:val="single"/>
          </w:rPr>
          <w:t>Windows Server</w:t>
        </w:r>
      </w:hyperlink>
      <w:r w:rsidR="009F7AE4">
        <w:t>: aggiunta una nuova rinuncia alla CAL per la CAL di base per Windows Server per le Società che utilizzano Windows Server unicamente insieme alle sincronizzazioni di Azure Active Directory con le infrastrutture locali di Active Directory.</w:t>
      </w:r>
    </w:p>
    <w:p w:rsidR="000047AB" w:rsidRDefault="000047AB">
      <w:pPr>
        <w:pStyle w:val="ProductList-Body"/>
      </w:pPr>
    </w:p>
    <w:p w:rsidR="000047AB" w:rsidRDefault="009F7AE4">
      <w:pPr>
        <w:pStyle w:val="ProductList-ClauseHeading"/>
        <w:outlineLvl w:val="2"/>
      </w:pPr>
      <w:r>
        <w:t>Servizi Online</w:t>
      </w:r>
    </w:p>
    <w:p w:rsidR="000047AB" w:rsidRDefault="00532F94">
      <w:pPr>
        <w:pStyle w:val="ProductList-Body"/>
      </w:pPr>
      <w:hyperlink w:anchor="_Sec629">
        <w:r w:rsidR="009F7AE4">
          <w:rPr>
            <w:color w:val="00467F"/>
            <w:u w:val="single"/>
          </w:rPr>
          <w:t>Microsoft 365</w:t>
        </w:r>
      </w:hyperlink>
      <w:r w:rsidR="009F7AE4">
        <w:t>: aggiornata la nota sui Diritti sull’Utilizzo di Microsoft 365 Business per includere i diritti sull’utilizzo del componente Windows Business di Microsoft 365 Business.</w:t>
      </w:r>
    </w:p>
    <w:p w:rsidR="000047AB" w:rsidRDefault="00532F94">
      <w:pPr>
        <w:pStyle w:val="ProductList-Body"/>
      </w:pPr>
      <w:hyperlink w:anchor="_Sec1209">
        <w:r w:rsidR="009F7AE4">
          <w:rPr>
            <w:color w:val="00467F"/>
            <w:u w:val="single"/>
          </w:rPr>
          <w:t>Microsoft Kaizala Pro</w:t>
        </w:r>
      </w:hyperlink>
      <w:r w:rsidR="009F7AE4">
        <w:t>: aggiunto il Kenya alla disponibilità geografica del servizio.</w:t>
      </w:r>
    </w:p>
    <w:p w:rsidR="000047AB" w:rsidRDefault="000047AB">
      <w:pPr>
        <w:pStyle w:val="ProductList-Body"/>
      </w:pPr>
    </w:p>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0047AB">
      <w:pPr>
        <w:sectPr w:rsidR="000047AB">
          <w:headerReference w:type="default" r:id="rId23"/>
          <w:footerReference w:type="default" r:id="rId24"/>
          <w:type w:val="continuous"/>
          <w:pgSz w:w="12240" w:h="15840" w:code="1"/>
          <w:pgMar w:top="1170" w:right="720" w:bottom="720" w:left="720" w:header="432" w:footer="288" w:gutter="0"/>
          <w:cols w:space="360"/>
        </w:sectPr>
      </w:pPr>
    </w:p>
    <w:p w:rsidR="000047AB" w:rsidRDefault="009F7AE4">
      <w:pPr>
        <w:pStyle w:val="ProductList-SectionHeading"/>
        <w:pageBreakBefore/>
        <w:outlineLvl w:val="0"/>
      </w:pPr>
      <w:bookmarkStart w:id="12" w:name="_Sec536"/>
      <w:bookmarkEnd w:id="2"/>
      <w:r>
        <w:lastRenderedPageBreak/>
        <w:t>Condizioni di Licenza</w:t>
      </w:r>
      <w:r>
        <w:fldChar w:fldCharType="begin"/>
      </w:r>
      <w:r>
        <w:instrText xml:space="preserve"> TC "</w:instrText>
      </w:r>
      <w:bookmarkStart w:id="13" w:name="_Toc502061452"/>
      <w:r>
        <w:instrText>Condizioni di Licenza</w:instrText>
      </w:r>
      <w:bookmarkEnd w:id="13"/>
      <w:r>
        <w:instrText>" \l 1</w:instrText>
      </w:r>
      <w:r>
        <w:fldChar w:fldCharType="end"/>
      </w:r>
    </w:p>
    <w:p w:rsidR="000047AB" w:rsidRDefault="009F7AE4">
      <w:pPr>
        <w:pStyle w:val="ProductList-Body"/>
      </w:pPr>
      <w:r>
        <w:t>Tutte le istanze di “Diritti di Utilizzo del Prodotto”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rsidR="000047AB" w:rsidRDefault="000047AB">
      <w:pPr>
        <w:pStyle w:val="ProductList-Body"/>
      </w:pPr>
    </w:p>
    <w:p w:rsidR="000047AB" w:rsidRDefault="009F7AE4">
      <w:pPr>
        <w:pStyle w:val="ProductList-Body"/>
      </w:pPr>
      <w:r>
        <w:t>Per i Servizi Online, i riferimenti ai “Diritti di Utilizzo del Prodotto”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rsidR="000047AB" w:rsidRDefault="009F7AE4">
      <w:pPr>
        <w:pStyle w:val="ProductList-OfferingGroupHeading"/>
        <w:outlineLvl w:val="1"/>
      </w:pPr>
      <w:bookmarkStart w:id="14" w:name="_Sec537"/>
      <w:r>
        <w:t>Condizioni Universali di Licenza</w:t>
      </w:r>
      <w:bookmarkEnd w:id="14"/>
      <w:r>
        <w:fldChar w:fldCharType="begin"/>
      </w:r>
      <w:r>
        <w:instrText xml:space="preserve"> TC "</w:instrText>
      </w:r>
      <w:bookmarkStart w:id="15" w:name="_Toc502061453"/>
      <w:r>
        <w:instrText>Condizioni Universali di Licenza</w:instrText>
      </w:r>
      <w:bookmarkEnd w:id="15"/>
      <w:r>
        <w:instrText>" \l 2</w:instrText>
      </w:r>
      <w:r>
        <w:fldChar w:fldCharType="end"/>
      </w:r>
    </w:p>
    <w:p w:rsidR="000047AB" w:rsidRDefault="009F7AE4">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rsidR="000047AB" w:rsidRDefault="000047AB">
      <w:pPr>
        <w:pStyle w:val="ProductList-Body"/>
      </w:pPr>
    </w:p>
    <w:p w:rsidR="000047AB" w:rsidRDefault="009F7AE4">
      <w:pPr>
        <w:pStyle w:val="ProductList-ClauseHeading"/>
        <w:outlineLvl w:val="2"/>
      </w:pPr>
      <w:r>
        <w:t>1. Definizioni</w:t>
      </w:r>
    </w:p>
    <w:p w:rsidR="000047AB" w:rsidRDefault="009F7AE4">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rsidR="000047AB" w:rsidRDefault="000047AB">
      <w:pPr>
        <w:pStyle w:val="ProductList-Body"/>
      </w:pPr>
    </w:p>
    <w:p w:rsidR="000047AB" w:rsidRDefault="009F7AE4">
      <w:pPr>
        <w:pStyle w:val="ProductList-ClauseHeading"/>
        <w:outlineLvl w:val="2"/>
      </w:pPr>
      <w:r>
        <w:t>2. Diritti sull’Utilizzo spettanti alla Società.</w:t>
      </w:r>
    </w:p>
    <w:p w:rsidR="000047AB" w:rsidRDefault="009F7AE4">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rsidR="000047AB" w:rsidRDefault="000047AB">
      <w:pPr>
        <w:pStyle w:val="ProductList-Body"/>
      </w:pPr>
    </w:p>
    <w:p w:rsidR="000047AB" w:rsidRDefault="009F7AE4">
      <w:pPr>
        <w:pStyle w:val="ProductList-ClauseHeading"/>
        <w:outlineLvl w:val="2"/>
      </w:pPr>
      <w:r>
        <w:t>3. Diritti di Utilizzo di Altre Versioni ed Edizioni Inferiori</w:t>
      </w:r>
    </w:p>
    <w:p w:rsidR="000047AB" w:rsidRDefault="009F7AE4">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rsidR="000047AB" w:rsidRDefault="000047AB">
      <w:pPr>
        <w:pStyle w:val="ProductList-Body"/>
      </w:pPr>
    </w:p>
    <w:p w:rsidR="000047AB" w:rsidRDefault="009F7AE4">
      <w:pPr>
        <w:pStyle w:val="ProductList-ClauseHeading"/>
        <w:outlineLvl w:val="2"/>
      </w:pPr>
      <w:r>
        <w:t>4. Software di Terzi</w:t>
      </w:r>
    </w:p>
    <w:p w:rsidR="000047AB" w:rsidRDefault="009F7AE4">
      <w:pPr>
        <w:pStyle w:val="ProductList-Body"/>
      </w:pPr>
      <w:r>
        <w:t>Il software potrebbe contenere programmi o componenti di proprietà di terzi o open source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rsidR="000047AB" w:rsidRDefault="000047AB">
      <w:pPr>
        <w:pStyle w:val="ProductList-Body"/>
      </w:pPr>
    </w:p>
    <w:p w:rsidR="000047AB" w:rsidRDefault="009F7AE4">
      <w:pPr>
        <w:pStyle w:val="ProductList-ClauseHeading"/>
        <w:outlineLvl w:val="2"/>
      </w:pPr>
      <w:r>
        <w:t>5. Programma Prototipo, Aggiornamenti o Integrazioni, Funzionalità Aggiuntive</w:t>
      </w:r>
    </w:p>
    <w:p w:rsidR="000047AB" w:rsidRDefault="009F7AE4">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rsidR="000047AB" w:rsidRDefault="000047AB">
      <w:pPr>
        <w:pStyle w:val="ProductList-Body"/>
      </w:pPr>
    </w:p>
    <w:p w:rsidR="000047AB" w:rsidRDefault="009F7AE4">
      <w:pPr>
        <w:pStyle w:val="ProductList-ClauseHeading"/>
        <w:outlineLvl w:val="2"/>
      </w:pPr>
      <w:r>
        <w:t>6. Limitazioni</w:t>
      </w:r>
    </w:p>
    <w:p w:rsidR="000047AB" w:rsidRDefault="009F7AE4">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rsidR="000047AB" w:rsidRDefault="000047AB">
      <w:pPr>
        <w:pStyle w:val="ProductList-Body"/>
      </w:pPr>
    </w:p>
    <w:p w:rsidR="000047AB" w:rsidRDefault="009F7AE4">
      <w:pPr>
        <w:pStyle w:val="ProductList-ClauseHeading"/>
        <w:outlineLvl w:val="2"/>
      </w:pPr>
      <w:r>
        <w:t>7. Software Assurance</w:t>
      </w:r>
    </w:p>
    <w:p w:rsidR="000047AB" w:rsidRDefault="009F7AE4">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se non diversamente indicato nella descrizione dei vantaggi.</w:t>
      </w:r>
    </w:p>
    <w:p w:rsidR="000047AB" w:rsidRDefault="000047AB">
      <w:pPr>
        <w:pStyle w:val="ProductList-Body"/>
      </w:pPr>
    </w:p>
    <w:p w:rsidR="000047AB" w:rsidRDefault="009F7AE4">
      <w:pPr>
        <w:pStyle w:val="ProductList-ClauseHeading"/>
        <w:outlineLvl w:val="2"/>
      </w:pPr>
      <w:r>
        <w:t>8. Outsourcing della Gestione del Software</w:t>
      </w:r>
    </w:p>
    <w:p w:rsidR="000047AB" w:rsidRDefault="009F7AE4">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w:t>
      </w:r>
    </w:p>
    <w:p w:rsidR="000047AB" w:rsidRDefault="000047AB">
      <w:pPr>
        <w:pStyle w:val="ProductList-Body"/>
      </w:pPr>
    </w:p>
    <w:p w:rsidR="000047AB" w:rsidRDefault="009F7AE4">
      <w:pPr>
        <w:pStyle w:val="ProductList-ClauseHeading"/>
        <w:outlineLvl w:val="2"/>
      </w:pPr>
      <w:r>
        <w:t>9. Cessione e riassegnazione di Licenze</w:t>
      </w:r>
    </w:p>
    <w:p w:rsidR="000047AB" w:rsidRDefault="009F7AE4">
      <w:pPr>
        <w:pStyle w:val="ProductList-Body"/>
      </w:pPr>
      <w:r>
        <w:t xml:space="preserve">Prima di utilizzare qualsiasi software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w:t>
      </w:r>
      <w:r>
        <w:lastRenderedPageBreak/>
        <w:t xml:space="preserve">contratto dell’utente o (iii) riassegnazione temporanea di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sottostante. Condizioni di licenza diverse si applicano alla riassegnazione delle licenze per dispositivo del sistema operativo desktop Windows e della copertura SA, come descritto nelle </w:t>
      </w:r>
      <w:hyperlink w:anchor="_Sec652">
        <w:r>
          <w:rPr>
            <w:color w:val="00467F"/>
            <w:u w:val="single"/>
          </w:rPr>
          <w:t>Note del Prodotto di Windows</w:t>
        </w:r>
      </w:hyperlink>
      <w:r>
        <w:t>.</w:t>
      </w:r>
    </w:p>
    <w:p w:rsidR="000047AB" w:rsidRDefault="000047AB">
      <w:pPr>
        <w:pStyle w:val="ProductList-Body"/>
      </w:pPr>
    </w:p>
    <w:p w:rsidR="000047AB" w:rsidRDefault="009F7AE4">
      <w:pPr>
        <w:pStyle w:val="ProductList-ClauseHeading"/>
        <w:outlineLvl w:val="2"/>
      </w:pPr>
      <w:r>
        <w:t>10. Misure tecniche</w:t>
      </w:r>
    </w:p>
    <w:p w:rsidR="000047AB" w:rsidRDefault="009F7AE4">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rsidR="000047AB" w:rsidRDefault="000047AB">
      <w:pPr>
        <w:pStyle w:val="ProductList-Body"/>
      </w:pPr>
    </w:p>
    <w:p w:rsidR="000047AB" w:rsidRDefault="009F7AE4">
      <w:pPr>
        <w:pStyle w:val="ProductList-SubClauseHeading"/>
        <w:outlineLvl w:val="3"/>
      </w:pPr>
      <w:r>
        <w:t>10.1 Attivazione e convalida</w:t>
      </w:r>
    </w:p>
    <w:p w:rsidR="000047AB" w:rsidRDefault="009F7AE4">
      <w:pPr>
        <w:pStyle w:val="ProductList-BodyIndented"/>
      </w:pPr>
      <w:r>
        <w:t>L’attivazione o la convalida con esito positivo verifica che un Prodotto software sia stato correttamente installato, che il codice Product Key non sia rubato e che non siano state apportate modifiche alle funzioni di convalida, licenza o attivazione del software.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La Società non potrà aggirare l’attivazione o la convalida.</w:t>
      </w:r>
    </w:p>
    <w:p w:rsidR="000047AB" w:rsidRDefault="000047AB">
      <w:pPr>
        <w:pStyle w:val="ProductList-BodyIndented"/>
      </w:pPr>
    </w:p>
    <w:p w:rsidR="000047AB" w:rsidRDefault="009F7AE4">
      <w:pPr>
        <w:pStyle w:val="ProductList-SubClauseHeading"/>
        <w:outlineLvl w:val="3"/>
      </w:pPr>
      <w:r>
        <w:t>10.2 Codici Product Key</w:t>
      </w:r>
    </w:p>
    <w:p w:rsidR="000047AB" w:rsidRDefault="009F7AE4">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rsidR="000047AB" w:rsidRDefault="000047AB">
      <w:pPr>
        <w:pStyle w:val="ProductList-BodyIndented"/>
      </w:pPr>
    </w:p>
    <w:p w:rsidR="000047AB" w:rsidRDefault="009F7AE4">
      <w:pPr>
        <w:pStyle w:val="ProductList-ClauseHeading"/>
        <w:outlineLvl w:val="2"/>
      </w:pPr>
      <w:r>
        <w:t>11. Comunicazioni</w:t>
      </w:r>
    </w:p>
    <w:p w:rsidR="000047AB" w:rsidRDefault="009F7AE4">
      <w:pPr>
        <w:pStyle w:val="ProductList-Body"/>
      </w:pPr>
      <w:r>
        <w:t>Laddove indicato nell’Articolo Diritti sull’Utilizzo di ciascuna Nota Prodotto, si applicano le seguenti comunicazioni:</w:t>
      </w:r>
    </w:p>
    <w:p w:rsidR="000047AB" w:rsidRDefault="000047AB">
      <w:pPr>
        <w:pStyle w:val="ProductList-Body"/>
      </w:pPr>
    </w:p>
    <w:p w:rsidR="000047AB" w:rsidRDefault="009F7AE4">
      <w:pPr>
        <w:pStyle w:val="ProductList-SubClauseHeading"/>
        <w:outlineLvl w:val="3"/>
      </w:pPr>
      <w:r>
        <w:t>11.1 Funzionalità basate su Internet</w:t>
      </w:r>
    </w:p>
    <w:p w:rsidR="000047AB" w:rsidRDefault="009F7AE4">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disponibile in ciascun Prodotto software.</w:t>
      </w:r>
    </w:p>
    <w:p w:rsidR="000047AB" w:rsidRDefault="000047AB">
      <w:pPr>
        <w:pStyle w:val="ProductList-BodyIndented"/>
      </w:pPr>
    </w:p>
    <w:p w:rsidR="000047AB" w:rsidRDefault="009F7AE4">
      <w:pPr>
        <w:pStyle w:val="ProductList-SubClauseHeading"/>
        <w:outlineLvl w:val="3"/>
      </w:pPr>
      <w:r>
        <w:t>11.2 Bing Maps</w:t>
      </w:r>
    </w:p>
    <w:p w:rsidR="000047AB" w:rsidRDefault="009F7AE4">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25">
        <w:r>
          <w:rPr>
            <w:color w:val="00467F"/>
            <w:u w:val="single"/>
          </w:rPr>
          <w:t>http://go.microsoft.com/?linkid=9710837</w:t>
        </w:r>
      </w:hyperlink>
      <w:r>
        <w:t xml:space="preserve"> e dall’Informativa sulla Privacy di Bing Maps disponibile all’indirizzo </w:t>
      </w:r>
      <w:hyperlink r:id="rId26">
        <w:r>
          <w:rPr>
            <w:color w:val="00467F"/>
            <w:u w:val="single"/>
          </w:rPr>
          <w:t>http://go.microsoft.com/fwlink/?LinkID=248686</w:t>
        </w:r>
      </w:hyperlink>
      <w:r>
        <w:t>.</w:t>
      </w:r>
    </w:p>
    <w:p w:rsidR="000047AB" w:rsidRDefault="000047AB">
      <w:pPr>
        <w:pStyle w:val="ProductList-BodyIndented"/>
      </w:pPr>
    </w:p>
    <w:p w:rsidR="000047AB" w:rsidRDefault="009F7AE4">
      <w:pPr>
        <w:pStyle w:val="ProductList-SubClauseHeading"/>
        <w:outlineLvl w:val="3"/>
      </w:pPr>
      <w:r>
        <w:t>11.3 Standard Video H.264/AVC, VC-1 e MPEG-4 Part 2</w:t>
      </w:r>
    </w:p>
    <w:p w:rsidR="000047AB" w:rsidRDefault="009F7AE4">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27">
        <w:r>
          <w:rPr>
            <w:color w:val="00467F"/>
            <w:u w:val="single"/>
          </w:rPr>
          <w:t>www.mpegla.com</w:t>
        </w:r>
      </w:hyperlink>
      <w:r>
        <w:t>. Per maggior chiarezza, le comunicazioni precedenti non limitano né vietano l’utilizzo del software per i normali utilizzi commerciali che siano propri dell’attività commerciale svolta e non includano (i) la ridistribuzione del software a terzi oppure (ii) la creazione di contenuto con tecnologie conformi agli STANDARD VIDEO per la distribuzione a terzi.</w:t>
      </w:r>
    </w:p>
    <w:p w:rsidR="000047AB" w:rsidRDefault="000047AB">
      <w:pPr>
        <w:pStyle w:val="ProductList-BodyIndented"/>
      </w:pPr>
    </w:p>
    <w:p w:rsidR="000047AB" w:rsidRDefault="009F7AE4">
      <w:pPr>
        <w:pStyle w:val="ProductList-ClauseHeading"/>
        <w:outlineLvl w:val="2"/>
      </w:pPr>
      <w:r>
        <w:t>12. Componenti dei tipi di carattere, Immagini e Suoni</w:t>
      </w:r>
    </w:p>
    <w:p w:rsidR="000047AB" w:rsidRDefault="009F7AE4">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rsidR="000047AB" w:rsidRDefault="000047AB">
      <w:pPr>
        <w:pStyle w:val="ProductList-Body"/>
      </w:pPr>
    </w:p>
    <w:p w:rsidR="000047AB" w:rsidRDefault="009F7AE4">
      <w:pPr>
        <w:pStyle w:val="ProductList-ClauseHeading"/>
        <w:outlineLvl w:val="2"/>
      </w:pPr>
      <w:r>
        <w:t>13. Tecnologie Incluse</w:t>
      </w:r>
    </w:p>
    <w:p w:rsidR="000047AB" w:rsidRDefault="009F7AE4">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rsidR="000047AB" w:rsidRDefault="000047AB">
      <w:pPr>
        <w:pStyle w:val="ProductList-Body"/>
      </w:pPr>
    </w:p>
    <w:p w:rsidR="000047AB" w:rsidRDefault="009F7AE4">
      <w:pPr>
        <w:pStyle w:val="ProductList-ClauseHeading"/>
        <w:outlineLvl w:val="2"/>
      </w:pPr>
      <w:r>
        <w:t>14. Test di benchmark</w:t>
      </w:r>
    </w:p>
    <w:p w:rsidR="000047AB" w:rsidRDefault="009F7AE4">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Tale disposizione non si applica a Windows Server.</w:t>
      </w:r>
    </w:p>
    <w:p w:rsidR="000047AB" w:rsidRDefault="000047AB">
      <w:pPr>
        <w:pStyle w:val="ProductList-Body"/>
      </w:pPr>
    </w:p>
    <w:p w:rsidR="000047AB" w:rsidRDefault="009F7AE4">
      <w:pPr>
        <w:pStyle w:val="ProductList-ClauseHeading"/>
        <w:outlineLvl w:val="2"/>
      </w:pPr>
      <w:r>
        <w:t>15. Multiplexing</w:t>
      </w:r>
    </w:p>
    <w:p w:rsidR="000047AB" w:rsidRDefault="009F7AE4">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richieste.</w:t>
      </w:r>
    </w:p>
    <w:p w:rsidR="000047AB" w:rsidRDefault="000047AB">
      <w:pPr>
        <w:pStyle w:val="ProductList-Body"/>
      </w:pPr>
    </w:p>
    <w:p w:rsidR="000047AB" w:rsidRDefault="009F7AE4">
      <w:pPr>
        <w:pStyle w:val="ProductList-ClauseHeading"/>
        <w:outlineLvl w:val="2"/>
      </w:pPr>
      <w:r>
        <w:t>16. Diritti Amministrativi e di Supporto</w:t>
      </w:r>
    </w:p>
    <w:p w:rsidR="000047AB" w:rsidRDefault="009F7AE4">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rsidR="000047AB" w:rsidRDefault="000047AB">
      <w:pPr>
        <w:pStyle w:val="ProductList-Body"/>
      </w:pPr>
    </w:p>
    <w:p w:rsidR="000047AB" w:rsidRDefault="009F7AE4">
      <w:pPr>
        <w:pStyle w:val="ProductList-ClauseHeading"/>
        <w:outlineLvl w:val="2"/>
      </w:pPr>
      <w:r>
        <w:t>17. Codice Distribuibile</w:t>
      </w:r>
    </w:p>
    <w:p w:rsidR="000047AB" w:rsidRDefault="009F7AE4">
      <w:pPr>
        <w:pStyle w:val="ProductList-Body"/>
      </w:pPr>
      <w:r>
        <w:t xml:space="preserve">Il software può includere codice che la Società è autorizzata a distribuire nei programmi che sviluppa, purché la Società rispetti le condizioni riportate di seguito. </w:t>
      </w:r>
    </w:p>
    <w:p w:rsidR="000047AB" w:rsidRDefault="000047AB">
      <w:pPr>
        <w:pStyle w:val="ProductList-Body"/>
      </w:pPr>
    </w:p>
    <w:p w:rsidR="000047AB" w:rsidRDefault="009F7AE4">
      <w:pPr>
        <w:pStyle w:val="ProductList-SubClauseHeading"/>
        <w:outlineLvl w:val="3"/>
      </w:pPr>
      <w:r>
        <w:t>17.1 Diritto di Utilizzare e Distribuire</w:t>
      </w:r>
    </w:p>
    <w:p w:rsidR="000047AB" w:rsidRDefault="009F7AE4">
      <w:pPr>
        <w:pStyle w:val="ProductList-BodyIndented"/>
      </w:pPr>
      <w:r>
        <w:t xml:space="preserve">Il codice e i file di testo elencati di seguito costituiscono il “Codice Distribuibile”. </w:t>
      </w:r>
    </w:p>
    <w:p w:rsidR="000047AB" w:rsidRDefault="009F7AE4" w:rsidP="009F7AE4">
      <w:pPr>
        <w:pStyle w:val="ProductList-Bullet"/>
        <w:numPr>
          <w:ilvl w:val="1"/>
          <w:numId w:val="4"/>
        </w:numPr>
      </w:pPr>
      <w:r>
        <w:t>File REDIST.TXT: La Società potrà duplicare e distribuire il formato in codice oggetto del codice elencato nei file REDIST.TXT e OTHER-DIST.TXT, nonché il codice identificato come “Librerie Silverlight”, “Librerie Client” Silverlight e “Librerie Server” Silverlight.</w:t>
      </w:r>
    </w:p>
    <w:p w:rsidR="000047AB" w:rsidRDefault="009F7AE4" w:rsidP="009F7AE4">
      <w:pPr>
        <w:pStyle w:val="ProductList-Bullet"/>
        <w:numPr>
          <w:ilvl w:val="1"/>
          <w:numId w:val="4"/>
        </w:numPr>
      </w:pPr>
      <w:r>
        <w:t>Codice Campione, Modelli e Stili: la Società potrà modificare, duplicare e distribuire il formato in codice sorgente e oggetto di codice contrassegnato come “campione”, “modello”, “stili semplici” e “stili schizzo”.</w:t>
      </w:r>
    </w:p>
    <w:p w:rsidR="000047AB" w:rsidRDefault="009F7AE4" w:rsidP="009F7AE4">
      <w:pPr>
        <w:pStyle w:val="ProductList-Bullet"/>
        <w:numPr>
          <w:ilvl w:val="1"/>
          <w:numId w:val="4"/>
        </w:numPr>
      </w:pPr>
      <w:r>
        <w:t>Distribuzione da Parte di Terzi: La Società potrà consentire ai distributori dei propri programmi di duplicare e distribuire il Codice Distribuibile nell’ambito di tali programmi e</w:t>
      </w:r>
    </w:p>
    <w:p w:rsidR="000047AB" w:rsidRDefault="009F7AE4" w:rsidP="009F7AE4">
      <w:pPr>
        <w:pStyle w:val="ProductList-Bullet"/>
        <w:numPr>
          <w:ilvl w:val="1"/>
          <w:numId w:val="4"/>
        </w:numPr>
      </w:pPr>
      <w:r>
        <w:t>Image Library: La Società potrà duplicare e distribuire immagini, grafica e animazioni di Image Library secondo le modalità descritte nella documentazione del software,</w:t>
      </w:r>
    </w:p>
    <w:p w:rsidR="000047AB" w:rsidRDefault="000047AB">
      <w:pPr>
        <w:pStyle w:val="ProductList-BodyIndented"/>
      </w:pPr>
    </w:p>
    <w:p w:rsidR="000047AB" w:rsidRDefault="009F7AE4">
      <w:pPr>
        <w:pStyle w:val="ProductList-SubClauseHeading"/>
        <w:outlineLvl w:val="3"/>
      </w:pPr>
      <w:r>
        <w:t>17.2 Requisiti per la Distribuzione</w:t>
      </w:r>
    </w:p>
    <w:p w:rsidR="000047AB" w:rsidRDefault="009F7AE4">
      <w:pPr>
        <w:pStyle w:val="ProductList-BodyIndented"/>
      </w:pPr>
      <w:r>
        <w:t>Laddove la Società distribuisca un Codice Distribuibile, la stessa dovrà:</w:t>
      </w:r>
    </w:p>
    <w:p w:rsidR="000047AB" w:rsidRDefault="009F7AE4" w:rsidP="009F7AE4">
      <w:pPr>
        <w:pStyle w:val="ProductList-Bullet"/>
        <w:numPr>
          <w:ilvl w:val="1"/>
          <w:numId w:val="5"/>
        </w:numPr>
      </w:pPr>
      <w:r>
        <w:t>distribuirlo solo con i programmi della Società, qualora essi forniscano rilevanti e significative funzionalità al Codice Distribuibile;</w:t>
      </w:r>
    </w:p>
    <w:p w:rsidR="000047AB" w:rsidRDefault="009F7AE4" w:rsidP="009F7AE4">
      <w:pPr>
        <w:pStyle w:val="ProductList-Bullet"/>
        <w:numPr>
          <w:ilvl w:val="1"/>
          <w:numId w:val="5"/>
        </w:numPr>
      </w:pPr>
      <w:r>
        <w:t>far accettare ai distributori e agli utenti finali esterni un contratto con condizioni che garantiscano al Codice Distribuibile almeno la stessa tutela del contratto multilicenza della Società, incluse le Condizioni per i Prodotti;</w:t>
      </w:r>
    </w:p>
    <w:p w:rsidR="000047AB" w:rsidRDefault="009F7AE4" w:rsidP="009F7AE4">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rsidR="000047AB" w:rsidRDefault="000047AB">
      <w:pPr>
        <w:pStyle w:val="ProductList-BodyIndented"/>
      </w:pPr>
    </w:p>
    <w:p w:rsidR="000047AB" w:rsidRDefault="009F7AE4">
      <w:pPr>
        <w:pStyle w:val="ProductList-SubClauseHeading"/>
        <w:outlineLvl w:val="3"/>
      </w:pPr>
      <w:r>
        <w:t>17.3 Limitazioni di Distribuzione</w:t>
      </w:r>
    </w:p>
    <w:p w:rsidR="000047AB" w:rsidRDefault="009F7AE4">
      <w:pPr>
        <w:pStyle w:val="ProductList-BodyIndented"/>
      </w:pPr>
      <w:r>
        <w:t>La Società non potrà:</w:t>
      </w:r>
    </w:p>
    <w:p w:rsidR="000047AB" w:rsidRDefault="009F7AE4" w:rsidP="009F7AE4">
      <w:pPr>
        <w:pStyle w:val="ProductList-Bullet"/>
        <w:numPr>
          <w:ilvl w:val="1"/>
          <w:numId w:val="6"/>
        </w:numPr>
      </w:pPr>
      <w:r>
        <w:t>modificare alcuna comunicazione riguardante il copyright, i marchi o i brevetti presente nel Codice Distribuibile;</w:t>
      </w:r>
    </w:p>
    <w:p w:rsidR="000047AB" w:rsidRDefault="009F7AE4" w:rsidP="009F7AE4">
      <w:pPr>
        <w:pStyle w:val="ProductList-Bullet"/>
        <w:numPr>
          <w:ilvl w:val="1"/>
          <w:numId w:val="6"/>
        </w:numPr>
      </w:pPr>
      <w:r>
        <w:t>utilizzare i marchi Microsoft nei nomi dei propri programmi o in modo che questi suggeriscano l’idea che i programmi della Società provengono o sono approvati da Microsoft;</w:t>
      </w:r>
    </w:p>
    <w:p w:rsidR="000047AB" w:rsidRDefault="009F7AE4" w:rsidP="009F7AE4">
      <w:pPr>
        <w:pStyle w:val="ProductList-Bullet"/>
        <w:numPr>
          <w:ilvl w:val="1"/>
          <w:numId w:val="6"/>
        </w:numPr>
      </w:pPr>
      <w:r>
        <w:t>distribuire il Codice Distribuibile in programmi dannosi o ingannevoli o in modo illegale; o</w:t>
      </w:r>
    </w:p>
    <w:p w:rsidR="000047AB" w:rsidRDefault="009F7AE4" w:rsidP="009F7AE4">
      <w:pPr>
        <w:pStyle w:val="ProductList-Bullet"/>
        <w:numPr>
          <w:ilvl w:val="1"/>
          <w:numId w:val="6"/>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rsidR="000047AB" w:rsidRDefault="000047AB">
      <w:pPr>
        <w:pStyle w:val="ProductList-BodyIndented"/>
      </w:pPr>
    </w:p>
    <w:p w:rsidR="000047AB" w:rsidRDefault="009F7AE4">
      <w:pPr>
        <w:pStyle w:val="ProductList-ClauseHeading"/>
        <w:outlineLvl w:val="2"/>
      </w:pPr>
      <w:r>
        <w:t>18. Software e Servizi</w:t>
      </w:r>
    </w:p>
    <w:p w:rsidR="000047AB" w:rsidRDefault="009F7AE4">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l’accesso non autorizzato, tramite qualsiasi mezzo, ad alcun servizio, dato, account o rete.</w:t>
      </w:r>
    </w:p>
    <w:p w:rsidR="000047AB" w:rsidRDefault="000047AB">
      <w:pPr>
        <w:pStyle w:val="ProductList-Body"/>
      </w:pPr>
    </w:p>
    <w:p w:rsidR="000047AB" w:rsidRDefault="009F7AE4">
      <w:pPr>
        <w:pStyle w:val="ProductList-ClauseHeading"/>
        <w:outlineLvl w:val="2"/>
      </w:pPr>
      <w:r>
        <w:t>19. Elaborazione dei Dati Personali</w:t>
      </w:r>
    </w:p>
    <w:p w:rsidR="000047AB" w:rsidRDefault="009F7AE4">
      <w:pPr>
        <w:pStyle w:val="ProductList-Body"/>
      </w:pPr>
      <w:r>
        <w:t xml:space="preserve">Qualora Microsoft abbia la funzione di elaboratore principale o secondario dei dati personali relativi a un Prodotto o alla erogazione di Servizi Professionali, farà sì che gli impegni nei confronti di tutte le società riportati nelle Condizioni del Regolamento Europeo per la Protezione dei Dati Personali, nell’Allegato 4 delle </w:t>
      </w:r>
      <w:hyperlink r:id="rId28">
        <w:r>
          <w:rPr>
            <w:color w:val="00467F"/>
            <w:u w:val="single"/>
          </w:rPr>
          <w:t>Condizioni per l’Utilizzo dei Servizi Online</w:t>
        </w:r>
      </w:hyperlink>
      <w:r>
        <w:t xml:space="preserve">, entrino in vigore il 25 maggio 2018. </w:t>
      </w:r>
    </w:p>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GroupHeading"/>
        <w:outlineLvl w:val="1"/>
      </w:pPr>
      <w:bookmarkStart w:id="16" w:name="_Sec538"/>
      <w:r>
        <w:lastRenderedPageBreak/>
        <w:t>Condizioni per il Modello di Licenza</w:t>
      </w:r>
      <w:bookmarkEnd w:id="16"/>
      <w:r>
        <w:fldChar w:fldCharType="begin"/>
      </w:r>
      <w:r>
        <w:instrText xml:space="preserve"> TC "</w:instrText>
      </w:r>
      <w:bookmarkStart w:id="17" w:name="_Toc502061454"/>
      <w:r>
        <w:instrText>Condizioni per il Modello di Licenza</w:instrText>
      </w:r>
      <w:bookmarkEnd w:id="17"/>
      <w:r>
        <w:instrText>" \l 2</w:instrText>
      </w:r>
      <w:r>
        <w:fldChar w:fldCharType="end"/>
      </w:r>
    </w:p>
    <w:p w:rsidR="000047AB" w:rsidRDefault="009F7AE4">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rsidR="000047AB" w:rsidRDefault="009F7AE4">
      <w:pPr>
        <w:pStyle w:val="ProductList-Offering2Heading"/>
        <w:outlineLvl w:val="2"/>
      </w:pPr>
      <w:bookmarkStart w:id="18" w:name="_Sec539"/>
      <w:r>
        <w:t>Applicativi Desktop</w:t>
      </w:r>
      <w:bookmarkEnd w:id="18"/>
      <w:r>
        <w:fldChar w:fldCharType="begin"/>
      </w:r>
      <w:r>
        <w:instrText xml:space="preserve"> TC "</w:instrText>
      </w:r>
      <w:bookmarkStart w:id="19" w:name="_Toc502061455"/>
      <w:r>
        <w:instrText>Applicativi Desktop</w:instrText>
      </w:r>
      <w:bookmarkEnd w:id="19"/>
      <w:r>
        <w:instrText>" \l 3</w:instrText>
      </w:r>
      <w:r>
        <w:fldChar w:fldCharType="end"/>
      </w:r>
    </w:p>
    <w:p w:rsidR="000047AB" w:rsidRDefault="009F7AE4">
      <w:pPr>
        <w:pStyle w:val="ProductList-ClauseHeading"/>
        <w:outlineLvl w:val="3"/>
      </w:pPr>
      <w:r>
        <w:t>Licenza Dispositivo</w:t>
      </w:r>
    </w:p>
    <w:p w:rsidR="000047AB" w:rsidRDefault="009F7AE4" w:rsidP="009F7AE4">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w:t>
      </w:r>
    </w:p>
    <w:p w:rsidR="000047AB" w:rsidRDefault="009F7AE4" w:rsidP="009F7AE4">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0047AB" w:rsidRDefault="009F7AE4" w:rsidP="009F7AE4">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ma l’accesso al software e il relativo utilizzo è consentito a un solo utente alla volta. </w:t>
      </w:r>
    </w:p>
    <w:p w:rsidR="000047AB" w:rsidRDefault="009F7AE4" w:rsidP="009F7AE4">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0047AB" w:rsidRDefault="009F7AE4" w:rsidP="009F7AE4">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è consentito a qualsiasi utente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0047AB" w:rsidRDefault="000047AB">
      <w:pPr>
        <w:pStyle w:val="ProductList-Body"/>
      </w:pPr>
    </w:p>
    <w:p w:rsidR="000047AB" w:rsidRDefault="009F7AE4">
      <w:pPr>
        <w:pStyle w:val="ProductList-ClauseHeading"/>
        <w:outlineLvl w:val="3"/>
      </w:pPr>
      <w:r>
        <w:t>Elementi Multimediali e Modelli</w:t>
      </w:r>
    </w:p>
    <w:p w:rsidR="000047AB" w:rsidRDefault="009F7AE4">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rsidR="000047AB" w:rsidRDefault="009F7AE4">
      <w:pPr>
        <w:pStyle w:val="ProductList-Offering2Heading"/>
        <w:outlineLvl w:val="2"/>
      </w:pPr>
      <w:bookmarkStart w:id="20" w:name="_Sec540"/>
      <w:r>
        <w:t>Sistemi Operativi Desktop</w:t>
      </w:r>
      <w:bookmarkEnd w:id="20"/>
      <w:r>
        <w:fldChar w:fldCharType="begin"/>
      </w:r>
      <w:r>
        <w:instrText xml:space="preserve"> TC "</w:instrText>
      </w:r>
      <w:bookmarkStart w:id="21" w:name="_Toc502061456"/>
      <w:r>
        <w:instrText>Sistemi Operativi Desktop</w:instrText>
      </w:r>
      <w:bookmarkEnd w:id="21"/>
      <w:r>
        <w:instrText>" \l 3</w:instrText>
      </w:r>
      <w:r>
        <w:fldChar w:fldCharType="end"/>
      </w:r>
    </w:p>
    <w:p w:rsidR="000047AB" w:rsidRDefault="009F7AE4">
      <w:pPr>
        <w:pStyle w:val="ProductList-ClauseHeading"/>
        <w:outlineLvl w:val="3"/>
      </w:pPr>
      <w:r>
        <w:t>Licenza Dispositivo</w:t>
      </w:r>
    </w:p>
    <w:p w:rsidR="000047AB" w:rsidRDefault="009F7AE4" w:rsidP="009F7AE4">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rsidR="000047AB" w:rsidRDefault="009F7AE4" w:rsidP="009F7AE4">
      <w:pPr>
        <w:pStyle w:val="ProductList-Bullet"/>
        <w:numPr>
          <w:ilvl w:val="0"/>
          <w:numId w:val="8"/>
        </w:numPr>
      </w:pPr>
      <w:r>
        <w:t>La Società potrà utilizzare il software su un massimo di due processori.</w:t>
      </w:r>
    </w:p>
    <w:p w:rsidR="000047AB" w:rsidRDefault="009F7AE4" w:rsidP="009F7AE4">
      <w:pPr>
        <w:pStyle w:val="ProductList-Bullet"/>
        <w:numPr>
          <w:ilvl w:val="0"/>
          <w:numId w:val="8"/>
        </w:numPr>
      </w:pPr>
      <w:r>
        <w:t>L’utilizzo locale è consentito a qualunque utente.</w:t>
      </w:r>
    </w:p>
    <w:p w:rsidR="000047AB" w:rsidRDefault="009F7AE4" w:rsidP="009F7AE4">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rsidR="000047AB" w:rsidRDefault="009F7AE4" w:rsidP="009F7AE4">
      <w:pPr>
        <w:pStyle w:val="ProductList-Bullet"/>
        <w:numPr>
          <w:ilvl w:val="0"/>
          <w:numId w:val="8"/>
        </w:numPr>
      </w:pPr>
      <w:r>
        <w:t>Un solo utente alla volta potrà accedere e utilizzare il software.</w:t>
      </w:r>
    </w:p>
    <w:p w:rsidR="000047AB" w:rsidRDefault="009F7AE4" w:rsidP="009F7AE4">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rsidR="000047AB" w:rsidRDefault="009F7AE4" w:rsidP="009F7AE4">
      <w:pPr>
        <w:pStyle w:val="ProductList-Bullet"/>
        <w:numPr>
          <w:ilvl w:val="0"/>
          <w:numId w:val="8"/>
        </w:numPr>
      </w:pPr>
      <w:r>
        <w:t>Per l’attivazione KMS o tecnologia analoga è consentito effettuare un numero illimitato di connessioni.</w:t>
      </w:r>
    </w:p>
    <w:p w:rsidR="000047AB" w:rsidRDefault="000047AB">
      <w:pPr>
        <w:pStyle w:val="ProductList-Body"/>
      </w:pPr>
    </w:p>
    <w:p w:rsidR="000047AB" w:rsidRDefault="009F7AE4">
      <w:pPr>
        <w:pStyle w:val="ProductList-ClauseHeading"/>
        <w:outlineLvl w:val="3"/>
      </w:pPr>
      <w:r>
        <w:t>Adobe Flash Player</w:t>
      </w:r>
    </w:p>
    <w:p w:rsidR="000047AB" w:rsidRDefault="009F7AE4">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29">
        <w:r>
          <w:rPr>
            <w:color w:val="00467F"/>
            <w:u w:val="single"/>
          </w:rPr>
          <w:t>http://go.microsoft.com/fwlink/?linkid=248532</w:t>
        </w:r>
      </w:hyperlink>
      <w:r>
        <w:t>. Adobe e Flash sono marchi registrati o marchi di Adobe Systems Incorporated negli Stati Uniti e/o negli altri paesi.</w:t>
      </w:r>
    </w:p>
    <w:p w:rsidR="000047AB" w:rsidRDefault="009F7AE4">
      <w:pPr>
        <w:pStyle w:val="ProductList-Offering2Heading"/>
        <w:outlineLvl w:val="2"/>
      </w:pPr>
      <w:bookmarkStart w:id="22" w:name="_Sec541"/>
      <w:r>
        <w:t>Per Core/CAL</w:t>
      </w:r>
      <w:bookmarkEnd w:id="22"/>
      <w:r>
        <w:fldChar w:fldCharType="begin"/>
      </w:r>
      <w:r>
        <w:instrText xml:space="preserve"> TC "</w:instrText>
      </w:r>
      <w:bookmarkStart w:id="23" w:name="_Toc502061457"/>
      <w:r>
        <w:instrText>Per Core/CAL</w:instrText>
      </w:r>
      <w:bookmarkEnd w:id="23"/>
      <w:r>
        <w:instrText>" \l 3</w:instrText>
      </w:r>
      <w:r>
        <w:fldChar w:fldCharType="end"/>
      </w:r>
    </w:p>
    <w:p w:rsidR="000047AB" w:rsidRDefault="009F7AE4">
      <w:pPr>
        <w:pStyle w:val="ProductList-ClauseHeading"/>
        <w:outlineLvl w:val="3"/>
      </w:pPr>
      <w:r>
        <w:t>Licenze Server (per core)</w:t>
      </w:r>
    </w:p>
    <w:p w:rsidR="000047AB" w:rsidRDefault="009F7AE4" w:rsidP="009F7AE4">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rsidR="000047AB" w:rsidRDefault="009F7AE4" w:rsidP="009F7AE4">
      <w:pPr>
        <w:pStyle w:val="ProductList-Bullet"/>
        <w:numPr>
          <w:ilvl w:val="0"/>
          <w:numId w:val="9"/>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0047AB" w:rsidRDefault="009F7AE4" w:rsidP="009F7AE4">
      <w:pPr>
        <w:pStyle w:val="ProductList-Bullet"/>
        <w:numPr>
          <w:ilvl w:val="0"/>
          <w:numId w:val="9"/>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0047AB" w:rsidRDefault="009F7AE4" w:rsidP="009F7AE4">
      <w:pPr>
        <w:pStyle w:val="ProductList-Bullet"/>
        <w:numPr>
          <w:ilvl w:val="0"/>
          <w:numId w:val="9"/>
        </w:numPr>
      </w:pPr>
      <w:r>
        <w:t>Edizione Standard:</w:t>
      </w:r>
    </w:p>
    <w:p w:rsidR="000047AB" w:rsidRDefault="009F7AE4" w:rsidP="009F7AE4">
      <w:pPr>
        <w:pStyle w:val="ProductList-Bullet"/>
        <w:numPr>
          <w:ilvl w:val="1"/>
          <w:numId w:val="9"/>
        </w:numPr>
      </w:pPr>
      <w:r>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0047AB" w:rsidRDefault="009F7AE4" w:rsidP="009F7AE4">
      <w:pPr>
        <w:pStyle w:val="ProductList-Bullet"/>
        <w:numPr>
          <w:ilvl w:val="1"/>
          <w:numId w:val="9"/>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0047AB" w:rsidRDefault="009F7AE4" w:rsidP="009F7AE4">
      <w:pPr>
        <w:pStyle w:val="ProductList-Bullet"/>
        <w:numPr>
          <w:ilvl w:val="1"/>
          <w:numId w:val="9"/>
        </w:numPr>
      </w:pPr>
      <w:r>
        <w:t xml:space="preserve">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0047AB" w:rsidRDefault="009F7AE4" w:rsidP="009F7AE4">
      <w:pPr>
        <w:pStyle w:val="ProductList-Bullet"/>
        <w:numPr>
          <w:ilvl w:val="0"/>
          <w:numId w:val="9"/>
        </w:numPr>
      </w:pPr>
      <w:r>
        <w:t xml:space="preserve">A condizione che le quantità totali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rsidR="000047AB" w:rsidRDefault="009F7AE4" w:rsidP="009F7AE4">
      <w:pPr>
        <w:pStyle w:val="ProductList-Bullet"/>
        <w:numPr>
          <w:ilvl w:val="0"/>
          <w:numId w:val="9"/>
        </w:numPr>
      </w:pPr>
      <w:r>
        <w:lastRenderedPageBreak/>
        <w:t xml:space="preserve">Come alternativa alla cessione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rsidR="000047AB" w:rsidRDefault="000047AB">
      <w:pPr>
        <w:pStyle w:val="ProductList-Body"/>
      </w:pPr>
    </w:p>
    <w:p w:rsidR="000047AB" w:rsidRDefault="009F7AE4">
      <w:pPr>
        <w:pStyle w:val="ProductList-ClauseHeading"/>
        <w:outlineLvl w:val="3"/>
      </w:pPr>
      <w:r>
        <w:t>Licenze di accesso</w:t>
      </w:r>
    </w:p>
    <w:p w:rsidR="000047AB" w:rsidRDefault="009F7AE4" w:rsidP="009F7AE4">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0047AB" w:rsidRDefault="009F7AE4" w:rsidP="009F7AE4">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0047AB" w:rsidRDefault="009F7AE4" w:rsidP="009F7AE4">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rsidR="000047AB" w:rsidRDefault="009F7AE4" w:rsidP="009F7AE4">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0047AB" w:rsidRDefault="009F7AE4">
      <w:pPr>
        <w:pStyle w:val="ProductList-Offering2Heading"/>
        <w:outlineLvl w:val="2"/>
      </w:pPr>
      <w:bookmarkStart w:id="24" w:name="_Sec542"/>
      <w:r>
        <w:t>Server/CAL</w:t>
      </w:r>
      <w:bookmarkEnd w:id="24"/>
      <w:r>
        <w:fldChar w:fldCharType="begin"/>
      </w:r>
      <w:r>
        <w:instrText xml:space="preserve"> TC "</w:instrText>
      </w:r>
      <w:bookmarkStart w:id="25" w:name="_Toc502061458"/>
      <w:r>
        <w:instrText>Server/CAL</w:instrText>
      </w:r>
      <w:bookmarkEnd w:id="25"/>
      <w:r>
        <w:instrText>" \l 3</w:instrText>
      </w:r>
      <w:r>
        <w:fldChar w:fldCharType="end"/>
      </w:r>
    </w:p>
    <w:p w:rsidR="000047AB" w:rsidRDefault="009F7AE4">
      <w:pPr>
        <w:pStyle w:val="ProductList-ClauseHeading"/>
        <w:outlineLvl w:val="3"/>
      </w:pPr>
      <w:r>
        <w:t>Licenze Server (per Istanza)</w:t>
      </w:r>
    </w:p>
    <w:p w:rsidR="000047AB" w:rsidRDefault="009F7AE4">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rsidR="000047AB" w:rsidRDefault="000047AB">
      <w:pPr>
        <w:pStyle w:val="ProductList-Body"/>
      </w:pPr>
    </w:p>
    <w:p w:rsidR="000047AB" w:rsidRDefault="009F7AE4">
      <w:pPr>
        <w:pStyle w:val="ProductList-ClauseHeading"/>
        <w:outlineLvl w:val="3"/>
      </w:pPr>
      <w:r>
        <w:t>Licenze di accesso</w:t>
      </w:r>
    </w:p>
    <w:p w:rsidR="000047AB" w:rsidRDefault="009F7AE4" w:rsidP="009F7AE4">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0047AB" w:rsidRDefault="009F7AE4" w:rsidP="009F7AE4">
      <w:pPr>
        <w:pStyle w:val="ProductList-Bullet"/>
        <w:numPr>
          <w:ilvl w:val="0"/>
          <w:numId w:val="11"/>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0047AB" w:rsidRDefault="009F7AE4">
      <w:pPr>
        <w:pStyle w:val="ProductList-Offering2Heading"/>
        <w:outlineLvl w:val="2"/>
      </w:pPr>
      <w:bookmarkStart w:id="26" w:name="_Sec543"/>
      <w:r>
        <w:t>Per Core</w:t>
      </w:r>
      <w:bookmarkEnd w:id="26"/>
      <w:r>
        <w:fldChar w:fldCharType="begin"/>
      </w:r>
      <w:r>
        <w:instrText xml:space="preserve"> TC "</w:instrText>
      </w:r>
      <w:bookmarkStart w:id="27" w:name="_Toc502061459"/>
      <w:r>
        <w:instrText>Per Core</w:instrText>
      </w:r>
      <w:bookmarkEnd w:id="27"/>
      <w:r>
        <w:instrText>" \l 3</w:instrText>
      </w:r>
      <w:r>
        <w:fldChar w:fldCharType="end"/>
      </w:r>
    </w:p>
    <w:p w:rsidR="000047AB" w:rsidRDefault="009F7AE4">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rsidR="000047AB" w:rsidRDefault="000047AB">
      <w:pPr>
        <w:pStyle w:val="ProductList-Body"/>
      </w:pPr>
    </w:p>
    <w:p w:rsidR="000047AB" w:rsidRDefault="009F7AE4">
      <w:pPr>
        <w:pStyle w:val="ProductList-ClauseHeading"/>
        <w:outlineLvl w:val="3"/>
      </w:pPr>
      <w:r>
        <w:t>Licenze Server (per core) - Concessione di Licenza in base a Core Fisico su un Server</w:t>
      </w:r>
    </w:p>
    <w:p w:rsidR="000047AB" w:rsidRDefault="009F7AE4" w:rsidP="009F7AE4">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rsidR="000047AB" w:rsidRDefault="009F7AE4" w:rsidP="009F7AE4">
      <w:pPr>
        <w:pStyle w:val="ProductList-Bullet"/>
        <w:numPr>
          <w:ilvl w:val="0"/>
          <w:numId w:val="12"/>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Processore Fisico.</w:t>
      </w:r>
    </w:p>
    <w:p w:rsidR="000047AB" w:rsidRDefault="009F7AE4" w:rsidP="009F7AE4">
      <w:pPr>
        <w:pStyle w:val="ProductList-Bullet"/>
        <w:numPr>
          <w:ilvl w:val="0"/>
          <w:numId w:val="12"/>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rsidR="000047AB" w:rsidRDefault="009F7AE4" w:rsidP="009F7AE4">
      <w:pPr>
        <w:pStyle w:val="ProductList-Bullet"/>
        <w:numPr>
          <w:ilvl w:val="0"/>
          <w:numId w:val="12"/>
        </w:numPr>
      </w:pPr>
      <w:r>
        <w:t xml:space="preserve">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0047AB" w:rsidRDefault="009F7AE4" w:rsidP="009F7AE4">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0047AB" w:rsidRDefault="000047AB">
      <w:pPr>
        <w:pStyle w:val="ProductList-Body"/>
      </w:pPr>
    </w:p>
    <w:p w:rsidR="000047AB" w:rsidRDefault="009F7AE4">
      <w:pPr>
        <w:pStyle w:val="ProductList-ClauseHeading"/>
        <w:outlineLvl w:val="3"/>
      </w:pPr>
      <w:r>
        <w:t>Licenze Server (per core) - Concessione di Licenza in base a un OSE Virtuale Individuale</w:t>
      </w:r>
    </w:p>
    <w:p w:rsidR="000047AB" w:rsidRDefault="009F7AE4" w:rsidP="009F7AE4">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sufficienti, come descritto di seguito.</w:t>
      </w:r>
    </w:p>
    <w:p w:rsidR="000047AB" w:rsidRDefault="009F7AE4" w:rsidP="009F7AE4">
      <w:pPr>
        <w:pStyle w:val="ProductList-Bullet"/>
        <w:numPr>
          <w:ilvl w:val="0"/>
          <w:numId w:val="13"/>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0047AB" w:rsidRDefault="009F7AE4" w:rsidP="009F7AE4">
      <w:pPr>
        <w:pStyle w:val="ProductList-Bullet"/>
        <w:numPr>
          <w:ilvl w:val="0"/>
          <w:numId w:val="13"/>
        </w:numPr>
      </w:pPr>
      <w:r>
        <w:t xml:space="preserve">Se un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viene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rsidR="000047AB" w:rsidRDefault="009F7AE4">
      <w:pPr>
        <w:pStyle w:val="ProductList-Offering2Heading"/>
        <w:outlineLvl w:val="2"/>
      </w:pPr>
      <w:bookmarkStart w:id="28" w:name="_Sec544"/>
      <w:r>
        <w:t>Server di Gestione</w:t>
      </w:r>
      <w:bookmarkEnd w:id="28"/>
      <w:r>
        <w:fldChar w:fldCharType="begin"/>
      </w:r>
      <w:r>
        <w:instrText xml:space="preserve"> TC "</w:instrText>
      </w:r>
      <w:bookmarkStart w:id="29" w:name="_Toc502061460"/>
      <w:r>
        <w:instrText>Server di Gestione</w:instrText>
      </w:r>
      <w:bookmarkEnd w:id="29"/>
      <w:r>
        <w:instrText>" \l 3</w:instrText>
      </w:r>
      <w:r>
        <w:fldChar w:fldCharType="end"/>
      </w:r>
    </w:p>
    <w:p w:rsidR="000047AB" w:rsidRDefault="009F7AE4">
      <w:pPr>
        <w:pStyle w:val="ProductList-ClauseHeading"/>
        <w:outlineLvl w:val="3"/>
      </w:pPr>
      <w:r>
        <w:t>Licenze di Gestione</w:t>
      </w:r>
    </w:p>
    <w:p w:rsidR="000047AB" w:rsidRDefault="009F7AE4">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rsidR="000047AB" w:rsidRDefault="000047AB">
      <w:pPr>
        <w:pStyle w:val="ProductList-Body"/>
      </w:pPr>
    </w:p>
    <w:p w:rsidR="000047AB" w:rsidRDefault="009F7AE4">
      <w:pPr>
        <w:pStyle w:val="ProductList-ClauseHeading"/>
        <w:outlineLvl w:val="3"/>
      </w:pPr>
      <w:r>
        <w:t>Licenze di Gestione Server (per core)</w:t>
      </w:r>
    </w:p>
    <w:p w:rsidR="000047AB" w:rsidRDefault="009F7AE4" w:rsidP="009F7AE4">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stessa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rsidR="000047AB" w:rsidRDefault="009F7AE4" w:rsidP="009F7AE4">
      <w:pPr>
        <w:pStyle w:val="ProductList-Bullet"/>
        <w:numPr>
          <w:ilvl w:val="0"/>
          <w:numId w:val="14"/>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0047AB" w:rsidRDefault="009F7AE4" w:rsidP="009F7AE4">
      <w:pPr>
        <w:pStyle w:val="ProductList-Bullet"/>
        <w:numPr>
          <w:ilvl w:val="0"/>
          <w:numId w:val="14"/>
        </w:numPr>
      </w:pPr>
      <w:r>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0047AB" w:rsidRDefault="009F7AE4" w:rsidP="009F7AE4">
      <w:pPr>
        <w:pStyle w:val="ProductList-Bullet"/>
        <w:numPr>
          <w:ilvl w:val="0"/>
          <w:numId w:val="14"/>
        </w:numPr>
      </w:pPr>
      <w:r>
        <w:t>Edizione Standard:</w:t>
      </w:r>
    </w:p>
    <w:p w:rsidR="000047AB" w:rsidRDefault="009F7AE4" w:rsidP="009F7AE4">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0047AB" w:rsidRDefault="009F7AE4" w:rsidP="009F7AE4">
      <w:pPr>
        <w:pStyle w:val="ProductList-Bullet"/>
        <w:numPr>
          <w:ilvl w:val="1"/>
          <w:numId w:val="14"/>
        </w:numPr>
      </w:pPr>
      <w:r>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0047AB" w:rsidRDefault="009F7AE4" w:rsidP="009F7AE4">
      <w:pPr>
        <w:pStyle w:val="ProductList-Bullet"/>
        <w:numPr>
          <w:ilvl w:val="1"/>
          <w:numId w:val="14"/>
        </w:numPr>
      </w:pPr>
      <w:r>
        <w:lastRenderedPageBreak/>
        <w:t xml:space="preserve">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rsidR="000047AB" w:rsidRDefault="009F7AE4" w:rsidP="009F7AE4">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eseguono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rsidR="000047AB" w:rsidRDefault="000047AB">
      <w:pPr>
        <w:pStyle w:val="ProductList-Body"/>
      </w:pPr>
    </w:p>
    <w:p w:rsidR="000047AB" w:rsidRDefault="009F7AE4">
      <w:pPr>
        <w:pStyle w:val="ProductList-ClauseHeading"/>
        <w:outlineLvl w:val="3"/>
      </w:pPr>
      <w:r>
        <w:t>Licenze di Gestione Client (per OSE o utente)</w:t>
      </w:r>
    </w:p>
    <w:p w:rsidR="000047AB" w:rsidRDefault="009F7AE4" w:rsidP="009F7AE4">
      <w:pPr>
        <w:pStyle w:val="ProductList-Bullet"/>
        <w:numPr>
          <w:ilvl w:val="0"/>
          <w:numId w:val="15"/>
        </w:numPr>
      </w:pPr>
      <w:r>
        <w:t xml:space="preserve">La Società potrà utilizzare il software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acquisita dalla Società.</w:t>
      </w:r>
    </w:p>
    <w:p w:rsidR="000047AB" w:rsidRDefault="009F7AE4" w:rsidP="009F7AE4">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rsidR="000047AB" w:rsidRDefault="009F7AE4" w:rsidP="009F7AE4">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rsidR="000047AB" w:rsidRDefault="009F7AE4" w:rsidP="009F7AE4">
      <w:pPr>
        <w:pStyle w:val="ProductList-Bullet"/>
        <w:numPr>
          <w:ilvl w:val="0"/>
          <w:numId w:val="15"/>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rsidR="000047AB" w:rsidRDefault="000047AB">
      <w:pPr>
        <w:pStyle w:val="ProductList-Body"/>
      </w:pPr>
    </w:p>
    <w:p w:rsidR="000047AB" w:rsidRDefault="009F7AE4">
      <w:pPr>
        <w:pStyle w:val="ProductList-ClauseHeading"/>
        <w:outlineLvl w:val="3"/>
      </w:pPr>
      <w:r>
        <w:t>Le Licenze di Gestione non sono necessarie per:</w:t>
      </w:r>
    </w:p>
    <w:p w:rsidR="000047AB" w:rsidRDefault="009F7AE4" w:rsidP="009F7AE4">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rsidR="000047AB" w:rsidRDefault="009F7AE4" w:rsidP="009F7AE4">
      <w:pPr>
        <w:pStyle w:val="ProductList-Bullet"/>
        <w:numPr>
          <w:ilvl w:val="0"/>
          <w:numId w:val="16"/>
        </w:numPr>
      </w:pPr>
      <w:r>
        <w:t>i dispositivi dell’infrastruttura di rete della Società che funzionano solo allo scopo di trasmettere dati della rete e nei quali non viene eseguito il software Windows Server;</w:t>
      </w:r>
    </w:p>
    <w:p w:rsidR="000047AB" w:rsidRDefault="009F7AE4" w:rsidP="009F7AE4">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rsidR="000047AB" w:rsidRDefault="009F7AE4" w:rsidP="009F7AE4">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rsidR="000047AB" w:rsidRDefault="000047AB">
      <w:pPr>
        <w:pStyle w:val="ProductList-Body"/>
      </w:pPr>
    </w:p>
    <w:p w:rsidR="000047AB" w:rsidRDefault="009F7AE4">
      <w:pPr>
        <w:pStyle w:val="ProductList-ClauseHeading"/>
        <w:outlineLvl w:val="3"/>
      </w:pPr>
      <w:r>
        <w:t>Set di Dati</w:t>
      </w:r>
    </w:p>
    <w:p w:rsidR="000047AB" w:rsidRDefault="009F7AE4">
      <w:pPr>
        <w:pStyle w:val="ProductList-Body"/>
      </w:pPr>
      <w:r>
        <w:t>La Società non potrà duplicare né distribuire alcun set di dati o alcuna parte di un set di dati inclusa nel software.</w:t>
      </w:r>
    </w:p>
    <w:p w:rsidR="000047AB" w:rsidRDefault="009F7AE4">
      <w:pPr>
        <w:pStyle w:val="ProductList-Offering2Heading"/>
        <w:outlineLvl w:val="2"/>
      </w:pPr>
      <w:bookmarkStart w:id="30" w:name="_Sec545"/>
      <w:r>
        <w:t>Server Speciali</w:t>
      </w:r>
      <w:bookmarkEnd w:id="30"/>
      <w:r>
        <w:fldChar w:fldCharType="begin"/>
      </w:r>
      <w:r>
        <w:instrText xml:space="preserve"> TC "</w:instrText>
      </w:r>
      <w:bookmarkStart w:id="31" w:name="_Toc502061461"/>
      <w:r>
        <w:instrText>Server Speciali</w:instrText>
      </w:r>
      <w:bookmarkEnd w:id="31"/>
      <w:r>
        <w:instrText>" \l 3</w:instrText>
      </w:r>
      <w:r>
        <w:fldChar w:fldCharType="end"/>
      </w:r>
    </w:p>
    <w:p w:rsidR="000047AB" w:rsidRDefault="009F7AE4">
      <w:pPr>
        <w:pStyle w:val="ProductList-ClauseHeading"/>
        <w:outlineLvl w:val="3"/>
      </w:pPr>
      <w:r>
        <w:t>Licenze Server (per Istanza)</w:t>
      </w:r>
    </w:p>
    <w:p w:rsidR="000047AB" w:rsidRDefault="009F7AE4">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acquistata.</w:t>
      </w:r>
    </w:p>
    <w:p w:rsidR="000047AB" w:rsidRDefault="009F7AE4">
      <w:pPr>
        <w:pStyle w:val="ProductList-Offering2Heading"/>
        <w:outlineLvl w:val="2"/>
      </w:pPr>
      <w:bookmarkStart w:id="32" w:name="_Sec546"/>
      <w:r>
        <w:t>Strumenti per Sviluppatori</w:t>
      </w:r>
      <w:bookmarkEnd w:id="32"/>
      <w:r>
        <w:fldChar w:fldCharType="begin"/>
      </w:r>
      <w:r>
        <w:instrText xml:space="preserve"> TC "</w:instrText>
      </w:r>
      <w:bookmarkStart w:id="33" w:name="_Toc502061462"/>
      <w:r>
        <w:instrText>Strumenti per Sviluppatori</w:instrText>
      </w:r>
      <w:bookmarkEnd w:id="33"/>
      <w:r>
        <w:instrText>" \l 3</w:instrText>
      </w:r>
      <w:r>
        <w:fldChar w:fldCharType="end"/>
      </w:r>
    </w:p>
    <w:p w:rsidR="000047AB" w:rsidRDefault="009F7AE4">
      <w:pPr>
        <w:pStyle w:val="ProductList-ClauseHeading"/>
        <w:outlineLvl w:val="3"/>
      </w:pPr>
      <w:r>
        <w:t>Licenze Utente</w:t>
      </w:r>
    </w:p>
    <w:p w:rsidR="000047AB" w:rsidRDefault="009F7AE4" w:rsidP="009F7AE4">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dedicato all’utilizzo da parte della Società per ciascuna Licenza Utente acquisita. </w:t>
      </w:r>
    </w:p>
    <w:p w:rsidR="000047AB" w:rsidRDefault="009F7AE4" w:rsidP="009F7AE4">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w:t>
      </w:r>
    </w:p>
    <w:p w:rsidR="000047AB" w:rsidRDefault="009F7AE4" w:rsidP="009F7AE4">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0047AB" w:rsidRDefault="000047AB">
      <w:pPr>
        <w:pStyle w:val="ProductList-Body"/>
      </w:pPr>
    </w:p>
    <w:p w:rsidR="000047AB" w:rsidRDefault="009F7AE4">
      <w:pPr>
        <w:pStyle w:val="ProductList-ClauseHeading"/>
        <w:outlineLvl w:val="3"/>
      </w:pPr>
      <w:r>
        <w:t>Condizioni di Licenza Aggiuntive per Sottoscrizioni di Visual Studio</w:t>
      </w:r>
    </w:p>
    <w:p w:rsidR="000047AB" w:rsidRDefault="009F7AE4">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0047AB" w:rsidRDefault="000047AB">
      <w:pPr>
        <w:pStyle w:val="ProductList-Body"/>
      </w:pPr>
    </w:p>
    <w:p w:rsidR="000047AB" w:rsidRDefault="009F7AE4">
      <w:pPr>
        <w:pStyle w:val="ProductList-SubClauseHeading"/>
        <w:outlineLvl w:val="4"/>
      </w:pPr>
      <w:r>
        <w:t>Esecuzione del Software sui Servizi della Piattaforma Microsoft Azure</w:t>
      </w:r>
    </w:p>
    <w:p w:rsidR="000047AB" w:rsidRDefault="009F7AE4" w:rsidP="009F7AE4">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della Piattaforma Microsoft Azure durante il periodo di validità della Sottoscrizione di Visual Studio. </w:t>
      </w:r>
    </w:p>
    <w:p w:rsidR="000047AB" w:rsidRDefault="009F7AE4" w:rsidP="009F7AE4">
      <w:pPr>
        <w:pStyle w:val="ProductList-Bullet"/>
        <w:numPr>
          <w:ilvl w:val="1"/>
          <w:numId w:val="18"/>
        </w:numPr>
      </w:pPr>
      <w:r>
        <w:t>L’utilizzo del Software rimane soggetto alle condizioni del contratto multilicenza della Società e alle eventuali Condizioni fornite con il Software.</w:t>
      </w:r>
    </w:p>
    <w:p w:rsidR="000047AB" w:rsidRDefault="009F7AE4" w:rsidP="009F7AE4">
      <w:pPr>
        <w:pStyle w:val="ProductList-Bullet"/>
        <w:numPr>
          <w:ilvl w:val="1"/>
          <w:numId w:val="18"/>
        </w:numPr>
      </w:pPr>
      <w:r>
        <w:t>Le Condizioni per il Modello di 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della Piattaforma Microsoft Azure.</w:t>
      </w:r>
    </w:p>
    <w:p w:rsidR="000047AB" w:rsidRDefault="000047AB">
      <w:pPr>
        <w:pStyle w:val="ProductList-BodyIndented"/>
      </w:pPr>
    </w:p>
    <w:p w:rsidR="000047AB" w:rsidRDefault="009F7AE4">
      <w:pPr>
        <w:pStyle w:val="ProductList-SubClauseHeading"/>
        <w:outlineLvl w:val="4"/>
      </w:pPr>
      <w:r>
        <w:t>Requisiti Aggiuntivi</w:t>
      </w:r>
    </w:p>
    <w:p w:rsidR="000047AB" w:rsidRDefault="009F7AE4">
      <w:pPr>
        <w:pStyle w:val="ProductList-BodyIndented"/>
      </w:pPr>
      <w:r>
        <w:t>Per eseguire il Software sui Servizi della Piattaforma Microsoft Azure, la Società dovrà attivare la propria Sottoscrizione di Visual Studio collegando ad essa il proprio account Microsoft.</w:t>
      </w:r>
    </w:p>
    <w:p w:rsidR="000047AB" w:rsidRDefault="000047AB">
      <w:pPr>
        <w:pStyle w:val="ProductList-BodyIndented"/>
      </w:pPr>
    </w:p>
    <w:p w:rsidR="000047AB" w:rsidRDefault="009F7AE4">
      <w:pPr>
        <w:pStyle w:val="ProductList-SubClauseHeading"/>
        <w:outlineLvl w:val="4"/>
      </w:pPr>
      <w:r>
        <w:t>Prove di Accettazione e Commenti</w:t>
      </w:r>
    </w:p>
    <w:p w:rsidR="000047AB" w:rsidRDefault="009F7AE4">
      <w:pPr>
        <w:pStyle w:val="ProductList-BodyIndented"/>
      </w:pPr>
      <w:r>
        <w:t>Gli utenti finali della Società potranno accedere al Software e ai servizi online resi disponibili grazie a una Sottoscrizione di Visual Studio della Società per eseguire test di accettazione o per fornire commenti sui programmi della Società.</w:t>
      </w:r>
    </w:p>
    <w:p w:rsidR="000047AB" w:rsidRDefault="000047AB">
      <w:pPr>
        <w:pStyle w:val="ProductList-BodyIndented"/>
      </w:pPr>
    </w:p>
    <w:p w:rsidR="000047AB" w:rsidRDefault="009F7AE4">
      <w:pPr>
        <w:pStyle w:val="ProductList-SubClauseHeading"/>
        <w:outlineLvl w:val="4"/>
      </w:pPr>
      <w:r>
        <w:lastRenderedPageBreak/>
        <w:t>Servizi Desktop Remoto per Windows Server 2016</w:t>
      </w:r>
    </w:p>
    <w:p w:rsidR="000047AB" w:rsidRDefault="009F7AE4">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rsidR="000047AB" w:rsidRDefault="000047AB">
      <w:pPr>
        <w:pStyle w:val="ProductList-BodyIndented"/>
      </w:pPr>
    </w:p>
    <w:p w:rsidR="000047AB" w:rsidRDefault="009F7AE4">
      <w:pPr>
        <w:pStyle w:val="ProductList-SubClauseHeading"/>
        <w:outlineLvl w:val="4"/>
      </w:pPr>
      <w:r>
        <w:t>Prodotti integrati in Windows</w:t>
      </w:r>
    </w:p>
    <w:p w:rsidR="000047AB" w:rsidRDefault="009F7AE4">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rsidR="000047AB" w:rsidRDefault="000047AB">
      <w:pPr>
        <w:pStyle w:val="ProductList-BodyIndented"/>
        <w:jc w:val="right"/>
      </w:pPr>
    </w:p>
    <w:tbl>
      <w:tblPr>
        <w:tblStyle w:val="PURTable0"/>
        <w:tblW w:w="0" w:type="dxa"/>
        <w:tblLook w:val="04A0" w:firstRow="1" w:lastRow="0" w:firstColumn="1" w:lastColumn="0" w:noHBand="0" w:noVBand="1"/>
      </w:tblPr>
      <w:tblGrid>
        <w:gridCol w:w="1055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Indented"/>
      </w:pPr>
    </w:p>
    <w:p w:rsidR="000047AB" w:rsidRDefault="000047AB">
      <w:pPr>
        <w:sectPr w:rsidR="000047AB">
          <w:headerReference w:type="default" r:id="rId30"/>
          <w:footerReference w:type="default" r:id="rId31"/>
          <w:type w:val="continuous"/>
          <w:pgSz w:w="12240" w:h="15840" w:code="1"/>
          <w:pgMar w:top="1170" w:right="720" w:bottom="720" w:left="720" w:header="432" w:footer="288" w:gutter="0"/>
          <w:cols w:space="360"/>
        </w:sectPr>
      </w:pPr>
    </w:p>
    <w:p w:rsidR="000047AB" w:rsidRDefault="009F7AE4">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02061463"/>
      <w:r>
        <w:instrText>Software</w:instrText>
      </w:r>
      <w:bookmarkEnd w:id="35"/>
      <w:r>
        <w:instrText>" \l 1</w:instrText>
      </w:r>
      <w:r>
        <w:fldChar w:fldCharType="end"/>
      </w:r>
    </w:p>
    <w:p w:rsidR="000047AB" w:rsidRDefault="009F7AE4">
      <w:pPr>
        <w:pStyle w:val="ProductList-Offering1HeadingNoBorder"/>
        <w:outlineLvl w:val="1"/>
      </w:pPr>
      <w:bookmarkStart w:id="36" w:name="_Sec857"/>
      <w:r>
        <w:t>Advanced Threat Analytics</w:t>
      </w:r>
      <w:bookmarkEnd w:id="36"/>
      <w:r>
        <w:fldChar w:fldCharType="begin"/>
      </w:r>
      <w:r>
        <w:instrText xml:space="preserve"> TC "</w:instrText>
      </w:r>
      <w:bookmarkStart w:id="37" w:name="_Toc502061464"/>
      <w:r>
        <w:instrText>Advanced Threat Analytics</w:instrText>
      </w:r>
      <w:bookmarkEnd w:id="37"/>
      <w:r>
        <w:instrText>" \l 2</w:instrText>
      </w:r>
      <w:r>
        <w:fldChar w:fldCharType="end"/>
      </w:r>
    </w:p>
    <w:p w:rsidR="000047AB" w:rsidRDefault="009F7AE4">
      <w:pPr>
        <w:pStyle w:val="ProductList-Offering1SubSection"/>
        <w:outlineLvl w:val="2"/>
      </w:pPr>
      <w:bookmarkStart w:id="38" w:name="_Sec858"/>
      <w:r>
        <w:t>1. Disponibilità del Programma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004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7AB">
        <w:tc>
          <w:tcPr>
            <w:tcW w:w="416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047AB">
        <w:tc>
          <w:tcPr>
            <w:tcW w:w="4160" w:type="dxa"/>
            <w:tcBorders>
              <w:top w:val="dashed" w:sz="4" w:space="0" w:color="BFBFBF"/>
              <w:left w:val="none" w:sz="4" w:space="0" w:color="6E6E6E"/>
              <w:bottom w:val="none" w:sz="4" w:space="0" w:color="FFFFFF"/>
              <w:right w:val="none" w:sz="4" w:space="0" w:color="6E6E6E"/>
            </w:tcBorders>
          </w:tcPr>
          <w:p w:rsidR="000047AB" w:rsidRDefault="009F7AE4">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047AB" w:rsidRDefault="009F7AE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047AB" w:rsidRDefault="009F7AE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047AB" w:rsidRDefault="009F7A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0047AB" w:rsidRDefault="009F7AE4">
      <w:pPr>
        <w:pStyle w:val="ProductList-Offering1SubSection"/>
        <w:outlineLvl w:val="2"/>
      </w:pPr>
      <w:bookmarkStart w:id="39" w:name="_Sec859"/>
      <w:r>
        <w:t>2. Condizioni del Prodotto</w:t>
      </w:r>
      <w:bookmarkEnd w:id="39"/>
    </w:p>
    <w:tbl>
      <w:tblPr>
        <w:tblStyle w:val="PURTable"/>
        <w:tblW w:w="0" w:type="dxa"/>
        <w:tblLook w:val="04A0" w:firstRow="1" w:lastRow="0" w:firstColumn="1" w:lastColumn="0" w:noHBand="0" w:noVBand="1"/>
      </w:tblPr>
      <w:tblGrid>
        <w:gridCol w:w="3637"/>
        <w:gridCol w:w="3642"/>
        <w:gridCol w:w="363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Edizioni di Downgrade: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2">
              <w:r>
                <w:rPr>
                  <w:color w:val="000000"/>
                </w:rPr>
                <w:t>Appendice B</w:t>
              </w:r>
            </w:hyperlink>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47AB" w:rsidRDefault="009F7AE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Licenza di Gestione Client per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Procedura di Ordine True-Up: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3"/>
      </w:pPr>
      <w:r>
        <w:t>2.1 Restrizioni dei Paesi</w:t>
      </w:r>
    </w:p>
    <w:p w:rsidR="000047AB" w:rsidRDefault="009F7AE4">
      <w:pPr>
        <w:pStyle w:val="ProductList-Body"/>
      </w:pPr>
      <w:r>
        <w:t>La Società non potrà scaricare Advanced Threat Analytics 2016 per utilizzarla o distribuirla nella Repubblica Popolare Cinese.</w:t>
      </w:r>
    </w:p>
    <w:p w:rsidR="000047AB" w:rsidRDefault="000047AB">
      <w:pPr>
        <w:pStyle w:val="ProductList-Body"/>
      </w:pPr>
    </w:p>
    <w:p w:rsidR="000047AB" w:rsidRDefault="009F7AE4">
      <w:pPr>
        <w:pStyle w:val="ProductList-ClauseHeading"/>
        <w:outlineLvl w:val="3"/>
      </w:pPr>
      <w:r>
        <w:t>2.2 Vantaggio Utilizzo da parte degli Studenti</w:t>
      </w:r>
    </w:p>
    <w:p w:rsidR="000047AB" w:rsidRDefault="009F7AE4">
      <w:pPr>
        <w:pStyle w:val="ProductList-Body"/>
      </w:pPr>
      <w:r>
        <w:t>Tale disposizione non si applica alle società che ottengono il Prodotto in licenza ai sensi del Contratto Microsoft Cloud.</w:t>
      </w:r>
    </w:p>
    <w:p w:rsidR="000047AB" w:rsidRDefault="009F7AE4">
      <w:pPr>
        <w:pStyle w:val="ProductList-Offering1SubSection"/>
        <w:outlineLvl w:val="2"/>
      </w:pPr>
      <w:bookmarkStart w:id="40" w:name="_Sec860"/>
      <w:r>
        <w:t>3. Diritti sull’Utilizzo</w:t>
      </w:r>
      <w:bookmarkEnd w:id="40"/>
    </w:p>
    <w:tbl>
      <w:tblPr>
        <w:tblStyle w:val="PURTable"/>
        <w:tblW w:w="0" w:type="dxa"/>
        <w:tblLook w:val="04A0" w:firstRow="1" w:lastRow="0" w:firstColumn="1" w:lastColumn="0" w:noHBand="0" w:noVBand="1"/>
      </w:tblPr>
      <w:tblGrid>
        <w:gridCol w:w="3660"/>
        <w:gridCol w:w="3620"/>
        <w:gridCol w:w="3636"/>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Software Aggiuntivo: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47AB" w:rsidRDefault="009F7AE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47AB" w:rsidRDefault="009F7AE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3"/>
      </w:pPr>
      <w:r>
        <w:t>3.1 Licenza di Gestione</w:t>
      </w:r>
    </w:p>
    <w:tbl>
      <w:tblPr>
        <w:tblStyle w:val="PURTable"/>
        <w:tblW w:w="0" w:type="dxa"/>
        <w:tblLook w:val="04A0" w:firstRow="1" w:lastRow="0" w:firstColumn="1" w:lastColumn="0" w:noHBand="0" w:noVBand="1"/>
      </w:tblPr>
      <w:tblGrid>
        <w:gridCol w:w="3624"/>
        <w:gridCol w:w="3631"/>
        <w:gridCol w:w="3661"/>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47AB" w:rsidRDefault="009F7AE4">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0047AB" w:rsidRDefault="009F7AE4">
            <w:pPr>
              <w:pStyle w:val="ProductList-TableBody"/>
            </w:pPr>
            <w:r>
              <w:t>Advanced Threat Analytics 2016 (Utente o ML OSE)</w:t>
            </w:r>
          </w:p>
          <w:p w:rsidR="000047AB" w:rsidRDefault="009F7AE4">
            <w:pPr>
              <w:pStyle w:val="ProductList-TableBody"/>
            </w:pPr>
            <w:r>
              <w:t>Microsoft 365 F1 (SL per Utente)</w:t>
            </w:r>
          </w:p>
        </w:tc>
        <w:tc>
          <w:tcPr>
            <w:tcW w:w="4040" w:type="dxa"/>
            <w:tcBorders>
              <w:top w:val="single" w:sz="18" w:space="0" w:color="0072C6"/>
              <w:left w:val="none" w:sz="4" w:space="0" w:color="000000"/>
              <w:bottom w:val="single" w:sz="4" w:space="0" w:color="000000"/>
              <w:right w:val="single" w:sz="4" w:space="0" w:color="000000"/>
            </w:tcBorders>
          </w:tcPr>
          <w:p w:rsidR="000047AB" w:rsidRDefault="009F7AE4">
            <w:pPr>
              <w:pStyle w:val="ProductList-TableBody"/>
            </w:pPr>
            <w:r>
              <w:t>Licenza Equivalente a Licenze di Gestione (fare riferimento all’</w:t>
            </w:r>
            <w:hyperlink w:anchor="_Sec591">
              <w:r>
                <w:rPr>
                  <w:color w:val="00467F"/>
                  <w:u w:val="single"/>
                </w:rPr>
                <w:t>Appendice A</w:t>
              </w:r>
            </w:hyperlink>
            <w:r>
              <w:t>)</w:t>
            </w:r>
          </w:p>
        </w:tc>
      </w:tr>
    </w:tbl>
    <w:p w:rsidR="000047AB" w:rsidRDefault="000047AB">
      <w:pPr>
        <w:pStyle w:val="ProductList-Body"/>
      </w:pPr>
    </w:p>
    <w:p w:rsidR="000047AB" w:rsidRDefault="009F7AE4">
      <w:pPr>
        <w:pStyle w:val="ProductList-ClauseHeading"/>
        <w:outlineLvl w:val="3"/>
      </w:pPr>
      <w:r>
        <w:t>3.2 Utilizzi che Richiedono una Licenza di Gestione</w:t>
      </w:r>
    </w:p>
    <w:p w:rsidR="000047AB" w:rsidRDefault="009F7AE4">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rsidR="000047AB" w:rsidRDefault="000047AB">
      <w:pPr>
        <w:pStyle w:val="ProductList-Body"/>
      </w:pPr>
    </w:p>
    <w:p w:rsidR="000047AB" w:rsidRDefault="009F7AE4">
      <w:pPr>
        <w:pStyle w:val="ProductList-ClauseHeading"/>
        <w:outlineLvl w:val="3"/>
      </w:pPr>
      <w:r>
        <w:t>3.3 Condizioni di Licenza di Terzi per i Componenti Open Source</w:t>
      </w:r>
    </w:p>
    <w:p w:rsidR="000047AB" w:rsidRDefault="009F7AE4">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rsidR="000047AB" w:rsidRDefault="009F7AE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9"/>
        <w:gridCol w:w="3653"/>
        <w:gridCol w:w="3634"/>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Failover: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Roaming: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1HeadingNoBorder"/>
        <w:outlineLvl w:val="1"/>
      </w:pPr>
      <w:bookmarkStart w:id="42" w:name="_Sec592"/>
      <w:r>
        <w:t>BizTalk</w:t>
      </w:r>
      <w:bookmarkEnd w:id="42"/>
      <w:r>
        <w:fldChar w:fldCharType="begin"/>
      </w:r>
      <w:r>
        <w:instrText xml:space="preserve"> TC "</w:instrText>
      </w:r>
      <w:bookmarkStart w:id="43" w:name="_Toc502061465"/>
      <w:r>
        <w:instrText>BizTalk</w:instrText>
      </w:r>
      <w:bookmarkEnd w:id="43"/>
      <w:r>
        <w:instrText>" \l 2</w:instrText>
      </w:r>
      <w:r>
        <w:fldChar w:fldCharType="end"/>
      </w:r>
    </w:p>
    <w:p w:rsidR="000047AB" w:rsidRDefault="009F7AE4">
      <w:pPr>
        <w:pStyle w:val="ProductList-Offering1SubSection"/>
        <w:outlineLvl w:val="2"/>
      </w:pPr>
      <w:bookmarkStart w:id="44" w:name="_Sec593"/>
      <w:r>
        <w:t>1. Disponibilità del Programma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04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7AB">
        <w:tc>
          <w:tcPr>
            <w:tcW w:w="416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047AB" w:rsidRDefault="009F7AE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047AB" w:rsidRDefault="009F7AE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047AB" w:rsidRDefault="009F7AE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047AB" w:rsidRDefault="009F7AE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47AB" w:rsidRDefault="009F7AE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47AB" w:rsidRDefault="009F7AE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47AB" w:rsidRDefault="009F7AE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47AB" w:rsidRDefault="009F7AE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047AB" w:rsidRDefault="009F7AE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47AB" w:rsidRDefault="009F7AE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47AB" w:rsidRDefault="009F7AE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47AB" w:rsidRDefault="009F7AE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047AB" w:rsidRDefault="009F7A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047AB">
        <w:tc>
          <w:tcPr>
            <w:tcW w:w="4160" w:type="dxa"/>
            <w:tcBorders>
              <w:top w:val="dashed" w:sz="4" w:space="0" w:color="BFBFBF"/>
              <w:left w:val="none" w:sz="4" w:space="0" w:color="6E6E6E"/>
              <w:bottom w:val="none" w:sz="4" w:space="0" w:color="6E6E6E"/>
              <w:right w:val="none" w:sz="4" w:space="0" w:color="6E6E6E"/>
            </w:tcBorders>
          </w:tcPr>
          <w:p w:rsidR="000047AB" w:rsidRDefault="009F7AE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047AB" w:rsidRDefault="009F7AE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047AB" w:rsidRDefault="000047A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047AB" w:rsidRDefault="000047A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bl>
    <w:p w:rsidR="000047AB" w:rsidRDefault="009F7AE4">
      <w:pPr>
        <w:pStyle w:val="ProductList-Offering1SubSection"/>
        <w:outlineLvl w:val="2"/>
      </w:pPr>
      <w:bookmarkStart w:id="45" w:name="_Sec594"/>
      <w:r>
        <w:t>2. Condizioni del Prodotto</w:t>
      </w:r>
      <w:bookmarkEnd w:id="45"/>
    </w:p>
    <w:tbl>
      <w:tblPr>
        <w:tblStyle w:val="PURTable"/>
        <w:tblW w:w="0" w:type="dxa"/>
        <w:tblLook w:val="04A0" w:firstRow="1" w:lastRow="0" w:firstColumn="1" w:lastColumn="0" w:noHBand="0" w:noVBand="1"/>
      </w:tblPr>
      <w:tblGrid>
        <w:gridCol w:w="3637"/>
        <w:gridCol w:w="3642"/>
        <w:gridCol w:w="363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Edizioni di Downgrade: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Procedura di Ordine True-Up: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9F7AE4">
      <w:pPr>
        <w:pStyle w:val="ProductList-Offering1SubSection"/>
        <w:outlineLvl w:val="2"/>
      </w:pPr>
      <w:bookmarkStart w:id="46" w:name="_Sec595"/>
      <w:r>
        <w:t>3. Diritti sull’Utilizzo</w:t>
      </w:r>
      <w:bookmarkEnd w:id="46"/>
    </w:p>
    <w:tbl>
      <w:tblPr>
        <w:tblStyle w:val="PURTable"/>
        <w:tblW w:w="0" w:type="dxa"/>
        <w:tblLook w:val="04A0" w:firstRow="1" w:lastRow="0" w:firstColumn="1" w:lastColumn="0" w:noHBand="0" w:noVBand="1"/>
      </w:tblPr>
      <w:tblGrid>
        <w:gridCol w:w="3660"/>
        <w:gridCol w:w="3620"/>
        <w:gridCol w:w="3636"/>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3"/>
      </w:pPr>
      <w:r>
        <w:t>3.1 BizTalk Server, Edizioni Branch e Standard</w:t>
      </w:r>
    </w:p>
    <w:p w:rsidR="000047AB" w:rsidRDefault="009F7AE4">
      <w:pPr>
        <w:pStyle w:val="ProductList-SubClauseHeading"/>
        <w:outlineLvl w:val="4"/>
      </w:pPr>
      <w:r>
        <w:t>3.1.1 Limitazioni all’Utilizzo</w:t>
      </w:r>
    </w:p>
    <w:p w:rsidR="000047AB" w:rsidRDefault="009F7AE4">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0047AB" w:rsidRDefault="000047AB">
      <w:pPr>
        <w:pStyle w:val="ProductList-BodyIndented"/>
      </w:pPr>
    </w:p>
    <w:p w:rsidR="000047AB" w:rsidRDefault="009F7AE4">
      <w:pPr>
        <w:pStyle w:val="ProductList-SubClauseHeading"/>
        <w:outlineLvl w:val="4"/>
      </w:pPr>
      <w:r>
        <w:t>3.1.2 Office Web Component</w:t>
      </w:r>
    </w:p>
    <w:p w:rsidR="000047AB" w:rsidRDefault="009F7AE4">
      <w:pPr>
        <w:pStyle w:val="ProductList-BodyIndented"/>
      </w:pPr>
      <w:r>
        <w:t xml:space="preserve">La Società potrà utilizzare Office Web Component solo per visualizzare e stampare copie di documenti, testi e immagini statici creati con il software e non dovrà disporre di licenze specifiche per le copie del componente. </w:t>
      </w:r>
    </w:p>
    <w:p w:rsidR="000047AB" w:rsidRDefault="000047AB">
      <w:pPr>
        <w:pStyle w:val="ProductList-BodyIndented"/>
      </w:pPr>
    </w:p>
    <w:p w:rsidR="000047AB" w:rsidRDefault="009F7AE4">
      <w:pPr>
        <w:pStyle w:val="ProductList-ClauseHeading"/>
        <w:outlineLvl w:val="3"/>
      </w:pPr>
      <w:r>
        <w:t>3.2 BizTalk Server Branch Edition</w:t>
      </w:r>
    </w:p>
    <w:p w:rsidR="000047AB" w:rsidRDefault="009F7AE4">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rsidR="000047AB" w:rsidRDefault="009F7AE4" w:rsidP="009F7AE4">
      <w:pPr>
        <w:pStyle w:val="ProductList-Bullet"/>
        <w:numPr>
          <w:ilvl w:val="0"/>
          <w:numId w:val="19"/>
        </w:numPr>
      </w:pPr>
      <w:r>
        <w:t xml:space="preserve">fungere da nodo centrale in un modello di rete “hub and spoke” </w:t>
      </w:r>
    </w:p>
    <w:p w:rsidR="000047AB" w:rsidRDefault="009F7AE4" w:rsidP="009F7AE4">
      <w:pPr>
        <w:pStyle w:val="ProductList-Bullet"/>
        <w:numPr>
          <w:ilvl w:val="0"/>
          <w:numId w:val="19"/>
        </w:numPr>
      </w:pPr>
      <w:r>
        <w:t xml:space="preserve">accentrare le comunicazioni aziendali con altri Server o dispositivi o </w:t>
      </w:r>
    </w:p>
    <w:p w:rsidR="000047AB" w:rsidRDefault="009F7AE4" w:rsidP="009F7AE4">
      <w:pPr>
        <w:pStyle w:val="ProductList-Bullet"/>
        <w:numPr>
          <w:ilvl w:val="0"/>
          <w:numId w:val="19"/>
        </w:numPr>
      </w:pPr>
      <w:r>
        <w:t>automatizzare processi di business attraverso divisioni, business unit o succursali.</w:t>
      </w:r>
    </w:p>
    <w:p w:rsidR="000047AB" w:rsidRDefault="000047AB">
      <w:pPr>
        <w:pStyle w:val="ProductList-Body"/>
      </w:pPr>
    </w:p>
    <w:p w:rsidR="000047AB" w:rsidRDefault="009F7AE4">
      <w:pPr>
        <w:pStyle w:val="ProductList-ClauseHeading"/>
        <w:outlineLvl w:val="3"/>
      </w:pPr>
      <w:r>
        <w:t>3.3 Software Aggiuntivo</w:t>
      </w:r>
    </w:p>
    <w:tbl>
      <w:tblPr>
        <w:tblStyle w:val="PURTable"/>
        <w:tblW w:w="0" w:type="dxa"/>
        <w:tblLook w:val="04A0" w:firstRow="1" w:lastRow="0" w:firstColumn="1" w:lastColumn="0" w:noHBand="0" w:noVBand="1"/>
      </w:tblPr>
      <w:tblGrid>
        <w:gridCol w:w="3637"/>
        <w:gridCol w:w="3653"/>
        <w:gridCol w:w="3626"/>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47AB" w:rsidRDefault="009F7AE4">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0047AB" w:rsidRDefault="009F7AE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047AB" w:rsidRDefault="009F7AE4">
            <w:pPr>
              <w:pStyle w:val="ProductList-TableBody"/>
            </w:pPr>
            <w:r>
              <w:t>BizTalk Server Related Schemas and Templates</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API e Intercettori di Eventi BAM e Strumenti Amministrativi</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Development Tools</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MQHelper.dll</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SOAP Receive Adapter</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UDDI</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pPr>
          </w:p>
        </w:tc>
      </w:tr>
    </w:tbl>
    <w:p w:rsidR="000047AB" w:rsidRDefault="009F7AE4">
      <w:pPr>
        <w:pStyle w:val="ProductList-Offering1SubSection"/>
        <w:outlineLvl w:val="2"/>
      </w:pPr>
      <w:bookmarkStart w:id="47" w:name="_Sec596"/>
      <w:r>
        <w:t>4. Software Assurance</w:t>
      </w:r>
      <w:bookmarkEnd w:id="47"/>
    </w:p>
    <w:p w:rsidR="000047AB" w:rsidRDefault="000047AB">
      <w:pPr>
        <w:pStyle w:val="ProductList-Body"/>
      </w:pPr>
    </w:p>
    <w:tbl>
      <w:tblPr>
        <w:tblStyle w:val="PURTable"/>
        <w:tblW w:w="0" w:type="dxa"/>
        <w:tblLook w:val="04A0" w:firstRow="1" w:lastRow="0" w:firstColumn="1" w:lastColumn="0" w:noHBand="0" w:noVBand="1"/>
      </w:tblPr>
      <w:tblGrid>
        <w:gridCol w:w="3635"/>
        <w:gridCol w:w="3650"/>
        <w:gridCol w:w="3631"/>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47AB" w:rsidRDefault="009F7AE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Failover: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3">
              <w:r>
                <w:rPr>
                  <w:color w:val="00467F"/>
                  <w:u w:val="single"/>
                </w:rPr>
                <w:t>Lista dei Prodotti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Roaming: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3"/>
      </w:pPr>
      <w:r>
        <w:t>4.1 Biz Talk Server 2013 R2 Enterprise - Virtualizzazione Illimitata</w:t>
      </w:r>
    </w:p>
    <w:p w:rsidR="000047AB" w:rsidRDefault="009F7AE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1HeadingNoBorder"/>
        <w:outlineLvl w:val="1"/>
      </w:pPr>
      <w:bookmarkStart w:id="48" w:name="_Sec597"/>
      <w:r>
        <w:lastRenderedPageBreak/>
        <w:t>CAL Suite</w:t>
      </w:r>
      <w:bookmarkEnd w:id="48"/>
      <w:r>
        <w:fldChar w:fldCharType="begin"/>
      </w:r>
      <w:r>
        <w:instrText xml:space="preserve"> TC "</w:instrText>
      </w:r>
      <w:bookmarkStart w:id="49" w:name="_Toc502061466"/>
      <w:r>
        <w:instrText>CAL Suite</w:instrText>
      </w:r>
      <w:bookmarkEnd w:id="49"/>
      <w:r>
        <w:instrText>" \l 2</w:instrText>
      </w:r>
      <w:r>
        <w:fldChar w:fldCharType="end"/>
      </w:r>
    </w:p>
    <w:p w:rsidR="000047AB" w:rsidRDefault="009F7AE4">
      <w:pPr>
        <w:pStyle w:val="ProductList-Offering1SubSection"/>
        <w:outlineLvl w:val="2"/>
      </w:pPr>
      <w:bookmarkStart w:id="50" w:name="_Sec868"/>
      <w:r>
        <w:t>1. Disponibilità del Programma</w:t>
      </w:r>
      <w:bookmarkEnd w:id="50"/>
    </w:p>
    <w:tbl>
      <w:tblPr>
        <w:tblStyle w:val="PURTable"/>
        <w:tblW w:w="0" w:type="dxa"/>
        <w:tblLook w:val="04A0" w:firstRow="1" w:lastRow="0" w:firstColumn="1" w:lastColumn="0" w:noHBand="0" w:noVBand="1"/>
      </w:tblPr>
      <w:tblGrid>
        <w:gridCol w:w="4115"/>
        <w:gridCol w:w="616"/>
        <w:gridCol w:w="615"/>
        <w:gridCol w:w="617"/>
        <w:gridCol w:w="615"/>
        <w:gridCol w:w="615"/>
        <w:gridCol w:w="617"/>
        <w:gridCol w:w="618"/>
        <w:gridCol w:w="634"/>
        <w:gridCol w:w="620"/>
        <w:gridCol w:w="617"/>
        <w:gridCol w:w="617"/>
      </w:tblGrid>
      <w:tr w:rsidR="00004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7AB">
        <w:tc>
          <w:tcPr>
            <w:tcW w:w="416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della Piattaforma Desktop School" </w:instrText>
            </w:r>
            <w:r>
              <w:fldChar w:fldCharType="separate"/>
            </w:r>
            <w:r>
              <w:rPr>
                <w:color w:val="000000"/>
              </w:rPr>
              <w:t>SD,S</w:t>
            </w:r>
            <w:r>
              <w:fldChar w:fldCharType="end"/>
            </w: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della Piattaforma Desktop School" </w:instrText>
            </w:r>
            <w:r>
              <w:fldChar w:fldCharType="separate"/>
            </w:r>
            <w:r>
              <w:rPr>
                <w:color w:val="000000"/>
              </w:rPr>
              <w:t>SD,S</w:t>
            </w:r>
            <w:r>
              <w:fldChar w:fldCharType="end"/>
            </w: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16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bl>
    <w:p w:rsidR="000047AB" w:rsidRDefault="000047AB">
      <w:pPr>
        <w:pStyle w:val="ProductList-Body"/>
      </w:pPr>
    </w:p>
    <w:p w:rsidR="000047AB" w:rsidRDefault="009F7AE4">
      <w:pPr>
        <w:pStyle w:val="ProductList-Offering1SubSection"/>
        <w:outlineLvl w:val="2"/>
      </w:pPr>
      <w:bookmarkStart w:id="51" w:name="_Sec599"/>
      <w:r>
        <w:t>2. Condizioni del Prodotto</w:t>
      </w:r>
      <w:bookmarkEnd w:id="51"/>
    </w:p>
    <w:tbl>
      <w:tblPr>
        <w:tblStyle w:val="PURTable"/>
        <w:tblW w:w="0" w:type="dxa"/>
        <w:tblLook w:val="04A0" w:firstRow="1" w:lastRow="0" w:firstColumn="1" w:lastColumn="0" w:noHBand="0" w:noVBand="1"/>
      </w:tblPr>
      <w:tblGrid>
        <w:gridCol w:w="3636"/>
        <w:gridCol w:w="3642"/>
        <w:gridCol w:w="3638"/>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Edizioni di Downgrade: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Procedura di Ordine True-Up: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0047AB" w:rsidRDefault="000047AB">
      <w:pPr>
        <w:pStyle w:val="ProductList-Body"/>
      </w:pPr>
    </w:p>
    <w:p w:rsidR="000047AB" w:rsidRDefault="009F7AE4">
      <w:pPr>
        <w:pStyle w:val="ProductList-ClauseHeading"/>
        <w:outlineLvl w:val="3"/>
      </w:pPr>
      <w:r>
        <w:t>2.1 Procedura per Determinare i Diritti di Utilizzo Applicabili per le Licenze CAL Suite</w:t>
      </w:r>
    </w:p>
    <w:p w:rsidR="000047AB" w:rsidRDefault="009F7AE4">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rsidR="000047AB" w:rsidRDefault="000047AB">
      <w:pPr>
        <w:pStyle w:val="ProductList-Body"/>
      </w:pPr>
    </w:p>
    <w:p w:rsidR="000047AB" w:rsidRDefault="009F7AE4">
      <w:pPr>
        <w:pStyle w:val="ProductList-ClauseHeading"/>
        <w:outlineLvl w:val="3"/>
      </w:pPr>
      <w:r>
        <w:t>2.2 Componenti della Licenza CAL Suite</w:t>
      </w:r>
    </w:p>
    <w:p w:rsidR="000047AB" w:rsidRDefault="009F7AE4">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rsidR="000047AB" w:rsidRDefault="000047AB">
      <w:pPr>
        <w:pStyle w:val="ProductList-Body"/>
      </w:pPr>
    </w:p>
    <w:p w:rsidR="000047AB" w:rsidRDefault="009F7AE4">
      <w:pPr>
        <w:pStyle w:val="ProductList-ClauseHeading"/>
        <w:outlineLvl w:val="3"/>
      </w:pPr>
      <w:r>
        <w:t>2.3 Servizi Online Inclusi nell’Enterprise CAL Suite</w:t>
      </w:r>
    </w:p>
    <w:p w:rsidR="000047AB" w:rsidRDefault="009F7AE4">
      <w:pPr>
        <w:pStyle w:val="ProductList-Body"/>
      </w:pPr>
      <w:r>
        <w:t>Una licenza Enterprise CAL Suite con copertura SA attiva include anche i diritti per Archiviazione Exchange Online per Exchange Server</w:t>
      </w:r>
      <w:r>
        <w:fldChar w:fldCharType="begin"/>
      </w:r>
      <w:r>
        <w:instrText xml:space="preserve"> XE "Archiviazione Exchange Online per Exchange Server" </w:instrText>
      </w:r>
      <w:r>
        <w:fldChar w:fldCharType="end"/>
      </w:r>
      <w:r>
        <w:t>, Prevenzione della Perdita dei Dati ed Exchange Online Protection</w:t>
      </w:r>
      <w:r>
        <w:fldChar w:fldCharType="begin"/>
      </w:r>
      <w:r>
        <w:instrText xml:space="preserve"> XE "Exchange Online Protection" </w:instrText>
      </w:r>
      <w:r>
        <w:fldChar w:fldCharType="end"/>
      </w:r>
      <w:r>
        <w:t xml:space="preserve">. Per le società in possesso di Contratti Microsoft Business Agreement con data antecedente al mese di ottobre 2010 e di Iscrizioni con data antecedente al mese di luglio 2011, l’acquisto e l’utilizzo dei Servizi Online inclusi in Enterprise CAL Suite sono disciplinati dalle Condizioni Supplementari per i Servizi Online utilizzate con il Software, Contratti Legacy di cui all’Appendice A: Condizioni Supplementari del Contratto relativo al Programma nella Lista dei Prodotti di giugno 2015 all’indirizzo </w:t>
      </w:r>
      <w:hyperlink r:id="rId34">
        <w:r>
          <w:rPr>
            <w:color w:val="00467F"/>
            <w:u w:val="single"/>
          </w:rPr>
          <w:t>http://go.microsoft.com/?linkid=9839207</w:t>
        </w:r>
      </w:hyperlink>
      <w:r>
        <w:t>.</w:t>
      </w:r>
    </w:p>
    <w:p w:rsidR="000047AB" w:rsidRDefault="000047AB">
      <w:pPr>
        <w:pStyle w:val="ProductList-Body"/>
      </w:pPr>
    </w:p>
    <w:p w:rsidR="000047AB" w:rsidRDefault="009F7AE4">
      <w:pPr>
        <w:pStyle w:val="ProductList-ClauseHeading"/>
        <w:outlineLvl w:val="3"/>
      </w:pPr>
      <w:r>
        <w:t>2.4 CAL Suite Bridge per O365, per O365 e Intune e per Intune</w:t>
      </w:r>
    </w:p>
    <w:p w:rsidR="000047AB" w:rsidRDefault="009F7AE4">
      <w:pPr>
        <w:pStyle w:val="ProductList-SubClauseHeading"/>
        <w:outlineLvl w:val="4"/>
      </w:pPr>
      <w:r>
        <w:t>2.4.1 Requisiti della CAL Suite Bridge</w:t>
      </w:r>
    </w:p>
    <w:p w:rsidR="000047AB" w:rsidRDefault="009F7AE4">
      <w:pPr>
        <w:pStyle w:val="ProductList-BodyIndented"/>
      </w:pPr>
      <w:r>
        <w:t>Una CAL Suite Bridge potrà essere richiesta sostituendo una CAL Suite con una combinazione paragonabile di software e Servizi Online. Quando è richiesta una CAL Suite Bridge, il numero di SL per Utente per CAL Suite Bridge deve coincidere con il numero di SL per Utente per il Servizio Online qualificante.</w:t>
      </w:r>
    </w:p>
    <w:p w:rsidR="000047AB" w:rsidRDefault="000047AB">
      <w:pPr>
        <w:pStyle w:val="ProductList-BodyIndented"/>
      </w:pPr>
    </w:p>
    <w:p w:rsidR="000047AB" w:rsidRDefault="009F7AE4">
      <w:pPr>
        <w:pStyle w:val="ProductList-BodyIndented"/>
      </w:pPr>
      <w:r>
        <w:t>Una CAL Suite Bridge è un Prodotto Enterprise e potrà essere ottenuto in licenza solo insieme al Servizio Online qualificante per soddisfare il requisito a Livello di Organizzazione sia della CAL Suite Bridge che della CAL Suite principale.</w:t>
      </w:r>
    </w:p>
    <w:tbl>
      <w:tblPr>
        <w:tblStyle w:val="PURTable0"/>
        <w:tblW w:w="0" w:type="dxa"/>
        <w:tblLook w:val="04A0" w:firstRow="1" w:lastRow="0" w:firstColumn="1" w:lastColumn="0" w:noHBand="0" w:noVBand="1"/>
      </w:tblPr>
      <w:tblGrid>
        <w:gridCol w:w="3515"/>
        <w:gridCol w:w="3515"/>
        <w:gridCol w:w="3526"/>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Servizi Online Qualificanti</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Office 365 Enterprise E1</w:t>
            </w:r>
            <w:r>
              <w:fldChar w:fldCharType="begin"/>
            </w:r>
            <w:r>
              <w:instrText xml:space="preserve"> XE "Office 365 Enterprise E1" </w:instrText>
            </w:r>
            <w:r>
              <w:fldChar w:fldCharType="end"/>
            </w:r>
            <w:r>
              <w:t xml:space="preserve"> oppure Office 365 </w:t>
            </w:r>
            <w:r>
              <w:lastRenderedPageBreak/>
              <w:t>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lastRenderedPageBreak/>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Office 365 Enterprise E1 e Microsoft Intune</w:t>
            </w:r>
            <w:r>
              <w:fldChar w:fldCharType="begin"/>
            </w:r>
            <w:r>
              <w:instrText xml:space="preserve"> XE "Office 365 Enterprise E1 e Microsoft Intune" </w:instrText>
            </w:r>
            <w:r>
              <w:fldChar w:fldCharType="end"/>
            </w:r>
            <w:r>
              <w:t xml:space="preserve"> o</w:t>
            </w:r>
          </w:p>
          <w:p w:rsidR="000047AB" w:rsidRDefault="009F7AE4">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0047AB" w:rsidRDefault="009F7AE4">
            <w:pPr>
              <w:pStyle w:val="ProductList-TableBody"/>
            </w:pPr>
            <w:r>
              <w:t>Office 365 Enterprise E5 e Microsoft Intune</w:t>
            </w:r>
            <w:r>
              <w:fldChar w:fldCharType="begin"/>
            </w:r>
            <w:r>
              <w:instrText xml:space="preserve"> XE "Office 365 Enterprise E5 e Microsoft Intune" </w:instrText>
            </w:r>
            <w:r>
              <w:fldChar w:fldCharType="end"/>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Microsoft Intune</w:t>
            </w:r>
            <w:r>
              <w:fldChar w:fldCharType="begin"/>
            </w:r>
            <w:r>
              <w:instrText xml:space="preserve"> XE "Microsoft Intune" </w:instrText>
            </w:r>
            <w:r>
              <w:fldChar w:fldCharType="end"/>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Enterprise Mobility + Security E3</w:t>
            </w:r>
            <w:r>
              <w:fldChar w:fldCharType="begin"/>
            </w:r>
            <w:r>
              <w:instrText xml:space="preserve"> XE "Enterprise Mobility + Security E3" </w:instrText>
            </w:r>
            <w:r>
              <w:fldChar w:fldCharType="end"/>
            </w:r>
            <w:r>
              <w:t xml:space="preserve"> o</w:t>
            </w:r>
          </w:p>
          <w:p w:rsidR="000047AB" w:rsidRDefault="009F7AE4">
            <w:pPr>
              <w:pStyle w:val="ProductList-TableBody"/>
            </w:pPr>
            <w:r>
              <w:t>Enterprise Mobility + Security E5</w:t>
            </w:r>
            <w:r>
              <w:fldChar w:fldCharType="begin"/>
            </w:r>
            <w:r>
              <w:instrText xml:space="preserve"> XE "Enterprise Mobility + Security E5" </w:instrText>
            </w:r>
            <w:r>
              <w:fldChar w:fldCharType="end"/>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Office 365 Enterprise E3</w:t>
            </w:r>
            <w:r>
              <w:fldChar w:fldCharType="begin"/>
            </w:r>
            <w:r>
              <w:instrText xml:space="preserve"> XE "Office 365 Enterprise E3" </w:instrText>
            </w:r>
            <w:r>
              <w:fldChar w:fldCharType="end"/>
            </w:r>
            <w:r>
              <w:t xml:space="preserve"> o</w:t>
            </w:r>
          </w:p>
          <w:p w:rsidR="000047AB" w:rsidRDefault="009F7AE4">
            <w:pPr>
              <w:pStyle w:val="ProductList-TableBody"/>
            </w:pPr>
            <w:r>
              <w:t>Office 365 Enterprise E5</w:t>
            </w:r>
            <w:r>
              <w:fldChar w:fldCharType="begin"/>
            </w:r>
            <w:r>
              <w:instrText xml:space="preserve"> XE "Office 365 Enterprise E5" </w:instrText>
            </w:r>
            <w:r>
              <w:fldChar w:fldCharType="end"/>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0047AB" w:rsidRDefault="009F7AE4">
            <w:pPr>
              <w:pStyle w:val="ProductList-TableBody"/>
            </w:pPr>
            <w:r>
              <w:t>Office 365 Enterprise E5 e Microsoft Intune</w:t>
            </w:r>
            <w:r>
              <w:fldChar w:fldCharType="begin"/>
            </w:r>
            <w:r>
              <w:instrText xml:space="preserve"> XE "Office 365 Enterprise E5 e Microsoft Intune" </w:instrText>
            </w:r>
            <w:r>
              <w:fldChar w:fldCharType="end"/>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Microsoft Intune</w:t>
            </w:r>
            <w:r>
              <w:fldChar w:fldCharType="begin"/>
            </w:r>
            <w:r>
              <w:instrText xml:space="preserve"> XE "Microsoft Intune" </w:instrText>
            </w:r>
            <w:r>
              <w:fldChar w:fldCharType="end"/>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Enterprise Mobility + Security E3</w:t>
            </w:r>
            <w:r>
              <w:fldChar w:fldCharType="begin"/>
            </w:r>
            <w:r>
              <w:instrText xml:space="preserve"> XE "Enterprise Mobility + Security E3" </w:instrText>
            </w:r>
            <w:r>
              <w:fldChar w:fldCharType="end"/>
            </w:r>
            <w:r>
              <w:t xml:space="preserve"> o</w:t>
            </w:r>
          </w:p>
          <w:p w:rsidR="000047AB" w:rsidRDefault="009F7AE4">
            <w:pPr>
              <w:pStyle w:val="ProductList-TableBody"/>
            </w:pPr>
            <w:r>
              <w:t>Enterprise Mobility + Security E5</w:t>
            </w:r>
            <w:r>
              <w:fldChar w:fldCharType="begin"/>
            </w:r>
            <w:r>
              <w:instrText xml:space="preserve"> XE "Enterprise Mobility + Security E5" </w:instrText>
            </w:r>
            <w:r>
              <w:fldChar w:fldCharType="end"/>
            </w:r>
          </w:p>
        </w:tc>
      </w:tr>
    </w:tbl>
    <w:p w:rsidR="000047AB" w:rsidRDefault="000047AB">
      <w:pPr>
        <w:pStyle w:val="ProductList-BodyIndented"/>
      </w:pPr>
    </w:p>
    <w:p w:rsidR="000047AB" w:rsidRDefault="009F7AE4">
      <w:pPr>
        <w:pStyle w:val="ProductList-SubClauseHeading"/>
        <w:outlineLvl w:val="4"/>
      </w:pPr>
      <w:r>
        <w:t>2.4.2 CAL Solo per Studenti (Licenza Academic Open e Academic Select)</w:t>
      </w:r>
    </w:p>
    <w:p w:rsidR="000047AB" w:rsidRDefault="009F7AE4">
      <w:pPr>
        <w:pStyle w:val="ProductList-BodyIndented"/>
      </w:pPr>
      <w:r>
        <w:t>Le CAL Solo per Studenti sono limitate ai PC di proprietà dello studente titolare della licenza o ai PC di proprietà dell’Istituto che siano assegnati a un singolo studente e non siano utilizzati nei laboratori o in classe.</w:t>
      </w:r>
    </w:p>
    <w:p w:rsidR="000047AB" w:rsidRDefault="009F7AE4">
      <w:pPr>
        <w:pStyle w:val="ProductList-Offering1SubSection"/>
        <w:outlineLvl w:val="2"/>
      </w:pPr>
      <w:bookmarkStart w:id="52" w:name="_Sec600"/>
      <w:r>
        <w:t>3. Diritti sull’Utilizzo</w:t>
      </w:r>
      <w:bookmarkEnd w:id="52"/>
    </w:p>
    <w:tbl>
      <w:tblPr>
        <w:tblStyle w:val="PURTable"/>
        <w:tblW w:w="0" w:type="dxa"/>
        <w:tblLook w:val="04A0" w:firstRow="1" w:lastRow="0" w:firstColumn="1" w:lastColumn="0" w:noHBand="0" w:noVBand="1"/>
      </w:tblPr>
      <w:tblGrid>
        <w:gridCol w:w="3663"/>
        <w:gridCol w:w="3623"/>
        <w:gridCol w:w="3630"/>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Software Aggiuntivo: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Tecnologie Incluse: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9F7AE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9"/>
        <w:gridCol w:w="3653"/>
        <w:gridCol w:w="3634"/>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Failover: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5">
              <w:r>
                <w:rPr>
                  <w:color w:val="00467F"/>
                  <w:u w:val="single"/>
                </w:rPr>
                <w:t>Lista dei Prodotti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Roaming: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jc w:val="right"/>
      </w:pPr>
    </w:p>
    <w:p w:rsidR="000047AB" w:rsidRDefault="009F7AE4">
      <w:pPr>
        <w:pStyle w:val="ProductList-ClauseHeading"/>
        <w:outlineLvl w:val="3"/>
      </w:pPr>
      <w:r>
        <w:t>4.1 Diritti sull’Utilizzo Estesi per le Società con Microsoft 365</w:t>
      </w:r>
    </w:p>
    <w:p w:rsidR="000047AB" w:rsidRDefault="009F7AE4">
      <w:pPr>
        <w:pStyle w:val="ProductList-Body"/>
      </w:pPr>
      <w:r>
        <w:t>Per quanto riguarda le Società qualificanti, Microsoft 365 o una combinazione di Office 365 ed Enterprise Mobility + Security concede i diritti di accesso al servizio componente di Archiviazione Exchange Online per Exchange Server. “Società Qualificanti” indica le società in possesso dell’Iscrizione Enterprise, Enterprise Subscription o Enrollment for Education Solutions che dispongono di una copertura Software Assurance attiva per Enterprise CAL Suite a decorrere dal 30 novembre 2014.</w:t>
      </w:r>
    </w:p>
    <w:p w:rsidR="000047AB" w:rsidRDefault="000047AB">
      <w:pPr>
        <w:pStyle w:val="ProductList-Body"/>
      </w:pPr>
    </w:p>
    <w:p w:rsidR="000047AB" w:rsidRDefault="009F7AE4">
      <w:pPr>
        <w:pStyle w:val="ProductList-Body"/>
      </w:pPr>
      <w:r>
        <w:t>Le Società qualificanti che hanno ricevuto in licenza Microsoft 365 o la combinazione di Office 365 ed Enterprise Mobility + Security dispongono dei medesimi diritti di accesso ad Archiviazione Exchange Online per Exchange Server concessi dall’Enterprise CAL Suite fornita.</w:t>
      </w:r>
    </w:p>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2061467"/>
      <w:r>
        <w:instrText>Core Infrastructure Server (CIS) Suite</w:instrText>
      </w:r>
      <w:bookmarkEnd w:id="55"/>
      <w:r>
        <w:instrText>" \l 2</w:instrText>
      </w:r>
      <w:r>
        <w:fldChar w:fldCharType="end"/>
      </w:r>
    </w:p>
    <w:p w:rsidR="000047AB" w:rsidRDefault="009F7AE4">
      <w:pPr>
        <w:pStyle w:val="ProductList-Offering1SubSection"/>
        <w:outlineLvl w:val="2"/>
      </w:pPr>
      <w:bookmarkStart w:id="56" w:name="_Sec603"/>
      <w:r>
        <w:t>1. Disponibilità del Programma</w:t>
      </w:r>
      <w:bookmarkEnd w:id="56"/>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004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7AB">
        <w:tc>
          <w:tcPr>
            <w:tcW w:w="416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047AB" w:rsidRDefault="009F7AE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Componente Aggiuntivo di Windows Server Standard Premium Assurance (2 Licenze Core per confezione)</w:t>
            </w:r>
            <w:r>
              <w:fldChar w:fldCharType="begin"/>
            </w:r>
            <w:r>
              <w:instrText xml:space="preserve"> XE "Componente Aggiuntivo di Windows Server Standard Premium Assurance (2 Licenze Core per confezione)"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16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pPr>
            <w:r>
              <w:rPr>
                <w:color w:val="000000"/>
              </w:rPr>
              <w:t>Componente Aggiuntivo di Windows Server Datacenter Premium Assurance (2 Licenze Core per confezione)</w:t>
            </w:r>
            <w:r>
              <w:fldChar w:fldCharType="begin"/>
            </w:r>
            <w:r>
              <w:instrText xml:space="preserve"> XE "Componente Aggiuntivo di Windows Server Datacenter Premium Assurance (2 Licenze Core per confezione)"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bl>
    <w:p w:rsidR="000047AB" w:rsidRDefault="009F7AE4">
      <w:pPr>
        <w:pStyle w:val="ProductList-Offering1SubSection"/>
        <w:outlineLvl w:val="2"/>
      </w:pPr>
      <w:bookmarkStart w:id="57" w:name="_Sec604"/>
      <w:r>
        <w:t>2. Condizioni del Prodotto</w:t>
      </w:r>
      <w:bookmarkEnd w:id="57"/>
    </w:p>
    <w:tbl>
      <w:tblPr>
        <w:tblStyle w:val="PURTable"/>
        <w:tblW w:w="0" w:type="dxa"/>
        <w:tblLook w:val="04A0" w:firstRow="1" w:lastRow="0" w:firstColumn="1" w:lastColumn="0" w:noHBand="0" w:noVBand="1"/>
      </w:tblPr>
      <w:tblGrid>
        <w:gridCol w:w="3637"/>
        <w:gridCol w:w="3642"/>
        <w:gridCol w:w="363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Edizioni di Downgrade: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Procedura di Ordine True-Up: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3"/>
      </w:pPr>
      <w:r>
        <w:t>2.1 Software incluso in CIS Suite Standard</w:t>
      </w:r>
    </w:p>
    <w:p w:rsidR="000047AB" w:rsidRDefault="009F7AE4">
      <w:pPr>
        <w:pStyle w:val="ProductList-Body"/>
      </w:pPr>
      <w:r>
        <w:t>CIS Suite Standard include le ultime versioni di Windows Server Standard e System Center Standard rese disponibili durante la copertura SA della Società.</w:t>
      </w:r>
    </w:p>
    <w:p w:rsidR="000047AB" w:rsidRDefault="000047AB">
      <w:pPr>
        <w:pStyle w:val="ProductList-Body"/>
      </w:pPr>
    </w:p>
    <w:p w:rsidR="000047AB" w:rsidRDefault="009F7AE4">
      <w:pPr>
        <w:pStyle w:val="ProductList-ClauseHeading"/>
        <w:outlineLvl w:val="3"/>
      </w:pPr>
      <w:r>
        <w:t>2.2 Software incluso in CIS Suite Datacenter</w:t>
      </w:r>
    </w:p>
    <w:p w:rsidR="000047AB" w:rsidRDefault="009F7AE4">
      <w:pPr>
        <w:pStyle w:val="ProductList-Body"/>
      </w:pPr>
      <w:r>
        <w:t>CIS Suite Datacenter include le ultime versioni di Windows Server Datacenter e System Center Datacenter rese disponibili durante la copertura SA della Società.</w:t>
      </w:r>
    </w:p>
    <w:p w:rsidR="000047AB" w:rsidRDefault="009F7AE4">
      <w:pPr>
        <w:pStyle w:val="ProductList-Offering1SubSection"/>
        <w:outlineLvl w:val="2"/>
      </w:pPr>
      <w:bookmarkStart w:id="58" w:name="_Sec605"/>
      <w:r>
        <w:t>3. Diritti sull’Utilizzo</w:t>
      </w:r>
      <w:bookmarkEnd w:id="58"/>
    </w:p>
    <w:tbl>
      <w:tblPr>
        <w:tblStyle w:val="PURTable"/>
        <w:tblW w:w="0" w:type="dxa"/>
        <w:tblLook w:val="04A0" w:firstRow="1" w:lastRow="0" w:firstColumn="1" w:lastColumn="0" w:noHBand="0" w:noVBand="1"/>
      </w:tblPr>
      <w:tblGrid>
        <w:gridCol w:w="3663"/>
        <w:gridCol w:w="3623"/>
        <w:gridCol w:w="3630"/>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Software Aggiuntivo: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Tecnologie Incluse: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3"/>
      </w:pPr>
      <w:r>
        <w:t>3.1 Diritti sull’Utilizzo Applicabili</w:t>
      </w:r>
    </w:p>
    <w:p w:rsidR="000047AB" w:rsidRDefault="009F7AE4">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0047AB" w:rsidRDefault="000047AB">
      <w:pPr>
        <w:pStyle w:val="ProductList-Body"/>
      </w:pPr>
    </w:p>
    <w:p w:rsidR="000047AB" w:rsidRDefault="009F7AE4">
      <w:pPr>
        <w:pStyle w:val="ProductList-ClauseHeading"/>
        <w:outlineLvl w:val="3"/>
      </w:pPr>
      <w:r>
        <w:t>3.2 Cessione di Licenze Server e Licenze di Gestione</w:t>
      </w:r>
    </w:p>
    <w:p w:rsidR="000047AB" w:rsidRDefault="009F7AE4">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0047AB" w:rsidRDefault="000047AB">
      <w:pPr>
        <w:pStyle w:val="ProductList-Body"/>
      </w:pPr>
    </w:p>
    <w:p w:rsidR="000047AB" w:rsidRDefault="009F7AE4">
      <w:pPr>
        <w:pStyle w:val="ProductList-ClauseHeading"/>
        <w:outlineLvl w:val="3"/>
      </w:pPr>
      <w:r>
        <w:t>3.3 Condizioni Aggiuntive</w:t>
      </w:r>
    </w:p>
    <w:p w:rsidR="000047AB" w:rsidRDefault="009F7AE4">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rsidR="000047AB" w:rsidRDefault="000047AB">
      <w:pPr>
        <w:pStyle w:val="ProductList-Body"/>
      </w:pPr>
    </w:p>
    <w:p w:rsidR="000047AB" w:rsidRDefault="009F7AE4">
      <w:pPr>
        <w:pStyle w:val="ProductList-Body"/>
      </w:pPr>
      <w:r>
        <w:t xml:space="preserve">Tutti gli altri requisiti per acquisire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i Prodotti, rimangono pienamente vincolanti ed efficaci.</w:t>
      </w:r>
    </w:p>
    <w:p w:rsidR="000047AB" w:rsidRDefault="009F7AE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9"/>
        <w:gridCol w:w="3653"/>
        <w:gridCol w:w="3634"/>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Failover: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6">
              <w:r>
                <w:rPr>
                  <w:color w:val="00467F"/>
                  <w:u w:val="single"/>
                </w:rPr>
                <w:t>Lista dei Prodotti del Mese di Marzo 2014</w:t>
              </w:r>
            </w:hyperlink>
            <w:r>
              <w:t xml:space="preserve">, </w:t>
            </w:r>
            <w:hyperlink r:id="rId37">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Roaming: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 Diritti Equivalenti a SA: Le SL per il Software acquistate ai sensi di un’Iscrizione Server e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3"/>
      </w:pPr>
      <w:r>
        <w:t>4.1 Microsoft Azure Hybrid Use Benefit</w:t>
      </w:r>
    </w:p>
    <w:p w:rsidR="000047AB" w:rsidRDefault="009F7AE4">
      <w:pPr>
        <w:pStyle w:val="ProductList-Body"/>
      </w:pPr>
      <w:r>
        <w:t>La Società dovrà fare riferimento all’</w:t>
      </w:r>
      <w:hyperlink w:anchor="_Sec624">
        <w:r>
          <w:rPr>
            <w:color w:val="00467F"/>
            <w:u w:val="single"/>
          </w:rPr>
          <w:t xml:space="preserve">Articolo 7. Microsoft Azure Hybrid Use Benefit </w:t>
        </w:r>
      </w:hyperlink>
      <w:r>
        <w:t>nella sezione Note del Prodotto Microsoft Azure per la distribuzione delle immagini di Windows Server su Microsoft Azure.</w:t>
      </w:r>
    </w:p>
    <w:p w:rsidR="000047AB" w:rsidRDefault="000047AB">
      <w:pPr>
        <w:pStyle w:val="ProductList-Body"/>
      </w:pPr>
    </w:p>
    <w:p w:rsidR="000047AB" w:rsidRDefault="009F7AE4">
      <w:pPr>
        <w:pStyle w:val="ProductList-ClauseHeading"/>
        <w:outlineLvl w:val="3"/>
      </w:pPr>
      <w:r>
        <w:t>4.2 Versioni del Canale Semestrale</w:t>
      </w:r>
    </w:p>
    <w:p w:rsidR="000047AB" w:rsidRDefault="009F7AE4">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CIS Suite Standard o Datacenter, le Licenze per Windows Server Base Access e le Licenze Windows Server Additive Access (a seconda dei casi) potranno installare, utilizzare e Gestire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Ai fini dell’assegnazione delle licenze per i prodotti, il prodotto Nano Server rilasciato con Windows Server 2016 è considerato una versione del Canale Semestrale.</w:t>
      </w:r>
    </w:p>
    <w:p w:rsidR="000047AB" w:rsidRDefault="000047AB">
      <w:pPr>
        <w:pStyle w:val="ProductList-Body"/>
      </w:pPr>
    </w:p>
    <w:p w:rsidR="000047AB" w:rsidRDefault="009F7AE4">
      <w:pPr>
        <w:pStyle w:val="ProductList-ClauseHeading"/>
        <w:outlineLvl w:val="3"/>
      </w:pPr>
      <w:r>
        <w:t>4.3 Diritti per System Center Configuration Manager (Current Branch)</w:t>
      </w:r>
    </w:p>
    <w:p w:rsidR="000047AB" w:rsidRDefault="009F7AE4">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CIS Suite Standard o Datacenter potranno installare e utilizzare l’opzione Current Branch di System Center Configuration Manager.</w:t>
      </w:r>
    </w:p>
    <w:p w:rsidR="000047AB" w:rsidRDefault="000047AB">
      <w:pPr>
        <w:pStyle w:val="ProductList-Body"/>
      </w:pPr>
    </w:p>
    <w:p w:rsidR="000047AB" w:rsidRDefault="009F7AE4">
      <w:pPr>
        <w:pStyle w:val="ProductList-ClauseHeading"/>
        <w:outlineLvl w:val="3"/>
      </w:pPr>
      <w:r>
        <w:t>4.4 Diritti di Software Assurance e Vantaggi per le Licenze “Subscription”</w:t>
      </w:r>
    </w:p>
    <w:p w:rsidR="000047AB" w:rsidRDefault="009F7AE4">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w:t>
      </w:r>
    </w:p>
    <w:p w:rsidR="000047AB" w:rsidRDefault="000047AB">
      <w:pPr>
        <w:pStyle w:val="ProductList-Body"/>
      </w:pPr>
    </w:p>
    <w:p w:rsidR="000047AB" w:rsidRDefault="009F7AE4">
      <w:pPr>
        <w:pStyle w:val="ProductList-ClauseHeading"/>
        <w:outlineLvl w:val="3"/>
      </w:pPr>
      <w:r>
        <w:t>4.5 Aggiornamento dell’Iscrizione Server and Cloud (SCE) - Diritto di gestire OSE su Microsoft Azure ai sensi delle Licenze CIS Suite</w:t>
      </w:r>
    </w:p>
    <w:p w:rsidR="000047AB" w:rsidRDefault="009F7AE4">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rsidR="000047AB" w:rsidRDefault="009F7AE4">
      <w:pPr>
        <w:pStyle w:val="ProductList-Body"/>
        <w:ind w:left="720"/>
      </w:pPr>
      <w:r>
        <w:t>• Istanze di Windows Server Virtual Machine (incluse le Istanze distribuite ai sensi di Azure HUB)</w:t>
      </w:r>
    </w:p>
    <w:p w:rsidR="000047AB" w:rsidRDefault="009F7AE4">
      <w:pPr>
        <w:pStyle w:val="ProductList-Body"/>
        <w:ind w:left="720"/>
      </w:pPr>
      <w:r>
        <w:t>• Istanze di Servizi Cloud (ruolo Web e ruolo Worker)</w:t>
      </w:r>
    </w:p>
    <w:p w:rsidR="000047AB" w:rsidRDefault="009F7AE4">
      <w:pPr>
        <w:pStyle w:val="ProductList-Body"/>
        <w:ind w:left="720"/>
      </w:pPr>
      <w:r>
        <w:t>• Account di Archiviazione</w:t>
      </w:r>
    </w:p>
    <w:p w:rsidR="000047AB" w:rsidRDefault="009F7AE4">
      <w:pPr>
        <w:pStyle w:val="ProductList-Body"/>
        <w:ind w:left="720"/>
      </w:pPr>
      <w:r>
        <w:t>• Database SQL</w:t>
      </w:r>
    </w:p>
    <w:p w:rsidR="000047AB" w:rsidRDefault="009F7AE4">
      <w:pPr>
        <w:pStyle w:val="ProductList-Body"/>
        <w:ind w:left="720"/>
      </w:pPr>
      <w:r>
        <w:t>• Istanze di Siti Web</w:t>
      </w:r>
    </w:p>
    <w:p w:rsidR="000047AB" w:rsidRDefault="000047AB">
      <w:pPr>
        <w:pStyle w:val="ProductList-Body"/>
      </w:pPr>
    </w:p>
    <w:p w:rsidR="000047AB" w:rsidRDefault="009F7AE4">
      <w:pPr>
        <w:pStyle w:val="ProductList-ClauseHeading"/>
        <w:outlineLvl w:val="3"/>
      </w:pPr>
      <w:r>
        <w:t>4.6 Offerta di Rinnovo di Software Assurance per Windows Server e System Center</w:t>
      </w:r>
    </w:p>
    <w:p w:rsidR="000047AB" w:rsidRDefault="009F7AE4">
      <w:pPr>
        <w:pStyle w:val="ProductList-Body"/>
      </w:pPr>
      <w:r>
        <w:t xml:space="preserve">Le Società titolari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447"/>
        <w:gridCol w:w="5469"/>
      </w:tblGrid>
      <w:tr w:rsidR="000047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Colonna B</w:t>
            </w:r>
          </w:p>
        </w:tc>
      </w:tr>
      <w:tr w:rsidR="000047AB">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Core Infrastructure Server Suite Standard (Licenze Core in confezioni da 2)</w:t>
            </w:r>
          </w:p>
        </w:tc>
      </w:tr>
      <w:tr w:rsidR="000047AB">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Windows Server Datacenter (Licenze Core in confezioni da 2) System Center 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Core Infrastructure Server Suite Datacenter (Licenze Core in confezioni da 2)</w:t>
            </w:r>
          </w:p>
        </w:tc>
      </w:tr>
    </w:tbl>
    <w:p w:rsidR="000047AB" w:rsidRDefault="009F7AE4">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rsidR="000047AB" w:rsidRDefault="000047AB">
      <w:pPr>
        <w:pStyle w:val="ProductList-Body"/>
      </w:pPr>
    </w:p>
    <w:p w:rsidR="000047AB" w:rsidRDefault="009F7AE4">
      <w:pPr>
        <w:pStyle w:val="ProductList-ClauseHeading"/>
        <w:outlineLvl w:val="3"/>
      </w:pPr>
      <w:r>
        <w:t>4.7 Diritti sull’Utilizzo e Concessioni di Licenza Associati alla Variazione del Modello di Licenza - Licenza Idonea</w:t>
      </w:r>
    </w:p>
    <w:p w:rsidR="000047AB" w:rsidRDefault="009F7AE4">
      <w:pPr>
        <w:pStyle w:val="ProductList-Body"/>
      </w:pPr>
      <w:r>
        <w:t>Il termine “Licenza Idonea”, definito nei Diritti di Migrazione per Core Infrastructure Suite pubblicati nelle Condizioni per l’Utilizzo dei Prodotti del Mese di Ottobre 2016, viene aggiornato per includere anche le Licenze con SA per il processore Core Infrastructure Suite ottenute dalla Società a decorrere dal 31 dicembre 2016 ai sensi di un’Iscrizione nuova o di un rinnovo con Data di Entrata in Vigore tra il 1° ottobre 2016 e il 31 dicembre 2016.</w:t>
      </w:r>
    </w:p>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1HeadingNoBorder"/>
        <w:outlineLvl w:val="1"/>
      </w:pPr>
      <w:bookmarkStart w:id="60" w:name="_Sec862"/>
      <w:r>
        <w:t>Forefront</w:t>
      </w:r>
      <w:bookmarkEnd w:id="60"/>
      <w:r>
        <w:fldChar w:fldCharType="begin"/>
      </w:r>
      <w:r>
        <w:instrText xml:space="preserve"> TC "</w:instrText>
      </w:r>
      <w:bookmarkStart w:id="61" w:name="_Toc502061468"/>
      <w:r>
        <w:instrText>Forefront</w:instrText>
      </w:r>
      <w:bookmarkEnd w:id="61"/>
      <w:r>
        <w:instrText>" \l 2</w:instrText>
      </w:r>
      <w:r>
        <w:fldChar w:fldCharType="end"/>
      </w:r>
    </w:p>
    <w:p w:rsidR="000047AB" w:rsidRDefault="009F7AE4">
      <w:pPr>
        <w:pStyle w:val="ProductList-Offering1SubSection"/>
        <w:outlineLvl w:val="2"/>
      </w:pPr>
      <w:bookmarkStart w:id="62" w:name="_Sec863"/>
      <w:r>
        <w:t>1. Disponibilità del Programma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04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7AB">
        <w:tc>
          <w:tcPr>
            <w:tcW w:w="4160" w:type="dxa"/>
            <w:tcBorders>
              <w:top w:val="single" w:sz="6" w:space="0" w:color="FFFFFF"/>
              <w:left w:val="none" w:sz="4" w:space="0" w:color="BFBFBF"/>
              <w:bottom w:val="none" w:sz="4" w:space="0" w:color="BFBFBF"/>
              <w:right w:val="none" w:sz="4" w:space="0" w:color="6E6E6E"/>
            </w:tcBorders>
          </w:tcPr>
          <w:p w:rsidR="000047AB" w:rsidRDefault="009F7AE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047AB" w:rsidRDefault="009F7AE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047AB" w:rsidRDefault="009F7AE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047AB" w:rsidRDefault="009F7AE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047AB" w:rsidRDefault="009F7AE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0047AB" w:rsidRDefault="009F7AE4">
      <w:pPr>
        <w:pStyle w:val="ProductList-Offering1SubSection"/>
        <w:outlineLvl w:val="2"/>
      </w:pPr>
      <w:bookmarkStart w:id="63" w:name="_Sec864"/>
      <w:r>
        <w:t>2. Condizioni del Prodotto</w:t>
      </w:r>
      <w:bookmarkEnd w:id="63"/>
    </w:p>
    <w:tbl>
      <w:tblPr>
        <w:tblStyle w:val="PURTable"/>
        <w:tblW w:w="0" w:type="dxa"/>
        <w:tblLook w:val="04A0" w:firstRow="1" w:lastRow="0" w:firstColumn="1" w:lastColumn="0" w:noHBand="0" w:noVBand="1"/>
      </w:tblPr>
      <w:tblGrid>
        <w:gridCol w:w="3637"/>
        <w:gridCol w:w="3642"/>
        <w:gridCol w:w="363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Edizioni di Downgrade: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Procedura di Ordine True-Up: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3"/>
      </w:pPr>
      <w:r>
        <w:t>2.1 Forefront Identity Manager 2010 - Windows Live Edition</w:t>
      </w:r>
    </w:p>
    <w:p w:rsidR="000047AB" w:rsidRDefault="009F7AE4">
      <w:pPr>
        <w:pStyle w:val="ProductList-Body"/>
      </w:pPr>
      <w:r>
        <w:t>Forefront Identity Manager 2010 - Windows Live Edition è la versione successiva di Identity Lifecycle Manager 2007 - Windows Live Edition.</w:t>
      </w:r>
    </w:p>
    <w:p w:rsidR="000047AB" w:rsidRDefault="009F7AE4">
      <w:pPr>
        <w:pStyle w:val="ProductList-Offering1SubSection"/>
        <w:outlineLvl w:val="2"/>
      </w:pPr>
      <w:bookmarkStart w:id="64" w:name="_Sec865"/>
      <w:r>
        <w:t>3. Diritti sull’Utilizzo</w:t>
      </w:r>
      <w:bookmarkEnd w:id="64"/>
    </w:p>
    <w:tbl>
      <w:tblPr>
        <w:tblStyle w:val="PURTable"/>
        <w:tblW w:w="0" w:type="dxa"/>
        <w:tblLook w:val="04A0" w:firstRow="1" w:lastRow="0" w:firstColumn="1" w:lastColumn="0" w:noHBand="0" w:noVBand="1"/>
      </w:tblPr>
      <w:tblGrid>
        <w:gridCol w:w="3663"/>
        <w:gridCol w:w="3623"/>
        <w:gridCol w:w="3630"/>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38">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Tecnologie Incluse: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3"/>
      </w:pPr>
      <w:r>
        <w:t>3.1 Importazioni dei dati di identità: Forefront Identity Manager 2010 R2 Windows Live Edition</w:t>
      </w:r>
    </w:p>
    <w:p w:rsidR="000047AB" w:rsidRDefault="009F7AE4">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rsidR="000047AB" w:rsidRDefault="000047AB">
      <w:pPr>
        <w:pStyle w:val="ProductList-Body"/>
      </w:pPr>
    </w:p>
    <w:p w:rsidR="000047AB" w:rsidRDefault="009F7AE4">
      <w:pPr>
        <w:pStyle w:val="ProductList-ClauseHeading"/>
        <w:outlineLvl w:val="3"/>
      </w:pPr>
      <w:r>
        <w:t>3.2 Software Aggiuntivo</w:t>
      </w:r>
    </w:p>
    <w:tbl>
      <w:tblPr>
        <w:tblStyle w:val="PURTable"/>
        <w:tblW w:w="0" w:type="dxa"/>
        <w:tblLook w:val="04A0" w:firstRow="1" w:lastRow="0" w:firstColumn="1" w:lastColumn="0" w:noHBand="0" w:noVBand="1"/>
      </w:tblPr>
      <w:tblGrid>
        <w:gridCol w:w="3680"/>
        <w:gridCol w:w="3618"/>
        <w:gridCol w:w="3618"/>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47AB" w:rsidRDefault="009F7AE4">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0047AB" w:rsidRDefault="000047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047AB" w:rsidRDefault="000047AB">
            <w:pPr>
              <w:pStyle w:val="ProductList-TableBody"/>
            </w:pPr>
          </w:p>
        </w:tc>
      </w:tr>
    </w:tbl>
    <w:p w:rsidR="000047AB" w:rsidRDefault="009F7AE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9"/>
        <w:gridCol w:w="3653"/>
        <w:gridCol w:w="3634"/>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Failover: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Roaming: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1HeadingNoBorder"/>
        <w:outlineLvl w:val="1"/>
      </w:pPr>
      <w:bookmarkStart w:id="66" w:name="_Sec610"/>
      <w:r>
        <w:t>Microsoft Dynamics 365 (locale)</w:t>
      </w:r>
      <w:bookmarkEnd w:id="66"/>
      <w:r>
        <w:fldChar w:fldCharType="begin"/>
      </w:r>
      <w:r>
        <w:instrText xml:space="preserve"> TC "</w:instrText>
      </w:r>
      <w:bookmarkStart w:id="67" w:name="_Toc502061469"/>
      <w:r>
        <w:instrText>Microsoft Dynamics 365 (locale)</w:instrText>
      </w:r>
      <w:bookmarkEnd w:id="67"/>
      <w:r>
        <w:instrText>" \l 2</w:instrText>
      </w:r>
      <w:r>
        <w:fldChar w:fldCharType="end"/>
      </w:r>
    </w:p>
    <w:p w:rsidR="000047AB" w:rsidRDefault="009F7AE4">
      <w:pPr>
        <w:pStyle w:val="ProductList-Offering1SubSection"/>
        <w:outlineLvl w:val="2"/>
      </w:pPr>
      <w:bookmarkStart w:id="68" w:name="_Sec679"/>
      <w:r>
        <w:t>1. Disponibilità del Programma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04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7AB">
        <w:tc>
          <w:tcPr>
            <w:tcW w:w="416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 xml:space="preserve">On-premises CAL per Microsoft Dynamics 365 for Customer Service </w:t>
            </w:r>
            <w:r>
              <w:fldChar w:fldCharType="begin"/>
            </w:r>
            <w:r>
              <w:instrText xml:space="preserve"> XE "On-premises CAL per Microsoft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047AB">
        <w:tc>
          <w:tcPr>
            <w:tcW w:w="4160" w:type="dxa"/>
            <w:tcBorders>
              <w:top w:val="dashed" w:sz="4" w:space="0" w:color="BFBFBF"/>
              <w:left w:val="none" w:sz="4" w:space="0" w:color="6E6E6E"/>
              <w:bottom w:val="dashed" w:sz="4" w:space="0" w:color="9F9F9F"/>
              <w:right w:val="none" w:sz="4" w:space="0" w:color="6E6E6E"/>
            </w:tcBorders>
          </w:tcPr>
          <w:p w:rsidR="000047AB" w:rsidRDefault="009F7AE4">
            <w:pPr>
              <w:pStyle w:val="ProductList-TableBody"/>
            </w:pPr>
            <w:r>
              <w:t>On-premises CAL per Microsoft Dynamics 365 for Sales</w:t>
            </w:r>
            <w:r>
              <w:fldChar w:fldCharType="begin"/>
            </w:r>
            <w:r>
              <w:instrText xml:space="preserve"> XE "On-premises CAL per Microsoft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rsidR="000047AB" w:rsidRDefault="009F7AE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047AB" w:rsidRDefault="009F7AE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047AB" w:rsidRDefault="009F7AE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047AB" w:rsidRDefault="009F7A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047AB">
        <w:tc>
          <w:tcPr>
            <w:tcW w:w="4160" w:type="dxa"/>
            <w:tcBorders>
              <w:top w:val="dashed" w:sz="4" w:space="0" w:color="9F9F9F"/>
              <w:left w:val="none" w:sz="4" w:space="0" w:color="6E6E6E"/>
              <w:bottom w:val="dashed" w:sz="4" w:space="0" w:color="BFBFBF"/>
              <w:right w:val="none" w:sz="4" w:space="0" w:color="6E6E6E"/>
            </w:tcBorders>
          </w:tcPr>
          <w:p w:rsidR="000047AB" w:rsidRDefault="009F7AE4">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rsidR="000047AB" w:rsidRDefault="009F7AE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047AB" w:rsidRDefault="009F7AE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On-premises CAL per Microsoft Dynamics 365 for Operations Device</w:t>
            </w:r>
            <w:r>
              <w:fldChar w:fldCharType="begin"/>
            </w:r>
            <w:r>
              <w:instrText xml:space="preserve"> XE "On-premises CAL per Microsoft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047AB">
        <w:tc>
          <w:tcPr>
            <w:tcW w:w="416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0047AB" w:rsidRDefault="009F7AE4">
      <w:pPr>
        <w:pStyle w:val="ProductList-Offering1SubSection"/>
        <w:outlineLvl w:val="2"/>
      </w:pPr>
      <w:bookmarkStart w:id="69" w:name="_Sec735"/>
      <w:r>
        <w:t>2. Condizioni del Prodotto</w:t>
      </w:r>
      <w:bookmarkEnd w:id="69"/>
    </w:p>
    <w:tbl>
      <w:tblPr>
        <w:tblStyle w:val="PURTable"/>
        <w:tblW w:w="0" w:type="dxa"/>
        <w:tblLook w:val="04A0" w:firstRow="1" w:lastRow="0" w:firstColumn="1" w:lastColumn="0" w:noHBand="0" w:noVBand="1"/>
      </w:tblPr>
      <w:tblGrid>
        <w:gridCol w:w="3637"/>
        <w:gridCol w:w="3642"/>
        <w:gridCol w:w="363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Edizioni di Downgrade: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47AB" w:rsidRDefault="009F7AE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Procedura di Ordine True-Up: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9F7AE4">
      <w:pPr>
        <w:pStyle w:val="ProductList-Offering1SubSection"/>
        <w:outlineLvl w:val="2"/>
      </w:pPr>
      <w:bookmarkStart w:id="70" w:name="_Sec790"/>
      <w:r>
        <w:t>3. Diritti sull’Utilizzo</w:t>
      </w:r>
      <w:bookmarkEnd w:id="70"/>
    </w:p>
    <w:tbl>
      <w:tblPr>
        <w:tblStyle w:val="PURTable"/>
        <w:tblW w:w="0" w:type="dxa"/>
        <w:tblLook w:val="04A0" w:firstRow="1" w:lastRow="0" w:firstColumn="1" w:lastColumn="0" w:noHBand="0" w:noVBand="1"/>
      </w:tblPr>
      <w:tblGrid>
        <w:gridCol w:w="3657"/>
        <w:gridCol w:w="3636"/>
        <w:gridCol w:w="3623"/>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in possesso di CAL per Sales e Customer Service, ad eccezione (i) dei collaboratori della Società o delle relative Consociate oppure di coloro che agiscono per conto della Società o delle relative Consociate; (ii) di coloro che accedono tramite i Client Microsoft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Tecnologie Incluse: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3"/>
      </w:pPr>
      <w:r>
        <w:t>3.1 Accesso al Software Server con la On-premises CAL per Microsoft Dynamics 365 for Team Members</w:t>
      </w:r>
    </w:p>
    <w:p w:rsidR="000047AB" w:rsidRDefault="009F7AE4">
      <w:pPr>
        <w:pStyle w:val="ProductList-Body"/>
      </w:pPr>
      <w:r>
        <w:t>Accesso al software server per l’uso di Team Members, fatto salvo il fatto che le Licenze CAL per Dispositivo non includono l’accesso alla funzionalità Operations.</w:t>
      </w:r>
    </w:p>
    <w:tbl>
      <w:tblPr>
        <w:tblStyle w:val="PURTable"/>
        <w:tblW w:w="0" w:type="dxa"/>
        <w:tblLook w:val="04A0" w:firstRow="1" w:lastRow="0" w:firstColumn="1" w:lastColumn="0" w:noHBand="0" w:noVBand="1"/>
      </w:tblPr>
      <w:tblGrid>
        <w:gridCol w:w="3623"/>
        <w:gridCol w:w="3652"/>
        <w:gridCol w:w="3641"/>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47AB" w:rsidRDefault="009F7AE4">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0047AB" w:rsidRDefault="009F7AE4">
            <w:pPr>
              <w:pStyle w:val="ProductList-TableBody"/>
            </w:pPr>
            <w:r>
              <w:t>On-premises CAL per Microsoft Dynamics 365 for Team Members (Dispositivo e Utente)</w:t>
            </w:r>
          </w:p>
        </w:tc>
        <w:tc>
          <w:tcPr>
            <w:tcW w:w="4040" w:type="dxa"/>
            <w:tcBorders>
              <w:top w:val="single" w:sz="18" w:space="0" w:color="0072C6"/>
              <w:left w:val="none" w:sz="4" w:space="0" w:color="000000"/>
              <w:bottom w:val="single" w:sz="4" w:space="0" w:color="000000"/>
              <w:right w:val="single" w:sz="4" w:space="0" w:color="000000"/>
            </w:tcBorders>
          </w:tcPr>
          <w:p w:rsidR="000047AB" w:rsidRDefault="009F7AE4">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per Utente)</w:t>
            </w:r>
          </w:p>
        </w:tc>
      </w:tr>
    </w:tbl>
    <w:p w:rsidR="000047AB" w:rsidRDefault="000047AB">
      <w:pPr>
        <w:pStyle w:val="ProductList-Body"/>
      </w:pPr>
    </w:p>
    <w:p w:rsidR="000047AB" w:rsidRDefault="009F7AE4">
      <w:pPr>
        <w:pStyle w:val="ProductList-ClauseHeading"/>
        <w:outlineLvl w:val="3"/>
      </w:pPr>
      <w:r>
        <w:t>3.2 Accesso al Software Server con la On-premises CAL per Microsoft Dynamics 365 for Sales</w:t>
      </w:r>
    </w:p>
    <w:p w:rsidR="000047AB" w:rsidRDefault="009F7AE4">
      <w:pPr>
        <w:pStyle w:val="ProductList-Body"/>
      </w:pPr>
      <w:r>
        <w:t>Accesso al software server per l’utilizzo di Sales.</w:t>
      </w:r>
    </w:p>
    <w:tbl>
      <w:tblPr>
        <w:tblStyle w:val="PURTable"/>
        <w:tblW w:w="0" w:type="dxa"/>
        <w:tblLook w:val="04A0" w:firstRow="1" w:lastRow="0" w:firstColumn="1" w:lastColumn="0" w:noHBand="0" w:noVBand="1"/>
      </w:tblPr>
      <w:tblGrid>
        <w:gridCol w:w="3623"/>
        <w:gridCol w:w="3652"/>
        <w:gridCol w:w="3641"/>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47AB" w:rsidRDefault="009F7AE4">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0047AB" w:rsidRDefault="009F7AE4">
            <w:pPr>
              <w:pStyle w:val="ProductList-TableBody"/>
            </w:pPr>
            <w:r>
              <w:t>On-premises CAL per Microsoft Dynamics 365 for Sales (Dispositivo e Utente)</w:t>
            </w:r>
          </w:p>
          <w:p w:rsidR="000047AB" w:rsidRDefault="009F7AE4">
            <w:pPr>
              <w:pStyle w:val="ProductList-TableBody"/>
            </w:pPr>
            <w:r>
              <w:t xml:space="preserve">Licenza Equivalente a CAL (vedere </w:t>
            </w:r>
            <w:hyperlink r:id="rId39">
              <w:r>
                <w:rPr>
                  <w:color w:val="00467F"/>
                  <w:u w:val="single"/>
                </w:rPr>
                <w:t>Appendice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0047AB" w:rsidRDefault="009F7AE4">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(SL per Utente)</w:t>
            </w:r>
          </w:p>
        </w:tc>
      </w:tr>
    </w:tbl>
    <w:p w:rsidR="000047AB" w:rsidRDefault="000047AB">
      <w:pPr>
        <w:pStyle w:val="ProductList-Body"/>
      </w:pPr>
    </w:p>
    <w:p w:rsidR="000047AB" w:rsidRDefault="009F7AE4">
      <w:pPr>
        <w:pStyle w:val="ProductList-ClauseHeading"/>
        <w:outlineLvl w:val="3"/>
      </w:pPr>
      <w:r>
        <w:t>3.3 Accesso al Software Server con la On-premises CAL per Microsoft Dynamics 365 for Customer Service</w:t>
      </w:r>
    </w:p>
    <w:p w:rsidR="000047AB" w:rsidRDefault="009F7AE4">
      <w:pPr>
        <w:pStyle w:val="ProductList-Body"/>
      </w:pPr>
      <w:r>
        <w:t>Accesso al software server per l’utilizzo di Customer Service.</w:t>
      </w:r>
    </w:p>
    <w:tbl>
      <w:tblPr>
        <w:tblStyle w:val="PURTable"/>
        <w:tblW w:w="0" w:type="dxa"/>
        <w:tblLook w:val="04A0" w:firstRow="1" w:lastRow="0" w:firstColumn="1" w:lastColumn="0" w:noHBand="0" w:noVBand="1"/>
      </w:tblPr>
      <w:tblGrid>
        <w:gridCol w:w="3623"/>
        <w:gridCol w:w="3652"/>
        <w:gridCol w:w="3641"/>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47AB" w:rsidRDefault="009F7AE4">
            <w:pPr>
              <w:pStyle w:val="ProductList-TableBody"/>
            </w:pPr>
            <w:r>
              <w:t>Licenza di Accesso</w:t>
            </w:r>
          </w:p>
        </w:tc>
        <w:tc>
          <w:tcPr>
            <w:tcW w:w="4040" w:type="dxa"/>
            <w:tcBorders>
              <w:top w:val="single" w:sz="18" w:space="0" w:color="0072C6"/>
              <w:left w:val="single" w:sz="4" w:space="0" w:color="000000"/>
              <w:bottom w:val="none" w:sz="4" w:space="0" w:color="000000"/>
              <w:right w:val="none" w:sz="4" w:space="0" w:color="000000"/>
            </w:tcBorders>
          </w:tcPr>
          <w:p w:rsidR="000047AB" w:rsidRDefault="009F7AE4">
            <w:pPr>
              <w:pStyle w:val="ProductList-TableBody"/>
            </w:pPr>
            <w:r>
              <w:t>On-premises CAL per Microsoft Dynamics 365 for Customer Service (Dispositivo e Utente)</w:t>
            </w:r>
          </w:p>
        </w:tc>
        <w:tc>
          <w:tcPr>
            <w:tcW w:w="4040" w:type="dxa"/>
            <w:tcBorders>
              <w:top w:val="single" w:sz="18" w:space="0" w:color="0072C6"/>
              <w:left w:val="none" w:sz="4" w:space="0" w:color="000000"/>
              <w:bottom w:val="none" w:sz="4" w:space="0" w:color="000000"/>
              <w:right w:val="single" w:sz="4" w:space="0" w:color="000000"/>
            </w:tcBorders>
          </w:tcPr>
          <w:p w:rsidR="000047AB" w:rsidRDefault="009F7AE4">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per Utente)</w:t>
            </w:r>
          </w:p>
        </w:tc>
      </w:tr>
      <w:tr w:rsidR="000047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47AB" w:rsidRDefault="000047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47AB" w:rsidRDefault="009F7AE4">
            <w:pPr>
              <w:pStyle w:val="ProductList-TableBody"/>
            </w:pPr>
            <w:r>
              <w:t xml:space="preserve">Licenza Equivalente a CAL (vedere </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3"/>
      </w:pPr>
      <w:r>
        <w:t>3.4 Accesso al Software Server con la On-premises CAL per Microsoft Dynamics 365 for Operations</w:t>
      </w:r>
    </w:p>
    <w:p w:rsidR="000047AB" w:rsidRDefault="009F7AE4">
      <w:pPr>
        <w:pStyle w:val="ProductList-Body"/>
      </w:pPr>
      <w:r>
        <w:t>Accesso al software server per l’utilizzo di Operations.</w:t>
      </w:r>
    </w:p>
    <w:tbl>
      <w:tblPr>
        <w:tblStyle w:val="PURTable"/>
        <w:tblW w:w="0" w:type="dxa"/>
        <w:tblLook w:val="04A0" w:firstRow="1" w:lastRow="0" w:firstColumn="1" w:lastColumn="0" w:noHBand="0" w:noVBand="1"/>
      </w:tblPr>
      <w:tblGrid>
        <w:gridCol w:w="3621"/>
        <w:gridCol w:w="3645"/>
        <w:gridCol w:w="3650"/>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47AB" w:rsidRDefault="009F7AE4">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0047AB" w:rsidRDefault="009F7AE4">
            <w:pPr>
              <w:pStyle w:val="ProductList-TableBody"/>
            </w:pPr>
            <w:r>
              <w:t>On-premises CAL per Microsoft Dynamics 365 for Operations (Utente)</w:t>
            </w:r>
          </w:p>
        </w:tc>
        <w:tc>
          <w:tcPr>
            <w:tcW w:w="4040" w:type="dxa"/>
            <w:tcBorders>
              <w:top w:val="single" w:sz="18" w:space="0" w:color="0072C6"/>
              <w:left w:val="none" w:sz="4" w:space="0" w:color="000000"/>
              <w:bottom w:val="single" w:sz="4" w:space="0" w:color="000000"/>
              <w:right w:val="single" w:sz="4" w:space="0" w:color="000000"/>
            </w:tcBorders>
          </w:tcPr>
          <w:p w:rsidR="000047AB" w:rsidRDefault="009F7AE4">
            <w:pPr>
              <w:pStyle w:val="ProductList-TableBody"/>
            </w:pPr>
            <w:r>
              <w:t xml:space="preserve">Licenza Equivalente a CAL (vedere </w:t>
            </w:r>
            <w:hyperlink r:id="rId40">
              <w:r>
                <w:rPr>
                  <w:color w:val="00467F"/>
                  <w:u w:val="single"/>
                </w:rPr>
                <w:t>Appendice A</w:t>
              </w:r>
            </w:hyperlink>
            <w:r>
              <w:t>)</w:t>
            </w:r>
          </w:p>
        </w:tc>
      </w:tr>
    </w:tbl>
    <w:p w:rsidR="000047AB" w:rsidRDefault="000047AB">
      <w:pPr>
        <w:pStyle w:val="ProductList-Body"/>
      </w:pPr>
    </w:p>
    <w:p w:rsidR="000047AB" w:rsidRDefault="009F7AE4">
      <w:pPr>
        <w:pStyle w:val="ProductList-ClauseHeading"/>
        <w:outlineLvl w:val="3"/>
      </w:pPr>
      <w:r>
        <w:t>3.5 Accesso al Software Server con la On-premises CAL per Microsoft Dynamics 365 for Operations Activity</w:t>
      </w:r>
    </w:p>
    <w:p w:rsidR="000047AB" w:rsidRDefault="009F7AE4">
      <w:pPr>
        <w:pStyle w:val="ProductList-Body"/>
      </w:pPr>
      <w:r>
        <w:t>Accesso al software server per l’utilizzo di Operations Activity.</w:t>
      </w:r>
    </w:p>
    <w:tbl>
      <w:tblPr>
        <w:tblStyle w:val="PURTable"/>
        <w:tblW w:w="0" w:type="dxa"/>
        <w:tblLook w:val="04A0" w:firstRow="1" w:lastRow="0" w:firstColumn="1" w:lastColumn="0" w:noHBand="0" w:noVBand="1"/>
      </w:tblPr>
      <w:tblGrid>
        <w:gridCol w:w="3622"/>
        <w:gridCol w:w="3647"/>
        <w:gridCol w:w="364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47AB" w:rsidRDefault="009F7AE4">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0047AB" w:rsidRDefault="009F7AE4">
            <w:pPr>
              <w:pStyle w:val="ProductList-TableBody"/>
            </w:pPr>
            <w:r>
              <w:t>On-premises CAL per Microsoft Dynamics 365 for Operations Activity (Utente)</w:t>
            </w:r>
          </w:p>
        </w:tc>
        <w:tc>
          <w:tcPr>
            <w:tcW w:w="4040" w:type="dxa"/>
            <w:tcBorders>
              <w:top w:val="single" w:sz="18" w:space="0" w:color="0072C6"/>
              <w:left w:val="none" w:sz="4" w:space="0" w:color="000000"/>
              <w:bottom w:val="single" w:sz="4" w:space="0" w:color="000000"/>
              <w:right w:val="single" w:sz="4" w:space="0" w:color="000000"/>
            </w:tcBorders>
          </w:tcPr>
          <w:p w:rsidR="000047AB" w:rsidRDefault="009F7AE4">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(SL per Utente)</w:t>
            </w:r>
          </w:p>
        </w:tc>
      </w:tr>
    </w:tbl>
    <w:p w:rsidR="000047AB" w:rsidRDefault="000047AB">
      <w:pPr>
        <w:pStyle w:val="ProductList-Body"/>
      </w:pPr>
    </w:p>
    <w:p w:rsidR="000047AB" w:rsidRDefault="009F7AE4">
      <w:pPr>
        <w:pStyle w:val="ProductList-ClauseHeading"/>
        <w:outlineLvl w:val="3"/>
      </w:pPr>
      <w:r>
        <w:t>3.6 Accesso al Software Server con la On-premises CAL per Microsoft Dynamics 365 for Operations Device</w:t>
      </w:r>
    </w:p>
    <w:p w:rsidR="000047AB" w:rsidRDefault="009F7AE4">
      <w:pPr>
        <w:pStyle w:val="ProductList-Body"/>
      </w:pPr>
      <w:r>
        <w:t>Accesso al software server per l’utilizzo di Operations Device.</w:t>
      </w:r>
    </w:p>
    <w:tbl>
      <w:tblPr>
        <w:tblStyle w:val="PURTable"/>
        <w:tblW w:w="0" w:type="dxa"/>
        <w:tblLook w:val="04A0" w:firstRow="1" w:lastRow="0" w:firstColumn="1" w:lastColumn="0" w:noHBand="0" w:noVBand="1"/>
      </w:tblPr>
      <w:tblGrid>
        <w:gridCol w:w="3618"/>
        <w:gridCol w:w="3654"/>
        <w:gridCol w:w="3644"/>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47AB" w:rsidRDefault="009F7AE4">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0047AB" w:rsidRDefault="009F7AE4">
            <w:pPr>
              <w:pStyle w:val="ProductList-TableBody"/>
            </w:pPr>
            <w:r>
              <w:t>On-premises CAL per Microsoft Dynamics 365 for Operations Device (Dispositivo)</w:t>
            </w:r>
          </w:p>
        </w:tc>
        <w:tc>
          <w:tcPr>
            <w:tcW w:w="4040" w:type="dxa"/>
            <w:tcBorders>
              <w:top w:val="single" w:sz="18" w:space="0" w:color="0072C6"/>
              <w:left w:val="none" w:sz="4" w:space="0" w:color="000000"/>
              <w:bottom w:val="single" w:sz="4" w:space="0" w:color="000000"/>
              <w:right w:val="single" w:sz="4" w:space="0" w:color="000000"/>
            </w:tcBorders>
          </w:tcPr>
          <w:p w:rsidR="000047AB" w:rsidRDefault="009F7AE4">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(SL per Utente)</w:t>
            </w:r>
          </w:p>
        </w:tc>
      </w:tr>
    </w:tbl>
    <w:p w:rsidR="000047AB" w:rsidRDefault="000047AB">
      <w:pPr>
        <w:pStyle w:val="ProductList-ClauseHeading"/>
        <w:outlineLvl w:val="3"/>
      </w:pPr>
    </w:p>
    <w:p w:rsidR="000047AB" w:rsidRDefault="009F7AE4">
      <w:pPr>
        <w:pStyle w:val="ProductList-ClauseHeading"/>
        <w:outlineLvl w:val="3"/>
      </w:pPr>
      <w:r>
        <w:t>3.7 Diritti sull’utilizzo per Dynamics 365 for Operations Servers</w:t>
      </w:r>
    </w:p>
    <w:p w:rsidR="000047AB" w:rsidRDefault="009F7AE4">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rsidR="000047AB" w:rsidRDefault="000047AB">
      <w:pPr>
        <w:pStyle w:val="ProductList-Body"/>
      </w:pPr>
    </w:p>
    <w:p w:rsidR="000047AB" w:rsidRDefault="009F7AE4">
      <w:pPr>
        <w:pStyle w:val="ProductList-ClauseHeading"/>
        <w:outlineLvl w:val="3"/>
      </w:pPr>
      <w:r>
        <w:t>3.8 Diritti sull’utilizzo per Dynamics 365 On-Premises</w:t>
      </w:r>
    </w:p>
    <w:p w:rsidR="000047AB" w:rsidRDefault="009F7AE4">
      <w:pPr>
        <w:pStyle w:val="ProductList-SubClauseHeading"/>
        <w:outlineLvl w:val="4"/>
      </w:pPr>
      <w:r>
        <w:t>3.8.1 Diritti sull’Utilizzo del Server per le CAL per Dynamics 365</w:t>
      </w:r>
    </w:p>
    <w:p w:rsidR="000047AB" w:rsidRDefault="009F7AE4">
      <w:pPr>
        <w:pStyle w:val="ProductList-BodyIndented"/>
      </w:pPr>
      <w:r>
        <w:t>Le Società in possesso di CAL per Microsoft Dynamics 365 potranno installare e utilizzare un numero qualsiasi di copie del corrispondente software Microsoft Dynamics 365 Server su un server di rete o un server condiviso. Tale diritto non si applica a Microsoft Dynamics 365 for Operations Server.</w:t>
      </w:r>
    </w:p>
    <w:p w:rsidR="000047AB" w:rsidRDefault="000047AB">
      <w:pPr>
        <w:pStyle w:val="ProductList-BodyIndented"/>
      </w:pPr>
    </w:p>
    <w:p w:rsidR="000047AB" w:rsidRDefault="009F7AE4">
      <w:pPr>
        <w:pStyle w:val="ProductList-SubClauseHeading"/>
        <w:outlineLvl w:val="4"/>
      </w:pPr>
      <w:r>
        <w:t>3.8.2 Idoneità per le Offerte Qualificate</w:t>
      </w:r>
    </w:p>
    <w:p w:rsidR="000047AB" w:rsidRDefault="009F7AE4">
      <w:pPr>
        <w:pStyle w:val="ProductList-BodyIndented"/>
      </w:pPr>
      <w:r>
        <w:t>Le Società che rinnovano un contratto relativo alle Licenze CAL per Microsoft Dynamics CRM a decorrere dal 1° novembre 2016 potranno acquistare Licenze di Offerte Qualificate di On-premises CAL per Microsoft Dynamics 365 con rinnovi del contratto prima del 31 ottobre 2019.</w:t>
      </w:r>
    </w:p>
    <w:p w:rsidR="000047AB" w:rsidRDefault="000047AB">
      <w:pPr>
        <w:pStyle w:val="ProductList-BodyIndented"/>
      </w:pPr>
    </w:p>
    <w:p w:rsidR="000047AB" w:rsidRDefault="009F7AE4">
      <w:pPr>
        <w:pStyle w:val="ProductList-ClauseHeading"/>
        <w:outlineLvl w:val="3"/>
      </w:pPr>
      <w:r>
        <w:t>3.6 Software Aggiuntivo</w:t>
      </w:r>
    </w:p>
    <w:tbl>
      <w:tblPr>
        <w:tblStyle w:val="PURTable"/>
        <w:tblW w:w="0" w:type="dxa"/>
        <w:tblLook w:val="04A0" w:firstRow="1" w:lastRow="0" w:firstColumn="1" w:lastColumn="0" w:noHBand="0" w:noVBand="1"/>
      </w:tblPr>
      <w:tblGrid>
        <w:gridCol w:w="3653"/>
        <w:gridCol w:w="3639"/>
        <w:gridCol w:w="3624"/>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47AB" w:rsidRDefault="009F7AE4">
            <w:pPr>
              <w:pStyle w:val="ProductList-TableBody"/>
            </w:pPr>
            <w:r>
              <w:t>MarketingPilot Connector per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047AB" w:rsidRDefault="009F7AE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047AB" w:rsidRDefault="009F7AE4">
            <w:pPr>
              <w:pStyle w:val="ProductList-TableBody"/>
            </w:pPr>
            <w:r>
              <w:t>Microsoft Dynamics CRM 2016 per Microsoft Office Outlook</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Dynamics CRM Reporting Extensions per Microsoft Dynamics CRM 2016</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Microsoft 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Router di posta elettronica e Distribuzione guidata regole Microsoft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Microsoft Dynamics Marketing Connector per Microsoft Dynamics CRM (non Workgroup Server)</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Microsoft SharePoint Grid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pPr>
          </w:p>
        </w:tc>
      </w:tr>
    </w:tbl>
    <w:p w:rsidR="000047AB" w:rsidRDefault="009F7AE4">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6"/>
        <w:gridCol w:w="3643"/>
        <w:gridCol w:w="363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Operations Server</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1">
              <w:r>
                <w:rPr>
                  <w:color w:val="00467F"/>
                  <w:u w:val="single"/>
                </w:rPr>
                <w:t>Lista dei Prodotti dei Mesi di Novembre 2014 e Giugno 2015</w:t>
              </w:r>
            </w:hyperlink>
            <w:r>
              <w:t xml:space="preserve">; </w:t>
            </w:r>
            <w:hyperlink r:id="rId42">
              <w:r>
                <w:rPr>
                  <w:color w:val="00467F"/>
                  <w:u w:val="single"/>
                </w:rPr>
                <w:t>Condizioni per l’Utilizzo dei Prodotti del Mese di Dicembre 2016</w:t>
              </w:r>
            </w:hyperlink>
            <w:r>
              <w:t xml:space="preserve">; </w:t>
            </w:r>
            <w:hyperlink r:id="rId43">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Roaming: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3"/>
      </w:pPr>
      <w:r>
        <w:t>4.1 Diritti sull’Utilizzo del Server</w:t>
      </w:r>
    </w:p>
    <w:p w:rsidR="000047AB" w:rsidRDefault="009F7AE4">
      <w:pPr>
        <w:pStyle w:val="ProductList-Body"/>
      </w:pPr>
      <w:r>
        <w:t>La Società potrà utilizzare Microsoft Dynamics CRM Server 2016 o qualsiasi versione precedente del software server al posto di Microsoft Dynamics 365 Server. La Società potrà utilizzare Microsoft Dynamics AX 2012 R3 o qualsiasi versione precedente del software server al posto di Microsoft Dynamics 365 for Operations Server. Le Società con Software Assurance per le On-premises CAL per Microsoft Dynamics 365 potranno utilizzare versioni nuove di Microsoft Dynamics 365 On-premises Server ottenute con l’acquisto di CAL o di USL per Servizi Microsoft Dynamics 365.</w:t>
      </w:r>
    </w:p>
    <w:p w:rsidR="000047AB" w:rsidRDefault="000047AB">
      <w:pPr>
        <w:pStyle w:val="ProductList-Body"/>
      </w:pPr>
    </w:p>
    <w:p w:rsidR="000047AB" w:rsidRDefault="009F7AE4">
      <w:pPr>
        <w:pStyle w:val="ProductList-ClauseHeading"/>
        <w:outlineLvl w:val="3"/>
      </w:pPr>
      <w:r>
        <w:t>4.2 Diritti per Dynamics 365 for Operations Server</w:t>
      </w:r>
    </w:p>
    <w:p w:rsidR="000047AB" w:rsidRDefault="009F7AE4">
      <w:pPr>
        <w:pStyle w:val="ProductList-Body"/>
      </w:pPr>
      <w:r>
        <w:t xml:space="preserve">Dynamics 365 for Operations Server potrà essere utilizzato solo dalle Società che dispongono di una SA attiva o di una licenza equivalente. 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rsidR="000047AB" w:rsidRDefault="000047AB">
      <w:pPr>
        <w:pStyle w:val="ProductList-Body"/>
      </w:pPr>
    </w:p>
    <w:p w:rsidR="000047AB" w:rsidRDefault="009F7AE4">
      <w:pPr>
        <w:pStyle w:val="ProductList-ClauseHeading"/>
        <w:outlineLvl w:val="3"/>
      </w:pPr>
      <w:r>
        <w:t>4.3 Localizzazione e Aggiornamenti</w:t>
      </w:r>
    </w:p>
    <w:p w:rsidR="000047AB" w:rsidRDefault="009F7AE4">
      <w:pPr>
        <w:pStyle w:val="ProductList-Body"/>
      </w:pPr>
      <w: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w:t>
      </w:r>
    </w:p>
    <w:p w:rsidR="000047AB" w:rsidRDefault="000047AB">
      <w:pPr>
        <w:pStyle w:val="ProductList-Body"/>
      </w:pPr>
    </w:p>
    <w:p w:rsidR="000047AB" w:rsidRDefault="009F7AE4">
      <w:pPr>
        <w:pStyle w:val="ProductList-ClauseHeading"/>
        <w:outlineLvl w:val="3"/>
      </w:pPr>
      <w:r>
        <w:t>4.4 Unified Service Desk (USD)</w:t>
      </w:r>
    </w:p>
    <w:p w:rsidR="000047AB" w:rsidRDefault="009F7AE4">
      <w:pPr>
        <w:pStyle w:val="ProductList-Body"/>
      </w:pPr>
      <w:r>
        <w:t xml:space="preserve">Per ciascuna On-premises CAL per Microsoft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l’USD è limitato all’utente o al dispositivo al quale viene ceduta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rsidR="000047AB" w:rsidRDefault="000047AB">
      <w:pPr>
        <w:pStyle w:val="ProductList-Body"/>
      </w:pPr>
    </w:p>
    <w:p w:rsidR="000047AB" w:rsidRDefault="009F7AE4">
      <w:pPr>
        <w:pStyle w:val="ProductList-ClauseHeading"/>
        <w:outlineLvl w:val="3"/>
      </w:pPr>
      <w:r>
        <w:t>4.5 Microsoft Dynamics CustomerSource</w:t>
      </w:r>
    </w:p>
    <w:p w:rsidR="000047AB" w:rsidRDefault="009F7AE4">
      <w:pPr>
        <w:pStyle w:val="ProductList-Body"/>
      </w:pPr>
      <w:r>
        <w:t xml:space="preserve">Le società in possesso di On-premises CAL per Microsoft Dynamics 365 con SA attiva avranno accesso a CustomerSource. </w:t>
      </w:r>
    </w:p>
    <w:p w:rsidR="000047AB" w:rsidRDefault="000047AB">
      <w:pPr>
        <w:pStyle w:val="PURBreadcrumb"/>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2061470"/>
      <w:r>
        <w:instrText>Microsoft Identity Manager</w:instrText>
      </w:r>
      <w:bookmarkEnd w:id="73"/>
      <w:r>
        <w:instrText>" \l 2</w:instrText>
      </w:r>
      <w:r>
        <w:fldChar w:fldCharType="end"/>
      </w:r>
    </w:p>
    <w:p w:rsidR="000047AB" w:rsidRDefault="009F7AE4">
      <w:pPr>
        <w:pStyle w:val="ProductList-Offering1SubSection"/>
        <w:outlineLvl w:val="2"/>
      </w:pPr>
      <w:bookmarkStart w:id="74" w:name="_Sec677"/>
      <w:r>
        <w:t>1. Disponibilità del Programma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04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7AB">
        <w:tc>
          <w:tcPr>
            <w:tcW w:w="4160" w:type="dxa"/>
            <w:tcBorders>
              <w:top w:val="single" w:sz="6" w:space="0" w:color="FFFFFF"/>
              <w:left w:val="none" w:sz="4" w:space="0" w:color="BFBFBF"/>
              <w:bottom w:val="dashed" w:sz="4" w:space="0" w:color="BFBFBF"/>
              <w:right w:val="none" w:sz="4" w:space="0" w:color="6E6E6E"/>
            </w:tcBorders>
          </w:tcPr>
          <w:p w:rsidR="000047AB" w:rsidRDefault="009F7AE4">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047AB">
        <w:tc>
          <w:tcPr>
            <w:tcW w:w="4160" w:type="dxa"/>
            <w:tcBorders>
              <w:top w:val="dashed" w:sz="4" w:space="0" w:color="BFBFBF"/>
              <w:left w:val="none" w:sz="4" w:space="0" w:color="BFBFBF"/>
              <w:bottom w:val="none" w:sz="4" w:space="0" w:color="BFBFBF"/>
              <w:right w:val="none" w:sz="4" w:space="0" w:color="6E6E6E"/>
            </w:tcBorders>
          </w:tcPr>
          <w:p w:rsidR="000047AB" w:rsidRDefault="009F7AE4">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047AB" w:rsidRDefault="009F7AE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0047AB" w:rsidRDefault="009F7AE4">
      <w:pPr>
        <w:pStyle w:val="ProductList-Offering1SubSection"/>
        <w:outlineLvl w:val="2"/>
      </w:pPr>
      <w:bookmarkStart w:id="75" w:name="_Sec733"/>
      <w:r>
        <w:t>2. Condizioni del Prodotto</w:t>
      </w:r>
      <w:bookmarkEnd w:id="75"/>
    </w:p>
    <w:tbl>
      <w:tblPr>
        <w:tblStyle w:val="PURTable"/>
        <w:tblW w:w="0" w:type="dxa"/>
        <w:tblLook w:val="04A0" w:firstRow="1" w:lastRow="0" w:firstColumn="1" w:lastColumn="0" w:noHBand="0" w:noVBand="1"/>
      </w:tblPr>
      <w:tblGrid>
        <w:gridCol w:w="3637"/>
        <w:gridCol w:w="3642"/>
        <w:gridCol w:w="363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Edizioni di Downgrade: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Procedura di Ordine True-Up: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9F7AE4">
      <w:pPr>
        <w:pStyle w:val="ProductList-Offering1SubSection"/>
        <w:outlineLvl w:val="2"/>
      </w:pPr>
      <w:bookmarkStart w:id="76" w:name="_Sec788"/>
      <w:r>
        <w:t>3. Diritti sull’Utilizzo</w:t>
      </w:r>
      <w:bookmarkEnd w:id="76"/>
    </w:p>
    <w:tbl>
      <w:tblPr>
        <w:tblStyle w:val="PURTable"/>
        <w:tblW w:w="0" w:type="dxa"/>
        <w:tblLook w:val="04A0" w:firstRow="1" w:lastRow="0" w:firstColumn="1" w:lastColumn="0" w:noHBand="0" w:noVBand="1"/>
      </w:tblPr>
      <w:tblGrid>
        <w:gridCol w:w="3663"/>
        <w:gridCol w:w="3623"/>
        <w:gridCol w:w="3630"/>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Tecnologie Incluse: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3"/>
      </w:pPr>
      <w:r>
        <w:t>3.1 Software Aggiuntivo</w:t>
      </w:r>
    </w:p>
    <w:tbl>
      <w:tblPr>
        <w:tblStyle w:val="PURTable"/>
        <w:tblW w:w="0" w:type="dxa"/>
        <w:tblLook w:val="04A0" w:firstRow="1" w:lastRow="0" w:firstColumn="1" w:lastColumn="0" w:noHBand="0" w:noVBand="1"/>
      </w:tblPr>
      <w:tblGrid>
        <w:gridCol w:w="3680"/>
        <w:gridCol w:w="3618"/>
        <w:gridCol w:w="3618"/>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47AB" w:rsidRDefault="009F7AE4">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0047AB" w:rsidRDefault="000047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047AB" w:rsidRDefault="000047AB">
            <w:pPr>
              <w:pStyle w:val="ProductList-TableBody"/>
            </w:pPr>
          </w:p>
        </w:tc>
      </w:tr>
    </w:tbl>
    <w:p w:rsidR="000047AB" w:rsidRDefault="009F7AE4">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29"/>
        <w:gridCol w:w="3653"/>
        <w:gridCol w:w="3634"/>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Failover: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Roaming: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GroupHeading"/>
        <w:outlineLvl w:val="1"/>
      </w:pPr>
      <w:bookmarkStart w:id="78" w:name="_Sec611"/>
      <w:r>
        <w:t>Applicazioni Office</w:t>
      </w:r>
      <w:bookmarkEnd w:id="78"/>
      <w:r>
        <w:fldChar w:fldCharType="begin"/>
      </w:r>
      <w:r>
        <w:instrText xml:space="preserve"> TC "</w:instrText>
      </w:r>
      <w:bookmarkStart w:id="79" w:name="_Toc502061471"/>
      <w:r>
        <w:instrText>Applicazioni Office</w:instrText>
      </w:r>
      <w:bookmarkEnd w:id="79"/>
      <w:r>
        <w:instrText>" \l 2</w:instrText>
      </w:r>
      <w:r>
        <w:fldChar w:fldCharType="end"/>
      </w:r>
    </w:p>
    <w:p w:rsidR="000047AB" w:rsidRDefault="009F7AE4">
      <w:pPr>
        <w:pStyle w:val="ProductList-Offering2HeadingNoBorder"/>
        <w:outlineLvl w:val="2"/>
      </w:pPr>
      <w:bookmarkStart w:id="80" w:name="_Sec636"/>
      <w:r>
        <w:t>Applicazioni Desktop di Office</w:t>
      </w:r>
      <w:bookmarkEnd w:id="80"/>
      <w:r>
        <w:fldChar w:fldCharType="begin"/>
      </w:r>
      <w:r>
        <w:instrText xml:space="preserve"> TC "</w:instrText>
      </w:r>
      <w:bookmarkStart w:id="81" w:name="_Toc502061472"/>
      <w:r>
        <w:instrText>Applicazioni Desktop di Office</w:instrText>
      </w:r>
      <w:bookmarkEnd w:id="81"/>
      <w:r>
        <w:instrText>" \l 3</w:instrText>
      </w:r>
      <w:r>
        <w:fldChar w:fldCharType="end"/>
      </w:r>
    </w:p>
    <w:p w:rsidR="000047AB" w:rsidRDefault="009F7AE4">
      <w:pPr>
        <w:pStyle w:val="ProductList-Offering1SubSection"/>
        <w:outlineLvl w:val="3"/>
      </w:pPr>
      <w:bookmarkStart w:id="82" w:name="_Sec681"/>
      <w:r>
        <w:t>1. Disponibilità del Programma</w:t>
      </w:r>
      <w:bookmarkEnd w:id="82"/>
    </w:p>
    <w:tbl>
      <w:tblPr>
        <w:tblStyle w:val="PURTable"/>
        <w:tblW w:w="0" w:type="dxa"/>
        <w:tblLook w:val="04A0" w:firstRow="1" w:lastRow="0" w:firstColumn="1" w:lastColumn="0" w:noHBand="0" w:noVBand="1"/>
      </w:tblPr>
      <w:tblGrid>
        <w:gridCol w:w="3970"/>
        <w:gridCol w:w="613"/>
        <w:gridCol w:w="606"/>
        <w:gridCol w:w="607"/>
        <w:gridCol w:w="713"/>
        <w:gridCol w:w="600"/>
        <w:gridCol w:w="607"/>
        <w:gridCol w:w="726"/>
        <w:gridCol w:w="634"/>
        <w:gridCol w:w="618"/>
        <w:gridCol w:w="609"/>
        <w:gridCol w:w="613"/>
      </w:tblGrid>
      <w:tr w:rsidR="00004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7AB">
        <w:tc>
          <w:tcPr>
            <w:tcW w:w="4160" w:type="dxa"/>
            <w:tcBorders>
              <w:top w:val="single" w:sz="6" w:space="0" w:color="FFFFFF"/>
              <w:left w:val="none" w:sz="4" w:space="0" w:color="000000"/>
              <w:bottom w:val="dashed" w:sz="4" w:space="0" w:color="BFBFBF"/>
              <w:right w:val="single" w:sz="6" w:space="0" w:color="FFFFFF"/>
            </w:tcBorders>
          </w:tcPr>
          <w:p w:rsidR="000047AB" w:rsidRDefault="009F7AE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160" w:type="dxa"/>
            <w:tcBorders>
              <w:top w:val="dashed" w:sz="4" w:space="0" w:color="BFBFBF"/>
              <w:left w:val="none" w:sz="4" w:space="0" w:color="000000"/>
              <w:bottom w:val="dashed" w:sz="4" w:space="0" w:color="BFBFBF"/>
              <w:right w:val="single" w:sz="6" w:space="0" w:color="FFFFFF"/>
            </w:tcBorders>
          </w:tcPr>
          <w:p w:rsidR="000047AB" w:rsidRDefault="009F7AE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160" w:type="dxa"/>
            <w:tcBorders>
              <w:top w:val="dashed" w:sz="4" w:space="0" w:color="BFBFBF"/>
              <w:left w:val="none" w:sz="4" w:space="0" w:color="000000"/>
              <w:bottom w:val="dashed" w:sz="4" w:space="0" w:color="BFBFBF"/>
              <w:right w:val="single" w:sz="6" w:space="0" w:color="FFFFFF"/>
            </w:tcBorders>
          </w:tcPr>
          <w:p w:rsidR="000047AB" w:rsidRDefault="009F7AE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160" w:type="dxa"/>
            <w:tcBorders>
              <w:top w:val="dashed" w:sz="4" w:space="0" w:color="BFBFBF"/>
              <w:left w:val="none" w:sz="4" w:space="0" w:color="000000"/>
              <w:bottom w:val="dashed" w:sz="4" w:space="0" w:color="BFBFBF"/>
              <w:right w:val="single" w:sz="6" w:space="0" w:color="FFFFFF"/>
            </w:tcBorders>
          </w:tcPr>
          <w:p w:rsidR="000047AB" w:rsidRDefault="009F7AE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r>
      <w:tr w:rsidR="000047AB">
        <w:tc>
          <w:tcPr>
            <w:tcW w:w="4160" w:type="dxa"/>
            <w:tcBorders>
              <w:top w:val="dashed" w:sz="4" w:space="0" w:color="BFBFBF"/>
              <w:left w:val="none" w:sz="4" w:space="0" w:color="000000"/>
              <w:bottom w:val="dashed" w:sz="4" w:space="0" w:color="BFBFBF"/>
              <w:right w:val="single" w:sz="6" w:space="0" w:color="FFFFFF"/>
            </w:tcBorders>
          </w:tcPr>
          <w:p w:rsidR="000047AB" w:rsidRDefault="009F7AE4">
            <w:pPr>
              <w:pStyle w:val="ProductList-TableBody"/>
            </w:pPr>
            <w:r>
              <w:rPr>
                <w:color w:val="000000"/>
              </w:rPr>
              <w:t>Uso commerciale di Office Home and Student 2013 RT</w:t>
            </w:r>
            <w:r>
              <w:fldChar w:fldCharType="begin"/>
            </w:r>
            <w:r>
              <w:instrText xml:space="preserve"> XE "Uso commerciale di Office Home and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160" w:type="dxa"/>
            <w:tcBorders>
              <w:top w:val="dashed" w:sz="4" w:space="0" w:color="BFBFBF"/>
              <w:left w:val="none" w:sz="4" w:space="0" w:color="000000"/>
              <w:bottom w:val="dashed" w:sz="4" w:space="0" w:color="BFBFBF"/>
              <w:right w:val="single" w:sz="6" w:space="0" w:color="FFFFFF"/>
            </w:tcBorders>
          </w:tcPr>
          <w:p w:rsidR="000047AB" w:rsidRDefault="009F7AE4">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160" w:type="dxa"/>
            <w:tcBorders>
              <w:top w:val="dashed" w:sz="4" w:space="0" w:color="BFBFBF"/>
              <w:left w:val="none" w:sz="4" w:space="0" w:color="000000"/>
              <w:bottom w:val="dashed" w:sz="4" w:space="0" w:color="BFBFBF"/>
              <w:right w:val="single" w:sz="6" w:space="0" w:color="FFFFFF"/>
            </w:tcBorders>
          </w:tcPr>
          <w:p w:rsidR="000047AB" w:rsidRDefault="009F7AE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160" w:type="dxa"/>
            <w:tcBorders>
              <w:top w:val="dashed" w:sz="4" w:space="0" w:color="BFBFBF"/>
              <w:left w:val="none" w:sz="4" w:space="0" w:color="000000"/>
              <w:bottom w:val="dashed" w:sz="4" w:space="0" w:color="BFBFBF"/>
              <w:right w:val="single" w:sz="6" w:space="0" w:color="FFFFFF"/>
            </w:tcBorders>
          </w:tcPr>
          <w:p w:rsidR="000047AB" w:rsidRDefault="009F7AE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160" w:type="dxa"/>
            <w:tcBorders>
              <w:top w:val="dashed" w:sz="4" w:space="0" w:color="BFBFBF"/>
              <w:left w:val="none" w:sz="4" w:space="0" w:color="000000"/>
              <w:bottom w:val="dashed" w:sz="4" w:space="0" w:color="BFBFBF"/>
              <w:right w:val="single" w:sz="6" w:space="0" w:color="FFFFFF"/>
            </w:tcBorders>
          </w:tcPr>
          <w:p w:rsidR="000047AB" w:rsidRDefault="009F7AE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160" w:type="dxa"/>
            <w:tcBorders>
              <w:top w:val="dashed" w:sz="4" w:space="0" w:color="BFBFBF"/>
              <w:left w:val="none" w:sz="4" w:space="0" w:color="000000"/>
              <w:bottom w:val="dashed" w:sz="4" w:space="0" w:color="BFBFBF"/>
              <w:right w:val="single" w:sz="6" w:space="0" w:color="FFFFFF"/>
            </w:tcBorders>
          </w:tcPr>
          <w:p w:rsidR="000047AB" w:rsidRDefault="009F7AE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0047AB" w:rsidRDefault="009F7AE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047AB">
        <w:tc>
          <w:tcPr>
            <w:tcW w:w="4160" w:type="dxa"/>
            <w:tcBorders>
              <w:top w:val="dashed" w:sz="4" w:space="0" w:color="BFBFBF"/>
              <w:left w:val="none" w:sz="4" w:space="0" w:color="000000"/>
              <w:bottom w:val="dashed" w:sz="4" w:space="0" w:color="BFBFBF"/>
              <w:right w:val="single" w:sz="6" w:space="0" w:color="FFFFFF"/>
            </w:tcBorders>
          </w:tcPr>
          <w:p w:rsidR="000047AB" w:rsidRDefault="009F7AE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160" w:type="dxa"/>
            <w:tcBorders>
              <w:top w:val="dashed" w:sz="4" w:space="0" w:color="BFBFBF"/>
              <w:left w:val="none" w:sz="4" w:space="0" w:color="000000"/>
              <w:bottom w:val="dashed" w:sz="4" w:space="0" w:color="BFBFBF"/>
              <w:right w:val="single" w:sz="6" w:space="0" w:color="FFFFFF"/>
            </w:tcBorders>
          </w:tcPr>
          <w:p w:rsidR="000047AB" w:rsidRDefault="009F7AE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0047AB" w:rsidRDefault="009F7AE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047AB">
        <w:tc>
          <w:tcPr>
            <w:tcW w:w="4160" w:type="dxa"/>
            <w:tcBorders>
              <w:top w:val="dashed" w:sz="4" w:space="0" w:color="BFBFBF"/>
              <w:left w:val="none" w:sz="4" w:space="0" w:color="000000"/>
              <w:bottom w:val="dashed" w:sz="4" w:space="0" w:color="BFBFBF"/>
              <w:right w:val="single" w:sz="6" w:space="0" w:color="FFFFFF"/>
            </w:tcBorders>
          </w:tcPr>
          <w:p w:rsidR="000047AB" w:rsidRDefault="009F7AE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0047AB" w:rsidRDefault="009F7AE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047AB">
        <w:tc>
          <w:tcPr>
            <w:tcW w:w="4160" w:type="dxa"/>
            <w:tcBorders>
              <w:top w:val="dashed" w:sz="4" w:space="0" w:color="BFBFBF"/>
              <w:left w:val="none" w:sz="4" w:space="0" w:color="000000"/>
              <w:bottom w:val="dashed" w:sz="4" w:space="0" w:color="BFBFBF"/>
              <w:right w:val="single" w:sz="6" w:space="0" w:color="FFFFFF"/>
            </w:tcBorders>
          </w:tcPr>
          <w:p w:rsidR="000047AB" w:rsidRDefault="009F7AE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0047AB" w:rsidRDefault="009F7AE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047AB">
        <w:tc>
          <w:tcPr>
            <w:tcW w:w="4160" w:type="dxa"/>
            <w:tcBorders>
              <w:top w:val="dashed" w:sz="4" w:space="0" w:color="BFBFBF"/>
              <w:left w:val="none" w:sz="4" w:space="0" w:color="000000"/>
              <w:bottom w:val="dashed" w:sz="4" w:space="0" w:color="BFBFBF"/>
              <w:right w:val="single" w:sz="6" w:space="0" w:color="FFFFFF"/>
            </w:tcBorders>
          </w:tcPr>
          <w:p w:rsidR="000047AB" w:rsidRDefault="009F7AE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160" w:type="dxa"/>
            <w:tcBorders>
              <w:top w:val="dashed" w:sz="4" w:space="0" w:color="BFBFBF"/>
              <w:left w:val="none" w:sz="4" w:space="0" w:color="000000"/>
              <w:bottom w:val="dashed" w:sz="4" w:space="0" w:color="BFBFBF"/>
              <w:right w:val="single" w:sz="6" w:space="0" w:color="FFFFFF"/>
            </w:tcBorders>
          </w:tcPr>
          <w:p w:rsidR="000047AB" w:rsidRDefault="009F7AE4">
            <w:pPr>
              <w:pStyle w:val="ProductList-TableBody"/>
            </w:pPr>
            <w:r>
              <w:rPr>
                <w:color w:val="000000"/>
              </w:rPr>
              <w:t>Work at Home per Office Standard 2016</w:t>
            </w:r>
            <w:r>
              <w:fldChar w:fldCharType="begin"/>
            </w:r>
            <w:r>
              <w:instrText xml:space="preserve"> XE "Work at Home per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47AB" w:rsidRDefault="009F7AE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047AB" w:rsidRDefault="000047A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160" w:type="dxa"/>
            <w:tcBorders>
              <w:top w:val="dashed" w:sz="4" w:space="0" w:color="BFBFBF"/>
              <w:left w:val="none" w:sz="4" w:space="0" w:color="000000"/>
              <w:bottom w:val="none" w:sz="4" w:space="0" w:color="BFBFBF"/>
              <w:right w:val="single" w:sz="6" w:space="0" w:color="FFFFFF"/>
            </w:tcBorders>
          </w:tcPr>
          <w:p w:rsidR="000047AB" w:rsidRDefault="009F7AE4">
            <w:pPr>
              <w:pStyle w:val="ProductList-TableBody"/>
            </w:pPr>
            <w:r>
              <w:rPr>
                <w:color w:val="000000"/>
              </w:rPr>
              <w:t>Work at Home per Office Professional Plus 2016</w:t>
            </w:r>
            <w:r>
              <w:fldChar w:fldCharType="begin"/>
            </w:r>
            <w:r>
              <w:instrText xml:space="preserve"> XE "Work at Home per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047AB" w:rsidRDefault="009F7AE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047AB" w:rsidRDefault="009F7AE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047AB" w:rsidRDefault="000047A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bl>
    <w:p w:rsidR="000047AB" w:rsidRDefault="009F7AE4">
      <w:pPr>
        <w:pStyle w:val="ProductList-Offering1SubSection"/>
        <w:outlineLvl w:val="3"/>
      </w:pPr>
      <w:bookmarkStart w:id="83" w:name="_Sec736"/>
      <w:r>
        <w:t>2. Condizioni del Prodotto</w:t>
      </w:r>
      <w:bookmarkEnd w:id="83"/>
    </w:p>
    <w:tbl>
      <w:tblPr>
        <w:tblStyle w:val="PURTable"/>
        <w:tblW w:w="0" w:type="dxa"/>
        <w:tblLook w:val="04A0" w:firstRow="1" w:lastRow="0" w:firstColumn="1" w:lastColumn="0" w:noHBand="0" w:noVBand="1"/>
      </w:tblPr>
      <w:tblGrid>
        <w:gridCol w:w="3637"/>
        <w:gridCol w:w="3642"/>
        <w:gridCol w:w="363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2013</w:t>
            </w:r>
            <w:r>
              <w:fldChar w:fldCharType="begin"/>
            </w:r>
            <w:r>
              <w:instrText xml:space="preserve"> XE "Office 2013" </w:instrText>
            </w:r>
            <w:r>
              <w:fldChar w:fldCharType="end"/>
            </w:r>
            <w:r>
              <w:t xml:space="preserve"> e Applicazioni di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Edizioni di Downgrade: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Procedura di Ordine True-Up: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2.1 Project Professional 2016</w:t>
      </w:r>
    </w:p>
    <w:p w:rsidR="000047AB" w:rsidRDefault="009F7AE4">
      <w:pPr>
        <w:pStyle w:val="ProductList-Body"/>
      </w:pPr>
      <w:r>
        <w:t>Le Società che acquistano una licenza per Project Professional 2016 sono considerate titolari di una Licenza CAL per Dispositivo per Project Server 2016</w:t>
      </w:r>
      <w:r>
        <w:fldChar w:fldCharType="begin"/>
      </w:r>
      <w:r>
        <w:instrText xml:space="preserve"> XE "CAL per Dispositivo per Project Server 2016" </w:instrText>
      </w:r>
      <w:r>
        <w:fldChar w:fldCharType="end"/>
      </w:r>
      <w:r>
        <w:t xml:space="preserve"> per ciascuna Licenza per Project Professional 2016. Il diritto di accedere a Project Server 2016</w:t>
      </w:r>
      <w:r>
        <w:fldChar w:fldCharType="begin"/>
      </w:r>
      <w:r>
        <w:instrText xml:space="preserve"> XE "Project Server 2016" </w:instrText>
      </w:r>
      <w:r>
        <w:fldChar w:fldCharType="end"/>
      </w:r>
      <w:r>
        <w:t xml:space="preserve"> in virtù della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cesserà alla scadenza della corrispondente Licenza Project Professional 2016.</w:t>
      </w:r>
    </w:p>
    <w:p w:rsidR="000047AB" w:rsidRDefault="000047AB">
      <w:pPr>
        <w:pStyle w:val="ProductList-Body"/>
      </w:pPr>
    </w:p>
    <w:p w:rsidR="000047AB" w:rsidRDefault="009F7AE4">
      <w:pPr>
        <w:pStyle w:val="ProductList-ClauseHeading"/>
        <w:outlineLvl w:val="4"/>
      </w:pPr>
      <w:r>
        <w:t>2.2 Work at Home</w:t>
      </w:r>
    </w:p>
    <w:p w:rsidR="000047AB" w:rsidRDefault="009F7AE4">
      <w:pPr>
        <w:pStyle w:val="ProductList-Body"/>
      </w:pPr>
      <w:r>
        <w:t xml:space="preserve">Una Licenza Work at Home è una Licenza facoltativa che può essere acquisita unicamente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Standard o Office Professional Plus. Essa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delle sue Consociate, ad esempio a casa dell’utente.</w:t>
      </w:r>
    </w:p>
    <w:p w:rsidR="000047AB" w:rsidRDefault="000047AB">
      <w:pPr>
        <w:pStyle w:val="ProductList-Body"/>
      </w:pPr>
    </w:p>
    <w:p w:rsidR="000047AB" w:rsidRDefault="009F7AE4">
      <w:pPr>
        <w:pStyle w:val="ProductList-ClauseHeading"/>
        <w:outlineLvl w:val="4"/>
      </w:pPr>
      <w:r>
        <w:t>2.3 Indipendente dalla Piattaforma</w:t>
      </w:r>
    </w:p>
    <w:p w:rsidR="000047AB" w:rsidRDefault="009F7AE4">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rsidR="000047AB" w:rsidRDefault="000047AB">
      <w:pPr>
        <w:pStyle w:val="ProductList-Body"/>
      </w:pPr>
    </w:p>
    <w:p w:rsidR="000047AB" w:rsidRDefault="009F7AE4">
      <w:pPr>
        <w:pStyle w:val="ProductList-ClauseHeading"/>
        <w:outlineLvl w:val="4"/>
      </w:pPr>
      <w:r>
        <w:t>2.4 Versioni Successive</w:t>
      </w:r>
    </w:p>
    <w:p w:rsidR="000047AB" w:rsidRDefault="009F7AE4">
      <w:pPr>
        <w:pStyle w:val="ProductList-Body"/>
      </w:pPr>
      <w:r>
        <w:t>Skype for Business 2016 è la versione successiva di Lync 2013.</w:t>
      </w:r>
    </w:p>
    <w:p w:rsidR="000047AB" w:rsidRDefault="000047AB">
      <w:pPr>
        <w:pStyle w:val="ProductList-Body"/>
      </w:pPr>
    </w:p>
    <w:p w:rsidR="000047AB" w:rsidRDefault="009F7AE4">
      <w:pPr>
        <w:pStyle w:val="ProductList-ClauseHeading"/>
        <w:outlineLvl w:val="4"/>
      </w:pPr>
      <w:r>
        <w:t>2.5 Office Online Server</w:t>
      </w:r>
    </w:p>
    <w:p w:rsidR="000047AB" w:rsidRDefault="009F7AE4">
      <w:pPr>
        <w:pStyle w:val="ProductList-Body"/>
      </w:pPr>
      <w:r>
        <w:t>Le Società che acquistano licenze per Office Standard 2016 o Office Professional Plus 2016 prima del 1° agosto 2016 potranno utilizzare la funzionalità di modifica descritta nell’Articolo Office Online dell’</w:t>
      </w:r>
      <w:hyperlink w:anchor="_Sec564">
        <w:r>
          <w:rPr>
            <w:color w:val="00467F"/>
            <w:u w:val="single"/>
          </w:rPr>
          <w:t>Appendice B</w:t>
        </w:r>
      </w:hyperlink>
      <w:r>
        <w:t xml:space="preserve"> con tali licenze. Tale diritto scade il 1° agosto 2019.</w:t>
      </w:r>
    </w:p>
    <w:p w:rsidR="000047AB" w:rsidRDefault="000047AB">
      <w:pPr>
        <w:pStyle w:val="ProductList-Body"/>
      </w:pPr>
    </w:p>
    <w:p w:rsidR="000047AB" w:rsidRDefault="009F7AE4">
      <w:pPr>
        <w:pStyle w:val="ProductList-Offering1SubSection"/>
        <w:outlineLvl w:val="3"/>
      </w:pPr>
      <w:bookmarkStart w:id="84" w:name="_Sec791"/>
      <w:r>
        <w:t>3. Diritti sull’Utilizzo</w:t>
      </w:r>
      <w:bookmarkEnd w:id="84"/>
    </w:p>
    <w:tbl>
      <w:tblPr>
        <w:tblStyle w:val="PURTable"/>
        <w:tblW w:w="0" w:type="dxa"/>
        <w:tblLook w:val="04A0" w:firstRow="1" w:lastRow="0" w:firstColumn="1" w:lastColumn="0" w:noHBand="0" w:noVBand="1"/>
      </w:tblPr>
      <w:tblGrid>
        <w:gridCol w:w="3656"/>
        <w:gridCol w:w="3638"/>
        <w:gridCol w:w="3622"/>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Software Aggiuntivo: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3.1 Diritti di Utilizzo Commerciale di Office Home &amp; Student 2013 RT</w:t>
      </w:r>
    </w:p>
    <w:p w:rsidR="000047AB" w:rsidRDefault="009F7AE4">
      <w:pPr>
        <w:pStyle w:val="ProductList-Body"/>
      </w:pPr>
      <w:r>
        <w:t xml:space="preserve">Al momento della cessione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un dispositivo concesso separatamente in licenza per Office Home &amp; Student 2013 RT, la Società potrà utilizzare il software Office Home &amp; Student per scopi commerciali, nonostante quanto diversamente stabilito nelle condizioni di licenza per Office Home &amp; Student 2013 RT.</w:t>
      </w:r>
    </w:p>
    <w:p w:rsidR="000047AB" w:rsidRDefault="000047AB">
      <w:pPr>
        <w:pStyle w:val="ProductList-Body"/>
      </w:pPr>
    </w:p>
    <w:p w:rsidR="000047AB" w:rsidRDefault="009F7AE4">
      <w:pPr>
        <w:pStyle w:val="ProductList-ClauseHeading"/>
        <w:outlineLvl w:val="4"/>
      </w:pPr>
      <w:r>
        <w:t>3.2 Office Professional Plus 2016 e Office Standard 2016 - Utilizzo Commerciale di Office Home &amp; Student 2013 RT</w:t>
      </w:r>
    </w:p>
    <w:p w:rsidR="000047AB" w:rsidRDefault="009F7AE4">
      <w:pPr>
        <w:pStyle w:val="ProductList-Body"/>
      </w:pPr>
      <w:r>
        <w:t xml:space="preserve">Ciascun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che esegue Office Professional Plus 2016 o Office Standard 2013 potrà utilizzare il software concesso in licenza separatamente ai sensi della licenza per Office Home &amp; Student 2013 RT per scopi commerciali, nonostante quanto diversamente stabilito nelle condizioni di licenza per Office Home &amp; Student 2013 RT.</w:t>
      </w:r>
    </w:p>
    <w:p w:rsidR="000047AB" w:rsidRDefault="009F7AE4">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50"/>
        <w:gridCol w:w="3643"/>
        <w:gridCol w:w="3623"/>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Failover: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4">
              <w:r>
                <w:rPr>
                  <w:color w:val="00467F"/>
                  <w:u w:val="single"/>
                </w:rPr>
                <w:t>Lista dei Prodotti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4.1 Project Professional 2016</w:t>
      </w:r>
    </w:p>
    <w:p w:rsidR="000047AB" w:rsidRDefault="009F7AE4">
      <w:pPr>
        <w:pStyle w:val="ProductList-Body"/>
      </w:pPr>
      <w:r>
        <w:t>Le Società con copertura SA attiva per la relativa Licenza per Project Professional saranno considerate titolari di una copertura SA per la Licenza CAL gratuita per Project Server corrispondente. Tale copertura SA cesserà alla scadenza della copertura Project Professional corrispondente.</w:t>
      </w:r>
    </w:p>
    <w:p w:rsidR="000047AB" w:rsidRDefault="000047AB">
      <w:pPr>
        <w:pStyle w:val="PURBreadcrumb"/>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2HeadingNoBorder"/>
        <w:outlineLvl w:val="2"/>
      </w:pPr>
      <w:bookmarkStart w:id="86" w:name="_Sec680"/>
      <w:r>
        <w:t>Office per Mac</w:t>
      </w:r>
      <w:bookmarkEnd w:id="86"/>
      <w:r>
        <w:fldChar w:fldCharType="begin"/>
      </w:r>
      <w:r>
        <w:instrText xml:space="preserve"> TC "</w:instrText>
      </w:r>
      <w:bookmarkStart w:id="87" w:name="_Toc502061473"/>
      <w:r>
        <w:instrText>Office per Mac</w:instrText>
      </w:r>
      <w:bookmarkEnd w:id="87"/>
      <w:r>
        <w:instrText>" \l 3</w:instrText>
      </w:r>
      <w:r>
        <w:fldChar w:fldCharType="end"/>
      </w:r>
    </w:p>
    <w:p w:rsidR="000047AB" w:rsidRDefault="009F7AE4">
      <w:pPr>
        <w:pStyle w:val="ProductList-Offering1SubSection"/>
        <w:outlineLvl w:val="3"/>
      </w:pPr>
      <w:bookmarkStart w:id="88" w:name="_Sec682"/>
      <w:r>
        <w:t>1. Disponibilità del Programma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04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7AB">
        <w:tc>
          <w:tcPr>
            <w:tcW w:w="416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pPr>
            <w:r>
              <w:rPr>
                <w:color w:val="000000"/>
              </w:rPr>
              <w:t>Excel 2016 per Mac</w:t>
            </w:r>
            <w:r>
              <w:fldChar w:fldCharType="begin"/>
            </w:r>
            <w:r>
              <w:instrText xml:space="preserve"> XE "Excel 2016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Lync per Mac 2011</w:t>
            </w:r>
            <w:r>
              <w:fldChar w:fldCharType="begin"/>
            </w:r>
            <w:r>
              <w:instrText xml:space="preserve"> XE "Lync per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Office 2016 per Mac Standard</w:t>
            </w:r>
            <w:r>
              <w:fldChar w:fldCharType="begin"/>
            </w:r>
            <w:r>
              <w:instrText xml:space="preserve"> XE "Office 2016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Outlook 2016 per Mac</w:t>
            </w:r>
            <w:r>
              <w:fldChar w:fldCharType="begin"/>
            </w:r>
            <w:r>
              <w:instrText xml:space="preserve"> XE "Outlook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PowerPoint 2016 per Mac</w:t>
            </w:r>
            <w:r>
              <w:fldChar w:fldCharType="begin"/>
            </w:r>
            <w:r>
              <w:instrText xml:space="preserve"> XE "PowerPoint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Word 2016 per Mac</w:t>
            </w:r>
            <w:r>
              <w:fldChar w:fldCharType="begin"/>
            </w:r>
            <w:r>
              <w:instrText xml:space="preserve"> XE "Word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16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pPr>
            <w:r>
              <w:rPr>
                <w:color w:val="000000"/>
              </w:rPr>
              <w:t>Work at Home per Mac 2016</w:t>
            </w:r>
            <w:r>
              <w:fldChar w:fldCharType="begin"/>
            </w:r>
            <w:r>
              <w:instrText xml:space="preserve"> XE "Work at Home per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bl>
    <w:p w:rsidR="000047AB" w:rsidRDefault="009F7AE4">
      <w:pPr>
        <w:pStyle w:val="ProductList-Offering1SubSection"/>
        <w:outlineLvl w:val="3"/>
      </w:pPr>
      <w:bookmarkStart w:id="89" w:name="_Sec737"/>
      <w:r>
        <w:t>2. Condizioni del Prodotto</w:t>
      </w:r>
      <w:bookmarkEnd w:id="89"/>
    </w:p>
    <w:tbl>
      <w:tblPr>
        <w:tblStyle w:val="PURTable"/>
        <w:tblW w:w="0" w:type="dxa"/>
        <w:tblLook w:val="04A0" w:firstRow="1" w:lastRow="0" w:firstColumn="1" w:lastColumn="0" w:noHBand="0" w:noVBand="1"/>
      </w:tblPr>
      <w:tblGrid>
        <w:gridCol w:w="3637"/>
        <w:gridCol w:w="3642"/>
        <w:gridCol w:w="363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2011</w:t>
            </w:r>
            <w:r>
              <w:fldChar w:fldCharType="begin"/>
            </w:r>
            <w:r>
              <w:instrText xml:space="preserve"> XE "Office per Mac 2011" </w:instrText>
            </w:r>
            <w:r>
              <w:fldChar w:fldCharType="end"/>
            </w:r>
            <w:r>
              <w:t xml:space="preserve"> e Applicazioni di Office per Mac 2011 (9/10)</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Edizioni di Downgrade: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Procedura di Ordine True-Up: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2.1 Versioni Successive</w:t>
      </w:r>
    </w:p>
    <w:p w:rsidR="000047AB" w:rsidRDefault="009F7AE4">
      <w:pPr>
        <w:pStyle w:val="ProductList-Body"/>
      </w:pPr>
      <w:r>
        <w:t>Outlook per Mac 2011 è la versione successiva di Entourage per Mac 2008. Lync per Mac 2011 è la versione successiva di Communicator per Mac 2011</w:t>
      </w:r>
      <w:r>
        <w:fldChar w:fldCharType="begin"/>
      </w:r>
      <w:r>
        <w:instrText xml:space="preserve"> XE "Communicator per Mac 2011" </w:instrText>
      </w:r>
      <w:r>
        <w:fldChar w:fldCharType="end"/>
      </w:r>
      <w:r>
        <w:t>.</w:t>
      </w:r>
    </w:p>
    <w:p w:rsidR="000047AB" w:rsidRDefault="000047AB">
      <w:pPr>
        <w:pStyle w:val="ProductList-Body"/>
      </w:pPr>
    </w:p>
    <w:p w:rsidR="000047AB" w:rsidRDefault="009F7AE4">
      <w:pPr>
        <w:pStyle w:val="ProductList-ClauseHeading"/>
        <w:outlineLvl w:val="4"/>
      </w:pPr>
      <w:r>
        <w:t>2.2 Work at Home</w:t>
      </w:r>
    </w:p>
    <w:p w:rsidR="000047AB" w:rsidRDefault="009F7AE4">
      <w:pPr>
        <w:pStyle w:val="ProductList-Body"/>
      </w:pPr>
      <w:r>
        <w:t xml:space="preserve">Una Licenza Work at Home è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facoltativa che può essere acquisita esclusivamente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per Mac.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di una sua Consociata, ad esempio a casa dell’utente.</w:t>
      </w:r>
    </w:p>
    <w:p w:rsidR="000047AB" w:rsidRDefault="000047AB">
      <w:pPr>
        <w:pStyle w:val="ProductList-Body"/>
      </w:pPr>
    </w:p>
    <w:p w:rsidR="000047AB" w:rsidRDefault="009F7AE4">
      <w:pPr>
        <w:pStyle w:val="ProductList-ClauseHeading"/>
        <w:outlineLvl w:val="4"/>
      </w:pPr>
      <w:r>
        <w:t>2.3 Indipendente dalla Piattaforma</w:t>
      </w:r>
    </w:p>
    <w:p w:rsidR="000047AB" w:rsidRDefault="009F7AE4">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rsidR="000047AB" w:rsidRDefault="000047AB">
      <w:pPr>
        <w:pStyle w:val="ProductList-Body"/>
      </w:pPr>
    </w:p>
    <w:p w:rsidR="000047AB" w:rsidRDefault="009F7AE4">
      <w:pPr>
        <w:pStyle w:val="ProductList-ClauseHeading"/>
        <w:outlineLvl w:val="4"/>
      </w:pPr>
      <w:r>
        <w:t>2.4 Office Online Server</w:t>
      </w:r>
    </w:p>
    <w:p w:rsidR="000047AB" w:rsidRDefault="009F7AE4">
      <w:pPr>
        <w:pStyle w:val="ProductList-Body"/>
      </w:pPr>
      <w:r>
        <w:t>Le Società che acquistano licenze Standard per Office 2016 per Mac prima del 1° agosto 2016 potranno utilizzare la funzionalità di modifica descritta nell’</w:t>
      </w:r>
      <w:hyperlink r:id="rId45">
        <w:r>
          <w:rPr>
            <w:color w:val="00467F"/>
            <w:u w:val="single"/>
          </w:rPr>
          <w:t>Articolo Office Online dell’Appendice B</w:t>
        </w:r>
      </w:hyperlink>
      <w:r>
        <w:t xml:space="preserve"> con tali licenze. Tale diritto scade il 1° agosto 2019.</w:t>
      </w:r>
    </w:p>
    <w:p w:rsidR="000047AB" w:rsidRDefault="009F7AE4">
      <w:pPr>
        <w:pStyle w:val="ProductList-Offering1SubSection"/>
        <w:outlineLvl w:val="3"/>
      </w:pPr>
      <w:bookmarkStart w:id="90" w:name="_Sec792"/>
      <w:r>
        <w:t>3. Diritti sull’Utilizzo</w:t>
      </w:r>
      <w:bookmarkEnd w:id="90"/>
    </w:p>
    <w:tbl>
      <w:tblPr>
        <w:tblStyle w:val="PURTable"/>
        <w:tblW w:w="0" w:type="dxa"/>
        <w:tblLook w:val="04A0" w:firstRow="1" w:lastRow="0" w:firstColumn="1" w:lastColumn="0" w:noHBand="0" w:noVBand="1"/>
      </w:tblPr>
      <w:tblGrid>
        <w:gridCol w:w="3663"/>
        <w:gridCol w:w="3623"/>
        <w:gridCol w:w="3630"/>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Software Aggiuntivo: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3.1 Office Home &amp; Student 2013 RT Commercial Use</w:t>
      </w:r>
    </w:p>
    <w:p w:rsidR="000047AB" w:rsidRDefault="009F7AE4">
      <w:pPr>
        <w:pStyle w:val="ProductList-Body"/>
      </w:pPr>
      <w:r>
        <w:t>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Office 2016 per Mac Standard potrà utilizzare il software concesso in licenza separatamente ai sensi della licenza per Office Home &amp; Student 2013 RT per scopi commerciali, nonostante quanto diversamente stabilito nelle condizioni di licenza per Office Home &amp; Student 2013 RT.</w:t>
      </w:r>
    </w:p>
    <w:p w:rsidR="000047AB" w:rsidRDefault="009F7AE4">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0"/>
        <w:gridCol w:w="3664"/>
        <w:gridCol w:w="3612"/>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Failover: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Roaming: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GroupHeading"/>
        <w:outlineLvl w:val="1"/>
      </w:pPr>
      <w:bookmarkStart w:id="92" w:name="_Sec612"/>
      <w:r>
        <w:t>Server Office</w:t>
      </w:r>
      <w:bookmarkEnd w:id="92"/>
      <w:r>
        <w:fldChar w:fldCharType="begin"/>
      </w:r>
      <w:r>
        <w:instrText xml:space="preserve"> TC "</w:instrText>
      </w:r>
      <w:bookmarkStart w:id="93" w:name="_Toc502061474"/>
      <w:r>
        <w:instrText>Server Office</w:instrText>
      </w:r>
      <w:bookmarkEnd w:id="93"/>
      <w:r>
        <w:instrText>" \l 2</w:instrText>
      </w:r>
      <w:r>
        <w:fldChar w:fldCharType="end"/>
      </w:r>
    </w:p>
    <w:p w:rsidR="000047AB" w:rsidRDefault="009F7AE4">
      <w:pPr>
        <w:pStyle w:val="ProductList-Offering2HeadingNoBorder"/>
        <w:outlineLvl w:val="2"/>
      </w:pPr>
      <w:bookmarkStart w:id="94" w:name="_Sec638"/>
      <w:r>
        <w:t>Exchange Server</w:t>
      </w:r>
      <w:bookmarkEnd w:id="94"/>
      <w:r>
        <w:fldChar w:fldCharType="begin"/>
      </w:r>
      <w:r>
        <w:instrText xml:space="preserve"> TC "</w:instrText>
      </w:r>
      <w:bookmarkStart w:id="95" w:name="_Toc502061475"/>
      <w:r>
        <w:instrText>Exchange Server</w:instrText>
      </w:r>
      <w:bookmarkEnd w:id="95"/>
      <w:r>
        <w:instrText>" \l 3</w:instrText>
      </w:r>
      <w:r>
        <w:fldChar w:fldCharType="end"/>
      </w:r>
    </w:p>
    <w:p w:rsidR="000047AB" w:rsidRDefault="009F7AE4">
      <w:pPr>
        <w:pStyle w:val="ProductList-Offering1SubSection"/>
        <w:outlineLvl w:val="3"/>
      </w:pPr>
      <w:bookmarkStart w:id="96" w:name="_Sec683"/>
      <w:r>
        <w:t>1. Disponibilità del Programma</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04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7AB">
        <w:tc>
          <w:tcPr>
            <w:tcW w:w="416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 xml:space="preserve">CAL per Exchange Server Enterprise 2016 </w:t>
            </w:r>
            <w:r>
              <w:fldChar w:fldCharType="begin"/>
            </w:r>
            <w:r>
              <w:instrText xml:space="preserve"> XE "CAL per Exchange Server Enterprise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047AB">
        <w:tc>
          <w:tcPr>
            <w:tcW w:w="416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pPr>
            <w:r>
              <w:t>CAL per Exchange Server Standard 2016</w:t>
            </w:r>
            <w:r>
              <w:fldChar w:fldCharType="begin"/>
            </w:r>
            <w:r>
              <w:instrText xml:space="preserve"> XE "CAL per Exchange Server Standard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0047AB" w:rsidRDefault="009F7AE4">
      <w:pPr>
        <w:pStyle w:val="ProductList-Offering1SubSection"/>
        <w:outlineLvl w:val="3"/>
      </w:pPr>
      <w:bookmarkStart w:id="97" w:name="_Sec738"/>
      <w:r>
        <w:t>2. Condizioni del Prodotto</w:t>
      </w:r>
      <w:bookmarkEnd w:id="97"/>
    </w:p>
    <w:tbl>
      <w:tblPr>
        <w:tblStyle w:val="PURTable"/>
        <w:tblW w:w="0" w:type="dxa"/>
        <w:tblLook w:val="04A0" w:firstRow="1" w:lastRow="0" w:firstColumn="1" w:lastColumn="0" w:noHBand="0" w:noVBand="1"/>
      </w:tblPr>
      <w:tblGrid>
        <w:gridCol w:w="3637"/>
        <w:gridCol w:w="3642"/>
        <w:gridCol w:w="363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Procedura di Ordine True-Up: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9F7AE4">
      <w:pPr>
        <w:pStyle w:val="ProductList-Offering1SubSection"/>
        <w:outlineLvl w:val="3"/>
      </w:pPr>
      <w:bookmarkStart w:id="98" w:name="_Sec793"/>
      <w:r>
        <w:t>3. Diritti sull’Utilizzo</w:t>
      </w:r>
      <w:bookmarkEnd w:id="98"/>
    </w:p>
    <w:tbl>
      <w:tblPr>
        <w:tblStyle w:val="PURTable"/>
        <w:tblW w:w="0" w:type="dxa"/>
        <w:tblLook w:val="04A0" w:firstRow="1" w:lastRow="0" w:firstColumn="1" w:lastColumn="0" w:noHBand="0" w:noVBand="1"/>
      </w:tblPr>
      <w:tblGrid>
        <w:gridCol w:w="3659"/>
        <w:gridCol w:w="3632"/>
        <w:gridCol w:w="3625"/>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Tecnologie Incluse: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3.1 Accesso Software Server</w:t>
      </w:r>
    </w:p>
    <w:tbl>
      <w:tblPr>
        <w:tblStyle w:val="PURTable"/>
        <w:tblW w:w="0" w:type="dxa"/>
        <w:tblLook w:val="04A0" w:firstRow="1" w:lastRow="0" w:firstColumn="1" w:lastColumn="0" w:noHBand="0" w:noVBand="1"/>
      </w:tblPr>
      <w:tblGrid>
        <w:gridCol w:w="3620"/>
        <w:gridCol w:w="3664"/>
        <w:gridCol w:w="3632"/>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047AB" w:rsidRDefault="009F7AE4">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0047AB" w:rsidRDefault="009F7AE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047AB" w:rsidRDefault="009F7AE4">
            <w:pPr>
              <w:pStyle w:val="ProductList-TableBody"/>
            </w:pPr>
            <w:r>
              <w:t>SL per Utente per Exchange Online Piano 1</w:t>
            </w:r>
          </w:p>
        </w:tc>
      </w:tr>
      <w:tr w:rsidR="000047A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047AB" w:rsidRDefault="000047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47AB" w:rsidRDefault="009F7AE4">
            <w:pPr>
              <w:pStyle w:val="ProductList-TableBody"/>
            </w:pPr>
            <w:r>
              <w:t>SL per Utente per Exchange Online Piano 1</w:t>
            </w:r>
            <w:r>
              <w:fldChar w:fldCharType="begin"/>
            </w:r>
            <w:r>
              <w:instrText xml:space="preserve"> XE "Exchange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0047AB" w:rsidRDefault="009F7AE4">
            <w:pPr>
              <w:pStyle w:val="ProductList-TableBody"/>
            </w:pPr>
            <w:r>
              <w:t>SL per Utente per Exchange Online Piano 2</w:t>
            </w:r>
          </w:p>
        </w:tc>
      </w:tr>
      <w:tr w:rsidR="000047A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047AB" w:rsidRDefault="000047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47AB" w:rsidRDefault="009F7AE4">
            <w:pPr>
              <w:pStyle w:val="ProductList-TableBody"/>
            </w:pPr>
            <w:r>
              <w:t>SL per Utente per Exchange Online Piano 2</w:t>
            </w:r>
            <w:r>
              <w:fldChar w:fldCharType="begin"/>
            </w:r>
            <w:r>
              <w:instrText xml:space="preserve"> XE "Exchange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0047AB" w:rsidRDefault="009F7AE4">
            <w:pPr>
              <w:pStyle w:val="ProductList-TableBody"/>
            </w:pPr>
            <w:r>
              <w:t>SL per Utente per Exchange Online Piano 2G</w:t>
            </w:r>
          </w:p>
        </w:tc>
      </w:tr>
      <w:tr w:rsidR="000047A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047AB" w:rsidRDefault="000047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47AB" w:rsidRDefault="009F7AE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047AB" w:rsidRDefault="000047AB">
            <w:pPr>
              <w:pStyle w:val="ProductList-TableBody"/>
            </w:pPr>
          </w:p>
        </w:tc>
      </w:tr>
    </w:tbl>
    <w:p w:rsidR="000047AB" w:rsidRDefault="000047AB">
      <w:pPr>
        <w:pStyle w:val="ProductList-Body"/>
      </w:pPr>
    </w:p>
    <w:p w:rsidR="000047AB" w:rsidRDefault="009F7AE4">
      <w:pPr>
        <w:pStyle w:val="ProductList-SubClauseHeading"/>
        <w:outlineLvl w:val="5"/>
      </w:pPr>
      <w:r>
        <w:t>3.1.1 Funzionalità Aggiuntive Associate a Exchange Enterprise CAL</w:t>
      </w:r>
    </w:p>
    <w:p w:rsidR="000047AB" w:rsidRDefault="009F7AE4">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512"/>
        <w:gridCol w:w="3543"/>
        <w:gridCol w:w="3501"/>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047AB" w:rsidRDefault="009F7AE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0047AB" w:rsidRDefault="009F7AE4">
            <w:pPr>
              <w:pStyle w:val="ProductList-TableBody"/>
            </w:pPr>
            <w:r>
              <w:t>CAL per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0047AB" w:rsidRDefault="009F7AE4">
            <w:pPr>
              <w:pStyle w:val="ProductList-TableBody"/>
            </w:pPr>
            <w:r>
              <w:t>SL per Utente per Exchange Online Piano 2</w:t>
            </w:r>
          </w:p>
        </w:tc>
      </w:tr>
      <w:tr w:rsidR="000047A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047AB" w:rsidRDefault="000047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47AB" w:rsidRDefault="009F7AE4">
            <w:pPr>
              <w:pStyle w:val="ProductList-TableBody"/>
            </w:pPr>
            <w:r>
              <w:t>SL per Utente per Exchange Online Piano 2A</w:t>
            </w:r>
          </w:p>
        </w:tc>
        <w:tc>
          <w:tcPr>
            <w:tcW w:w="4040" w:type="dxa"/>
            <w:tcBorders>
              <w:top w:val="none" w:sz="4" w:space="0" w:color="000000"/>
              <w:left w:val="none" w:sz="4" w:space="0" w:color="000000"/>
              <w:bottom w:val="none" w:sz="4" w:space="0" w:color="000000"/>
              <w:right w:val="single" w:sz="4" w:space="0" w:color="000000"/>
            </w:tcBorders>
          </w:tcPr>
          <w:p w:rsidR="000047AB" w:rsidRDefault="009F7AE4">
            <w:pPr>
              <w:pStyle w:val="ProductList-TableBody"/>
            </w:pPr>
            <w:r>
              <w:t>SL per Utente per Exchange Online Piano 2G</w:t>
            </w:r>
          </w:p>
        </w:tc>
      </w:tr>
      <w:tr w:rsidR="000047A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047AB" w:rsidRDefault="000047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47AB" w:rsidRDefault="009F7AE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047AB" w:rsidRDefault="000047AB">
            <w:pPr>
              <w:pStyle w:val="ProductList-TableBody"/>
            </w:pPr>
          </w:p>
        </w:tc>
      </w:tr>
    </w:tbl>
    <w:p w:rsidR="000047AB" w:rsidRDefault="000047AB">
      <w:pPr>
        <w:pStyle w:val="ProductList-BodyIndented"/>
      </w:pPr>
    </w:p>
    <w:p w:rsidR="000047AB" w:rsidRDefault="009F7AE4">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47AB" w:rsidRDefault="009F7AE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047AB" w:rsidRDefault="000047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047AB" w:rsidRDefault="000047AB">
            <w:pPr>
              <w:pStyle w:val="ProductList-TableBody"/>
            </w:pPr>
          </w:p>
        </w:tc>
      </w:tr>
    </w:tbl>
    <w:p w:rsidR="000047AB" w:rsidRDefault="009F7AE4">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23"/>
        <w:gridCol w:w="3665"/>
        <w:gridCol w:w="3628"/>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Failover: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7">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Roaming: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4.1 Condizioni Supplementari per Exchange Enterprise CAL with Services 2016</w:t>
      </w:r>
    </w:p>
    <w:p w:rsidR="000047AB" w:rsidRDefault="009F7AE4">
      <w:pPr>
        <w:pStyle w:val="ProductList-Body"/>
      </w:pPr>
      <w:r>
        <w:t xml:space="preserve">Una licenza Exchange Server Enterprise CAL con copertura SA attiva include anche i diritti per Prevenzione della Perdita dei Dati ed Exchange Online Protection. Per le società in possesso di Contratti Microsoft Business Agreement con data antecedente al mese di ottobre 2010 e di Iscrizioni con data successiva al mese di luglio 2011, le Condizioni Supplementari per i Servizi Online utilizzate con il Software, Contratti Legacy di cui all’Appendice A: Condizioni Supplementari del Contratto relativo al Programma nella Lista dei Prodotti di giugno 2015 all’indirizzo </w:t>
      </w:r>
      <w:hyperlink r:id="rId48">
        <w:r>
          <w:rPr>
            <w:color w:val="00467F"/>
            <w:u w:val="single"/>
          </w:rPr>
          <w:t>http://go.microsoft.com/?linkid=9839207</w:t>
        </w:r>
      </w:hyperlink>
      <w:r>
        <w:t xml:space="preserve"> si applicano all’acquisto e all’utilizzo dei Servizi Online inclusi in Exchange Enterprise CAL with Services 2016.</w:t>
      </w:r>
    </w:p>
    <w:p w:rsidR="000047AB" w:rsidRDefault="000047AB">
      <w:pPr>
        <w:pStyle w:val="PURBreadcrumb"/>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2HeadingNoBorder"/>
        <w:outlineLvl w:val="2"/>
      </w:pPr>
      <w:bookmarkStart w:id="100" w:name="_Sec639"/>
      <w:r>
        <w:t>Project Server</w:t>
      </w:r>
      <w:bookmarkEnd w:id="100"/>
      <w:r>
        <w:fldChar w:fldCharType="begin"/>
      </w:r>
      <w:r>
        <w:instrText xml:space="preserve"> TC "</w:instrText>
      </w:r>
      <w:bookmarkStart w:id="101" w:name="_Toc502061476"/>
      <w:r>
        <w:instrText>Project Server</w:instrText>
      </w:r>
      <w:bookmarkEnd w:id="101"/>
      <w:r>
        <w:instrText>" \l 3</w:instrText>
      </w:r>
      <w:r>
        <w:fldChar w:fldCharType="end"/>
      </w:r>
    </w:p>
    <w:p w:rsidR="000047AB" w:rsidRDefault="009F7AE4">
      <w:pPr>
        <w:pStyle w:val="ProductList-Offering1SubSection"/>
        <w:outlineLvl w:val="3"/>
      </w:pPr>
      <w:bookmarkStart w:id="102" w:name="_Sec684"/>
      <w:r>
        <w:t>1. Disponibilità del Programma</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004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7AB">
        <w:tc>
          <w:tcPr>
            <w:tcW w:w="416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047AB">
        <w:tc>
          <w:tcPr>
            <w:tcW w:w="416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pPr>
            <w:r>
              <w:t>CAL per Project Server 2016</w:t>
            </w:r>
            <w:r>
              <w:fldChar w:fldCharType="begin"/>
            </w:r>
            <w:r>
              <w:instrText xml:space="preserve"> XE "CAL per Project Server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0047AB" w:rsidRDefault="009F7AE4">
      <w:pPr>
        <w:pStyle w:val="ProductList-Offering1SubSection"/>
        <w:outlineLvl w:val="3"/>
      </w:pPr>
      <w:bookmarkStart w:id="103" w:name="_Sec739"/>
      <w:r>
        <w:t>2. Condizioni del Prodotto</w:t>
      </w:r>
      <w:bookmarkEnd w:id="103"/>
    </w:p>
    <w:tbl>
      <w:tblPr>
        <w:tblStyle w:val="PURTable"/>
        <w:tblW w:w="0" w:type="dxa"/>
        <w:tblLook w:val="04A0" w:firstRow="1" w:lastRow="0" w:firstColumn="1" w:lastColumn="0" w:noHBand="0" w:noVBand="1"/>
      </w:tblPr>
      <w:tblGrid>
        <w:gridCol w:w="3637"/>
        <w:gridCol w:w="3642"/>
        <w:gridCol w:w="363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Edizioni di Downgrade: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Procedura di Ordine True-Up: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9F7AE4">
      <w:pPr>
        <w:pStyle w:val="ProductList-Offering1SubSection"/>
        <w:outlineLvl w:val="3"/>
      </w:pPr>
      <w:bookmarkStart w:id="104" w:name="_Sec795"/>
      <w:r>
        <w:t>3. Diritti sull’Utilizzo</w:t>
      </w:r>
      <w:bookmarkEnd w:id="104"/>
    </w:p>
    <w:tbl>
      <w:tblPr>
        <w:tblStyle w:val="PURTable"/>
        <w:tblW w:w="0" w:type="dxa"/>
        <w:tblLook w:val="04A0" w:firstRow="1" w:lastRow="0" w:firstColumn="1" w:lastColumn="0" w:noHBand="0" w:noVBand="1"/>
      </w:tblPr>
      <w:tblGrid>
        <w:gridCol w:w="3663"/>
        <w:gridCol w:w="3623"/>
        <w:gridCol w:w="3630"/>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Tecnologie Incluse: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3.1 Accesso Software Server</w:t>
      </w:r>
    </w:p>
    <w:tbl>
      <w:tblPr>
        <w:tblStyle w:val="PURTable"/>
        <w:tblW w:w="0" w:type="dxa"/>
        <w:tblLook w:val="04A0" w:firstRow="1" w:lastRow="0" w:firstColumn="1" w:lastColumn="0" w:noHBand="0" w:noVBand="1"/>
      </w:tblPr>
      <w:tblGrid>
        <w:gridCol w:w="3623"/>
        <w:gridCol w:w="3656"/>
        <w:gridCol w:w="363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47AB" w:rsidRDefault="009F7AE4">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0047AB" w:rsidRDefault="009F7AE4">
            <w:pPr>
              <w:pStyle w:val="ProductList-TableBody"/>
            </w:pPr>
            <w:r>
              <w:t>CAL per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047AB" w:rsidRDefault="009F7AE4">
            <w:pPr>
              <w:pStyle w:val="ProductList-TableBody"/>
            </w:pPr>
            <w:r>
              <w:t>SL per Utente per Project Online Essentials</w:t>
            </w:r>
          </w:p>
        </w:tc>
      </w:tr>
      <w:tr w:rsidR="000047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47AB" w:rsidRDefault="000047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47AB" w:rsidRDefault="009F7AE4">
            <w:pPr>
              <w:pStyle w:val="ProductList-TableBody"/>
            </w:pPr>
            <w:r>
              <w:t>SL per Utente per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0047AB" w:rsidRDefault="009F7AE4">
            <w:pPr>
              <w:pStyle w:val="ProductList-TableBody"/>
            </w:pPr>
            <w:r>
              <w:t>SL per Utente per Project Online Premium</w:t>
            </w:r>
          </w:p>
        </w:tc>
      </w:tr>
    </w:tbl>
    <w:p w:rsidR="000047AB" w:rsidRDefault="000047AB">
      <w:pPr>
        <w:pStyle w:val="ProductList-Body"/>
      </w:pPr>
    </w:p>
    <w:p w:rsidR="000047AB" w:rsidRDefault="009F7AE4">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47AB" w:rsidRDefault="009F7AE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047AB" w:rsidRDefault="000047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047AB" w:rsidRDefault="000047AB">
            <w:pPr>
              <w:pStyle w:val="ProductList-TableBody"/>
            </w:pPr>
          </w:p>
        </w:tc>
      </w:tr>
    </w:tbl>
    <w:p w:rsidR="000047AB" w:rsidRDefault="009F7AE4">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9"/>
        <w:gridCol w:w="3653"/>
        <w:gridCol w:w="3634"/>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Failover: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Roaming: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2HeadingNoBorder"/>
        <w:outlineLvl w:val="2"/>
      </w:pPr>
      <w:bookmarkStart w:id="106" w:name="_Sec640"/>
      <w:r>
        <w:t>SharePoint Server</w:t>
      </w:r>
      <w:bookmarkEnd w:id="106"/>
      <w:r>
        <w:fldChar w:fldCharType="begin"/>
      </w:r>
      <w:r>
        <w:instrText xml:space="preserve"> TC "</w:instrText>
      </w:r>
      <w:bookmarkStart w:id="107" w:name="_Toc502061477"/>
      <w:r>
        <w:instrText>SharePoint Server</w:instrText>
      </w:r>
      <w:bookmarkEnd w:id="107"/>
      <w:r>
        <w:instrText>" \l 3</w:instrText>
      </w:r>
      <w:r>
        <w:fldChar w:fldCharType="end"/>
      </w:r>
    </w:p>
    <w:p w:rsidR="000047AB" w:rsidRDefault="009F7AE4">
      <w:pPr>
        <w:pStyle w:val="ProductList-Offering1SubSection"/>
        <w:outlineLvl w:val="3"/>
      </w:pPr>
      <w:bookmarkStart w:id="108" w:name="_Sec685"/>
      <w:r>
        <w:t>1. Disponibilità del Programma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004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7AB">
        <w:tc>
          <w:tcPr>
            <w:tcW w:w="416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pPr>
            <w:r>
              <w:rPr>
                <w:color w:val="000000"/>
              </w:rPr>
              <w:t>Microsoft Office Audit e Control Management Server 2013</w:t>
            </w:r>
            <w:r>
              <w:fldChar w:fldCharType="begin"/>
            </w:r>
            <w:r>
              <w:instrText xml:space="preserve"> XE "Microsoft Office Audit e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Standard CAL per SharePoint Server 2016</w:t>
            </w:r>
            <w:r>
              <w:fldChar w:fldCharType="begin"/>
            </w:r>
            <w:r>
              <w:instrText xml:space="preserve"> XE "Standard CAL per SharePoint Server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047AB">
        <w:tc>
          <w:tcPr>
            <w:tcW w:w="416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pPr>
            <w:r>
              <w:t xml:space="preserve">Enterprise CAL per SharePoint Server 2016 </w:t>
            </w:r>
            <w:r>
              <w:fldChar w:fldCharType="begin"/>
            </w:r>
            <w:r>
              <w:instrText xml:space="preserve"> XE "Enterprise CAL per SharePoint Server 2016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0047AB" w:rsidRDefault="009F7AE4">
      <w:pPr>
        <w:pStyle w:val="ProductList-Offering1SubSection"/>
        <w:outlineLvl w:val="3"/>
      </w:pPr>
      <w:bookmarkStart w:id="109" w:name="_Sec740"/>
      <w:r>
        <w:t>2. Condizioni del Prodotto</w:t>
      </w:r>
      <w:bookmarkEnd w:id="109"/>
    </w:p>
    <w:tbl>
      <w:tblPr>
        <w:tblStyle w:val="PURTable"/>
        <w:tblW w:w="0" w:type="dxa"/>
        <w:tblLook w:val="04A0" w:firstRow="1" w:lastRow="0" w:firstColumn="1" w:lastColumn="0" w:noHBand="0" w:noVBand="1"/>
      </w:tblPr>
      <w:tblGrid>
        <w:gridCol w:w="3637"/>
        <w:gridCol w:w="3642"/>
        <w:gridCol w:w="363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2013</w:t>
            </w:r>
            <w:r>
              <w:fldChar w:fldCharType="begin"/>
            </w:r>
            <w:r>
              <w:instrText xml:space="preserve"> XE "SharePoint Server 2013" </w:instrText>
            </w:r>
            <w:r>
              <w:fldChar w:fldCharType="end"/>
            </w:r>
            <w:r>
              <w:t xml:space="preserve"> (10/12), nessuna versione precedente di Server di Gestione del Controllo di Microsoft Office</w:t>
            </w:r>
          </w:p>
        </w:tc>
        <w:tc>
          <w:tcPr>
            <w:tcW w:w="4040" w:type="dxa"/>
            <w:tcBorders>
              <w:top w:val="single" w:sz="12"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Edizioni di Downgrade: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Procedura di Ordine True-Up: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9F7AE4">
      <w:pPr>
        <w:pStyle w:val="ProductList-Offering1SubSection"/>
        <w:outlineLvl w:val="3"/>
      </w:pPr>
      <w:bookmarkStart w:id="110" w:name="_Sec798"/>
      <w:r>
        <w:t>3. Diritti sull’Utilizzo</w:t>
      </w:r>
      <w:bookmarkEnd w:id="110"/>
    </w:p>
    <w:tbl>
      <w:tblPr>
        <w:tblStyle w:val="PURTable"/>
        <w:tblW w:w="0" w:type="dxa"/>
        <w:tblLook w:val="04A0" w:firstRow="1" w:lastRow="0" w:firstColumn="1" w:lastColumn="0" w:noHBand="0" w:noVBand="1"/>
      </w:tblPr>
      <w:tblGrid>
        <w:gridCol w:w="3663"/>
        <w:gridCol w:w="3623"/>
        <w:gridCol w:w="3630"/>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Tecnologie Incluse: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3.1 Accesso Software Server per Server di Gestione del Controllo Microsoft 2013</w:t>
      </w:r>
    </w:p>
    <w:tbl>
      <w:tblPr>
        <w:tblStyle w:val="PURTable"/>
        <w:tblW w:w="0" w:type="dxa"/>
        <w:tblLook w:val="04A0" w:firstRow="1" w:lastRow="0" w:firstColumn="1" w:lastColumn="0" w:noHBand="0" w:noVBand="1"/>
      </w:tblPr>
      <w:tblGrid>
        <w:gridCol w:w="3617"/>
        <w:gridCol w:w="3660"/>
        <w:gridCol w:w="3639"/>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47AB" w:rsidRDefault="009F7AE4">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0047AB" w:rsidRDefault="009F7AE4">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047AB" w:rsidRDefault="009F7AE4">
            <w:pPr>
              <w:pStyle w:val="ProductList-TableBody"/>
            </w:pPr>
            <w:r>
              <w:t>SL per Utente per SharePoint Online Piano 2</w:t>
            </w:r>
            <w:r>
              <w:fldChar w:fldCharType="begin"/>
            </w:r>
            <w:r>
              <w:instrText xml:space="preserve"> XE "SharePoint Online Piano 2" </w:instrText>
            </w:r>
            <w:r>
              <w:fldChar w:fldCharType="end"/>
            </w:r>
          </w:p>
        </w:tc>
      </w:tr>
      <w:tr w:rsidR="000047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47AB" w:rsidRDefault="000047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47AB" w:rsidRDefault="009F7AE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3.2 Accesso Software Server per SharePoint Server 2016</w:t>
      </w:r>
    </w:p>
    <w:tbl>
      <w:tblPr>
        <w:tblStyle w:val="PURTable"/>
        <w:tblW w:w="0" w:type="dxa"/>
        <w:tblLook w:val="04A0" w:firstRow="1" w:lastRow="0" w:firstColumn="1" w:lastColumn="0" w:noHBand="0" w:noVBand="1"/>
      </w:tblPr>
      <w:tblGrid>
        <w:gridCol w:w="3617"/>
        <w:gridCol w:w="3660"/>
        <w:gridCol w:w="3639"/>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47AB" w:rsidRDefault="009F7AE4">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0047AB" w:rsidRDefault="009F7AE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047AB" w:rsidRDefault="009F7AE4">
            <w:pPr>
              <w:pStyle w:val="ProductList-TableBody"/>
            </w:pPr>
            <w:r>
              <w:t>SL per Utente per  SharePoint Online Piano 1 o 2</w:t>
            </w:r>
            <w:r>
              <w:fldChar w:fldCharType="begin"/>
            </w:r>
            <w:r>
              <w:instrText xml:space="preserve"> XE " SharePoint Online Piano 1 o 2" </w:instrText>
            </w:r>
            <w:r>
              <w:fldChar w:fldCharType="end"/>
            </w:r>
          </w:p>
        </w:tc>
      </w:tr>
      <w:tr w:rsidR="000047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47AB" w:rsidRDefault="000047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47AB" w:rsidRDefault="009F7AE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047AB" w:rsidRDefault="009F7AE4">
            <w:pPr>
              <w:pStyle w:val="ProductList-TableBody"/>
            </w:pPr>
            <w:r>
              <w:t>SL per Utente per SharePoint Online Piano 2</w:t>
            </w:r>
          </w:p>
        </w:tc>
      </w:tr>
    </w:tbl>
    <w:p w:rsidR="000047AB" w:rsidRDefault="000047AB">
      <w:pPr>
        <w:pStyle w:val="ProductList-Body"/>
      </w:pPr>
    </w:p>
    <w:p w:rsidR="000047AB" w:rsidRDefault="009F7AE4">
      <w:pPr>
        <w:pStyle w:val="ProductList-SubClauseHeading"/>
        <w:outlineLvl w:val="5"/>
      </w:pPr>
      <w:r>
        <w:t>3.2.1 Funzionalità di SharePoint Server Aggiuntive Associate a SharePoint Enterprise CAL</w:t>
      </w:r>
    </w:p>
    <w:p w:rsidR="000047AB" w:rsidRDefault="009F7AE4">
      <w:pPr>
        <w:pStyle w:val="ProductList-BodyIndented"/>
      </w:pPr>
      <w:r>
        <w:t>Web part della Line of Business dei Servizi di Integrazione Applicativa, Integrazione Client dei Servizi di Integrazione Applicativa di Office 2016,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506"/>
        <w:gridCol w:w="3539"/>
        <w:gridCol w:w="3511"/>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47AB" w:rsidRDefault="009F7AE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0047AB" w:rsidRDefault="009F7AE4">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047AB" w:rsidRDefault="009F7AE4">
            <w:pPr>
              <w:pStyle w:val="ProductList-TableBody"/>
            </w:pPr>
            <w:r>
              <w:t>SL per Utente per SharePoint Online Piano 2</w:t>
            </w:r>
          </w:p>
        </w:tc>
      </w:tr>
      <w:tr w:rsidR="000047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47AB" w:rsidRDefault="000047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47AB" w:rsidRDefault="009F7AE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047AB" w:rsidRDefault="000047AB">
            <w:pPr>
              <w:pStyle w:val="ProductList-TableBody"/>
            </w:pPr>
          </w:p>
        </w:tc>
      </w:tr>
    </w:tbl>
    <w:p w:rsidR="000047AB" w:rsidRDefault="000047AB">
      <w:pPr>
        <w:pStyle w:val="ProductList-BodyIndented"/>
      </w:pPr>
    </w:p>
    <w:p w:rsidR="000047AB" w:rsidRDefault="009F7AE4">
      <w:pPr>
        <w:pStyle w:val="ProductList-ClauseHeading"/>
        <w:outlineLvl w:val="4"/>
      </w:pPr>
      <w:r>
        <w:t>3.3 Rinuncia alle CAL per Utenti che Accedono a Contenuto Disponibile Pubblicamente</w:t>
      </w:r>
    </w:p>
    <w:p w:rsidR="000047AB" w:rsidRDefault="009F7AE4">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rsidR="000047AB" w:rsidRDefault="000047AB">
      <w:pPr>
        <w:pStyle w:val="ProductList-Body"/>
      </w:pPr>
    </w:p>
    <w:p w:rsidR="000047AB" w:rsidRDefault="009F7AE4">
      <w:pPr>
        <w:pStyle w:val="ProductList-ClauseHeading"/>
        <w:outlineLvl w:val="4"/>
      </w:pPr>
      <w:r>
        <w:t>3.4 Software Aggiuntivo</w:t>
      </w:r>
    </w:p>
    <w:tbl>
      <w:tblPr>
        <w:tblStyle w:val="PURTable"/>
        <w:tblW w:w="0" w:type="dxa"/>
        <w:tblLook w:val="04A0" w:firstRow="1" w:lastRow="0" w:firstColumn="1" w:lastColumn="0" w:noHBand="0" w:noVBand="1"/>
      </w:tblPr>
      <w:tblGrid>
        <w:gridCol w:w="3702"/>
        <w:gridCol w:w="3607"/>
        <w:gridCol w:w="360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47AB" w:rsidRDefault="009F7AE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047AB" w:rsidRDefault="000047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047AB" w:rsidRDefault="000047AB">
            <w:pPr>
              <w:pStyle w:val="ProductList-TableBody"/>
            </w:pPr>
          </w:p>
        </w:tc>
      </w:tr>
    </w:tbl>
    <w:p w:rsidR="000047AB" w:rsidRDefault="009F7AE4">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0"/>
        <w:gridCol w:w="3648"/>
        <w:gridCol w:w="3628"/>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SharePoint Server e Server di Gestione del Controllo di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Failover: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Roaming: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URBreadcrumb"/>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2061478"/>
      <w:r>
        <w:instrText>Skype for Business Server</w:instrText>
      </w:r>
      <w:bookmarkEnd w:id="113"/>
      <w:r>
        <w:instrText>" \l 3</w:instrText>
      </w:r>
      <w:r>
        <w:fldChar w:fldCharType="end"/>
      </w:r>
    </w:p>
    <w:p w:rsidR="000047AB" w:rsidRDefault="009F7AE4">
      <w:pPr>
        <w:pStyle w:val="ProductList-Offering1SubSection"/>
        <w:outlineLvl w:val="3"/>
      </w:pPr>
      <w:bookmarkStart w:id="114" w:name="_Sec686"/>
      <w:r>
        <w:t>1. Disponibilità del Programma</w:t>
      </w:r>
      <w:bookmarkEnd w:id="114"/>
    </w:p>
    <w:p w:rsidR="000047AB" w:rsidRDefault="000047AB">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04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7AB">
        <w:tc>
          <w:tcPr>
            <w:tcW w:w="416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 xml:space="preserve">Standard CAL per Skype for Business Server 2015 </w:t>
            </w:r>
            <w:r>
              <w:fldChar w:fldCharType="begin"/>
            </w:r>
            <w:r>
              <w:instrText xml:space="preserve"> XE "Standard CAL per Skype for Business Server 2015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Enterprise CAL per Skype for Business Server 2015</w:t>
            </w:r>
            <w:r>
              <w:fldChar w:fldCharType="begin"/>
            </w:r>
            <w:r>
              <w:instrText xml:space="preserve"> XE "Enterprise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Plus CAL per Skype for Business Server 2015</w:t>
            </w:r>
            <w:r>
              <w:fldChar w:fldCharType="begin"/>
            </w:r>
            <w:r>
              <w:instrText xml:space="preserve"> XE "Plus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047AB">
        <w:tc>
          <w:tcPr>
            <w:tcW w:w="4160" w:type="dxa"/>
            <w:tcBorders>
              <w:top w:val="dashed" w:sz="4" w:space="0" w:color="BFBFBF"/>
              <w:left w:val="none" w:sz="4" w:space="0" w:color="6E6E6E"/>
              <w:bottom w:val="none" w:sz="4" w:space="0" w:color="FFFFFF"/>
              <w:right w:val="none" w:sz="4" w:space="0" w:color="6E6E6E"/>
            </w:tcBorders>
          </w:tcPr>
          <w:p w:rsidR="000047AB" w:rsidRDefault="009F7AE4">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0047AB" w:rsidRDefault="009F7AE4">
      <w:pPr>
        <w:pStyle w:val="ProductList-Offering1SubSection"/>
        <w:outlineLvl w:val="3"/>
      </w:pPr>
      <w:bookmarkStart w:id="115" w:name="_Sec741"/>
      <w:r>
        <w:t>2. Condizioni del Prodotto</w:t>
      </w:r>
      <w:bookmarkEnd w:id="115"/>
    </w:p>
    <w:tbl>
      <w:tblPr>
        <w:tblStyle w:val="PURTable"/>
        <w:tblW w:w="0" w:type="dxa"/>
        <w:tblLook w:val="04A0" w:firstRow="1" w:lastRow="0" w:firstColumn="1" w:lastColumn="0" w:noHBand="0" w:noVBand="1"/>
      </w:tblPr>
      <w:tblGrid>
        <w:gridCol w:w="3637"/>
        <w:gridCol w:w="3642"/>
        <w:gridCol w:w="363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ed Enterprise (12/10)</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Edizioni di Downgrade: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Procedura di Ordine True-Up: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9F7AE4">
      <w:pPr>
        <w:pStyle w:val="ProductList-Offering1SubSection"/>
        <w:outlineLvl w:val="3"/>
      </w:pPr>
      <w:bookmarkStart w:id="116" w:name="_Sec799"/>
      <w:r>
        <w:t>3. Diritti sull’Utilizzo</w:t>
      </w:r>
      <w:bookmarkEnd w:id="116"/>
    </w:p>
    <w:tbl>
      <w:tblPr>
        <w:tblStyle w:val="PURTable"/>
        <w:tblW w:w="0" w:type="dxa"/>
        <w:tblLook w:val="04A0" w:firstRow="1" w:lastRow="0" w:firstColumn="1" w:lastColumn="0" w:noHBand="0" w:noVBand="1"/>
      </w:tblPr>
      <w:tblGrid>
        <w:gridCol w:w="3660"/>
        <w:gridCol w:w="3620"/>
        <w:gridCol w:w="3636"/>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47AB" w:rsidRDefault="009F7AE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3.1 Accesso Software Server</w:t>
      </w:r>
    </w:p>
    <w:tbl>
      <w:tblPr>
        <w:tblStyle w:val="PURTable"/>
        <w:tblW w:w="0" w:type="dxa"/>
        <w:tblLook w:val="04A0" w:firstRow="1" w:lastRow="0" w:firstColumn="1" w:lastColumn="0" w:noHBand="0" w:noVBand="1"/>
      </w:tblPr>
      <w:tblGrid>
        <w:gridCol w:w="3623"/>
        <w:gridCol w:w="3666"/>
        <w:gridCol w:w="362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47AB" w:rsidRDefault="009F7AE4">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0047AB" w:rsidRDefault="009F7AE4">
            <w:pPr>
              <w:pStyle w:val="ProductList-TableBody"/>
            </w:pPr>
            <w:r>
              <w:t>Standard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0047AB" w:rsidRDefault="009F7AE4">
            <w:pPr>
              <w:pStyle w:val="ProductList-TableBody"/>
            </w:pPr>
            <w:r>
              <w:t>SL per Utente per Skype for Business Online Piano 1</w:t>
            </w:r>
          </w:p>
        </w:tc>
      </w:tr>
      <w:tr w:rsidR="000047A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047AB" w:rsidRDefault="000047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47AB" w:rsidRDefault="009F7AE4">
            <w:pPr>
              <w:pStyle w:val="ProductList-TableBody"/>
            </w:pPr>
            <w:r>
              <w:t>SL per Utente per Skype for Business Online Piano 1</w:t>
            </w:r>
            <w:r>
              <w:fldChar w:fldCharType="begin"/>
            </w:r>
            <w:r>
              <w:instrText xml:space="preserve"> XE "Skype for Business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0047AB" w:rsidRDefault="009F7AE4">
            <w:pPr>
              <w:pStyle w:val="ProductList-TableBody"/>
            </w:pPr>
            <w:r>
              <w:t>SL per Utente per Skype for Business Online Piano 2</w:t>
            </w:r>
          </w:p>
        </w:tc>
      </w:tr>
      <w:tr w:rsidR="000047A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047AB" w:rsidRDefault="000047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47AB" w:rsidRDefault="009F7AE4">
            <w:pPr>
              <w:pStyle w:val="ProductList-TableBody"/>
            </w:pPr>
            <w:r>
              <w:t>SL per Utente per Skype for Business Online Piano 2</w:t>
            </w:r>
            <w:r>
              <w:fldChar w:fldCharType="begin"/>
            </w:r>
            <w:r>
              <w:instrText xml:space="preserve"> XE "Skype for Business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0047AB" w:rsidRDefault="009F7AE4">
            <w:pPr>
              <w:pStyle w:val="ProductList-TableBody"/>
            </w:pPr>
            <w:r>
              <w:t>SL per Utente per Skype for Business Online Piano 2G</w:t>
            </w:r>
          </w:p>
        </w:tc>
      </w:tr>
      <w:tr w:rsidR="000047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47AB" w:rsidRDefault="000047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47AB" w:rsidRDefault="009F7AE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047AB" w:rsidRDefault="000047AB">
            <w:pPr>
              <w:pStyle w:val="ProductList-TableBody"/>
            </w:pPr>
          </w:p>
        </w:tc>
      </w:tr>
    </w:tbl>
    <w:p w:rsidR="000047AB" w:rsidRDefault="000047AB">
      <w:pPr>
        <w:pStyle w:val="ProductList-Body"/>
      </w:pPr>
    </w:p>
    <w:p w:rsidR="000047AB" w:rsidRDefault="009F7AE4">
      <w:pPr>
        <w:pStyle w:val="ProductList-SubClauseHeading"/>
        <w:outlineLvl w:val="5"/>
      </w:pPr>
      <w:r>
        <w:t>3.1.1 Funzionalità Aggiuntive Associate a Enterprise CAL per Skype for Business Server</w:t>
      </w:r>
    </w:p>
    <w:p w:rsidR="000047AB" w:rsidRDefault="009F7AE4">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502"/>
        <w:gridCol w:w="3534"/>
        <w:gridCol w:w="3520"/>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47AB" w:rsidRDefault="009F7AE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0047AB" w:rsidRDefault="009F7AE4">
            <w:pPr>
              <w:pStyle w:val="ProductList-TableBody"/>
            </w:pPr>
            <w:r>
              <w:t>Enterprise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0047AB" w:rsidRDefault="009F7AE4">
            <w:pPr>
              <w:pStyle w:val="ProductList-TableBody"/>
            </w:pPr>
            <w:r>
              <w:t>SL per Utente per Skype for Business Online Piano 2</w:t>
            </w:r>
          </w:p>
        </w:tc>
      </w:tr>
      <w:tr w:rsidR="000047A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047AB" w:rsidRDefault="000047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47AB" w:rsidRDefault="009F7AE4">
            <w:pPr>
              <w:pStyle w:val="ProductList-TableBody"/>
            </w:pPr>
            <w:r>
              <w:t>SL per Utente per Skype for Business Online Piano 2A</w:t>
            </w:r>
          </w:p>
        </w:tc>
        <w:tc>
          <w:tcPr>
            <w:tcW w:w="4040" w:type="dxa"/>
            <w:tcBorders>
              <w:top w:val="none" w:sz="4" w:space="0" w:color="000000"/>
              <w:left w:val="none" w:sz="4" w:space="0" w:color="000000"/>
              <w:bottom w:val="none" w:sz="4" w:space="0" w:color="000000"/>
              <w:right w:val="single" w:sz="4" w:space="0" w:color="000000"/>
            </w:tcBorders>
          </w:tcPr>
          <w:p w:rsidR="000047AB" w:rsidRDefault="009F7AE4">
            <w:pPr>
              <w:pStyle w:val="ProductList-TableBody"/>
            </w:pPr>
            <w:r>
              <w:t>SL per Utente per Skype for Business Online Piano 2G</w:t>
            </w:r>
          </w:p>
        </w:tc>
      </w:tr>
      <w:tr w:rsidR="000047A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047AB" w:rsidRDefault="000047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47AB" w:rsidRDefault="009F7AE4">
            <w:pPr>
              <w:pStyle w:val="ProductList-TableBody"/>
            </w:pPr>
            <w:r>
              <w:t>SL per Utente per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0047AB" w:rsidRDefault="009F7AE4">
            <w:pPr>
              <w:pStyle w:val="ProductList-TableBody"/>
            </w:pPr>
            <w:r>
              <w:t>SL per Utente per Live Meeting Professional</w:t>
            </w:r>
            <w:r>
              <w:fldChar w:fldCharType="begin"/>
            </w:r>
            <w:r>
              <w:instrText xml:space="preserve"> XE "Live Meeting Professional" </w:instrText>
            </w:r>
            <w:r>
              <w:fldChar w:fldCharType="end"/>
            </w:r>
          </w:p>
        </w:tc>
      </w:tr>
      <w:tr w:rsidR="000047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47AB" w:rsidRDefault="000047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47AB" w:rsidRDefault="009F7AE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047AB" w:rsidRDefault="000047AB">
            <w:pPr>
              <w:pStyle w:val="ProductList-TableBody"/>
            </w:pPr>
          </w:p>
        </w:tc>
      </w:tr>
    </w:tbl>
    <w:p w:rsidR="000047AB" w:rsidRDefault="000047AB">
      <w:pPr>
        <w:pStyle w:val="ProductList-BodyIndented"/>
      </w:pPr>
    </w:p>
    <w:p w:rsidR="000047AB" w:rsidRDefault="009F7AE4">
      <w:pPr>
        <w:pStyle w:val="ProductList-SubClauseHeading"/>
        <w:outlineLvl w:val="5"/>
      </w:pPr>
      <w:r>
        <w:t>3.1.2 Funzionalità Aggiuntive Associate a Plus CAL per Skype for Business Server</w:t>
      </w:r>
    </w:p>
    <w:p w:rsidR="000047AB" w:rsidRDefault="009F7AE4">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508"/>
        <w:gridCol w:w="3508"/>
        <w:gridCol w:w="3540"/>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47AB" w:rsidRDefault="009F7AE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0047AB" w:rsidRDefault="009F7AE4">
            <w:pPr>
              <w:pStyle w:val="ProductList-TableBody"/>
            </w:pPr>
            <w:r>
              <w:t>Plus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0047AB" w:rsidRDefault="009F7AE4">
            <w:pPr>
              <w:pStyle w:val="ProductList-TableBody"/>
            </w:pPr>
            <w:r>
              <w:t>Licenza Equivalente a Licenze CAL (fare riferimento all’</w:t>
            </w:r>
            <w:hyperlink w:anchor="_Sec591">
              <w:r>
                <w:rPr>
                  <w:color w:val="00467F"/>
                  <w:u w:val="single"/>
                </w:rPr>
                <w:t>Appendice A</w:t>
              </w:r>
            </w:hyperlink>
            <w:r>
              <w:t>)</w:t>
            </w:r>
          </w:p>
        </w:tc>
      </w:tr>
      <w:tr w:rsidR="000047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47AB" w:rsidRDefault="000047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47AB" w:rsidRDefault="009F7AE4">
            <w:pPr>
              <w:pStyle w:val="ProductList-TableBody"/>
            </w:pPr>
            <w:r>
              <w:t>SL per Utente per Sistema Telefonico</w:t>
            </w:r>
          </w:p>
        </w:tc>
        <w:tc>
          <w:tcPr>
            <w:tcW w:w="4040" w:type="dxa"/>
            <w:tcBorders>
              <w:top w:val="none" w:sz="4" w:space="0" w:color="000000"/>
              <w:left w:val="none" w:sz="4" w:space="0" w:color="000000"/>
              <w:bottom w:val="single" w:sz="4" w:space="0" w:color="000000"/>
              <w:right w:val="single" w:sz="4" w:space="0" w:color="000000"/>
            </w:tcBorders>
          </w:tcPr>
          <w:p w:rsidR="000047AB" w:rsidRDefault="009F7AE4">
            <w:pPr>
              <w:pStyle w:val="ProductList-TableBody"/>
            </w:pPr>
            <w:r>
              <w:t>SL per Utente per Plus CAL per Skype for Business</w:t>
            </w:r>
          </w:p>
        </w:tc>
      </w:tr>
    </w:tbl>
    <w:p w:rsidR="000047AB" w:rsidRDefault="000047AB">
      <w:pPr>
        <w:pStyle w:val="ProductList-BodyIndented"/>
      </w:pPr>
    </w:p>
    <w:p w:rsidR="000047AB" w:rsidRDefault="009F7AE4">
      <w:pPr>
        <w:pStyle w:val="ProductList-ClauseHeading"/>
        <w:outlineLvl w:val="4"/>
      </w:pPr>
      <w:r>
        <w:t>3.2 Software Aggiuntivo</w:t>
      </w:r>
    </w:p>
    <w:tbl>
      <w:tblPr>
        <w:tblStyle w:val="PURTable"/>
        <w:tblW w:w="0" w:type="dxa"/>
        <w:tblLook w:val="04A0" w:firstRow="1" w:lastRow="0" w:firstColumn="1" w:lastColumn="0" w:noHBand="0" w:noVBand="1"/>
      </w:tblPr>
      <w:tblGrid>
        <w:gridCol w:w="3639"/>
        <w:gridCol w:w="3638"/>
        <w:gridCol w:w="3639"/>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47AB" w:rsidRDefault="009F7AE4">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rsidR="000047AB" w:rsidRDefault="009F7AE4">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0047AB" w:rsidRDefault="009F7AE4">
            <w:pPr>
              <w:pStyle w:val="ProductList-TableBody"/>
            </w:pPr>
            <w:r>
              <w:t>Ruolo Audio/Video Conferencing Server</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Ruolo Director</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Ruolo Mediation Server</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Pannello di Controllo di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Strumento di Amministrazione di Group Chat per Microsoft Lync Server 2013</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Snap-In di PowerShell</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Ruolo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Ruolo Survivable Branch Appliance</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Ruolo Video Interop Server</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pPr>
          </w:p>
        </w:tc>
      </w:tr>
    </w:tbl>
    <w:p w:rsidR="000047AB" w:rsidRDefault="009F7AE4">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9"/>
        <w:gridCol w:w="3653"/>
        <w:gridCol w:w="3634"/>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Failover: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0">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Roaming: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URBreadcrumb"/>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1HeadingNoBorder"/>
        <w:outlineLvl w:val="1"/>
      </w:pPr>
      <w:bookmarkStart w:id="118" w:name="_Sec614"/>
      <w:r>
        <w:t>SQL Server</w:t>
      </w:r>
      <w:bookmarkEnd w:id="118"/>
      <w:r>
        <w:fldChar w:fldCharType="begin"/>
      </w:r>
      <w:r>
        <w:instrText xml:space="preserve"> TC "</w:instrText>
      </w:r>
      <w:bookmarkStart w:id="119" w:name="_Toc502061479"/>
      <w:r>
        <w:instrText>SQL Server</w:instrText>
      </w:r>
      <w:bookmarkEnd w:id="119"/>
      <w:r>
        <w:instrText>" \l 2</w:instrText>
      </w:r>
      <w:r>
        <w:fldChar w:fldCharType="end"/>
      </w:r>
    </w:p>
    <w:p w:rsidR="000047AB" w:rsidRDefault="009F7AE4">
      <w:pPr>
        <w:pStyle w:val="ProductList-Offering1SubSection"/>
        <w:outlineLvl w:val="2"/>
      </w:pPr>
      <w:bookmarkStart w:id="120" w:name="_Sec688"/>
      <w:r>
        <w:t>1. Disponibilità del Programma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04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7AB">
        <w:tc>
          <w:tcPr>
            <w:tcW w:w="416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SQL Server 2017 Standard Core</w:t>
            </w:r>
            <w:r>
              <w:fldChar w:fldCharType="begin"/>
            </w:r>
            <w:r>
              <w:instrText xml:space="preserve"> XE "SQL Server 2017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SQL Server 2017 Enterprise Core</w:t>
            </w:r>
            <w:r>
              <w:fldChar w:fldCharType="begin"/>
            </w:r>
            <w:r>
              <w:instrText xml:space="preserve"> XE "SQL Server 2017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047AB">
        <w:tc>
          <w:tcPr>
            <w:tcW w:w="4160" w:type="dxa"/>
            <w:tcBorders>
              <w:top w:val="dashed" w:sz="4" w:space="0" w:color="BFBFBF"/>
              <w:left w:val="none" w:sz="4" w:space="0" w:color="6E6E6E"/>
              <w:bottom w:val="dashed" w:sz="4" w:space="0" w:color="B2B2B2"/>
              <w:right w:val="none" w:sz="4" w:space="0" w:color="6E6E6E"/>
            </w:tcBorders>
          </w:tcPr>
          <w:p w:rsidR="000047AB" w:rsidRDefault="009F7AE4">
            <w:pPr>
              <w:pStyle w:val="ProductList-TableBody"/>
            </w:pPr>
            <w:r>
              <w:rPr>
                <w:color w:val="000000"/>
              </w:rPr>
              <w:t>CAL per SQL Server 2017</w:t>
            </w:r>
            <w:r>
              <w:fldChar w:fldCharType="begin"/>
            </w:r>
            <w:r>
              <w:instrText xml:space="preserve"> XE "CAL per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0047AB" w:rsidRDefault="009F7AE4">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0047AB" w:rsidRDefault="009F7AE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0047AB" w:rsidRDefault="009F7AE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0047AB" w:rsidRDefault="009F7A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047AB">
        <w:tc>
          <w:tcPr>
            <w:tcW w:w="4160" w:type="dxa"/>
            <w:tcBorders>
              <w:top w:val="dashed" w:sz="4" w:space="0" w:color="B2B2B2"/>
              <w:left w:val="none" w:sz="4" w:space="0" w:color="6E6E6E"/>
              <w:bottom w:val="dashed" w:sz="4" w:space="0" w:color="BFBFBF"/>
              <w:right w:val="none" w:sz="4" w:space="0" w:color="6E6E6E"/>
            </w:tcBorders>
          </w:tcPr>
          <w:p w:rsidR="000047AB" w:rsidRDefault="009F7AE4">
            <w:pPr>
              <w:pStyle w:val="ProductList-TableBody"/>
            </w:pPr>
            <w:r>
              <w:t>Componente Aggiuntivo di SQL Server Standard Premium Assurance</w:t>
            </w:r>
            <w:r>
              <w:fldChar w:fldCharType="begin"/>
            </w:r>
            <w:r>
              <w:instrText xml:space="preserve"> XE "Componente Aggiuntivo di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0047AB" w:rsidRDefault="009F7AE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160" w:type="dxa"/>
            <w:tcBorders>
              <w:top w:val="dashed" w:sz="4" w:space="0" w:color="BFBFBF"/>
              <w:left w:val="none" w:sz="4" w:space="0" w:color="6E6E6E"/>
              <w:bottom w:val="dashed" w:sz="4" w:space="0" w:color="B2B2B2"/>
              <w:right w:val="none" w:sz="4" w:space="0" w:color="6E6E6E"/>
            </w:tcBorders>
          </w:tcPr>
          <w:p w:rsidR="000047AB" w:rsidRDefault="009F7AE4">
            <w:pPr>
              <w:pStyle w:val="ProductList-TableBody"/>
            </w:pPr>
            <w:r>
              <w:t>Componente Aggiuntivo di SQL Server Standard Core Premium Assurance (Licenze Core in confezioni da 2)</w:t>
            </w:r>
          </w:p>
        </w:tc>
        <w:tc>
          <w:tcPr>
            <w:tcW w:w="620" w:type="dxa"/>
            <w:tcBorders>
              <w:top w:val="dashed" w:sz="4" w:space="0" w:color="BFBFBF"/>
              <w:left w:val="none" w:sz="4" w:space="0" w:color="6E6E6E"/>
              <w:bottom w:val="dashed" w:sz="4" w:space="0" w:color="B2B2B2"/>
              <w:right w:val="none" w:sz="4" w:space="0" w:color="6E6E6E"/>
            </w:tcBorders>
          </w:tcPr>
          <w:p w:rsidR="000047AB" w:rsidRDefault="009F7AE4">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160" w:type="dxa"/>
            <w:tcBorders>
              <w:top w:val="dashed" w:sz="4" w:space="0" w:color="B2B2B2"/>
              <w:left w:val="none" w:sz="4" w:space="0" w:color="6E6E6E"/>
              <w:bottom w:val="dashed" w:sz="4" w:space="0" w:color="BFBFBF"/>
              <w:right w:val="none" w:sz="4" w:space="0" w:color="6E6E6E"/>
            </w:tcBorders>
          </w:tcPr>
          <w:p w:rsidR="000047AB" w:rsidRDefault="009F7AE4">
            <w:pPr>
              <w:pStyle w:val="ProductList-TableBody"/>
            </w:pPr>
            <w:r>
              <w:t>Componente Aggiuntivo di SQL Server Enterprise Premium Assurance</w:t>
            </w:r>
            <w:r>
              <w:fldChar w:fldCharType="begin"/>
            </w:r>
            <w:r>
              <w:instrText xml:space="preserve"> XE "Componente Aggiuntivo di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0047AB" w:rsidRDefault="009F7AE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16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pPr>
            <w:r>
              <w:t>Componente Aggiuntivo di SQL Server Enterprise Core Premium Assurance (Licenze Core in confezioni da 2)</w:t>
            </w:r>
          </w:p>
        </w:tc>
        <w:tc>
          <w:tcPr>
            <w:tcW w:w="62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bl>
    <w:p w:rsidR="000047AB" w:rsidRDefault="009F7AE4">
      <w:pPr>
        <w:pStyle w:val="ProductList-Offering1SubSection"/>
        <w:outlineLvl w:val="2"/>
      </w:pPr>
      <w:bookmarkStart w:id="121" w:name="_Sec743"/>
      <w:r>
        <w:t>2. Condizioni del Prodotto</w:t>
      </w:r>
      <w:bookmarkEnd w:id="121"/>
    </w:p>
    <w:tbl>
      <w:tblPr>
        <w:tblStyle w:val="PURTable"/>
        <w:tblW w:w="0" w:type="dxa"/>
        <w:tblLook w:val="04A0" w:firstRow="1" w:lastRow="0" w:firstColumn="1" w:lastColumn="0" w:noHBand="0" w:noVBand="1"/>
      </w:tblPr>
      <w:tblGrid>
        <w:gridCol w:w="3637"/>
        <w:gridCol w:w="3642"/>
        <w:gridCol w:w="363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Procedura di Ordine True-Up: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3"/>
      </w:pPr>
      <w:r>
        <w:t>2.1 SQL Server 2017 Enterprise</w:t>
      </w:r>
    </w:p>
    <w:p w:rsidR="000047AB" w:rsidRDefault="009F7AE4">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2017 Enterprise</w:t>
      </w:r>
      <w:r>
        <w:fldChar w:fldCharType="begin"/>
      </w:r>
      <w:r>
        <w:instrText xml:space="preserve"> XE "SQL Server 2017 Enterprise" </w:instrText>
      </w:r>
      <w:r>
        <w:fldChar w:fldCharType="end"/>
      </w:r>
      <w:r>
        <w:t xml:space="preserve"> (Server/CAL). Per le Condizioni di Licenza le società esistenti in possesso della copertura SA, che eseguiranno l’aggiornamento alla versione 2017, dovranno fare riferimento al documento sulle Condizioni per l’Utilizzo dei Prodotti del Mese di Ottobre 2017.  </w:t>
      </w:r>
    </w:p>
    <w:p w:rsidR="000047AB" w:rsidRDefault="000047AB">
      <w:pPr>
        <w:pStyle w:val="ProductList-Body"/>
      </w:pPr>
    </w:p>
    <w:p w:rsidR="000047AB" w:rsidRDefault="009F7AE4">
      <w:pPr>
        <w:pStyle w:val="ProductList-ClauseHeading"/>
        <w:outlineLvl w:val="3"/>
      </w:pPr>
      <w:r>
        <w:t>2.2 SQL Server Parallel Data Warehouse</w:t>
      </w:r>
    </w:p>
    <w:p w:rsidR="000047AB" w:rsidRDefault="009F7AE4">
      <w:pPr>
        <w:pStyle w:val="ProductList-Body"/>
      </w:pPr>
      <w:r>
        <w:t>SQL Server Parallel Data Warehouse è un’opzione di distribuzione per le società in possesso di SQL Server Enterprise Core. Le società sono idonee a utilizzare esclusivamente build di software rese disponibili durante il periodo di validità della copertura SA.</w:t>
      </w:r>
    </w:p>
    <w:p w:rsidR="000047AB" w:rsidRDefault="000047AB">
      <w:pPr>
        <w:pStyle w:val="ProductList-Body"/>
      </w:pPr>
    </w:p>
    <w:p w:rsidR="000047AB" w:rsidRDefault="009F7AE4">
      <w:pPr>
        <w:pStyle w:val="ProductList-ClauseHeading"/>
        <w:outlineLvl w:val="3"/>
      </w:pPr>
      <w:r>
        <w:t>2.3 Build Facoltativa senza Oracle Java di SQL Server Parallel Data Warehouse</w:t>
      </w:r>
    </w:p>
    <w:p w:rsidR="000047AB" w:rsidRDefault="009F7AE4">
      <w:pPr>
        <w:pStyle w:val="ProductList-Body"/>
      </w:pPr>
      <w:r>
        <w:t xml:space="preserve">Le società potranno acquistare una build del prodotto con Oracle Java o, su richiesta, senza Oracle Java. Per ulteriori informazioni, le Società potranno visitare la pagina all’indirizzo </w:t>
      </w:r>
      <w:hyperlink r:id="rId51">
        <w:r>
          <w:rPr>
            <w:color w:val="00467F"/>
            <w:u w:val="single"/>
          </w:rPr>
          <w:t>http://www.microsoft.com/en-us/sqlserver/solutions-technologies/data-warehousing/pdw.aspx</w:t>
        </w:r>
      </w:hyperlink>
      <w:r>
        <w:t>.</w:t>
      </w:r>
    </w:p>
    <w:p w:rsidR="000047AB" w:rsidRDefault="009F7AE4">
      <w:pPr>
        <w:pStyle w:val="ProductList-Offering1SubSection"/>
        <w:outlineLvl w:val="2"/>
      </w:pPr>
      <w:bookmarkStart w:id="122" w:name="_Sec794"/>
      <w:r>
        <w:t>3. Diritti sull’Utilizzo</w:t>
      </w:r>
      <w:bookmarkEnd w:id="122"/>
    </w:p>
    <w:tbl>
      <w:tblPr>
        <w:tblStyle w:val="PURTable"/>
        <w:tblW w:w="0" w:type="dxa"/>
        <w:tblLook w:val="04A0" w:firstRow="1" w:lastRow="0" w:firstColumn="1" w:lastColumn="0" w:noHBand="0" w:noVBand="1"/>
      </w:tblPr>
      <w:tblGrid>
        <w:gridCol w:w="3657"/>
        <w:gridCol w:w="3627"/>
        <w:gridCol w:w="3632"/>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3"/>
      </w:pPr>
      <w:r>
        <w:t>3.1 Accesso Software Server</w:t>
      </w:r>
    </w:p>
    <w:tbl>
      <w:tblPr>
        <w:tblStyle w:val="PURTable"/>
        <w:tblW w:w="0" w:type="dxa"/>
        <w:tblLook w:val="04A0" w:firstRow="1" w:lastRow="0" w:firstColumn="1" w:lastColumn="0" w:noHBand="0" w:noVBand="1"/>
      </w:tblPr>
      <w:tblGrid>
        <w:gridCol w:w="3661"/>
        <w:gridCol w:w="3650"/>
        <w:gridCol w:w="3605"/>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047AB" w:rsidRDefault="009F7AE4">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0047AB" w:rsidRDefault="009F7AE4">
            <w:pPr>
              <w:pStyle w:val="ProductList-TableBody"/>
            </w:pPr>
            <w:r>
              <w:t>CAL per SQL Server 2017</w:t>
            </w:r>
          </w:p>
        </w:tc>
        <w:tc>
          <w:tcPr>
            <w:tcW w:w="4040" w:type="dxa"/>
            <w:tcBorders>
              <w:top w:val="single" w:sz="18" w:space="0" w:color="0072C6"/>
              <w:left w:val="none" w:sz="4" w:space="0" w:color="000000"/>
              <w:bottom w:val="single" w:sz="4" w:space="0" w:color="000000"/>
              <w:right w:val="single" w:sz="4" w:space="0" w:color="000000"/>
            </w:tcBorders>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3"/>
      </w:pPr>
      <w:r>
        <w:t>3.2 Aggiornamenti Automatici a Versioni Precedenti di SQL Server</w:t>
      </w:r>
    </w:p>
    <w:p w:rsidR="000047AB" w:rsidRDefault="009F7AE4">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 che esegue tali edizioni funge da consenso, da parte della Società, all’esecuzione di tali aggiornamenti in tutte le edizioni e copie supportate di SQL Server (compresi i loro componenti) eseguite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rsidR="000047AB" w:rsidRDefault="000047AB">
      <w:pPr>
        <w:pStyle w:val="ProductList-Body"/>
      </w:pPr>
    </w:p>
    <w:p w:rsidR="000047AB" w:rsidRDefault="009F7AE4">
      <w:pPr>
        <w:pStyle w:val="ProductList-ClauseHeading"/>
        <w:outlineLvl w:val="3"/>
      </w:pPr>
      <w:r>
        <w:t>3.3 Scelta della Piattaforma SQL Server</w:t>
      </w:r>
    </w:p>
    <w:p w:rsidR="000047AB" w:rsidRDefault="009F7AE4">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SQL Server non dipendono dalla piattaforma e consentono la distribuzione e l’utilizzo su piattaforme Windows o Linux.</w:t>
      </w:r>
    </w:p>
    <w:p w:rsidR="000047AB" w:rsidRDefault="000047AB">
      <w:pPr>
        <w:pStyle w:val="ProductList-Body"/>
      </w:pPr>
    </w:p>
    <w:p w:rsidR="000047AB" w:rsidRDefault="009F7AE4">
      <w:pPr>
        <w:pStyle w:val="ProductList-ClauseHeading"/>
        <w:outlineLvl w:val="3"/>
      </w:pPr>
      <w:r>
        <w:t>3.4 Istanze in Esecuzione per l’Edizione Standard</w:t>
      </w:r>
    </w:p>
    <w:p w:rsidR="000047AB" w:rsidRDefault="009F7AE4">
      <w:pPr>
        <w:pStyle w:val="ProductList-Body"/>
      </w:pPr>
      <w:r>
        <w:t xml:space="preserve">Per ogni Licenza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unicamente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0047AB" w:rsidRDefault="000047AB">
      <w:pPr>
        <w:pStyle w:val="ProductList-Body"/>
      </w:pPr>
    </w:p>
    <w:p w:rsidR="000047AB" w:rsidRDefault="009F7AE4">
      <w:pPr>
        <w:pStyle w:val="ProductList-ClauseHeading"/>
        <w:outlineLvl w:val="3"/>
      </w:pPr>
      <w:r>
        <w:t>3.5 Server di Failover per Parallel Data Warehouse (PDW)</w:t>
      </w:r>
    </w:p>
    <w:p w:rsidR="000047AB" w:rsidRDefault="009F7AE4">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rsidR="000047AB" w:rsidRDefault="000047AB">
      <w:pPr>
        <w:pStyle w:val="ProductList-Body"/>
      </w:pPr>
    </w:p>
    <w:p w:rsidR="000047AB" w:rsidRDefault="009F7AE4">
      <w:pPr>
        <w:pStyle w:val="ProductList-ClauseHeading"/>
        <w:outlineLvl w:val="3"/>
      </w:pPr>
      <w:r>
        <w:t>3.6 Software Aggiuntivo</w:t>
      </w:r>
    </w:p>
    <w:p w:rsidR="000047AB" w:rsidRDefault="009F7AE4">
      <w:pPr>
        <w:pStyle w:val="ProductList-SubClauseHeading"/>
        <w:outlineLvl w:val="4"/>
      </w:pPr>
      <w:r>
        <w:t>3.6.1 Software Aggiuntivo - Tutto (ad eccezione di Parallel Data Warehouse)</w:t>
      </w:r>
    </w:p>
    <w:tbl>
      <w:tblPr>
        <w:tblStyle w:val="PURTable0"/>
        <w:tblW w:w="0" w:type="dxa"/>
        <w:tblLook w:val="04A0" w:firstRow="1" w:lastRow="0" w:firstColumn="1" w:lastColumn="0" w:noHBand="0" w:noVBand="1"/>
      </w:tblPr>
      <w:tblGrid>
        <w:gridCol w:w="3549"/>
        <w:gridCol w:w="3508"/>
        <w:gridCol w:w="3499"/>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47AB" w:rsidRDefault="009F7AE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047AB" w:rsidRDefault="009F7AE4">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rsidR="000047AB" w:rsidRDefault="009F7AE4">
            <w:pPr>
              <w:pStyle w:val="ProductList-TableBody"/>
            </w:pPr>
            <w:r>
              <w:t>Client Tools Connectivity</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Distributed Replay Client</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Strumenti di Gestione - Completa</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pPr>
          </w:p>
        </w:tc>
      </w:tr>
    </w:tbl>
    <w:p w:rsidR="000047AB" w:rsidRDefault="000047AB">
      <w:pPr>
        <w:pStyle w:val="ProductList-BodyIndented"/>
      </w:pPr>
    </w:p>
    <w:p w:rsidR="000047AB" w:rsidRDefault="009F7AE4">
      <w:pPr>
        <w:pStyle w:val="ProductList-SubClauseHeading"/>
        <w:outlineLvl w:val="4"/>
      </w:pPr>
      <w:r>
        <w:t>3.6.2 Software Aggiuntivo - Parallel Data Warehouse</w:t>
      </w:r>
    </w:p>
    <w:tbl>
      <w:tblPr>
        <w:tblStyle w:val="PURTable0"/>
        <w:tblW w:w="0" w:type="dxa"/>
        <w:tblLook w:val="04A0" w:firstRow="1" w:lastRow="0" w:firstColumn="1" w:lastColumn="0" w:noHBand="0" w:noVBand="1"/>
      </w:tblPr>
      <w:tblGrid>
        <w:gridCol w:w="3588"/>
        <w:gridCol w:w="3484"/>
        <w:gridCol w:w="3484"/>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47AB" w:rsidRDefault="009F7AE4">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0047AB" w:rsidRDefault="000047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047AB" w:rsidRDefault="000047AB">
            <w:pPr>
              <w:pStyle w:val="ProductList-TableBody"/>
            </w:pPr>
          </w:p>
        </w:tc>
      </w:tr>
    </w:tbl>
    <w:p w:rsidR="000047AB" w:rsidRDefault="009F7AE4">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0"/>
        <w:gridCol w:w="3636"/>
        <w:gridCol w:w="3640"/>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(Non applicabile a Parallel Data Warehouse)</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(Non applicabile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SQL Server 2014 Business Intelligence e Parallel Data Warehouse - </w:t>
            </w:r>
            <w:hyperlink r:id="rId52">
              <w:r>
                <w:rPr>
                  <w:color w:val="00467F"/>
                  <w:u w:val="single"/>
                </w:rPr>
                <w:t>Condizioni per l’Utilizzo dei Prodotti del Mese di Giugno 2016</w:t>
              </w:r>
            </w:hyperlink>
            <w:r>
              <w:t xml:space="preserve">. R Server per Hadoop, R Server per Linux e R Server per Teradata DB </w:t>
            </w:r>
            <w:hyperlink r:id="rId53">
              <w:r>
                <w:rPr>
                  <w:color w:val="00467F"/>
                  <w:u w:val="single"/>
                </w:rPr>
                <w:t>Condizioni per l’Utilizzo dei Prodotti del Mese di Ottobre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Roaming: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 Diritti Equivalenti a SA: Le SL per il Software acquistate ai sensi di un’Iscrizione Server e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URBreadcrumb"/>
      </w:pPr>
    </w:p>
    <w:p w:rsidR="000047AB" w:rsidRDefault="009F7AE4">
      <w:pPr>
        <w:pStyle w:val="ProductList-ClauseHeading"/>
        <w:outlineLvl w:val="3"/>
      </w:pPr>
      <w:r>
        <w:t>4.1 Enterprise Core per SQL Server 2017 - Virtualizzazione Illimitata</w:t>
      </w:r>
    </w:p>
    <w:p w:rsidR="000047AB" w:rsidRDefault="009F7AE4">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0047AB" w:rsidRDefault="000047AB">
      <w:pPr>
        <w:pStyle w:val="ProductList-Body"/>
      </w:pPr>
    </w:p>
    <w:p w:rsidR="000047AB" w:rsidRDefault="009F7AE4">
      <w:pPr>
        <w:pStyle w:val="ProductList-ClauseHeading"/>
        <w:outlineLvl w:val="3"/>
      </w:pPr>
      <w:r>
        <w:t>4.2 SQL Server 2017 Enterprise Core - Aggiornamenti delle Funzionalità di Parallel Data Warehouse</w:t>
      </w:r>
    </w:p>
    <w:p w:rsidR="000047AB" w:rsidRDefault="009F7AE4">
      <w:pPr>
        <w:pStyle w:val="ProductList-Body"/>
      </w:pPr>
      <w:r>
        <w:t>Le Società con copertura SA sono idonee a ricevere le versioni delle funzionalità di Parallel Data Warehouse (ad esempio, gli aggiornamenti delle applicazioni) disponibili tra i principali prodotti commerciali.</w:t>
      </w:r>
    </w:p>
    <w:p w:rsidR="000047AB" w:rsidRDefault="000047AB">
      <w:pPr>
        <w:pStyle w:val="ProductList-Body"/>
      </w:pPr>
    </w:p>
    <w:p w:rsidR="000047AB" w:rsidRDefault="009F7AE4">
      <w:pPr>
        <w:pStyle w:val="ProductList-ClauseHeading"/>
        <w:outlineLvl w:val="3"/>
      </w:pPr>
      <w:r>
        <w:t>4.3 Opzione Buy-Out per SQL Server nel quadro di Enrollment for Application Platform (EAP)</w:t>
      </w:r>
    </w:p>
    <w:p w:rsidR="000047AB" w:rsidRDefault="009F7AE4">
      <w:pPr>
        <w:pStyle w:val="ProductList-Body"/>
      </w:pPr>
      <w:r>
        <w:t xml:space="preserve">Le Società potranno rinnovare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w:t>
      </w:r>
    </w:p>
    <w:p w:rsidR="000047AB" w:rsidRDefault="000047AB">
      <w:pPr>
        <w:pStyle w:val="ProductList-Body"/>
      </w:pPr>
    </w:p>
    <w:p w:rsidR="000047AB" w:rsidRDefault="009F7AE4">
      <w:pPr>
        <w:pStyle w:val="ProductList-ClauseHeading"/>
        <w:outlineLvl w:val="3"/>
      </w:pPr>
      <w:r>
        <w:t>4.4 SQL Server Enterprise Core e SQL Server Enterprise - Machine Learning Server per Windows e Machine Learning Server per Linux</w:t>
      </w:r>
    </w:p>
    <w:p w:rsidR="000047AB" w:rsidRDefault="009F7AE4">
      <w:pPr>
        <w:pStyle w:val="ProductList-Body"/>
      </w:pPr>
      <w:r>
        <w:t xml:space="preserve">Solo le Società che dispongono di server con licenza di eseguire SQL Server Enterprise Core con SA o SQL Server Enterprise con SA potranno utilizzare gli aggiornamenti per Machine Learning Server per Windows e Machine Learning Server per Linux resi disponibili dopo il mese di ottobre 2017. Le Società potranno usare tali aggiornamenti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conformità ai diritti sull’utilizzo rispettivamente di SQL Server Enterprise Core e SQL Server Enterprise. Le Società che ricevono in licenza SQL Server Enterprise ai sensi del Modello di Licenza Server/CAL dovranno disporre anche della copertura SA per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corrispondenti al fine di ottenere il vantaggio. Il diritto delle Società di utilizzare tali aggiornamenti scade alla scadenza della copertura SA.</w:t>
      </w:r>
    </w:p>
    <w:p w:rsidR="000047AB" w:rsidRDefault="000047AB">
      <w:pPr>
        <w:pStyle w:val="ProductList-Body"/>
      </w:pPr>
    </w:p>
    <w:p w:rsidR="000047AB" w:rsidRDefault="009F7AE4">
      <w:pPr>
        <w:pStyle w:val="ProductList-ClauseHeading"/>
        <w:outlineLvl w:val="3"/>
      </w:pPr>
      <w:r>
        <w:t>4.5 SQL Enterprise Core - Esecuzione di Machine Learning Server per Hadoop</w:t>
      </w:r>
    </w:p>
    <w:p w:rsidR="000047AB" w:rsidRDefault="009F7AE4">
      <w:pPr>
        <w:pStyle w:val="ProductList-Body"/>
      </w:pPr>
      <w:r>
        <w:t xml:space="preserve">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SQL Server Enterprise Core per la quale la Società dispone di una copertura SA attiva, la Società potrà eseguire anche Machine Learning Server per Hadoop su un massimo di cinque Server solamente insieme all’utilizzo autorizzato di SQL Server Enterprise Core.</w:t>
      </w:r>
    </w:p>
    <w:p w:rsidR="000047AB" w:rsidRDefault="000047AB">
      <w:pPr>
        <w:pStyle w:val="ProductList-Body"/>
      </w:pPr>
    </w:p>
    <w:p w:rsidR="000047AB" w:rsidRDefault="009F7AE4">
      <w:pPr>
        <w:pStyle w:val="ProductList-ClauseHeading"/>
        <w:outlineLvl w:val="3"/>
      </w:pPr>
      <w:r>
        <w:t>4.6 Utilizzo di Power BI Report Server: SQL Server Enterprise Edition</w:t>
      </w:r>
    </w:p>
    <w:p w:rsidR="000047AB" w:rsidRDefault="009F7AE4">
      <w:pPr>
        <w:pStyle w:val="ProductList-Body"/>
      </w:pPr>
      <w:r>
        <w:t xml:space="preserve">La Società potrà eseguire il software Power BI Report Server </w:t>
      </w:r>
      <w:r>
        <w:fldChar w:fldCharType="begin"/>
      </w:r>
      <w:r>
        <w:instrText xml:space="preserve"> XE "Power BI Report Server " </w:instrText>
      </w:r>
      <w:r>
        <w:fldChar w:fldCharType="end"/>
      </w:r>
      <w:r>
        <w:t xml:space="preserve">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La Società potrà eseguire il software su un numero massimo di core uguale al numero di Licenze Core per SQL Server Enterprise Edition con SA attiva cedute a tale Server, rispettando la quantità minima di quattro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L’utilizzo è soggetto anche alle condizioni applicabili del contratto multilicenza della Società. Per pubblicare i report Power BI condivisi utilizzando Power BI Report Server è necessaria una SL per Utente per Power BI Pro. Tale diritto cessa alla scadenza della copertura SA della Società.  </w:t>
      </w:r>
    </w:p>
    <w:p w:rsidR="000047AB" w:rsidRDefault="000047AB">
      <w:pPr>
        <w:pStyle w:val="PURBreadcrumb"/>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GroupHeading"/>
        <w:outlineLvl w:val="1"/>
      </w:pPr>
      <w:bookmarkStart w:id="124" w:name="_Sec615"/>
      <w:r>
        <w:t>System Center</w:t>
      </w:r>
      <w:bookmarkEnd w:id="124"/>
      <w:r>
        <w:fldChar w:fldCharType="begin"/>
      </w:r>
      <w:r>
        <w:instrText xml:space="preserve"> TC "</w:instrText>
      </w:r>
      <w:bookmarkStart w:id="125" w:name="_Toc502061480"/>
      <w:r>
        <w:instrText>System Center</w:instrText>
      </w:r>
      <w:bookmarkEnd w:id="125"/>
      <w:r>
        <w:instrText>" \l 2</w:instrText>
      </w:r>
      <w:r>
        <w:fldChar w:fldCharType="end"/>
      </w:r>
    </w:p>
    <w:p w:rsidR="000047AB" w:rsidRDefault="009F7AE4">
      <w:pPr>
        <w:pStyle w:val="ProductList-Offering2HeadingNoBorder"/>
        <w:outlineLvl w:val="2"/>
      </w:pPr>
      <w:bookmarkStart w:id="126" w:name="_Sec642"/>
      <w:r>
        <w:t>System Center Server</w:t>
      </w:r>
      <w:bookmarkEnd w:id="126"/>
      <w:r>
        <w:fldChar w:fldCharType="begin"/>
      </w:r>
      <w:r>
        <w:instrText xml:space="preserve"> TC "</w:instrText>
      </w:r>
      <w:bookmarkStart w:id="127" w:name="_Toc502061481"/>
      <w:r>
        <w:instrText>System Center Server</w:instrText>
      </w:r>
      <w:bookmarkEnd w:id="127"/>
      <w:r>
        <w:instrText>" \l 3</w:instrText>
      </w:r>
      <w:r>
        <w:fldChar w:fldCharType="end"/>
      </w:r>
    </w:p>
    <w:p w:rsidR="000047AB" w:rsidRDefault="009F7AE4">
      <w:pPr>
        <w:pStyle w:val="ProductList-Offering1SubSection"/>
        <w:outlineLvl w:val="3"/>
      </w:pPr>
      <w:bookmarkStart w:id="128" w:name="_Sec689"/>
      <w:r>
        <w:t>1. Disponibilità del Programma</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004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7AB">
        <w:tc>
          <w:tcPr>
            <w:tcW w:w="416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pPr>
            <w:r>
              <w:rPr>
                <w:color w:val="000000"/>
              </w:rPr>
              <w:t>Licenza di Gestione Server per System Center 2016 Datacenter (Licenze Core in confezioni da 2)</w:t>
            </w:r>
            <w:r>
              <w:fldChar w:fldCharType="begin"/>
            </w:r>
            <w:r>
              <w:instrText xml:space="preserve"> XE "Licenza di Gestione Server per System Center 2016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047AB" w:rsidRDefault="009F7AE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Licenza di Gestione Server per System Center 2016 Datacenter (Licenze Core in confezioni da 16)</w:t>
            </w:r>
            <w:r>
              <w:fldChar w:fldCharType="begin"/>
            </w:r>
            <w:r>
              <w:instrText xml:space="preserve"> XE "Licenza di Gestione Server per System Center 2016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Licenza di Gestione Server per System Center 2016 Standard (Licenze Core in confezioni da 2)</w:t>
            </w:r>
            <w:r>
              <w:fldChar w:fldCharType="begin"/>
            </w:r>
            <w:r>
              <w:instrText xml:space="preserve"> XE "Licenza di Gestione Server per System Center 2016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047AB">
        <w:tc>
          <w:tcPr>
            <w:tcW w:w="416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pPr>
            <w:r>
              <w:t>Licenza di Gestione Server per System Center 2016 Standard (Licenze Core in confezioni da 16)</w:t>
            </w:r>
            <w:r>
              <w:fldChar w:fldCharType="begin"/>
            </w:r>
            <w:r>
              <w:instrText xml:space="preserve"> XE "Licenza di Gestione Server per System Center 2016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047AB" w:rsidRDefault="009F7AE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0047AB" w:rsidRDefault="009F7AE4">
      <w:pPr>
        <w:pStyle w:val="ProductList-Offering1SubSection"/>
        <w:outlineLvl w:val="3"/>
      </w:pPr>
      <w:bookmarkStart w:id="129" w:name="_Sec744"/>
      <w:r>
        <w:t>2. Condizioni del Prodotto</w:t>
      </w:r>
      <w:bookmarkEnd w:id="129"/>
    </w:p>
    <w:tbl>
      <w:tblPr>
        <w:tblStyle w:val="PURTable"/>
        <w:tblW w:w="0" w:type="dxa"/>
        <w:tblLook w:val="04A0" w:firstRow="1" w:lastRow="0" w:firstColumn="1" w:lastColumn="0" w:noHBand="0" w:noVBand="1"/>
      </w:tblPr>
      <w:tblGrid>
        <w:gridCol w:w="3637"/>
        <w:gridCol w:w="3642"/>
        <w:gridCol w:w="363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Edizioni di Downgrade: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Procedura di Ordine True-Up: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Offering1SubSection"/>
        <w:outlineLvl w:val="3"/>
      </w:pPr>
      <w:bookmarkStart w:id="130" w:name="_Sec797"/>
      <w:r>
        <w:t>3. Diritti sull’Utilizzo</w:t>
      </w:r>
      <w:bookmarkEnd w:id="130"/>
    </w:p>
    <w:tbl>
      <w:tblPr>
        <w:tblStyle w:val="PURTable"/>
        <w:tblW w:w="0" w:type="dxa"/>
        <w:tblLook w:val="04A0" w:firstRow="1" w:lastRow="0" w:firstColumn="1" w:lastColumn="0" w:noHBand="0" w:noVBand="1"/>
      </w:tblPr>
      <w:tblGrid>
        <w:gridCol w:w="3660"/>
        <w:gridCol w:w="3620"/>
        <w:gridCol w:w="3636"/>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Software Aggiuntivo: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3.1 Licenza di Gestione - System Center 2016 Standard</w:t>
      </w:r>
    </w:p>
    <w:tbl>
      <w:tblPr>
        <w:tblStyle w:val="PURTable"/>
        <w:tblW w:w="0" w:type="dxa"/>
        <w:tblLook w:val="04A0" w:firstRow="1" w:lastRow="0" w:firstColumn="1" w:lastColumn="0" w:noHBand="0" w:noVBand="1"/>
      </w:tblPr>
      <w:tblGrid>
        <w:gridCol w:w="3660"/>
        <w:gridCol w:w="3661"/>
        <w:gridCol w:w="3595"/>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47AB" w:rsidRDefault="009F7AE4">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0047AB" w:rsidRDefault="009F7AE4">
            <w:pPr>
              <w:pStyle w:val="ProductList-TableBody"/>
            </w:pPr>
            <w:r>
              <w:t>Licenza di Gestione per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3.2 Licenza di Gestione - System Center 2016 Datacenter</w:t>
      </w:r>
    </w:p>
    <w:tbl>
      <w:tblPr>
        <w:tblStyle w:val="PURTable"/>
        <w:tblW w:w="0" w:type="dxa"/>
        <w:tblLook w:val="04A0" w:firstRow="1" w:lastRow="0" w:firstColumn="1" w:lastColumn="0" w:noHBand="0" w:noVBand="1"/>
      </w:tblPr>
      <w:tblGrid>
        <w:gridCol w:w="3655"/>
        <w:gridCol w:w="3671"/>
        <w:gridCol w:w="3590"/>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47AB" w:rsidRDefault="009F7AE4">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0047AB" w:rsidRDefault="009F7AE4">
            <w:pPr>
              <w:pStyle w:val="ProductList-TableBody"/>
            </w:pPr>
            <w:r>
              <w:t>Licenza di Gestione per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3.3 Tecnologia SQL Server</w:t>
      </w:r>
    </w:p>
    <w:p w:rsidR="000047AB" w:rsidRDefault="009F7AE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0047AB" w:rsidRDefault="000047AB">
      <w:pPr>
        <w:pStyle w:val="ProductList-Body"/>
      </w:pPr>
    </w:p>
    <w:p w:rsidR="000047AB" w:rsidRDefault="009F7AE4">
      <w:pPr>
        <w:pStyle w:val="ProductList-ClauseHeading"/>
        <w:outlineLvl w:val="4"/>
      </w:pPr>
      <w:r>
        <w:t>3.4 Windows Server Container</w:t>
      </w:r>
    </w:p>
    <w:p w:rsidR="000047AB" w:rsidRDefault="009F7AE4">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0047AB" w:rsidRDefault="009F7AE4">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9"/>
        <w:gridCol w:w="3653"/>
        <w:gridCol w:w="3634"/>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Failover: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4">
              <w:r>
                <w:rPr>
                  <w:color w:val="00467F"/>
                  <w:u w:val="single"/>
                </w:rPr>
                <w:t>Lista dei Prodotti del Mese di Ottobre 2013</w:t>
              </w:r>
            </w:hyperlink>
            <w:r>
              <w:t xml:space="preserve">, </w:t>
            </w:r>
            <w:hyperlink r:id="rId55">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Roaming: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4.1 Eventuali Diritti per System Center Current Branch</w:t>
      </w:r>
    </w:p>
    <w:p w:rsidR="000047AB" w:rsidRDefault="009F7AE4">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System Center Standard o Datacenter potranno installare e utilizzare l’opzione Current Branch per tutti i componenti.</w:t>
      </w:r>
    </w:p>
    <w:p w:rsidR="000047AB" w:rsidRDefault="000047AB">
      <w:pPr>
        <w:pStyle w:val="ProductList-ClauseHeading"/>
        <w:outlineLvl w:val="4"/>
      </w:pPr>
    </w:p>
    <w:p w:rsidR="000047AB" w:rsidRDefault="009F7AE4">
      <w:pPr>
        <w:pStyle w:val="ProductList-ClauseHeading"/>
        <w:outlineLvl w:val="4"/>
      </w:pPr>
      <w:r>
        <w:t>4.2 System Center Global Service Monitor</w:t>
      </w:r>
    </w:p>
    <w:p w:rsidR="000047AB" w:rsidRDefault="009F7AE4">
      <w:pPr>
        <w:pStyle w:val="ProductList-Body"/>
      </w:pPr>
      <w:r>
        <w:t xml:space="preserve">Le Società con copertura SA attiva per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potranno utilizzare System Center Global Service Monitor</w:t>
      </w:r>
      <w:r>
        <w:fldChar w:fldCharType="begin"/>
      </w:r>
      <w:r>
        <w:instrText xml:space="preserve"> XE "System Center Global Service Monitor" </w:instrText>
      </w:r>
      <w:r>
        <w:fldChar w:fldCharType="end"/>
      </w:r>
      <w:r>
        <w:t xml:space="preserve"> per monitorare le applicazioni Web in esecuzione sugli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ottenuti in licenza con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L’utilizzo del presente Servizio Online è soggetto alle Condizioni per l’Utilizzo dei Servizi Online.</w:t>
      </w:r>
    </w:p>
    <w:p w:rsidR="000047AB" w:rsidRDefault="000047AB">
      <w:pPr>
        <w:pStyle w:val="ProductList-Body"/>
      </w:pPr>
    </w:p>
    <w:p w:rsidR="000047AB" w:rsidRDefault="009F7AE4">
      <w:pPr>
        <w:pStyle w:val="ProductList-ClauseHeading"/>
        <w:outlineLvl w:val="4"/>
      </w:pPr>
      <w:r>
        <w:t>4.3 Diritti sull’Utilizzo e Concessioni di Licenza Associati alla Variazione del Modello di Licenza - Licenza Idonea</w:t>
      </w:r>
    </w:p>
    <w:p w:rsidR="000047AB" w:rsidRDefault="009F7AE4">
      <w:pPr>
        <w:pStyle w:val="ProductList-Body"/>
      </w:pPr>
      <w:r>
        <w:t>Il termine “Licenza Idonea”, definito nei Diritti di Migrazione per System Center Server pubblicati nelle Condizioni per l’Utilizzo dei Prodotti del Mese di Ottobre 2016, viene aggiornato per includere anche le Licenze con SA per il processoreSystem Center Server ottenute dalla Società a decorrere dal 31 dicembre 2016 ai sensi di un’Iscrizione nuova o di un rinnovo con Data di Entrata in Vigore tra il 1° ottobre 2016 e il 31 dicembre 2016.</w:t>
      </w:r>
    </w:p>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2061482"/>
      <w:r>
        <w:instrText>System Center Configuration Manager</w:instrText>
      </w:r>
      <w:bookmarkEnd w:id="133"/>
      <w:r>
        <w:instrText>" \l 3</w:instrText>
      </w:r>
      <w:r>
        <w:fldChar w:fldCharType="end"/>
      </w:r>
    </w:p>
    <w:p w:rsidR="000047AB" w:rsidRDefault="009F7AE4">
      <w:pPr>
        <w:pStyle w:val="ProductList-Offering1SubSection"/>
        <w:outlineLvl w:val="3"/>
      </w:pPr>
      <w:bookmarkStart w:id="134" w:name="_Sec691"/>
      <w:r>
        <w:t>1. Disponibilità del Programma</w:t>
      </w:r>
      <w:bookmarkEnd w:id="134"/>
    </w:p>
    <w:p w:rsidR="000047AB" w:rsidRDefault="000047AB">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004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7AB">
        <w:tc>
          <w:tcPr>
            <w:tcW w:w="416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16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bl>
    <w:p w:rsidR="000047AB" w:rsidRDefault="009F7AE4">
      <w:pPr>
        <w:pStyle w:val="ProductList-Offering1SubSection"/>
        <w:outlineLvl w:val="3"/>
      </w:pPr>
      <w:bookmarkStart w:id="135" w:name="_Sec746"/>
      <w:r>
        <w:t>2. Condizioni del Prodotto</w:t>
      </w:r>
      <w:bookmarkEnd w:id="135"/>
    </w:p>
    <w:tbl>
      <w:tblPr>
        <w:tblStyle w:val="PURTable"/>
        <w:tblW w:w="0" w:type="dxa"/>
        <w:tblLook w:val="04A0" w:firstRow="1" w:lastRow="0" w:firstColumn="1" w:lastColumn="0" w:noHBand="0" w:noVBand="1"/>
      </w:tblPr>
      <w:tblGrid>
        <w:gridCol w:w="3645"/>
        <w:gridCol w:w="3638"/>
        <w:gridCol w:w="3633"/>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47AB" w:rsidRDefault="009F7AE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Proroga del Periodo di Validità: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47AB" w:rsidRDefault="009F7AE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Procedura di Ordine True-Up: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9F7AE4">
      <w:pPr>
        <w:pStyle w:val="ProductList-Offering1SubSection"/>
        <w:outlineLvl w:val="3"/>
      </w:pPr>
      <w:bookmarkStart w:id="136" w:name="_Sec802"/>
      <w:r>
        <w:t>3. Diritti sull’Utilizzo</w:t>
      </w:r>
      <w:bookmarkEnd w:id="136"/>
    </w:p>
    <w:tbl>
      <w:tblPr>
        <w:tblStyle w:val="PURTable"/>
        <w:tblW w:w="0" w:type="dxa"/>
        <w:tblLook w:val="04A0" w:firstRow="1" w:lastRow="0" w:firstColumn="1" w:lastColumn="0" w:noHBand="0" w:noVBand="1"/>
      </w:tblPr>
      <w:tblGrid>
        <w:gridCol w:w="3660"/>
        <w:gridCol w:w="3620"/>
        <w:gridCol w:w="3636"/>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Software Aggiuntivo: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3.1 Licenza di Gestione</w:t>
      </w:r>
    </w:p>
    <w:tbl>
      <w:tblPr>
        <w:tblStyle w:val="PURTable"/>
        <w:tblW w:w="0" w:type="dxa"/>
        <w:tblLook w:val="04A0" w:firstRow="1" w:lastRow="0" w:firstColumn="1" w:lastColumn="0" w:noHBand="0" w:noVBand="1"/>
      </w:tblPr>
      <w:tblGrid>
        <w:gridCol w:w="3613"/>
        <w:gridCol w:w="3652"/>
        <w:gridCol w:w="3651"/>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47AB" w:rsidRDefault="009F7AE4">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0047AB" w:rsidRDefault="009F7AE4">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rsidR="000047AB" w:rsidRDefault="009F7AE4">
            <w:pPr>
              <w:pStyle w:val="ProductList-TableBody"/>
            </w:pPr>
            <w:r>
              <w:t>Licenza Equivalente a Licenze di Gestione (fare riferimento all’</w:t>
            </w:r>
            <w:hyperlink w:anchor="_Sec591">
              <w:r>
                <w:rPr>
                  <w:color w:val="00467F"/>
                  <w:u w:val="single"/>
                </w:rPr>
                <w:t>Appendice A</w:t>
              </w:r>
            </w:hyperlink>
            <w:r>
              <w:t>)</w:t>
            </w:r>
          </w:p>
        </w:tc>
      </w:tr>
      <w:tr w:rsidR="000047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47AB" w:rsidRDefault="000047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47AB" w:rsidRDefault="009F7AE4">
            <w:pPr>
              <w:pStyle w:val="ProductList-TableBody"/>
            </w:pPr>
            <w:r>
              <w:t>SL per Utente per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3.2 Tecnologia SQL Server</w:t>
      </w:r>
    </w:p>
    <w:p w:rsidR="000047AB" w:rsidRDefault="009F7AE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0047AB" w:rsidRDefault="009F7AE4">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29"/>
        <w:gridCol w:w="3653"/>
        <w:gridCol w:w="3634"/>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Failover: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6">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Roaming: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4.1 System Center Configuration Manager - Diritti VDI</w:t>
      </w:r>
    </w:p>
    <w:p w:rsidR="000047AB" w:rsidRDefault="009F7AE4">
      <w:pPr>
        <w:pStyle w:val="ProductList-Body"/>
      </w:pPr>
      <w:r>
        <w:t>Le Società con copertura SA attiva per CML per System Center Configuration Manager,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(ognuna, una “licenza VDI qualificante”)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sia in esecuzione il software utilizzato da remoto dal dispositivo o dall’utente a cui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VDI è stata ceduta.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rsidR="000047AB" w:rsidRDefault="000047AB">
      <w:pPr>
        <w:pStyle w:val="ProductList-Body"/>
      </w:pPr>
    </w:p>
    <w:p w:rsidR="000047AB" w:rsidRDefault="009F7AE4">
      <w:pPr>
        <w:pStyle w:val="ProductList-ClauseHeading"/>
        <w:outlineLvl w:val="4"/>
      </w:pPr>
      <w:r>
        <w:t>4.2 Diritti per System Center Configuration Manager (Current Branch)</w:t>
      </w:r>
    </w:p>
    <w:p w:rsidR="000047AB" w:rsidRDefault="009F7AE4">
      <w:pPr>
        <w:pStyle w:val="ProductList-Body"/>
      </w:pPr>
      <w:r>
        <w:t>Le Società che dispongono di una copertura SA attiva per le Licenze per System Center Configuration Manager o di Licenze equivalenti alle ML potranno installare e utilizzare l’opzione Current Branch di System Center Configuration Manager.</w:t>
      </w:r>
    </w:p>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2061483"/>
      <w:r>
        <w:instrText>System Center Data Protection Manager</w:instrText>
      </w:r>
      <w:bookmarkEnd w:id="139"/>
      <w:r>
        <w:instrText>" \l 3</w:instrText>
      </w:r>
      <w:r>
        <w:fldChar w:fldCharType="end"/>
      </w:r>
    </w:p>
    <w:p w:rsidR="000047AB" w:rsidRDefault="009F7AE4">
      <w:pPr>
        <w:pStyle w:val="ProductList-Offering1SubSection"/>
        <w:outlineLvl w:val="3"/>
      </w:pPr>
      <w:bookmarkStart w:id="140" w:name="_Sec690"/>
      <w:r>
        <w:t>1. Disponibilità del Programma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04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7AB">
        <w:tc>
          <w:tcPr>
            <w:tcW w:w="416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047AB">
        <w:tc>
          <w:tcPr>
            <w:tcW w:w="416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bl>
    <w:p w:rsidR="000047AB" w:rsidRDefault="009F7AE4">
      <w:pPr>
        <w:pStyle w:val="ProductList-Offering1SubSection"/>
        <w:outlineLvl w:val="3"/>
      </w:pPr>
      <w:bookmarkStart w:id="141" w:name="_Sec745"/>
      <w:r>
        <w:t>2. Condizioni del Prodotto</w:t>
      </w:r>
      <w:bookmarkEnd w:id="141"/>
    </w:p>
    <w:tbl>
      <w:tblPr>
        <w:tblStyle w:val="PURTable"/>
        <w:tblW w:w="0" w:type="dxa"/>
        <w:tblLook w:val="04A0" w:firstRow="1" w:lastRow="0" w:firstColumn="1" w:lastColumn="0" w:noHBand="0" w:noVBand="1"/>
      </w:tblPr>
      <w:tblGrid>
        <w:gridCol w:w="3644"/>
        <w:gridCol w:w="3639"/>
        <w:gridCol w:w="3633"/>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Data Protection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Edizioni di Downgrade: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Procedura di Ordine True-Up: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9F7AE4">
      <w:pPr>
        <w:pStyle w:val="ProductList-Offering1SubSection"/>
        <w:outlineLvl w:val="3"/>
      </w:pPr>
      <w:bookmarkStart w:id="142" w:name="_Sec801"/>
      <w:r>
        <w:t>3. Diritti sull’Utilizzo</w:t>
      </w:r>
      <w:bookmarkEnd w:id="142"/>
    </w:p>
    <w:tbl>
      <w:tblPr>
        <w:tblStyle w:val="PURTable"/>
        <w:tblW w:w="0" w:type="dxa"/>
        <w:tblLook w:val="04A0" w:firstRow="1" w:lastRow="0" w:firstColumn="1" w:lastColumn="0" w:noHBand="0" w:noVBand="1"/>
      </w:tblPr>
      <w:tblGrid>
        <w:gridCol w:w="3660"/>
        <w:gridCol w:w="3620"/>
        <w:gridCol w:w="3636"/>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Software Aggiuntivo: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47AB" w:rsidRDefault="009F7AE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3.1 Licenza di Gestione</w:t>
      </w:r>
    </w:p>
    <w:tbl>
      <w:tblPr>
        <w:tblStyle w:val="PURTable"/>
        <w:tblW w:w="0" w:type="dxa"/>
        <w:tblLook w:val="04A0" w:firstRow="1" w:lastRow="0" w:firstColumn="1" w:lastColumn="0" w:noHBand="0" w:noVBand="1"/>
      </w:tblPr>
      <w:tblGrid>
        <w:gridCol w:w="3657"/>
        <w:gridCol w:w="3668"/>
        <w:gridCol w:w="3591"/>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47AB" w:rsidRDefault="009F7AE4">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0047AB" w:rsidRDefault="009F7AE4">
            <w:pPr>
              <w:pStyle w:val="ProductList-TableBody"/>
            </w:pPr>
            <w:r>
              <w:t>Licenza per System Center 2016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3.2 Tecnologia SQL Server</w:t>
      </w:r>
    </w:p>
    <w:p w:rsidR="000047AB" w:rsidRDefault="009F7AE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0047AB" w:rsidRDefault="009F7AE4">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29"/>
        <w:gridCol w:w="3653"/>
        <w:gridCol w:w="3634"/>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Failover: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7">
              <w:r>
                <w:rPr>
                  <w:color w:val="00467F"/>
                  <w:u w:val="single"/>
                </w:rPr>
                <w:t>Lista dei Prodotti del Mese di Ottobre 2013</w:t>
              </w:r>
            </w:hyperlink>
            <w:r>
              <w:t xml:space="preserve">, </w:t>
            </w:r>
            <w:hyperlink r:id="rId58">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Roaming: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4.1 Diritti per System Center Data Protection Manager (Current Branch)</w:t>
      </w:r>
    </w:p>
    <w:p w:rsidR="000047AB" w:rsidRDefault="009F7AE4">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2061484"/>
      <w:r>
        <w:instrText>System Center Endpoint Protection</w:instrText>
      </w:r>
      <w:bookmarkEnd w:id="145"/>
      <w:r>
        <w:instrText>" \l 3</w:instrText>
      </w:r>
      <w:r>
        <w:fldChar w:fldCharType="end"/>
      </w:r>
    </w:p>
    <w:p w:rsidR="000047AB" w:rsidRDefault="009F7AE4">
      <w:pPr>
        <w:pStyle w:val="ProductList-Offering1SubSection"/>
        <w:outlineLvl w:val="3"/>
      </w:pPr>
      <w:bookmarkStart w:id="146" w:name="_Sec892"/>
      <w:r>
        <w:t>1. Disponibilità del Programma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004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7AB">
        <w:tc>
          <w:tcPr>
            <w:tcW w:w="4160" w:type="dxa"/>
            <w:tcBorders>
              <w:top w:val="single" w:sz="6" w:space="0" w:color="FFFFFF"/>
              <w:left w:val="none" w:sz="4" w:space="0" w:color="6E6E6E"/>
              <w:bottom w:val="none" w:sz="4" w:space="0" w:color="BFBFBF"/>
              <w:right w:val="none" w:sz="4" w:space="0" w:color="6E6E6E"/>
            </w:tcBorders>
          </w:tcPr>
          <w:p w:rsidR="000047AB" w:rsidRDefault="009F7AE4">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rsidR="000047AB" w:rsidRDefault="009F7AE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047AB" w:rsidRDefault="009F7AE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047AB" w:rsidRDefault="000047A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0047AB" w:rsidRDefault="009F7AE4">
      <w:pPr>
        <w:pStyle w:val="ProductList-Offering1SubSection"/>
        <w:outlineLvl w:val="3"/>
      </w:pPr>
      <w:bookmarkStart w:id="147" w:name="_Sec893"/>
      <w:r>
        <w:t>2. Condizioni del Prodotto</w:t>
      </w:r>
      <w:bookmarkEnd w:id="147"/>
    </w:p>
    <w:tbl>
      <w:tblPr>
        <w:tblStyle w:val="PURTable"/>
        <w:tblW w:w="0" w:type="dxa"/>
        <w:tblLook w:val="04A0" w:firstRow="1" w:lastRow="0" w:firstColumn="1" w:lastColumn="0" w:noHBand="0" w:noVBand="1"/>
      </w:tblPr>
      <w:tblGrid>
        <w:gridCol w:w="3637"/>
        <w:gridCol w:w="3642"/>
        <w:gridCol w:w="363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Proroga del Periodo di Validità: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(SA):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Procedura di Ordine True-Up: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9F7AE4">
      <w:pPr>
        <w:pStyle w:val="ProductList-Offering1SubSection"/>
        <w:outlineLvl w:val="3"/>
      </w:pPr>
      <w:bookmarkStart w:id="148" w:name="_Sec894"/>
      <w:r>
        <w:t>3. Diritti sull’Utilizzo</w:t>
      </w:r>
      <w:bookmarkEnd w:id="148"/>
    </w:p>
    <w:tbl>
      <w:tblPr>
        <w:tblStyle w:val="PURTable"/>
        <w:tblW w:w="0" w:type="dxa"/>
        <w:tblLook w:val="04A0" w:firstRow="1" w:lastRow="0" w:firstColumn="1" w:lastColumn="0" w:noHBand="0" w:noVBand="1"/>
      </w:tblPr>
      <w:tblGrid>
        <w:gridCol w:w="3663"/>
        <w:gridCol w:w="3623"/>
        <w:gridCol w:w="3630"/>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Software Aggiuntivo: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Tecnologie Incluse: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3.1 SL per Dispositivo e per Utente</w:t>
      </w:r>
    </w:p>
    <w:p w:rsidR="000047AB" w:rsidRDefault="009F7AE4">
      <w:pPr>
        <w:pStyle w:val="ProductList-Body"/>
      </w:pPr>
      <w:r>
        <w:t xml:space="preserve">La Società potrà acquistare SL per Dispositivo o Utente per soddisfare il requisito di Licenza di Gestione Client ai sensi del </w:t>
      </w:r>
      <w:hyperlink w:anchor="_Sec544">
        <w:r>
          <w:rPr>
            <w:color w:val="00467F"/>
            <w:u w:val="single"/>
          </w:rPr>
          <w:t>Modello di Licenza dei Server di Gestione</w:t>
        </w:r>
      </w:hyperlink>
      <w:r>
        <w:t>.</w:t>
      </w:r>
    </w:p>
    <w:p w:rsidR="000047AB" w:rsidRDefault="000047AB">
      <w:pPr>
        <w:pStyle w:val="ProductList-Body"/>
      </w:pPr>
    </w:p>
    <w:p w:rsidR="000047AB" w:rsidRDefault="009F7AE4">
      <w:pPr>
        <w:pStyle w:val="ProductList-ClauseHeading"/>
        <w:outlineLvl w:val="4"/>
      </w:pPr>
      <w:r>
        <w:t>3.2 SL per Gestione Server</w:t>
      </w:r>
    </w:p>
    <w:p w:rsidR="000047AB" w:rsidRDefault="009F7AE4">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sono in esecuzione i sistemi operativi server della Società.</w:t>
      </w:r>
    </w:p>
    <w:p w:rsidR="000047AB" w:rsidRDefault="000047AB">
      <w:pPr>
        <w:pStyle w:val="ProductList-Body"/>
      </w:pPr>
    </w:p>
    <w:p w:rsidR="000047AB" w:rsidRDefault="009F7AE4">
      <w:pPr>
        <w:pStyle w:val="ProductList-ClauseHeading"/>
        <w:outlineLvl w:val="4"/>
      </w:pPr>
      <w:r>
        <w:t>3.3 Sostituzione dei Motori di Analisi</w:t>
      </w:r>
    </w:p>
    <w:p w:rsidR="000047AB" w:rsidRDefault="009F7AE4">
      <w:pPr>
        <w:pStyle w:val="ProductList-Body"/>
      </w:pPr>
      <w:r>
        <w:t>Microsoft potrà fornire software e file di pari funzionalità e prestazioni per sostituire i seguenti software e file del Servizio Online:</w:t>
      </w:r>
    </w:p>
    <w:p w:rsidR="000047AB" w:rsidRDefault="009F7AE4" w:rsidP="009F7AE4">
      <w:pPr>
        <w:pStyle w:val="ProductList-Bullet"/>
        <w:numPr>
          <w:ilvl w:val="0"/>
          <w:numId w:val="20"/>
        </w:numPr>
      </w:pPr>
      <w:r>
        <w:t xml:space="preserve">software antivirus e antispam e </w:t>
      </w:r>
    </w:p>
    <w:p w:rsidR="000047AB" w:rsidRDefault="009F7AE4" w:rsidP="009F7AE4">
      <w:pPr>
        <w:pStyle w:val="ProductList-Bullet"/>
        <w:numPr>
          <w:ilvl w:val="0"/>
          <w:numId w:val="20"/>
        </w:numPr>
      </w:pPr>
      <w:r>
        <w:t>file di firma e file di dati per filtrare il contenuto.</w:t>
      </w:r>
    </w:p>
    <w:p w:rsidR="000047AB" w:rsidRDefault="009F7AE4">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29"/>
        <w:gridCol w:w="3653"/>
        <w:gridCol w:w="3634"/>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Failover: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9">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Roaming: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4.1 Diritti per System Center Endpoint Protection (Current Branch)</w:t>
      </w:r>
    </w:p>
    <w:p w:rsidR="000047AB" w:rsidRDefault="009F7AE4">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2061485"/>
      <w:r>
        <w:instrText>System Center Operations Manager</w:instrText>
      </w:r>
      <w:bookmarkEnd w:id="151"/>
      <w:r>
        <w:instrText>" \l 3</w:instrText>
      </w:r>
      <w:r>
        <w:fldChar w:fldCharType="end"/>
      </w:r>
    </w:p>
    <w:p w:rsidR="000047AB" w:rsidRDefault="009F7AE4">
      <w:pPr>
        <w:pStyle w:val="ProductList-Offering1SubSection"/>
        <w:outlineLvl w:val="3"/>
      </w:pPr>
      <w:bookmarkStart w:id="152" w:name="_Sec1181"/>
      <w:r>
        <w:t>1. Disponibilità del Programma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004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7AB">
        <w:tc>
          <w:tcPr>
            <w:tcW w:w="416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047AB">
        <w:tc>
          <w:tcPr>
            <w:tcW w:w="416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pPr>
            <w:r>
              <w:t>System Center 2016 Operations Manager</w:t>
            </w:r>
            <w:r>
              <w:fldChar w:fldCharType="begin"/>
            </w:r>
            <w:r>
              <w:instrText xml:space="preserve"> XE "System Center 2016 Operations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047AB" w:rsidRDefault="000047A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bl>
    <w:p w:rsidR="000047AB" w:rsidRDefault="009F7AE4">
      <w:pPr>
        <w:pStyle w:val="ProductList-Offering1SubSection"/>
        <w:outlineLvl w:val="3"/>
      </w:pPr>
      <w:bookmarkStart w:id="153" w:name="_Sec1182"/>
      <w:r>
        <w:t>2. Condizioni del Prodotto</w:t>
      </w:r>
      <w:bookmarkEnd w:id="153"/>
    </w:p>
    <w:tbl>
      <w:tblPr>
        <w:tblStyle w:val="PURTable"/>
        <w:tblW w:w="0" w:type="dxa"/>
        <w:tblLook w:val="04A0" w:firstRow="1" w:lastRow="0" w:firstColumn="1" w:lastColumn="0" w:noHBand="0" w:noVBand="1"/>
      </w:tblPr>
      <w:tblGrid>
        <w:gridCol w:w="3644"/>
        <w:gridCol w:w="3639"/>
        <w:gridCol w:w="3633"/>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Operations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Edizioni di Downgrade: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0">
              <w:r>
                <w:rPr>
                  <w:color w:val="00467F"/>
                  <w:u w:val="single"/>
                </w:rPr>
                <w:t>Appendice B</w:t>
              </w:r>
            </w:hyperlink>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Procedura di Ordine True-Up: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9F7AE4">
      <w:pPr>
        <w:pStyle w:val="ProductList-Offering1SubSection"/>
        <w:outlineLvl w:val="3"/>
      </w:pPr>
      <w:bookmarkStart w:id="154" w:name="_Sec1183"/>
      <w:r>
        <w:t>3. Diritti sull’Utilizzo</w:t>
      </w:r>
      <w:bookmarkEnd w:id="154"/>
    </w:p>
    <w:tbl>
      <w:tblPr>
        <w:tblStyle w:val="PURTable"/>
        <w:tblW w:w="0" w:type="dxa"/>
        <w:tblLook w:val="04A0" w:firstRow="1" w:lastRow="0" w:firstColumn="1" w:lastColumn="0" w:noHBand="0" w:noVBand="1"/>
      </w:tblPr>
      <w:tblGrid>
        <w:gridCol w:w="3660"/>
        <w:gridCol w:w="3620"/>
        <w:gridCol w:w="3636"/>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1">
              <w:r>
                <w:rPr>
                  <w:color w:val="00467F"/>
                  <w:u w:val="single"/>
                </w:rPr>
                <w:t>Universali</w:t>
              </w:r>
            </w:hyperlink>
            <w:r>
              <w:t xml:space="preserve">; </w:t>
            </w:r>
            <w:hyperlink r:id="rId62">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Software Aggiuntivo: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63">
              <w:r>
                <w:rPr>
                  <w:color w:val="00467F"/>
                  <w:u w:val="single"/>
                </w:rPr>
                <w:t>Funzionalità basate su Internet</w:t>
              </w:r>
            </w:hyperlink>
            <w:r>
              <w:t xml:space="preserve">, </w:t>
            </w:r>
            <w:hyperlink r:id="rId6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3.1 Licenza di Gestione</w:t>
      </w:r>
    </w:p>
    <w:tbl>
      <w:tblPr>
        <w:tblStyle w:val="PURTable"/>
        <w:tblW w:w="0" w:type="dxa"/>
        <w:tblLook w:val="04A0" w:firstRow="1" w:lastRow="0" w:firstColumn="1" w:lastColumn="0" w:noHBand="0" w:noVBand="1"/>
      </w:tblPr>
      <w:tblGrid>
        <w:gridCol w:w="3655"/>
        <w:gridCol w:w="3671"/>
        <w:gridCol w:w="3590"/>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47AB" w:rsidRDefault="009F7AE4">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0047AB" w:rsidRDefault="009F7AE4">
            <w:pPr>
              <w:pStyle w:val="ProductList-TableBody"/>
            </w:pPr>
            <w:r>
              <w:t>Licenza per System Center 2016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3.2 Tecnologia SQL Server</w:t>
      </w:r>
    </w:p>
    <w:p w:rsidR="000047AB" w:rsidRDefault="009F7AE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0047AB" w:rsidRDefault="009F7AE4">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29"/>
        <w:gridCol w:w="3653"/>
        <w:gridCol w:w="3634"/>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Failover: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5">
              <w:r>
                <w:rPr>
                  <w:color w:val="00467F"/>
                  <w:u w:val="single"/>
                </w:rPr>
                <w:t>Lista dei Prodotti del Mese di Ottobre 2013</w:t>
              </w:r>
            </w:hyperlink>
            <w:r>
              <w:t xml:space="preserve">, </w:t>
            </w:r>
            <w:hyperlink r:id="rId66">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Roaming: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4.1 Diritti per System Center Operations Manager (Current Branch)</w:t>
      </w:r>
    </w:p>
    <w:p w:rsidR="000047AB" w:rsidRDefault="009F7AE4">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2061486"/>
      <w:r>
        <w:instrText>System Center Orchestrator</w:instrText>
      </w:r>
      <w:bookmarkEnd w:id="157"/>
      <w:r>
        <w:instrText>" \l 3</w:instrText>
      </w:r>
      <w:r>
        <w:fldChar w:fldCharType="end"/>
      </w:r>
    </w:p>
    <w:p w:rsidR="000047AB" w:rsidRDefault="009F7AE4">
      <w:pPr>
        <w:pStyle w:val="ProductList-Offering1SubSection"/>
        <w:outlineLvl w:val="3"/>
      </w:pPr>
      <w:bookmarkStart w:id="158" w:name="_Sec1186"/>
      <w:r>
        <w:t>1. Disponibilità del Programma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04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7AB">
        <w:tc>
          <w:tcPr>
            <w:tcW w:w="416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047AB">
        <w:tc>
          <w:tcPr>
            <w:tcW w:w="416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pPr>
            <w:r>
              <w:t>System Center 2016 Orchestrator</w:t>
            </w:r>
            <w:r>
              <w:fldChar w:fldCharType="begin"/>
            </w:r>
            <w:r>
              <w:instrText xml:space="preserve"> XE "System Center 2016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bl>
    <w:p w:rsidR="000047AB" w:rsidRDefault="009F7AE4">
      <w:pPr>
        <w:pStyle w:val="ProductList-Offering1SubSection"/>
        <w:outlineLvl w:val="3"/>
      </w:pPr>
      <w:bookmarkStart w:id="159" w:name="_Sec1187"/>
      <w:r>
        <w:t>2. Condizioni del Prodotto</w:t>
      </w:r>
      <w:bookmarkEnd w:id="159"/>
    </w:p>
    <w:tbl>
      <w:tblPr>
        <w:tblStyle w:val="PURTable"/>
        <w:tblW w:w="0" w:type="dxa"/>
        <w:tblLook w:val="04A0" w:firstRow="1" w:lastRow="0" w:firstColumn="1" w:lastColumn="0" w:noHBand="0" w:noVBand="1"/>
      </w:tblPr>
      <w:tblGrid>
        <w:gridCol w:w="3644"/>
        <w:gridCol w:w="3639"/>
        <w:gridCol w:w="3633"/>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Orchestrator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Edizioni di Downgrade: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7">
              <w:r>
                <w:rPr>
                  <w:color w:val="00467F"/>
                  <w:u w:val="single"/>
                </w:rPr>
                <w:t>Appendice B</w:t>
              </w:r>
            </w:hyperlink>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Procedura di Ordine True-Up: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9F7AE4">
      <w:pPr>
        <w:pStyle w:val="ProductList-Offering1SubSection"/>
        <w:outlineLvl w:val="3"/>
      </w:pPr>
      <w:bookmarkStart w:id="160" w:name="_Sec1188"/>
      <w:r>
        <w:t>3. Diritti sull’Utilizzo</w:t>
      </w:r>
      <w:bookmarkEnd w:id="160"/>
    </w:p>
    <w:tbl>
      <w:tblPr>
        <w:tblStyle w:val="PURTable"/>
        <w:tblW w:w="0" w:type="dxa"/>
        <w:tblLook w:val="04A0" w:firstRow="1" w:lastRow="0" w:firstColumn="1" w:lastColumn="0" w:noHBand="0" w:noVBand="1"/>
      </w:tblPr>
      <w:tblGrid>
        <w:gridCol w:w="3660"/>
        <w:gridCol w:w="3620"/>
        <w:gridCol w:w="3636"/>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8">
              <w:r>
                <w:rPr>
                  <w:color w:val="00467F"/>
                  <w:u w:val="single"/>
                </w:rPr>
                <w:t>Universali</w:t>
              </w:r>
            </w:hyperlink>
            <w:r>
              <w:t xml:space="preserve">; </w:t>
            </w:r>
            <w:hyperlink r:id="rId69">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Software Aggiuntivo: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0">
              <w:r>
                <w:rPr>
                  <w:color w:val="00467F"/>
                  <w:u w:val="single"/>
                </w:rPr>
                <w:t>Funzionalità basate su Internet</w:t>
              </w:r>
            </w:hyperlink>
            <w:r>
              <w:t xml:space="preserve">, </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3.1 Licenza di Gestione</w:t>
      </w:r>
    </w:p>
    <w:tbl>
      <w:tblPr>
        <w:tblStyle w:val="PURTable"/>
        <w:tblW w:w="0" w:type="dxa"/>
        <w:tblLook w:val="04A0" w:firstRow="1" w:lastRow="0" w:firstColumn="1" w:lastColumn="0" w:noHBand="0" w:noVBand="1"/>
      </w:tblPr>
      <w:tblGrid>
        <w:gridCol w:w="3651"/>
        <w:gridCol w:w="3680"/>
        <w:gridCol w:w="3585"/>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47AB" w:rsidRDefault="009F7AE4">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0047AB" w:rsidRDefault="009F7AE4">
            <w:pPr>
              <w:pStyle w:val="ProductList-TableBody"/>
            </w:pPr>
            <w:r>
              <w:t>Licenza per System Center 2016 Orchestrator (Utente o OSE)</w:t>
            </w:r>
          </w:p>
        </w:tc>
        <w:tc>
          <w:tcPr>
            <w:tcW w:w="4040" w:type="dxa"/>
            <w:tcBorders>
              <w:top w:val="single" w:sz="18" w:space="0" w:color="0072C6"/>
              <w:left w:val="none" w:sz="4" w:space="0" w:color="000000"/>
              <w:bottom w:val="single" w:sz="4" w:space="0" w:color="000000"/>
              <w:right w:val="single" w:sz="4" w:space="0" w:color="000000"/>
            </w:tcBorders>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3.2 Tecnologia SQL Server</w:t>
      </w:r>
    </w:p>
    <w:p w:rsidR="000047AB" w:rsidRDefault="009F7AE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0047AB" w:rsidRDefault="009F7AE4">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29"/>
        <w:gridCol w:w="3653"/>
        <w:gridCol w:w="3634"/>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Failover: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2">
              <w:r>
                <w:rPr>
                  <w:color w:val="00467F"/>
                  <w:u w:val="single"/>
                </w:rPr>
                <w:t>Lista dei Prodotti del Mese di Ottobre 2013</w:t>
              </w:r>
            </w:hyperlink>
            <w:r>
              <w:t xml:space="preserve">, </w:t>
            </w:r>
            <w:hyperlink r:id="rId73">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Roaming: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2061487"/>
      <w:r>
        <w:instrText>System Center Service Manager</w:instrText>
      </w:r>
      <w:bookmarkEnd w:id="163"/>
      <w:r>
        <w:instrText>" \l 3</w:instrText>
      </w:r>
      <w:r>
        <w:fldChar w:fldCharType="end"/>
      </w:r>
    </w:p>
    <w:p w:rsidR="000047AB" w:rsidRDefault="009F7AE4">
      <w:pPr>
        <w:pStyle w:val="ProductList-Offering1SubSection"/>
        <w:outlineLvl w:val="3"/>
      </w:pPr>
      <w:bookmarkStart w:id="164" w:name="_Sec1191"/>
      <w:r>
        <w:t>1. Disponibilità del Programma</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004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7AB">
        <w:tc>
          <w:tcPr>
            <w:tcW w:w="416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047AB">
        <w:tc>
          <w:tcPr>
            <w:tcW w:w="416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pPr>
            <w:r>
              <w:t>System Center 2016 Service Manager</w:t>
            </w:r>
            <w:r>
              <w:fldChar w:fldCharType="begin"/>
            </w:r>
            <w:r>
              <w:instrText xml:space="preserve"> XE "System Center 2016 Service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047AB" w:rsidRDefault="000047A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bl>
    <w:p w:rsidR="000047AB" w:rsidRDefault="009F7AE4">
      <w:pPr>
        <w:pStyle w:val="ProductList-Offering1SubSection"/>
        <w:outlineLvl w:val="3"/>
      </w:pPr>
      <w:bookmarkStart w:id="165" w:name="_Sec1192"/>
      <w:r>
        <w:t>2. Condizioni del Prodotto</w:t>
      </w:r>
      <w:bookmarkEnd w:id="165"/>
    </w:p>
    <w:tbl>
      <w:tblPr>
        <w:tblStyle w:val="PURTable"/>
        <w:tblW w:w="0" w:type="dxa"/>
        <w:tblLook w:val="04A0" w:firstRow="1" w:lastRow="0" w:firstColumn="1" w:lastColumn="0" w:noHBand="0" w:noVBand="1"/>
      </w:tblPr>
      <w:tblGrid>
        <w:gridCol w:w="3644"/>
        <w:gridCol w:w="3639"/>
        <w:gridCol w:w="3633"/>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Service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Edizioni di Downgrade: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4">
              <w:r>
                <w:rPr>
                  <w:color w:val="00467F"/>
                  <w:u w:val="single"/>
                </w:rPr>
                <w:t>Appendice B</w:t>
              </w:r>
            </w:hyperlink>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Procedura di Ordine True-Up: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9F7AE4">
      <w:pPr>
        <w:pStyle w:val="ProductList-Offering1SubSection"/>
        <w:outlineLvl w:val="3"/>
      </w:pPr>
      <w:bookmarkStart w:id="166" w:name="_Sec1193"/>
      <w:r>
        <w:t>3. Diritti sull’Utilizzo</w:t>
      </w:r>
      <w:bookmarkEnd w:id="166"/>
    </w:p>
    <w:tbl>
      <w:tblPr>
        <w:tblStyle w:val="PURTable"/>
        <w:tblW w:w="0" w:type="dxa"/>
        <w:tblLook w:val="04A0" w:firstRow="1" w:lastRow="0" w:firstColumn="1" w:lastColumn="0" w:noHBand="0" w:noVBand="1"/>
      </w:tblPr>
      <w:tblGrid>
        <w:gridCol w:w="3660"/>
        <w:gridCol w:w="3620"/>
        <w:gridCol w:w="3636"/>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5">
              <w:r>
                <w:rPr>
                  <w:color w:val="00467F"/>
                  <w:u w:val="single"/>
                </w:rPr>
                <w:t>Universali</w:t>
              </w:r>
            </w:hyperlink>
            <w:r>
              <w:t xml:space="preserve">; </w:t>
            </w:r>
            <w:hyperlink r:id="rId76">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Software Aggiuntivo: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7">
              <w:r>
                <w:rPr>
                  <w:color w:val="00467F"/>
                  <w:u w:val="single"/>
                </w:rPr>
                <w:t>Funzionalità basate su Internet</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3.1 Licenza di Gestione</w:t>
      </w:r>
    </w:p>
    <w:tbl>
      <w:tblPr>
        <w:tblStyle w:val="PURTable"/>
        <w:tblW w:w="0" w:type="dxa"/>
        <w:tblLook w:val="04A0" w:firstRow="1" w:lastRow="0" w:firstColumn="1" w:lastColumn="0" w:noHBand="0" w:noVBand="1"/>
      </w:tblPr>
      <w:tblGrid>
        <w:gridCol w:w="3661"/>
        <w:gridCol w:w="3660"/>
        <w:gridCol w:w="3595"/>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47AB" w:rsidRDefault="009F7AE4">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0047AB" w:rsidRDefault="009F7AE4">
            <w:pPr>
              <w:pStyle w:val="ProductList-TableBody"/>
            </w:pPr>
            <w:r>
              <w:t>Licenza per System Center 2016 Service Manager (Utente o OSE)</w:t>
            </w:r>
          </w:p>
        </w:tc>
        <w:tc>
          <w:tcPr>
            <w:tcW w:w="4040" w:type="dxa"/>
            <w:tcBorders>
              <w:top w:val="single" w:sz="18" w:space="0" w:color="0072C6"/>
              <w:left w:val="none" w:sz="4" w:space="0" w:color="000000"/>
              <w:bottom w:val="single" w:sz="4" w:space="0" w:color="000000"/>
              <w:right w:val="single" w:sz="4" w:space="0" w:color="000000"/>
            </w:tcBorders>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3.2 Tecnologia SQL Server</w:t>
      </w:r>
    </w:p>
    <w:p w:rsidR="000047AB" w:rsidRDefault="009F7AE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0047AB" w:rsidRDefault="009F7AE4">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29"/>
        <w:gridCol w:w="3653"/>
        <w:gridCol w:w="3634"/>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Failover: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9">
              <w:r>
                <w:rPr>
                  <w:color w:val="00467F"/>
                  <w:u w:val="single"/>
                </w:rPr>
                <w:t>Lista dei Prodotti del Mese di Ottobre 2013</w:t>
              </w:r>
            </w:hyperlink>
            <w:r>
              <w:t xml:space="preserve">, </w:t>
            </w:r>
            <w:hyperlink r:id="rId80">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Roaming: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4.1 Diritti per System Center Service Manager (Current Branch)</w:t>
      </w:r>
    </w:p>
    <w:p w:rsidR="000047AB" w:rsidRDefault="009F7AE4">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2061488"/>
      <w:r>
        <w:instrText>Virtual Desktop Infrastructure (VDI) Suite</w:instrText>
      </w:r>
      <w:bookmarkEnd w:id="169"/>
      <w:r>
        <w:instrText>" \l 2</w:instrText>
      </w:r>
      <w:r>
        <w:fldChar w:fldCharType="end"/>
      </w:r>
    </w:p>
    <w:p w:rsidR="000047AB" w:rsidRDefault="009F7AE4">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81">
        <w:r>
          <w:rPr>
            <w:color w:val="00467F"/>
            <w:u w:val="single"/>
          </w:rPr>
          <w:t>http://go.microsoft.com/?linkid=9839206</w:t>
        </w:r>
      </w:hyperlink>
      <w:r>
        <w:t xml:space="preserve"> e alla Lista dei Prodotti di giugno 2015 </w:t>
      </w:r>
      <w:hyperlink r:id="rId82">
        <w:r>
          <w:rPr>
            <w:color w:val="00467F"/>
            <w:u w:val="single"/>
          </w:rPr>
          <w:t>http://go.microsoft.com/?linkid=9839207</w:t>
        </w:r>
      </w:hyperlink>
      <w:r>
        <w:t>.</w:t>
      </w:r>
    </w:p>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GroupHeading"/>
        <w:outlineLvl w:val="1"/>
      </w:pPr>
      <w:bookmarkStart w:id="170" w:name="_Sec617"/>
      <w:r>
        <w:t>Visual Studio</w:t>
      </w:r>
      <w:bookmarkEnd w:id="170"/>
      <w:r>
        <w:fldChar w:fldCharType="begin"/>
      </w:r>
      <w:r>
        <w:instrText xml:space="preserve"> TC "</w:instrText>
      </w:r>
      <w:bookmarkStart w:id="171" w:name="_Toc502061489"/>
      <w:r>
        <w:instrText>Visual Studio</w:instrText>
      </w:r>
      <w:bookmarkEnd w:id="171"/>
      <w:r>
        <w:instrText>" \l 2</w:instrText>
      </w:r>
      <w:r>
        <w:fldChar w:fldCharType="end"/>
      </w:r>
    </w:p>
    <w:p w:rsidR="000047AB" w:rsidRDefault="009F7AE4">
      <w:pPr>
        <w:pStyle w:val="ProductList-Offering2HeadingNoBorder"/>
        <w:outlineLvl w:val="2"/>
      </w:pPr>
      <w:bookmarkStart w:id="172" w:name="_Sec649"/>
      <w:r>
        <w:t>Visual Studio</w:t>
      </w:r>
      <w:bookmarkEnd w:id="172"/>
      <w:r>
        <w:fldChar w:fldCharType="begin"/>
      </w:r>
      <w:r>
        <w:instrText xml:space="preserve"> TC "</w:instrText>
      </w:r>
      <w:bookmarkStart w:id="173" w:name="_Toc502061490"/>
      <w:r>
        <w:instrText>Visual Studio</w:instrText>
      </w:r>
      <w:bookmarkEnd w:id="173"/>
      <w:r>
        <w:instrText>" \l 3</w:instrText>
      </w:r>
      <w:r>
        <w:fldChar w:fldCharType="end"/>
      </w:r>
    </w:p>
    <w:p w:rsidR="000047AB" w:rsidRDefault="009F7AE4">
      <w:pPr>
        <w:pStyle w:val="ProductList-Offering1SubSection"/>
        <w:outlineLvl w:val="3"/>
      </w:pPr>
      <w:bookmarkStart w:id="174" w:name="_Sec697"/>
      <w:r>
        <w:t>1. Disponibilità del Programma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004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7AB">
        <w:tc>
          <w:tcPr>
            <w:tcW w:w="416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Sottoscrizione di Visual Studio Professional 2017</w:t>
            </w:r>
            <w:r>
              <w:fldChar w:fldCharType="begin"/>
            </w:r>
            <w:r>
              <w:instrText xml:space="preserve"> XE "Sottoscrizione di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Sottoscrizione di Visual Studio Enterprise 2017</w:t>
            </w:r>
            <w:r>
              <w:fldChar w:fldCharType="begin"/>
            </w:r>
            <w:r>
              <w:instrText xml:space="preserve"> XE "Sottoscrizione di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047AB">
        <w:tc>
          <w:tcPr>
            <w:tcW w:w="41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Sottoscrizione di Visual Studio Test Professional 2017</w:t>
            </w:r>
            <w:r>
              <w:fldChar w:fldCharType="begin"/>
            </w:r>
            <w:r>
              <w:instrText xml:space="preserve"> XE "Sottoscrizione di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047AB">
        <w:tc>
          <w:tcPr>
            <w:tcW w:w="416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047AB" w:rsidRDefault="009F7AE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0047AB" w:rsidRDefault="009F7AE4">
      <w:pPr>
        <w:pStyle w:val="ProductList-Offering1SubSection"/>
        <w:outlineLvl w:val="3"/>
      </w:pPr>
      <w:bookmarkStart w:id="175" w:name="_Sec752"/>
      <w:r>
        <w:t>2. Condizioni del Prodotto</w:t>
      </w:r>
      <w:bookmarkEnd w:id="175"/>
    </w:p>
    <w:tbl>
      <w:tblPr>
        <w:tblStyle w:val="PURTable"/>
        <w:tblW w:w="0" w:type="dxa"/>
        <w:tblLook w:val="04A0" w:firstRow="1" w:lastRow="0" w:firstColumn="1" w:lastColumn="0" w:noHBand="0" w:noVBand="1"/>
      </w:tblPr>
      <w:tblGrid>
        <w:gridCol w:w="3637"/>
        <w:gridCol w:w="3642"/>
        <w:gridCol w:w="363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2015</w:t>
            </w:r>
            <w:r>
              <w:fldChar w:fldCharType="begin"/>
            </w:r>
            <w:r>
              <w:instrText xml:space="preserve"> XE "Visual Studio 2015" </w:instrText>
            </w:r>
            <w:r>
              <w:fldChar w:fldCharType="end"/>
            </w:r>
            <w: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47AB" w:rsidRDefault="009F7AE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Procedura di Ordine True-Up: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2.1 Concessione di Licenza per SQL Server Parallel Data Warehouse Developer</w:t>
      </w:r>
    </w:p>
    <w:p w:rsidR="000047AB" w:rsidRDefault="009F7AE4">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2017, della Sottoscrizione di Visual Studio Enterprise 2017 e della Sottoscrizione di Visual Studio Test Professional 2017 è considerato titolare di una Licenza per SQL Server 2016 Parallel Data Warehouse Developer.</w:t>
      </w:r>
    </w:p>
    <w:p w:rsidR="000047AB" w:rsidRDefault="000047AB">
      <w:pPr>
        <w:pStyle w:val="ProductList-Body"/>
      </w:pPr>
    </w:p>
    <w:p w:rsidR="000047AB" w:rsidRDefault="009F7AE4">
      <w:pPr>
        <w:pStyle w:val="ProductList-ClauseHeading"/>
        <w:outlineLvl w:val="4"/>
      </w:pPr>
      <w:r>
        <w:t>2.2 Concessione di Licenza per Visual Studio Team Foundation Server 2018</w:t>
      </w:r>
    </w:p>
    <w:p w:rsidR="000047AB" w:rsidRDefault="009F7AE4">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2017, della Sottoscrizione di Visual Studio Enterprise 2017, della Sottoscrizione di Visual Studio Test Professional 2017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Visual Studio Team Foundation Server 2018 e di una User CAL (Licenza di accesso da parte dell’utente) per Team Foundation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0047AB" w:rsidRDefault="000047AB">
      <w:pPr>
        <w:pStyle w:val="ProductList-Body"/>
      </w:pPr>
    </w:p>
    <w:p w:rsidR="000047AB" w:rsidRDefault="009F7AE4">
      <w:pPr>
        <w:pStyle w:val="ProductList-ClauseHeading"/>
        <w:outlineLvl w:val="4"/>
      </w:pPr>
      <w:r>
        <w:t>2.3 Servizi della Piattaforma Microsoft Azure</w:t>
      </w:r>
    </w:p>
    <w:p w:rsidR="000047AB" w:rsidRDefault="009F7AE4">
      <w:pPr>
        <w:pStyle w:val="ProductList-Body"/>
      </w:pPr>
      <w:r>
        <w:t>I vantaggi di Microsoft Azure non possono essere una combinazione di più Sottoscrizioni di Visual Studio o delle Piattaforme MSDN su un singolo account Microsoft Azure.</w:t>
      </w:r>
    </w:p>
    <w:p w:rsidR="000047AB" w:rsidRDefault="009F7AE4">
      <w:pPr>
        <w:pStyle w:val="ProductList-Offering1SubSection"/>
        <w:outlineLvl w:val="3"/>
      </w:pPr>
      <w:bookmarkStart w:id="176" w:name="_Sec810"/>
      <w:r>
        <w:t>3. Diritti sull’Utilizzo</w:t>
      </w:r>
      <w:bookmarkEnd w:id="176"/>
    </w:p>
    <w:tbl>
      <w:tblPr>
        <w:tblStyle w:val="PURTable"/>
        <w:tblW w:w="0" w:type="dxa"/>
        <w:tblLook w:val="04A0" w:firstRow="1" w:lastRow="0" w:firstColumn="1" w:lastColumn="0" w:noHBand="0" w:noVBand="1"/>
      </w:tblPr>
      <w:tblGrid>
        <w:gridCol w:w="3660"/>
        <w:gridCol w:w="3620"/>
        <w:gridCol w:w="3636"/>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47AB" w:rsidRDefault="009F7AE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Software Aggiuntivo: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3.1 File BUILDSERVER.TXT</w:t>
      </w:r>
    </w:p>
    <w:p w:rsidR="000047AB" w:rsidRDefault="009F7AE4">
      <w:pPr>
        <w:pStyle w:val="ProductList-Body"/>
      </w:pPr>
      <w:r>
        <w:t xml:space="preserve">La Società potrà installare copie dei file negli elenchi dei Server di Compilazione disponibili all’indirizzo </w:t>
      </w:r>
      <w:hyperlink r:id="rId83">
        <w:r>
          <w:rPr>
            <w:color w:val="00467F"/>
            <w:u w:val="single"/>
          </w:rPr>
          <w:t>http://go.microsoft.com/fwlink/?LinkId=286955</w:t>
        </w:r>
      </w:hyperlink>
      <w:r>
        <w:t xml:space="preserve"> nei propri computer di compilazione esclusivamente per compilare, verificare e archiviare i relativi programmi o per eseguire test della qualità o delle prestazioni nei computer di compilazione, come parte del processo di compilazione.</w:t>
      </w:r>
    </w:p>
    <w:p w:rsidR="000047AB" w:rsidRDefault="000047AB">
      <w:pPr>
        <w:pStyle w:val="ProductList-Body"/>
      </w:pPr>
    </w:p>
    <w:p w:rsidR="000047AB" w:rsidRDefault="009F7AE4">
      <w:pPr>
        <w:pStyle w:val="ProductList-ClauseHeading"/>
        <w:outlineLvl w:val="4"/>
      </w:pPr>
      <w:r>
        <w:t>3.2 Utilità</w:t>
      </w:r>
    </w:p>
    <w:p w:rsidR="000047AB" w:rsidRDefault="009F7AE4">
      <w:pPr>
        <w:pStyle w:val="ProductList-Body"/>
      </w:pPr>
      <w:r>
        <w:t xml:space="preserve">La Società potrà copiare e installare le Utilità elencate nella pagina </w:t>
      </w:r>
      <w:hyperlink r:id="rId84">
        <w:r>
          <w:rPr>
            <w:color w:val="00467F"/>
            <w:u w:val="single"/>
          </w:rPr>
          <w:t>http://go.microsoft.com/fwlink/?LinkId=286955</w:t>
        </w:r>
      </w:hyperlink>
      <w:r>
        <w:t xml:space="preserve"> che riceverà con il software su altri computer di terzi della Società solo per eseguire il debugging e distribuire i programmi e i database della Società che quest’ultima svilupperà con il software. La Società dovrà eliminare tutte le Utilità installate su un dispositivo al termine del debug del programma o 30 giorni dopo l’installazione delle Utilità su tale dispositivo, a seconda di quale dei due eventi si verificherà per primo. Microsoft non è responsabile dell’utilizzo o dell’accesso da parte di terzi alle Utilità installate dalle Società su un dispositivo.</w:t>
      </w:r>
    </w:p>
    <w:p w:rsidR="000047AB" w:rsidRDefault="000047AB">
      <w:pPr>
        <w:pStyle w:val="ProductList-Body"/>
      </w:pPr>
    </w:p>
    <w:p w:rsidR="000047AB" w:rsidRDefault="009F7AE4">
      <w:pPr>
        <w:pStyle w:val="ProductList-ClauseHeading"/>
        <w:outlineLvl w:val="4"/>
      </w:pPr>
      <w:r>
        <w:t>3.3 Office Professional Plus 2016 - Sottoscrizione di Visual Studio Enterprise</w:t>
      </w:r>
    </w:p>
    <w:p w:rsidR="000047AB" w:rsidRDefault="009F7AE4">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Enterprise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0047AB" w:rsidRDefault="000047AB">
      <w:pPr>
        <w:pStyle w:val="ProductList-Body"/>
      </w:pPr>
    </w:p>
    <w:p w:rsidR="000047AB" w:rsidRDefault="009F7AE4">
      <w:pPr>
        <w:pStyle w:val="ProductList-ClauseHeading"/>
        <w:outlineLvl w:val="4"/>
      </w:pPr>
      <w:r>
        <w:t>3.4 Condizioni di Licenza di Terzi per i Componenti Open Source</w:t>
      </w:r>
    </w:p>
    <w:p w:rsidR="000047AB" w:rsidRDefault="009F7AE4">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rsidR="000047AB" w:rsidRDefault="009F7AE4">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6"/>
        <w:gridCol w:w="3645"/>
        <w:gridCol w:w="3625"/>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Failover: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5">
              <w:r>
                <w:rPr>
                  <w:color w:val="00467F"/>
                  <w:u w:val="single"/>
                </w:rPr>
                <w:t>Lista dei Prodotti del Mese di Marzo 2014</w:t>
              </w:r>
            </w:hyperlink>
            <w:r>
              <w:t xml:space="preserve"> e </w:t>
            </w:r>
            <w:hyperlink r:id="rId86">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Roaming: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 Diritti Equivalenti a SA: Le SL per il Software acquistate ai sensi di un’Iscrizione Server e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4.1 Requisiti di Idoneità per Software Assurance</w:t>
      </w:r>
    </w:p>
    <w:p w:rsidR="000047AB" w:rsidRDefault="009F7AE4">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rsidR="000047AB" w:rsidRDefault="000047AB">
      <w:pPr>
        <w:pStyle w:val="ProductList-Body"/>
      </w:pPr>
    </w:p>
    <w:p w:rsidR="000047AB" w:rsidRDefault="009F7AE4">
      <w:pPr>
        <w:pStyle w:val="ProductList-ClauseHeading"/>
        <w:outlineLvl w:val="4"/>
      </w:pPr>
      <w:r>
        <w:t>4.2 Diritti Perpetui della Sottoscrizione di Visual Studio</w:t>
      </w:r>
    </w:p>
    <w:p w:rsidR="000047AB" w:rsidRDefault="009F7AE4">
      <w:pPr>
        <w:pStyle w:val="ProductList-Body"/>
      </w:pPr>
      <w:r>
        <w:t>I diritti della Società di utilizzare qualsiasi software concesso in licenza attraverso la Sottoscrizione di Visual Studio diventano perpetui quando il diritto della Società di utilizzare Visual Studio diventa perpetuo.</w:t>
      </w:r>
    </w:p>
    <w:p w:rsidR="000047AB" w:rsidRDefault="000047AB">
      <w:pPr>
        <w:pStyle w:val="PURBreadcrumb"/>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2061491"/>
      <w:r>
        <w:instrText>Visual Studio Team Foundation Server</w:instrText>
      </w:r>
      <w:bookmarkEnd w:id="179"/>
      <w:r>
        <w:instrText>" \l 3</w:instrText>
      </w:r>
      <w:r>
        <w:fldChar w:fldCharType="end"/>
      </w:r>
    </w:p>
    <w:p w:rsidR="000047AB" w:rsidRDefault="009F7AE4">
      <w:pPr>
        <w:pStyle w:val="ProductList-Offering1SubSection"/>
        <w:outlineLvl w:val="3"/>
      </w:pPr>
      <w:bookmarkStart w:id="180" w:name="_Sec698"/>
      <w:r>
        <w:t>1. Disponibilità del Programma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004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7AB">
        <w:tc>
          <w:tcPr>
            <w:tcW w:w="416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pPr>
            <w:r>
              <w:rPr>
                <w:color w:val="000000"/>
              </w:rPr>
              <w:t>Visual Studio Team Foundation Server 2018 con Tecnologia SQL Server 2017</w:t>
            </w:r>
            <w:r>
              <w:fldChar w:fldCharType="begin"/>
            </w:r>
            <w:r>
              <w:instrText xml:space="preserve"> XE "Visual Studio Team Foundation Server 2018 con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0047AB" w:rsidRDefault="000047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047AB">
        <w:tc>
          <w:tcPr>
            <w:tcW w:w="416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pPr>
            <w:r>
              <w:t>CAL per Visual Studio Team Foundation Server 2018</w:t>
            </w:r>
            <w:r>
              <w:fldChar w:fldCharType="begin"/>
            </w:r>
            <w:r>
              <w:instrText xml:space="preserve"> XE "CAL per Visual Studio Team Foundation Server 2018"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0047AB" w:rsidRDefault="000047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047AB" w:rsidRDefault="009F7AE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0047AB" w:rsidRDefault="009F7AE4">
      <w:pPr>
        <w:pStyle w:val="ProductList-Offering1SubSection"/>
        <w:outlineLvl w:val="3"/>
      </w:pPr>
      <w:bookmarkStart w:id="181" w:name="_Sec753"/>
      <w:r>
        <w:t>2. Condizioni del Prodotto</w:t>
      </w:r>
      <w:bookmarkEnd w:id="181"/>
    </w:p>
    <w:tbl>
      <w:tblPr>
        <w:tblStyle w:val="PURTable"/>
        <w:tblW w:w="0" w:type="dxa"/>
        <w:tblLook w:val="04A0" w:firstRow="1" w:lastRow="0" w:firstColumn="1" w:lastColumn="0" w:noHBand="0" w:noVBand="1"/>
      </w:tblPr>
      <w:tblGrid>
        <w:gridCol w:w="3637"/>
        <w:gridCol w:w="3642"/>
        <w:gridCol w:w="363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Edizioni di Downgrade: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Procedura di Ordine True-Up: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9F7AE4">
      <w:pPr>
        <w:pStyle w:val="ProductList-Offering1SubSection"/>
        <w:outlineLvl w:val="3"/>
      </w:pPr>
      <w:bookmarkStart w:id="182" w:name="_Sec811"/>
      <w:r>
        <w:t>3. Diritti sull’Utilizzo</w:t>
      </w:r>
      <w:bookmarkEnd w:id="182"/>
    </w:p>
    <w:tbl>
      <w:tblPr>
        <w:tblStyle w:val="PURTable"/>
        <w:tblW w:w="0" w:type="dxa"/>
        <w:tblLook w:val="04A0" w:firstRow="1" w:lastRow="0" w:firstColumn="1" w:lastColumn="0" w:noHBand="0" w:noVBand="1"/>
      </w:tblPr>
      <w:tblGrid>
        <w:gridCol w:w="3660"/>
        <w:gridCol w:w="3620"/>
        <w:gridCol w:w="3636"/>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3.1 Accesso Software Server</w:t>
      </w:r>
    </w:p>
    <w:tbl>
      <w:tblPr>
        <w:tblStyle w:val="PURTable"/>
        <w:tblW w:w="0" w:type="dxa"/>
        <w:tblLook w:val="04A0" w:firstRow="1" w:lastRow="0" w:firstColumn="1" w:lastColumn="0" w:noHBand="0" w:noVBand="1"/>
      </w:tblPr>
      <w:tblGrid>
        <w:gridCol w:w="3620"/>
        <w:gridCol w:w="3648"/>
        <w:gridCol w:w="3648"/>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47AB" w:rsidRDefault="009F7AE4">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0047AB" w:rsidRDefault="009F7AE4">
            <w:pPr>
              <w:pStyle w:val="ProductList-TableBody"/>
            </w:pPr>
            <w:r>
              <w:t>CAL per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0047AB" w:rsidRDefault="009F7AE4">
            <w:pPr>
              <w:pStyle w:val="ProductList-TableBody"/>
            </w:pPr>
            <w:r>
              <w:t>Utente a pagamento di Visual Studio Team Services</w:t>
            </w:r>
          </w:p>
        </w:tc>
      </w:tr>
    </w:tbl>
    <w:p w:rsidR="000047AB" w:rsidRDefault="000047AB">
      <w:pPr>
        <w:pStyle w:val="ProductList-Body"/>
      </w:pPr>
    </w:p>
    <w:p w:rsidR="000047AB" w:rsidRDefault="009F7AE4">
      <w:pPr>
        <w:pStyle w:val="ProductList-SubClauseHeading"/>
        <w:outlineLvl w:val="5"/>
      </w:pPr>
      <w:r>
        <w:t>3.1.1 Funzionalità Aggiuntive</w:t>
      </w:r>
    </w:p>
    <w:p w:rsidR="000047AB" w:rsidRDefault="009F7AE4">
      <w:pPr>
        <w:pStyle w:val="ProductList-BodyIndented"/>
      </w:pPr>
      <w:r>
        <w:t>Gestione Test</w:t>
      </w:r>
    </w:p>
    <w:tbl>
      <w:tblPr>
        <w:tblStyle w:val="PURTable0"/>
        <w:tblW w:w="0" w:type="dxa"/>
        <w:tblLook w:val="04A0" w:firstRow="1" w:lastRow="0" w:firstColumn="1" w:lastColumn="0" w:noHBand="0" w:noVBand="1"/>
      </w:tblPr>
      <w:tblGrid>
        <w:gridCol w:w="3492"/>
        <w:gridCol w:w="3532"/>
        <w:gridCol w:w="3532"/>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47AB" w:rsidRDefault="009F7AE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0047AB" w:rsidRDefault="009F7AE4">
            <w:pPr>
              <w:pStyle w:val="ProductList-TableBody"/>
            </w:pPr>
            <w:r>
              <w:t>Sottoscrizione di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0047AB" w:rsidRDefault="009F7AE4">
            <w:pPr>
              <w:pStyle w:val="ProductList-TableBody"/>
            </w:pPr>
            <w:r>
              <w:t>Sottoscrizione di Visual Studio Enterprise</w:t>
            </w:r>
          </w:p>
        </w:tc>
      </w:tr>
      <w:tr w:rsidR="000047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47AB" w:rsidRDefault="000047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47AB" w:rsidRDefault="009F7AE4">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0047AB" w:rsidRDefault="009F7AE4">
            <w:pPr>
              <w:pStyle w:val="ProductList-TableBody"/>
            </w:pPr>
            <w:r>
              <w:t>Utente a pagamento di Gestione Test di Visual Studio Team Services</w:t>
            </w:r>
          </w:p>
        </w:tc>
      </w:tr>
    </w:tbl>
    <w:p w:rsidR="000047AB" w:rsidRDefault="000047AB">
      <w:pPr>
        <w:pStyle w:val="ProductList-BodyIndented"/>
      </w:pPr>
    </w:p>
    <w:p w:rsidR="000047AB" w:rsidRDefault="009F7AE4">
      <w:pPr>
        <w:pStyle w:val="ProductList-SubClauseHeading"/>
        <w:outlineLvl w:val="5"/>
      </w:pPr>
      <w:r>
        <w:t>3.1.2 Funzionalità Aggiuntive</w:t>
      </w:r>
    </w:p>
    <w:p w:rsidR="000047AB" w:rsidRDefault="009F7AE4">
      <w:pPr>
        <w:pStyle w:val="ProductList-BodyIndented"/>
      </w:pPr>
      <w:r>
        <w:t>Gestione Pacchetti</w:t>
      </w:r>
    </w:p>
    <w:tbl>
      <w:tblPr>
        <w:tblStyle w:val="PURTable0"/>
        <w:tblW w:w="0" w:type="dxa"/>
        <w:tblLook w:val="04A0" w:firstRow="1" w:lastRow="0" w:firstColumn="1" w:lastColumn="0" w:noHBand="0" w:noVBand="1"/>
      </w:tblPr>
      <w:tblGrid>
        <w:gridCol w:w="3503"/>
        <w:gridCol w:w="3541"/>
        <w:gridCol w:w="3512"/>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47AB" w:rsidRDefault="009F7AE4">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0047AB" w:rsidRDefault="009F7AE4">
            <w:pPr>
              <w:pStyle w:val="ProductList-TableBody"/>
            </w:pPr>
            <w:r>
              <w:t>Sottoscrizione di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0047AB" w:rsidRDefault="009F7AE4">
            <w:pPr>
              <w:pStyle w:val="ProductList-TableBody"/>
            </w:pPr>
            <w:r>
              <w:t>Utente a pagamento di Gestione Pacchetti di Visual Studio Team Services</w:t>
            </w:r>
          </w:p>
        </w:tc>
      </w:tr>
    </w:tbl>
    <w:p w:rsidR="000047AB" w:rsidRDefault="000047AB">
      <w:pPr>
        <w:pStyle w:val="ProductList-BodyIndented"/>
      </w:pPr>
    </w:p>
    <w:p w:rsidR="000047AB" w:rsidRDefault="009F7AE4">
      <w:pPr>
        <w:pStyle w:val="ProductList-ClauseHeading"/>
        <w:outlineLvl w:val="4"/>
      </w:pPr>
      <w:r>
        <w:t>3.2 Utilizzi che non richiedono alcuna CAL</w:t>
      </w:r>
    </w:p>
    <w:p w:rsidR="000047AB" w:rsidRDefault="009F7AE4">
      <w:pPr>
        <w:pStyle w:val="ProductList-Body"/>
      </w:pPr>
      <w:r>
        <w:t xml:space="preserve">I seguenti utilizzi non richiedono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Team Foundation Server Reporting; accesso a Visual Studio Team Services tramite un Proxy Team Foundation Server 2018; approvazione delle varie fasi nell’ambito della pipeline di Gestione delle Versioni e accesso a Visual Studio Team Foundation Server tramite una connessione in pool da un’altra applicazione o servizio integrato.</w:t>
      </w:r>
    </w:p>
    <w:p w:rsidR="000047AB" w:rsidRDefault="000047AB">
      <w:pPr>
        <w:pStyle w:val="ProductList-Body"/>
      </w:pPr>
    </w:p>
    <w:p w:rsidR="000047AB" w:rsidRDefault="009F7AE4">
      <w:pPr>
        <w:pStyle w:val="ProductList-ClauseHeading"/>
        <w:outlineLvl w:val="4"/>
      </w:pPr>
      <w:r>
        <w:t>3.3 Tecnologia SQL Server</w:t>
      </w:r>
    </w:p>
    <w:p w:rsidR="000047AB" w:rsidRDefault="009F7AE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rsidR="000047AB" w:rsidRDefault="000047AB">
      <w:pPr>
        <w:pStyle w:val="ProductList-Body"/>
      </w:pPr>
    </w:p>
    <w:p w:rsidR="000047AB" w:rsidRDefault="009F7AE4">
      <w:pPr>
        <w:pStyle w:val="ProductList-ClauseHeading"/>
        <w:outlineLvl w:val="4"/>
      </w:pPr>
      <w:r>
        <w:t>3.4 Condizioni di Licenza di Terzi per i Componenti Open Source</w:t>
      </w:r>
    </w:p>
    <w:p w:rsidR="000047AB" w:rsidRDefault="009F7AE4">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rsidR="000047AB" w:rsidRDefault="000047AB">
      <w:pPr>
        <w:pStyle w:val="ProductList-Body"/>
      </w:pPr>
    </w:p>
    <w:p w:rsidR="000047AB" w:rsidRDefault="009F7AE4">
      <w:pPr>
        <w:pStyle w:val="ProductList-ClauseHeading"/>
        <w:outlineLvl w:val="4"/>
      </w:pPr>
      <w:r>
        <w:t>3.5 Servizi di Compilazione di Visual Studio Team Foundation Server</w:t>
      </w:r>
    </w:p>
    <w:p w:rsidR="000047AB" w:rsidRDefault="009F7AE4">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della Sottoscrizione di Visual Studio Enterprise, della Sottoscrizione di Visual Studio Professional, Visual Studio Enterprise (sottoscrizione mensile o annuale) o Visual Studio Professional (sottoscrizione mensile o annuale), potrà installare anche il software Visual Studio e consentirne l’accesso e l’utilizzo nell’ambito dei Servizi di Compilazione di Team Foundation Server 2018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Team Foundation Server 2018.</w:t>
      </w:r>
    </w:p>
    <w:p w:rsidR="000047AB" w:rsidRDefault="000047AB">
      <w:pPr>
        <w:pStyle w:val="ProductList-Body"/>
      </w:pPr>
    </w:p>
    <w:p w:rsidR="000047AB" w:rsidRDefault="009F7AE4">
      <w:pPr>
        <w:pStyle w:val="ProductList-ClauseHeading"/>
        <w:outlineLvl w:val="4"/>
      </w:pPr>
      <w:r>
        <w:t>3.6 Release Management</w:t>
      </w:r>
    </w:p>
    <w:p w:rsidR="000047AB" w:rsidRDefault="009F7AE4">
      <w:pPr>
        <w:pStyle w:val="ProductList-Body"/>
      </w:pPr>
      <w:r>
        <w:t>Visual Studio Team Foundation Server include una soluzione di distribuzione simultanea che utilizza la funzionalità Release Management. Ciascuna delle seguenti sottoscrizioni fornisce una soluzione di distribuzione simultanea aggiuntiva per licenza:</w:t>
      </w:r>
    </w:p>
    <w:p w:rsidR="000047AB" w:rsidRDefault="009F7AE4" w:rsidP="009F7AE4">
      <w:pPr>
        <w:pStyle w:val="ProductList-Bullet"/>
        <w:numPr>
          <w:ilvl w:val="0"/>
          <w:numId w:val="21"/>
        </w:numPr>
      </w:pPr>
      <w:r>
        <w:t xml:space="preserve">Sottoscrizione di Visual Studio Enterprise </w:t>
      </w:r>
    </w:p>
    <w:p w:rsidR="000047AB" w:rsidRDefault="009F7AE4" w:rsidP="009F7AE4">
      <w:pPr>
        <w:pStyle w:val="ProductList-Bullet"/>
        <w:numPr>
          <w:ilvl w:val="0"/>
          <w:numId w:val="21"/>
        </w:numPr>
      </w:pPr>
      <w:r>
        <w:t xml:space="preserve">Visual Studio Enterprise (sottoscrizione mensile o annuale) </w:t>
      </w:r>
    </w:p>
    <w:p w:rsidR="000047AB" w:rsidRDefault="009F7AE4" w:rsidP="009F7AE4">
      <w:pPr>
        <w:pStyle w:val="ProductList-Bullet"/>
        <w:numPr>
          <w:ilvl w:val="0"/>
          <w:numId w:val="21"/>
        </w:numPr>
      </w:pPr>
      <w:r>
        <w:t>Pipeline Privata per il Servizio di Compilazione e di Distribuzione di Team Services (istanza a pagamento)</w:t>
      </w:r>
    </w:p>
    <w:p w:rsidR="000047AB" w:rsidRDefault="000047AB">
      <w:pPr>
        <w:pStyle w:val="ProductList-Body"/>
      </w:pPr>
    </w:p>
    <w:p w:rsidR="000047AB" w:rsidRDefault="009F7AE4">
      <w:pPr>
        <w:pStyle w:val="ProductList-ClauseHeading"/>
        <w:outlineLvl w:val="4"/>
      </w:pPr>
      <w:r>
        <w:t>3.7 Gestione Pacchetti</w:t>
      </w:r>
    </w:p>
    <w:p w:rsidR="000047AB" w:rsidRDefault="009F7AE4">
      <w:pPr>
        <w:pStyle w:val="ProductList-Body"/>
      </w:pPr>
      <w:r>
        <w:t>Ciascuna Licenza per Visual Studio Team Foundation Server consente a un massimo di cinque utenti o dispositivi di utilizzare la funzionalità di gestione dei pacchetti.</w:t>
      </w:r>
    </w:p>
    <w:p w:rsidR="000047AB" w:rsidRDefault="000047AB">
      <w:pPr>
        <w:pStyle w:val="ProductList-Body"/>
      </w:pPr>
    </w:p>
    <w:p w:rsidR="000047AB" w:rsidRDefault="009F7AE4">
      <w:pPr>
        <w:pStyle w:val="ProductList-ClauseHeading"/>
        <w:outlineLvl w:val="4"/>
      </w:pPr>
      <w:r>
        <w:t>3.8 Software Aggiuntivo</w:t>
      </w:r>
    </w:p>
    <w:tbl>
      <w:tblPr>
        <w:tblStyle w:val="PURTable"/>
        <w:tblW w:w="0" w:type="dxa"/>
        <w:tblLook w:val="04A0" w:firstRow="1" w:lastRow="0" w:firstColumn="1" w:lastColumn="0" w:noHBand="0" w:noVBand="1"/>
      </w:tblPr>
      <w:tblGrid>
        <w:gridCol w:w="3702"/>
        <w:gridCol w:w="3607"/>
        <w:gridCol w:w="360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47AB" w:rsidRDefault="009F7AE4">
            <w:pPr>
              <w:pStyle w:val="ProductList-TableBody"/>
            </w:pPr>
            <w:r>
              <w:t>Servizi di Compilazione di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0047AB" w:rsidRDefault="000047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047AB" w:rsidRDefault="000047AB">
            <w:pPr>
              <w:pStyle w:val="ProductList-TableBody"/>
            </w:pPr>
          </w:p>
        </w:tc>
      </w:tr>
    </w:tbl>
    <w:p w:rsidR="000047AB" w:rsidRDefault="009F7AE4">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65"/>
        <w:gridCol w:w="3687"/>
        <w:gridCol w:w="3571"/>
        <w:gridCol w:w="93"/>
      </w:tblGrid>
      <w:tr w:rsidR="000047A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Failover: N/D</w:t>
            </w:r>
          </w:p>
        </w:tc>
      </w:tr>
      <w:tr w:rsidR="000047A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7">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Roaming: N/D</w:t>
            </w:r>
          </w:p>
        </w:tc>
      </w:tr>
      <w:tr w:rsidR="000047A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r w:rsidR="000047AB">
        <w:tc>
          <w:tcPr>
            <w:tcW w:w="12240" w:type="dxa"/>
            <w:gridSpan w:val="4"/>
            <w:tcBorders>
              <w:top w:val="none" w:sz="4" w:space="0" w:color="6E6E6E"/>
              <w:left w:val="none" w:sz="4" w:space="0" w:color="6E6E6E"/>
              <w:bottom w:val="none" w:sz="4" w:space="0" w:color="6E6E6E"/>
              <w:right w:val="none" w:sz="4" w:space="0" w:color="6E6E6E"/>
            </w:tcBorders>
          </w:tcPr>
          <w:p w:rsidR="000047AB" w:rsidRDefault="000047AB">
            <w:pPr>
              <w:pStyle w:val="PURBreadcrumb"/>
            </w:pPr>
          </w:p>
          <w:tbl>
            <w:tblPr>
              <w:tblW w:w="0" w:type="dxa"/>
              <w:tblLook w:val="04A0" w:firstRow="1" w:lastRow="0" w:firstColumn="1" w:lastColumn="0" w:noHBand="0" w:noVBand="1"/>
            </w:tblPr>
            <w:tblGrid>
              <w:gridCol w:w="10800"/>
            </w:tblGrid>
            <w:tr w:rsidR="000047AB">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TableBody"/>
            </w:pPr>
          </w:p>
        </w:tc>
      </w:tr>
    </w:tbl>
    <w:p w:rsidR="000047AB" w:rsidRDefault="000047AB">
      <w:pPr>
        <w:pStyle w:val="ProductList-Body"/>
      </w:pPr>
    </w:p>
    <w:p w:rsidR="000047AB" w:rsidRDefault="009F7AE4">
      <w:pPr>
        <w:pStyle w:val="ProductList-OfferingGroupHeading"/>
        <w:outlineLvl w:val="1"/>
      </w:pPr>
      <w:bookmarkStart w:id="184" w:name="_Sec618"/>
      <w:r>
        <w:t>Windows</w:t>
      </w:r>
      <w:bookmarkEnd w:id="184"/>
      <w:r>
        <w:fldChar w:fldCharType="begin"/>
      </w:r>
      <w:r>
        <w:instrText xml:space="preserve"> TC "</w:instrText>
      </w:r>
      <w:bookmarkStart w:id="185" w:name="_Toc502061492"/>
      <w:r>
        <w:instrText>Windows</w:instrText>
      </w:r>
      <w:bookmarkEnd w:id="185"/>
      <w:r>
        <w:instrText>" \l 2</w:instrText>
      </w:r>
      <w:r>
        <w:fldChar w:fldCharType="end"/>
      </w:r>
    </w:p>
    <w:p w:rsidR="000047AB" w:rsidRDefault="009F7AE4">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502061493"/>
      <w:r>
        <w:instrText>Windows Desktop Operating System</w:instrText>
      </w:r>
      <w:bookmarkEnd w:id="187"/>
      <w:r>
        <w:instrText>" \l 3</w:instrText>
      </w:r>
      <w:r>
        <w:fldChar w:fldCharType="end"/>
      </w:r>
    </w:p>
    <w:p w:rsidR="000047AB" w:rsidRDefault="009F7AE4">
      <w:pPr>
        <w:pStyle w:val="ProductList-Offering1SubSection"/>
        <w:outlineLvl w:val="3"/>
      </w:pPr>
      <w:bookmarkStart w:id="188" w:name="_Sec700"/>
      <w:r>
        <w:t>1. Disponibilità del Programma</w:t>
      </w:r>
      <w:bookmarkEnd w:id="188"/>
    </w:p>
    <w:tbl>
      <w:tblPr>
        <w:tblStyle w:val="PURTable"/>
        <w:tblW w:w="0" w:type="dxa"/>
        <w:tblLook w:val="04A0" w:firstRow="1" w:lastRow="0" w:firstColumn="1" w:lastColumn="0" w:noHBand="0" w:noVBand="1"/>
      </w:tblPr>
      <w:tblGrid>
        <w:gridCol w:w="3670"/>
        <w:gridCol w:w="609"/>
        <w:gridCol w:w="598"/>
        <w:gridCol w:w="600"/>
        <w:gridCol w:w="589"/>
        <w:gridCol w:w="596"/>
        <w:gridCol w:w="600"/>
        <w:gridCol w:w="609"/>
        <w:gridCol w:w="634"/>
        <w:gridCol w:w="617"/>
        <w:gridCol w:w="603"/>
        <w:gridCol w:w="595"/>
        <w:gridCol w:w="596"/>
      </w:tblGrid>
      <w:tr w:rsidR="000047A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047AB" w:rsidRDefault="009F7AE4">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47AB" w:rsidRDefault="009F7AE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47AB" w:rsidRDefault="009F7AE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47AB" w:rsidRDefault="009F7AE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47AB" w:rsidRDefault="009F7A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47AB" w:rsidRDefault="009F7AE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047AB">
        <w:tc>
          <w:tcPr>
            <w:tcW w:w="3920" w:type="dxa"/>
            <w:tcBorders>
              <w:top w:val="single" w:sz="9" w:space="0" w:color="FFFFFF"/>
              <w:left w:val="single" w:sz="9" w:space="0" w:color="FFFFFF"/>
              <w:bottom w:val="dashed" w:sz="4" w:space="0" w:color="BFBFBF"/>
              <w:right w:val="single" w:sz="9" w:space="0" w:color="FFFFFF"/>
            </w:tcBorders>
          </w:tcPr>
          <w:p w:rsidR="000047AB" w:rsidRDefault="009F7AE4">
            <w:pPr>
              <w:pStyle w:val="ProductList-TableBody"/>
            </w:pPr>
            <w:r>
              <w:t>Aggiornamento per Windows 10 Pro</w:t>
            </w:r>
            <w:r>
              <w:fldChar w:fldCharType="begin"/>
            </w:r>
            <w:r>
              <w:instrText xml:space="preserve"> XE "Aggiornamento per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r>
      <w:tr w:rsidR="000047AB">
        <w:tc>
          <w:tcPr>
            <w:tcW w:w="39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rPr>
                <w:color w:val="000000"/>
              </w:rPr>
              <w:t>Aggiornamento per Windows 10 Enterprise LTSB 2016 (Per Dispositivo)</w:t>
            </w:r>
            <w:r>
              <w:fldChar w:fldCharType="begin"/>
            </w:r>
            <w:r>
              <w:instrText xml:space="preserve"> XE "Aggiornamento per Windows 10 Enterprise LTSB 2016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r>
      <w:tr w:rsidR="000047AB">
        <w:tc>
          <w:tcPr>
            <w:tcW w:w="39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rPr>
                <w:color w:val="000000"/>
              </w:rPr>
              <w:t>Windows 10 Enterprise E3 Per Dispositivo con SA</w:t>
            </w:r>
            <w:r>
              <w:fldChar w:fldCharType="begin"/>
            </w:r>
            <w:r>
              <w:instrText xml:space="preserve"> XE "Windows 10 Enterprise E3 Per Dispositivo con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r>
      <w:tr w:rsidR="000047AB">
        <w:tc>
          <w:tcPr>
            <w:tcW w:w="39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t>Windows 10 Enterprise E3 per Utente con SA</w:t>
            </w:r>
            <w:r>
              <w:fldChar w:fldCharType="begin"/>
            </w:r>
            <w:r>
              <w:instrText xml:space="preserve"> XE "Windows 10 Enterprise E3 per Utente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r>
      <w:tr w:rsidR="000047AB">
        <w:tc>
          <w:tcPr>
            <w:tcW w:w="39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t>Windows 10 Enterprise E3/E5 per Utente</w:t>
            </w:r>
            <w:r>
              <w:fldChar w:fldCharType="begin"/>
            </w:r>
            <w:r>
              <w:instrText xml:space="preserve"> XE "Windows 10 Enterprise E3/E5 per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r>
      <w:tr w:rsidR="000047AB">
        <w:tc>
          <w:tcPr>
            <w:tcW w:w="39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t>Windows 10 Enterprise E3 per Utente con SA - da SA</w:t>
            </w:r>
            <w:r>
              <w:fldChar w:fldCharType="begin"/>
            </w:r>
            <w:r>
              <w:instrText xml:space="preserve"> XE "Windows 10 Enterprise E3 per Utente con SA -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r>
      <w:tr w:rsidR="000047AB">
        <w:tc>
          <w:tcPr>
            <w:tcW w:w="39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t>Windows 10 Enterprise E3 per Utente (solo in Locale)</w:t>
            </w:r>
            <w:r>
              <w:fldChar w:fldCharType="begin"/>
            </w:r>
            <w:r>
              <w:instrText xml:space="preserve"> XE "Windows 10 Enterprise E3 per Utente (solo in Locale)"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r>
      <w:tr w:rsidR="000047AB">
        <w:tc>
          <w:tcPr>
            <w:tcW w:w="39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t>Windows 10 Education A3</w:t>
            </w:r>
            <w:r>
              <w:fldChar w:fldCharType="begin"/>
            </w:r>
            <w:r>
              <w:instrText xml:space="preserve"> XE "Windows 10 Education A3"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r>
      <w:tr w:rsidR="000047AB">
        <w:tc>
          <w:tcPr>
            <w:tcW w:w="39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t>Windows 10 Enterprise E5 per Dispositivo o Utente con SA</w:t>
            </w:r>
            <w:r>
              <w:fldChar w:fldCharType="begin"/>
            </w:r>
            <w:r>
              <w:instrText xml:space="preserve"> XE "Windows 10 Enterprise E5 per Dispositivo o Utente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r>
      <w:tr w:rsidR="000047AB">
        <w:tc>
          <w:tcPr>
            <w:tcW w:w="39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t xml:space="preserve">Windows 10 Enterprise E5 per Utente con SA - da SA </w:t>
            </w:r>
            <w:r>
              <w:fldChar w:fldCharType="begin"/>
            </w:r>
            <w:r>
              <w:instrText xml:space="preserve"> XE "Windows 10 Enterprise E5 per Utente con SA -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r>
      <w:tr w:rsidR="000047AB">
        <w:tc>
          <w:tcPr>
            <w:tcW w:w="39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t>Aggiornamento per Windows 10 Education</w:t>
            </w:r>
            <w:r>
              <w:fldChar w:fldCharType="begin"/>
            </w:r>
            <w:r>
              <w:instrText xml:space="preserve"> XE "Aggiornamento per Windows 10 Education" </w:instrText>
            </w:r>
            <w:r>
              <w:fldChar w:fldCharType="end"/>
            </w:r>
            <w:r>
              <w:t xml:space="preserve"> (Per Dispositivo) </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r>
      <w:tr w:rsidR="000047AB">
        <w:tc>
          <w:tcPr>
            <w:tcW w:w="39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t>Windows 10 Education E5 (per Dispositivo)</w:t>
            </w:r>
            <w:r>
              <w:fldChar w:fldCharType="begin"/>
            </w:r>
            <w:r>
              <w:instrText xml:space="preserve"> XE "Windows 10 Education E5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r>
      <w:tr w:rsidR="000047AB">
        <w:tc>
          <w:tcPr>
            <w:tcW w:w="39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t>Componente aggiuntivo Windows 10 Education E5 per Dispositivo (di E3 per dispositivo)</w:t>
            </w:r>
            <w:r>
              <w:fldChar w:fldCharType="begin"/>
            </w:r>
            <w:r>
              <w:instrText xml:space="preserve"> XE "Componente aggiuntivo Windows 10 Education E5 per Dispositivo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r>
      <w:tr w:rsidR="000047AB">
        <w:tc>
          <w:tcPr>
            <w:tcW w:w="39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t>Windows 10 Education A5</w:t>
            </w:r>
            <w:r>
              <w:fldChar w:fldCharType="begin"/>
            </w:r>
            <w:r>
              <w:instrText xml:space="preserve"> XE "Windows 10 Education A5"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r>
      <w:tr w:rsidR="000047AB">
        <w:tc>
          <w:tcPr>
            <w:tcW w:w="39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t>Windows 8.1 Enterprise Sideloading</w:t>
            </w:r>
            <w:r>
              <w:fldChar w:fldCharType="begin"/>
            </w:r>
            <w:r>
              <w:instrText xml:space="preserve"> XE "Windows 8.1 Enterprise Sideloading"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r>
      <w:tr w:rsidR="000047AB">
        <w:tc>
          <w:tcPr>
            <w:tcW w:w="39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t>Componente aggiuntivo Windows 10 Enterprise E3 per Utente (di E3 per dispositivo)</w:t>
            </w:r>
            <w:r>
              <w:fldChar w:fldCharType="begin"/>
            </w:r>
            <w:r>
              <w:instrText xml:space="preserve"> XE "Componente aggiuntivo Windows 10 Enterprise E3 per Utente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r>
      <w:tr w:rsidR="000047AB">
        <w:tc>
          <w:tcPr>
            <w:tcW w:w="39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rPr>
                <w:color w:val="000000"/>
              </w:rPr>
              <w:t>Componente aggiuntivo Windows 10 Enterprise E5 per Dispositivo o Utente (di E3 per dispositivo) (SL)</w:t>
            </w:r>
            <w:r>
              <w:fldChar w:fldCharType="begin"/>
            </w:r>
            <w:r>
              <w:instrText xml:space="preserve"> XE "Componente aggiuntivo Windows 10 Enterprise E5 per Dispositivo o Utente (di E3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r>
      <w:tr w:rsidR="000047AB">
        <w:tc>
          <w:tcPr>
            <w:tcW w:w="39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t xml:space="preserve">Windows 10 Enterprise Virtual Desktop Access E3 Per Dispositivo </w:t>
            </w:r>
            <w:r>
              <w:fldChar w:fldCharType="begin"/>
            </w:r>
            <w:r>
              <w:instrText xml:space="preserve"> XE "Windows 10 Enterprise Virtual Desktop Access E3 Per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r>
      <w:tr w:rsidR="000047AB">
        <w:tc>
          <w:tcPr>
            <w:tcW w:w="39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t xml:space="preserve">Windows 10 Enterprise Virtual Desktop Access E3 Per Utente </w:t>
            </w:r>
            <w:r>
              <w:fldChar w:fldCharType="begin"/>
            </w:r>
            <w:r>
              <w:instrText xml:space="preserve"> XE "Windows 10 Enterprise Virtual Desktop Access E3 Per Utente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r>
      <w:tr w:rsidR="000047AB">
        <w:tc>
          <w:tcPr>
            <w:tcW w:w="39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t xml:space="preserve">Windows 10 Enterprise Virtual Desktop Access E5 Per Dispositivo </w:t>
            </w:r>
            <w:r>
              <w:fldChar w:fldCharType="begin"/>
            </w:r>
            <w:r>
              <w:instrText xml:space="preserve"> XE "Windows 10 Enterprise Virtual Desktop Access E5 Per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r>
      <w:tr w:rsidR="000047AB">
        <w:tc>
          <w:tcPr>
            <w:tcW w:w="39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t>Windows 10 Enterprise Virtual Desktop Access E5 Per Utente</w:t>
            </w:r>
            <w:r>
              <w:fldChar w:fldCharType="begin"/>
            </w:r>
            <w:r>
              <w:instrText xml:space="preserve"> XE "Windows 10 Enterprise Virtual Desktop Access E5 Per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r>
      <w:tr w:rsidR="000047AB">
        <w:tc>
          <w:tcPr>
            <w:tcW w:w="39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r>
      <w:tr w:rsidR="000047AB">
        <w:tc>
          <w:tcPr>
            <w:tcW w:w="39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r>
      <w:tr w:rsidR="000047AB">
        <w:tc>
          <w:tcPr>
            <w:tcW w:w="3920" w:type="dxa"/>
            <w:tcBorders>
              <w:top w:val="dashed" w:sz="4" w:space="0" w:color="BFBFBF"/>
              <w:left w:val="single" w:sz="9" w:space="0" w:color="FFFFFF"/>
              <w:bottom w:val="single" w:sz="4" w:space="0" w:color="FFFFFF"/>
              <w:right w:val="single" w:sz="9" w:space="0" w:color="FFFFFF"/>
            </w:tcBorders>
          </w:tcPr>
          <w:p w:rsidR="000047AB" w:rsidRDefault="009F7AE4">
            <w:pPr>
              <w:pStyle w:val="ProductList-TableBody"/>
            </w:pPr>
            <w:r>
              <w:t xml:space="preserve">Aggiornamento da Windows 10 S a Windows 10 Pro </w:t>
            </w:r>
            <w:r>
              <w:fldChar w:fldCharType="begin"/>
            </w:r>
            <w:r>
              <w:instrText xml:space="preserve"> XE "Aggiornamento da Windows 10 S a Windows 10 Pro " </w:instrText>
            </w:r>
            <w:r>
              <w:fldChar w:fldCharType="end"/>
            </w:r>
            <w:r>
              <w:t>(Per Dispositivo)</w:t>
            </w:r>
          </w:p>
        </w:tc>
        <w:tc>
          <w:tcPr>
            <w:tcW w:w="620" w:type="dxa"/>
            <w:tcBorders>
              <w:top w:val="dashed" w:sz="4" w:space="0" w:color="BFBFBF"/>
              <w:left w:val="single" w:sz="9" w:space="0" w:color="FFFFFF"/>
              <w:bottom w:val="single" w:sz="4" w:space="0" w:color="FFFFFF"/>
              <w:right w:val="single" w:sz="9" w:space="0" w:color="FFFFFF"/>
            </w:tcBorders>
          </w:tcPr>
          <w:p w:rsidR="000047AB" w:rsidRDefault="009F7AE4">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0047AB" w:rsidRDefault="000047A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047AB" w:rsidRDefault="000047A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r>
    </w:tbl>
    <w:p w:rsidR="000047AB" w:rsidRDefault="009F7AE4">
      <w:pPr>
        <w:pStyle w:val="ProductList-Offering1SubSection"/>
        <w:outlineLvl w:val="3"/>
      </w:pPr>
      <w:bookmarkStart w:id="189" w:name="_Sec755"/>
      <w:r>
        <w:t>2. Condizioni del Prodotto</w:t>
      </w:r>
      <w:bookmarkEnd w:id="189"/>
    </w:p>
    <w:tbl>
      <w:tblPr>
        <w:tblStyle w:val="PURTable"/>
        <w:tblW w:w="0" w:type="dxa"/>
        <w:tblLook w:val="04A0" w:firstRow="1" w:lastRow="0" w:firstColumn="1" w:lastColumn="0" w:noHBand="0" w:noVBand="1"/>
      </w:tblPr>
      <w:tblGrid>
        <w:gridCol w:w="3629"/>
        <w:gridCol w:w="3657"/>
        <w:gridCol w:w="3630"/>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Prodotti Aggiuntivi</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Aggiornamento per Windows 10 Education (Per Dispositivo), Windows 10 Education E5 (Per Dispositivo) e Windows 10 Education A3/A5 (Per Utente)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Procedura di Ordine True-Up: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47AB" w:rsidRDefault="009F7AE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0047AB" w:rsidRDefault="000047AB">
      <w:pPr>
        <w:pStyle w:val="ProductList-Body"/>
      </w:pPr>
    </w:p>
    <w:p w:rsidR="000047AB" w:rsidRDefault="009F7AE4">
      <w:pPr>
        <w:pStyle w:val="ProductList-ClauseHeading"/>
        <w:outlineLvl w:val="4"/>
      </w:pPr>
      <w:r>
        <w:t>2.1 Sistemi Operativi Qualificanti (OS)</w:t>
      </w:r>
    </w:p>
    <w:p w:rsidR="000047AB" w:rsidRDefault="009F7AE4">
      <w:pPr>
        <w:pStyle w:val="ProductList-Body"/>
      </w:pPr>
      <w:r>
        <w:t xml:space="preserve">Le società potranno acquistare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 sistemi operativi desktop per Windows 10 Pro ed Enterprise.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sistemi operativi desktop fornite sono unicamente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Pertanto, ogni dispositivo per il quale una Società acquisisce e sul quale esegue l’Aggiornamento a Windows 10 Pro o l’Aggiornamento a Windows 10 Enterprise dovrà disporre della licenza per l’esecuzione di uno dei sistemi operativi qualificanti indicati di seguito. Questo requisito si applica sia se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di aggiornamento è acquistata singolarmente, sia se assieme a SA. </w:t>
      </w:r>
    </w:p>
    <w:p w:rsidR="000047AB" w:rsidRDefault="000047AB">
      <w:pPr>
        <w:pStyle w:val="ProductList-Body"/>
      </w:pPr>
    </w:p>
    <w:p w:rsidR="000047AB" w:rsidRDefault="009F7AE4">
      <w:pPr>
        <w:pStyle w:val="ProductList-SubClauseHeading"/>
        <w:outlineLvl w:val="5"/>
      </w:pPr>
      <w:r>
        <w:t>2.1.1 Tabella Sistemi Operativi Qualificanti (OS)</w:t>
      </w:r>
    </w:p>
    <w:p w:rsidR="000047AB" w:rsidRDefault="009F7AE4">
      <w:pPr>
        <w:pStyle w:val="ProductList-BodyIndented"/>
      </w:pPr>
      <w:r>
        <w:t>I sistemi operativi qualificanti in base al tipo di programma sono:</w:t>
      </w:r>
    </w:p>
    <w:tbl>
      <w:tblPr>
        <w:tblStyle w:val="PURTable0"/>
        <w:tblW w:w="0" w:type="dxa"/>
        <w:tblLook w:val="04A0" w:firstRow="1" w:lastRow="0" w:firstColumn="1" w:lastColumn="0" w:noHBand="0" w:noVBand="1"/>
      </w:tblPr>
      <w:tblGrid>
        <w:gridCol w:w="3379"/>
        <w:gridCol w:w="1429"/>
        <w:gridCol w:w="1429"/>
        <w:gridCol w:w="1481"/>
        <w:gridCol w:w="1419"/>
        <w:gridCol w:w="1419"/>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jc w:val="center"/>
            </w:pPr>
            <w:r>
              <w:rPr>
                <w:color w:val="FFFFFF"/>
              </w:rPr>
              <w:t>Contratto Enterprise (EA)/Open Value a Livello Aziendale (OV-OW) Esistente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jc w:val="center"/>
            </w:pPr>
            <w:r>
              <w:rPr>
                <w:color w:val="FFFFFF"/>
              </w:rPr>
              <w:t>Contratto per i Prodotti e i Servizi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jc w:val="center"/>
            </w:pPr>
            <w:r>
              <w:rPr>
                <w:color w:val="FFFFFF"/>
              </w:rPr>
              <w:t>Contratto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jc w:val="center"/>
            </w:pPr>
            <w:r>
              <w:rPr>
                <w:color w:val="FFFFFF"/>
              </w:rPr>
              <w:t>Academic &amp; Charity</w:t>
            </w:r>
          </w:p>
        </w:tc>
      </w:tr>
      <w:tr w:rsidR="000047AB">
        <w:tc>
          <w:tcPr>
            <w:tcW w:w="4040" w:type="dxa"/>
            <w:tcBorders>
              <w:top w:val="single" w:sz="4" w:space="0" w:color="000000"/>
              <w:left w:val="single" w:sz="4" w:space="0" w:color="000000"/>
              <w:bottom w:val="single" w:sz="4" w:space="0" w:color="000000"/>
              <w:right w:val="none" w:sz="4" w:space="0" w:color="000000"/>
            </w:tcBorders>
          </w:tcPr>
          <w:p w:rsidR="000047AB" w:rsidRDefault="009F7AE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0047AB" w:rsidRDefault="00004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47AB" w:rsidRDefault="00004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47AB" w:rsidRDefault="00004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47AB" w:rsidRDefault="000047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047AB" w:rsidRDefault="000047AB">
            <w:pPr>
              <w:pStyle w:val="ProductList-TableBody"/>
              <w:jc w:val="center"/>
            </w:pP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4040" w:type="dxa"/>
            <w:tcBorders>
              <w:top w:val="single" w:sz="4" w:space="0" w:color="000000"/>
              <w:left w:val="single" w:sz="4" w:space="0" w:color="000000"/>
              <w:bottom w:val="single" w:sz="4" w:space="0" w:color="000000"/>
              <w:right w:val="none" w:sz="4" w:space="0" w:color="000000"/>
            </w:tcBorders>
          </w:tcPr>
          <w:p w:rsidR="000047AB" w:rsidRDefault="009F7AE4">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rsidR="000047AB" w:rsidRDefault="00004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47AB" w:rsidRDefault="00004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47AB" w:rsidRDefault="00004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47AB" w:rsidRDefault="000047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047AB" w:rsidRDefault="000047AB">
            <w:pPr>
              <w:pStyle w:val="ProductList-TableBody"/>
              <w:jc w:val="center"/>
            </w:pP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 xml:space="preserve">  Enterprise (N, K, KN), Pro (N, K, KN, senza dischi)</w:t>
            </w: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 xml:space="preserve">  Windows 8 e Windows 8.1 (inclusi per una Sola Lingua)</w:t>
            </w:r>
          </w:p>
        </w:tc>
        <w:tc>
          <w:tcPr>
            <w:tcW w:w="160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4040" w:type="dxa"/>
            <w:tcBorders>
              <w:top w:val="single" w:sz="4" w:space="0" w:color="000000"/>
              <w:left w:val="single" w:sz="4" w:space="0" w:color="000000"/>
              <w:bottom w:val="single" w:sz="4" w:space="0" w:color="000000"/>
              <w:right w:val="none" w:sz="4" w:space="0" w:color="000000"/>
            </w:tcBorders>
          </w:tcPr>
          <w:p w:rsidR="000047AB" w:rsidRDefault="009F7AE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047AB" w:rsidRDefault="00004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47AB" w:rsidRDefault="00004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47AB" w:rsidRDefault="00004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47AB" w:rsidRDefault="000047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047AB" w:rsidRDefault="000047AB">
            <w:pPr>
              <w:pStyle w:val="ProductList-TableBody"/>
              <w:jc w:val="center"/>
            </w:pP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 xml:space="preserve">  Enterprise (N, K, KN), Professional (N, K, KN, senza dischi), Ultimate</w:t>
            </w: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4040" w:type="dxa"/>
            <w:tcBorders>
              <w:top w:val="single" w:sz="4" w:space="0" w:color="000000"/>
              <w:left w:val="single" w:sz="4" w:space="0" w:color="000000"/>
              <w:bottom w:val="single" w:sz="4" w:space="0" w:color="000000"/>
              <w:right w:val="none" w:sz="4" w:space="0" w:color="000000"/>
            </w:tcBorders>
          </w:tcPr>
          <w:p w:rsidR="000047AB" w:rsidRDefault="009F7AE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047AB" w:rsidRDefault="00004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47AB" w:rsidRDefault="00004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47AB" w:rsidRDefault="00004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47AB" w:rsidRDefault="000047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047AB" w:rsidRDefault="000047AB">
            <w:pPr>
              <w:pStyle w:val="ProductList-TableBody"/>
              <w:jc w:val="center"/>
            </w:pP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4040" w:type="dxa"/>
            <w:tcBorders>
              <w:top w:val="single" w:sz="4" w:space="0" w:color="000000"/>
              <w:left w:val="single" w:sz="4" w:space="0" w:color="000000"/>
              <w:bottom w:val="single" w:sz="4" w:space="0" w:color="000000"/>
              <w:right w:val="none" w:sz="4" w:space="0" w:color="000000"/>
            </w:tcBorders>
          </w:tcPr>
          <w:p w:rsidR="000047AB" w:rsidRDefault="009F7AE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047AB" w:rsidRDefault="00004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47AB" w:rsidRDefault="00004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47AB" w:rsidRDefault="00004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47AB" w:rsidRDefault="000047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047AB" w:rsidRDefault="000047AB">
            <w:pPr>
              <w:pStyle w:val="ProductList-TableBody"/>
              <w:jc w:val="center"/>
            </w:pP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4040" w:type="dxa"/>
            <w:tcBorders>
              <w:top w:val="single" w:sz="4" w:space="0" w:color="000000"/>
              <w:left w:val="single" w:sz="4" w:space="0" w:color="000000"/>
              <w:bottom w:val="single" w:sz="4" w:space="0" w:color="000000"/>
              <w:right w:val="none" w:sz="4" w:space="0" w:color="000000"/>
            </w:tcBorders>
          </w:tcPr>
          <w:p w:rsidR="000047AB" w:rsidRDefault="009F7AE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047AB" w:rsidRDefault="00004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47AB" w:rsidRDefault="00004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47AB" w:rsidRDefault="00004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47AB" w:rsidRDefault="000047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047AB" w:rsidRDefault="000047AB">
            <w:pPr>
              <w:pStyle w:val="ProductList-TableBody"/>
              <w:jc w:val="center"/>
            </w:pP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4040" w:type="dxa"/>
            <w:tcBorders>
              <w:top w:val="single" w:sz="4" w:space="0" w:color="000000"/>
              <w:left w:val="single" w:sz="4" w:space="0" w:color="000000"/>
              <w:bottom w:val="single" w:sz="4" w:space="0" w:color="000000"/>
              <w:right w:val="none" w:sz="4" w:space="0" w:color="000000"/>
            </w:tcBorders>
          </w:tcPr>
          <w:p w:rsidR="000047AB" w:rsidRDefault="009F7AE4">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rsidR="000047AB" w:rsidRDefault="00004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47AB" w:rsidRDefault="00004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47AB" w:rsidRDefault="00004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47AB" w:rsidRDefault="000047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047AB" w:rsidRDefault="000047AB">
            <w:pPr>
              <w:pStyle w:val="ProductList-TableBody"/>
              <w:jc w:val="center"/>
            </w:pP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bl>
    <w:p w:rsidR="000047AB" w:rsidRDefault="009F7AE4">
      <w:pPr>
        <w:pStyle w:val="ProductList-BodyIndented"/>
      </w:pPr>
      <w:r>
        <w:rPr>
          <w:i/>
          <w:vertAlign w:val="superscript"/>
        </w:rPr>
        <w:t>1</w:t>
      </w:r>
      <w:r>
        <w:rPr>
          <w:i/>
        </w:rPr>
        <w:t xml:space="preserve">Applicabile anche ai Dispositivi Qualificati ricevuti tramite una fusione o acquisizione </w:t>
      </w:r>
    </w:p>
    <w:p w:rsidR="000047AB" w:rsidRDefault="009F7AE4">
      <w:pPr>
        <w:pStyle w:val="ProductList-BodyIndented"/>
      </w:pPr>
      <w:r>
        <w:rPr>
          <w:i/>
          <w:vertAlign w:val="superscript"/>
        </w:rPr>
        <w:t>2</w:t>
      </w:r>
      <w:r>
        <w:rPr>
          <w:i/>
        </w:rPr>
        <w:t>La colonna consente anche di indicare il sistema operativo qualificante accettabile per un dispositivo principale quando a un utente viene concessa una licenza con Windows SA per Utente.</w:t>
      </w:r>
    </w:p>
    <w:p w:rsidR="000047AB" w:rsidRDefault="009F7AE4">
      <w:pPr>
        <w:pStyle w:val="ProductList-BodyIndented"/>
      </w:pPr>
      <w:r>
        <w:rPr>
          <w:i/>
          <w:vertAlign w:val="superscript"/>
        </w:rPr>
        <w:t>3</w:t>
      </w:r>
      <w:r>
        <w:rPr>
          <w:i/>
        </w:rPr>
        <w:t>Non si applica ad Academic, Charity e OV-CW.</w:t>
      </w:r>
    </w:p>
    <w:p w:rsidR="000047AB" w:rsidRDefault="009F7AE4">
      <w:pPr>
        <w:pStyle w:val="ProductList-BodyIndented"/>
      </w:pPr>
      <w:r>
        <w:rPr>
          <w:i/>
          <w:vertAlign w:val="superscript"/>
        </w:rPr>
        <w:t>4</w:t>
      </w:r>
      <w:r>
        <w:rPr>
          <w:i/>
        </w:rPr>
        <w:t>N, K e KN sono edizioni specializzate disponibili su alcuni mercati.</w:t>
      </w:r>
    </w:p>
    <w:p w:rsidR="000047AB" w:rsidRDefault="009F7AE4">
      <w:pPr>
        <w:pStyle w:val="ProductList-BodyIndented"/>
      </w:pPr>
      <w:r>
        <w:rPr>
          <w:i/>
          <w:vertAlign w:val="superscript"/>
        </w:rPr>
        <w:t>5</w:t>
      </w:r>
      <w:r>
        <w:rPr>
          <w:i/>
        </w:rPr>
        <w:t>Include Windows 10 Pro in Modalità S (Windows 10S) e Windows 10 Pro Workstation.</w:t>
      </w:r>
    </w:p>
    <w:p w:rsidR="000047AB" w:rsidRDefault="009F7AE4">
      <w:pPr>
        <w:pStyle w:val="ProductList-BodyIndented"/>
      </w:pPr>
      <w:r>
        <w:rPr>
          <w:i/>
          <w:vertAlign w:val="superscript"/>
        </w:rPr>
        <w:t>6</w:t>
      </w:r>
      <w:r>
        <w:rPr>
          <w:i/>
        </w:rPr>
        <w:t>Per le limitazioni relative all’utilizzo, la Società dovrà prendere visione dell’Articolo 2.1.2.1 che segue</w:t>
      </w:r>
    </w:p>
    <w:p w:rsidR="000047AB" w:rsidRDefault="000047AB">
      <w:pPr>
        <w:pStyle w:val="ProductList-BodyIndented"/>
      </w:pPr>
    </w:p>
    <w:p w:rsidR="000047AB" w:rsidRDefault="009F7AE4">
      <w:pPr>
        <w:pStyle w:val="ProductList-SubClauseHeading"/>
        <w:outlineLvl w:val="5"/>
      </w:pPr>
      <w:r>
        <w:t>2.1.2 Tabella Sistemi Operativi Qualificanti (OS) con Utilizzo con Restrizioni</w:t>
      </w:r>
    </w:p>
    <w:p w:rsidR="000047AB" w:rsidRDefault="009F7AE4">
      <w:pPr>
        <w:pStyle w:val="ProductList-BodyIndented"/>
      </w:pPr>
      <w:r>
        <w:t>Se l’aggiornamento del software è installato su dispositivi che eseguono uno dei sistemi operativi qualificanti elencati di seguito (“Sistemi Operativi Qualificanti Condizionali”), si applicano le limitazioni di utilizzo indicate di seguito nella tabella dell’Articolo Diritti sull’Utilizzo. Le limitazioni relative all’utilizzo permangono sui dispositivi con licenza Windows Software Assurance o Windows VDA indipendentemente da eventuali clausole contrarie contenute nel presente documento.</w:t>
      </w:r>
    </w:p>
    <w:tbl>
      <w:tblPr>
        <w:tblStyle w:val="PURTable0"/>
        <w:tblW w:w="0" w:type="dxa"/>
        <w:tblLook w:val="04A0" w:firstRow="1" w:lastRow="0" w:firstColumn="1" w:lastColumn="0" w:noHBand="0" w:noVBand="1"/>
      </w:tblPr>
      <w:tblGrid>
        <w:gridCol w:w="3947"/>
        <w:gridCol w:w="1643"/>
        <w:gridCol w:w="1643"/>
        <w:gridCol w:w="1689"/>
        <w:gridCol w:w="1634"/>
      </w:tblGrid>
      <w:tr w:rsidR="000047A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jc w:val="center"/>
            </w:pPr>
            <w:r>
              <w:rPr>
                <w:color w:val="FFFFFF"/>
              </w:rPr>
              <w:t>Contratto Enterprise (EA)/Open Value per l’Intera Azienda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jc w:val="center"/>
            </w:pPr>
            <w:r>
              <w:rPr>
                <w:color w:val="FFFFFF"/>
              </w:rPr>
              <w:t>Contratto per i Prodotti e i Servizi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jc w:val="center"/>
            </w:pPr>
            <w:r>
              <w:rPr>
                <w:color w:val="FFFFFF"/>
              </w:rPr>
              <w:t>Academic &amp; Charity</w:t>
            </w:r>
          </w:p>
        </w:tc>
      </w:tr>
      <w:tr w:rsidR="000047AB">
        <w:tc>
          <w:tcPr>
            <w:tcW w:w="46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Windows 10 IoT Enterprise per la Vendita al Dettaglio o Thin Client</w:t>
            </w:r>
            <w:r>
              <w:fldChar w:fldCharType="begin"/>
            </w:r>
            <w:r>
              <w:instrText xml:space="preserve"> XE "Windows 10 IoT Enterprise per la Vendita al Dettaglio o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46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46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46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46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46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46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46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46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46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bl>
    <w:p w:rsidR="000047AB" w:rsidRDefault="009F7AE4">
      <w:pPr>
        <w:pStyle w:val="ProductList-BodyIndented"/>
      </w:pPr>
      <w:r>
        <w:rPr>
          <w:i/>
          <w:vertAlign w:val="superscript"/>
        </w:rPr>
        <w:t>1</w:t>
      </w:r>
      <w:r>
        <w:rPr>
          <w:i/>
        </w:rPr>
        <w:t xml:space="preserve">Applicabile anche ai Dispositivi Qualificati ricevuti tramite una fusione o acquisizione </w:t>
      </w:r>
    </w:p>
    <w:p w:rsidR="000047AB" w:rsidRDefault="009F7AE4">
      <w:pPr>
        <w:pStyle w:val="ProductList-BodyIndented"/>
      </w:pPr>
      <w:r>
        <w:rPr>
          <w:i/>
          <w:vertAlign w:val="superscript"/>
        </w:rPr>
        <w:t>2</w:t>
      </w:r>
      <w:r>
        <w:rPr>
          <w:i/>
        </w:rPr>
        <w:t>La colonna consente anche di indicare il sistema operativo qualificante accettabile per un dispositivo principale quando a un utente viene concessa una licenza con Windows SA per Utente.</w:t>
      </w:r>
    </w:p>
    <w:p w:rsidR="000047AB" w:rsidRDefault="009F7AE4">
      <w:pPr>
        <w:pStyle w:val="ProductList-BodyIndented"/>
      </w:pPr>
      <w:r>
        <w:rPr>
          <w:i/>
          <w:vertAlign w:val="superscript"/>
        </w:rPr>
        <w:t>3</w:t>
      </w:r>
      <w:r>
        <w:t>La colonna consente anche di indicare il sistema operativo qualificante accettabile per un dispositivo principale quando a un utente viene concessa una licenza con Windows SA per Utente.</w:t>
      </w:r>
    </w:p>
    <w:p w:rsidR="000047AB" w:rsidRDefault="009F7AE4">
      <w:pPr>
        <w:pStyle w:val="ProductList-BodyIndented"/>
      </w:pPr>
      <w:r>
        <w:rPr>
          <w:i/>
          <w:vertAlign w:val="superscript"/>
        </w:rPr>
        <w:t>4</w:t>
      </w:r>
      <w:r>
        <w:t>N, K e KN sono edizioni specializzate disponibili su alcuni mercati.</w:t>
      </w:r>
    </w:p>
    <w:p w:rsidR="000047AB" w:rsidRDefault="009F7AE4">
      <w:pPr>
        <w:pStyle w:val="ProductList-BodyIndented"/>
      </w:pPr>
      <w:r>
        <w:rPr>
          <w:i/>
          <w:vertAlign w:val="superscript"/>
        </w:rPr>
        <w:t>5</w:t>
      </w:r>
      <w:r>
        <w:rPr>
          <w:i/>
        </w:rPr>
        <w:t>L’Articolo 2.1.2.2 non si applica a Windows 10 IoT Enterprise per la Vendita al Dettaglio o Thin Client</w:t>
      </w:r>
    </w:p>
    <w:p w:rsidR="000047AB" w:rsidRDefault="000047AB">
      <w:pPr>
        <w:pStyle w:val="ProductList-BodyIndented"/>
      </w:pPr>
    </w:p>
    <w:p w:rsidR="000047AB" w:rsidRDefault="009F7AE4">
      <w:pPr>
        <w:pStyle w:val="ProductList-BodyIndented"/>
      </w:pPr>
      <w:r>
        <w:rPr>
          <w:b/>
        </w:rPr>
        <w:t>2.1.2.1 Limitazioni relative all’utilizzo per i Sistemi Operativi Qualificanti Condizionali</w:t>
      </w:r>
    </w:p>
    <w:p w:rsidR="000047AB" w:rsidRDefault="009F7AE4">
      <w:pPr>
        <w:pStyle w:val="ProductList-BodyIndented"/>
      </w:pPr>
      <w:r>
        <w:t xml:space="preserve">Qualora il software di aggiornamento sia installato su dispositivi con licenza per eseguire una qualsiasi edizione supportata di un Sistema Operativo Qualificante Condizionale e che hanno in precedenza eseguito tale edizione, si applicano le seguenti condizioni:  </w:t>
      </w:r>
    </w:p>
    <w:p w:rsidR="000047AB" w:rsidRDefault="009F7AE4" w:rsidP="009F7AE4">
      <w:pPr>
        <w:pStyle w:val="ProductList-Bullet"/>
        <w:numPr>
          <w:ilvl w:val="1"/>
          <w:numId w:val="22"/>
        </w:numPr>
      </w:pPr>
      <w:r>
        <w:t xml:space="preserve">Utilizzo Specifico. Il Dispositivo con Licenza della Società è sviluppato per un utilizzo specifico. La Società può impiegare il software solo per tale utilizzo. </w:t>
      </w:r>
    </w:p>
    <w:p w:rsidR="000047AB" w:rsidRDefault="009F7AE4" w:rsidP="009F7AE4">
      <w:pPr>
        <w:pStyle w:val="ProductList-Bullet"/>
        <w:numPr>
          <w:ilvl w:val="1"/>
          <w:numId w:val="22"/>
        </w:numPr>
      </w:pPr>
      <w:r>
        <w:t xml:space="preserve">Altro Software. La Società ha facoltà di utilizzare altri programmi con il software, nella misura in cui gli altri programmi supportino direttamente l’utilizzo specifico previsto dal produttore per il dispositivo o offrano utilità di sistema, la gestione delle risorse o antivirus o una protezione analoga. Qualora il sistema di settore della Società esegua funzioni desktop, la Società dovrà garantire che tali funzioni: (i) siano utilizzate solo ai fini del supporto della funzionalità di settore del Programma di Settore e (2) impiegate solo se integrate tecnicamente con il Programma di Settore o qualora utilizzino criteri o architetture tecniche che ne consentano l’applicazione solo in caso di utilizzo con la funzionalità del Programma di Settore. “Funzioni Desktop”, ai fini dell’interpretazione del documento, indica: posta elettronica, elaborazione di testi, fogli di calcolo, database, pianificazione o software per la finanza personale. “Programma di Settore”, ai fini dell’interpretazione del documento, indica un dispositivo che utilizza solo un programma software specifico di un settore o di un’attività. Il dispositivo può utilizzare protocolli di Servizi terminal per accedere a tale software in esecuzione su un server. Il sistema di settore della Società non è utilizzabile nella configurazione distribuita come PC generico o come sostituto commercialmente accettabile di tale sistema. </w:t>
      </w:r>
    </w:p>
    <w:p w:rsidR="000047AB" w:rsidRDefault="009F7AE4" w:rsidP="009F7AE4">
      <w:pPr>
        <w:pStyle w:val="ProductList-Bullet"/>
        <w:numPr>
          <w:ilvl w:val="1"/>
          <w:numId w:val="22"/>
        </w:numPr>
      </w:pPr>
      <w:r>
        <w:t>Quando la Società effettua l’aggiornamento da una qualsiasi versione del software Windows Embedded designato “Punto Vendita”, “POS” o “Retail” nella precedente tabella, dovrà utilizzare il software da aggiornare con un’applicazione POS e l’applicazione POS dovrà essere quella utilizzata principalmente dal software di ogni utente finale. ovvero un’applicazione software in grado di offrire le seguenti funzioni: elaborazione di transazioni di vendita e assistenza, analisi e monitoraggio dell’inventario, registrazione o trasmissione di informazioni sui clienti, esecuzione di funzioni di gestione correlate e comunicazione diretta o indiretta di informazioni sui prodotti e sui servizi disponibili.</w:t>
      </w:r>
    </w:p>
    <w:p w:rsidR="000047AB" w:rsidRDefault="000047AB">
      <w:pPr>
        <w:pStyle w:val="ProductList-BodyIndented"/>
      </w:pPr>
    </w:p>
    <w:p w:rsidR="000047AB" w:rsidRDefault="009F7AE4">
      <w:pPr>
        <w:pStyle w:val="ProductList-BodyIndented"/>
      </w:pPr>
      <w:r>
        <w:rPr>
          <w:b/>
        </w:rPr>
        <w:t>2.1.2.2 Limitazioni relative all’Acquisto di Software Assurance per i Sistemi Operativi Qualificanti Condizionali</w:t>
      </w:r>
    </w:p>
    <w:p w:rsidR="000047AB" w:rsidRDefault="009F7AE4">
      <w:pPr>
        <w:pStyle w:val="ProductList-BodyIndented"/>
      </w:pPr>
      <w:r>
        <w:t>Nonostante eventuali disposizioni contrarie contenute nell’Articolo 4.1, SA non potrà essere acquistata per i dispositivi concessi in licenza con i Sistemi Operativi Qualificanti Condizionali. Tale limitazione non si applica ai dispositivi concessi in licenza con Windows 10 IoT per la Vendita al Dettaglio o Thin Client.</w:t>
      </w:r>
    </w:p>
    <w:p w:rsidR="000047AB" w:rsidRDefault="000047AB">
      <w:pPr>
        <w:pStyle w:val="ProductList-BodyIndented"/>
      </w:pPr>
    </w:p>
    <w:p w:rsidR="000047AB" w:rsidRDefault="009F7AE4">
      <w:pPr>
        <w:pStyle w:val="ProductList-SubClauseHeading"/>
        <w:outlineLvl w:val="5"/>
      </w:pPr>
      <w:r>
        <w:t>2.1.3 Dispositivi con Windows 10 Pro in Modalità S</w:t>
      </w:r>
    </w:p>
    <w:p w:rsidR="000047AB" w:rsidRDefault="009F7AE4" w:rsidP="009F7AE4">
      <w:pPr>
        <w:pStyle w:val="ProductList-Bullet"/>
        <w:numPr>
          <w:ilvl w:val="1"/>
          <w:numId w:val="23"/>
        </w:numPr>
      </w:pPr>
      <w:r>
        <w:t>Nonostante le Condizioni Universali di Licenza o il contratto multilicenza, le Licenze utilizzate sui dispositivi con Windows 10 Pro in Modalità S (Windows 10 S) non includono i diritti di re-imaging né i diritti per eseguire o installare una versione precedente, una versione in lingua diversa, una versione per piattaforma diversa o un’edizione precedente di Windows, inclusa Windows 10 Enterprise LTSB.</w:t>
      </w:r>
    </w:p>
    <w:p w:rsidR="000047AB" w:rsidRDefault="009F7AE4" w:rsidP="009F7AE4">
      <w:pPr>
        <w:pStyle w:val="ProductList-Bullet"/>
        <w:numPr>
          <w:ilvl w:val="1"/>
          <w:numId w:val="23"/>
        </w:numPr>
      </w:pPr>
      <w:r>
        <w:t>Le Società dovranno ottenere in licenza l’“Aggiornamento da Windows 10 S a Windows 10 Pro” per i dispositivi Windows 10 Pro in Modalità S prima di installare Windows 10 Pro o Enterprise.</w:t>
      </w:r>
    </w:p>
    <w:p w:rsidR="000047AB" w:rsidRDefault="000047AB">
      <w:pPr>
        <w:pStyle w:val="ProductList-SubClauseHeading"/>
        <w:outlineLvl w:val="5"/>
      </w:pPr>
    </w:p>
    <w:p w:rsidR="000047AB" w:rsidRDefault="009F7AE4">
      <w:pPr>
        <w:pStyle w:val="ProductList-SubClauseHeading"/>
        <w:outlineLvl w:val="5"/>
      </w:pPr>
      <w:r>
        <w:t>2.1.4 Regole per i Sistemi Operativi Qualificanti per le Licenze di Aggiornamento per i Contratti Multilicenza Windows</w:t>
      </w:r>
    </w:p>
    <w:p w:rsidR="000047AB" w:rsidRDefault="009F7AE4" w:rsidP="009F7AE4">
      <w:pPr>
        <w:pStyle w:val="ProductList-Bullet"/>
        <w:numPr>
          <w:ilvl w:val="1"/>
          <w:numId w:val="24"/>
        </w:numPr>
      </w:pPr>
      <w:r>
        <w:t>L’OS qualificante deve essere installato sul dispositivo cui deve essere ceduta la Licenza di Aggiornamento VL.</w:t>
      </w:r>
    </w:p>
    <w:p w:rsidR="000047AB" w:rsidRDefault="009F7AE4" w:rsidP="009F7AE4">
      <w:pPr>
        <w:pStyle w:val="ProductList-Bullet"/>
        <w:numPr>
          <w:ilvl w:val="1"/>
          <w:numId w:val="24"/>
        </w:numPr>
      </w:pPr>
      <w:r>
        <w:t>Apple Macintosh è un sistema operativo qualificante solo qualora sia preinstallato dal produttore autorizzato prima della vendita iniziale del dispositivo.</w:t>
      </w:r>
    </w:p>
    <w:p w:rsidR="000047AB" w:rsidRDefault="009F7AE4" w:rsidP="009F7AE4">
      <w:pPr>
        <w:pStyle w:val="ProductList-Bullet"/>
        <w:numPr>
          <w:ilvl w:val="1"/>
          <w:numId w:val="24"/>
        </w:numPr>
      </w:pPr>
      <w:r>
        <w:t xml:space="preserve">Le Società dovranno rimuovere il sistema operativo qualificante dal dispositivo per distribuire la licenza di Aggiornamento VL, salvo laddove dispongano anche di SA nella licenza di Aggiornamento VL. </w:t>
      </w:r>
    </w:p>
    <w:p w:rsidR="000047AB" w:rsidRDefault="009F7AE4" w:rsidP="009F7AE4">
      <w:pPr>
        <w:pStyle w:val="ProductList-Bullet"/>
        <w:numPr>
          <w:ilvl w:val="1"/>
          <w:numId w:val="24"/>
        </w:numPr>
      </w:pPr>
      <w:r>
        <w:t>Le società con contratti Academic Select, Academic Open, CASA e Open Value Subscription - Education Solutions che acquisiscono la Licenza di aggiornamento utilizzando Windows XP Starter Edition, Windows Vista Starter Edition o Windows 7 Starter Edition come sistema operativo qualificante rinunciano a qualunque diritto di trasferire la Licenza al di fuori del paese in cui è stata acquistata.</w:t>
      </w:r>
    </w:p>
    <w:p w:rsidR="000047AB" w:rsidRDefault="000047AB">
      <w:pPr>
        <w:pStyle w:val="ProductList-BodyIndented"/>
      </w:pPr>
    </w:p>
    <w:p w:rsidR="000047AB" w:rsidRDefault="009F7AE4">
      <w:pPr>
        <w:pStyle w:val="ProductList-ClauseHeading"/>
        <w:outlineLvl w:val="4"/>
      </w:pPr>
      <w:r>
        <w:t>2.2 Aggiornamento a Windows Enterprise (senza versione) e Aggiornamento a Windows Professional (senza versione)</w:t>
      </w:r>
    </w:p>
    <w:p w:rsidR="000047AB" w:rsidRDefault="009F7AE4">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Aggiornamento a Windows Enterprise e Aggiornamento a Windows Professional sono disponibili solo nella Repubblica popolare cinese in base ai programmi Select Plus, Select e Licenza Open (due punti).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l’Aggiornamento a Windows Enterprise e l’Aggiornamento a Windows Professional.</w:t>
      </w:r>
    </w:p>
    <w:p w:rsidR="000047AB" w:rsidRDefault="000047AB">
      <w:pPr>
        <w:pStyle w:val="ProductList-Body"/>
      </w:pPr>
    </w:p>
    <w:p w:rsidR="000047AB" w:rsidRDefault="009F7AE4">
      <w:pPr>
        <w:pStyle w:val="ProductList-ClauseHeading"/>
        <w:outlineLvl w:val="4"/>
      </w:pPr>
      <w:r>
        <w:t>2.3 Re-Imaging con Windows 10</w:t>
      </w:r>
    </w:p>
    <w:p w:rsidR="000047AB" w:rsidRDefault="009F7AE4">
      <w:pPr>
        <w:pStyle w:val="ProductList-Body"/>
      </w:pPr>
      <w:r>
        <w:t xml:space="preserve">Qualora un terzo intenda effettuare il re-imaging di Windows su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separata della Società, la Società dovrà prima di tutto fornire a tale terzo una documentazione scritta con la quale dimostri di essere in possesso delle licenze per il software che il terzo installerà.</w:t>
      </w:r>
    </w:p>
    <w:p w:rsidR="000047AB" w:rsidRDefault="000047AB">
      <w:pPr>
        <w:pStyle w:val="ProductList-Body"/>
      </w:pPr>
    </w:p>
    <w:p w:rsidR="000047AB" w:rsidRDefault="009F7AE4">
      <w:pPr>
        <w:pStyle w:val="ProductList-ClauseHeading"/>
        <w:outlineLvl w:val="4"/>
      </w:pPr>
      <w:r>
        <w:t>2.4 Opzioni di Adempimento Regionali</w:t>
      </w:r>
    </w:p>
    <w:p w:rsidR="000047AB" w:rsidRDefault="009F7AE4">
      <w:pPr>
        <w:pStyle w:val="ProductList-SubClauseHeading"/>
        <w:outlineLvl w:val="5"/>
      </w:pPr>
      <w:r>
        <w:t>2.4.1 Versioni N (Non con Windows Media Player) di Microsoft Windows XP Professional, Vista Business e 7 Professional</w:t>
      </w:r>
    </w:p>
    <w:p w:rsidR="000047AB" w:rsidRDefault="009F7AE4">
      <w:pPr>
        <w:pStyle w:val="ProductList-BodyIndented"/>
      </w:pPr>
      <w:r>
        <w:t xml:space="preserve">Le Società con sede in uno dei paesi dell’Unione Europea (UE) o in uno stato membro dell’Associazione Europea per il Libero Scambio (EFTA) potranno essere idonee ad acquisire i supporti di memorizzazione per le versioni N di Windows XP Professional, Windows Vista Business e Windows 7 Professional o a scaricarle. Per i criteri di idoneità e i dettagli per essere adempienti, le società potranno fare riferimento alla Lista dei Prodotti del mese di marzo 2014 disponibile all’indirizzo </w:t>
      </w:r>
      <w:hyperlink r:id="rId88">
        <w:r>
          <w:rPr>
            <w:color w:val="00467F"/>
            <w:u w:val="single"/>
          </w:rPr>
          <w:t>http://go.microsoft.com/?linkid=9839207</w:t>
        </w:r>
      </w:hyperlink>
      <w:r>
        <w:t>.</w:t>
      </w:r>
    </w:p>
    <w:p w:rsidR="000047AB" w:rsidRDefault="000047AB">
      <w:pPr>
        <w:pStyle w:val="ProductList-BodyIndented"/>
      </w:pPr>
    </w:p>
    <w:p w:rsidR="000047AB" w:rsidRDefault="009F7AE4">
      <w:pPr>
        <w:pStyle w:val="ProductList-SubClauseHeading"/>
        <w:outlineLvl w:val="5"/>
      </w:pPr>
      <w:r>
        <w:t>2.4.2 Versioni K e KN di Windows XP Professional, Vista Business e 7 Professional</w:t>
      </w:r>
    </w:p>
    <w:p w:rsidR="000047AB" w:rsidRDefault="009F7AE4">
      <w:pPr>
        <w:pStyle w:val="ProductList-BodyIndented"/>
      </w:pPr>
      <w:r>
        <w:t xml:space="preserve">Le Società e le relative consociate dovranno ricorrere a supporti di memorizzazione e opzioni di download specifici per la Corea per l’utilizzo di Windows XP Professional, Vista Business e 7 Professional in tale paese. Per conoscere i requisiti, le società potranno fare riferimento alla Lista dei Prodotti del mese di marzo 2014 disponibile all’indirizzo </w:t>
      </w:r>
      <w:hyperlink r:id="rId89">
        <w:r>
          <w:rPr>
            <w:color w:val="00467F"/>
            <w:u w:val="single"/>
          </w:rPr>
          <w:t>http://go.microsoft.com/?linkid=9839207</w:t>
        </w:r>
      </w:hyperlink>
      <w:r>
        <w:t>.</w:t>
      </w:r>
    </w:p>
    <w:p w:rsidR="000047AB" w:rsidRDefault="000047AB">
      <w:pPr>
        <w:pStyle w:val="ProductList-BodyIndented"/>
      </w:pPr>
    </w:p>
    <w:p w:rsidR="000047AB" w:rsidRDefault="009F7AE4">
      <w:pPr>
        <w:pStyle w:val="ProductList-SubClauseHeading"/>
        <w:outlineLvl w:val="5"/>
      </w:pPr>
      <w:r>
        <w:t>2.4.3 Windows 8/8.1 Pro KN e Windows 10 Pro KN</w:t>
      </w:r>
    </w:p>
    <w:p w:rsidR="000047AB" w:rsidRDefault="009F7AE4">
      <w:pPr>
        <w:pStyle w:val="ProductList-BodyIndented"/>
      </w:pPr>
      <w:r>
        <w:t>Le Società con sede in Corea che hanno stipulato contratti multilicenza o che dispongono di un’iscrizione con Microsoft Operations Pte Ltd sono idonee ad acquisire i supporti di memorizzazione per Windows 8/8.1Pro KN e Windows 10 Pro KN per la distribuzione e l’utilizzo in Corea. Nessun altro utilizzo è consentito.</w:t>
      </w:r>
    </w:p>
    <w:p w:rsidR="000047AB" w:rsidRDefault="000047AB">
      <w:pPr>
        <w:pStyle w:val="ProductList-BodyIndented"/>
      </w:pPr>
    </w:p>
    <w:p w:rsidR="000047AB" w:rsidRDefault="009F7AE4">
      <w:pPr>
        <w:pStyle w:val="ProductList-SubClauseHeading"/>
        <w:outlineLvl w:val="5"/>
      </w:pPr>
      <w:r>
        <w:t>2.4.4 Windows 8/8.1 Pro N e Windows 10 Pro N (non contiene Windows Media Player)</w:t>
      </w:r>
    </w:p>
    <w:p w:rsidR="000047AB" w:rsidRDefault="009F7AE4">
      <w:pPr>
        <w:pStyle w:val="ProductList-BodyIndented"/>
      </w:pPr>
      <w:r>
        <w:t>Le Società che dispongono di contratti attivi con Microsoft Ireland Operations Ltd sono idonee ad acquisire i supporti di memorizzazione per Microsoft Windows 8/8.1 Pro N e Windows 10 Pro N esclusivamente per la distribuzione e l’utilizzo nell’Unione Europea (UE) o in uno stato membro dell’Associazione Europea per il Libero Scambio (EFTA). (ai fini del Contratto Open License, un “contratto attivo” è un contratto associato a un Numero di Autorizzazione Open License attivo).</w:t>
      </w:r>
    </w:p>
    <w:p w:rsidR="000047AB" w:rsidRDefault="000047AB">
      <w:pPr>
        <w:pStyle w:val="ProductList-BodyIndented"/>
      </w:pPr>
    </w:p>
    <w:p w:rsidR="000047AB" w:rsidRDefault="009F7AE4">
      <w:pPr>
        <w:pStyle w:val="ProductList-ClauseHeading"/>
        <w:outlineLvl w:val="4"/>
      </w:pPr>
      <w:r>
        <w:t>2.5 Windows Embedded 8 Standard Enterprise Kit</w:t>
      </w:r>
    </w:p>
    <w:p w:rsidR="000047AB" w:rsidRDefault="009F7AE4">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rsidR="000047AB" w:rsidRDefault="000047AB">
      <w:pPr>
        <w:pStyle w:val="ProductList-Body"/>
      </w:pPr>
    </w:p>
    <w:p w:rsidR="000047AB" w:rsidRDefault="009F7AE4">
      <w:pPr>
        <w:pStyle w:val="ProductList-ClauseHeading"/>
        <w:outlineLvl w:val="4"/>
      </w:pPr>
      <w:r>
        <w:t>2.6 Idoneità all’Acquisto della Licenza con i Diritti per l’Aggiornanento di Windows 10 da Home a Pro per E3/E5</w:t>
      </w:r>
    </w:p>
    <w:p w:rsidR="000047AB" w:rsidRDefault="009F7AE4">
      <w:pPr>
        <w:pStyle w:val="ProductList-SubClauseHeading"/>
        <w:outlineLvl w:val="5"/>
      </w:pPr>
      <w:r>
        <w:t>2.6.1 Prerequisiti</w:t>
      </w:r>
    </w:p>
    <w:p w:rsidR="000047AB" w:rsidRDefault="009F7AE4">
      <w:pPr>
        <w:pStyle w:val="ProductList-BodyIndented"/>
      </w:pPr>
      <w:r>
        <w:t>Nonostante le disposizioni dell’Articolo 2.1.1 Sistemi Operativi Qualificanti, le Società in Australia, Canada, Islanda, Giappone, Nuova Zelanda, Norvegia, Svizzera, Stati Uniti o in qualsiasi Paese dell’Unione Europea sono idonee alla Licenza con i Diritti per l’Aggiornamento di Windows 10 da Home a Pro per i dispositivi con licenza per Windows Home versione 7 o successiva qualora abbiano sempre avuto come licenza una delle seguenti a decorrere dal 1° marzo 2017:</w:t>
      </w:r>
    </w:p>
    <w:p w:rsidR="000047AB" w:rsidRDefault="009F7AE4" w:rsidP="009F7AE4">
      <w:pPr>
        <w:pStyle w:val="ProductList-Bullet"/>
        <w:numPr>
          <w:ilvl w:val="1"/>
          <w:numId w:val="25"/>
        </w:numPr>
      </w:pPr>
      <w:r>
        <w:t xml:space="preserve">Windows 10 Enterprise E3 Per Dispositivo con SA attiva </w:t>
      </w:r>
    </w:p>
    <w:p w:rsidR="000047AB" w:rsidRDefault="009F7AE4" w:rsidP="009F7AE4">
      <w:pPr>
        <w:pStyle w:val="ProductList-Bullet"/>
        <w:numPr>
          <w:ilvl w:val="1"/>
          <w:numId w:val="25"/>
        </w:numPr>
      </w:pPr>
      <w:r>
        <w:t xml:space="preserve">Windows 10 Enterprise E3/E5 per SL per Utente </w:t>
      </w:r>
    </w:p>
    <w:p w:rsidR="000047AB" w:rsidRDefault="009F7AE4" w:rsidP="009F7AE4">
      <w:pPr>
        <w:pStyle w:val="ProductList-Bullet"/>
        <w:numPr>
          <w:ilvl w:val="1"/>
          <w:numId w:val="25"/>
        </w:numPr>
      </w:pPr>
      <w:r>
        <w:t>Windows 10 Enterprise E5 per SL per Dispositivo</w:t>
      </w:r>
    </w:p>
    <w:p w:rsidR="000047AB" w:rsidRDefault="000047AB">
      <w:pPr>
        <w:pStyle w:val="ProductList-BodyIndented"/>
      </w:pPr>
    </w:p>
    <w:p w:rsidR="000047AB" w:rsidRDefault="009F7AE4">
      <w:pPr>
        <w:pStyle w:val="ProductList-SubClauseHeading"/>
        <w:outlineLvl w:val="5"/>
      </w:pPr>
      <w:r>
        <w:t>2.6.2 Requisiti di Acquisto</w:t>
      </w:r>
    </w:p>
    <w:p w:rsidR="000047AB" w:rsidRDefault="009F7AE4">
      <w:pPr>
        <w:pStyle w:val="ProductList-BodyIndented"/>
      </w:pPr>
      <w:r>
        <w:t>Le Licenze con i Diritti di Aggiornamento di Windows 10 da Home a Pro possono essere acquistate in un’unica soluzione; tutte le unità devono infatti essere inserite in un singolo ordine. Le società devono acquistare una licenza per ogni dispositivo ottenuto in licenza con Windows 10 Home e che soddisfa almeno uno dei seguenti criteri:</w:t>
      </w:r>
    </w:p>
    <w:p w:rsidR="000047AB" w:rsidRDefault="009F7AE4" w:rsidP="009F7AE4">
      <w:pPr>
        <w:pStyle w:val="ProductList-Bullet"/>
        <w:numPr>
          <w:ilvl w:val="1"/>
          <w:numId w:val="26"/>
        </w:numPr>
      </w:pPr>
      <w:r>
        <w:t xml:space="preserve">È ottenuto in licenza con Windows 10 Enterprise E3/E5 per dispositivo o </w:t>
      </w:r>
    </w:p>
    <w:p w:rsidR="000047AB" w:rsidRDefault="009F7AE4" w:rsidP="009F7AE4">
      <w:pPr>
        <w:pStyle w:val="ProductList-Bullet"/>
        <w:numPr>
          <w:ilvl w:val="1"/>
          <w:numId w:val="26"/>
        </w:numPr>
      </w:pPr>
      <w:r>
        <w:t>Su quale edizione Pro o Enterprise è installata e utilizzata da un Utente con Licenza di Windows 10 Enterprise E3/E5</w:t>
      </w:r>
    </w:p>
    <w:p w:rsidR="000047AB" w:rsidRDefault="000047AB">
      <w:pPr>
        <w:pStyle w:val="ProductList-BodyIndented"/>
      </w:pPr>
    </w:p>
    <w:p w:rsidR="000047AB" w:rsidRDefault="009F7AE4">
      <w:pPr>
        <w:pStyle w:val="ProductList-SubClauseHeading"/>
        <w:outlineLvl w:val="5"/>
      </w:pPr>
      <w:r>
        <w:t>2.6.3 Restrizioni di Licenza</w:t>
      </w:r>
    </w:p>
    <w:p w:rsidR="000047AB" w:rsidRDefault="009F7AE4">
      <w:pPr>
        <w:pStyle w:val="ProductList-BodyIndented"/>
      </w:pPr>
      <w:r>
        <w:t>La presente licenza non include i diritti per installare o eseguire un’Istanza di una qualsiasi versione precedente di Windows 10 Pro. I diritti di riassegnazione previsti nell’Articolo 4.3 si applicano solo a un dispositivo sostitutivo in cui è in esecuzione un sistema operativo qualificante Pro o Enterprise.</w:t>
      </w:r>
    </w:p>
    <w:p w:rsidR="000047AB" w:rsidRDefault="000047AB">
      <w:pPr>
        <w:pStyle w:val="ProductList-BodyIndented"/>
      </w:pPr>
    </w:p>
    <w:p w:rsidR="000047AB" w:rsidRDefault="009F7AE4">
      <w:pPr>
        <w:pStyle w:val="ProductList-ClauseHeading"/>
        <w:outlineLvl w:val="4"/>
      </w:pPr>
      <w:r>
        <w:t>2.7 Utilizzo del Laboratorio e della Biblioteca</w:t>
      </w:r>
    </w:p>
    <w:p w:rsidR="000047AB" w:rsidRDefault="009F7AE4">
      <w:pPr>
        <w:pStyle w:val="ProductList-Body"/>
      </w:pPr>
      <w:r>
        <w:t>Gli Istituti che hanno ceduto Windows Education A3/A5, Windows 10 Education E5 (Per Dispositivo) o Windows 10 Education Upgrade (Per Dispositivo) a tutti gli utenti del Personale Docente e Non Docente/i knowledge worker potranno installare Windows 10 Education, Windows 10 Enterprise o Windows 10 Pro Academic in qualsiasi laboratorio o biblioteca ad accesso libero dell’Organizzazione dell’Istituto. Diversamente l’utilizzo del software è soggetto alle condizioni della Licenza per Windows 10 Education.</w:t>
      </w:r>
    </w:p>
    <w:p w:rsidR="000047AB" w:rsidRDefault="000047AB">
      <w:pPr>
        <w:pStyle w:val="ProductList-Body"/>
      </w:pPr>
    </w:p>
    <w:p w:rsidR="000047AB" w:rsidRDefault="009F7AE4">
      <w:pPr>
        <w:pStyle w:val="ProductList-ClauseHeading"/>
        <w:outlineLvl w:val="4"/>
      </w:pPr>
      <w:r>
        <w:t>2.8 Aggiornamenti Automatici</w:t>
      </w:r>
    </w:p>
    <w:p w:rsidR="000047AB" w:rsidRDefault="009F7AE4">
      <w:pPr>
        <w:pStyle w:val="ProductList-Body"/>
      </w:pPr>
      <w:r>
        <w:t xml:space="preserve">La Società autorizza Microsoft a scaricare e installare automaticamente gli aggiornamenti sui dispositivi in cui è in esecuzione Windows 10, a meno che, utilizzando i metodi supportati, tali dispositivi non siano stati configurati per impedire aggiornamenti automatici. Tutti gli aggiornamenti vengono concessi in licenza ai sensi delle stesse condizioni del Prodotto al quale si applicano.  </w:t>
      </w:r>
    </w:p>
    <w:p w:rsidR="000047AB" w:rsidRDefault="009F7AE4">
      <w:pPr>
        <w:pStyle w:val="ProductList-Offering1SubSection"/>
        <w:outlineLvl w:val="3"/>
      </w:pPr>
      <w:bookmarkStart w:id="190" w:name="_Sec813"/>
      <w:r>
        <w:t>3. Diritti sull’Utilizzo</w:t>
      </w:r>
      <w:bookmarkEnd w:id="190"/>
    </w:p>
    <w:tbl>
      <w:tblPr>
        <w:tblStyle w:val="PURTable"/>
        <w:tblW w:w="0" w:type="dxa"/>
        <w:tblLook w:val="04A0" w:firstRow="1" w:lastRow="0" w:firstColumn="1" w:lastColumn="0" w:noHBand="0" w:noVBand="1"/>
      </w:tblPr>
      <w:tblGrid>
        <w:gridCol w:w="3663"/>
        <w:gridCol w:w="3623"/>
        <w:gridCol w:w="3630"/>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90">
              <w:r>
                <w:rPr>
                  <w:color w:val="00467F"/>
                  <w:u w:val="single"/>
                </w:rPr>
                <w:t>Condizioni per l’Utilizzo dei Servizi Online</w:t>
              </w:r>
            </w:hyperlink>
            <w:r>
              <w:t xml:space="preserve"> (componente Windows Defender Advanced Threat Protection di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Software Aggiuntivo: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Tecnologie Incluse: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3.1 Cessione delle Licenze</w:t>
      </w:r>
    </w:p>
    <w:p w:rsidR="000047AB" w:rsidRDefault="009F7AE4">
      <w:pPr>
        <w:pStyle w:val="ProductList-Body"/>
      </w:pPr>
      <w:r>
        <w:t xml:space="preserve">La cessione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sistema operativo desktop (escluso Windows VDA) è permanente, tranne laddove diversamente previsto nel successivo Articolo Software Assurance. Consultare l’Articolo 4. Software Assurance per la riassegnazione delle Licenze per Windows SA e Windows VDA.</w:t>
      </w:r>
    </w:p>
    <w:p w:rsidR="000047AB" w:rsidRDefault="000047AB">
      <w:pPr>
        <w:pStyle w:val="ProductList-Body"/>
      </w:pPr>
    </w:p>
    <w:p w:rsidR="000047AB" w:rsidRDefault="009F7AE4">
      <w:pPr>
        <w:pStyle w:val="ProductList-ClauseHeading"/>
        <w:outlineLvl w:val="4"/>
      </w:pPr>
      <w:r>
        <w:t>3.2 Attivazione basata su Azure AD di Windows 10</w:t>
      </w:r>
    </w:p>
    <w:p w:rsidR="000047AB" w:rsidRDefault="009F7AE4">
      <w:pPr>
        <w:pStyle w:val="ProductList-Body"/>
      </w:pPr>
      <w:r>
        <w:t>Per le Società che utilizzano l’attivazione basata su Azure AD di Windows 10, ciascun Utente con Licenza potrà attivare il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 un massimo di cinque dispositivi simultanei in cui è in esecuzione l’Aggiornamento della Ricorrenza di Windows 10 Pro o l’Aggiornamento di Windows 10 Enterprise Creator o versione successiva.</w:t>
      </w:r>
    </w:p>
    <w:p w:rsidR="000047AB" w:rsidRDefault="000047AB">
      <w:pPr>
        <w:pStyle w:val="ProductList-Body"/>
      </w:pPr>
    </w:p>
    <w:p w:rsidR="000047AB" w:rsidRDefault="009F7AE4">
      <w:pPr>
        <w:pStyle w:val="ProductList-ClauseHeading"/>
        <w:outlineLvl w:val="4"/>
      </w:pPr>
      <w:r>
        <w:t>3.3 Applicazioni per Windows</w:t>
      </w:r>
    </w:p>
    <w:p w:rsidR="000047AB" w:rsidRDefault="009F7AE4">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91">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92">
        <w:r>
          <w:rPr>
            <w:color w:val="00467F"/>
            <w:u w:val="single"/>
          </w:rPr>
          <w:t>http://xbox.com/legal/livetou</w:t>
        </w:r>
      </w:hyperlink>
      <w:r>
        <w:t>.</w:t>
      </w:r>
    </w:p>
    <w:p w:rsidR="000047AB" w:rsidRDefault="000047AB">
      <w:pPr>
        <w:pStyle w:val="ProductList-Body"/>
      </w:pPr>
    </w:p>
    <w:p w:rsidR="000047AB" w:rsidRDefault="009F7AE4">
      <w:pPr>
        <w:pStyle w:val="ProductList-ClauseHeading"/>
        <w:outlineLvl w:val="4"/>
      </w:pPr>
      <w:r>
        <w:t>3.4 Windows 10 Mobile Enterprise</w:t>
      </w:r>
    </w:p>
    <w:p w:rsidR="000047AB" w:rsidRDefault="009F7AE4">
      <w:pPr>
        <w:pStyle w:val="ProductList-Body"/>
      </w:pPr>
      <w:r>
        <w:t>Le società con un Contratto Enterprise, un Contratto per i Prodotti e i Servizi Microsoft o un Contratto Select Plus potranno installare e utilizzare Windows 10 Mobile Enterprise durante il periodo di validità del loro contratto.</w:t>
      </w:r>
    </w:p>
    <w:p w:rsidR="000047AB" w:rsidRDefault="000047AB">
      <w:pPr>
        <w:pStyle w:val="ProductList-Body"/>
      </w:pPr>
    </w:p>
    <w:p w:rsidR="000047AB" w:rsidRDefault="009F7AE4">
      <w:pPr>
        <w:pStyle w:val="ProductList-ClauseHeading"/>
        <w:outlineLvl w:val="4"/>
      </w:pPr>
      <w:r>
        <w:t>3.5 Diritti sull’Utilizzo nel Contratto Microsoft Cloud</w:t>
      </w:r>
    </w:p>
    <w:p w:rsidR="000047AB" w:rsidRDefault="009F7AE4">
      <w:pPr>
        <w:pStyle w:val="ProductList-Body"/>
      </w:pPr>
      <w:r>
        <w:t>Per le Società che dispongono di una licenza ai sensi di un Contratto Microsoft Cloud,</w:t>
      </w:r>
    </w:p>
    <w:p w:rsidR="000047AB" w:rsidRDefault="009F7AE4" w:rsidP="009F7AE4">
      <w:pPr>
        <w:pStyle w:val="ProductList-Bullet"/>
        <w:numPr>
          <w:ilvl w:val="0"/>
          <w:numId w:val="27"/>
        </w:numPr>
      </w:pPr>
      <w:r>
        <w:t xml:space="preserve">Nonostante gli Articoli 3.2 e 3.6, ciascun utente potrà attivare fino a un massimo di cinque istanze simultanee del software su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fisici e virtuali.</w:t>
      </w:r>
    </w:p>
    <w:p w:rsidR="000047AB" w:rsidRDefault="009F7AE4" w:rsidP="009F7AE4">
      <w:pPr>
        <w:pStyle w:val="ProductList-Bullet"/>
        <w:numPr>
          <w:ilvl w:val="0"/>
          <w:numId w:val="27"/>
        </w:numPr>
      </w:pPr>
      <w:r>
        <w:t>Nonostante le Condizioni Universali di Licenza o il contratto multilicenza, le Licenze di aggiornamento non includono i diritti di re-imaging o i diritti di esecuzione o installazione di una versione precedente, di una versione in lingua diversa, di una versione per piattaforme diverse o di un’edizione precedente di Windows, inclusa Windows 10 Enterprise LTSB.</w:t>
      </w:r>
    </w:p>
    <w:p w:rsidR="000047AB" w:rsidRDefault="009F7AE4" w:rsidP="009F7AE4">
      <w:pPr>
        <w:pStyle w:val="ProductList-Bullet"/>
        <w:numPr>
          <w:ilvl w:val="0"/>
          <w:numId w:val="27"/>
        </w:numPr>
      </w:pPr>
      <w:r>
        <w:t xml:space="preserve">L’Articolo 4 (Software Assurance) non si applica. </w:t>
      </w:r>
    </w:p>
    <w:p w:rsidR="000047AB" w:rsidRDefault="000047AB">
      <w:pPr>
        <w:pStyle w:val="ProductList-Body"/>
      </w:pPr>
    </w:p>
    <w:p w:rsidR="000047AB" w:rsidRDefault="009F7AE4">
      <w:pPr>
        <w:pStyle w:val="ProductList-ClauseHeading"/>
        <w:outlineLvl w:val="4"/>
      </w:pPr>
      <w:r>
        <w:t>3.6 Vantaggio dell’Aggiornamento a Windows 10</w:t>
      </w:r>
    </w:p>
    <w:p w:rsidR="000047AB" w:rsidRDefault="009F7AE4">
      <w:pPr>
        <w:pStyle w:val="ProductList-Body"/>
      </w:pPr>
      <w:r>
        <w:t xml:space="preserve">Le SL per Utente che seguono includono un vantaggio per l’aggiornamento a Windows 10 (aggiornamento solo della versione, l’edizione rimane identica) per i dispositivi con licenza per Windows 7, 8, 8.1.  </w:t>
      </w:r>
    </w:p>
    <w:p w:rsidR="000047AB" w:rsidRDefault="009F7AE4" w:rsidP="009F7AE4">
      <w:pPr>
        <w:pStyle w:val="ProductList-Bullet"/>
        <w:numPr>
          <w:ilvl w:val="0"/>
          <w:numId w:val="28"/>
        </w:numPr>
      </w:pPr>
      <w:r>
        <w:t>Windows 10 Enterprise (tutti)</w:t>
      </w:r>
    </w:p>
    <w:p w:rsidR="000047AB" w:rsidRDefault="009F7AE4" w:rsidP="009F7AE4">
      <w:pPr>
        <w:pStyle w:val="ProductList-Bullet"/>
        <w:numPr>
          <w:ilvl w:val="0"/>
          <w:numId w:val="28"/>
        </w:numPr>
      </w:pPr>
      <w:r>
        <w:t>Microsoft 365 (tutti)</w:t>
      </w:r>
    </w:p>
    <w:p w:rsidR="000047AB" w:rsidRDefault="000047AB">
      <w:pPr>
        <w:pStyle w:val="ProductList-Body"/>
      </w:pPr>
    </w:p>
    <w:p w:rsidR="000047AB" w:rsidRDefault="009F7AE4">
      <w:pPr>
        <w:pStyle w:val="ProductList-ClauseHeading"/>
        <w:outlineLvl w:val="4"/>
      </w:pPr>
      <w:r>
        <w:t>3.7 Hosting Multi-tenant di Windows 10</w:t>
      </w:r>
    </w:p>
    <w:p w:rsidR="000047AB" w:rsidRDefault="009F7AE4">
      <w:pPr>
        <w:pStyle w:val="ProductList-Body"/>
      </w:pPr>
      <w:r>
        <w:t xml:space="preserve">Le Società con SL per Utente per Windows 10 Enterprise E3/E5 (ad esclusione di solo in Locale), SL per Utente per Windows 10 Education A3/A5 o VDA E3/E5 che usano l’attivazione Azure AD potranno installare l’Aggiornamento Windows 10 Creators o in seguito il software Current Branch su una macchina virtuale che è in esecuzione su Microsoft Azure o su un server condiviso con un Partner di Hosting Multi-tenant Qualificato indicato all’indirizzo </w:t>
      </w:r>
      <w:hyperlink r:id="rId93">
        <w:r>
          <w:rPr>
            <w:color w:val="00467F"/>
            <w:u w:val="single"/>
          </w:rPr>
          <w:t>www.microsoft.com/Qualified_Multitenant_Hoster_Program</w:t>
        </w:r>
      </w:hyperlink>
      <w:r>
        <w:t>. Le società in possesso di Azure Government potranno utilizzare l’attivazione KMS anziché l’attivazione basata su Azure AD. Ciascun utente con licenza potrà accedere a un massimo di quatto istanze del software.</w:t>
      </w:r>
    </w:p>
    <w:p w:rsidR="000047AB" w:rsidRDefault="000047AB">
      <w:pPr>
        <w:pStyle w:val="ProductList-Body"/>
      </w:pPr>
    </w:p>
    <w:p w:rsidR="000047AB" w:rsidRDefault="009F7AE4">
      <w:pPr>
        <w:pStyle w:val="ProductList-Body"/>
      </w:pPr>
      <w:r>
        <w:t xml:space="preserve">Configurando le immagini su Microsoft Azure, le Società dovranno indicare il loro utilizzo dell’hosting multi-tenant per Windows 10 e aderire ad altri requisiti di configurazione software disponibili all’indirizzo </w:t>
      </w:r>
      <w:hyperlink r:id="rId94">
        <w:r>
          <w:rPr>
            <w:color w:val="00467F"/>
            <w:u w:val="single"/>
          </w:rPr>
          <w:t>https://docs.microsoft.com/en-us/windows/deployment/windows-10-enterprise-subscription-activation</w:t>
        </w:r>
      </w:hyperlink>
      <w:r>
        <w:t xml:space="preserve">. I requisiti della distribuzione basata su partner sono disponibili all’indirizzo </w:t>
      </w:r>
      <w:hyperlink r:id="rId95">
        <w:r>
          <w:rPr>
            <w:color w:val="00467F"/>
            <w:u w:val="single"/>
          </w:rPr>
          <w:t>www.microsoft.com/Qualified_Multitenant_Hoster_Program</w:t>
        </w:r>
      </w:hyperlink>
      <w:r>
        <w:t xml:space="preserve">. </w:t>
      </w:r>
    </w:p>
    <w:p w:rsidR="000047AB" w:rsidRDefault="000047AB">
      <w:pPr>
        <w:pStyle w:val="ProductList-Body"/>
      </w:pPr>
    </w:p>
    <w:p w:rsidR="000047AB" w:rsidRDefault="009F7AE4">
      <w:pPr>
        <w:pStyle w:val="ProductList-SubClauseHeading"/>
        <w:outlineLvl w:val="5"/>
      </w:pPr>
      <w:r>
        <w:t>3.7.1 Limitazioni per il Vantaggio Utilizzo da parte degli Studenti</w:t>
      </w:r>
    </w:p>
    <w:p w:rsidR="000047AB" w:rsidRDefault="009F7AE4">
      <w:pPr>
        <w:pStyle w:val="ProductList-BodyIndented"/>
      </w:pPr>
      <w:r>
        <w:t>Gli Studenti che ottengono l’accesso al software tramite il Vantaggio Utilizzo da parte degli Studenti sono idonei qualora il dispositivo principale sottostante disponga di un sistema operativo Microsoft Windows qualificante.</w:t>
      </w:r>
    </w:p>
    <w:p w:rsidR="000047AB" w:rsidRDefault="009F7AE4">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18"/>
        <w:gridCol w:w="3665"/>
        <w:gridCol w:w="3633"/>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Failover: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6">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97">
              <w:r>
                <w:rPr>
                  <w:color w:val="00467F"/>
                  <w:u w:val="single"/>
                </w:rPr>
                <w:t>Febbraio 2016 - Condizioni per l’Utilizzo dei Prodotti</w:t>
              </w:r>
            </w:hyperlink>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4.1 Diritti sull’utilizzo aggiuntivi per Windows 10 Enterprise E3/E5 (Per Utente e Per Dispositivo), Windows 10 Education A3/A5 (Per Utente e Per Dispositivo) e Windows Virtual Desktop Access (VDA) E3/E5 (Per Utente e Per Dispositivo) concessi tramite SA</w:t>
      </w:r>
    </w:p>
    <w:p w:rsidR="000047AB" w:rsidRDefault="009F7AE4">
      <w:pPr>
        <w:pStyle w:val="ProductList-Body"/>
      </w:pPr>
      <w:r>
        <w:t>“</w:t>
      </w:r>
      <w:r>
        <w:rPr>
          <w:b/>
          <w:color w:val="00188F"/>
        </w:rPr>
        <w:t>Software</w:t>
      </w:r>
      <w:r>
        <w:t xml:space="preserve">”, ai fini dell’interpretazione del documento, indica Windows 10 Enterprise Current Branch o Windows Enterprise LTSB. </w:t>
      </w:r>
    </w:p>
    <w:p w:rsidR="000047AB" w:rsidRDefault="009F7AE4">
      <w:pPr>
        <w:pStyle w:val="ProductList-Body"/>
      </w:pPr>
      <w:r>
        <w:t>Nel presente Articolo “</w:t>
      </w:r>
      <w:r>
        <w:rPr>
          <w:b/>
          <w:color w:val="00188F"/>
        </w:rPr>
        <w:t>Dispositivo con Licenza</w:t>
      </w:r>
      <w:r>
        <w:t>” indica il dispositivo al quale la Società cede la copertura attiva.</w:t>
      </w:r>
    </w:p>
    <w:p w:rsidR="000047AB" w:rsidRDefault="009F7AE4">
      <w:pPr>
        <w:pStyle w:val="ProductList-Body"/>
      </w:pPr>
      <w:r>
        <w:t>“</w:t>
      </w:r>
      <w:r>
        <w:rPr>
          <w:b/>
          <w:color w:val="00188F"/>
        </w:rPr>
        <w:t>Utente con Licenza</w:t>
      </w:r>
      <w:r>
        <w:t>”, ai fini dell’interpretazione del documento, indica l’utente al quale la Società cede la copertura attiva. Qualora la Licenza per utente sottostante venga trasferita da una persona a un’altra, l’utente originale della Licenza non è più un utente con licenza.</w:t>
      </w:r>
    </w:p>
    <w:p w:rsidR="000047AB" w:rsidRDefault="009F7AE4" w:rsidP="009F7AE4">
      <w:pPr>
        <w:pStyle w:val="ProductList-Bullet"/>
        <w:numPr>
          <w:ilvl w:val="0"/>
          <w:numId w:val="29"/>
        </w:numPr>
      </w:pPr>
      <w:r>
        <w:t>Qualsiasi Dispositivo con Licenza o qualsiasi dispositivo utilizzato da un Utente con Licenza potrà accedere in remoto a un massimo di quattro Istanze del Software in Esecuzione in OSE Virtuali o a un’Istanza del Software in Esecuzione in un OSE Fisico su uno o più dispositivi utilizzati dalla Società.</w:t>
      </w:r>
    </w:p>
    <w:p w:rsidR="000047AB" w:rsidRDefault="009F7AE4" w:rsidP="009F7AE4">
      <w:pPr>
        <w:pStyle w:val="ProductList-Bullet"/>
        <w:numPr>
          <w:ilvl w:val="0"/>
          <w:numId w:val="29"/>
        </w:numPr>
      </w:pPr>
      <w:r>
        <w:t>La Società potrà fare riferimento agli Articoli 2.1.2.1 e 2.1.2.2 per conoscere le limitazioni relative all’utilizzo per i Sistemi Operativi Qualificanti Condizionali.</w:t>
      </w:r>
    </w:p>
    <w:p w:rsidR="000047AB" w:rsidRDefault="009F7AE4" w:rsidP="009F7AE4">
      <w:pPr>
        <w:pStyle w:val="ProductList-Bullet"/>
        <w:numPr>
          <w:ilvl w:val="0"/>
          <w:numId w:val="29"/>
        </w:numPr>
      </w:pPr>
      <w:r>
        <w:t>La Società potrà creare e archiviare un’Istanza del Software su una o due unità USB tramite Windows to Go e utilizzarle sui Dispositivi con Licenza qualora ottenuti ai sensi di una licenza per dispositivo e su qualsiasi dispositivo da parte di utenti che abbiano ottenuto una licenza per utente.</w:t>
      </w:r>
    </w:p>
    <w:p w:rsidR="000047AB" w:rsidRDefault="009F7AE4" w:rsidP="009F7AE4">
      <w:pPr>
        <w:pStyle w:val="ProductList-Bullet"/>
        <w:numPr>
          <w:ilvl w:val="0"/>
          <w:numId w:val="29"/>
        </w:numPr>
      </w:pPr>
      <w:r>
        <w:t>La Società potrà eseguire Windows 10 Pro o versioni precedenti del Software, anziché l’Istanza consentita nel presente Articolo.</w:t>
      </w:r>
    </w:p>
    <w:p w:rsidR="000047AB" w:rsidRDefault="009F7AE4" w:rsidP="009F7AE4">
      <w:pPr>
        <w:pStyle w:val="ProductList-Bullet"/>
        <w:numPr>
          <w:ilvl w:val="0"/>
          <w:numId w:val="29"/>
        </w:numPr>
      </w:pPr>
      <w:r>
        <w:t>La Società non dovrà disporre di alcuna Licenza per accedere alle Istanze autorizzate al solo fine di gestire il Software.</w:t>
      </w:r>
    </w:p>
    <w:p w:rsidR="000047AB" w:rsidRDefault="000047AB">
      <w:pPr>
        <w:pStyle w:val="ProductList-Body"/>
      </w:pPr>
    </w:p>
    <w:p w:rsidR="000047AB" w:rsidRDefault="009F7AE4">
      <w:pPr>
        <w:pStyle w:val="ProductList-Body"/>
      </w:pPr>
      <w:r>
        <w:t>Se è presente un segno di spunta nella cella associata alle licenze, i diritti indicati nella prima colonna della tabella si applicano alle licenze identificate nelle colonne di destra.</w:t>
      </w:r>
    </w:p>
    <w:tbl>
      <w:tblPr>
        <w:tblStyle w:val="PURTable"/>
        <w:tblW w:w="0" w:type="dxa"/>
        <w:tblLook w:val="04A0" w:firstRow="1" w:lastRow="0" w:firstColumn="1" w:lastColumn="0" w:noHBand="0" w:noVBand="1"/>
      </w:tblPr>
      <w:tblGrid>
        <w:gridCol w:w="7150"/>
        <w:gridCol w:w="958"/>
        <w:gridCol w:w="925"/>
        <w:gridCol w:w="958"/>
        <w:gridCol w:w="925"/>
      </w:tblGrid>
      <w:tr w:rsidR="000047A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047AB" w:rsidRDefault="000047A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047AB" w:rsidRDefault="009F7AE4">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047AB" w:rsidRDefault="009F7AE4">
            <w:pPr>
              <w:pStyle w:val="ProductList-TableBody"/>
              <w:jc w:val="center"/>
            </w:pPr>
            <w:r>
              <w:rPr>
                <w:color w:val="FFFFFF"/>
              </w:rPr>
              <w:t>Windows VDA</w:t>
            </w:r>
            <w:r>
              <w:rPr>
                <w:color w:val="FFFFFF"/>
              </w:rPr>
              <w:br/>
              <w:t>E3/E5</w:t>
            </w:r>
          </w:p>
        </w:tc>
      </w:tr>
      <w:tr w:rsidR="000047A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047AB" w:rsidRDefault="000047A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jc w:val="center"/>
            </w:pPr>
            <w:r>
              <w:rPr>
                <w:color w:val="FFFFFF"/>
              </w:rPr>
              <w:t>Utente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jc w:val="center"/>
            </w:pPr>
            <w:r>
              <w:rPr>
                <w:color w:val="FFFFFF"/>
              </w:rPr>
              <w:t>Utente</w:t>
            </w:r>
          </w:p>
        </w:tc>
      </w:tr>
      <w:tr w:rsidR="000047AB">
        <w:tc>
          <w:tcPr>
            <w:tcW w:w="808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quanto riguarda Windows VDA (Per Dispositivo), tale diritto sull’utilizzo locale si applica unicamente se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ottenuto in licenza anche per Windows 10/8.1 Pro o Enterprise oppure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r>
      <w:tr w:rsidR="000047AB">
        <w:tc>
          <w:tcPr>
            <w:tcW w:w="808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con Licenza per Windows 10/8.1 Pro o Enterprise o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usare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808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La Società potrà installare il Software sui dispositivi Windows con licenza dotati di schermo integrato di dimensioni fino a 10.1 pollici misurati in diagonale.</w:t>
            </w:r>
          </w:p>
        </w:tc>
        <w:tc>
          <w:tcPr>
            <w:tcW w:w="98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bl>
    <w:p w:rsidR="000047AB" w:rsidRDefault="000047AB">
      <w:pPr>
        <w:pStyle w:val="ProductList-Body"/>
      </w:pPr>
    </w:p>
    <w:p w:rsidR="000047AB" w:rsidRDefault="009F7AE4">
      <w:pPr>
        <w:pStyle w:val="ProductList-SubClauseHeading"/>
        <w:outlineLvl w:val="5"/>
      </w:pPr>
      <w:r>
        <w:t>4.1.1 Diritti di Windows 10 Enterprise Current Branch</w:t>
      </w:r>
    </w:p>
    <w:p w:rsidR="000047AB" w:rsidRDefault="009F7AE4">
      <w:pPr>
        <w:pStyle w:val="ProductList-BodyIndented"/>
      </w:pPr>
      <w:r>
        <w:t>Windows 10 Enterprise Current Branch potrà essere utilizzato esclusivamente da Società in possesso di SA e licenze per Windows 10 Enterprise E3/E5, Windows 10 Education A3/A5 o VDA. Le Società che lasciano scadere la copertura SA dovranno disinstallare Windows 10 Enterprise Current Branch. Le Società che dispongono di diritti perpetui per Windows Enterprise potranno installare la versione di Windows Enterprise LTSB in essere al momento della scadenza.</w:t>
      </w:r>
    </w:p>
    <w:p w:rsidR="000047AB" w:rsidRDefault="000047AB">
      <w:pPr>
        <w:pStyle w:val="ProductList-BodyIndented"/>
      </w:pPr>
    </w:p>
    <w:p w:rsidR="000047AB" w:rsidRDefault="009F7AE4">
      <w:pPr>
        <w:pStyle w:val="ProductList-ClauseHeading"/>
        <w:outlineLvl w:val="4"/>
      </w:pPr>
      <w:r>
        <w:t>4.2 Sistemi Operativi Qualificanti (OS)</w:t>
      </w:r>
    </w:p>
    <w:p w:rsidR="000047AB" w:rsidRDefault="009F7AE4">
      <w:pPr>
        <w:pStyle w:val="ProductList-Body"/>
      </w:pPr>
      <w:r>
        <w:t>Ogni dispositivo per il quale una Società acquista SA e sul quale sarà in esecuzione l’Aggiornamento a Windows 10 Enterprise dovrà disporre della licenza per l’esecuzione di uno dei sistemi operativi qualificanti indicati, per tipo di programma, nella tabella Sistemi Operativi Qualificanti del precedente Articolo Condizioni del Prodotto.</w:t>
      </w:r>
    </w:p>
    <w:p w:rsidR="000047AB" w:rsidRDefault="009F7AE4" w:rsidP="009F7AE4">
      <w:pPr>
        <w:pStyle w:val="ProductList-Bullet"/>
        <w:numPr>
          <w:ilvl w:val="0"/>
          <w:numId w:val="30"/>
        </w:numPr>
      </w:pPr>
      <w:r>
        <w:t>Le società che hanno precedentemente acquistato SA per Windows Pro rinnovarla sui dispositivi interessati senza dover acquistare una licenza di aggiornamento per Windows Enterprise.</w:t>
      </w:r>
    </w:p>
    <w:p w:rsidR="000047AB" w:rsidRDefault="009F7AE4" w:rsidP="009F7AE4">
      <w:pPr>
        <w:pStyle w:val="ProductList-Bullet"/>
        <w:numPr>
          <w:ilvl w:val="0"/>
          <w:numId w:val="30"/>
        </w:numPr>
      </w:pPr>
      <w:r>
        <w:t>Le Società che hanno precedentemente acquistato l’Aggiornamento + SA per Windows Pro potranno continuare ad acquistare l’Aggiornamento + SA per Pro fino alla scadenza dell’iscrizione o del contratto.</w:t>
      </w:r>
    </w:p>
    <w:p w:rsidR="000047AB" w:rsidRDefault="000047AB">
      <w:pPr>
        <w:pStyle w:val="ProductList-Body"/>
      </w:pPr>
    </w:p>
    <w:p w:rsidR="000047AB" w:rsidRDefault="009F7AE4">
      <w:pPr>
        <w:pStyle w:val="ProductList-ClauseHeading"/>
        <w:outlineLvl w:val="4"/>
      </w:pPr>
      <w:r>
        <w:t>4.3 Riassegnazione di Windows Software Assurance Per Dispositivo</w:t>
      </w:r>
    </w:p>
    <w:p w:rsidR="000047AB" w:rsidRDefault="009F7AE4">
      <w:pPr>
        <w:pStyle w:val="ProductList-Body"/>
      </w:pPr>
      <w:r>
        <w:t xml:space="preserve">Ferme restando le regole sulla Cessione delle Licenze indicate in precedenza, la Società potrà riassegnare la copertura Windows SA per dispositivo con la licenza di aggiornamento per Windows Enterprise associata dal dispositivo originale a un dispositivo sostitutivo, ma non a breve termine, vale a dire non prima di 90 giorni dall’ultima cessione, a condizione che (1) la Società abbia ottenuto in licenza e installato sul dispositivo sostitutivo l’ultima versione del Sistema Operativo Qualificante e la Società riassegni la licenza Windows Enterprise sottostante allo stesso dispositivo sostitutivo e (2) la Società rimuova qualsiasi aggiornamento del sistema operativo correlato dal dispositivo originale. La riassegnazione delle licenze di aggiornamento di Windows Enterprise può essere effettuata esclusivamente in combinazione con la riassegnazione di una copertura attiva di Windows Software Assurance per Dispositivo. La Società potrà riassegnare le licenze Windows VDA per Dispositivo a un altro dispositivo in conformità alle condizioni applicabili a livello generale a SL per dispositivo nell’Articolo “Cessione e Riassegnazione di Licenze” nelle </w:t>
      </w:r>
      <w:hyperlink w:anchor="_Sec537">
        <w:r>
          <w:rPr>
            <w:color w:val="00467F"/>
            <w:u w:val="single"/>
          </w:rPr>
          <w:t>Condizioni Universali di Licenza</w:t>
        </w:r>
      </w:hyperlink>
      <w:r>
        <w:t xml:space="preserve">. </w:t>
      </w:r>
    </w:p>
    <w:p w:rsidR="000047AB" w:rsidRDefault="000047AB">
      <w:pPr>
        <w:pStyle w:val="ProductList-Body"/>
      </w:pPr>
    </w:p>
    <w:p w:rsidR="000047AB" w:rsidRDefault="009F7AE4">
      <w:pPr>
        <w:pStyle w:val="ProductList-ClauseHeading"/>
        <w:outlineLvl w:val="4"/>
      </w:pPr>
      <w:r>
        <w:t>4.4 Regole per la Cessione della Licenza Per Utente di Windows 10 Enterprise</w:t>
      </w:r>
    </w:p>
    <w:p w:rsidR="000047AB" w:rsidRDefault="009F7AE4">
      <w:pPr>
        <w:pStyle w:val="ProductList-SubClauseHeading"/>
        <w:outlineLvl w:val="5"/>
      </w:pPr>
      <w:r>
        <w:t>4.4.1 SL per Utente per Windows Server 10 Enterprise E3/E5</w:t>
      </w:r>
    </w:p>
    <w:p w:rsidR="000047AB" w:rsidRDefault="009F7AE4">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per Windows 10 Pro o Enterprise, Windows 8.1 Pro o Enterprise o Windows 7 Professional o Enterprise. Questo dispositivo dovrà anche essere il dispositivo che l’Utente Principale utilizza per il lavoro.</w:t>
      </w:r>
    </w:p>
    <w:p w:rsidR="000047AB" w:rsidRDefault="000047AB">
      <w:pPr>
        <w:pStyle w:val="ProductList-BodyIndented"/>
      </w:pPr>
    </w:p>
    <w:p w:rsidR="000047AB" w:rsidRDefault="009F7AE4">
      <w:pPr>
        <w:pStyle w:val="ProductList-ClauseHeading"/>
        <w:outlineLvl w:val="4"/>
      </w:pPr>
      <w:r>
        <w:t>4.5 Iscrizioni Enterprise con combinazione di copertura Windows Per Utente e Per Dispositivo, Windows SA o VDA</w:t>
      </w:r>
    </w:p>
    <w:p w:rsidR="000047AB" w:rsidRDefault="009F7AE4">
      <w:pPr>
        <w:pStyle w:val="ProductList-Body"/>
      </w:pPr>
      <w:r>
        <w:t>Le Società che desiderano integrare licenze per Windows SA per Dispositivo e Windows SA Per Utente lo potranno fare purché:</w:t>
      </w:r>
    </w:p>
    <w:p w:rsidR="000047AB" w:rsidRDefault="009F7AE4" w:rsidP="009F7AE4">
      <w:pPr>
        <w:pStyle w:val="ProductList-Bullet"/>
        <w:numPr>
          <w:ilvl w:val="0"/>
          <w:numId w:val="31"/>
        </w:numPr>
      </w:pPr>
      <w:r>
        <w:t>tutti gli utenti che utilizzano Dispositivi Qualificati privi di licenza siano concessi in licenza con Windows SA per Utente (SL per Utente o SL Add-on per Utente) e</w:t>
      </w:r>
    </w:p>
    <w:p w:rsidR="000047AB" w:rsidRDefault="009F7AE4" w:rsidP="009F7AE4">
      <w:pPr>
        <w:pStyle w:val="ProductList-Bullet"/>
        <w:numPr>
          <w:ilvl w:val="0"/>
          <w:numId w:val="31"/>
        </w:numPr>
      </w:pPr>
      <w:r>
        <w:t>tutti i Dispositivi Qualificati utilizzati da utenti privi di licenza siano concessi in licenza con Windows SA per Dispositivo</w:t>
      </w:r>
    </w:p>
    <w:p w:rsidR="000047AB" w:rsidRDefault="000047AB">
      <w:pPr>
        <w:pStyle w:val="ProductList-Body"/>
      </w:pPr>
    </w:p>
    <w:p w:rsidR="000047AB" w:rsidRDefault="009F7AE4">
      <w:pPr>
        <w:pStyle w:val="ProductList-ClauseHeading"/>
        <w:outlineLvl w:val="4"/>
      </w:pPr>
      <w:r>
        <w:t>4.6 Microsoft Desktop Optimization Pack (MDOP)</w:t>
      </w:r>
    </w:p>
    <w:p w:rsidR="000047AB" w:rsidRDefault="009F7AE4">
      <w:pPr>
        <w:pStyle w:val="ProductList-Body"/>
      </w:pPr>
      <w:r>
        <w:t>La Società potrà installare e utilizzare la funzionalità di gestione di MDOP su altri dispositivi della Società il cui utilizzo sia dedicato alla gestione del software sul Dispositivo con Licenza o sui Dispositivi dell’Utente con Licenza. La Società potrà inoltre utilizzare i componenti AGPM, DaRT e UE-V per gestire il software sui server all’interno del proprio dominio, a condizione che i desktop all’interno di tale dominio dispongano di una licenza per l’utilizzo di MDOP.</w:t>
      </w:r>
    </w:p>
    <w:p w:rsidR="000047AB" w:rsidRDefault="000047AB">
      <w:pPr>
        <w:pStyle w:val="ProductList-Body"/>
      </w:pPr>
    </w:p>
    <w:p w:rsidR="000047AB" w:rsidRDefault="009F7AE4">
      <w:pPr>
        <w:pStyle w:val="ProductList-SubClauseHeading"/>
        <w:outlineLvl w:val="5"/>
      </w:pPr>
      <w:r>
        <w:t>4.6.1 Requisiti di Idoneità MDOP</w:t>
      </w:r>
    </w:p>
    <w:p w:rsidR="000047AB" w:rsidRDefault="009F7AE4">
      <w:pPr>
        <w:pStyle w:val="ProductList-BodyIndented"/>
      </w:pPr>
      <w:r>
        <w:t>Le Società in possesso di quanto segue hanno i diritti per utilizzare MDOP e non devono acquistarlo separatamente.</w:t>
      </w:r>
    </w:p>
    <w:p w:rsidR="000047AB" w:rsidRDefault="009F7AE4" w:rsidP="009F7AE4">
      <w:pPr>
        <w:pStyle w:val="ProductList-Bullet"/>
        <w:numPr>
          <w:ilvl w:val="1"/>
          <w:numId w:val="32"/>
        </w:numPr>
      </w:pPr>
      <w:r>
        <w:t>Windows 10 Enterprise E3/E5 per Utente (SL);</w:t>
      </w:r>
    </w:p>
    <w:p w:rsidR="000047AB" w:rsidRDefault="009F7AE4" w:rsidP="009F7AE4">
      <w:pPr>
        <w:pStyle w:val="ProductList-Bullet"/>
        <w:numPr>
          <w:ilvl w:val="1"/>
          <w:numId w:val="32"/>
        </w:numPr>
      </w:pPr>
      <w:r>
        <w:t>Windows 10 Enterprise E5 per SL per Dispositivo;</w:t>
      </w:r>
    </w:p>
    <w:p w:rsidR="000047AB" w:rsidRDefault="009F7AE4" w:rsidP="009F7AE4">
      <w:pPr>
        <w:pStyle w:val="ProductList-Bullet"/>
        <w:numPr>
          <w:ilvl w:val="1"/>
          <w:numId w:val="32"/>
        </w:numPr>
      </w:pPr>
      <w:r>
        <w:t xml:space="preserve">Windows 10 Enterprise e VDA per SL per Utente o </w:t>
      </w:r>
    </w:p>
    <w:p w:rsidR="000047AB" w:rsidRDefault="009F7AE4" w:rsidP="009F7AE4">
      <w:pPr>
        <w:pStyle w:val="ProductList-Bullet"/>
        <w:numPr>
          <w:ilvl w:val="1"/>
          <w:numId w:val="32"/>
        </w:numPr>
      </w:pPr>
      <w:r>
        <w:t>Contratto con data di entrata in vigore 1° agosto 2015 o successiva e VDA per Dispositivo o Windows 10 Enterprise E3 per Dispositivo.</w:t>
      </w:r>
    </w:p>
    <w:p w:rsidR="000047AB" w:rsidRDefault="000047AB">
      <w:pPr>
        <w:pStyle w:val="ProductList-BodyIndented"/>
      </w:pPr>
    </w:p>
    <w:p w:rsidR="000047AB" w:rsidRDefault="009F7AE4">
      <w:pPr>
        <w:pStyle w:val="ProductList-ClauseHeading"/>
        <w:outlineLvl w:val="4"/>
      </w:pPr>
      <w:r>
        <w:t>4.7 Programmi Academic</w:t>
      </w:r>
    </w:p>
    <w:p w:rsidR="000047AB" w:rsidRDefault="009F7AE4">
      <w:pPr>
        <w:pStyle w:val="ProductList-Body"/>
      </w:pPr>
      <w:r>
        <w:t>Il presente Articolo si applica a tutte le società che partecipano ai Programmi per i Contratti Multilicenza Academic:</w:t>
      </w:r>
    </w:p>
    <w:p w:rsidR="000047AB" w:rsidRDefault="009F7AE4">
      <w:pPr>
        <w:pStyle w:val="ProductList-SubClauseHeading"/>
        <w:outlineLvl w:val="5"/>
      </w:pPr>
      <w:r>
        <w:t>4.7.1 Diritti per Windows Enterprise LTSB</w:t>
      </w:r>
    </w:p>
    <w:p w:rsidR="000047AB" w:rsidRDefault="009F7AE4">
      <w:pPr>
        <w:pStyle w:val="ProductList-BodyIndented"/>
      </w:pPr>
      <w:r>
        <w:t>Gli Istituti Didattici con Windows 10 Enterprise E3/E5 o Windows 10 Education A3/A5 potranno installare Windows 10 Enterprise LTSB al posto di eventuali istanze perpetue consentite. Tale disposizione non si applica alle società che ottengono il prodotto in licenza ai sensi del Contratto Microsoft Cloud.</w:t>
      </w:r>
    </w:p>
    <w:p w:rsidR="000047AB" w:rsidRDefault="000047AB">
      <w:pPr>
        <w:pStyle w:val="ProductList-BodyIndented"/>
      </w:pPr>
    </w:p>
    <w:p w:rsidR="000047AB" w:rsidRDefault="009F7AE4">
      <w:pPr>
        <w:pStyle w:val="ProductList-SubClauseHeading"/>
        <w:outlineLvl w:val="5"/>
      </w:pPr>
      <w:r>
        <w:t>4.7.2 Diritti per Windows 10 Enterprise, Windows 10 Education o Windows 10 Pro Education</w:t>
      </w:r>
    </w:p>
    <w:p w:rsidR="000047AB" w:rsidRDefault="009F7AE4">
      <w:pPr>
        <w:pStyle w:val="ProductList-BodyIndented"/>
      </w:pPr>
      <w:r>
        <w:t xml:space="preserve">Gli Istituti Didattici con copertura Software Assurance per Windows Enterprise o Windows Education dispongono dei diritti per l’installazione e l’utilizzo di Windows 10 Enterprise, Windows 10 Education o Windows 10 Pro Education. </w:t>
      </w:r>
    </w:p>
    <w:p w:rsidR="000047AB" w:rsidRDefault="000047AB">
      <w:pPr>
        <w:pStyle w:val="ProductList-BodyIndented"/>
      </w:pPr>
    </w:p>
    <w:p w:rsidR="000047AB" w:rsidRDefault="009F7AE4">
      <w:pPr>
        <w:pStyle w:val="ProductList-SubClauseHeading"/>
        <w:outlineLvl w:val="5"/>
      </w:pPr>
      <w:r>
        <w:t>4.7.3 Diritti di Downgrade</w:t>
      </w:r>
    </w:p>
    <w:p w:rsidR="000047AB" w:rsidRDefault="009F7AE4">
      <w:pPr>
        <w:pStyle w:val="ProductList-BodyIndented"/>
      </w:pPr>
      <w:r>
        <w:t>Gli Istituti Didattici con copertura Software Assurance per Windows 10 Enterprise o Windows 10 Education dispongono dei diritti di downgrade a Windows 8.1 Enterprise/Pro e alle versioni precedenti di Windows 8.1 Enterprise/Pro, così come a Windows Embedded 8.1 Industry e alle versioni precedenti di Windows Embedded 8.1 Industry. Tale disposizione non si applica alle società che ottengono il prodotto in licenza ai sensi del Contratto Microsoft Cloud.</w:t>
      </w:r>
    </w:p>
    <w:p w:rsidR="000047AB" w:rsidRDefault="000047AB">
      <w:pPr>
        <w:pStyle w:val="ProductList-BodyIndented"/>
      </w:pPr>
    </w:p>
    <w:p w:rsidR="000047AB" w:rsidRDefault="009F7AE4">
      <w:pPr>
        <w:pStyle w:val="ProductList-SubClauseHeading"/>
        <w:outlineLvl w:val="5"/>
      </w:pPr>
      <w:r>
        <w:t>4.7.4 Requisiti di Idoneità MDOP</w:t>
      </w:r>
    </w:p>
    <w:p w:rsidR="000047AB" w:rsidRDefault="009F7AE4">
      <w:pPr>
        <w:pStyle w:val="ProductList-BodyIndented"/>
      </w:pPr>
      <w:r>
        <w:t>Gli Istituti Didattici con copertura Software Assurance per Windows Enterprise o Windows Education hanno i diritti di installare e utilizzare MDOP.</w:t>
      </w:r>
    </w:p>
    <w:p w:rsidR="000047AB" w:rsidRDefault="000047AB">
      <w:pPr>
        <w:pStyle w:val="ProductList-BodyIndented"/>
      </w:pPr>
    </w:p>
    <w:p w:rsidR="000047AB" w:rsidRDefault="009F7AE4">
      <w:pPr>
        <w:pStyle w:val="ProductList-SubClauseHeading"/>
        <w:outlineLvl w:val="5"/>
      </w:pPr>
      <w:r>
        <w:t>4.7.5 Windows To Go per l’Opzione per Studente</w:t>
      </w:r>
    </w:p>
    <w:p w:rsidR="000047AB" w:rsidRDefault="009F7AE4">
      <w:pPr>
        <w:pStyle w:val="ProductList-BodyIndented"/>
      </w:pPr>
      <w:r>
        <w:t>Agli Istituti che scelgono l’Opzione per Studente viene concessa una sola Istanza di Windows To Go per ogni dispositivo con licenza in dotazione a uno studente mentre tale studente è iscritto all’istituto.</w:t>
      </w:r>
    </w:p>
    <w:p w:rsidR="000047AB" w:rsidRDefault="000047AB">
      <w:pPr>
        <w:pStyle w:val="ProductList-BodyIndented"/>
      </w:pPr>
    </w:p>
    <w:p w:rsidR="000047AB" w:rsidRDefault="009F7AE4">
      <w:pPr>
        <w:pStyle w:val="ProductList-ClauseHeading"/>
        <w:outlineLvl w:val="4"/>
      </w:pPr>
      <w:r>
        <w:t>4.8 Sistema Operativo Desktop Windows - Diritti di esecuzione di “Applicazioni HPC con Cluster”</w:t>
      </w:r>
    </w:p>
    <w:p w:rsidR="000047AB" w:rsidRDefault="009F7AE4">
      <w:pPr>
        <w:pStyle w:val="ProductList-Body"/>
      </w:pPr>
      <w:r>
        <w:t xml:space="preserve">La Società potrà consentire l’utilizzo simultaneo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utilizzato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server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rsidR="000047AB" w:rsidRDefault="000047AB">
      <w:pPr>
        <w:pStyle w:val="ProductList-Body"/>
      </w:pPr>
    </w:p>
    <w:p w:rsidR="000047AB" w:rsidRDefault="009F7AE4">
      <w:pPr>
        <w:pStyle w:val="ProductList-ClauseHeading"/>
        <w:outlineLvl w:val="4"/>
      </w:pPr>
      <w:r>
        <w:t>4.9 Sistema Operativo Desktop Windows - Windows Thin PC</w:t>
      </w:r>
    </w:p>
    <w:p w:rsidR="000047AB" w:rsidRDefault="009F7AE4">
      <w:pPr>
        <w:pStyle w:val="ProductList-Body"/>
      </w:pPr>
      <w:r>
        <w:t>La Società potrà utilizzare il software Windows Thin PC anziché il software del Sistema Operativo Desktop Windows, ma soltanto per eseguire i tipi di applicazioni elencati di seguito:</w:t>
      </w:r>
    </w:p>
    <w:p w:rsidR="000047AB" w:rsidRDefault="009F7AE4" w:rsidP="009F7AE4">
      <w:pPr>
        <w:pStyle w:val="ProductList-Bullet"/>
        <w:numPr>
          <w:ilvl w:val="0"/>
          <w:numId w:val="33"/>
        </w:numPr>
      </w:pPr>
      <w:r>
        <w:t xml:space="preserve">protezione </w:t>
      </w:r>
    </w:p>
    <w:p w:rsidR="000047AB" w:rsidRDefault="009F7AE4" w:rsidP="009F7AE4">
      <w:pPr>
        <w:pStyle w:val="ProductList-Bullet"/>
        <w:numPr>
          <w:ilvl w:val="0"/>
          <w:numId w:val="33"/>
        </w:numPr>
      </w:pPr>
      <w:r>
        <w:t xml:space="preserve">gestione </w:t>
      </w:r>
    </w:p>
    <w:p w:rsidR="000047AB" w:rsidRDefault="009F7AE4" w:rsidP="009F7AE4">
      <w:pPr>
        <w:pStyle w:val="ProductList-Bullet"/>
        <w:numPr>
          <w:ilvl w:val="0"/>
          <w:numId w:val="33"/>
        </w:numPr>
      </w:pPr>
      <w:r>
        <w:t xml:space="preserve">emulazione di terminale </w:t>
      </w:r>
    </w:p>
    <w:p w:rsidR="000047AB" w:rsidRDefault="009F7AE4" w:rsidP="009F7AE4">
      <w:pPr>
        <w:pStyle w:val="ProductList-Bullet"/>
        <w:numPr>
          <w:ilvl w:val="0"/>
          <w:numId w:val="33"/>
        </w:numPr>
      </w:pPr>
      <w:r>
        <w:t xml:space="preserve">Desktop Remoto e tecnologie simili </w:t>
      </w:r>
    </w:p>
    <w:p w:rsidR="000047AB" w:rsidRDefault="009F7AE4" w:rsidP="009F7AE4">
      <w:pPr>
        <w:pStyle w:val="ProductList-Bullet"/>
        <w:numPr>
          <w:ilvl w:val="0"/>
          <w:numId w:val="33"/>
        </w:numPr>
      </w:pPr>
      <w:r>
        <w:t xml:space="preserve">browser Web </w:t>
      </w:r>
    </w:p>
    <w:p w:rsidR="000047AB" w:rsidRDefault="009F7AE4" w:rsidP="009F7AE4">
      <w:pPr>
        <w:pStyle w:val="ProductList-Bullet"/>
        <w:numPr>
          <w:ilvl w:val="0"/>
          <w:numId w:val="33"/>
        </w:numPr>
      </w:pPr>
      <w:r>
        <w:t xml:space="preserve">lettore multimediale </w:t>
      </w:r>
    </w:p>
    <w:p w:rsidR="000047AB" w:rsidRDefault="009F7AE4" w:rsidP="009F7AE4">
      <w:pPr>
        <w:pStyle w:val="ProductList-Bullet"/>
        <w:numPr>
          <w:ilvl w:val="0"/>
          <w:numId w:val="33"/>
        </w:numPr>
      </w:pPr>
      <w:r>
        <w:t xml:space="preserve">client di messaggistica istantanea </w:t>
      </w:r>
    </w:p>
    <w:p w:rsidR="000047AB" w:rsidRDefault="009F7AE4" w:rsidP="009F7AE4">
      <w:pPr>
        <w:pStyle w:val="ProductList-Bullet"/>
        <w:numPr>
          <w:ilvl w:val="0"/>
          <w:numId w:val="33"/>
        </w:numPr>
      </w:pPr>
      <w:r>
        <w:t xml:space="preserve">visualizzatori di documenti </w:t>
      </w:r>
    </w:p>
    <w:p w:rsidR="000047AB" w:rsidRDefault="009F7AE4" w:rsidP="009F7AE4">
      <w:pPr>
        <w:pStyle w:val="ProductList-Bullet"/>
        <w:numPr>
          <w:ilvl w:val="0"/>
          <w:numId w:val="33"/>
        </w:numPr>
      </w:pPr>
      <w:r>
        <w:t>NET Framework e Java Virtual Machine</w:t>
      </w:r>
    </w:p>
    <w:p w:rsidR="000047AB" w:rsidRDefault="009F7AE4">
      <w:pPr>
        <w:pStyle w:val="ProductList-Body"/>
      </w:pPr>
      <w:r>
        <w:t>La Società potrà utilizzare il software su un dispositivo diverso da quello su cui era stato installato originariamente se trasferisce la copertura Software Assurance a tale dispositivo.</w:t>
      </w:r>
    </w:p>
    <w:p w:rsidR="000047AB" w:rsidRDefault="000047AB">
      <w:pPr>
        <w:pStyle w:val="ProductList-Body"/>
      </w:pPr>
    </w:p>
    <w:p w:rsidR="000047AB" w:rsidRDefault="009F7AE4">
      <w:pPr>
        <w:pStyle w:val="ProductList-ClauseHeading"/>
        <w:outlineLvl w:val="4"/>
      </w:pPr>
      <w:r>
        <w:t>4.10 Software Assurance per Windows Embedded Industry Enterprise</w:t>
      </w:r>
    </w:p>
    <w:p w:rsidR="000047AB" w:rsidRDefault="009F7AE4">
      <w:pPr>
        <w:pStyle w:val="ProductList-Body"/>
      </w:pPr>
      <w:r>
        <w:t xml:space="preserve">Le Società con copertura Software Assurance per Windows Embedded Industry Enterprise hanno gli stessi diritti e limitazioni previsti per Windows Software Assurance. </w:t>
      </w:r>
    </w:p>
    <w:p w:rsidR="000047AB" w:rsidRDefault="000047AB">
      <w:pPr>
        <w:pStyle w:val="PURBreadcrumb"/>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GroupHeading"/>
        <w:outlineLvl w:val="1"/>
      </w:pPr>
      <w:bookmarkStart w:id="192" w:name="_Sec619"/>
      <w:r>
        <w:t>Windows Server</w:t>
      </w:r>
      <w:bookmarkEnd w:id="192"/>
      <w:r>
        <w:fldChar w:fldCharType="begin"/>
      </w:r>
      <w:r>
        <w:instrText xml:space="preserve"> TC "</w:instrText>
      </w:r>
      <w:bookmarkStart w:id="193" w:name="_Toc502061494"/>
      <w:r>
        <w:instrText>Windows Server</w:instrText>
      </w:r>
      <w:bookmarkEnd w:id="193"/>
      <w:r>
        <w:instrText>" \l 2</w:instrText>
      </w:r>
      <w:r>
        <w:fldChar w:fldCharType="end"/>
      </w:r>
    </w:p>
    <w:p w:rsidR="000047AB" w:rsidRDefault="009F7AE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2061495"/>
      <w:r>
        <w:instrText>Windows MultiPoint Server</w:instrText>
      </w:r>
      <w:bookmarkEnd w:id="195"/>
      <w:r>
        <w:instrText>" \l 3</w:instrText>
      </w:r>
      <w:r>
        <w:fldChar w:fldCharType="end"/>
      </w:r>
    </w:p>
    <w:p w:rsidR="000047AB" w:rsidRDefault="009F7AE4">
      <w:pPr>
        <w:pStyle w:val="ProductList-Offering1SubSection"/>
        <w:outlineLvl w:val="3"/>
      </w:pPr>
      <w:bookmarkStart w:id="196" w:name="_Sec702"/>
      <w:r>
        <w:t>1. Disponibilità del Programma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04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047AB" w:rsidRDefault="009F7AE4">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47AB" w:rsidRDefault="009F7AE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47AB" w:rsidRDefault="009F7AE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47AB" w:rsidRDefault="009F7AE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47AB" w:rsidRDefault="009F7A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7AB">
        <w:tc>
          <w:tcPr>
            <w:tcW w:w="4160" w:type="dxa"/>
            <w:tcBorders>
              <w:top w:val="single" w:sz="9" w:space="0" w:color="FFFFFF"/>
              <w:left w:val="single" w:sz="9" w:space="0" w:color="FFFFFF"/>
              <w:bottom w:val="none" w:sz="4" w:space="0" w:color="BFBFBF"/>
              <w:right w:val="single" w:sz="9" w:space="0" w:color="FFFFFF"/>
            </w:tcBorders>
          </w:tcPr>
          <w:p w:rsidR="000047AB" w:rsidRDefault="009F7AE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047AB" w:rsidRDefault="009F7AE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047AB" w:rsidRDefault="009F7AE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047AB" w:rsidRDefault="009F7AE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047AB" w:rsidRDefault="009F7AE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0047AB" w:rsidRDefault="009F7AE4">
      <w:pPr>
        <w:pStyle w:val="ProductList-Offering1SubSection"/>
        <w:outlineLvl w:val="3"/>
      </w:pPr>
      <w:bookmarkStart w:id="197" w:name="_Sec757"/>
      <w:r>
        <w:t>2. Condizioni del Prodotto</w:t>
      </w:r>
      <w:bookmarkEnd w:id="197"/>
    </w:p>
    <w:tbl>
      <w:tblPr>
        <w:tblStyle w:val="PURTable"/>
        <w:tblW w:w="0" w:type="dxa"/>
        <w:tblLook w:val="04A0" w:firstRow="1" w:lastRow="0" w:firstColumn="1" w:lastColumn="0" w:noHBand="0" w:noVBand="1"/>
      </w:tblPr>
      <w:tblGrid>
        <w:gridCol w:w="3637"/>
        <w:gridCol w:w="3642"/>
        <w:gridCol w:w="363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Edizioni di Downgrade: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(SA):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Procedura di Ordine True-Up: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9F7AE4">
      <w:pPr>
        <w:pStyle w:val="ProductList-Offering1SubSection"/>
        <w:outlineLvl w:val="3"/>
      </w:pPr>
      <w:bookmarkStart w:id="198" w:name="_Sec800"/>
      <w:r>
        <w:t>3. Diritti sull’Utilizzo</w:t>
      </w:r>
      <w:bookmarkEnd w:id="198"/>
    </w:p>
    <w:tbl>
      <w:tblPr>
        <w:tblStyle w:val="PURTable"/>
        <w:tblW w:w="0" w:type="dxa"/>
        <w:tblLook w:val="04A0" w:firstRow="1" w:lastRow="0" w:firstColumn="1" w:lastColumn="0" w:noHBand="0" w:noVBand="1"/>
      </w:tblPr>
      <w:tblGrid>
        <w:gridCol w:w="3663"/>
        <w:gridCol w:w="3623"/>
        <w:gridCol w:w="3630"/>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Tecnologie Incluse: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3.1 Accesso Software Server</w:t>
      </w:r>
    </w:p>
    <w:tbl>
      <w:tblPr>
        <w:tblStyle w:val="PURTable"/>
        <w:tblW w:w="0" w:type="dxa"/>
        <w:tblLook w:val="04A0" w:firstRow="1" w:lastRow="0" w:firstColumn="1" w:lastColumn="0" w:noHBand="0" w:noVBand="1"/>
      </w:tblPr>
      <w:tblGrid>
        <w:gridCol w:w="3625"/>
        <w:gridCol w:w="3636"/>
        <w:gridCol w:w="3655"/>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47AB" w:rsidRDefault="009F7AE4">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0047AB" w:rsidRDefault="009F7AE4">
            <w:pPr>
              <w:pStyle w:val="ProductList-TableBody"/>
            </w:pPr>
            <w:r>
              <w:t>CAL per Servizi Desktop Remoto Windows Server 2016 e CAL per Windows Server 2016</w:t>
            </w:r>
            <w:r>
              <w:fldChar w:fldCharType="begin"/>
            </w:r>
            <w:r>
              <w:instrText xml:space="preserve"> XE "CAL per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047AB" w:rsidRDefault="009F7AE4">
            <w:pPr>
              <w:pStyle w:val="ProductList-TableBody"/>
            </w:pPr>
            <w:r>
              <w:t>CAL per Servizi Desktop Remoto Windows Server 2016 e Licenza Equivalente alla CAL</w:t>
            </w:r>
          </w:p>
          <w:p w:rsidR="000047AB" w:rsidRDefault="009F7AE4">
            <w:pPr>
              <w:pStyle w:val="ProductList-TableBody"/>
            </w:pPr>
            <w:r>
              <w:t xml:space="preserve">(cfr. </w:t>
            </w:r>
            <w:hyperlink w:anchor="_Sec591">
              <w:r>
                <w:rPr>
                  <w:color w:val="00467F"/>
                  <w:u w:val="single"/>
                </w:rPr>
                <w:t>Appendice A</w:t>
              </w:r>
            </w:hyperlink>
            <w:r>
              <w:t>)</w:t>
            </w:r>
          </w:p>
        </w:tc>
      </w:tr>
    </w:tbl>
    <w:p w:rsidR="000047AB" w:rsidRDefault="000047AB">
      <w:pPr>
        <w:pStyle w:val="ProductList-Body"/>
      </w:pPr>
    </w:p>
    <w:p w:rsidR="000047AB" w:rsidRDefault="009F7AE4">
      <w:pPr>
        <w:pStyle w:val="ProductList-SubClauseHeading"/>
        <w:outlineLvl w:val="5"/>
      </w:pPr>
      <w:r>
        <w:t>3.1.1 Funzionalità Aggiuntive Associate a CAL per Windows Server 2016 Active Directory Rights Management Services</w:t>
      </w:r>
    </w:p>
    <w:p w:rsidR="000047AB" w:rsidRDefault="009F7AE4">
      <w:pPr>
        <w:pStyle w:val="ProductList-BodyIndented"/>
      </w:pPr>
      <w:r>
        <w:t>Windows Server 2016 Rights Management Services</w:t>
      </w:r>
    </w:p>
    <w:tbl>
      <w:tblPr>
        <w:tblStyle w:val="PURTable0"/>
        <w:tblW w:w="0" w:type="dxa"/>
        <w:tblLook w:val="04A0" w:firstRow="1" w:lastRow="0" w:firstColumn="1" w:lastColumn="0" w:noHBand="0" w:noVBand="1"/>
      </w:tblPr>
      <w:tblGrid>
        <w:gridCol w:w="3497"/>
        <w:gridCol w:w="3529"/>
        <w:gridCol w:w="3530"/>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47AB" w:rsidRDefault="009F7AE4">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0047AB" w:rsidRDefault="009F7AE4">
            <w:pPr>
              <w:pStyle w:val="ProductList-TableBody"/>
            </w:pPr>
            <w: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047AB" w:rsidRDefault="009F7AE4">
            <w:pPr>
              <w:pStyle w:val="ProductList-TableBody"/>
            </w:pPr>
            <w:r>
              <w:t>Licenza Equivalente a Licenze CAL (fare riferimento all’</w:t>
            </w:r>
            <w:hyperlink w:anchor="_Sec591">
              <w:r>
                <w:rPr>
                  <w:color w:val="00467F"/>
                  <w:u w:val="single"/>
                </w:rPr>
                <w:t>Appendice A</w:t>
              </w:r>
            </w:hyperlink>
            <w:r>
              <w:t>)</w:t>
            </w:r>
          </w:p>
        </w:tc>
      </w:tr>
    </w:tbl>
    <w:p w:rsidR="000047AB" w:rsidRDefault="000047AB">
      <w:pPr>
        <w:pStyle w:val="ProductList-BodyIndented"/>
      </w:pPr>
    </w:p>
    <w:p w:rsidR="000047AB" w:rsidRDefault="009F7AE4">
      <w:pPr>
        <w:pStyle w:val="ProductList-ClauseHeading"/>
        <w:outlineLvl w:val="4"/>
      </w:pPr>
      <w:r>
        <w:t>3.2 Esecuzione di Istanze del Software</w:t>
      </w:r>
    </w:p>
    <w:p w:rsidR="000047AB" w:rsidRDefault="009F7AE4">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0047AB" w:rsidRDefault="000047AB">
      <w:pPr>
        <w:pStyle w:val="ProductList-Body"/>
      </w:pPr>
    </w:p>
    <w:p w:rsidR="000047AB" w:rsidRDefault="009F7AE4">
      <w:pPr>
        <w:pStyle w:val="ProductList-ClauseHeading"/>
        <w:outlineLvl w:val="4"/>
      </w:pPr>
      <w:r>
        <w:t>3.3 Licenze di Accesso</w:t>
      </w:r>
    </w:p>
    <w:p w:rsidR="000047AB" w:rsidRDefault="009F7AE4">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0047AB" w:rsidRDefault="000047AB">
      <w:pPr>
        <w:pStyle w:val="ProductList-Body"/>
      </w:pPr>
    </w:p>
    <w:p w:rsidR="000047AB" w:rsidRDefault="009F7AE4">
      <w:pPr>
        <w:pStyle w:val="ProductList-ClauseHeading"/>
        <w:outlineLvl w:val="4"/>
      </w:pPr>
      <w:r>
        <w:t>3.4 Windows MultiPoint Server 2016 Connector</w:t>
      </w:r>
    </w:p>
    <w:p w:rsidR="000047AB" w:rsidRDefault="009F7AE4">
      <w:pPr>
        <w:pStyle w:val="ProductList-Body"/>
      </w:pPr>
      <w:r>
        <w:t>La Società potrà installare e utilizzare il software Windows Server 2016 MultiPoint Connector su qualsiasi dispositivo con licenza per accedere a Windows Server 2016 e potrà utilizzare questo software unicamente per accedere al software MultiPoint Server. Qualora la Società acceda al software server da questo dispositivo unicamente per utilizzare MultiPoint Dashboard, non avrà necessità di una CAL per Servizi Desktop Remoto.</w:t>
      </w:r>
    </w:p>
    <w:p w:rsidR="000047AB" w:rsidRDefault="000047AB">
      <w:pPr>
        <w:pStyle w:val="ProductList-Body"/>
      </w:pPr>
    </w:p>
    <w:p w:rsidR="000047AB" w:rsidRDefault="009F7AE4">
      <w:pPr>
        <w:pStyle w:val="ProductList-ClauseHeading"/>
        <w:outlineLvl w:val="4"/>
      </w:pPr>
      <w:r>
        <w:t>3.5 Tipo di Installazione</w:t>
      </w:r>
    </w:p>
    <w:p w:rsidR="000047AB" w:rsidRDefault="009F7AE4">
      <w:pPr>
        <w:pStyle w:val="ProductList-Body"/>
      </w:pPr>
      <w:r>
        <w:t>La Società potrà installare solo Servizi Desktop Remoto e distribuire e utilizzare il ruolo MultiPoint Services.</w:t>
      </w:r>
    </w:p>
    <w:p w:rsidR="000047AB" w:rsidRDefault="000047AB">
      <w:pPr>
        <w:pStyle w:val="ProductList-Body"/>
      </w:pPr>
    </w:p>
    <w:p w:rsidR="000047AB" w:rsidRDefault="009F7AE4">
      <w:pPr>
        <w:pStyle w:val="ProductList-ClauseHeading"/>
        <w:outlineLvl w:val="4"/>
      </w:pPr>
      <w:r>
        <w:t>3.6 Software Aggiuntivo</w:t>
      </w:r>
    </w:p>
    <w:p w:rsidR="000047AB" w:rsidRDefault="009F7AE4">
      <w:pPr>
        <w:pStyle w:val="ProductList-Body"/>
      </w:pPr>
      <w:r>
        <w:t xml:space="preserve">Un elenco del Software Aggiuntivo è reperibile all’indirizzo </w:t>
      </w:r>
      <w:hyperlink r:id="rId98">
        <w:r>
          <w:rPr>
            <w:color w:val="00467F"/>
            <w:u w:val="single"/>
          </w:rPr>
          <w:t>http://go.microsoft.com/fwlink/?LinkId=245856</w:t>
        </w:r>
      </w:hyperlink>
      <w:r>
        <w:t>.</w:t>
      </w:r>
    </w:p>
    <w:p w:rsidR="000047AB" w:rsidRDefault="009F7AE4">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29"/>
        <w:gridCol w:w="3653"/>
        <w:gridCol w:w="3634"/>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Failover: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9">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Roaming: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2HeadingNoBorder"/>
        <w:outlineLvl w:val="2"/>
      </w:pPr>
      <w:bookmarkStart w:id="200" w:name="_Sec655"/>
      <w:r>
        <w:t>Windows Server</w:t>
      </w:r>
      <w:bookmarkEnd w:id="200"/>
      <w:r>
        <w:fldChar w:fldCharType="begin"/>
      </w:r>
      <w:r>
        <w:instrText xml:space="preserve"> TC "</w:instrText>
      </w:r>
      <w:bookmarkStart w:id="201" w:name="_Toc502061496"/>
      <w:r>
        <w:instrText>Windows Server</w:instrText>
      </w:r>
      <w:bookmarkEnd w:id="201"/>
      <w:r>
        <w:instrText>" \l 3</w:instrText>
      </w:r>
      <w:r>
        <w:fldChar w:fldCharType="end"/>
      </w:r>
    </w:p>
    <w:p w:rsidR="000047AB" w:rsidRDefault="009F7AE4">
      <w:pPr>
        <w:pStyle w:val="ProductList-Offering1SubSection"/>
        <w:outlineLvl w:val="3"/>
      </w:pPr>
      <w:bookmarkStart w:id="202" w:name="_Sec703"/>
      <w:r>
        <w:t>1. Disponibilità del Programma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04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047AB" w:rsidRDefault="009F7AE4">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47AB" w:rsidRDefault="009F7AE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47AB" w:rsidRDefault="009F7AE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47AB" w:rsidRDefault="009F7AE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47AB" w:rsidRDefault="009F7A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47AB">
        <w:tc>
          <w:tcPr>
            <w:tcW w:w="4160" w:type="dxa"/>
            <w:tcBorders>
              <w:top w:val="single" w:sz="9" w:space="0" w:color="FFFFFF"/>
              <w:left w:val="single" w:sz="9" w:space="0" w:color="FFFFFF"/>
              <w:bottom w:val="dashed" w:sz="4" w:space="0" w:color="BFBFBF"/>
              <w:right w:val="single" w:sz="9" w:space="0" w:color="FFFFFF"/>
            </w:tcBorders>
          </w:tcPr>
          <w:p w:rsidR="000047AB" w:rsidRDefault="009F7AE4">
            <w:pPr>
              <w:pStyle w:val="ProductList-TableBody"/>
            </w:pPr>
            <w:r>
              <w:rPr>
                <w:color w:val="000000"/>
              </w:rP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047AB" w:rsidRDefault="009F7AE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047AB">
        <w:tc>
          <w:tcPr>
            <w:tcW w:w="416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rPr>
                <w:color w:val="000000"/>
              </w:rPr>
              <w:t>CAL per Windows Server 2016</w:t>
            </w:r>
            <w:r>
              <w:fldChar w:fldCharType="begin"/>
            </w:r>
            <w:r>
              <w:instrText xml:space="preserve"> XE "CAL per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047AB">
        <w:tc>
          <w:tcPr>
            <w:tcW w:w="416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t>CAL per Servizi Desktop Remoto Windows Server 2016</w:t>
            </w:r>
            <w:r>
              <w:fldChar w:fldCharType="begin"/>
            </w:r>
            <w:r>
              <w:instrText xml:space="preserve"> XE "CAL per Servizi Desktop Remoto Windows Server 2016"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0047AB" w:rsidRDefault="009F7AE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047AB">
        <w:tc>
          <w:tcPr>
            <w:tcW w:w="416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rPr>
                <w:color w:val="000000"/>
              </w:rPr>
              <w:t>External Connector per Servizi Desktop Remoto Windows Server 2016</w:t>
            </w:r>
            <w:r>
              <w:fldChar w:fldCharType="begin"/>
            </w:r>
            <w:r>
              <w:instrText xml:space="preserve"> XE "External Connector per Servizi Desktop Remoto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047AB">
        <w:tc>
          <w:tcPr>
            <w:tcW w:w="416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rPr>
                <w:color w:val="000000"/>
              </w:rPr>
              <w:t>Windows Server 2016 Datacenter (Licenze Core in confezioni da 2)</w:t>
            </w:r>
            <w:r>
              <w:fldChar w:fldCharType="begin"/>
            </w:r>
            <w:r>
              <w:instrText xml:space="preserve"> XE "Windows Server 2016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047AB">
        <w:tc>
          <w:tcPr>
            <w:tcW w:w="416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t>Windows Server 2016 Datacenter (Licenze Core in confezioni da 16)</w:t>
            </w:r>
            <w:r>
              <w:fldChar w:fldCharType="begin"/>
            </w:r>
            <w:r>
              <w:instrText xml:space="preserve"> XE "Windows Server 2016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047AB">
        <w:tc>
          <w:tcPr>
            <w:tcW w:w="416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047AB">
        <w:tc>
          <w:tcPr>
            <w:tcW w:w="416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rPr>
                <w:color w:val="000000"/>
              </w:rPr>
              <w:t>Windows Server 2016 Standard (Licenze Core in confezioni da 2)</w:t>
            </w:r>
            <w:r>
              <w:fldChar w:fldCharType="begin"/>
            </w:r>
            <w:r>
              <w:instrText xml:space="preserve"> XE "Windows Server 2016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047AB">
        <w:tc>
          <w:tcPr>
            <w:tcW w:w="416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t>Windows Server 2016 Standard (Licenze Core in confezioni da 16)</w:t>
            </w:r>
            <w:r>
              <w:fldChar w:fldCharType="begin"/>
            </w:r>
            <w:r>
              <w:instrText xml:space="preserve"> XE "Windows Server 2016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047AB">
        <w:tc>
          <w:tcPr>
            <w:tcW w:w="416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rPr>
                <w:color w:val="000000"/>
              </w:rPr>
              <w:t>External Connector per Windows Server 2016 Active Directory Rights Management Services</w:t>
            </w:r>
            <w:r>
              <w:fldChar w:fldCharType="begin"/>
            </w:r>
            <w:r>
              <w:instrText xml:space="preserve"> XE "External Connector per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047AB">
        <w:tc>
          <w:tcPr>
            <w:tcW w:w="4160" w:type="dxa"/>
            <w:tcBorders>
              <w:top w:val="dashed" w:sz="4" w:space="0" w:color="BFBFBF"/>
              <w:left w:val="single" w:sz="9" w:space="0" w:color="FFFFFF"/>
              <w:bottom w:val="dashed" w:sz="4" w:space="0" w:color="B2B2B2"/>
              <w:right w:val="single" w:sz="9" w:space="0" w:color="FFFFFF"/>
            </w:tcBorders>
          </w:tcPr>
          <w:p w:rsidR="000047AB" w:rsidRDefault="009F7AE4">
            <w:pPr>
              <w:pStyle w:val="ProductList-TableBody"/>
            </w:pPr>
            <w:r>
              <w:rPr>
                <w:color w:val="000000"/>
              </w:rPr>
              <w:t>External Connector per Windows Server 2016</w:t>
            </w:r>
            <w:r>
              <w:fldChar w:fldCharType="begin"/>
            </w:r>
            <w:r>
              <w:instrText xml:space="preserve"> XE "External Connector per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0047AB" w:rsidRDefault="009F7AE4">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0047AB" w:rsidRDefault="009F7AE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0047AB" w:rsidRDefault="009F7AE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0047AB" w:rsidRDefault="009F7AE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047AB">
        <w:tc>
          <w:tcPr>
            <w:tcW w:w="4160" w:type="dxa"/>
            <w:tcBorders>
              <w:top w:val="dashed" w:sz="4" w:space="0" w:color="B2B2B2"/>
              <w:left w:val="single" w:sz="9" w:space="0" w:color="FFFFFF"/>
              <w:bottom w:val="dashed" w:sz="4" w:space="0" w:color="BFBFBF"/>
              <w:right w:val="single" w:sz="9" w:space="0" w:color="FFFFFF"/>
            </w:tcBorders>
          </w:tcPr>
          <w:p w:rsidR="000047AB" w:rsidRDefault="009F7AE4">
            <w:pPr>
              <w:pStyle w:val="ProductList-TableBody"/>
            </w:pPr>
            <w:r>
              <w:t>Componente Aggiuntivo di Windows Server Datacenter Core Premium Assurance (Licenze Core in confezioni da 2)</w:t>
            </w:r>
            <w:r>
              <w:fldChar w:fldCharType="begin"/>
            </w:r>
            <w:r>
              <w:instrText xml:space="preserve"> XE "Componente Aggiuntivo di Windows Server Datacenter Core Premium Assurance (Licenze Core in confezioni da 2)"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r>
      <w:tr w:rsidR="000047AB">
        <w:tc>
          <w:tcPr>
            <w:tcW w:w="416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t>Componente Aggiuntivo di Windows Server Datacenter Core Premium Assurance (Licenze Core in confezioni da 16)</w:t>
            </w:r>
            <w:r>
              <w:fldChar w:fldCharType="begin"/>
            </w:r>
            <w:r>
              <w:instrText xml:space="preserve"> XE "Componente Aggiuntivo di Windows Server Datacenter Core Premium Assurance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r>
      <w:tr w:rsidR="000047AB">
        <w:tc>
          <w:tcPr>
            <w:tcW w:w="416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pPr>
            <w:r>
              <w:t>Componente Aggiuntivo di Windows Server Standard Core Premium Assurance (Licenze Core in confezioni da 2)</w:t>
            </w:r>
            <w:r>
              <w:fldChar w:fldCharType="begin"/>
            </w:r>
            <w:r>
              <w:instrText xml:space="preserve"> XE "Componente Aggiuntivo di Windows Server Standard Core Premium Assurance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47AB" w:rsidRDefault="009F7AE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r>
      <w:tr w:rsidR="000047AB">
        <w:tc>
          <w:tcPr>
            <w:tcW w:w="4160" w:type="dxa"/>
            <w:tcBorders>
              <w:top w:val="dashed" w:sz="4" w:space="0" w:color="BFBFBF"/>
              <w:left w:val="single" w:sz="9" w:space="0" w:color="FFFFFF"/>
              <w:bottom w:val="none" w:sz="4" w:space="0" w:color="BFBFBF"/>
              <w:right w:val="single" w:sz="9" w:space="0" w:color="FFFFFF"/>
            </w:tcBorders>
          </w:tcPr>
          <w:p w:rsidR="000047AB" w:rsidRDefault="009F7AE4">
            <w:pPr>
              <w:pStyle w:val="ProductList-TableBody"/>
            </w:pPr>
            <w:r>
              <w:t>Componente Aggiuntivo di Windows Server Standard Core Premium Assurance (Licenze Core in confezioni da 16)</w:t>
            </w:r>
            <w:r>
              <w:fldChar w:fldCharType="begin"/>
            </w:r>
            <w:r>
              <w:instrText xml:space="preserve"> XE "Componente Aggiuntivo di Windows Server Standard Core Premium Assurance (Licenze Core in confezioni da 16)"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047AB" w:rsidRDefault="009F7AE4">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0047AB" w:rsidRDefault="000047A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047AB" w:rsidRDefault="000047A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47AB" w:rsidRDefault="00004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47AB" w:rsidRDefault="000047AB">
            <w:pPr>
              <w:pStyle w:val="ProductList-TableBody"/>
              <w:jc w:val="center"/>
            </w:pPr>
          </w:p>
        </w:tc>
      </w:tr>
    </w:tbl>
    <w:p w:rsidR="000047AB" w:rsidRDefault="009F7AE4">
      <w:pPr>
        <w:pStyle w:val="ProductList-Offering1SubSection"/>
        <w:outlineLvl w:val="3"/>
      </w:pPr>
      <w:bookmarkStart w:id="203" w:name="_Sec758"/>
      <w:r>
        <w:t>2. Condizioni del Prodotto</w:t>
      </w:r>
      <w:bookmarkEnd w:id="203"/>
    </w:p>
    <w:tbl>
      <w:tblPr>
        <w:tblStyle w:val="PURTable"/>
        <w:tblW w:w="0" w:type="dxa"/>
        <w:tblLook w:val="04A0" w:firstRow="1" w:lastRow="0" w:firstColumn="1" w:lastColumn="0" w:noHBand="0" w:noVBand="1"/>
      </w:tblPr>
      <w:tblGrid>
        <w:gridCol w:w="3636"/>
        <w:gridCol w:w="3642"/>
        <w:gridCol w:w="3638"/>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per Licenze CAL ed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o Standard alle edizioni Windows Server 2008 R2 Enterprise, Standard, Essentials, Web e HPC o Essentials 2012 o 2012 R2</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(SA):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47AB" w:rsidRDefault="009F7AE4">
            <w:pPr>
              <w:pStyle w:val="ProductList-TableBody"/>
            </w:pPr>
            <w:r>
              <w:rPr>
                <w:color w:val="404040"/>
              </w:rPr>
              <w:t>Idoneità alla Riduzione: Componenti Aggiuntivi, Prodotti Aggiuntivi</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Procedura di Ordine True-Up: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9F7AE4">
      <w:pPr>
        <w:pStyle w:val="ProductList-Offering1SubSection"/>
        <w:outlineLvl w:val="3"/>
      </w:pPr>
      <w:bookmarkStart w:id="204" w:name="_Sec807"/>
      <w:r>
        <w:t>3. Diritti sull’Utilizzo</w:t>
      </w:r>
      <w:bookmarkEnd w:id="204"/>
    </w:p>
    <w:tbl>
      <w:tblPr>
        <w:tblStyle w:val="PURTable"/>
        <w:tblW w:w="0" w:type="dxa"/>
        <w:tblLook w:val="04A0" w:firstRow="1" w:lastRow="0" w:firstColumn="1" w:lastColumn="0" w:noHBand="0" w:noVBand="1"/>
      </w:tblPr>
      <w:tblGrid>
        <w:gridCol w:w="3663"/>
        <w:gridCol w:w="3623"/>
        <w:gridCol w:w="3630"/>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Tecnologie Incluse: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3.1 Accesso Software Server</w:t>
      </w:r>
    </w:p>
    <w:tbl>
      <w:tblPr>
        <w:tblStyle w:val="PURTable"/>
        <w:tblW w:w="0" w:type="dxa"/>
        <w:tblLook w:val="04A0" w:firstRow="1" w:lastRow="0" w:firstColumn="1" w:lastColumn="0" w:noHBand="0" w:noVBand="1"/>
      </w:tblPr>
      <w:tblGrid>
        <w:gridCol w:w="3620"/>
        <w:gridCol w:w="3633"/>
        <w:gridCol w:w="3663"/>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47AB" w:rsidRDefault="009F7AE4">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0047AB" w:rsidRDefault="009F7AE4">
            <w:pPr>
              <w:pStyle w:val="ProductList-TableBody"/>
            </w:pPr>
            <w:r>
              <w:t>CAL per Windows Server 2016</w:t>
            </w:r>
          </w:p>
          <w:p w:rsidR="000047AB" w:rsidRDefault="009F7AE4">
            <w:pPr>
              <w:pStyle w:val="ProductList-TableBody"/>
            </w:pPr>
            <w:r>
              <w:t>SL per Utente per Microsoft 365 F1</w:t>
            </w:r>
          </w:p>
        </w:tc>
        <w:tc>
          <w:tcPr>
            <w:tcW w:w="4040" w:type="dxa"/>
            <w:tcBorders>
              <w:top w:val="single" w:sz="18" w:space="0" w:color="0072C6"/>
              <w:left w:val="none" w:sz="4" w:space="0" w:color="000000"/>
              <w:bottom w:val="single" w:sz="4" w:space="0" w:color="000000"/>
              <w:right w:val="single" w:sz="4" w:space="0" w:color="000000"/>
            </w:tcBorders>
          </w:tcPr>
          <w:p w:rsidR="000047AB" w:rsidRDefault="009F7AE4">
            <w:pPr>
              <w:pStyle w:val="ProductList-TableBody"/>
            </w:pPr>
            <w:r>
              <w:t>Licenza Equivalente a Licenze CAL (fare riferimento all’</w:t>
            </w:r>
            <w:hyperlink w:anchor="_Sec591">
              <w:r>
                <w:rPr>
                  <w:color w:val="00467F"/>
                  <w:u w:val="single"/>
                </w:rPr>
                <w:t>Appendice A</w:t>
              </w:r>
            </w:hyperlink>
            <w:r>
              <w:t>)</w:t>
            </w:r>
          </w:p>
        </w:tc>
      </w:tr>
    </w:tbl>
    <w:p w:rsidR="000047AB" w:rsidRDefault="009F7AE4">
      <w:pPr>
        <w:pStyle w:val="ProductList-Body"/>
      </w:pPr>
      <w:r>
        <w:rPr>
          <w:i/>
        </w:rPr>
        <w:t>*Come eccezione, gli utenti non necessitano delle CAL per Windows Server quando accedono al software server esclusivamente per effettuare la sincronizzazione tra un’infrastruttura di Active Directory in esecuzione sui Server con Licenza della Società e Azure Active Directory.</w:t>
      </w:r>
    </w:p>
    <w:p w:rsidR="000047AB" w:rsidRDefault="000047AB">
      <w:pPr>
        <w:pStyle w:val="ProductList-Body"/>
      </w:pPr>
    </w:p>
    <w:p w:rsidR="000047AB" w:rsidRDefault="009F7AE4">
      <w:pPr>
        <w:pStyle w:val="ProductList-SubClauseHeading"/>
        <w:outlineLvl w:val="5"/>
      </w:pPr>
      <w:r>
        <w:t>3.1.1 Funzionalità Aggiuntive Associate a CAL per Servizi Desktop Remoto Windows Server 2016</w:t>
      </w:r>
    </w:p>
    <w:p w:rsidR="000047AB" w:rsidRDefault="009F7AE4">
      <w:pPr>
        <w:pStyle w:val="ProductList-BodyIndented"/>
      </w:pPr>
      <w:r>
        <w:t>Funzionalità Microsoft Application Virtualization per Servizi Desktop Remoto e Servizi Desktop Remoto Windows Server 2016</w:t>
      </w:r>
    </w:p>
    <w:tbl>
      <w:tblPr>
        <w:tblStyle w:val="PURTable0"/>
        <w:tblW w:w="0" w:type="dxa"/>
        <w:tblLook w:val="04A0" w:firstRow="1" w:lastRow="0" w:firstColumn="1" w:lastColumn="0" w:noHBand="0" w:noVBand="1"/>
      </w:tblPr>
      <w:tblGrid>
        <w:gridCol w:w="3526"/>
        <w:gridCol w:w="3515"/>
        <w:gridCol w:w="3515"/>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47AB" w:rsidRDefault="009F7AE4">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0047AB" w:rsidRDefault="009F7AE4">
            <w:pPr>
              <w:pStyle w:val="ProductList-TableBody"/>
            </w:pPr>
            <w:r>
              <w:t>CAL per Servizi Desktop Remoto Windows Server 2016</w:t>
            </w:r>
          </w:p>
        </w:tc>
        <w:tc>
          <w:tcPr>
            <w:tcW w:w="4040" w:type="dxa"/>
            <w:tcBorders>
              <w:top w:val="single" w:sz="18" w:space="0" w:color="0072C6"/>
              <w:left w:val="none" w:sz="4" w:space="0" w:color="000000"/>
              <w:bottom w:val="single" w:sz="4" w:space="0" w:color="000000"/>
              <w:right w:val="single" w:sz="4" w:space="0" w:color="000000"/>
            </w:tcBorders>
          </w:tcPr>
          <w:p w:rsidR="000047AB" w:rsidRDefault="009F7AE4">
            <w:pPr>
              <w:pStyle w:val="ProductList-TableBody"/>
            </w:pPr>
            <w:r>
              <w:t>SL per Utente per Servizi Desktop Remoto per Windows Server 2016</w:t>
            </w:r>
          </w:p>
        </w:tc>
      </w:tr>
    </w:tbl>
    <w:p w:rsidR="000047AB" w:rsidRDefault="009F7AE4">
      <w:pPr>
        <w:pStyle w:val="ProductList-BodyIndented"/>
      </w:pPr>
      <w:r>
        <w:rPr>
          <w:i/>
        </w:rPr>
        <w:t>*Necessaria anche per l’utilizzo di Windows Server per eseguire l’hosting di un’interfaccia utente grafica mediante la funzionalità Servizi Desktop Remoto Windows Server 2016 o altra tecnologia.</w:t>
      </w:r>
    </w:p>
    <w:p w:rsidR="000047AB" w:rsidRDefault="000047AB">
      <w:pPr>
        <w:pStyle w:val="ProductList-BodyIndented"/>
      </w:pPr>
    </w:p>
    <w:p w:rsidR="000047AB" w:rsidRDefault="009F7AE4">
      <w:pPr>
        <w:pStyle w:val="ProductList-SubClauseHeading"/>
        <w:outlineLvl w:val="5"/>
      </w:pPr>
      <w:r>
        <w:t>3.1.2 Funzionalità Aggiuntive Associate a CAL per Windows Server 2016 Rights Management Services</w:t>
      </w:r>
    </w:p>
    <w:p w:rsidR="000047AB" w:rsidRDefault="009F7AE4">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7"/>
        <w:gridCol w:w="3529"/>
        <w:gridCol w:w="3530"/>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47AB" w:rsidRDefault="009F7AE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0047AB" w:rsidRDefault="009F7AE4">
            <w:pPr>
              <w:pStyle w:val="ProductList-TableBody"/>
            </w:pPr>
            <w:r>
              <w:t>CAL per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0047AB" w:rsidRDefault="009F7AE4">
            <w:pPr>
              <w:pStyle w:val="ProductList-TableBody"/>
            </w:pPr>
            <w:r>
              <w:t>SL per Utente per Azure Information Protection (P1 e P2)</w:t>
            </w:r>
          </w:p>
        </w:tc>
      </w:tr>
      <w:tr w:rsidR="000047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47AB" w:rsidRDefault="000047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47AB" w:rsidRDefault="000047A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047AB" w:rsidRDefault="009F7AE4">
            <w:pPr>
              <w:pStyle w:val="ProductList-TableBody"/>
            </w:pPr>
            <w:r>
              <w:t>Licenza Equivalente a Licenze CAL (fare riferimento all’</w:t>
            </w:r>
            <w:hyperlink w:anchor="_Sec591">
              <w:r>
                <w:rPr>
                  <w:color w:val="00467F"/>
                  <w:u w:val="single"/>
                </w:rPr>
                <w:t>Appendice A</w:t>
              </w:r>
            </w:hyperlink>
            <w:r>
              <w:t>)</w:t>
            </w:r>
          </w:p>
        </w:tc>
      </w:tr>
    </w:tbl>
    <w:p w:rsidR="000047AB" w:rsidRDefault="000047AB">
      <w:pPr>
        <w:pStyle w:val="ProductList-BodyIndented"/>
      </w:pPr>
    </w:p>
    <w:p w:rsidR="000047AB" w:rsidRDefault="009F7AE4">
      <w:pPr>
        <w:pStyle w:val="ProductList-SubClauseHeading"/>
        <w:outlineLvl w:val="5"/>
      </w:pPr>
      <w:r>
        <w:t>3.1.3 Funzionalità Aggiuntive Associate a una CAL per Utente per Microsoft Identity Manager</w:t>
      </w:r>
    </w:p>
    <w:p w:rsidR="000047AB" w:rsidRDefault="009F7AE4">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2"/>
        <w:gridCol w:w="3544"/>
        <w:gridCol w:w="3500"/>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47AB" w:rsidRDefault="009F7AE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0047AB" w:rsidRDefault="009F7AE4">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0047AB" w:rsidRDefault="009F7AE4">
            <w:pPr>
              <w:pStyle w:val="ProductList-TableBody"/>
            </w:pPr>
            <w:r>
              <w:t>SL per Utente per Azure Active Directory Premium (P1 e P2)</w:t>
            </w:r>
          </w:p>
        </w:tc>
      </w:tr>
      <w:tr w:rsidR="000047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47AB" w:rsidRDefault="000047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47AB" w:rsidRDefault="009F7AE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047AB" w:rsidRDefault="000047AB">
            <w:pPr>
              <w:pStyle w:val="ProductList-TableBody"/>
            </w:pPr>
          </w:p>
        </w:tc>
      </w:tr>
    </w:tbl>
    <w:p w:rsidR="000047AB" w:rsidRDefault="009F7AE4">
      <w:pPr>
        <w:pStyle w:val="ProductList-BodyIndented"/>
      </w:pPr>
      <w:r>
        <w:rPr>
          <w:i/>
        </w:rPr>
        <w:t xml:space="preserve">*Necessaria anche per qualsiasi persona per la quale vengano emesse o gestite tramite il software le informazioni di identità. </w:t>
      </w:r>
    </w:p>
    <w:p w:rsidR="000047AB" w:rsidRDefault="000047AB">
      <w:pPr>
        <w:pStyle w:val="ProductList-BodyIndented"/>
      </w:pPr>
    </w:p>
    <w:p w:rsidR="000047AB" w:rsidRDefault="009F7AE4">
      <w:pPr>
        <w:pStyle w:val="ProductList-SubClauseHeading"/>
        <w:outlineLvl w:val="5"/>
      </w:pPr>
      <w:r>
        <w:t>3.1.4 Servizio di Sincronizzazione</w:t>
      </w:r>
    </w:p>
    <w:p w:rsidR="000047AB" w:rsidRDefault="009F7AE4">
      <w:pPr>
        <w:pStyle w:val="ProductList-BodyIndented"/>
      </w:pPr>
      <w:r>
        <w:t>Per gli utenti che utilizzano esclusivamente il servizio di sincronizzazione Microsoft Identity Manager, le licenze CAL per Microsoft Identity Manager 2016 non sono richieste.</w:t>
      </w:r>
    </w:p>
    <w:p w:rsidR="000047AB" w:rsidRDefault="000047AB">
      <w:pPr>
        <w:pStyle w:val="ProductList-BodyIndented"/>
      </w:pPr>
    </w:p>
    <w:p w:rsidR="000047AB" w:rsidRDefault="009F7AE4">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52"/>
        <w:gridCol w:w="3670"/>
        <w:gridCol w:w="3594"/>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47AB" w:rsidRDefault="009F7AE4">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0047AB" w:rsidRDefault="009F7AE4">
            <w:pPr>
              <w:pStyle w:val="ProductList-TableBody"/>
            </w:pPr>
            <w:r>
              <w:t>External Connector per Windows Server 2016</w:t>
            </w:r>
          </w:p>
        </w:tc>
        <w:tc>
          <w:tcPr>
            <w:tcW w:w="4040" w:type="dxa"/>
            <w:tcBorders>
              <w:top w:val="single" w:sz="18" w:space="0" w:color="0072C6"/>
              <w:left w:val="none" w:sz="4" w:space="0" w:color="000000"/>
              <w:bottom w:val="single" w:sz="4" w:space="0" w:color="000000"/>
              <w:right w:val="single" w:sz="4" w:space="0" w:color="000000"/>
            </w:tcBorders>
          </w:tcPr>
          <w:p w:rsidR="000047AB" w:rsidRDefault="000047AB">
            <w:pPr>
              <w:pStyle w:val="ProductList-TableBody"/>
            </w:pPr>
          </w:p>
        </w:tc>
      </w:tr>
    </w:tbl>
    <w:p w:rsidR="000047AB" w:rsidRDefault="000047AB">
      <w:pPr>
        <w:pStyle w:val="ProductList-Body"/>
      </w:pPr>
    </w:p>
    <w:p w:rsidR="000047AB" w:rsidRDefault="009F7AE4">
      <w:pPr>
        <w:pStyle w:val="ProductList-SubClauseHeading"/>
        <w:outlineLvl w:val="5"/>
      </w:pPr>
      <w:r>
        <w:t>3.2.1 Funzionalità Aggiuntive Associate alla Licenza External Connector per Servizi Desktop Remoto Windows Server 2016</w:t>
      </w:r>
    </w:p>
    <w:p w:rsidR="000047AB" w:rsidRDefault="009F7AE4">
      <w:pPr>
        <w:pStyle w:val="ProductList-BodyIndented"/>
      </w:pPr>
      <w:r>
        <w:t>Funzionalità Microsoft Application Virtualization per Servizi Desktop Remoto e Servizi Desktop Remoto Windows Server 2016</w:t>
      </w:r>
    </w:p>
    <w:tbl>
      <w:tblPr>
        <w:tblStyle w:val="PURTable0"/>
        <w:tblW w:w="0" w:type="dxa"/>
        <w:tblLook w:val="04A0" w:firstRow="1" w:lastRow="0" w:firstColumn="1" w:lastColumn="0" w:noHBand="0" w:noVBand="1"/>
      </w:tblPr>
      <w:tblGrid>
        <w:gridCol w:w="3552"/>
        <w:gridCol w:w="3552"/>
        <w:gridCol w:w="3452"/>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47AB" w:rsidRDefault="009F7AE4">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0047AB" w:rsidRDefault="009F7AE4">
            <w:pPr>
              <w:pStyle w:val="ProductList-TableBody"/>
            </w:pPr>
            <w:r>
              <w:t>External Connector per Servizi Desktop Remoto Windows Server 2016</w:t>
            </w:r>
          </w:p>
        </w:tc>
        <w:tc>
          <w:tcPr>
            <w:tcW w:w="4040" w:type="dxa"/>
            <w:tcBorders>
              <w:top w:val="single" w:sz="18" w:space="0" w:color="0072C6"/>
              <w:left w:val="none" w:sz="4" w:space="0" w:color="000000"/>
              <w:bottom w:val="single" w:sz="4" w:space="0" w:color="000000"/>
              <w:right w:val="single" w:sz="4" w:space="0" w:color="000000"/>
            </w:tcBorders>
          </w:tcPr>
          <w:p w:rsidR="000047AB" w:rsidRDefault="000047AB">
            <w:pPr>
              <w:pStyle w:val="ProductList-TableBody"/>
            </w:pPr>
          </w:p>
        </w:tc>
      </w:tr>
    </w:tbl>
    <w:p w:rsidR="000047AB" w:rsidRDefault="009F7AE4">
      <w:pPr>
        <w:pStyle w:val="ProductList-BodyIndented"/>
      </w:pPr>
      <w:r>
        <w:rPr>
          <w:i/>
        </w:rPr>
        <w:t>*Necessaria anche per l’utilizzo di Windows Server per eseguire l’hosting di un’interfaccia utente grafica mediante la funzionalità Servizi Desktop Remoto Windows Server 2016 o altra tecnologia.</w:t>
      </w:r>
    </w:p>
    <w:p w:rsidR="000047AB" w:rsidRDefault="000047AB">
      <w:pPr>
        <w:pStyle w:val="ProductList-BodyIndented"/>
      </w:pPr>
    </w:p>
    <w:p w:rsidR="000047AB" w:rsidRDefault="009F7AE4">
      <w:pPr>
        <w:pStyle w:val="ProductList-SubClauseHeading"/>
        <w:outlineLvl w:val="5"/>
      </w:pPr>
      <w:r>
        <w:t>3.2.2 Funzionalità Aggiuntive Associate alla Licenza External Connector per Windows Server 2016 Rights Management Services</w:t>
      </w:r>
    </w:p>
    <w:p w:rsidR="000047AB" w:rsidRDefault="009F7AE4">
      <w:pPr>
        <w:pStyle w:val="ProductList-BodyIndented"/>
      </w:pPr>
      <w:r>
        <w:t>Windows Server 2016 Rights Management Services</w:t>
      </w:r>
    </w:p>
    <w:tbl>
      <w:tblPr>
        <w:tblStyle w:val="PURTable0"/>
        <w:tblW w:w="0" w:type="dxa"/>
        <w:tblLook w:val="04A0" w:firstRow="1" w:lastRow="0" w:firstColumn="1" w:lastColumn="0" w:noHBand="0" w:noVBand="1"/>
      </w:tblPr>
      <w:tblGrid>
        <w:gridCol w:w="3543"/>
        <w:gridCol w:w="3572"/>
        <w:gridCol w:w="3441"/>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47AB" w:rsidRDefault="009F7AE4">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0047AB" w:rsidRDefault="009F7AE4">
            <w:pPr>
              <w:pStyle w:val="ProductList-TableBody"/>
            </w:pPr>
            <w:r>
              <w:t>External Connector per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0047AB" w:rsidRDefault="000047AB">
            <w:pPr>
              <w:pStyle w:val="ProductList-TableBody"/>
            </w:pPr>
          </w:p>
        </w:tc>
      </w:tr>
    </w:tbl>
    <w:p w:rsidR="000047AB" w:rsidRDefault="000047AB">
      <w:pPr>
        <w:pStyle w:val="ProductList-BodyIndented"/>
      </w:pPr>
    </w:p>
    <w:p w:rsidR="000047AB" w:rsidRDefault="009F7AE4">
      <w:pPr>
        <w:pStyle w:val="ProductList-SubClauseHeading"/>
        <w:outlineLvl w:val="5"/>
      </w:pPr>
      <w:r>
        <w:t>3.2.3 Funzionalità Aggiuntive Associate alla Licenza External Connector per Microsoft Identity Manager</w:t>
      </w:r>
    </w:p>
    <w:p w:rsidR="000047AB" w:rsidRDefault="009F7AE4">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52"/>
        <w:gridCol w:w="3552"/>
        <w:gridCol w:w="3452"/>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47AB" w:rsidRDefault="009F7AE4">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0047AB" w:rsidRDefault="009F7AE4">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0047AB" w:rsidRDefault="000047AB">
            <w:pPr>
              <w:pStyle w:val="ProductList-TableBody"/>
            </w:pPr>
          </w:p>
        </w:tc>
      </w:tr>
    </w:tbl>
    <w:p w:rsidR="000047AB" w:rsidRDefault="009F7AE4">
      <w:pPr>
        <w:pStyle w:val="ProductList-BodyIndented"/>
      </w:pPr>
      <w:r>
        <w:rPr>
          <w:i/>
        </w:rPr>
        <w:t>*Necessaria anche per qualsiasi Utente Esterno per il quale vengano emesse o gestite tramite il software le informazioni di identità, in assenza di CAL per Microsoft Identity Manager 2016.</w:t>
      </w:r>
    </w:p>
    <w:p w:rsidR="000047AB" w:rsidRDefault="000047AB">
      <w:pPr>
        <w:pStyle w:val="ProductList-BodyIndented"/>
      </w:pPr>
    </w:p>
    <w:p w:rsidR="000047AB" w:rsidRDefault="009F7AE4">
      <w:pPr>
        <w:pStyle w:val="ProductList-ClauseHeading"/>
        <w:outlineLvl w:val="4"/>
      </w:pPr>
      <w:r>
        <w:t>3.3 Condizioni Aggiuntive per Windows Server 2016 Essentials</w:t>
      </w:r>
    </w:p>
    <w:p w:rsidR="000047AB" w:rsidRDefault="009F7AE4">
      <w:pPr>
        <w:pStyle w:val="ProductList-SubClauseHeading"/>
        <w:outlineLvl w:val="5"/>
      </w:pPr>
      <w:r>
        <w:t>3.3.1 Limitazioni relative all’Utilizzo</w:t>
      </w:r>
    </w:p>
    <w:p w:rsidR="000047AB" w:rsidRDefault="009F7AE4" w:rsidP="009F7AE4">
      <w:pPr>
        <w:pStyle w:val="ProductList-Bullet"/>
        <w:numPr>
          <w:ilvl w:val="1"/>
          <w:numId w:val="34"/>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w:t>
      </w:r>
    </w:p>
    <w:p w:rsidR="000047AB" w:rsidRDefault="009F7AE4" w:rsidP="009F7AE4">
      <w:pPr>
        <w:pStyle w:val="ProductList-Bullet"/>
        <w:numPr>
          <w:ilvl w:val="1"/>
          <w:numId w:val="34"/>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rsidR="000047AB" w:rsidRDefault="000047AB">
      <w:pPr>
        <w:pStyle w:val="ProductList-BodyIndented"/>
      </w:pPr>
    </w:p>
    <w:p w:rsidR="000047AB" w:rsidRDefault="009F7AE4">
      <w:pPr>
        <w:pStyle w:val="ProductList-SubClauseHeading"/>
        <w:outlineLvl w:val="5"/>
      </w:pPr>
      <w:r>
        <w:t>3.3.2 Utilizzo del Software Server</w:t>
      </w:r>
    </w:p>
    <w:p w:rsidR="000047AB" w:rsidRDefault="009F7AE4">
      <w:pPr>
        <w:pStyle w:val="ProductList-BodyIndented"/>
      </w:pPr>
      <w:r>
        <w:t>Un Account Utente è un nome utente univoco con password associata creato attraverso la Console Windows Server 2016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rsidR="000047AB" w:rsidRDefault="000047AB">
      <w:pPr>
        <w:pStyle w:val="ProductList-BodyIndented"/>
      </w:pPr>
    </w:p>
    <w:p w:rsidR="000047AB" w:rsidRDefault="009F7AE4">
      <w:pPr>
        <w:pStyle w:val="ProductList-SubClauseHeading"/>
        <w:outlineLvl w:val="5"/>
      </w:pPr>
      <w:r>
        <w:t>3.3.3 Windows Server 2016 Essentials Connector</w:t>
      </w:r>
    </w:p>
    <w:p w:rsidR="000047AB" w:rsidRDefault="009F7AE4">
      <w:pPr>
        <w:pStyle w:val="ProductList-BodyIndented"/>
      </w:pPr>
      <w:r>
        <w:t>La Società potrà installare e utilizzare il software Windows Server 2016 Essentials Connector su un massimo di 50 dispositivi in qualsiasi momento e potrà utilizzare tale software solo con il software server.</w:t>
      </w:r>
    </w:p>
    <w:p w:rsidR="000047AB" w:rsidRDefault="000047AB">
      <w:pPr>
        <w:pStyle w:val="ProductList-BodyIndented"/>
      </w:pPr>
    </w:p>
    <w:p w:rsidR="000047AB" w:rsidRDefault="009F7AE4">
      <w:pPr>
        <w:pStyle w:val="ProductList-SubClauseHeading"/>
        <w:outlineLvl w:val="5"/>
      </w:pPr>
      <w:r>
        <w:t>3.3.4 Accesso a Windows Server 2016 Active Directory Rights Management Services</w:t>
      </w:r>
    </w:p>
    <w:p w:rsidR="000047AB" w:rsidRDefault="009F7AE4">
      <w:pPr>
        <w:pStyle w:val="ProductList-BodyIndented"/>
      </w:pPr>
      <w:r>
        <w:t>La Società dovrà acquisire una CAL per Windows Server 2016 Active Directory Rights Management Services per ogni Account Utente mediante il quale un utente accede, direttamente o indirettamente, alla funzionalità Windows Server 2016 Active Directory Rights Management Services.</w:t>
      </w:r>
    </w:p>
    <w:p w:rsidR="000047AB" w:rsidRDefault="000047AB">
      <w:pPr>
        <w:pStyle w:val="ProductList-BodyIndented"/>
      </w:pPr>
    </w:p>
    <w:p w:rsidR="000047AB" w:rsidRDefault="009F7AE4">
      <w:pPr>
        <w:pStyle w:val="ProductList-ClauseHeading"/>
        <w:outlineLvl w:val="4"/>
      </w:pPr>
      <w:r>
        <w:t>3.4 Windows Server Container senza isolamento Hyper-V con Windows Server 2016 Standard e Datacenter</w:t>
      </w:r>
    </w:p>
    <w:p w:rsidR="000047AB" w:rsidRDefault="009F7AE4">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senza isolamento Hyper-V (in precedenza noto come Windows Server Container) è una funzionalità del software Windows Server." </w:instrText>
      </w:r>
      <w:r>
        <w:fldChar w:fldCharType="separate"/>
      </w:r>
      <w:r>
        <w:rPr>
          <w:color w:val="0563C1"/>
        </w:rPr>
        <w:t>Windows Server Container senza isolamento Hyper-V</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0047AB" w:rsidRDefault="000047AB">
      <w:pPr>
        <w:pStyle w:val="ProductList-Body"/>
      </w:pPr>
    </w:p>
    <w:p w:rsidR="000047AB" w:rsidRDefault="009F7AE4">
      <w:pPr>
        <w:pStyle w:val="ProductList-ClauseHeading"/>
        <w:outlineLvl w:val="4"/>
      </w:pPr>
      <w:r>
        <w:t>3.5 Software Aggiuntivo per Windows Server 2016</w:t>
      </w:r>
    </w:p>
    <w:tbl>
      <w:tblPr>
        <w:tblStyle w:val="PURTable"/>
        <w:tblW w:w="0" w:type="dxa"/>
        <w:tblLook w:val="04A0" w:firstRow="1" w:lastRow="0" w:firstColumn="1" w:lastColumn="0" w:noHBand="0" w:noVBand="1"/>
      </w:tblPr>
      <w:tblGrid>
        <w:gridCol w:w="3657"/>
        <w:gridCol w:w="3687"/>
        <w:gridCol w:w="3572"/>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47AB" w:rsidRDefault="009F7AE4">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rsidR="000047AB" w:rsidRDefault="009F7AE4">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rsidR="000047AB" w:rsidRDefault="000047AB">
            <w:pPr>
              <w:pStyle w:val="ProductList-TableBody"/>
            </w:pPr>
          </w:p>
        </w:tc>
      </w:tr>
    </w:tbl>
    <w:p w:rsidR="000047AB" w:rsidRDefault="009F7AE4">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8"/>
        <w:gridCol w:w="3649"/>
        <w:gridCol w:w="3629"/>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047AB" w:rsidRDefault="009F7AE4">
            <w:pPr>
              <w:pStyle w:val="ProductList-TableBody"/>
            </w:pPr>
            <w:r>
              <w:rPr>
                <w:color w:val="404040"/>
              </w:rPr>
              <w:t>Diritti di Failover: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100">
              <w:r>
                <w:rPr>
                  <w:color w:val="00467F"/>
                  <w:u w:val="single"/>
                </w:rPr>
                <w:t>Liste dei Prodotti del Mese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alla </w:t>
            </w:r>
            <w:hyperlink r:id="rId101">
              <w:r>
                <w:rPr>
                  <w:color w:val="00467F"/>
                  <w:u w:val="single"/>
                </w:rPr>
                <w:t>Lista dei Prodotti del Mese di Giugno 2015</w:t>
              </w:r>
            </w:hyperlink>
            <w:r>
              <w:t xml:space="preserve"> (Forefront Identity Manager 2010 R2) e alle </w:t>
            </w:r>
            <w:hyperlink r:id="rId102">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047AB" w:rsidRDefault="009F7AE4">
            <w:pPr>
              <w:pStyle w:val="ProductList-TableBody"/>
            </w:pPr>
            <w:r>
              <w:rPr>
                <w:color w:val="404040"/>
              </w:rPr>
              <w:t>Diritti di Roaming: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047AB" w:rsidRDefault="009F7AE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047AB" w:rsidRDefault="000047AB">
            <w:pPr>
              <w:pStyle w:val="ProductList-TableBody"/>
            </w:pPr>
          </w:p>
        </w:tc>
      </w:tr>
    </w:tbl>
    <w:p w:rsidR="000047AB" w:rsidRDefault="000047AB">
      <w:pPr>
        <w:pStyle w:val="ProductList-ClauseHeading"/>
        <w:outlineLvl w:val="4"/>
      </w:pPr>
    </w:p>
    <w:p w:rsidR="000047AB" w:rsidRDefault="009F7AE4">
      <w:pPr>
        <w:pStyle w:val="ProductList-ClauseHeading"/>
        <w:outlineLvl w:val="4"/>
      </w:pPr>
      <w:r>
        <w:t>4.1 Microsoft Azure Hybrid Use Benefit</w:t>
      </w:r>
    </w:p>
    <w:p w:rsidR="000047AB" w:rsidRDefault="009F7AE4">
      <w:pPr>
        <w:pStyle w:val="ProductList-Body"/>
      </w:pPr>
      <w:r>
        <w:t>La Società dovrà fare riferimento all’</w:t>
      </w:r>
      <w:hyperlink w:anchor="_Sec624">
        <w:r>
          <w:rPr>
            <w:color w:val="00467F"/>
            <w:u w:val="single"/>
          </w:rPr>
          <w:t xml:space="preserve">Articolo 7. Microsoft Azure Hybrid Use Benefit </w:t>
        </w:r>
      </w:hyperlink>
      <w:r>
        <w:t>nella sezione Note del Prodotto Microsoft Azure per la distribuzione delle immagini di Windows Server su Microsoft Azure.</w:t>
      </w:r>
    </w:p>
    <w:p w:rsidR="000047AB" w:rsidRDefault="000047AB">
      <w:pPr>
        <w:pStyle w:val="ProductList-Body"/>
      </w:pPr>
    </w:p>
    <w:p w:rsidR="000047AB" w:rsidRDefault="009F7AE4">
      <w:pPr>
        <w:pStyle w:val="ProductList-ClauseHeading"/>
        <w:outlineLvl w:val="4"/>
      </w:pPr>
      <w:r>
        <w:t>4.2 Versioni del Canale Semestrale</w:t>
      </w:r>
    </w:p>
    <w:p w:rsidR="000047AB" w:rsidRDefault="009F7AE4">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Additive Access (a seconda dei casi) potranno installare e utilizzare le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Ai fini dell’assegnazione delle licenze per i Prodotti, il prodotto Nano Server rilasciato con Windows Server 2016 è considerato una versione del Canale Semestrale.</w:t>
      </w:r>
    </w:p>
    <w:p w:rsidR="000047AB" w:rsidRDefault="000047AB">
      <w:pPr>
        <w:pStyle w:val="ProductList-ClauseHeading"/>
        <w:outlineLvl w:val="4"/>
      </w:pPr>
    </w:p>
    <w:p w:rsidR="000047AB" w:rsidRDefault="009F7AE4">
      <w:pPr>
        <w:pStyle w:val="ProductList-ClauseHeading"/>
        <w:outlineLvl w:val="4"/>
      </w:pPr>
      <w:r>
        <w:t>4.3 User CAL (Licenza di accesso da parte dell’utente) e SL per Utente per Servizi Desktop Remoto (“RDS”) - Diritti Estesi</w:t>
      </w:r>
    </w:p>
    <w:p w:rsidR="000047AB" w:rsidRDefault="009F7AE4">
      <w:pPr>
        <w:pStyle w:val="ProductList-Body"/>
      </w:pPr>
      <w:r>
        <w:t xml:space="preserve">La Società potrà utilizzare le User CAL e le SL per Utente per RDS con il software Windows Server in esecuzione in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della Piattaforma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della Piattaforma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rsidR="000047AB" w:rsidRDefault="000047AB">
      <w:pPr>
        <w:pStyle w:val="ProductList-Body"/>
      </w:pPr>
    </w:p>
    <w:p w:rsidR="000047AB" w:rsidRDefault="009F7AE4">
      <w:pPr>
        <w:pStyle w:val="ProductList-ClauseHeading"/>
        <w:outlineLvl w:val="4"/>
      </w:pPr>
      <w:r>
        <w:t>4.4 Diritti sull’Utilizzo e Concessioni di Licenza Associati alla Variazione del Modello di Licenza - Licenza Idonea</w:t>
      </w:r>
    </w:p>
    <w:p w:rsidR="000047AB" w:rsidRDefault="009F7AE4">
      <w:pPr>
        <w:pStyle w:val="ProductList-Body"/>
      </w:pPr>
      <w:r>
        <w:t>Il termine “Licenza Idonea”, definito nei Diritti di Migrazione per Windows Server pubblicati nelle Condizioni per l’Utilizzo dei Prodotti del Mese di Ottobre 2016, viene aggiornato per includere anche le Licenze con SA per il processore Windows Server ottenute dalla Società a decorrere dal 31 dicembre 2016 ai sensi di un’Iscrizione nuova o di un rinnovo con Data di Entrata in Vigore tra il 1° ottobre 2016 e il 31 dicembre 2016.</w:t>
      </w:r>
    </w:p>
    <w:p w:rsidR="000047AB" w:rsidRDefault="000047AB">
      <w:pPr>
        <w:pStyle w:val="PURBreadcrumb"/>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0047AB">
      <w:pPr>
        <w:sectPr w:rsidR="000047AB">
          <w:headerReference w:type="default" r:id="rId103"/>
          <w:footerReference w:type="default" r:id="rId104"/>
          <w:type w:val="continuous"/>
          <w:pgSz w:w="12240" w:h="15840" w:code="1"/>
          <w:pgMar w:top="1170" w:right="720" w:bottom="720" w:left="720" w:header="432" w:footer="288" w:gutter="0"/>
          <w:cols w:space="360"/>
        </w:sectPr>
      </w:pPr>
    </w:p>
    <w:p w:rsidR="000047AB" w:rsidRDefault="009F7AE4">
      <w:pPr>
        <w:pStyle w:val="ProductList-SectionHeading"/>
        <w:pageBreakBefore/>
        <w:outlineLvl w:val="0"/>
      </w:pPr>
      <w:bookmarkStart w:id="206" w:name="_Sec548"/>
      <w:bookmarkEnd w:id="34"/>
      <w:r>
        <w:t>Servizi Online</w:t>
      </w:r>
      <w:r>
        <w:fldChar w:fldCharType="begin"/>
      </w:r>
      <w:r>
        <w:instrText xml:space="preserve"> TC "</w:instrText>
      </w:r>
      <w:bookmarkStart w:id="207" w:name="_Toc502061497"/>
      <w:r>
        <w:instrText>Servizi Online</w:instrText>
      </w:r>
      <w:bookmarkEnd w:id="207"/>
      <w:r>
        <w:instrText>" \l 1</w:instrText>
      </w:r>
      <w:r>
        <w:fldChar w:fldCharType="end"/>
      </w:r>
    </w:p>
    <w:p w:rsidR="000047AB" w:rsidRDefault="009F7AE4">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05">
        <w:r>
          <w:rPr>
            <w:color w:val="00467F"/>
            <w:u w:val="single"/>
          </w:rPr>
          <w:t>http://go.microsoft.com/?linkid=9840733</w:t>
        </w:r>
      </w:hyperlink>
      <w:r>
        <w:t xml:space="preserve"> e incorporate nel presente documento in virtù di tale riferimento.</w:t>
      </w:r>
    </w:p>
    <w:p w:rsidR="000047AB" w:rsidRDefault="009F7AE4">
      <w:pPr>
        <w:pStyle w:val="ProductList-Offering1Heading"/>
        <w:outlineLvl w:val="1"/>
      </w:pPr>
      <w:bookmarkStart w:id="208" w:name="_Sec620"/>
      <w:r>
        <w:t>Disponibilità regionale del Servizio Online.</w:t>
      </w:r>
      <w:bookmarkEnd w:id="208"/>
      <w:r>
        <w:fldChar w:fldCharType="begin"/>
      </w:r>
      <w:r>
        <w:instrText xml:space="preserve"> TC "</w:instrText>
      </w:r>
      <w:bookmarkStart w:id="209" w:name="_Toc502061498"/>
      <w:r>
        <w:instrText>Disponibilità regionale del Servizio Online.</w:instrText>
      </w:r>
      <w:bookmarkEnd w:id="209"/>
      <w:r>
        <w:instrText>" \l 2</w:instrText>
      </w:r>
      <w:r>
        <w:fldChar w:fldCharType="end"/>
      </w:r>
    </w:p>
    <w:p w:rsidR="000047AB" w:rsidRDefault="009F7AE4">
      <w:pPr>
        <w:pStyle w:val="ProductList-Body"/>
      </w:pPr>
      <w:r>
        <w:t xml:space="preserve">Per un elenco di paesi in cui sono disponibili i Servizi Online, le società potranno visitare la pagina </w:t>
      </w:r>
      <w:hyperlink r:id="rId106" w:anchor="international">
        <w:r>
          <w:rPr>
            <w:color w:val="00467F"/>
            <w:u w:val="single"/>
          </w:rPr>
          <w:t>http://www.microsoft.com/online/faq.aspx#international</w:t>
        </w:r>
      </w:hyperlink>
      <w:r>
        <w:t>.</w:t>
      </w:r>
    </w:p>
    <w:p w:rsidR="000047AB" w:rsidRDefault="009F7AE4">
      <w:pPr>
        <w:pStyle w:val="ProductList-Offering1Heading"/>
        <w:outlineLvl w:val="1"/>
      </w:pPr>
      <w:bookmarkStart w:id="210" w:name="_Sec621"/>
      <w:r>
        <w:t>Regole per l’Acquisto dei Servizi Online</w:t>
      </w:r>
      <w:bookmarkEnd w:id="210"/>
      <w:r>
        <w:fldChar w:fldCharType="begin"/>
      </w:r>
      <w:r>
        <w:instrText xml:space="preserve"> TC "</w:instrText>
      </w:r>
      <w:bookmarkStart w:id="211" w:name="_Toc502061499"/>
      <w:r>
        <w:instrText>Regole per l’Acquisto dei Servizi Online</w:instrText>
      </w:r>
      <w:bookmarkEnd w:id="211"/>
      <w:r>
        <w:instrText>" \l 2</w:instrText>
      </w:r>
      <w:r>
        <w:fldChar w:fldCharType="end"/>
      </w:r>
    </w:p>
    <w:p w:rsidR="000047AB" w:rsidRDefault="009F7AE4">
      <w:pPr>
        <w:pStyle w:val="ProductList-Body"/>
      </w:pPr>
      <w:r>
        <w:t>All’acquisto dei Servizi Online si applicano le seguenti regole:</w:t>
      </w:r>
    </w:p>
    <w:p w:rsidR="000047AB" w:rsidRDefault="009F7AE4" w:rsidP="009F7AE4">
      <w:pPr>
        <w:pStyle w:val="ProductList-Bullet"/>
        <w:numPr>
          <w:ilvl w:val="0"/>
          <w:numId w:val="35"/>
        </w:numPr>
      </w:pPr>
      <w:r>
        <w:t>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w:t>
      </w:r>
    </w:p>
    <w:p w:rsidR="000047AB" w:rsidRDefault="009F7AE4" w:rsidP="009F7AE4">
      <w:pPr>
        <w:pStyle w:val="ProductList-Bullet"/>
        <w:numPr>
          <w:ilvl w:val="0"/>
          <w:numId w:val="35"/>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w:t>
      </w:r>
    </w:p>
    <w:p w:rsidR="000047AB" w:rsidRDefault="009F7AE4" w:rsidP="009F7AE4">
      <w:pPr>
        <w:pStyle w:val="ProductList-Bullet"/>
        <w:numPr>
          <w:ilvl w:val="0"/>
          <w:numId w:val="35"/>
        </w:numPr>
      </w:pPr>
      <w:r>
        <w:t>La Società non potrà ridurre il numero di utenti o dispositivi coperti dalla sottoscrizione dei Servizi Online durante il periodo di validità della stessa, fatta eccezione per quanto consentito dal contratto multilicenza della Società.</w:t>
      </w:r>
    </w:p>
    <w:p w:rsidR="000047AB" w:rsidRDefault="009F7AE4" w:rsidP="009F7AE4">
      <w:pPr>
        <w:pStyle w:val="ProductList-Bullet"/>
        <w:numPr>
          <w:ilvl w:val="0"/>
          <w:numId w:val="35"/>
        </w:numPr>
      </w:pPr>
      <w:r>
        <w:t>Le condizioni per Microsoft Azure sono indicate nella sezione Note del Prodotto corrispondente.</w:t>
      </w:r>
    </w:p>
    <w:p w:rsidR="000047AB" w:rsidRDefault="009F7AE4" w:rsidP="009F7AE4">
      <w:pPr>
        <w:pStyle w:val="ProductList-Bullet"/>
        <w:numPr>
          <w:ilvl w:val="0"/>
          <w:numId w:val="35"/>
        </w:numPr>
      </w:pPr>
      <w:r>
        <w:t xml:space="preserve">  SL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a seconda dei casi, della Licenza Qualificante o della SL per Utente base. Le Licenze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della SL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SL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o della SL per Utente base, a seconda di quale si verifica per prima.</w:t>
      </w:r>
    </w:p>
    <w:p w:rsidR="000047AB" w:rsidRDefault="009F7AE4">
      <w:pPr>
        <w:pStyle w:val="ProductList-Offering1Heading"/>
        <w:outlineLvl w:val="1"/>
      </w:pPr>
      <w:bookmarkStart w:id="212" w:name="_Sec623"/>
      <w:r>
        <w:t>Rinnovo dei Servizi Online</w:t>
      </w:r>
      <w:bookmarkEnd w:id="212"/>
      <w:r>
        <w:fldChar w:fldCharType="begin"/>
      </w:r>
      <w:r>
        <w:instrText xml:space="preserve"> TC "</w:instrText>
      </w:r>
      <w:bookmarkStart w:id="213" w:name="_Toc502061500"/>
      <w:r>
        <w:instrText>Rinnovo dei Servizi Online</w:instrText>
      </w:r>
      <w:bookmarkEnd w:id="213"/>
      <w:r>
        <w:instrText>" \l 2</w:instrText>
      </w:r>
      <w:r>
        <w:fldChar w:fldCharType="end"/>
      </w:r>
    </w:p>
    <w:p w:rsidR="000047AB" w:rsidRDefault="009F7AE4">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07">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GroupHeading"/>
        <w:outlineLvl w:val="1"/>
      </w:pPr>
      <w:bookmarkStart w:id="214" w:name="_Sec624"/>
      <w:r>
        <w:t>Servizi Microsoft Azure</w:t>
      </w:r>
      <w:bookmarkEnd w:id="214"/>
      <w:r>
        <w:fldChar w:fldCharType="begin"/>
      </w:r>
      <w:r>
        <w:instrText xml:space="preserve"> TC "</w:instrText>
      </w:r>
      <w:bookmarkStart w:id="215" w:name="_Toc502061501"/>
      <w:r>
        <w:instrText>Servizi Microsoft Azure</w:instrText>
      </w:r>
      <w:bookmarkEnd w:id="215"/>
      <w:r>
        <w:instrText>" \l 2</w:instrText>
      </w:r>
      <w:r>
        <w:fldChar w:fldCharType="end"/>
      </w:r>
    </w:p>
    <w:p w:rsidR="000047AB" w:rsidRDefault="009F7AE4">
      <w:pPr>
        <w:pStyle w:val="ProductList-ClauseHeading"/>
        <w:outlineLvl w:val="2"/>
      </w:pPr>
      <w:r>
        <w:t>1. Definizioni</w:t>
      </w:r>
    </w:p>
    <w:p w:rsidR="000047AB" w:rsidRDefault="009F7AE4">
      <w:pPr>
        <w:pStyle w:val="ProductList-Body"/>
      </w:pPr>
      <w:r>
        <w:rPr>
          <w:b/>
          <w:color w:val="00188F"/>
        </w:rPr>
        <w:t>Impegno Annuale Allocato</w:t>
      </w:r>
      <w:r>
        <w:t xml:space="preserve"> indica, nel caso in cui la Società scelga la fatturazione annuale, la parte di Impegno Monetario allocato annualmente durante il periodo di validità dell’Iscrizione.</w:t>
      </w:r>
    </w:p>
    <w:p w:rsidR="000047AB" w:rsidRDefault="009F7AE4">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rsidR="000047AB" w:rsidRDefault="009F7AE4">
      <w:pPr>
        <w:pStyle w:val="ProductList-Body"/>
      </w:pPr>
      <w:r>
        <w:rPr>
          <w:b/>
          <w:color w:val="00188F"/>
        </w:rPr>
        <w:t>Piano dei Servizi Microsoft Azure</w:t>
      </w:r>
      <w:r>
        <w:t xml:space="preserve"> indica la sottoscrizione di uno dei singoli Servizi Microsoft Azure identificato di seguito come Piano dei Servizi Microsoft Azure. Diversamente da Azure Stack, i servizi acquistati sotto forma di Piano dei Servizi Microsoft Azure non sono idonei all’Eccezione di Hosting nelle Condizioni per l’Utilizzo dei Servizi Online.</w:t>
      </w:r>
    </w:p>
    <w:p w:rsidR="000047AB" w:rsidRDefault="009F7AE4">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rsidR="000047AB" w:rsidRDefault="000047AB">
      <w:pPr>
        <w:pStyle w:val="ProductList-Body"/>
      </w:pPr>
    </w:p>
    <w:p w:rsidR="000047AB" w:rsidRDefault="009F7AE4">
      <w:pPr>
        <w:pStyle w:val="ProductList-ClauseHeading"/>
        <w:outlineLvl w:val="2"/>
      </w:pPr>
      <w:r>
        <w:t>2. Periodo di Validità dell’Abbonamento</w:t>
      </w:r>
    </w:p>
    <w:p w:rsidR="000047AB" w:rsidRDefault="009F7AE4">
      <w:pPr>
        <w:pStyle w:val="ProductList-Body"/>
      </w:pPr>
      <w:r>
        <w:t>La Società potrà effettuare la sottoscrizione dei Servizi Microsoft Azure (inclusi i Piani dei Servizi Microsoft Azure) solo per un periodo che termini il giorno stesso della data di scadenza dell’Iscrizione della Società (“scadenza identica”). Perché la Società possa effettuare la sottoscrizione dei Servizi Microsoft Azure è necessario che manchino almeno due mesi alla scadenza del periodo di validità dell’Iscrizione.</w:t>
      </w:r>
    </w:p>
    <w:p w:rsidR="000047AB" w:rsidRDefault="000047AB">
      <w:pPr>
        <w:pStyle w:val="ProductList-Body"/>
      </w:pPr>
    </w:p>
    <w:p w:rsidR="000047AB" w:rsidRDefault="009F7AE4">
      <w:pPr>
        <w:pStyle w:val="ProductList-ClauseHeading"/>
        <w:outlineLvl w:val="2"/>
      </w:pPr>
      <w:r>
        <w:t>3. Acquisto dei Servizi</w:t>
      </w:r>
    </w:p>
    <w:p w:rsidR="000047AB" w:rsidRDefault="009F7AE4">
      <w:pPr>
        <w:pStyle w:val="ProductList-Body"/>
      </w:pPr>
      <w:r>
        <w:t>I Servizi Microsoft Azure potranno essere acquistati in una o più delle seguenti modalità:</w:t>
      </w:r>
    </w:p>
    <w:p w:rsidR="000047AB" w:rsidRDefault="009F7AE4" w:rsidP="009F7AE4">
      <w:pPr>
        <w:pStyle w:val="ProductList-Bullet"/>
        <w:numPr>
          <w:ilvl w:val="0"/>
          <w:numId w:val="36"/>
        </w:numPr>
      </w:pPr>
      <w:r>
        <w:rPr>
          <w:b/>
          <w:color w:val="00188F"/>
        </w:rPr>
        <w:t>Impegno Monetario</w:t>
      </w:r>
      <w:r>
        <w:t>: La Società avrà accesso all’intero Impegno Monetario per tutto il periodo di validità della propria Iscrizione qualora accetti che le venga fatturato l’importo totale in anticipo (l’“Opzione Pagamento Totale Anticipato”). In alternativa, qualora la Società scelga di ricevere la fattura per l’Impegno Monetario con cadenza annuale, avrà accesso a un Impegno Annuale Allocato ogni anni dell’Iscrizione (l’“Opzione Pagamento Anticipato Annuale”). L’Opzione Pagamento Totale Anticipato prevede che l’Impegno Monetario non utilizzato vada perso alla scadenza dell’Iscrizione, mentre l’Opzione Pagamento Anticipato Annuale prevede che l’Impegno Annuale Allocato non utilizzato vada perso alla successiva data della ricorrenza annuale dell’Iscrizione. La Società potrà contattare Microsoft o il proprio rivenditore per sapere come aumentare il proprio Impegno Monetario o ridurre l’Impegno Annuale Allocato per qualsiasi ricorrenza annuale futura dell’Iscrizione. L’eventuale rivenditore della Società dovrà effettuare le riduzioni con Microsoft prima del successivo anniversario.</w:t>
      </w:r>
    </w:p>
    <w:p w:rsidR="000047AB" w:rsidRDefault="009F7AE4" w:rsidP="009F7AE4">
      <w:pPr>
        <w:pStyle w:val="ProductList-Bullet"/>
        <w:numPr>
          <w:ilvl w:val="0"/>
          <w:numId w:val="36"/>
        </w:numPr>
      </w:pPr>
      <w:r>
        <w:rPr>
          <w:b/>
          <w:color w:val="00188F"/>
        </w:rPr>
        <w:t>Utilizzo</w:t>
      </w:r>
      <w:r>
        <w:t xml:space="preserve">: la Società paga in base alla quantità di Servizi Microsoft Azure utilizzata durante un periodo di fatturazione. Alcune funzionalità dei Servizi Microsoft Azure potranno essere acquistati solo in base al consumo. </w:t>
      </w:r>
    </w:p>
    <w:p w:rsidR="000047AB" w:rsidRDefault="009F7AE4" w:rsidP="009F7AE4">
      <w:pPr>
        <w:pStyle w:val="ProductList-Bullet"/>
        <w:numPr>
          <w:ilvl w:val="0"/>
          <w:numId w:val="36"/>
        </w:numPr>
      </w:pPr>
      <w:r>
        <w:rPr>
          <w:b/>
          <w:color w:val="00188F"/>
        </w:rPr>
        <w:t>Piano dei Servizi Microsoft Azure</w:t>
      </w:r>
      <w:r>
        <w:t>: la Società potrà effettuare la sottoscrizione di un Servizio Microsoft Azure come Piano dei Servizi Microsoft Azure.</w:t>
      </w:r>
    </w:p>
    <w:p w:rsidR="000047AB" w:rsidRDefault="009F7AE4" w:rsidP="009F7AE4">
      <w:pPr>
        <w:pStyle w:val="ProductList-Bullet"/>
        <w:numPr>
          <w:ilvl w:val="0"/>
          <w:numId w:val="36"/>
        </w:numPr>
      </w:pPr>
      <w:r>
        <w:rPr>
          <w:b/>
          <w:color w:val="00188F"/>
        </w:rPr>
        <w:t>Provisioning Automatico</w:t>
      </w:r>
      <w:r>
        <w:t>: nell’ambito dell’Iscrizione Server &amp; Cloud le Società che non hanno ordinato i Servizi Microsoft Azure potranno ricevere da Microsoft un messaggio di posta elettronica per l’attivazione che le invita a eseguire il provisioning dei Servizi Microsoft Azure ai sensi dell’Iscrizione senza un Impegno Monetario.</w:t>
      </w:r>
    </w:p>
    <w:p w:rsidR="000047AB" w:rsidRDefault="000047AB">
      <w:pPr>
        <w:pStyle w:val="ProductList-Body"/>
      </w:pPr>
    </w:p>
    <w:p w:rsidR="000047AB" w:rsidRDefault="009F7AE4">
      <w:pPr>
        <w:pStyle w:val="ProductList-ClauseHeading"/>
        <w:outlineLvl w:val="2"/>
      </w:pPr>
      <w:r>
        <w:t>4. Prezzi</w:t>
      </w:r>
    </w:p>
    <w:p w:rsidR="000047AB" w:rsidRDefault="009F7AE4">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rsidR="000047AB" w:rsidRDefault="000047AB">
      <w:pPr>
        <w:pStyle w:val="ProductList-Body"/>
      </w:pPr>
    </w:p>
    <w:p w:rsidR="000047AB" w:rsidRDefault="009F7AE4">
      <w:pPr>
        <w:pStyle w:val="ProductList-ClauseHeading"/>
        <w:outlineLvl w:val="2"/>
      </w:pPr>
      <w:r>
        <w:t>5. Pagamento e Corrispettivi</w:t>
      </w:r>
    </w:p>
    <w:p w:rsidR="000047AB" w:rsidRDefault="009F7AE4" w:rsidP="009F7AE4">
      <w:pPr>
        <w:pStyle w:val="ProductList-Bullet"/>
        <w:numPr>
          <w:ilvl w:val="0"/>
          <w:numId w:val="37"/>
        </w:numPr>
      </w:pPr>
      <w:r>
        <w:rPr>
          <w:b/>
          <w:color w:val="00188F"/>
        </w:rPr>
        <w:t>Utilizzo dell’Impegno Monetario</w:t>
      </w:r>
      <w:r>
        <w:t>: Ogni mese Microsoft detrarrà dall’Impegno Monetario della Società (o dall’Impegno Annuale Allocato, a seconda dei casi) il valore monetario dell’utilizzo dei Servizi Microsoft Azure da parte della Società. Una volta azzerato il saldo dell’Impegno Monetario della Società (o dell’Impegno Annuale Allocato, a seconda del casi), l’eventuale utilizzo aggiuntivo verrà fatturato alle Tariffe di Consumo (descritte di seguito).</w:t>
      </w:r>
    </w:p>
    <w:p w:rsidR="000047AB" w:rsidRDefault="009F7AE4" w:rsidP="009F7AE4">
      <w:pPr>
        <w:pStyle w:val="ProductList-Bullet"/>
        <w:numPr>
          <w:ilvl w:val="0"/>
          <w:numId w:val="37"/>
        </w:numPr>
      </w:pPr>
      <w:r>
        <w:rPr>
          <w:b/>
          <w:color w:val="00188F"/>
        </w:rPr>
        <w:t>Fatturazione dell’Impegno Monetario:</w:t>
      </w:r>
      <w:r>
        <w:t xml:space="preserve"> Qualora la Società scelga l’Opzione Pagamento Totale Anticipato, l’Impegno Monetario verrà fatturato immediatamente. Qualora la Società scelga l’Opzione Pagamento Anticipato Annuale, il primo Impegno Annuale Allocato verrà fatturato immediatamente e i futuri Impegni Annuali Allocati verranno fatturati in occasione della ricorrenza annuale della data di entrata in vigore dell’Iscrizione. </w:t>
      </w:r>
    </w:p>
    <w:p w:rsidR="000047AB" w:rsidRDefault="009F7AE4" w:rsidP="009F7AE4">
      <w:pPr>
        <w:pStyle w:val="ProductList-Bullet"/>
        <w:numPr>
          <w:ilvl w:val="0"/>
          <w:numId w:val="37"/>
        </w:numPr>
      </w:pPr>
      <w:r>
        <w:rPr>
          <w:b/>
          <w:color w:val="00188F"/>
        </w:rPr>
        <w:t>Fatturazione dell’Eccedenza dell’Impegno Monetario</w:t>
      </w:r>
      <w:r>
        <w:t xml:space="preserve">: Qualora l’utilizzo da parte della Società sia superiore sia all’Impegno Monetario previsto dall’Opzione Pagamento Totale Anticipato che all’Impegno Annuale Allocato previsto dall’Opzione Pagamento Anticipato Annuale, tale eccedenza verrà fatturata in base alle Tariffe di Consumo alla Società (o al suo rivenditore) al termine di ciascun trimestre dell’Iscrizione. </w:t>
      </w:r>
    </w:p>
    <w:p w:rsidR="000047AB" w:rsidRDefault="009F7AE4" w:rsidP="009F7AE4">
      <w:pPr>
        <w:pStyle w:val="ProductList-Bullet"/>
        <w:numPr>
          <w:ilvl w:val="0"/>
          <w:numId w:val="37"/>
        </w:numPr>
      </w:pPr>
      <w:r>
        <w:rPr>
          <w:b/>
          <w:color w:val="00188F"/>
        </w:rPr>
        <w:t>Fatturazione in base al Consumo</w:t>
      </w:r>
      <w:r>
        <w:t xml:space="preserve">: Qualora la Società esegua il provisioning dei Servizi Microsoft Azure senza un Impegno Monetario, alla Società stessa (o al suo rivenditore) verranno inviate fatture trimestrali in base alle Tariffe di Consumo. L’utilizzo dei Servizi Microsoft Azure dopo la scadenza o il termine del periodo di validità della sottoscrizione di una Società verrà fatturato alla Società (o al suo rivenditore) in base alle Tariffe di Consumo in vigore in quel momento con cadenza trimestrale. </w:t>
      </w:r>
    </w:p>
    <w:p w:rsidR="000047AB" w:rsidRDefault="009F7AE4" w:rsidP="009F7AE4">
      <w:pPr>
        <w:pStyle w:val="ProductList-Bullet"/>
        <w:numPr>
          <w:ilvl w:val="0"/>
          <w:numId w:val="37"/>
        </w:numPr>
      </w:pPr>
      <w:r>
        <w:rPr>
          <w:b/>
          <w:color w:val="00188F"/>
        </w:rPr>
        <w:t>Fattura per il Piano dei Servizi Azure</w:t>
      </w:r>
      <w:r>
        <w:t>: l’acquisto di un Piano dei Servizi Microsoft Azure verrà fatturato alla Società (o al suo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Monetario della Società potrà essere applicato a tale utilizzo.</w:t>
      </w:r>
    </w:p>
    <w:p w:rsidR="000047AB" w:rsidRDefault="000047AB">
      <w:pPr>
        <w:pStyle w:val="ProductList-Body"/>
      </w:pPr>
    </w:p>
    <w:p w:rsidR="000047AB" w:rsidRDefault="009F7AE4">
      <w:pPr>
        <w:pStyle w:val="ProductList-ClauseHeading"/>
        <w:outlineLvl w:val="2"/>
      </w:pPr>
      <w:r>
        <w:t>6. Programmi Open License, Open Value e Open Value Subscription</w:t>
      </w:r>
    </w:p>
    <w:p w:rsidR="000047AB" w:rsidRDefault="009F7AE4">
      <w:pPr>
        <w:pStyle w:val="ProductList-SubClauseHeading"/>
        <w:outlineLvl w:val="3"/>
      </w:pPr>
      <w:r>
        <w:t>6.1 Definizioni</w:t>
      </w:r>
    </w:p>
    <w:p w:rsidR="000047AB" w:rsidRDefault="009F7AE4">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rsidR="000047AB" w:rsidRDefault="009F7AE4">
      <w:pPr>
        <w:pStyle w:val="ProductList-BodyIndented"/>
      </w:pPr>
      <w:r>
        <w:rPr>
          <w:b/>
          <w:color w:val="00188F"/>
        </w:rPr>
        <w:t>Portale</w:t>
      </w:r>
      <w:r>
        <w:t xml:space="preserve"> indica il portale online tramite il quale la Società gestisce la Sottoscrizione.</w:t>
      </w:r>
    </w:p>
    <w:p w:rsidR="000047AB" w:rsidRDefault="009F7AE4">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rsidR="000047AB" w:rsidRDefault="000047AB">
      <w:pPr>
        <w:pStyle w:val="ProductList-BodyIndented"/>
      </w:pPr>
    </w:p>
    <w:p w:rsidR="000047AB" w:rsidRDefault="009F7AE4">
      <w:pPr>
        <w:pStyle w:val="ProductList-SubClauseHeading"/>
        <w:outlineLvl w:val="3"/>
      </w:pPr>
      <w:r>
        <w:t>6.2 Periodo di Validità della Sottoscrizione</w:t>
      </w:r>
    </w:p>
    <w:p w:rsidR="000047AB" w:rsidRDefault="009F7AE4">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rsidR="000047AB" w:rsidRDefault="000047AB">
      <w:pPr>
        <w:pStyle w:val="ProductList-BodyIndented"/>
      </w:pPr>
    </w:p>
    <w:p w:rsidR="000047AB" w:rsidRDefault="009F7AE4">
      <w:pPr>
        <w:pStyle w:val="ProductList-ClauseHeading"/>
        <w:outlineLvl w:val="2"/>
      </w:pPr>
      <w:r>
        <w:t>7. Microsoft Azure Hybrid Use Benefit</w:t>
      </w:r>
    </w:p>
    <w:p w:rsidR="000047AB" w:rsidRDefault="009F7AE4">
      <w:pPr>
        <w:pStyle w:val="ProductList-Body"/>
      </w:pPr>
      <w:r>
        <w:t>Ai sensi del vantaggio Microsoft Azure Hybrid Use Benefit (“HUB”), una società con Licenze per Windows Server e copertura SA potrà caricare e usare la propria immagine di Windows Server su Microsoft Azure.</w:t>
      </w:r>
    </w:p>
    <w:p w:rsidR="000047AB" w:rsidRDefault="000047AB">
      <w:pPr>
        <w:pStyle w:val="ProductList-Body"/>
      </w:pPr>
    </w:p>
    <w:p w:rsidR="000047AB" w:rsidRDefault="009F7AE4">
      <w:pPr>
        <w:pStyle w:val="ProductList-Body"/>
      </w:pPr>
      <w:r>
        <w:t xml:space="preserve">Azure HUB consente alla Società di utilizzare Windows Server su Microsoft Azure tramite le Macchine Virtuali di Azure (“Istanze di Base”). Azure HUB non include il costo delle Istanze di Base e le Istanze di Base non includono Windows Server.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per processore con SA e ciascun set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per Windows Server con SA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con SA autorizza a utilizzare fino a 8 Core Virtuali e un’Istanza di Base.</w:t>
      </w:r>
    </w:p>
    <w:p w:rsidR="000047AB" w:rsidRDefault="000047AB">
      <w:pPr>
        <w:pStyle w:val="ProductList-Body"/>
      </w:pPr>
    </w:p>
    <w:p w:rsidR="000047AB" w:rsidRDefault="009F7AE4">
      <w:pPr>
        <w:pStyle w:val="ProductList-Body"/>
      </w:pPr>
      <w:r>
        <w:t xml:space="preserve">La Società dovrà segnalare che sta utilizzando Windows Server ai sensi del vantaggio Azure HUB quando configura l’immagine o le immagini caricate su Azure. La Società potrà utilizzare l’immagine o le immagini caricate in conformità alle </w:t>
      </w:r>
      <w:hyperlink r:id="rId108">
        <w:r>
          <w:rPr>
            <w:color w:val="00467F"/>
            <w:u w:val="single"/>
          </w:rPr>
          <w:t>Condizioni per l’Utilizzo dei Servizi Online</w:t>
        </w:r>
      </w:hyperlink>
      <w:r>
        <w:t>.</w:t>
      </w:r>
    </w:p>
    <w:p w:rsidR="000047AB" w:rsidRDefault="000047AB">
      <w:pPr>
        <w:pStyle w:val="ProductList-Body"/>
      </w:pPr>
    </w:p>
    <w:p w:rsidR="000047AB" w:rsidRDefault="009F7AE4">
      <w:pPr>
        <w:pStyle w:val="ProductList-Body"/>
      </w:pPr>
      <w:r>
        <w:t xml:space="preserve">Per la distribuzione e l’utilizzo del software il vantaggio Azure HUB offre diritti aggiuntivi quando vengono esercitati unitamente 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Datacenter e diritti alternativi quando vengono esercitati unitamente 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Standard.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Standard vengono considerate “cedute ad Azure” quando la Società utilizza Windows Server ai sensi del vantaggio Azure HUB e sono soggette alle limitazioni relative alla riassegnazione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previste dalle </w:t>
      </w:r>
      <w:hyperlink w:anchor="_Sec537">
        <w:r>
          <w:rPr>
            <w:color w:val="00467F"/>
            <w:u w:val="single"/>
          </w:rPr>
          <w:t>Condizioni Universali di Licenza</w:t>
        </w:r>
      </w:hyperlink>
      <w:r>
        <w:t>.</w:t>
      </w:r>
    </w:p>
    <w:p w:rsidR="000047AB" w:rsidRDefault="000047AB">
      <w:pPr>
        <w:pStyle w:val="ProductList-Body"/>
      </w:pPr>
    </w:p>
    <w:p w:rsidR="000047AB" w:rsidRDefault="009F7AE4">
      <w:pPr>
        <w:pStyle w:val="ProductList-Offering2HeadingNoBorder"/>
        <w:outlineLvl w:val="2"/>
      </w:pPr>
      <w:bookmarkStart w:id="216" w:name="_Sec625"/>
      <w:r>
        <w:t>Servizi Microsoft Azure</w:t>
      </w:r>
      <w:bookmarkEnd w:id="216"/>
      <w:r>
        <w:fldChar w:fldCharType="begin"/>
      </w:r>
      <w:r>
        <w:instrText xml:space="preserve"> TC "</w:instrText>
      </w:r>
      <w:bookmarkStart w:id="217" w:name="_Toc502061502"/>
      <w:r>
        <w:instrText>Servizi Microsoft Azure</w:instrText>
      </w:r>
      <w:bookmarkEnd w:id="217"/>
      <w:r>
        <w:instrText>" \l 3</w:instrText>
      </w:r>
      <w:r>
        <w:fldChar w:fldCharType="end"/>
      </w:r>
    </w:p>
    <w:p w:rsidR="000047AB" w:rsidRDefault="009F7AE4">
      <w:pPr>
        <w:pStyle w:val="ProductList-Offering1SubSection"/>
        <w:outlineLvl w:val="3"/>
      </w:pPr>
      <w:bookmarkStart w:id="218" w:name="_Sec705"/>
      <w:r>
        <w:t>1. Disponibilità del Programma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0047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047AB">
        <w:tc>
          <w:tcPr>
            <w:tcW w:w="4660" w:type="dxa"/>
            <w:tcBorders>
              <w:top w:val="single" w:sz="6" w:space="0" w:color="FFFFFF"/>
              <w:left w:val="none" w:sz="4" w:space="0" w:color="6E6E6E"/>
              <w:bottom w:val="dashed" w:sz="4" w:space="0" w:color="B2B2B2"/>
              <w:right w:val="none" w:sz="4" w:space="0" w:color="6E6E6E"/>
            </w:tcBorders>
          </w:tcPr>
          <w:p w:rsidR="000047AB" w:rsidRDefault="009F7AE4">
            <w:pPr>
              <w:pStyle w:val="ProductList-TableBody"/>
            </w:pPr>
            <w:r>
              <w:rPr>
                <w:color w:val="000000"/>
              </w:rPr>
              <w:t>Servizi Microsoft Azure</w:t>
            </w:r>
            <w:r>
              <w:fldChar w:fldCharType="begin"/>
            </w:r>
            <w:r>
              <w:instrText xml:space="preserve"> XE "Servizi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2B2B2"/>
              <w:left w:val="none" w:sz="4" w:space="0" w:color="6E6E6E"/>
              <w:bottom w:val="none" w:sz="4" w:space="0" w:color="BFBFBF"/>
              <w:right w:val="none" w:sz="4" w:space="0" w:color="6E6E6E"/>
            </w:tcBorders>
          </w:tcPr>
          <w:p w:rsidR="000047AB" w:rsidRDefault="009F7AE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bl>
    <w:p w:rsidR="000047AB" w:rsidRDefault="009F7AE4">
      <w:pPr>
        <w:pStyle w:val="ProductList-Offering1SubSection"/>
        <w:outlineLvl w:val="3"/>
      </w:pPr>
      <w:bookmarkStart w:id="219" w:name="_Sec760"/>
      <w:r>
        <w:t>2. Condizioni del Prodotto</w:t>
      </w:r>
      <w:bookmarkEnd w:id="219"/>
    </w:p>
    <w:tbl>
      <w:tblPr>
        <w:tblStyle w:val="PURTable"/>
        <w:tblW w:w="0" w:type="dxa"/>
        <w:tblLook w:val="04A0" w:firstRow="1" w:lastRow="0" w:firstColumn="1" w:lastColumn="0" w:noHBand="0" w:noVBand="1"/>
      </w:tblPr>
      <w:tblGrid>
        <w:gridCol w:w="3635"/>
        <w:gridCol w:w="3644"/>
        <w:gridCol w:w="363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Impegno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 per i Servizi Microsoft Azure</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2.1 Piani dei Servizi Microsoft Azure</w:t>
      </w:r>
    </w:p>
    <w:p w:rsidR="000047AB" w:rsidRDefault="009F7AE4">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047AB" w:rsidRDefault="000047AB">
            <w:pPr>
              <w:pStyle w:val="PURBreadcrumb"/>
            </w:pPr>
          </w:p>
          <w:tbl>
            <w:tblPr>
              <w:tblW w:w="0" w:type="dxa"/>
              <w:tblLook w:val="04A0" w:firstRow="1" w:lastRow="0" w:firstColumn="1" w:lastColumn="0" w:noHBand="0" w:noVBand="1"/>
            </w:tblPr>
            <w:tblGrid>
              <w:gridCol w:w="10800"/>
            </w:tblGrid>
            <w:tr w:rsidR="000047AB">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TableBody"/>
            </w:pPr>
          </w:p>
        </w:tc>
      </w:tr>
    </w:tbl>
    <w:p w:rsidR="000047AB" w:rsidRDefault="009F7AE4">
      <w:pPr>
        <w:pStyle w:val="ProductList-Offering2HeadingNoBorder"/>
        <w:outlineLvl w:val="2"/>
      </w:pPr>
      <w:bookmarkStart w:id="220" w:name="_Sec1197"/>
      <w:r>
        <w:t>Piani per l’Infrastruttura di Microsoft Azure</w:t>
      </w:r>
      <w:bookmarkEnd w:id="220"/>
      <w:r>
        <w:fldChar w:fldCharType="begin"/>
      </w:r>
      <w:r>
        <w:instrText xml:space="preserve"> TC "</w:instrText>
      </w:r>
      <w:bookmarkStart w:id="221" w:name="_Toc502061503"/>
      <w:r>
        <w:instrText>Piani per l’Infrastruttura di Microsoft Azure</w:instrText>
      </w:r>
      <w:bookmarkEnd w:id="221"/>
      <w:r>
        <w:instrText>" \l 3</w:instrText>
      </w:r>
      <w:r>
        <w:fldChar w:fldCharType="end"/>
      </w:r>
    </w:p>
    <w:p w:rsidR="000047AB" w:rsidRDefault="009F7AE4">
      <w:pPr>
        <w:pStyle w:val="ProductList-Offering1SubSection"/>
        <w:outlineLvl w:val="3"/>
      </w:pPr>
      <w:bookmarkStart w:id="222" w:name="_Sec706"/>
      <w:r>
        <w:t>1. Disponibilità del Programma</w:t>
      </w:r>
      <w:bookmarkEnd w:id="222"/>
    </w:p>
    <w:tbl>
      <w:tblPr>
        <w:tblStyle w:val="PURTable"/>
        <w:tblW w:w="0" w:type="dxa"/>
        <w:tblLook w:val="04A0" w:firstRow="1" w:lastRow="0" w:firstColumn="1" w:lastColumn="0" w:noHBand="0" w:noVBand="1"/>
      </w:tblPr>
      <w:tblGrid>
        <w:gridCol w:w="4301"/>
        <w:gridCol w:w="716"/>
        <w:gridCol w:w="695"/>
        <w:gridCol w:w="706"/>
        <w:gridCol w:w="716"/>
        <w:gridCol w:w="729"/>
        <w:gridCol w:w="833"/>
        <w:gridCol w:w="709"/>
        <w:gridCol w:w="701"/>
        <w:gridCol w:w="810"/>
      </w:tblGrid>
      <w:tr w:rsidR="000047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047AB">
        <w:tc>
          <w:tcPr>
            <w:tcW w:w="466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047AB" w:rsidRDefault="009F7A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Piano del Servizio App di Azure</w:t>
            </w:r>
            <w:r>
              <w:fldChar w:fldCharType="begin"/>
            </w:r>
            <w:r>
              <w:instrText xml:space="preserve"> XE "Piano del Servizio App di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Rinnovo del Piano di Microsoft Azure StorSimple 8600 (senza dispositivo)</w:t>
            </w:r>
            <w:r>
              <w:fldChar w:fldCharType="begin"/>
            </w:r>
            <w:r>
              <w:instrText xml:space="preserve"> XE "Rinnovo del Piano di Microsoft Azure StorSimple 8600 (senza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Componente Aggiuntivo di Operations Management and Security E1</w:t>
            </w:r>
            <w:r>
              <w:fldChar w:fldCharType="begin"/>
            </w:r>
            <w:r>
              <w:instrText xml:space="preserve"> XE "Componente Aggiuntivo di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Componente Aggiuntivo di Operations Management and Security E2</w:t>
            </w:r>
            <w:r>
              <w:fldChar w:fldCharType="begin"/>
            </w:r>
            <w:r>
              <w:instrText xml:space="preserve"> XE "Componente Aggiuntivo di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Operations Management and Security E1 da SA</w:t>
            </w:r>
            <w:r>
              <w:fldChar w:fldCharType="begin"/>
            </w:r>
            <w:r>
              <w:instrText xml:space="preserve"> XE "Operations Management and Security E1 da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Operations Management and Security E2 da SA</w:t>
            </w:r>
            <w:r>
              <w:fldChar w:fldCharType="begin"/>
            </w:r>
            <w:r>
              <w:instrText xml:space="preserve"> XE "Operations Management and Security E2 da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 xml:space="preserve">Operations Management and Security: Informazioni Dettagliate e Analisi </w:t>
            </w:r>
            <w:r>
              <w:fldChar w:fldCharType="begin"/>
            </w:r>
            <w:r>
              <w:instrText xml:space="preserve"> XE "Operations Management and Security: Informazioni Dettagliate e Analisi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Operations Management and Security: Automazione e Controllo</w:t>
            </w:r>
            <w:r>
              <w:fldChar w:fldCharType="begin"/>
            </w:r>
            <w:r>
              <w:instrText xml:space="preserve"> XE "Operations Management and Security: Automazione e Controllo"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Operations Management and Security: Sicurezza e Conformità</w:t>
            </w:r>
            <w:r>
              <w:fldChar w:fldCharType="begin"/>
            </w:r>
            <w:r>
              <w:instrText xml:space="preserve"> XE "Operations Management and Security: Sicurezza e Conformità"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pPr>
            <w:r>
              <w:rPr>
                <w:color w:val="000000"/>
              </w:rPr>
              <w:t>Operations Management and Security: Backup e Ripristino di Emergenza</w:t>
            </w:r>
            <w:r>
              <w:fldChar w:fldCharType="begin"/>
            </w:r>
            <w:r>
              <w:instrText xml:space="preserve"> XE "Operations Management and Security: Backup e Ripristino di Emergenza"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bl>
    <w:p w:rsidR="000047AB" w:rsidRDefault="009F7AE4">
      <w:pPr>
        <w:pStyle w:val="ProductList-Offering1SubSection"/>
        <w:outlineLvl w:val="3"/>
      </w:pPr>
      <w:bookmarkStart w:id="223" w:name="_Sec761"/>
      <w:r>
        <w:t>2. Condizioni del Prodotto</w:t>
      </w:r>
      <w:bookmarkEnd w:id="223"/>
    </w:p>
    <w:tbl>
      <w:tblPr>
        <w:tblStyle w:val="PURTable"/>
        <w:tblW w:w="0" w:type="dxa"/>
        <w:tblLook w:val="04A0" w:firstRow="1" w:lastRow="0" w:firstColumn="1" w:lastColumn="0" w:noHBand="0" w:noVBand="1"/>
      </w:tblPr>
      <w:tblGrid>
        <w:gridCol w:w="3633"/>
        <w:gridCol w:w="3645"/>
        <w:gridCol w:w="3638"/>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Azure RemoteApp)</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0047AB" w:rsidRDefault="000047AB">
      <w:pPr>
        <w:pStyle w:val="ProductList-Body"/>
      </w:pPr>
    </w:p>
    <w:p w:rsidR="000047AB" w:rsidRDefault="009F7AE4">
      <w:pPr>
        <w:pStyle w:val="ProductList-ClauseHeading"/>
        <w:outlineLvl w:val="4"/>
      </w:pPr>
      <w:r>
        <w:t>2.1 Operations Management and Security</w:t>
      </w:r>
    </w:p>
    <w:p w:rsidR="000047AB" w:rsidRDefault="000047AB">
      <w:pPr>
        <w:pStyle w:val="ProductList-Body"/>
      </w:pPr>
    </w:p>
    <w:p w:rsidR="000047AB" w:rsidRDefault="009F7AE4">
      <w:pPr>
        <w:pStyle w:val="ProductList-SubClauseHeading"/>
        <w:outlineLvl w:val="5"/>
      </w:pPr>
      <w:r>
        <w:t>2.1.1 Operations Management Suite</w:t>
      </w:r>
    </w:p>
    <w:p w:rsidR="000047AB" w:rsidRDefault="009F7AE4">
      <w:pPr>
        <w:pStyle w:val="ProductList-BodyIndented"/>
      </w:pPr>
      <w:r>
        <w:t>Le sottoscrizioni di Operations Management and Security vengono offerte con l’Operations Management Suite.</w:t>
      </w:r>
    </w:p>
    <w:p w:rsidR="000047AB" w:rsidRDefault="000047AB">
      <w:pPr>
        <w:pStyle w:val="ProductList-BodyIndented"/>
      </w:pPr>
    </w:p>
    <w:p w:rsidR="000047AB" w:rsidRDefault="009F7AE4">
      <w:pPr>
        <w:pStyle w:val="ProductList-SubClauseHeading"/>
        <w:outlineLvl w:val="5"/>
      </w:pPr>
      <w:r>
        <w:t>2.1.2 Software Incluso in Operations Management and Security E1/E2</w:t>
      </w:r>
    </w:p>
    <w:p w:rsidR="000047AB" w:rsidRDefault="009F7AE4">
      <w:pPr>
        <w:pStyle w:val="ProductList-BodyIndented"/>
      </w:pPr>
      <w:r>
        <w:t>Durante il periodo di validità di ciascuna sottoscrizione di Operations Management and Security E1/E2 la Società potrà installare ed eseguire una copia del corrispondente software incluso per Gestire un OSE nella struttura di proprietà della Società o in Microsoft Azure.</w:t>
      </w:r>
    </w:p>
    <w:tbl>
      <w:tblPr>
        <w:tblStyle w:val="PURTable0"/>
        <w:tblW w:w="0" w:type="dxa"/>
        <w:tblLook w:val="04A0" w:firstRow="1" w:lastRow="0" w:firstColumn="1" w:lastColumn="0" w:noHBand="0" w:noVBand="1"/>
      </w:tblPr>
      <w:tblGrid>
        <w:gridCol w:w="5230"/>
        <w:gridCol w:w="5326"/>
      </w:tblGrid>
      <w:tr w:rsidR="000047A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047AB" w:rsidRDefault="009F7AE4">
            <w:pPr>
              <w:pStyle w:val="ProductList-TableBody"/>
            </w:pPr>
            <w:r>
              <w:rPr>
                <w:color w:val="FFFFFF"/>
              </w:rPr>
              <w:t>Sottoscrizione di Operations Management and Security</w:t>
            </w:r>
          </w:p>
        </w:tc>
        <w:tc>
          <w:tcPr>
            <w:tcW w:w="6120" w:type="dxa"/>
            <w:tcBorders>
              <w:left w:val="single" w:sz="4" w:space="0" w:color="6E6E6E"/>
              <w:right w:val="single" w:sz="4" w:space="0" w:color="6E6E6E"/>
            </w:tcBorders>
            <w:shd w:val="clear" w:color="auto" w:fill="0072C6"/>
          </w:tcPr>
          <w:p w:rsidR="000047AB" w:rsidRDefault="009F7AE4">
            <w:pPr>
              <w:pStyle w:val="ProductList-TableBody"/>
            </w:pPr>
            <w:r>
              <w:rPr>
                <w:color w:val="FFFFFF"/>
              </w:rPr>
              <w:t>Prodotti Software Inclusi</w:t>
            </w:r>
          </w:p>
        </w:tc>
      </w:tr>
      <w:tr w:rsidR="000047AB">
        <w:tc>
          <w:tcPr>
            <w:tcW w:w="6000" w:type="dxa"/>
            <w:tcBorders>
              <w:left w:val="single" w:sz="4" w:space="0" w:color="6E6E6E"/>
              <w:bottom w:val="single" w:sz="4" w:space="0" w:color="6E6E6E"/>
              <w:right w:val="single" w:sz="4" w:space="0" w:color="6E6E6E"/>
            </w:tcBorders>
          </w:tcPr>
          <w:p w:rsidR="000047AB" w:rsidRDefault="009F7AE4">
            <w:pPr>
              <w:pStyle w:val="ProductList-TableBody"/>
            </w:pPr>
            <w:r>
              <w:t>Operations Management and Security E1</w:t>
            </w:r>
          </w:p>
          <w:p w:rsidR="000047AB" w:rsidRDefault="009F7AE4">
            <w:pPr>
              <w:pStyle w:val="ProductList-TableBody"/>
            </w:pPr>
            <w:r>
              <w:t>Operations Management and Security E1 da SA</w:t>
            </w:r>
          </w:p>
        </w:tc>
        <w:tc>
          <w:tcPr>
            <w:tcW w:w="6120" w:type="dxa"/>
            <w:tcBorders>
              <w:left w:val="single" w:sz="4" w:space="0" w:color="6E6E6E"/>
              <w:bottom w:val="single" w:sz="4" w:space="0" w:color="6E6E6E"/>
              <w:right w:val="single" w:sz="4" w:space="0" w:color="6E6E6E"/>
            </w:tcBorders>
          </w:tcPr>
          <w:p w:rsidR="000047AB" w:rsidRDefault="009F7AE4">
            <w:pPr>
              <w:pStyle w:val="ProductList-TableBody"/>
            </w:pPr>
            <w:r>
              <w:t>System Center Server Standard</w:t>
            </w:r>
          </w:p>
        </w:tc>
      </w:tr>
      <w:tr w:rsidR="000047AB">
        <w:tc>
          <w:tcPr>
            <w:tcW w:w="60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Operations Management and Security E2</w:t>
            </w:r>
          </w:p>
          <w:p w:rsidR="000047AB" w:rsidRDefault="009F7AE4">
            <w:pPr>
              <w:pStyle w:val="ProductList-TableBody"/>
            </w:pPr>
            <w:r>
              <w:t>Operations Management and Security E2 da SA</w:t>
            </w:r>
          </w:p>
        </w:tc>
        <w:tc>
          <w:tcPr>
            <w:tcW w:w="612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System Center Server Standard</w:t>
            </w:r>
          </w:p>
        </w:tc>
      </w:tr>
      <w:tr w:rsidR="000047AB">
        <w:tc>
          <w:tcPr>
            <w:tcW w:w="60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Operations Management and Security: Informazioni Dettagliate e Analisi</w:t>
            </w:r>
          </w:p>
        </w:tc>
        <w:tc>
          <w:tcPr>
            <w:tcW w:w="612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System Center Operation Manager</w:t>
            </w:r>
          </w:p>
        </w:tc>
      </w:tr>
      <w:tr w:rsidR="000047AB">
        <w:tc>
          <w:tcPr>
            <w:tcW w:w="60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Operations Management and Security: Automazione e Controllo</w:t>
            </w:r>
          </w:p>
        </w:tc>
        <w:tc>
          <w:tcPr>
            <w:tcW w:w="612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System Center Configuration Manager</w:t>
            </w:r>
          </w:p>
          <w:p w:rsidR="000047AB" w:rsidRDefault="009F7AE4">
            <w:pPr>
              <w:pStyle w:val="ProductList-TableBody"/>
            </w:pPr>
            <w:r>
              <w:t>System Center Orchestrator</w:t>
            </w:r>
          </w:p>
          <w:p w:rsidR="000047AB" w:rsidRDefault="009F7AE4">
            <w:pPr>
              <w:pStyle w:val="ProductList-TableBody"/>
            </w:pPr>
            <w:r>
              <w:t>System Center Service Manager</w:t>
            </w:r>
          </w:p>
        </w:tc>
      </w:tr>
      <w:tr w:rsidR="000047AB">
        <w:tc>
          <w:tcPr>
            <w:tcW w:w="60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Operations Management and Security: Backup e Ripristino di Emergenza</w:t>
            </w:r>
          </w:p>
        </w:tc>
        <w:tc>
          <w:tcPr>
            <w:tcW w:w="612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System Center Data Protection Manager</w:t>
            </w:r>
          </w:p>
          <w:p w:rsidR="000047AB" w:rsidRDefault="009F7AE4">
            <w:pPr>
              <w:pStyle w:val="ProductList-TableBody"/>
            </w:pPr>
            <w:r>
              <w:t>System Center Virtual Machine Manager</w:t>
            </w:r>
          </w:p>
        </w:tc>
      </w:tr>
    </w:tbl>
    <w:p w:rsidR="000047AB" w:rsidRDefault="000047AB">
      <w:pPr>
        <w:pStyle w:val="ProductList-ClauseHeading"/>
        <w:outlineLvl w:val="4"/>
      </w:pPr>
    </w:p>
    <w:p w:rsidR="000047AB" w:rsidRDefault="009F7AE4">
      <w:pPr>
        <w:pStyle w:val="ProductList-ClauseHeading"/>
        <w:outlineLvl w:val="4"/>
      </w:pPr>
      <w:r>
        <w:t>2.2 Microsoft Azure Stack Plan</w:t>
      </w:r>
    </w:p>
    <w:p w:rsidR="000047AB" w:rsidRDefault="009F7AE4">
      <w:pPr>
        <w:pStyle w:val="ProductList-Body"/>
      </w:pPr>
      <w:r>
        <w:t xml:space="preserve">La Società potrà utilizzare Microsoft Azure Stack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0047AB" w:rsidRDefault="000047AB">
      <w:pPr>
        <w:pStyle w:val="ProductList-Body"/>
      </w:pPr>
    </w:p>
    <w:p w:rsidR="000047AB" w:rsidRDefault="009F7AE4">
      <w:pPr>
        <w:pStyle w:val="ProductList-ClauseHeading"/>
        <w:outlineLvl w:val="4"/>
      </w:pPr>
      <w:r>
        <w:t>2.3 Offerte di Piani di Microsoft Azure StorSimple</w:t>
      </w:r>
    </w:p>
    <w:p w:rsidR="000047AB" w:rsidRDefault="009F7AE4">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G: Condizioni per la Matrice di Archiviazione</w:t>
        </w:r>
      </w:hyperlink>
      <w:r>
        <w:t>. Ogni Piano di StorSimple acquistato dalla Società verrà associato a una singola Matrice di Archiviazione; qualsiasi Matrice di Archiviazione aggiuntiva utilizzata dalla Società verrà fatturata in base alle tariffe di consumo. I piani 8100 e 8600 di Microsoft Azure StorSimple possono essere ridotti alla prima ricorrenza successiva ai 12 mesi di utilizzo continuato.</w:t>
      </w:r>
    </w:p>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2HeadingNoBorder"/>
        <w:outlineLvl w:val="2"/>
      </w:pPr>
      <w:bookmarkStart w:id="224" w:name="_Sec1198"/>
      <w:r>
        <w:t>Piani di Supporto per Microsoft Azure</w:t>
      </w:r>
      <w:bookmarkEnd w:id="224"/>
      <w:r>
        <w:fldChar w:fldCharType="begin"/>
      </w:r>
      <w:r>
        <w:instrText xml:space="preserve"> TC "</w:instrText>
      </w:r>
      <w:bookmarkStart w:id="225" w:name="_Toc502061504"/>
      <w:r>
        <w:instrText>Piani di Supporto per Microsoft Azure</w:instrText>
      </w:r>
      <w:bookmarkEnd w:id="225"/>
      <w:r>
        <w:instrText>" \l 3</w:instrText>
      </w:r>
      <w:r>
        <w:fldChar w:fldCharType="end"/>
      </w:r>
    </w:p>
    <w:p w:rsidR="000047AB" w:rsidRDefault="009F7AE4">
      <w:pPr>
        <w:pStyle w:val="ProductList-Offering1SubSection"/>
        <w:outlineLvl w:val="3"/>
      </w:pPr>
      <w:bookmarkStart w:id="226" w:name="_Sec1200"/>
      <w:r>
        <w:t>1. Disponibilità del Programma</w:t>
      </w:r>
      <w:bookmarkEnd w:id="226"/>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0047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047AB">
        <w:tc>
          <w:tcPr>
            <w:tcW w:w="466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bl>
    <w:p w:rsidR="000047AB" w:rsidRDefault="000047AB">
      <w:pPr>
        <w:pStyle w:val="ProductList-Body"/>
      </w:pPr>
    </w:p>
    <w:p w:rsidR="000047AB" w:rsidRDefault="009F7AE4">
      <w:pPr>
        <w:pStyle w:val="ProductList-Offering1SubSection"/>
        <w:outlineLvl w:val="3"/>
      </w:pPr>
      <w:bookmarkStart w:id="227" w:name="_Sec1201"/>
      <w:r>
        <w:t>2. Condizioni del Prodotto</w:t>
      </w:r>
      <w:bookmarkEnd w:id="227"/>
    </w:p>
    <w:tbl>
      <w:tblPr>
        <w:tblStyle w:val="PURTable"/>
        <w:tblW w:w="0" w:type="dxa"/>
        <w:tblLook w:val="04A0" w:firstRow="1" w:lastRow="0" w:firstColumn="1" w:lastColumn="0" w:noHBand="0" w:noVBand="1"/>
      </w:tblPr>
      <w:tblGrid>
        <w:gridCol w:w="3635"/>
        <w:gridCol w:w="3644"/>
        <w:gridCol w:w="363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2HeadingNoBorder"/>
        <w:outlineLvl w:val="2"/>
      </w:pPr>
      <w:bookmarkStart w:id="228" w:name="_Sec1199"/>
      <w:r>
        <w:t>Piani per gli Utenti di Microsoft Azure</w:t>
      </w:r>
      <w:bookmarkEnd w:id="228"/>
      <w:r>
        <w:fldChar w:fldCharType="begin"/>
      </w:r>
      <w:r>
        <w:instrText xml:space="preserve"> TC "</w:instrText>
      </w:r>
      <w:bookmarkStart w:id="229" w:name="_Toc502061505"/>
      <w:r>
        <w:instrText>Piani per gli Utenti di Microsoft Azure</w:instrText>
      </w:r>
      <w:bookmarkEnd w:id="229"/>
      <w:r>
        <w:instrText>" \l 3</w:instrText>
      </w:r>
      <w:r>
        <w:fldChar w:fldCharType="end"/>
      </w:r>
    </w:p>
    <w:p w:rsidR="000047AB" w:rsidRDefault="009F7AE4">
      <w:pPr>
        <w:pStyle w:val="ProductList-Offering1SubSection"/>
        <w:outlineLvl w:val="3"/>
      </w:pPr>
      <w:bookmarkStart w:id="230" w:name="_Sec1202"/>
      <w:r>
        <w:t>1. Disponibilità del Programma</w:t>
      </w:r>
      <w:bookmarkEnd w:id="230"/>
    </w:p>
    <w:tbl>
      <w:tblPr>
        <w:tblStyle w:val="PURTable"/>
        <w:tblW w:w="0" w:type="dxa"/>
        <w:tblLook w:val="04A0" w:firstRow="1" w:lastRow="0" w:firstColumn="1" w:lastColumn="0" w:noHBand="0" w:noVBand="1"/>
      </w:tblPr>
      <w:tblGrid>
        <w:gridCol w:w="4295"/>
        <w:gridCol w:w="716"/>
        <w:gridCol w:w="701"/>
        <w:gridCol w:w="705"/>
        <w:gridCol w:w="715"/>
        <w:gridCol w:w="729"/>
        <w:gridCol w:w="832"/>
        <w:gridCol w:w="709"/>
        <w:gridCol w:w="705"/>
        <w:gridCol w:w="809"/>
      </w:tblGrid>
      <w:tr w:rsidR="000047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047AB">
        <w:tc>
          <w:tcPr>
            <w:tcW w:w="466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pPr>
            <w:r>
              <w:t>Azure Active Directory Basic</w:t>
            </w:r>
            <w:r>
              <w:fldChar w:fldCharType="begin"/>
            </w:r>
            <w:r>
              <w:instrText xml:space="preserve"> XE "Azure Active Directory Basic"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0047AB" w:rsidRDefault="009F7A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 xml:space="preserve">Componente Aggiuntivo di Azure Information Protection Premium Piano 1 </w:t>
            </w:r>
            <w:r>
              <w:fldChar w:fldCharType="begin"/>
            </w:r>
            <w:r>
              <w:instrText xml:space="preserve"> XE "Componente Aggiuntivo di Azure Information Protection Premium Piano 1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Azure Information Protection Premium Piano 2</w:t>
            </w:r>
            <w:r>
              <w:fldChar w:fldCharType="begin"/>
            </w:r>
            <w:r>
              <w:instrText xml:space="preserve"> XE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Componente Aggiuntivo di Azure Information Protection Premium Piano 2</w:t>
            </w:r>
            <w:r>
              <w:fldChar w:fldCharType="begin"/>
            </w:r>
            <w:r>
              <w:instrText xml:space="preserve"> XE "Componente Aggiuntivo di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047AB" w:rsidRDefault="009F7A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bl>
    <w:p w:rsidR="000047AB" w:rsidRDefault="009F7AE4">
      <w:pPr>
        <w:pStyle w:val="ProductList-Offering1SubSection"/>
        <w:outlineLvl w:val="3"/>
      </w:pPr>
      <w:bookmarkStart w:id="231" w:name="_Sec1203"/>
      <w:r>
        <w:t>2. Condizioni del Prodotto</w:t>
      </w:r>
      <w:bookmarkEnd w:id="231"/>
    </w:p>
    <w:tbl>
      <w:tblPr>
        <w:tblStyle w:val="PURTable"/>
        <w:tblW w:w="0" w:type="dxa"/>
        <w:tblLook w:val="04A0" w:firstRow="1" w:lastRow="0" w:firstColumn="1" w:lastColumn="0" w:noHBand="0" w:noVBand="1"/>
      </w:tblPr>
      <w:tblGrid>
        <w:gridCol w:w="3629"/>
        <w:gridCol w:w="3654"/>
        <w:gridCol w:w="3633"/>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Azure Active Directory Premium Piano 1 e Piano 2 (SL per Utente) (1:15)</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0047AB" w:rsidRDefault="000047AB">
      <w:pPr>
        <w:pStyle w:val="ProductList-Body"/>
      </w:pPr>
    </w:p>
    <w:p w:rsidR="000047AB" w:rsidRDefault="009F7AE4">
      <w:pPr>
        <w:pStyle w:val="ProductList-ClauseHeading"/>
        <w:outlineLvl w:val="4"/>
      </w:pPr>
      <w:r>
        <w:t>2.1 Vantaggio Utilizzo da parte degli Studenti</w:t>
      </w:r>
    </w:p>
    <w:p w:rsidR="000047AB" w:rsidRDefault="009F7AE4">
      <w:pPr>
        <w:pStyle w:val="ProductList-Body"/>
      </w:pPr>
      <w:r>
        <w:t>Tale disposizione non si applica alle società che ottengono il Prodotto in licenza ai sensi del Contratto Microsoft Cloud.</w:t>
      </w:r>
    </w:p>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1HeadingNoBorder"/>
        <w:outlineLvl w:val="1"/>
      </w:pPr>
      <w:bookmarkStart w:id="232" w:name="_Sec629"/>
      <w:r>
        <w:t>Microsoft 365</w:t>
      </w:r>
      <w:bookmarkEnd w:id="232"/>
      <w:r>
        <w:fldChar w:fldCharType="begin"/>
      </w:r>
      <w:r>
        <w:instrText xml:space="preserve"> TC "</w:instrText>
      </w:r>
      <w:bookmarkStart w:id="233" w:name="_Toc502061506"/>
      <w:r>
        <w:instrText>Microsoft 365</w:instrText>
      </w:r>
      <w:bookmarkEnd w:id="233"/>
      <w:r>
        <w:instrText>" \l 2</w:instrText>
      </w:r>
      <w:r>
        <w:fldChar w:fldCharType="end"/>
      </w:r>
    </w:p>
    <w:p w:rsidR="000047AB" w:rsidRDefault="009F7AE4">
      <w:pPr>
        <w:pStyle w:val="ProductList-Offering1SubSection"/>
        <w:outlineLvl w:val="2"/>
      </w:pPr>
      <w:bookmarkStart w:id="234" w:name="_Sec713"/>
      <w:r>
        <w:t>1. Disponibilità del Programma</w:t>
      </w:r>
      <w:bookmarkEnd w:id="234"/>
    </w:p>
    <w:tbl>
      <w:tblPr>
        <w:tblStyle w:val="PURTable"/>
        <w:tblW w:w="0" w:type="dxa"/>
        <w:tblLook w:val="04A0" w:firstRow="1" w:lastRow="0" w:firstColumn="1" w:lastColumn="0" w:noHBand="0" w:noVBand="1"/>
      </w:tblPr>
      <w:tblGrid>
        <w:gridCol w:w="4228"/>
        <w:gridCol w:w="713"/>
        <w:gridCol w:w="690"/>
        <w:gridCol w:w="809"/>
        <w:gridCol w:w="713"/>
        <w:gridCol w:w="728"/>
        <w:gridCol w:w="829"/>
        <w:gridCol w:w="706"/>
        <w:gridCol w:w="696"/>
        <w:gridCol w:w="804"/>
      </w:tblGrid>
      <w:tr w:rsidR="000047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047AB">
        <w:tc>
          <w:tcPr>
            <w:tcW w:w="466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pPr>
            <w:r>
              <w:t>Microsoft 365 Business</w:t>
            </w:r>
            <w:r>
              <w:fldChar w:fldCharType="begin"/>
            </w:r>
            <w:r>
              <w:instrText xml:space="preserve"> XE "Microsoft 365 Business"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365 Education A3</w:t>
            </w:r>
            <w:r>
              <w:fldChar w:fldCharType="begin"/>
            </w:r>
            <w:r>
              <w:instrText xml:space="preserve"> XE "Microsoft 365 Education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365 Education A3 con Core CAL</w:t>
            </w:r>
            <w:r>
              <w:fldChar w:fldCharType="begin"/>
            </w:r>
            <w:r>
              <w:instrText xml:space="preserve"> XE "Microsoft 365 Education A3 con Core CAL"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365 E3</w:t>
            </w:r>
            <w:r>
              <w:fldChar w:fldCharType="begin"/>
            </w:r>
            <w:r>
              <w:instrText xml:space="preserve"> XE "Microsoft 365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Add-on di Microsoft 365 E3</w:t>
            </w:r>
            <w:r>
              <w:fldChar w:fldCharType="begin"/>
            </w:r>
            <w:r>
              <w:instrText xml:space="preserve"> XE "Add-on di Microsoft 365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365 E3 da SA</w:t>
            </w:r>
            <w:r>
              <w:fldChar w:fldCharType="begin"/>
            </w:r>
            <w:r>
              <w:instrText xml:space="preserve"> XE "Microsoft 365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365 Education A5</w:t>
            </w:r>
            <w:r>
              <w:fldChar w:fldCharType="begin"/>
            </w:r>
            <w:r>
              <w:instrText xml:space="preserve"> XE "Microsoft 365 Education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365 E5</w:t>
            </w:r>
            <w:r>
              <w:fldChar w:fldCharType="begin"/>
            </w:r>
            <w:r>
              <w:instrText xml:space="preserve"> XE "Microsoft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Add-on di Microsoft 365 E5</w:t>
            </w:r>
            <w:r>
              <w:fldChar w:fldCharType="begin"/>
            </w:r>
            <w:r>
              <w:instrText xml:space="preserve"> XE "Add-on di Microsoft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365 E5 da SA</w:t>
            </w:r>
            <w:r>
              <w:fldChar w:fldCharType="begin"/>
            </w:r>
            <w:r>
              <w:instrText xml:space="preserve"> XE "Microsoft 365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365 F1</w:t>
            </w:r>
            <w:r>
              <w:fldChar w:fldCharType="begin"/>
            </w:r>
            <w:r>
              <w:instrText xml:space="preserve"> XE "Microsoft 365 F1"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pPr>
            <w:r>
              <w:rPr>
                <w:color w:val="000000"/>
              </w:rPr>
              <w:t>Plus CAL Add-on per Skype for Business per Microsoft 365 E3 (SL per Utente)</w:t>
            </w:r>
            <w:r>
              <w:fldChar w:fldCharType="begin"/>
            </w:r>
            <w:r>
              <w:instrText xml:space="preserve"> XE "Plus CAL Add-on per Skype for Business per Microsoft 365 E3 (SL per Utente)"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bl>
    <w:p w:rsidR="000047AB" w:rsidRDefault="000047AB">
      <w:pPr>
        <w:pStyle w:val="ProductList-Body"/>
      </w:pPr>
    </w:p>
    <w:p w:rsidR="000047AB" w:rsidRDefault="009F7AE4">
      <w:pPr>
        <w:pStyle w:val="ProductList-Offering1SubSection"/>
        <w:outlineLvl w:val="2"/>
      </w:pPr>
      <w:bookmarkStart w:id="235" w:name="_Sec768"/>
      <w:r>
        <w:t>2. Condizioni del Prodotto</w:t>
      </w:r>
      <w:bookmarkEnd w:id="235"/>
    </w:p>
    <w:tbl>
      <w:tblPr>
        <w:tblStyle w:val="PURTable"/>
        <w:tblW w:w="0" w:type="dxa"/>
        <w:tblLook w:val="04A0" w:firstRow="1" w:lastRow="0" w:firstColumn="1" w:lastColumn="0" w:noHBand="0" w:noVBand="1"/>
      </w:tblPr>
      <w:tblGrid>
        <w:gridCol w:w="3634"/>
        <w:gridCol w:w="3643"/>
        <w:gridCol w:w="3639"/>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Step-up a Microsoft 365 da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Microsoft 365 F1</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47AB" w:rsidRDefault="009F7AE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I</w:t>
              </w:r>
            </w:hyperlink>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Microsoft 365 da SA)</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0047AB" w:rsidRDefault="000047AB">
      <w:pPr>
        <w:pStyle w:val="ProductList-Body"/>
      </w:pPr>
    </w:p>
    <w:p w:rsidR="000047AB" w:rsidRDefault="009F7AE4">
      <w:pPr>
        <w:pStyle w:val="ProductList-ClauseHeading"/>
        <w:outlineLvl w:val="3"/>
      </w:pPr>
      <w:r>
        <w:t>2.1 Diritti sull’Utilizzo Estesi per le Società con Microsoft 365 E3/E5 e Microsoft 365 Education A3/A5</w:t>
      </w:r>
    </w:p>
    <w:p w:rsidR="000047AB" w:rsidRDefault="009F7AE4">
      <w:pPr>
        <w:pStyle w:val="ProductList-SubClauseHeading"/>
        <w:outlineLvl w:val="4"/>
      </w:pPr>
      <w:r>
        <w:t>2.1.1 Server Office</w:t>
      </w:r>
    </w:p>
    <w:p w:rsidR="000047AB" w:rsidRDefault="009F7AE4">
      <w:pPr>
        <w:pStyle w:val="ProductList-BodyIndented"/>
      </w:pPr>
      <w:r>
        <w:t>Ogni Utente con Licenza al quale è stata ceduta una SL per Utente per Microsoft 365 E3/E5 o Microsoft 365 Education A3/A5 potrà:</w:t>
      </w:r>
    </w:p>
    <w:p w:rsidR="000047AB" w:rsidRDefault="009F7AE4" w:rsidP="009F7AE4">
      <w:pPr>
        <w:pStyle w:val="ProductList-Bullet"/>
        <w:numPr>
          <w:ilvl w:val="1"/>
          <w:numId w:val="38"/>
        </w:numPr>
      </w:pPr>
      <w:r>
        <w:t>installare un numero qualsiasi di copie del seguente software server su qualsiasi Server dedicato all’utilizzo da parte della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rsidR="000047AB" w:rsidRDefault="009F7AE4" w:rsidP="009F7AE4">
      <w:pPr>
        <w:pStyle w:val="ProductList-Bullet"/>
        <w:numPr>
          <w:ilvl w:val="1"/>
          <w:numId w:val="38"/>
        </w:numPr>
      </w:pPr>
      <w:r>
        <w:t xml:space="preserve">l’accesso al software server di cui sopra è esclusivo di quegli utenti cui è stata ceduta una SL per Utente per Microsoft 365 E3/E5, una SL per Utente per Microsoft 365 Education A3/A5 o agli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rsidR="000047AB" w:rsidRDefault="009F7AE4">
      <w:pPr>
        <w:pStyle w:val="ProductList-BodyIndented"/>
      </w:pPr>
      <w:r>
        <w:t>Tale disposizione non si applica alle SL per Utente acquistate ai sensi del Contratto Microsoft Cloud o tramite il Vantaggio Utilizzo da parte degli Studenti.</w:t>
      </w:r>
    </w:p>
    <w:p w:rsidR="000047AB" w:rsidRDefault="000047AB">
      <w:pPr>
        <w:pStyle w:val="ProductList-BodyIndented"/>
      </w:pPr>
    </w:p>
    <w:p w:rsidR="000047AB" w:rsidRDefault="009F7AE4">
      <w:pPr>
        <w:pStyle w:val="ProductList-SubClauseHeading"/>
        <w:outlineLvl w:val="4"/>
      </w:pPr>
      <w:r>
        <w:t>2.1.2 Office Professional Plus</w:t>
      </w:r>
    </w:p>
    <w:p w:rsidR="000047AB" w:rsidRDefault="009F7AE4">
      <w:pPr>
        <w:pStyle w:val="ProductList-SubSubClauseHeading"/>
        <w:outlineLvl w:val="5"/>
      </w:pPr>
      <w:r>
        <w:t>2.1.2.1 SL per Utente per Microsoft 365 da SA:</w:t>
      </w:r>
    </w:p>
    <w:p w:rsidR="000047AB" w:rsidRDefault="009F7AE4">
      <w:pPr>
        <w:pStyle w:val="ProductList-BodyIndented2"/>
      </w:pPr>
      <w:r>
        <w:t>Per ciascun Utente con Licenza al quale la Società cede una SL per Utente per Microsoft 365 da SA, la Società potrà installare:</w:t>
      </w:r>
    </w:p>
    <w:p w:rsidR="000047AB" w:rsidRDefault="009F7AE4" w:rsidP="009F7AE4">
      <w:pPr>
        <w:pStyle w:val="ProductList-Bullet"/>
        <w:numPr>
          <w:ilvl w:val="2"/>
          <w:numId w:val="39"/>
        </w:numPr>
      </w:pPr>
      <w:r>
        <w:t>una copia locale di Office Professional Plus per l’utilizzo esclusivo da parte dell’Utente con Licenza per la durata della sottoscrizione e</w:t>
      </w:r>
    </w:p>
    <w:p w:rsidR="000047AB" w:rsidRDefault="009F7AE4" w:rsidP="009F7AE4">
      <w:pPr>
        <w:pStyle w:val="ProductList-Bullet"/>
        <w:numPr>
          <w:ilvl w:val="2"/>
          <w:numId w:val="39"/>
        </w:numPr>
      </w:pPr>
      <w: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rsidR="000047AB" w:rsidRDefault="009F7AE4">
      <w:pPr>
        <w:pStyle w:val="ProductList-BodyIndented2"/>
      </w:pPr>
      <w:r>
        <w:t>Tale disposizione non si applica alle società che ottengono il Prodotto in licenza ai sensi del Contratto Microsoft Cloud.</w:t>
      </w:r>
    </w:p>
    <w:p w:rsidR="000047AB" w:rsidRDefault="000047AB">
      <w:pPr>
        <w:pStyle w:val="ProductList-BodyIndented2"/>
      </w:pPr>
    </w:p>
    <w:p w:rsidR="000047AB" w:rsidRDefault="009F7AE4">
      <w:pPr>
        <w:pStyle w:val="ProductList-SubSubClauseHeading"/>
        <w:outlineLvl w:val="5"/>
      </w:pPr>
      <w:r>
        <w:t>2.1.2.2 SL per Utente per Microsoft 365 acquistate con MPSA</w:t>
      </w:r>
    </w:p>
    <w:p w:rsidR="000047AB" w:rsidRDefault="009F7AE4">
      <w:pPr>
        <w:pStyle w:val="ProductList-BodyIndented2"/>
      </w:pPr>
      <w:r>
        <w:t>Per ciascun Utente con Licenza in possesso di un dispositivo coperto da Software Assurance per Office Professional Plus, al quale la Società cede una SL per Utente per Microsoft 365, la Società potrà installare una copia locale di Office Professional Plus per l’utilizzo esclusivo da parte dell’Utente con Licenza per la durata della sottoscrizione.</w:t>
      </w:r>
    </w:p>
    <w:p w:rsidR="000047AB" w:rsidRDefault="000047AB">
      <w:pPr>
        <w:pStyle w:val="ProductList-BodyIndented2"/>
      </w:pPr>
    </w:p>
    <w:p w:rsidR="000047AB" w:rsidRDefault="009F7AE4">
      <w:pPr>
        <w:pStyle w:val="ProductList-SubSubClauseHeading"/>
        <w:outlineLvl w:val="5"/>
      </w:pPr>
      <w:r>
        <w:t>2.1.2.3 SL per Utente per Microsoft 365 Education A3/A5:</w:t>
      </w:r>
    </w:p>
    <w:p w:rsidR="000047AB" w:rsidRDefault="009F7AE4" w:rsidP="009F7AE4">
      <w:pPr>
        <w:pStyle w:val="ProductList-Bullet"/>
        <w:numPr>
          <w:ilvl w:val="2"/>
          <w:numId w:val="40"/>
        </w:numPr>
      </w:pPr>
      <w:r>
        <w:t>per ciascun Utente con Licenza al quale la Società cede una SL per Utente per Microsoft 365 Education, la Società potrà installare una copia locale di Office Professional Plus per l’utilizzo esclusivo da parte dell’Utente con Licenza per la durata della sottoscrizione.</w:t>
      </w:r>
    </w:p>
    <w:p w:rsidR="000047AB" w:rsidRDefault="009F7AE4" w:rsidP="009F7AE4">
      <w:pPr>
        <w:pStyle w:val="ProductList-Bullet"/>
        <w:numPr>
          <w:ilvl w:val="2"/>
          <w:numId w:val="40"/>
        </w:numPr>
      </w:pPr>
      <w:r>
        <w:t>Tale disposizione non si applica alle SL per Utente acquistate ai sensi del Contratto Microsoft Cloud o tramite il Vantaggio Utilizzo da parte degli Studenti.</w:t>
      </w:r>
    </w:p>
    <w:p w:rsidR="000047AB" w:rsidRDefault="000047AB">
      <w:pPr>
        <w:pStyle w:val="ProductList-BodyIndented2"/>
      </w:pPr>
    </w:p>
    <w:p w:rsidR="000047AB" w:rsidRDefault="009F7AE4">
      <w:pPr>
        <w:pStyle w:val="ProductList-ClauseHeading"/>
        <w:outlineLvl w:val="3"/>
      </w:pPr>
      <w:r>
        <w:t>2.2 Condizioni di Licenza Applicabili</w:t>
      </w:r>
    </w:p>
    <w:p w:rsidR="000047AB" w:rsidRDefault="009F7AE4">
      <w:pPr>
        <w:pStyle w:val="ProductList-Body"/>
      </w:pPr>
      <w:r>
        <w:t>In aggiunta alle condizioni delle Note del Prodotto di Microsoft 365, le SL per Utente per Microsoft 365 E3 ed E5 sono disciplinate dalle Condizioni di Licenza applicabili a Office 365 Enterprise E3/E5, Enterprise Mobility + Security E3/E5 e Windows 10 Enterprise E3/E5 Per Utente.</w:t>
      </w:r>
    </w:p>
    <w:p w:rsidR="000047AB" w:rsidRDefault="000047AB">
      <w:pPr>
        <w:pStyle w:val="ProductList-Body"/>
      </w:pPr>
    </w:p>
    <w:p w:rsidR="000047AB" w:rsidRDefault="009F7AE4">
      <w:pPr>
        <w:pStyle w:val="ProductList-ClauseHeading"/>
        <w:outlineLvl w:val="3"/>
      </w:pPr>
      <w:r>
        <w:t>2.3 Diritti sull’Utilizzo di Microsoft 365 F1</w:t>
      </w:r>
    </w:p>
    <w:p w:rsidR="000047AB" w:rsidRDefault="009F7AE4">
      <w:pPr>
        <w:pStyle w:val="ProductList-Body"/>
      </w:pPr>
      <w:r>
        <w:t>L’utilizzo di Windows è disciplinato dalle Condizioni di Licenza presenti nell’Articolo Diritti sull’Utilizzo delle Note del Prodotto di Windows applicabili a Windows 10 Enterprise E3 per utente con le seguenti eccezioni:</w:t>
      </w:r>
    </w:p>
    <w:p w:rsidR="000047AB" w:rsidRDefault="009F7AE4" w:rsidP="009F7AE4">
      <w:pPr>
        <w:pStyle w:val="ProductList-Bullet"/>
        <w:numPr>
          <w:ilvl w:val="0"/>
          <w:numId w:val="41"/>
        </w:numPr>
      </w:pPr>
      <w:r>
        <w:t>Il componente Windows di Microsoft 365 F1 funge da Servizio Online e non è una versione successiva di una qualsiasi versione precedente del sistema operativo desktop Windows. Di conseguenza, nonostante le Condizioni Universali di Licenza o il contratto multilicenza, i diritti di re-imaging, i diritti di utilizzo di versioni precedenti, versioni in lingua diversa, versioni per piattaforme diverse o edizioni precedenti di Windows, inclusa Windows 10 Enterprise LTSB, non si applicano.</w:t>
      </w:r>
    </w:p>
    <w:p w:rsidR="000047AB" w:rsidRDefault="009F7AE4" w:rsidP="009F7AE4">
      <w:pPr>
        <w:pStyle w:val="ProductList-Bullet"/>
        <w:numPr>
          <w:ilvl w:val="0"/>
          <w:numId w:val="41"/>
        </w:numPr>
      </w:pPr>
      <w:r>
        <w:t>Nonostante quanto diversamente stabilito nell’Articolo Diritti sull’Utilizzo delle Note del Prodotto del Sistema Operativo Desktop Windows, i diritti per accedere alle istanze virtualizzate di Windows e per utilizzarle non si applicano.</w:t>
      </w:r>
    </w:p>
    <w:p w:rsidR="000047AB" w:rsidRDefault="009F7AE4" w:rsidP="009F7AE4">
      <w:pPr>
        <w:pStyle w:val="ProductList-Bullet"/>
        <w:numPr>
          <w:ilvl w:val="0"/>
          <w:numId w:val="41"/>
        </w:numPr>
      </w:pPr>
      <w:r>
        <w:t xml:space="preserve">Non è necessario che gli utenti con licenza siano gli utenti principali dei dispositivi. </w:t>
      </w:r>
    </w:p>
    <w:p w:rsidR="000047AB" w:rsidRDefault="009F7AE4" w:rsidP="009F7AE4">
      <w:pPr>
        <w:pStyle w:val="ProductList-Bullet"/>
        <w:numPr>
          <w:ilvl w:val="0"/>
          <w:numId w:val="41"/>
        </w:numPr>
      </w:pPr>
      <w:r>
        <w:t>La Società dovrà utilizzare l’attivazione basata su Active Directory.</w:t>
      </w:r>
    </w:p>
    <w:p w:rsidR="000047AB" w:rsidRDefault="009F7AE4">
      <w:pPr>
        <w:pStyle w:val="ProductList-Body"/>
      </w:pPr>
      <w:r>
        <w:t xml:space="preserve">L’utilizzo degli altri componenti di Microsoft 365 F1 è disciplinato dalle condizioni applicabili a tali componenti nelle Condizioni per l’Utilizzo dei Servizi Online. A parte gli scopi previsti per la Licenza per Windows Server Base Access, le SL per Utente per Microsoft 365 F1 non sono Licenze Equivalenti alle CAL. </w:t>
      </w:r>
    </w:p>
    <w:p w:rsidR="000047AB" w:rsidRDefault="000047AB">
      <w:pPr>
        <w:pStyle w:val="ProductList-Body"/>
      </w:pPr>
    </w:p>
    <w:p w:rsidR="000047AB" w:rsidRDefault="009F7AE4">
      <w:pPr>
        <w:pStyle w:val="ProductList-ClauseHeading"/>
        <w:outlineLvl w:val="3"/>
      </w:pPr>
      <w:r>
        <w:t>2.4 Step-up a Microsoft 365 F1 da Office 365 F1</w:t>
      </w:r>
    </w:p>
    <w:p w:rsidR="000047AB" w:rsidRDefault="009F7AE4">
      <w:pPr>
        <w:pStyle w:val="ProductList-Body"/>
      </w:pPr>
      <w:r>
        <w:t xml:space="preserve">La Società potrà acquistare la Licenza Step-Up per Microsoft 365 F1 per uno dei suoi Utenti con Licenza per Office 365 F1. La Licenza Step-Up dovrà essere acquistata ai sensi della stessa iscrizione e dello stesso contratto multilicenza (se disponibili) della Licenza per Office 365 F1. I diritti per accedere ai Servizi Online ai sensi della Licenza Step-Up hanno prevalenza sui diritti di accesso ai Servizi Online e li sostituiscono ai sensi della Licenza per Office 365 F1.  </w:t>
      </w:r>
    </w:p>
    <w:p w:rsidR="000047AB" w:rsidRDefault="000047AB">
      <w:pPr>
        <w:pStyle w:val="ProductList-Body"/>
      </w:pPr>
    </w:p>
    <w:p w:rsidR="000047AB" w:rsidRDefault="009F7AE4">
      <w:pPr>
        <w:pStyle w:val="ProductList-ClauseHeading"/>
        <w:outlineLvl w:val="3"/>
      </w:pPr>
      <w:r>
        <w:t>2.5 Diritti sull’Utilizzo di Microsoft 365 Business</w:t>
      </w:r>
    </w:p>
    <w:p w:rsidR="000047AB" w:rsidRDefault="009F7AE4">
      <w:pPr>
        <w:pStyle w:val="ProductList-Body"/>
      </w:pPr>
      <w:r>
        <w:t>La Società non potrà eseguire il provisioning di più di 300 licenze “Subscription” per utente. L’utilizzo di Windows è disciplinato dalle Condizioni di Licenza presenti nell’Articolo Diritti sull’Utilizzo delle Note del Prodotto di Windows applicabili a Windows 10 Enterprise E3 per utente con le seguenti eccezioni:</w:t>
      </w:r>
    </w:p>
    <w:p w:rsidR="000047AB" w:rsidRDefault="009F7AE4" w:rsidP="009F7AE4">
      <w:pPr>
        <w:pStyle w:val="ProductList-Bullet"/>
        <w:numPr>
          <w:ilvl w:val="0"/>
          <w:numId w:val="42"/>
        </w:numPr>
      </w:pPr>
      <w:r>
        <w:t>Windows Business funge da Servizio Online e non è una versione successiva di una qualsiasi versione precedente del sistema operativo desktop Windows. Di conseguenza, nonostante le Condizioni Universali di Licenza o il contratto multilicenza, i diritti di re-imaging, i diritti di utilizzo di versioni precedenti, versioni in lingua diversa, versioni per piattaforme diverse o edizioni precedenti di Windows, inclusa Windows 10 Enterprise LTSB, non si applicano.</w:t>
      </w:r>
    </w:p>
    <w:p w:rsidR="000047AB" w:rsidRDefault="009F7AE4" w:rsidP="009F7AE4">
      <w:pPr>
        <w:pStyle w:val="ProductList-Bullet"/>
        <w:numPr>
          <w:ilvl w:val="0"/>
          <w:numId w:val="42"/>
        </w:numPr>
      </w:pPr>
      <w:r>
        <w:t xml:space="preserve">Nonostante quanto diversamente stabilito nell’Articolo Diritti sull’Utilizzo delle Note del Prodotto del Sistema Operativo Desktop Windows, i diritti per accedere alle istanze virtualizzate di Windows e per utilizzarle non si applicano. </w:t>
      </w:r>
    </w:p>
    <w:p w:rsidR="000047AB" w:rsidRDefault="000047AB">
      <w:pPr>
        <w:pStyle w:val="ProductList-Body"/>
      </w:pPr>
    </w:p>
    <w:p w:rsidR="000047AB" w:rsidRDefault="009F7AE4">
      <w:pPr>
        <w:pStyle w:val="ProductList-ClauseHeading"/>
        <w:outlineLvl w:val="3"/>
      </w:pPr>
      <w:r>
        <w:t>2.6 Servizio Community Cloud per Enti Pubblici (Stati Uniti)</w:t>
      </w:r>
    </w:p>
    <w:p w:rsidR="000047AB" w:rsidRDefault="009F7AE4">
      <w:pPr>
        <w:pStyle w:val="ProductList-Body"/>
      </w:pPr>
      <w:r>
        <w:t xml:space="preserve">La Società dovrà fare riferimento alla tabella Disponibilità del Programma per ciascun componente di Microsoft 365 per scoprire quali componenti siano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w:t>
      </w:r>
    </w:p>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2061507"/>
      <w:r>
        <w:instrText>Enterprise Mobility + Security</w:instrText>
      </w:r>
      <w:bookmarkEnd w:id="237"/>
      <w:r>
        <w:instrText>" \l 2</w:instrText>
      </w:r>
      <w:r>
        <w:fldChar w:fldCharType="end"/>
      </w:r>
    </w:p>
    <w:p w:rsidR="000047AB" w:rsidRDefault="009F7AE4">
      <w:pPr>
        <w:pStyle w:val="ProductList-Offering1SubSection"/>
        <w:outlineLvl w:val="2"/>
      </w:pPr>
      <w:bookmarkStart w:id="238" w:name="_Sec709"/>
      <w:r>
        <w:t>1. Disponibilità del Programma</w:t>
      </w:r>
      <w:bookmarkEnd w:id="238"/>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0047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047AB">
        <w:tc>
          <w:tcPr>
            <w:tcW w:w="466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bl>
    <w:p w:rsidR="000047AB" w:rsidRDefault="009F7AE4">
      <w:pPr>
        <w:pStyle w:val="ProductList-Offering1SubSection"/>
        <w:outlineLvl w:val="2"/>
      </w:pPr>
      <w:bookmarkStart w:id="239" w:name="_Sec764"/>
      <w:r>
        <w:t>2. Condizioni del Prodotto</w:t>
      </w:r>
      <w:bookmarkEnd w:id="239"/>
    </w:p>
    <w:tbl>
      <w:tblPr>
        <w:tblStyle w:val="PURTable"/>
        <w:tblW w:w="0" w:type="dxa"/>
        <w:tblLook w:val="04A0" w:firstRow="1" w:lastRow="0" w:firstColumn="1" w:lastColumn="0" w:noHBand="0" w:noVBand="1"/>
      </w:tblPr>
      <w:tblGrid>
        <w:gridCol w:w="3634"/>
        <w:gridCol w:w="3643"/>
        <w:gridCol w:w="3639"/>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(SCE):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I</w:t>
              </w:r>
            </w:hyperlink>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0047AB" w:rsidRDefault="000047AB">
      <w:pPr>
        <w:pStyle w:val="ProductList-ClauseHeading"/>
        <w:outlineLvl w:val="3"/>
      </w:pPr>
    </w:p>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1HeadingNoBorder"/>
        <w:outlineLvl w:val="1"/>
      </w:pPr>
      <w:bookmarkStart w:id="240" w:name="_Sec1151"/>
      <w:r>
        <w:t>Servizi Microsoft Dynamics 365</w:t>
      </w:r>
      <w:bookmarkEnd w:id="240"/>
      <w:r>
        <w:fldChar w:fldCharType="begin"/>
      </w:r>
      <w:r>
        <w:instrText xml:space="preserve"> TC "</w:instrText>
      </w:r>
      <w:bookmarkStart w:id="241" w:name="_Toc502061508"/>
      <w:r>
        <w:instrText>Servizi Microsoft Dynamics 365</w:instrText>
      </w:r>
      <w:bookmarkEnd w:id="241"/>
      <w:r>
        <w:instrText>" \l 2</w:instrText>
      </w:r>
      <w:r>
        <w:fldChar w:fldCharType="end"/>
      </w:r>
    </w:p>
    <w:p w:rsidR="000047AB" w:rsidRDefault="009F7AE4">
      <w:pPr>
        <w:pStyle w:val="ProductList-Offering1SubSection"/>
        <w:outlineLvl w:val="2"/>
      </w:pPr>
      <w:bookmarkStart w:id="242" w:name="_Sec1152"/>
      <w:r>
        <w:t>1. Disponibilità del Programma</w:t>
      </w:r>
      <w:bookmarkEnd w:id="242"/>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0047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047AB">
        <w:tc>
          <w:tcPr>
            <w:tcW w:w="466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pPr>
            <w:r>
              <w:t>Microsoft Dynamics 365 Customer Engagement Plan, Enterprise Edition (SL per Utente)</w:t>
            </w:r>
            <w:r>
              <w:fldChar w:fldCharType="begin"/>
            </w:r>
            <w:r>
              <w:instrText xml:space="preserve"> XE "Microsoft Dynamics 365 Customer Engagement Plan, Enterprise Edition (SL per Utente)"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047AB" w:rsidRDefault="009F7A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Componente Aggiuntivo Microsoft Dynamics 365 Customer Engagement Plan, Enterprise Edition</w:t>
            </w:r>
            <w:r>
              <w:fldChar w:fldCharType="begin"/>
            </w:r>
            <w:r>
              <w:instrText xml:space="preserve"> XE "Componente Aggiuntivo Microsoft Dynamics 365 Customer Engagement Plan,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Dynamics 365 Customer Engagement Plan, Enterprise Edition da SA</w:t>
            </w:r>
            <w:r>
              <w:fldChar w:fldCharType="begin"/>
            </w:r>
            <w:r>
              <w:instrText xml:space="preserve"> XE "Microsoft Dynamics 365 Customer Engagement Plan, Enterprise Edition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Dynamics 365 Plan, Enterprise Edition (SL per Utente)</w:t>
            </w:r>
            <w:r>
              <w:fldChar w:fldCharType="begin"/>
            </w:r>
            <w:r>
              <w:instrText xml:space="preserve"> XE "Microsoft Dynamics 365 Plan,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Componente Aggiuntivo Microsoft Dynamics 365 Plan, Enterprise Edition (SL per Utente)</w:t>
            </w:r>
            <w:r>
              <w:fldChar w:fldCharType="begin"/>
            </w:r>
            <w:r>
              <w:instrText xml:space="preserve"> XE "Componente Aggiuntivo Microsoft Dynamics 365 Plan,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Dynamics 365 Plan, Enterprise Edition da SA (SL per Utente)</w:t>
            </w:r>
            <w:r>
              <w:fldChar w:fldCharType="begin"/>
            </w:r>
            <w:r>
              <w:instrText xml:space="preserve"> XE "Microsoft Dynamics 365 Plan, Enterprise Edition da SA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Componente Aggiuntivo Microsoft Dynamics 365 Unified Operations Plan, Enterprise edition</w:t>
            </w:r>
            <w:r>
              <w:fldChar w:fldCharType="begin"/>
            </w:r>
            <w:r>
              <w:instrText xml:space="preserve"> XE "Componente Aggiuntivo Microsoft Dynamics 365 Unified Operations Plan,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Dynamics 365 Unified Operations Plan, Enterprise Edition da SA</w:t>
            </w:r>
            <w:r>
              <w:fldChar w:fldCharType="begin"/>
            </w:r>
            <w:r>
              <w:instrText xml:space="preserve"> XE "Microsoft Dynamics 365 Unified Operations Plan, Enterprise Edition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Dynamics 365 for Customer Service, Enterprise Edition (SL per Utente)</w:t>
            </w:r>
            <w:r>
              <w:fldChar w:fldCharType="begin"/>
            </w:r>
            <w:r>
              <w:instrText xml:space="preserve"> XE "Microsoft Dynamics 365 for Customer Service,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Dynamics 365 for Customer Service, Enterprise Edition (SL per Dispositivo)</w:t>
            </w:r>
            <w:r>
              <w:fldChar w:fldCharType="begin"/>
            </w:r>
            <w:r>
              <w:instrText xml:space="preserve"> XE "Microsoft Dynamics 365 for Customer Service, Enterprise Edition (SL per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Dynamics 365 for Field Service, Enterprise Edition (SL per Utente)</w:t>
            </w:r>
            <w:r>
              <w:fldChar w:fldCharType="begin"/>
            </w:r>
            <w:r>
              <w:instrText xml:space="preserve"> XE "Microsoft Dynamics 365 for Field Service,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Dynamics 365 for Field Service, Enterprise Edition (SL per Dispositivo)</w:t>
            </w:r>
            <w:r>
              <w:fldChar w:fldCharType="begin"/>
            </w:r>
            <w:r>
              <w:instrText xml:space="preserve"> XE "Microsoft Dynamics 365 for Field Service, Enterprise Edition (SL per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Componente Aggiuntivo Microsoft Dynamics 365 for Operations Device, Enterprise Edition (SL per Dispositivo)</w:t>
            </w:r>
            <w:r>
              <w:fldChar w:fldCharType="begin"/>
            </w:r>
            <w:r>
              <w:instrText xml:space="preserve"> XE "Componente Aggiuntivo Microsoft Dynamics 365 for Operations Device, Enterprise Edition (SL per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Componente Aggiuntivo Microsoft Dynamics 365 for Operations Device, Enterprise Edition da SA (SL per Dispositivo)</w:t>
            </w:r>
            <w:r>
              <w:fldChar w:fldCharType="begin"/>
            </w:r>
            <w:r>
              <w:instrText xml:space="preserve"> XE "Componente Aggiuntivo Microsoft Dynamics 365 for Operations Device, Enterprise Edition da SA (SL per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Dynamics 365 for Project Service Automation, Enterprise Edition (SL per Utente)</w:t>
            </w:r>
            <w:r>
              <w:fldChar w:fldCharType="begin"/>
            </w:r>
            <w:r>
              <w:instrText xml:space="preserve"> XE "Microsoft Dynamics 365 for Project Service Automation,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Componente Aggiuntivo Microsoft Dynamics 365 for Retail, Enterprise Edition</w:t>
            </w:r>
            <w:r>
              <w:fldChar w:fldCharType="begin"/>
            </w:r>
            <w:r>
              <w:instrText xml:space="preserve"> XE "Componente Aggiuntivo Microsoft Dynamics 365 for Retail,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Dynamics 365 for Retail, Enterprise Edition da SA</w:t>
            </w:r>
            <w:r>
              <w:fldChar w:fldCharType="begin"/>
            </w:r>
            <w:r>
              <w:instrText xml:space="preserve"> XE "Microsoft Dynamics 365 for Retail, Enterprise Edition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Dynamics 365 for Sales, Enterprise Edition (SL per Utente)</w:t>
            </w:r>
            <w:r>
              <w:fldChar w:fldCharType="begin"/>
            </w:r>
            <w:r>
              <w:instrText xml:space="preserve"> XE "Microsoft Dynamics 365 for Sales,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(SL per Dispositivo)</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Componente Aggiuntivo Microsoft Dynamics 365 for Talent, Enterprise Edition</w:t>
            </w:r>
            <w:r>
              <w:fldChar w:fldCharType="begin"/>
            </w:r>
            <w:r>
              <w:instrText xml:space="preserve"> XE "Componente Aggiuntivo Microsoft Dynamics 365 for Talent,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Dynamics 365 for Talent, Enterprise Edition da SA</w:t>
            </w:r>
            <w:r>
              <w:fldChar w:fldCharType="begin"/>
            </w:r>
            <w:r>
              <w:instrText xml:space="preserve"> XE "Microsoft Dynamics 365 for Talent, Enterprise Edition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Dynamics 365 for Team Members, Enterprise Edition (SL per Utente)</w:t>
            </w:r>
            <w:r>
              <w:fldChar w:fldCharType="begin"/>
            </w:r>
            <w:r>
              <w:instrText xml:space="preserve"> XE "Microsoft Dynamics 365 for Team Members,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Componente Aggiuntivo Microsoft Dynamics 365 for Team Members, Enterprise Edition (SL per Utente)</w:t>
            </w:r>
            <w:r>
              <w:fldChar w:fldCharType="begin"/>
            </w:r>
            <w:r>
              <w:instrText xml:space="preserve"> XE "Componente Aggiuntivo Microsoft Dynamics 365 for Team Members,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Dynamics 365 for Team Members, Enterprise Edition da SA (SL per Utente)</w:t>
            </w:r>
            <w:r>
              <w:fldChar w:fldCharType="begin"/>
            </w:r>
            <w:r>
              <w:instrText xml:space="preserve"> XE "Microsoft Dynamics 365 for Team Members, Enterprise Edition da SA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bl>
    <w:p w:rsidR="000047AB" w:rsidRDefault="009F7AE4">
      <w:pPr>
        <w:pStyle w:val="ProductList-Offering1SubSection"/>
        <w:outlineLvl w:val="2"/>
      </w:pPr>
      <w:bookmarkStart w:id="243" w:name="_Sec1153"/>
      <w:r>
        <w:t>2. Condizioni del Prodotto</w:t>
      </w:r>
      <w:bookmarkEnd w:id="243"/>
    </w:p>
    <w:tbl>
      <w:tblPr>
        <w:tblStyle w:val="PURTable"/>
        <w:tblW w:w="0" w:type="dxa"/>
        <w:tblLook w:val="04A0" w:firstRow="1" w:lastRow="0" w:firstColumn="1" w:lastColumn="0" w:noHBand="0" w:noVBand="1"/>
      </w:tblPr>
      <w:tblGrid>
        <w:gridCol w:w="3634"/>
        <w:gridCol w:w="3643"/>
        <w:gridCol w:w="3639"/>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 SL Add-On per Utente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Microsoft Relationship Sales</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0047AB" w:rsidRDefault="000047AB">
      <w:pPr>
        <w:pStyle w:val="ProductList-Body"/>
      </w:pPr>
    </w:p>
    <w:p w:rsidR="000047AB" w:rsidRDefault="009F7AE4">
      <w:pPr>
        <w:pStyle w:val="ProductList-ClauseHeading"/>
        <w:outlineLvl w:val="3"/>
      </w:pPr>
      <w:r>
        <w:t>2.1 Unified Service Desk (USD)</w:t>
      </w:r>
    </w:p>
    <w:p w:rsidR="000047AB" w:rsidRDefault="009F7AE4">
      <w:pPr>
        <w:pStyle w:val="ProductList-Body"/>
      </w:pPr>
      <w:r>
        <w:t>Le Società con sottoscrizione attive di Microsoft Dynamics 365 Customer Engagement Plan, Microsoft Dynamics 365 Unified Operations Plan o Microsoft Dynamics 365 Plan, Enterprise Edition potranno installare e utilizzare il software USD per ogni utente.</w:t>
      </w:r>
    </w:p>
    <w:p w:rsidR="000047AB" w:rsidRDefault="000047AB">
      <w:pPr>
        <w:pStyle w:val="ProductList-Body"/>
      </w:pPr>
    </w:p>
    <w:p w:rsidR="000047AB" w:rsidRDefault="009F7AE4">
      <w:pPr>
        <w:pStyle w:val="ProductList-ClauseHeading"/>
        <w:outlineLvl w:val="3"/>
      </w:pPr>
      <w:r>
        <w:t>2.2 Microsoft Dynamics CustomerSource</w:t>
      </w:r>
    </w:p>
    <w:p w:rsidR="000047AB" w:rsidRDefault="009F7AE4">
      <w:pPr>
        <w:pStyle w:val="ProductList-Body"/>
      </w:pPr>
      <w:r>
        <w:t xml:space="preserve">Le Società in possesso di sottoscrizioni attive dei Servizi Microsoft Dynamics 365 potranno installare e utilizzare CustomerSource. </w:t>
      </w:r>
    </w:p>
    <w:p w:rsidR="000047AB" w:rsidRDefault="000047AB">
      <w:pPr>
        <w:pStyle w:val="ProductList-Body"/>
      </w:pPr>
    </w:p>
    <w:p w:rsidR="000047AB" w:rsidRDefault="009F7AE4">
      <w:pPr>
        <w:pStyle w:val="ProductList-ClauseHeading"/>
        <w:outlineLvl w:val="3"/>
      </w:pPr>
      <w:r>
        <w:t>2.3 Idoneità per le Offerte Qualificate</w:t>
      </w:r>
    </w:p>
    <w:p w:rsidR="000047AB" w:rsidRDefault="009F7AE4">
      <w:pPr>
        <w:pStyle w:val="ProductList-Body"/>
      </w:pPr>
      <w:r>
        <w:t>Le Società che hanno un contratto in essere e che hanno acquistato prima del 1° novembre 2016 un Servizio Online, Software Assurance o un Piano Miglioramenti per Microsoft Dynamics per i Prodotti Qualificati della tabella che segue potranno acquistare la corrispondente Offerta Qualificata per i Servizi Online Microsoft Dynamics 365 fino al 1° novembre 2019. Le società con Contratti Multilicenza e Listino Prezzi Dynamics Price List (Dynamics Price List o “DPL”) saranno idonee per questa offerta quando otterranno in licenza il servizio di sottoscrizione con un programma diverso da quello con cui hanno ottenuto in licenza il Prodotto Qualificante.</w:t>
      </w:r>
    </w:p>
    <w:tbl>
      <w:tblPr>
        <w:tblStyle w:val="PURTable"/>
        <w:tblW w:w="0" w:type="dxa"/>
        <w:tblLook w:val="04A0" w:firstRow="1" w:lastRow="0" w:firstColumn="1" w:lastColumn="0" w:noHBand="0" w:noVBand="1"/>
      </w:tblPr>
      <w:tblGrid>
        <w:gridCol w:w="5389"/>
        <w:gridCol w:w="5527"/>
      </w:tblGrid>
      <w:tr w:rsidR="000047A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047AB" w:rsidRDefault="009F7AE4">
            <w:pPr>
              <w:pStyle w:val="ProductList-TableBody"/>
            </w:pPr>
            <w:r>
              <w:rPr>
                <w:color w:val="FFFFFF"/>
              </w:rPr>
              <w:t>Prodotto o Prodotti Qualificanti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047AB" w:rsidRDefault="009F7AE4">
            <w:pPr>
              <w:pStyle w:val="ProductList-TableBody"/>
            </w:pPr>
            <w:r>
              <w:rPr>
                <w:color w:val="FFFFFF"/>
              </w:rPr>
              <w:t>Offerta Qualificata Corrispondente per i Servizi Online Microsoft Dynamics 365</w:t>
            </w:r>
          </w:p>
        </w:tc>
      </w:tr>
      <w:tr w:rsidR="000047AB">
        <w:tc>
          <w:tcPr>
            <w:tcW w:w="60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Offerta Qualificata di Microsoft Dynamics 365, Enterprise Edition</w:t>
            </w:r>
            <w:r>
              <w:br/>
            </w:r>
          </w:p>
        </w:tc>
      </w:tr>
      <w:tr w:rsidR="000047AB">
        <w:tc>
          <w:tcPr>
            <w:tcW w:w="60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 xml:space="preserve">Microsoft Dynamics CRM 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Offerta Qualificata di Microsoft Dynamics 365, Enterprise Edition da SA*</w:t>
            </w:r>
            <w:r>
              <w:br/>
              <w:t>Componente Aggiuntivo dell’Offerta Qualificata di Microsoft Dynamics 365, Enterprise Edition*</w:t>
            </w:r>
          </w:p>
        </w:tc>
      </w:tr>
      <w:tr w:rsidR="000047AB">
        <w:tc>
          <w:tcPr>
            <w:tcW w:w="60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Microsoft Dynamics NAV;</w:t>
            </w:r>
            <w:r>
              <w:br/>
              <w:t>Microsoft Dynamics GP e</w:t>
            </w:r>
            <w:r>
              <w:br/>
              <w:t>SL per Microsoft Dynamics</w:t>
            </w:r>
          </w:p>
        </w:tc>
        <w:tc>
          <w:tcPr>
            <w:tcW w:w="612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br/>
              <w:t>Offerta Qualificata di Microsoft Dynamics 365, Business Edition da SA*</w:t>
            </w:r>
            <w:r>
              <w:br/>
              <w:t>Componente Aggiuntivo dell’Offerta Qualificata di Microsoft Dynamics 365, Business Edition*</w:t>
            </w:r>
          </w:p>
        </w:tc>
      </w:tr>
    </w:tbl>
    <w:p w:rsidR="000047AB" w:rsidRDefault="009F7AE4">
      <w:pPr>
        <w:pStyle w:val="ProductList-Body"/>
      </w:pPr>
      <w:r>
        <w:rPr>
          <w:i/>
        </w:rPr>
        <w:t xml:space="preserve">*Le licenze qualificanti e le USL da SA e le USL Add-on corrispondenti sono elencate nei precedenti Articoli 2.1 e 2.2. </w:t>
      </w:r>
    </w:p>
    <w:p w:rsidR="000047AB" w:rsidRDefault="000047AB">
      <w:pPr>
        <w:pStyle w:val="ProductList-Body"/>
      </w:pPr>
    </w:p>
    <w:p w:rsidR="000047AB" w:rsidRDefault="009F7AE4">
      <w:pPr>
        <w:pStyle w:val="ProductList-ClauseHeading"/>
        <w:outlineLvl w:val="3"/>
      </w:pPr>
      <w:r>
        <w:t>2.4 Microsoft Dynamics Marketing e Parature</w:t>
      </w:r>
    </w:p>
    <w:p w:rsidR="000047AB" w:rsidRDefault="009F7AE4">
      <w:pPr>
        <w:pStyle w:val="ProductList-Body"/>
      </w:pPr>
      <w:r>
        <w:t>Le Società in possesso di Contratti Enterprise e Contratti Enterprise Subscription che hanno acquistato licenze per Microsoft Dynamics Marketing o Parature prima del 1° novembre 2016 ai sensi di un’Iscrizione in essere potranno rinnovare le loro sottoscrizioni ai sensi di qualsiasi Iscrizione successiva sottoscritta prima del 15 maggio 2018. Nonostante eventuali disposizioni contrarie contenute nel contratto multilicenza della Società, le Società con sottoscrizioni attive potranno continuare a utilizzare i servizi Parature in conformità alle condizioni del loro contratto fino al 15 maggio 2018, data in cui scadranno tutti i diritti sull’utilizzo dei Prodotti Parature.</w:t>
      </w:r>
    </w:p>
    <w:p w:rsidR="000047AB" w:rsidRDefault="000047AB">
      <w:pPr>
        <w:pStyle w:val="ProductList-Body"/>
      </w:pPr>
    </w:p>
    <w:p w:rsidR="000047AB" w:rsidRDefault="009F7AE4">
      <w:pPr>
        <w:pStyle w:val="ProductList-ClauseHeading"/>
        <w:outlineLvl w:val="3"/>
      </w:pPr>
      <w:r>
        <w:t>2.5 Microsoft Dynamics 365 Plan, Enterprise Edition for Government</w:t>
      </w:r>
    </w:p>
    <w:p w:rsidR="000047AB" w:rsidRDefault="009F7AE4">
      <w:pPr>
        <w:pStyle w:val="ProductList-Body"/>
      </w:pPr>
      <w:r>
        <w:t>Microsoft Dynamics 365 Unified Operations Plan, Microsoft Dynamics 365 for Retail e Microsoft Dynamics 365 for Talent non sono disponibili in Microsoft 365 Plan, Enterprise Edition for Government.</w:t>
      </w:r>
    </w:p>
    <w:p w:rsidR="000047AB" w:rsidRDefault="000047AB">
      <w:pPr>
        <w:pStyle w:val="ProductList-Body"/>
      </w:pPr>
    </w:p>
    <w:p w:rsidR="000047AB" w:rsidRDefault="009F7AE4">
      <w:pPr>
        <w:pStyle w:val="ProductList-ClauseHeading"/>
        <w:outlineLvl w:val="3"/>
      </w:pPr>
      <w:r>
        <w:t>2.6 Microsoft Dynamics 365 Customer Engagement Plan e Customer Engagement Apps, Enterprise Edition for Government e Academic</w:t>
      </w:r>
    </w:p>
    <w:p w:rsidR="000047AB" w:rsidRDefault="009F7AE4">
      <w:pPr>
        <w:pStyle w:val="ProductList-Body"/>
      </w:pPr>
      <w:r>
        <w:t xml:space="preserve">Microsoft Dynamics 365 Customer Engagement Plan, Enterprise Edition e i relativi servizi singoli, definiti nell’Allegato 2: Suite di Licenze “Subscription” del documento </w:t>
      </w:r>
      <w:hyperlink r:id="rId116">
        <w:r>
          <w:rPr>
            <w:color w:val="00467F"/>
            <w:u w:val="single"/>
          </w:rPr>
          <w:t>Condizioni per l’Utilizzo dei Servizi Online</w:t>
        </w:r>
      </w:hyperlink>
      <w:r>
        <w:t>, sono disponibili per gli Enti Pubblici e gli Istituti Didattici nei programmi Open License, Open Value e Open Value Subscription.</w:t>
      </w:r>
    </w:p>
    <w:p w:rsidR="000047AB" w:rsidRDefault="000047AB">
      <w:pPr>
        <w:pStyle w:val="ProductList-Body"/>
      </w:pPr>
    </w:p>
    <w:p w:rsidR="000047AB" w:rsidRDefault="009F7AE4">
      <w:pPr>
        <w:pStyle w:val="ProductList-ClauseHeading"/>
        <w:outlineLvl w:val="3"/>
      </w:pPr>
      <w:r>
        <w:t>2.7 Edizioni Embedded dei Servizi Microsoft Dynamics 365</w:t>
      </w:r>
    </w:p>
    <w:p w:rsidR="000047AB" w:rsidRDefault="009F7AE4">
      <w:pPr>
        <w:pStyle w:val="ProductList-Body"/>
      </w:pPr>
      <w:r>
        <w:t xml:space="preserve">Le edizioni Embedded di alcuni Servizi Microsoft Dynamics 365 sono disponibili ai sensi del Contratto Microsoft Cloud. Qualora le Società acquistino e utilizzino le edizioni Embedded nell’ambito di una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non potranno separare il Prodotto SL Embedded dalla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né usarlo con altre applicazioni.</w:t>
      </w:r>
    </w:p>
    <w:p w:rsidR="000047AB" w:rsidRDefault="000047AB">
      <w:pPr>
        <w:pStyle w:val="ProductList-Body"/>
      </w:pPr>
    </w:p>
    <w:p w:rsidR="000047AB" w:rsidRDefault="009F7AE4">
      <w:pPr>
        <w:pStyle w:val="ProductList-ClauseHeading"/>
        <w:outlineLvl w:val="3"/>
      </w:pPr>
      <w:r>
        <w:t>2.8 Prerequisiti per le SL per i Membri del Team Dynamics 365</w:t>
      </w:r>
    </w:p>
    <w:p w:rsidR="000047AB" w:rsidRDefault="009F7AE4">
      <w:pPr>
        <w:pStyle w:val="ProductList-Body"/>
      </w:pPr>
      <w:r>
        <w:t>Solo le società con licenza per Microsoft Dynamics 365 Plan, Microsoft Dynamics 365 Customer Engagement Plan o Microsoft Dynamics 365 Unified Operations Plan potranno acquistare SL per i Membri del Team Microsoft Dynamics 365.</w:t>
      </w:r>
    </w:p>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GroupHeading"/>
        <w:outlineLvl w:val="1"/>
      </w:pPr>
      <w:bookmarkStart w:id="244" w:name="_Sec632"/>
      <w:r>
        <w:t>Servizi Office 365</w:t>
      </w:r>
      <w:bookmarkEnd w:id="244"/>
      <w:r>
        <w:fldChar w:fldCharType="begin"/>
      </w:r>
      <w:r>
        <w:instrText xml:space="preserve"> TC "</w:instrText>
      </w:r>
      <w:bookmarkStart w:id="245" w:name="_Toc502061509"/>
      <w:r>
        <w:instrText>Servizi Office 365</w:instrText>
      </w:r>
      <w:bookmarkEnd w:id="245"/>
      <w:r>
        <w:instrText>" \l 2</w:instrText>
      </w:r>
      <w:r>
        <w:fldChar w:fldCharType="end"/>
      </w:r>
    </w:p>
    <w:p w:rsidR="000047AB" w:rsidRDefault="009F7AE4">
      <w:pPr>
        <w:pStyle w:val="ProductList-Offering2HeadingNoBorder"/>
        <w:outlineLvl w:val="2"/>
      </w:pPr>
      <w:bookmarkStart w:id="246" w:name="_Sec633"/>
      <w:r>
        <w:t>Applicazioni Office 365</w:t>
      </w:r>
      <w:bookmarkEnd w:id="246"/>
      <w:r>
        <w:fldChar w:fldCharType="begin"/>
      </w:r>
      <w:r>
        <w:instrText xml:space="preserve"> TC "</w:instrText>
      </w:r>
      <w:bookmarkStart w:id="247" w:name="_Toc502061510"/>
      <w:r>
        <w:instrText>Applicazioni Office 365</w:instrText>
      </w:r>
      <w:bookmarkEnd w:id="247"/>
      <w:r>
        <w:instrText>" \l 3</w:instrText>
      </w:r>
      <w:r>
        <w:fldChar w:fldCharType="end"/>
      </w:r>
    </w:p>
    <w:p w:rsidR="000047AB" w:rsidRDefault="009F7AE4">
      <w:pPr>
        <w:pStyle w:val="ProductList-Offering1SubSection"/>
        <w:outlineLvl w:val="3"/>
      </w:pPr>
      <w:bookmarkStart w:id="248" w:name="_Sec719"/>
      <w:r>
        <w:t>1. Disponibilità del Programma</w:t>
      </w:r>
      <w:bookmarkEnd w:id="248"/>
    </w:p>
    <w:tbl>
      <w:tblPr>
        <w:tblStyle w:val="PURTable"/>
        <w:tblW w:w="0" w:type="dxa"/>
        <w:tblLook w:val="04A0" w:firstRow="1" w:lastRow="0" w:firstColumn="1" w:lastColumn="0" w:noHBand="0" w:noVBand="1"/>
      </w:tblPr>
      <w:tblGrid>
        <w:gridCol w:w="4210"/>
        <w:gridCol w:w="711"/>
        <w:gridCol w:w="693"/>
        <w:gridCol w:w="804"/>
        <w:gridCol w:w="710"/>
        <w:gridCol w:w="727"/>
        <w:gridCol w:w="826"/>
        <w:gridCol w:w="702"/>
        <w:gridCol w:w="734"/>
        <w:gridCol w:w="799"/>
      </w:tblGrid>
      <w:tr w:rsidR="000047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047AB">
        <w:tc>
          <w:tcPr>
            <w:tcW w:w="466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Office 365 ProPlus</w:t>
            </w:r>
            <w:r>
              <w:fldChar w:fldCharType="begin"/>
            </w:r>
            <w:r>
              <w:instrText xml:space="preserve"> XE "Office 365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Visio Online Piano 1</w:t>
            </w:r>
            <w:r>
              <w:fldChar w:fldCharType="begin"/>
            </w:r>
            <w:r>
              <w:instrText xml:space="preserve"> XE "Visio Online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Visio Online Piano 2</w:t>
            </w:r>
            <w:r>
              <w:fldChar w:fldCharType="begin"/>
            </w:r>
            <w:r>
              <w:instrText xml:space="preserve"> XE "Visio Online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Componente Aggiuntivo di Visio Online Piano 2</w:t>
            </w:r>
            <w:r>
              <w:fldChar w:fldCharType="begin"/>
            </w:r>
            <w:r>
              <w:instrText xml:space="preserve"> XE "Componente Aggiuntivo di Visio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pPr>
            <w:r>
              <w:t>Visio Online Piani 1 e 2 da SA</w:t>
            </w:r>
            <w:r>
              <w:fldChar w:fldCharType="begin"/>
            </w:r>
            <w:r>
              <w:instrText xml:space="preserve"> XE "Visio Online Piani 1 e 2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bl>
    <w:p w:rsidR="000047AB" w:rsidRDefault="009F7AE4">
      <w:pPr>
        <w:pStyle w:val="ProductList-Offering1SubSection"/>
        <w:outlineLvl w:val="3"/>
      </w:pPr>
      <w:bookmarkStart w:id="249" w:name="_Sec774"/>
      <w:r>
        <w:t>2. Condizioni del Prodotto</w:t>
      </w:r>
      <w:bookmarkEnd w:id="249"/>
    </w:p>
    <w:tbl>
      <w:tblPr>
        <w:tblStyle w:val="PURTable"/>
        <w:tblW w:w="0" w:type="dxa"/>
        <w:tblLook w:val="04A0" w:firstRow="1" w:lastRow="0" w:firstColumn="1" w:lastColumn="0" w:noHBand="0" w:noVBand="1"/>
      </w:tblPr>
      <w:tblGrid>
        <w:gridCol w:w="3634"/>
        <w:gridCol w:w="3643"/>
        <w:gridCol w:w="3639"/>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47AB" w:rsidRDefault="009F7AE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Visio Online</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47AB" w:rsidRDefault="009F7AE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47AB" w:rsidRDefault="009F7AE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Visio Online</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Office 365 ProPlus (SL per Utente) (1:15)</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0047AB" w:rsidRDefault="000047AB">
      <w:pPr>
        <w:pStyle w:val="ProductList-Body"/>
      </w:pPr>
    </w:p>
    <w:p w:rsidR="000047AB" w:rsidRDefault="009F7AE4">
      <w:pPr>
        <w:pStyle w:val="ProductList-ClauseHeading"/>
        <w:outlineLvl w:val="4"/>
      </w:pPr>
      <w:r>
        <w:t>2.1 Vantaggio Utilizzo da parte degli Studenti</w:t>
      </w:r>
    </w:p>
    <w:p w:rsidR="000047AB" w:rsidRDefault="009F7AE4">
      <w:pPr>
        <w:pStyle w:val="ProductList-Body"/>
      </w:pPr>
      <w:r>
        <w:t>Tale disposizione non si applica alle società che ottengono il Prodotto in licenza ai sensi del Contratto Microsoft Cloud.</w:t>
      </w:r>
    </w:p>
    <w:p w:rsidR="000047AB" w:rsidRDefault="000047AB">
      <w:pPr>
        <w:pStyle w:val="ProductList-Body"/>
      </w:pPr>
    </w:p>
    <w:p w:rsidR="000047AB" w:rsidRDefault="009F7AE4">
      <w:pPr>
        <w:pStyle w:val="ProductList-ClauseHeading"/>
        <w:outlineLvl w:val="4"/>
      </w:pPr>
      <w:r>
        <w:t>2.2 Contratto Campus e School, Enrollment for Education Solutions e Open Value Subscription - Education Solutions</w:t>
      </w:r>
    </w:p>
    <w:p w:rsidR="000047AB" w:rsidRDefault="009F7AE4">
      <w:pPr>
        <w:pStyle w:val="ProductList-Body"/>
      </w:pPr>
      <w:r>
        <w:t>Gli Istituti in possesso della copertura Software Assurance per Office Professional Plus ceduta a tutto il personale docente e non docente sono idonei ad acquisire Licenze per Office 365 ProPlus per tutto il personale docente e non docente che fa parte dell’Organizzazione dell’Istituto senza alcun costo aggiuntivo per l’Istituto. Le Licenze acquisite gratuitamente tramite la presente offerta non potranno contribuire al raggiungimento da parte dell’Istituto dei requisiti minimi richiesti per l’ordine.</w:t>
      </w:r>
    </w:p>
    <w:p w:rsidR="000047AB" w:rsidRDefault="000047AB">
      <w:pPr>
        <w:pStyle w:val="ProductList-Body"/>
      </w:pPr>
    </w:p>
    <w:p w:rsidR="000047AB" w:rsidRDefault="009F7AE4">
      <w:pPr>
        <w:pStyle w:val="ProductList-ClauseHeading"/>
        <w:outlineLvl w:val="4"/>
      </w:pPr>
      <w:r>
        <w:t>2.3 Idoneità ai Supporti di Memorizzazione per Office 365 Pro Plus con Diritti per Windows To Go</w:t>
      </w:r>
    </w:p>
    <w:p w:rsidR="000047AB" w:rsidRDefault="009F7AE4">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rsidR="000047AB" w:rsidRDefault="000047AB">
      <w:pPr>
        <w:pStyle w:val="ProductList-Body"/>
      </w:pPr>
    </w:p>
    <w:p w:rsidR="000047AB" w:rsidRDefault="009F7AE4">
      <w:pPr>
        <w:pStyle w:val="ProductList-ClauseHeading"/>
        <w:outlineLvl w:val="4"/>
      </w:pPr>
      <w:r>
        <w:t>2.4 Utilizzo del Laboratorio e della Biblioteca</w:t>
      </w:r>
    </w:p>
    <w:p w:rsidR="000047AB" w:rsidRDefault="009F7AE4">
      <w:pPr>
        <w:pStyle w:val="ProductList-Body"/>
      </w:pPr>
      <w:r>
        <w:t>Gli Istituti in possesso di SL per Utente per Office 365 ProPlus cedute a tutto il personale docente e non docente/agli knowledge worker potranno installare il software Office Professional Plus in qualsiasi laboratorio o biblioteca ad accesso libero all’interno della propria Organizzazione. L’utilizzo del software è soggetto alle condizioni di Licenza per Office Professional Plus.</w:t>
      </w:r>
    </w:p>
    <w:p w:rsidR="000047AB" w:rsidRDefault="000047AB">
      <w:pPr>
        <w:pStyle w:val="ProductList-Body"/>
      </w:pPr>
    </w:p>
    <w:p w:rsidR="000047AB" w:rsidRDefault="009F7AE4">
      <w:pPr>
        <w:pStyle w:val="ProductList-ClauseHeading"/>
        <w:outlineLvl w:val="4"/>
      </w:pPr>
      <w:r>
        <w:t>2.5 Diritti sull’Utilizzo Estesi per le Società con Office 365 ProPlus Education</w:t>
      </w:r>
    </w:p>
    <w:p w:rsidR="000047AB" w:rsidRDefault="009F7AE4" w:rsidP="009F7AE4">
      <w:pPr>
        <w:pStyle w:val="ProductList-Bullet"/>
        <w:numPr>
          <w:ilvl w:val="0"/>
          <w:numId w:val="43"/>
        </w:numPr>
      </w:pPr>
      <w:r>
        <w:t xml:space="preserve">Ciascun Utente con Licenza al quale è stata ceduta una SL per Utente per Office 365 ProPlus potrà installare una copia locale di Office Professional Plus per l’utilizzo esclusivo da parte dell’Utente con Licenza per la durata della sottoscrizione. </w:t>
      </w:r>
    </w:p>
    <w:p w:rsidR="000047AB" w:rsidRDefault="009F7AE4" w:rsidP="009F7AE4">
      <w:pPr>
        <w:pStyle w:val="ProductList-Bullet"/>
        <w:numPr>
          <w:ilvl w:val="0"/>
          <w:numId w:val="43"/>
        </w:numPr>
      </w:pPr>
      <w:r>
        <w:t xml:space="preserve">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p>
    <w:p w:rsidR="000047AB" w:rsidRDefault="000047AB">
      <w:pPr>
        <w:pStyle w:val="ProductList-Body"/>
      </w:pPr>
    </w:p>
    <w:p w:rsidR="000047AB" w:rsidRDefault="009F7AE4">
      <w:pPr>
        <w:pStyle w:val="ProductList-ClauseHeading"/>
        <w:outlineLvl w:val="4"/>
      </w:pPr>
      <w:r>
        <w:t>2.6 Office Multi-Language Pack</w:t>
      </w:r>
    </w:p>
    <w:p w:rsidR="000047AB" w:rsidRDefault="009F7AE4">
      <w:pPr>
        <w:pStyle w:val="ProductList-Body"/>
      </w:pPr>
      <w:r>
        <w:t>Le Società in possesso di sottoscrizioni alle Applicazioni di Office 365 potranno utilizzare l’ultima versione di Office Multi Language Pack</w:t>
      </w:r>
      <w:r>
        <w:fldChar w:fldCharType="begin"/>
      </w:r>
      <w:r>
        <w:instrText xml:space="preserve"> XE "Office Multi Language Pack" </w:instrText>
      </w:r>
      <w:r>
        <w:fldChar w:fldCharType="end"/>
      </w:r>
      <w:r>
        <w:t xml:space="preserve"> con le copie del software delle applicazioni desktop che sono autorizzate a usare ai sensi delle loro sottoscrizioni qualificanti per Office 365. Il diritto di utilizzare l’Office Multi Language Pack cesserà alla scadenza dei diritti concessi dalla licenza qualificante per le Applicazioni di Office 365. </w:t>
      </w:r>
    </w:p>
    <w:p w:rsidR="000047AB" w:rsidRDefault="000047AB">
      <w:pPr>
        <w:pStyle w:val="ProductList-Body"/>
      </w:pPr>
    </w:p>
    <w:p w:rsidR="000047AB" w:rsidRDefault="009F7AE4">
      <w:pPr>
        <w:pStyle w:val="ProductList-ClauseHeading"/>
        <w:outlineLvl w:val="4"/>
      </w:pPr>
      <w:r>
        <w:t>2.7 Office Online</w:t>
      </w:r>
    </w:p>
    <w:p w:rsidR="000047AB" w:rsidRDefault="009F7AE4">
      <w:pPr>
        <w:pStyle w:val="ProductList-Body"/>
      </w:pPr>
      <w:r>
        <w:t xml:space="preserve">Se la Società dispone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Office 365 ProPlus, potrà utilizzare i servizi Office Online</w:t>
      </w:r>
      <w:r>
        <w:fldChar w:fldCharType="begin"/>
      </w:r>
      <w:r>
        <w:instrText xml:space="preserve"> XE "Office Online" </w:instrTex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Office 365 ProPlus della Società potrà accedere ai servizi Office Online per visualizzare e modificare i documenti, a condizione di possedere anche la licenza per SharePoint Online o OneDrive for Business.</w:t>
      </w:r>
    </w:p>
    <w:p w:rsidR="000047AB" w:rsidRDefault="000047AB">
      <w:pPr>
        <w:pStyle w:val="ProductList-Body"/>
      </w:pPr>
    </w:p>
    <w:p w:rsidR="000047AB" w:rsidRDefault="009F7AE4">
      <w:pPr>
        <w:pStyle w:val="ProductList-ClauseHeading"/>
        <w:outlineLvl w:val="4"/>
      </w:pPr>
      <w:r>
        <w:t>2.8 Periodo di Migrazione relativo a Open Value Subscription</w:t>
      </w:r>
    </w:p>
    <w:p w:rsidR="000047AB" w:rsidRDefault="009F7AE4">
      <w:pPr>
        <w:pStyle w:val="ProductList-Body"/>
      </w:pPr>
      <w:r>
        <w:t>Per ogni unità di SL per Utente per Office 365 ProPlus, Midsize Business, Enterprise E3-E5 o Education E3-E5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rsidR="000047AB" w:rsidRDefault="000047AB">
      <w:pPr>
        <w:pStyle w:val="ProductList-Body"/>
      </w:pPr>
    </w:p>
    <w:p w:rsidR="000047AB" w:rsidRDefault="009F7AE4">
      <w:pPr>
        <w:pStyle w:val="ProductList-ClauseHeading"/>
        <w:outlineLvl w:val="4"/>
      </w:pPr>
      <w:r>
        <w:t>2.9 Diritti di Distribuzione per Visio Professional 2016</w:t>
      </w:r>
    </w:p>
    <w:p w:rsidR="000047AB" w:rsidRDefault="009F7AE4">
      <w:pPr>
        <w:pStyle w:val="ProductList-Body"/>
      </w:pPr>
      <w:r>
        <w:t>Ciascun utente di Office 2016 o ciascun utente in possesso della licenza per installare Office Professional Plus in conformità all’Articolo SL per Utente per Microsoft 365 da SA con una sottoscrizione di Visio Online Piano 2 potrà installare e utilizzare una sola copia del software Visio Professional 2016 sul dispositivo su cui è installato Office 2016.</w:t>
      </w:r>
    </w:p>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2HeadingNoBorder"/>
        <w:outlineLvl w:val="2"/>
      </w:pPr>
      <w:bookmarkStart w:id="250" w:name="_Sec634"/>
      <w:r>
        <w:t>Office 365 Suite</w:t>
      </w:r>
      <w:bookmarkEnd w:id="250"/>
      <w:r>
        <w:fldChar w:fldCharType="begin"/>
      </w:r>
      <w:r>
        <w:instrText xml:space="preserve"> TC "</w:instrText>
      </w:r>
      <w:bookmarkStart w:id="251" w:name="_Toc502061511"/>
      <w:r>
        <w:instrText>Office 365 Suite</w:instrText>
      </w:r>
      <w:bookmarkEnd w:id="251"/>
      <w:r>
        <w:instrText>" \l 3</w:instrText>
      </w:r>
      <w:r>
        <w:fldChar w:fldCharType="end"/>
      </w:r>
    </w:p>
    <w:p w:rsidR="000047AB" w:rsidRDefault="009F7AE4">
      <w:pPr>
        <w:pStyle w:val="ProductList-Offering1SubSection"/>
        <w:outlineLvl w:val="3"/>
      </w:pPr>
      <w:bookmarkStart w:id="252" w:name="_Sec720"/>
      <w:r>
        <w:t>1. Disponibilità del Programma</w:t>
      </w:r>
      <w:bookmarkEnd w:id="252"/>
    </w:p>
    <w:tbl>
      <w:tblPr>
        <w:tblStyle w:val="PURTable"/>
        <w:tblW w:w="0" w:type="dxa"/>
        <w:tblLook w:val="04A0" w:firstRow="1" w:lastRow="0" w:firstColumn="1" w:lastColumn="0" w:noHBand="0" w:noVBand="1"/>
      </w:tblPr>
      <w:tblGrid>
        <w:gridCol w:w="4207"/>
        <w:gridCol w:w="711"/>
        <w:gridCol w:w="693"/>
        <w:gridCol w:w="804"/>
        <w:gridCol w:w="710"/>
        <w:gridCol w:w="727"/>
        <w:gridCol w:w="826"/>
        <w:gridCol w:w="702"/>
        <w:gridCol w:w="738"/>
        <w:gridCol w:w="798"/>
      </w:tblGrid>
      <w:tr w:rsidR="000047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047AB">
        <w:tc>
          <w:tcPr>
            <w:tcW w:w="466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Office 365 A1</w:t>
            </w:r>
            <w:r>
              <w:fldChar w:fldCharType="begin"/>
            </w:r>
            <w:r>
              <w:instrText xml:space="preserve"> XE "Office 365 A1"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Office 365 A3</w:t>
            </w:r>
            <w:r>
              <w:fldChar w:fldCharType="begin"/>
            </w:r>
            <w:r>
              <w:instrText xml:space="preserve"> XE "Office 365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Office 365 A5</w:t>
            </w:r>
            <w:r>
              <w:fldChar w:fldCharType="begin"/>
            </w:r>
            <w:r>
              <w:instrText xml:space="preserve"> XE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Componente Aggiuntivo di Office 365 A5</w:t>
            </w:r>
            <w:r>
              <w:fldChar w:fldCharType="begin"/>
            </w:r>
            <w:r>
              <w:instrText xml:space="preserve"> XE "Componente Aggiuntivo di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Office 365 Enterprise E1</w:t>
            </w:r>
            <w:r>
              <w:fldChar w:fldCharType="begin"/>
            </w:r>
            <w:r>
              <w:instrText xml:space="preserve"> XE "Office 365 Enterprise E1"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Office 365 Enterprise E1 da SA</w:t>
            </w:r>
            <w:r>
              <w:fldChar w:fldCharType="begin"/>
            </w:r>
            <w:r>
              <w:instrText xml:space="preserve"> XE "Office 365 Enterprise E1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Office 365 Enterprise E3</w:t>
            </w:r>
            <w:r>
              <w:fldChar w:fldCharType="begin"/>
            </w:r>
            <w:r>
              <w:instrText xml:space="preserve"> XE "Office 365 Enterprise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Office 365 Enterprise E3 da SA</w:t>
            </w:r>
            <w:r>
              <w:fldChar w:fldCharType="begin"/>
            </w:r>
            <w:r>
              <w:instrText xml:space="preserve"> XE "Office 365 Enterprise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Office 365 Enterprise E4</w:t>
            </w:r>
            <w:r>
              <w:fldChar w:fldCharType="begin"/>
            </w:r>
            <w:r>
              <w:instrText xml:space="preserve"> XE "Office 365 Enterprise E4"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Office 365 Enterprise E4 da SA</w:t>
            </w:r>
            <w:r>
              <w:fldChar w:fldCharType="begin"/>
            </w:r>
            <w:r>
              <w:instrText xml:space="preserve"> XE "Office 365 Enterprise E4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Office 365 Enterprise E5 (SL per Utente)</w:t>
            </w:r>
            <w:r>
              <w:fldChar w:fldCharType="begin"/>
            </w:r>
            <w:r>
              <w:instrText xml:space="preserve"> XE "Office 365 Enterprise E5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Office 365 Enterprise E5 da SA</w:t>
            </w:r>
            <w:r>
              <w:fldChar w:fldCharType="begin"/>
            </w:r>
            <w:r>
              <w:instrText xml:space="preserve"> XE "Office 365 Enterprise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Componente Aggiuntivo di Office 365 Enterprise E1, E3</w:t>
            </w:r>
            <w:r>
              <w:fldChar w:fldCharType="begin"/>
            </w:r>
            <w:r>
              <w:instrText xml:space="preserve"> XE "Componente Aggiuntivo di Office 365 Enterprise E1,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Componente Aggiuntivo di Office 365 Enterprise E4</w:t>
            </w:r>
            <w:r>
              <w:fldChar w:fldCharType="begin"/>
            </w:r>
            <w:r>
              <w:instrText xml:space="preserve"> XE "Componente Aggiuntivo di Office 365 Enterprise E4"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Componente Aggiuntivo di Office 365 Enterprise E5</w:t>
            </w:r>
            <w:r>
              <w:fldChar w:fldCharType="begin"/>
            </w:r>
            <w:r>
              <w:instrText xml:space="preserve"> XE "Componente Aggiuntivo di Office 365 Enterprise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Componente Aggiuntivo di Office 365 Enterprise E3 senza ProPlus</w:t>
            </w:r>
            <w:r>
              <w:fldChar w:fldCharType="begin"/>
            </w:r>
            <w:r>
              <w:instrText xml:space="preserve"> XE "Componente Aggiuntivo di Office 365 Enterprise E3 senza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Componente Aggiuntivo di Office 365 Enterprise E4 senza ProPlus</w:t>
            </w:r>
            <w:r>
              <w:fldChar w:fldCharType="begin"/>
            </w:r>
            <w:r>
              <w:instrText xml:space="preserve"> XE "Componente Aggiuntivo di Office 365 Enterprise E4 senza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pPr>
            <w:r>
              <w:t>Office 365 Enterprise F1</w:t>
            </w:r>
            <w:r>
              <w:fldChar w:fldCharType="begin"/>
            </w:r>
            <w:r>
              <w:instrText xml:space="preserve"> XE "Office 365 Enterprise F1"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bl>
    <w:p w:rsidR="000047AB" w:rsidRDefault="009F7AE4">
      <w:pPr>
        <w:pStyle w:val="ProductList-Offering1SubSection"/>
        <w:outlineLvl w:val="3"/>
      </w:pPr>
      <w:bookmarkStart w:id="253" w:name="_Sec775"/>
      <w:r>
        <w:t>2. Condizioni del Prodotto</w:t>
      </w:r>
      <w:bookmarkEnd w:id="253"/>
    </w:p>
    <w:tbl>
      <w:tblPr>
        <w:tblStyle w:val="PURTable"/>
        <w:tblW w:w="0" w:type="dxa"/>
        <w:tblLook w:val="04A0" w:firstRow="1" w:lastRow="0" w:firstColumn="1" w:lastColumn="0" w:noHBand="0" w:noVBand="1"/>
      </w:tblPr>
      <w:tblGrid>
        <w:gridCol w:w="3630"/>
        <w:gridCol w:w="3643"/>
        <w:gridCol w:w="3643"/>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Tutto, Applicazioni e Server (solo Server E1 e F1), MPSA, Tutto, solo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47AB" w:rsidRDefault="009F7AE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Enterprise, A3/A5, Government, F</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47AB" w:rsidRDefault="009F7AE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F1</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I</w:t>
              </w:r>
            </w:hyperlink>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0047AB" w:rsidRDefault="000047AB">
      <w:pPr>
        <w:pStyle w:val="ProductList-Body"/>
      </w:pPr>
    </w:p>
    <w:p w:rsidR="000047AB" w:rsidRDefault="009F7AE4">
      <w:pPr>
        <w:pStyle w:val="ProductList-ClauseHeading"/>
        <w:outlineLvl w:val="4"/>
      </w:pPr>
      <w:r>
        <w:t>2.1 Servizio Community Cloud per Enti Pubblici (Stati Uniti)</w:t>
      </w:r>
    </w:p>
    <w:p w:rsidR="000047AB" w:rsidRDefault="009F7AE4">
      <w:pPr>
        <w:pStyle w:val="ProductList-Body"/>
      </w:pPr>
      <w:r>
        <w:rPr>
          <w:color w:val="000000"/>
        </w:rPr>
        <w:t xml:space="preserve">Per le Suite di Office 365 identificate sopra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nella Disponibilità del Programma, fare riferimento alla tabella disponibilità del programma per ciascun componente della suite per conoscere quali componenti costituiscono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w:t>
      </w:r>
    </w:p>
    <w:p w:rsidR="000047AB" w:rsidRDefault="000047AB">
      <w:pPr>
        <w:pStyle w:val="ProductList-Body"/>
      </w:pPr>
    </w:p>
    <w:p w:rsidR="000047AB" w:rsidRDefault="009F7AE4">
      <w:pPr>
        <w:pStyle w:val="ProductList-ClauseHeading"/>
        <w:outlineLvl w:val="4"/>
      </w:pPr>
      <w:r>
        <w:t>2.2 Acquisizioni Campus e School</w:t>
      </w:r>
    </w:p>
    <w:p w:rsidR="000047AB" w:rsidRDefault="009F7AE4">
      <w:pPr>
        <w:pStyle w:val="ProductList-Body"/>
      </w:pPr>
      <w:r>
        <w:t xml:space="preserve">Ai sensi dei Contratti Campus e School le licenze “Subscription” per le Suite di Office 365 A3/A5 dovranno essere acquisite in modalità per utente per l’intero Istituto. Qualora occorressero ulteriori SL per Utente per accedere alle Suite a medio termine di Office 365 A3/A5, l’Istituto dovrà ordinare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In occasione della ricorrenza annuale l’Istituto potrà ordinare un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 Servizi Online inferiore rispetto alla quantità dell’ordine iniziale purché l’ordine soddisfi i requisiti minimi per il Prodotto della Piattaforma Education (EES), il Prodotto della Piattaforma Desktop School, il Servizio Online Enterprise o l’Offerta Studente stabilita nel contratto multilicenza della Società.</w:t>
      </w:r>
    </w:p>
    <w:p w:rsidR="000047AB" w:rsidRDefault="000047AB">
      <w:pPr>
        <w:pStyle w:val="ProductList-Body"/>
      </w:pPr>
    </w:p>
    <w:p w:rsidR="000047AB" w:rsidRDefault="009F7AE4">
      <w:pPr>
        <w:pStyle w:val="ProductList-ClauseHeading"/>
        <w:outlineLvl w:val="4"/>
      </w:pPr>
      <w:r>
        <w:t>2.3 Diritti sull’Utilizzo Estesi per gli Istituti Didattici</w:t>
      </w:r>
    </w:p>
    <w:p w:rsidR="000047AB" w:rsidRDefault="009F7AE4">
      <w:pPr>
        <w:pStyle w:val="ProductList-Body"/>
      </w:pPr>
      <w:r>
        <w:t>Ciascun Utente con Licenza al quale è stata ceduta una SL per Utente per Office 365 A3/A5 potrà installare una copia locale di Office Professional Plus per l’utilizzo esclusivo da parte dell’Utente con Licenza per la durata della sottoscrizione. Tale disposizione non si applica alle SL per Utente acquistate ai sensi del Contratto Microsoft Cloud o tramite il Vantaggio Utilizzo da parte degli Studenti.</w:t>
      </w:r>
    </w:p>
    <w:p w:rsidR="000047AB" w:rsidRDefault="000047AB">
      <w:pPr>
        <w:pStyle w:val="ProductList-Body"/>
      </w:pPr>
    </w:p>
    <w:p w:rsidR="000047AB" w:rsidRDefault="009F7AE4">
      <w:pPr>
        <w:pStyle w:val="ProductList-ClauseHeading"/>
        <w:outlineLvl w:val="4"/>
      </w:pPr>
      <w:r>
        <w:t>2.4 Utilizzo del Laboratorio o della Biblioteca ai sensi del contratto Campus e School</w:t>
      </w:r>
    </w:p>
    <w:p w:rsidR="000047AB" w:rsidRDefault="009F7AE4">
      <w:pPr>
        <w:pStyle w:val="ProductList-Body"/>
      </w:pPr>
      <w:r>
        <w:t xml:space="preserve">Gli Istituti potranno prendere visione delle </w:t>
      </w:r>
      <w:hyperlink w:anchor="_Sec633">
        <w:r>
          <w:rPr>
            <w:color w:val="00467F"/>
            <w:u w:val="single"/>
          </w:rPr>
          <w:t>Note del Prodotto di Office 365 ProPlus</w:t>
        </w:r>
      </w:hyperlink>
      <w:r>
        <w:t xml:space="preserve"> per l’offerta relativa all’utilizzo del software Office Professional Plus 2016</w:t>
      </w:r>
      <w:r>
        <w:fldChar w:fldCharType="begin"/>
      </w:r>
      <w:r>
        <w:instrText xml:space="preserve"> XE "Office Professional Plus 2016" </w:instrText>
      </w:r>
      <w:r>
        <w:fldChar w:fldCharType="end"/>
      </w:r>
      <w:r>
        <w:t xml:space="preserve"> in qualsiasi laboratorio o biblioteca ad accesso libero all’interno dell’Organizzazione dell’Istituto per gli Istituti in possesso di SL per Utente per Office 365 ProPlus cedute a tutto il personale docente e non docente o per Office 365 A3/A5 cedute a tutta l’Organizzazione.</w:t>
      </w:r>
    </w:p>
    <w:p w:rsidR="000047AB" w:rsidRDefault="000047AB">
      <w:pPr>
        <w:pStyle w:val="ProductList-Body"/>
      </w:pPr>
    </w:p>
    <w:p w:rsidR="000047AB" w:rsidRDefault="009F7AE4">
      <w:pPr>
        <w:pStyle w:val="ProductList-ClauseHeading"/>
        <w:outlineLvl w:val="4"/>
      </w:pPr>
      <w:r>
        <w:t>2.5 Office 365 Enterprise F1</w:t>
      </w:r>
    </w:p>
    <w:p w:rsidR="000047AB" w:rsidRDefault="009F7AE4">
      <w:pPr>
        <w:pStyle w:val="ProductList-Body"/>
      </w:pPr>
      <w:r>
        <w:t>Office 365 Enterprise F1 era precedentemente noto come Business Productivity Online Deskless Suite</w:t>
      </w:r>
      <w:r>
        <w:fldChar w:fldCharType="begin"/>
      </w:r>
      <w:r>
        <w:instrText xml:space="preserve"> XE "Business Productivity Online Deskless Suite" </w:instrText>
      </w:r>
      <w:r>
        <w:fldChar w:fldCharType="end"/>
      </w:r>
      <w:r>
        <w:t xml:space="preserve"> (BPOS Deskless). Le Società che, in Brasile o in Cile, acquisteranno Office 365 Enterprise F1 riceveranno BPOS Deskless. Tali società potranno migrare a Office 365 Enterprise F1.</w:t>
      </w:r>
    </w:p>
    <w:p w:rsidR="000047AB" w:rsidRDefault="000047AB">
      <w:pPr>
        <w:pStyle w:val="ProductList-Body"/>
      </w:pPr>
    </w:p>
    <w:p w:rsidR="000047AB" w:rsidRDefault="009F7AE4">
      <w:pPr>
        <w:pStyle w:val="ProductList-ClauseHeading"/>
        <w:outlineLvl w:val="4"/>
      </w:pPr>
      <w:r>
        <w:t>2.6 Office Multi-Language Pack</w:t>
      </w:r>
    </w:p>
    <w:p w:rsidR="000047AB" w:rsidRDefault="009F7AE4">
      <w:pPr>
        <w:pStyle w:val="ProductList-Body"/>
      </w:pPr>
      <w:r>
        <w:t>Le Società in possesso della famiglia di prodotti Office 365 che include Office 365 ProPlus potranno utilizzare l’ultima versione di Office Multi-Language Pack</w:t>
      </w:r>
      <w:r>
        <w:fldChar w:fldCharType="begin"/>
      </w:r>
      <w:r>
        <w:instrText xml:space="preserve"> XE "Office Multi-Language Pack" </w:instrText>
      </w:r>
      <w:r>
        <w:fldChar w:fldCharType="end"/>
      </w:r>
      <w:r>
        <w:t xml:space="preserve"> con le copie del software delle applicazioni desktop che sono autorizzate a usare ai sensi delle loro sottoscrizioni qualificanti per la famiglia di prodotti Office 365. </w:t>
      </w:r>
    </w:p>
    <w:p w:rsidR="000047AB" w:rsidRDefault="000047AB">
      <w:pPr>
        <w:pStyle w:val="ProductList-Body"/>
      </w:pPr>
    </w:p>
    <w:p w:rsidR="000047AB" w:rsidRDefault="009F7AE4">
      <w:pPr>
        <w:pStyle w:val="ProductList-ClauseHeading"/>
        <w:outlineLvl w:val="4"/>
      </w:pPr>
      <w:r>
        <w:t>2.7 Riscatto del Codice Product Key di Office 365 Midsize Business</w:t>
      </w:r>
    </w:p>
    <w:p w:rsidR="000047AB" w:rsidRDefault="009F7AE4">
      <w:pPr>
        <w:pStyle w:val="ProductList-Body"/>
      </w:pPr>
      <w:r>
        <w:t>Office 365 Midsize Business</w:t>
      </w:r>
      <w:r>
        <w:fldChar w:fldCharType="begin"/>
      </w:r>
      <w:r>
        <w:instrText xml:space="preserve"> XE "Office 365 Midsize Business" </w:instrText>
      </w:r>
      <w:r>
        <w:fldChar w:fldCharType="end"/>
      </w:r>
      <w:r>
        <w:t xml:space="preserve"> è disponibile fino al 30 settembre 2015, dopodiché le sottoscrizioni non riscattate potranno essere utilizzate per un prodotto successivo.</w:t>
      </w:r>
    </w:p>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2061512"/>
      <w:r>
        <w:instrText>Office 365 Cloud App Security</w:instrText>
      </w:r>
      <w:bookmarkEnd w:id="255"/>
      <w:r>
        <w:instrText>" \l 3</w:instrText>
      </w:r>
      <w:r>
        <w:fldChar w:fldCharType="end"/>
      </w:r>
    </w:p>
    <w:p w:rsidR="000047AB" w:rsidRDefault="009F7AE4">
      <w:pPr>
        <w:pStyle w:val="ProductList-Offering1SubSection"/>
        <w:outlineLvl w:val="3"/>
      </w:pPr>
      <w:bookmarkStart w:id="256" w:name="_Sec919"/>
      <w:r>
        <w:t>1. Disponibilità del Programma</w:t>
      </w:r>
      <w:bookmarkEnd w:id="256"/>
    </w:p>
    <w:tbl>
      <w:tblPr>
        <w:tblStyle w:val="PURTable"/>
        <w:tblW w:w="0" w:type="dxa"/>
        <w:tblLook w:val="04A0" w:firstRow="1" w:lastRow="0" w:firstColumn="1" w:lastColumn="0" w:noHBand="0" w:noVBand="1"/>
      </w:tblPr>
      <w:tblGrid>
        <w:gridCol w:w="4215"/>
        <w:gridCol w:w="713"/>
        <w:gridCol w:w="697"/>
        <w:gridCol w:w="809"/>
        <w:gridCol w:w="713"/>
        <w:gridCol w:w="728"/>
        <w:gridCol w:w="829"/>
        <w:gridCol w:w="706"/>
        <w:gridCol w:w="702"/>
        <w:gridCol w:w="804"/>
      </w:tblGrid>
      <w:tr w:rsidR="000047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047AB">
        <w:tc>
          <w:tcPr>
            <w:tcW w:w="4660" w:type="dxa"/>
            <w:tcBorders>
              <w:top w:val="single" w:sz="6" w:space="0" w:color="FFFFFF"/>
              <w:left w:val="none" w:sz="4" w:space="0" w:color="6E6E6E"/>
              <w:bottom w:val="none" w:sz="4" w:space="0" w:color="A5A5A5"/>
              <w:right w:val="none" w:sz="4" w:space="0" w:color="6E6E6E"/>
            </w:tcBorders>
          </w:tcPr>
          <w:p w:rsidR="000047AB" w:rsidRDefault="009F7AE4">
            <w:pPr>
              <w:pStyle w:val="ProductList-TableBody"/>
            </w:pPr>
            <w:r>
              <w:rPr>
                <w:color w:val="000000"/>
              </w:rPr>
              <w:t>Office 365 Cloud App Security (SL per Utente)</w:t>
            </w:r>
            <w:r>
              <w:fldChar w:fldCharType="begin"/>
            </w:r>
            <w:r>
              <w:instrText xml:space="preserve"> XE "Office 365 Cloud App Security (SL per Utente)"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bl>
    <w:p w:rsidR="000047AB" w:rsidRDefault="009F7AE4">
      <w:pPr>
        <w:pStyle w:val="ProductList-Offering1SubSection"/>
        <w:outlineLvl w:val="3"/>
      </w:pPr>
      <w:bookmarkStart w:id="257" w:name="_Sec920"/>
      <w:r>
        <w:t>2. Condizioni del Prodotto</w:t>
      </w:r>
      <w:bookmarkEnd w:id="257"/>
    </w:p>
    <w:tbl>
      <w:tblPr>
        <w:tblStyle w:val="PURTable"/>
        <w:tblW w:w="0" w:type="dxa"/>
        <w:tblLook w:val="04A0" w:firstRow="1" w:lastRow="0" w:firstColumn="1" w:lastColumn="0" w:noHBand="0" w:noVBand="1"/>
      </w:tblPr>
      <w:tblGrid>
        <w:gridCol w:w="3635"/>
        <w:gridCol w:w="3644"/>
        <w:gridCol w:w="363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Office 365 Cloud App Security (SL per Utente) (1:15)</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2.1 Vantaggio Utilizzo da parte degli Studenti</w:t>
      </w:r>
    </w:p>
    <w:p w:rsidR="000047AB" w:rsidRDefault="009F7AE4">
      <w:pPr>
        <w:pStyle w:val="ProductList-Body"/>
      </w:pPr>
      <w:r>
        <w:t>Tale disposizione non si applica alle società che ottengono il Prodotto in licenza ai sensi del Contratto Microsoft Cloud.</w:t>
      </w:r>
    </w:p>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2HeadingNoBorder"/>
        <w:outlineLvl w:val="2"/>
      </w:pPr>
      <w:bookmarkStart w:id="258" w:name="_Sec877"/>
      <w:r>
        <w:t>Microsoft MyAnalytics</w:t>
      </w:r>
      <w:bookmarkEnd w:id="258"/>
      <w:r>
        <w:fldChar w:fldCharType="begin"/>
      </w:r>
      <w:r>
        <w:instrText xml:space="preserve"> TC "</w:instrText>
      </w:r>
      <w:bookmarkStart w:id="259" w:name="_Toc502061513"/>
      <w:r>
        <w:instrText>Microsoft MyAnalytics</w:instrText>
      </w:r>
      <w:bookmarkEnd w:id="259"/>
      <w:r>
        <w:instrText>" \l 3</w:instrText>
      </w:r>
      <w:r>
        <w:fldChar w:fldCharType="end"/>
      </w:r>
    </w:p>
    <w:p w:rsidR="000047AB" w:rsidRDefault="009F7AE4">
      <w:pPr>
        <w:pStyle w:val="ProductList-Offering1SubSection"/>
        <w:outlineLvl w:val="3"/>
      </w:pPr>
      <w:bookmarkStart w:id="260" w:name="_Sec878"/>
      <w:r>
        <w:t>1. Disponibilità del Programma</w:t>
      </w:r>
      <w:bookmarkEnd w:id="260"/>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0047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047AB">
        <w:tc>
          <w:tcPr>
            <w:tcW w:w="4660" w:type="dxa"/>
            <w:tcBorders>
              <w:top w:val="single" w:sz="6" w:space="0" w:color="FFFFFF"/>
              <w:left w:val="none" w:sz="4" w:space="0" w:color="6E6E6E"/>
              <w:bottom w:val="none" w:sz="4" w:space="0" w:color="BFBFBF"/>
              <w:right w:val="none" w:sz="4" w:space="0" w:color="6E6E6E"/>
            </w:tcBorders>
          </w:tcPr>
          <w:p w:rsidR="000047AB" w:rsidRDefault="009F7AE4">
            <w:pPr>
              <w:pStyle w:val="ProductList-TableBody"/>
            </w:pPr>
            <w:r>
              <w:t>Microsoft MyAnalytics</w:t>
            </w:r>
            <w:r>
              <w:fldChar w:fldCharType="begin"/>
            </w:r>
            <w:r>
              <w:instrText xml:space="preserve"> XE "Microsoft MyAnalytics" </w:instrText>
            </w:r>
            <w:r>
              <w:fldChar w:fldCharType="end"/>
            </w:r>
            <w: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bl>
    <w:p w:rsidR="000047AB" w:rsidRDefault="009F7AE4">
      <w:pPr>
        <w:pStyle w:val="ProductList-Offering1SubSection"/>
        <w:outlineLvl w:val="3"/>
      </w:pPr>
      <w:bookmarkStart w:id="261" w:name="_Sec879"/>
      <w:r>
        <w:t>2. Condizioni del Prodotto</w:t>
      </w:r>
      <w:bookmarkEnd w:id="261"/>
    </w:p>
    <w:tbl>
      <w:tblPr>
        <w:tblStyle w:val="PURTable"/>
        <w:tblW w:w="0" w:type="dxa"/>
        <w:tblLook w:val="04A0" w:firstRow="1" w:lastRow="0" w:firstColumn="1" w:lastColumn="0" w:noHBand="0" w:noVBand="1"/>
      </w:tblPr>
      <w:tblGrid>
        <w:gridCol w:w="3635"/>
        <w:gridCol w:w="3644"/>
        <w:gridCol w:w="363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Proroga del Periodo di Validità: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(SCE):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2061514"/>
      <w:r>
        <w:instrText>Office 365 Advanced Compliance</w:instrText>
      </w:r>
      <w:bookmarkEnd w:id="263"/>
      <w:r>
        <w:instrText>" \l 3</w:instrText>
      </w:r>
      <w:r>
        <w:fldChar w:fldCharType="end"/>
      </w:r>
    </w:p>
    <w:p w:rsidR="000047AB" w:rsidRDefault="009F7AE4">
      <w:pPr>
        <w:pStyle w:val="ProductList-Offering1SubSection"/>
        <w:outlineLvl w:val="3"/>
      </w:pPr>
      <w:bookmarkStart w:id="264" w:name="_Sec881"/>
      <w:r>
        <w:t>1. Disponibilità del Programma</w:t>
      </w:r>
      <w:bookmarkEnd w:id="26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0047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047AB">
        <w:tc>
          <w:tcPr>
            <w:tcW w:w="4660" w:type="dxa"/>
            <w:tcBorders>
              <w:top w:val="single" w:sz="6" w:space="0" w:color="FFFFFF"/>
              <w:left w:val="none" w:sz="4" w:space="0" w:color="6E6E6E"/>
              <w:bottom w:val="none" w:sz="4" w:space="0" w:color="BFBFBF"/>
              <w:right w:val="none" w:sz="4" w:space="0" w:color="6E6E6E"/>
            </w:tcBorders>
          </w:tcPr>
          <w:p w:rsidR="000047AB" w:rsidRDefault="009F7AE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bl>
    <w:p w:rsidR="000047AB" w:rsidRDefault="009F7AE4">
      <w:pPr>
        <w:pStyle w:val="ProductList-Offering1SubSection"/>
        <w:outlineLvl w:val="3"/>
      </w:pPr>
      <w:bookmarkStart w:id="265" w:name="_Sec882"/>
      <w:r>
        <w:t>2. Condizioni del Prodotto</w:t>
      </w:r>
      <w:bookmarkEnd w:id="265"/>
    </w:p>
    <w:tbl>
      <w:tblPr>
        <w:tblStyle w:val="PURTable"/>
        <w:tblW w:w="0" w:type="dxa"/>
        <w:tblLook w:val="04A0" w:firstRow="1" w:lastRow="0" w:firstColumn="1" w:lastColumn="0" w:noHBand="0" w:noVBand="1"/>
      </w:tblPr>
      <w:tblGrid>
        <w:gridCol w:w="3635"/>
        <w:gridCol w:w="3644"/>
        <w:gridCol w:w="363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Proroga del Periodo di Validità: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47AB" w:rsidRDefault="009F7AE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2HeadingNoBorder"/>
        <w:outlineLvl w:val="2"/>
      </w:pPr>
      <w:bookmarkStart w:id="266" w:name="_Sec665"/>
      <w:r>
        <w:t>Exchange Online</w:t>
      </w:r>
      <w:bookmarkEnd w:id="266"/>
      <w:r>
        <w:fldChar w:fldCharType="begin"/>
      </w:r>
      <w:r>
        <w:instrText xml:space="preserve"> TC "</w:instrText>
      </w:r>
      <w:bookmarkStart w:id="267" w:name="_Toc502061515"/>
      <w:r>
        <w:instrText>Exchange Online</w:instrText>
      </w:r>
      <w:bookmarkEnd w:id="267"/>
      <w:r>
        <w:instrText>" \l 3</w:instrText>
      </w:r>
      <w:r>
        <w:fldChar w:fldCharType="end"/>
      </w:r>
    </w:p>
    <w:p w:rsidR="000047AB" w:rsidRDefault="009F7AE4">
      <w:pPr>
        <w:pStyle w:val="ProductList-Offering1SubSection"/>
        <w:outlineLvl w:val="3"/>
      </w:pPr>
      <w:bookmarkStart w:id="268" w:name="_Sec721"/>
      <w:r>
        <w:t>1. Disponibilità del Programma</w:t>
      </w:r>
      <w:bookmarkEnd w:id="268"/>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0047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047AB">
        <w:tc>
          <w:tcPr>
            <w:tcW w:w="466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Componente Aggiuntivo di Exchange Online Piano 1</w:t>
            </w:r>
            <w:r>
              <w:fldChar w:fldCharType="begin"/>
            </w:r>
            <w:r>
              <w:instrText xml:space="preserve"> XE "Componente Aggiuntivo di Exchange Online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Office 365 Advanced Threat Protection</w:t>
            </w:r>
            <w:r>
              <w:fldChar w:fldCharType="begin"/>
            </w:r>
            <w:r>
              <w:instrText xml:space="preserve"> XE "Office 365 Advanced Threat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 xml:space="preserve">Office 365 Threat Intelligence </w:t>
            </w:r>
            <w:r>
              <w:fldChar w:fldCharType="begin"/>
            </w:r>
            <w:r>
              <w:instrText xml:space="preserve"> XE "Office 365 Threat Intelligence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bl>
    <w:p w:rsidR="000047AB" w:rsidRDefault="009F7AE4">
      <w:pPr>
        <w:pStyle w:val="ProductList-Offering1SubSection"/>
        <w:outlineLvl w:val="3"/>
      </w:pPr>
      <w:bookmarkStart w:id="269" w:name="_Sec776"/>
      <w:r>
        <w:t>2. Condizioni del Prodotto</w:t>
      </w:r>
      <w:bookmarkEnd w:id="269"/>
    </w:p>
    <w:tbl>
      <w:tblPr>
        <w:tblStyle w:val="PURTable"/>
        <w:tblW w:w="0" w:type="dxa"/>
        <w:tblLook w:val="04A0" w:firstRow="1" w:lastRow="0" w:firstColumn="1" w:lastColumn="0" w:noHBand="0" w:noVBand="1"/>
      </w:tblPr>
      <w:tblGrid>
        <w:gridCol w:w="3654"/>
        <w:gridCol w:w="3633"/>
        <w:gridCol w:w="3629"/>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47AB" w:rsidRDefault="009F7AE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47AB" w:rsidRDefault="009F7AE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23">
              <w:r>
                <w:rPr>
                  <w:color w:val="00467F"/>
                  <w:u w:val="single"/>
                </w:rPr>
                <w:t>Lista dei Prodotti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47AB" w:rsidRDefault="009F7AE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Office 365 Advanced Threat Protection (SL per Utente)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47AB" w:rsidRDefault="009F7AE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0047AB" w:rsidRDefault="000047AB">
      <w:pPr>
        <w:pStyle w:val="ProductList-Body"/>
      </w:pPr>
    </w:p>
    <w:p w:rsidR="000047AB" w:rsidRDefault="009F7AE4">
      <w:pPr>
        <w:pStyle w:val="ProductList-ClauseHeading"/>
        <w:outlineLvl w:val="4"/>
      </w:pPr>
      <w:r>
        <w:t>2.1 Archiviazione Exchange Online per Exchange Server</w:t>
      </w:r>
    </w:p>
    <w:p w:rsidR="000047AB" w:rsidRDefault="009F7AE4">
      <w:pPr>
        <w:pStyle w:val="ProductList-Body"/>
      </w:pPr>
      <w:r>
        <w:t>Archiviazione Exchange Online per Exchange Server è un Servizio Online che succede a Exchange Hosted Archive</w:t>
      </w:r>
      <w:r>
        <w:fldChar w:fldCharType="begin"/>
      </w:r>
      <w:r>
        <w:instrText xml:space="preserve"> XE "Exchange Hosted Archive" </w:instrText>
      </w:r>
      <w:r>
        <w:fldChar w:fldCharType="end"/>
      </w:r>
      <w:r>
        <w:t>.</w:t>
      </w:r>
    </w:p>
    <w:p w:rsidR="000047AB" w:rsidRDefault="000047AB">
      <w:pPr>
        <w:pStyle w:val="ProductList-Body"/>
      </w:pPr>
    </w:p>
    <w:p w:rsidR="000047AB" w:rsidRDefault="009F7AE4">
      <w:pPr>
        <w:pStyle w:val="ProductList-ClauseHeading"/>
        <w:outlineLvl w:val="4"/>
      </w:pPr>
      <w:r>
        <w:t>2.2 Archiviazione Exchange Online per Exchange Server A</w:t>
      </w:r>
    </w:p>
    <w:p w:rsidR="000047AB" w:rsidRDefault="009F7AE4">
      <w:pPr>
        <w:pStyle w:val="ProductList-Body"/>
      </w:pPr>
      <w:r>
        <w:t>Gli Istituti Didattici ai sensi dei Contratti Enrollment for Education Solutions e Open Value Subscription per Education Solutions, autorizzati a ricevere l’Enterprise CAL</w:t>
      </w:r>
      <w:r>
        <w:fldChar w:fldCharType="begin"/>
      </w:r>
      <w:r>
        <w:instrText xml:space="preserve"> XE "Enterprise CAL" </w:instrText>
      </w:r>
      <w:r>
        <w:fldChar w:fldCharType="end"/>
      </w:r>
      <w:r>
        <w:t xml:space="preserve"> Suite in base al numero a livello di Organizzazione e al numero di Studenti, possono ottenere un numero corrispondente di SL per Utente per Archiviazione Exchange Online per Exchange Server A per tutti gli utenti che rientrano nel numero a Livello di Organizzazione e nel numero di Studenti. </w:t>
      </w:r>
    </w:p>
    <w:p w:rsidR="000047AB" w:rsidRDefault="000047AB">
      <w:pPr>
        <w:pStyle w:val="ProductList-Body"/>
      </w:pPr>
    </w:p>
    <w:p w:rsidR="000047AB" w:rsidRDefault="009F7AE4">
      <w:pPr>
        <w:pStyle w:val="ProductList-ClauseHeading"/>
        <w:outlineLvl w:val="4"/>
      </w:pPr>
      <w:r>
        <w:t>2.3 Vantaggio Utilizzo da parte degli Studenti</w:t>
      </w:r>
    </w:p>
    <w:p w:rsidR="000047AB" w:rsidRDefault="009F7AE4">
      <w:pPr>
        <w:pStyle w:val="ProductList-Body"/>
      </w:pPr>
      <w:r>
        <w:t>Tale disposizione non si applica alle società che ottengono il Prodotto in licenza ai sensi del Contratto Microsoft Cloud.</w:t>
      </w:r>
    </w:p>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2HeadingNoBorder"/>
        <w:outlineLvl w:val="2"/>
      </w:pPr>
      <w:bookmarkStart w:id="270" w:name="_Sec666"/>
      <w:r>
        <w:t>OneDrive for Business</w:t>
      </w:r>
      <w:bookmarkEnd w:id="270"/>
      <w:r>
        <w:fldChar w:fldCharType="begin"/>
      </w:r>
      <w:r>
        <w:instrText xml:space="preserve"> TC "</w:instrText>
      </w:r>
      <w:bookmarkStart w:id="271" w:name="_Toc502061516"/>
      <w:r>
        <w:instrText>OneDrive for Business</w:instrText>
      </w:r>
      <w:bookmarkEnd w:id="271"/>
      <w:r>
        <w:instrText>" \l 3</w:instrText>
      </w:r>
      <w:r>
        <w:fldChar w:fldCharType="end"/>
      </w:r>
    </w:p>
    <w:p w:rsidR="000047AB" w:rsidRDefault="009F7AE4">
      <w:pPr>
        <w:pStyle w:val="ProductList-Offering1SubSection"/>
        <w:outlineLvl w:val="3"/>
      </w:pPr>
      <w:bookmarkStart w:id="272" w:name="_Sec722"/>
      <w:r>
        <w:t>1. Disponibilità del Programma</w:t>
      </w:r>
      <w:bookmarkEnd w:id="272"/>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0047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047AB">
        <w:tc>
          <w:tcPr>
            <w:tcW w:w="4660" w:type="dxa"/>
            <w:tcBorders>
              <w:top w:val="single" w:sz="6" w:space="0" w:color="FFFFFF"/>
              <w:left w:val="none" w:sz="4" w:space="0" w:color="6E6E6E"/>
              <w:bottom w:val="dashed" w:sz="4" w:space="0" w:color="7F7F7F"/>
              <w:right w:val="none" w:sz="4" w:space="0" w:color="6E6E6E"/>
            </w:tcBorders>
          </w:tcPr>
          <w:p w:rsidR="000047AB" w:rsidRDefault="009F7AE4">
            <w:pPr>
              <w:pStyle w:val="ProductList-TableBody"/>
            </w:pPr>
            <w:r>
              <w:t>OneDrive for Business Piano 1</w:t>
            </w:r>
            <w:r>
              <w:fldChar w:fldCharType="begin"/>
            </w:r>
            <w:r>
              <w:instrText xml:space="preserve"> XE "OneDrive for Business Piano 1" </w:instrText>
            </w:r>
            <w:r>
              <w:fldChar w:fldCharType="end"/>
            </w:r>
            <w:r>
              <w:t xml:space="preserve"> (SL per Utente)</w:t>
            </w:r>
          </w:p>
        </w:tc>
        <w:tc>
          <w:tcPr>
            <w:tcW w:w="740" w:type="dxa"/>
            <w:tcBorders>
              <w:top w:val="single" w:sz="6" w:space="0" w:color="FFFFFF"/>
              <w:left w:val="none" w:sz="4" w:space="0" w:color="6E6E6E"/>
              <w:bottom w:val="dashed" w:sz="4" w:space="0" w:color="7F7F7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7F7F7F"/>
              <w:left w:val="none" w:sz="4" w:space="0" w:color="6E6E6E"/>
              <w:bottom w:val="none" w:sz="4" w:space="0" w:color="BFBFBF"/>
              <w:right w:val="none" w:sz="4" w:space="0" w:color="6E6E6E"/>
            </w:tcBorders>
          </w:tcPr>
          <w:p w:rsidR="000047AB" w:rsidRDefault="009F7AE4">
            <w:pPr>
              <w:pStyle w:val="ProductList-TableBody"/>
            </w:pPr>
            <w:r>
              <w:t>OneDrive for Business Piano 2</w:t>
            </w:r>
            <w:r>
              <w:fldChar w:fldCharType="begin"/>
            </w:r>
            <w:r>
              <w:instrText xml:space="preserve"> XE "OneDrive for Business Piano 2" </w:instrText>
            </w:r>
            <w:r>
              <w:fldChar w:fldCharType="end"/>
            </w:r>
            <w:r>
              <w:t xml:space="preserve"> (SL per Utente)</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bl>
    <w:p w:rsidR="000047AB" w:rsidRDefault="009F7AE4">
      <w:pPr>
        <w:pStyle w:val="ProductList-Offering1SubSection"/>
        <w:outlineLvl w:val="3"/>
      </w:pPr>
      <w:bookmarkStart w:id="273" w:name="_Sec777"/>
      <w:r>
        <w:t>2. Condizioni del Prodotto</w:t>
      </w:r>
      <w:bookmarkEnd w:id="273"/>
    </w:p>
    <w:tbl>
      <w:tblPr>
        <w:tblStyle w:val="PURTable"/>
        <w:tblW w:w="0" w:type="dxa"/>
        <w:tblLook w:val="04A0" w:firstRow="1" w:lastRow="0" w:firstColumn="1" w:lastColumn="0" w:noHBand="0" w:noVBand="1"/>
      </w:tblPr>
      <w:tblGrid>
        <w:gridCol w:w="3635"/>
        <w:gridCol w:w="3644"/>
        <w:gridCol w:w="363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t>Promozioni: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47AB" w:rsidRDefault="009F7AE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2HeadingNoBorder"/>
        <w:outlineLvl w:val="2"/>
      </w:pPr>
      <w:bookmarkStart w:id="274" w:name="_Sec667"/>
      <w:r>
        <w:t>Project Online</w:t>
      </w:r>
      <w:bookmarkEnd w:id="274"/>
      <w:r>
        <w:fldChar w:fldCharType="begin"/>
      </w:r>
      <w:r>
        <w:instrText xml:space="preserve"> TC "</w:instrText>
      </w:r>
      <w:bookmarkStart w:id="275" w:name="_Toc502061517"/>
      <w:r>
        <w:instrText>Project Online</w:instrText>
      </w:r>
      <w:bookmarkEnd w:id="275"/>
      <w:r>
        <w:instrText>" \l 3</w:instrText>
      </w:r>
      <w:r>
        <w:fldChar w:fldCharType="end"/>
      </w:r>
    </w:p>
    <w:p w:rsidR="000047AB" w:rsidRDefault="009F7AE4">
      <w:pPr>
        <w:pStyle w:val="ProductList-Offering1SubSection"/>
        <w:outlineLvl w:val="3"/>
      </w:pPr>
      <w:bookmarkStart w:id="276" w:name="_Sec723"/>
      <w:r>
        <w:t>1. Disponibilità del Programma</w:t>
      </w:r>
      <w:bookmarkEnd w:id="276"/>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0047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047AB">
        <w:tc>
          <w:tcPr>
            <w:tcW w:w="466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Project Online Professional</w:t>
            </w:r>
            <w:r>
              <w:fldChar w:fldCharType="begin"/>
            </w:r>
            <w:r>
              <w:instrText xml:space="preserve"> XE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Componente aggiuntivo Project Online Professional</w:t>
            </w:r>
            <w:r>
              <w:fldChar w:fldCharType="begin"/>
            </w:r>
            <w:r>
              <w:instrText xml:space="preserve"> XE "Componente aggiuntivo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Project Online Professional da SA</w:t>
            </w:r>
            <w:r>
              <w:fldChar w:fldCharType="begin"/>
            </w:r>
            <w:r>
              <w:instrText xml:space="preserve"> XE "Project Online Professional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Project Online Premium</w:t>
            </w:r>
            <w:r>
              <w:fldChar w:fldCharType="begin"/>
            </w:r>
            <w:r>
              <w:instrText xml:space="preserve"> XE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Componente aggiuntivo Project Online Premium</w:t>
            </w:r>
            <w:r>
              <w:fldChar w:fldCharType="begin"/>
            </w:r>
            <w:r>
              <w:instrText xml:space="preserve"> XE "Componente aggiuntivo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pPr>
            <w:r>
              <w:t>Project Online Premium da SA</w:t>
            </w:r>
            <w:r>
              <w:fldChar w:fldCharType="begin"/>
            </w:r>
            <w:r>
              <w:instrText xml:space="preserve"> XE "Project Online Premium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bl>
    <w:p w:rsidR="000047AB" w:rsidRDefault="009F7AE4">
      <w:pPr>
        <w:pStyle w:val="ProductList-Offering1SubSection"/>
        <w:outlineLvl w:val="3"/>
      </w:pPr>
      <w:bookmarkStart w:id="277" w:name="_Sec778"/>
      <w:r>
        <w:t>2. Condizioni del Prodotto</w:t>
      </w:r>
      <w:bookmarkEnd w:id="277"/>
    </w:p>
    <w:tbl>
      <w:tblPr>
        <w:tblStyle w:val="PURTable"/>
        <w:tblW w:w="0" w:type="dxa"/>
        <w:tblLook w:val="04A0" w:firstRow="1" w:lastRow="0" w:firstColumn="1" w:lastColumn="0" w:noHBand="0" w:noVBand="1"/>
      </w:tblPr>
      <w:tblGrid>
        <w:gridCol w:w="3634"/>
        <w:gridCol w:w="3643"/>
        <w:gridCol w:w="3639"/>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47AB" w:rsidRDefault="009F7AE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0047AB" w:rsidRDefault="000047AB">
      <w:pPr>
        <w:pStyle w:val="ProductList-Body"/>
        <w:jc w:val="right"/>
      </w:pPr>
    </w:p>
    <w:p w:rsidR="000047AB" w:rsidRDefault="009F7AE4">
      <w:pPr>
        <w:pStyle w:val="ProductList-ClauseHeading"/>
        <w:outlineLvl w:val="4"/>
      </w:pPr>
      <w:r>
        <w:t>2.1 Office Multi-Language Pack</w:t>
      </w:r>
    </w:p>
    <w:p w:rsidR="000047AB" w:rsidRDefault="009F7AE4">
      <w:pPr>
        <w:pStyle w:val="ProductList-Body"/>
      </w:pPr>
      <w:r>
        <w:t xml:space="preserve">Le Società in possesso di sottoscrizioni di Project Online Professional o Project Online Premium potranno utilizzare l’ultima versione di Office Multi Language Pack con le copie del software delle applicazioni desktop che sono autorizzate a usare ai sensi della loro sottoscrizione qualificante. Il diritto di utilizzare Office Multi Language Pack cesserà alla scadenza dei diritti concessi dalla sottoscrizione qualificante. </w:t>
      </w:r>
    </w:p>
    <w:p w:rsidR="000047AB" w:rsidRDefault="000047AB">
      <w:pPr>
        <w:pStyle w:val="ProductList-Body"/>
      </w:pPr>
    </w:p>
    <w:p w:rsidR="000047AB" w:rsidRDefault="009F7AE4">
      <w:pPr>
        <w:pStyle w:val="ProductList-ClauseHeading"/>
        <w:outlineLvl w:val="4"/>
      </w:pPr>
      <w:r>
        <w:t>2.2 Diritti di Distribuzione per Project Professional 2016</w:t>
      </w:r>
    </w:p>
    <w:p w:rsidR="000047AB" w:rsidRDefault="009F7AE4">
      <w:pPr>
        <w:pStyle w:val="ProductList-Body"/>
      </w:pPr>
      <w:r>
        <w:t>Ciascun utente di Office 2016 o ciascun utente in possesso della licenza per installare Office Professional Plus in conformità all’Articolo SL per Utente per Microsoft 365 da SA con una sottoscrizione di Project Online Professional o Project Online Premium potrà installare e utilizzare una sola copia del software Project Professional 2016 sul dispositivo su cui è installato Office.</w:t>
      </w:r>
    </w:p>
    <w:p w:rsidR="000047AB" w:rsidRDefault="000047AB">
      <w:pPr>
        <w:pStyle w:val="ProductList-Body"/>
      </w:pPr>
    </w:p>
    <w:p w:rsidR="000047AB" w:rsidRDefault="009F7AE4">
      <w:pPr>
        <w:pStyle w:val="ProductList-ClauseHeading"/>
        <w:outlineLvl w:val="4"/>
      </w:pPr>
      <w:r>
        <w:t>2.3 Riscatto del Codice Product Key di Project Online e Project Pro per Office 365</w:t>
      </w:r>
    </w:p>
    <w:p w:rsidR="000047AB" w:rsidRDefault="009F7AE4">
      <w:pPr>
        <w:pStyle w:val="ProductList-Body"/>
      </w:pPr>
      <w:r>
        <w:t>Le licenze “Subscription” per Project Online e Project Pro per Office 365 concesse tramite i contratti Open, Open Value o Open Value Subscription potranno essere riscattate fino al 31 dicembre 2016, dopodiché le sottoscrizioni non riscattate potranno essere utilizzate per un prodotto successivo.</w:t>
      </w:r>
    </w:p>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2HeadingNoBorder"/>
        <w:outlineLvl w:val="2"/>
      </w:pPr>
      <w:bookmarkStart w:id="278" w:name="_Sec668"/>
      <w:r>
        <w:t>SharePoint Online</w:t>
      </w:r>
      <w:bookmarkEnd w:id="278"/>
      <w:r>
        <w:fldChar w:fldCharType="begin"/>
      </w:r>
      <w:r>
        <w:instrText xml:space="preserve"> TC "</w:instrText>
      </w:r>
      <w:bookmarkStart w:id="279" w:name="_Toc502061518"/>
      <w:r>
        <w:instrText>SharePoint Online</w:instrText>
      </w:r>
      <w:bookmarkEnd w:id="279"/>
      <w:r>
        <w:instrText>" \l 3</w:instrText>
      </w:r>
      <w:r>
        <w:fldChar w:fldCharType="end"/>
      </w:r>
    </w:p>
    <w:p w:rsidR="000047AB" w:rsidRDefault="009F7AE4">
      <w:pPr>
        <w:pStyle w:val="ProductList-Offering1SubSection"/>
        <w:outlineLvl w:val="3"/>
      </w:pPr>
      <w:bookmarkStart w:id="280" w:name="_Sec724"/>
      <w:r>
        <w:t>1. Disponibilità del Programma</w:t>
      </w:r>
      <w:bookmarkEnd w:id="280"/>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0047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047AB">
        <w:tc>
          <w:tcPr>
            <w:tcW w:w="4660" w:type="dxa"/>
            <w:tcBorders>
              <w:top w:val="single" w:sz="6" w:space="0" w:color="FFFFFF"/>
              <w:left w:val="none" w:sz="4" w:space="0" w:color="6E6E6E"/>
              <w:bottom w:val="dashed" w:sz="4" w:space="0" w:color="7F7F7F"/>
              <w:right w:val="none" w:sz="4" w:space="0" w:color="6E6E6E"/>
            </w:tcBorders>
          </w:tcPr>
          <w:p w:rsidR="000047AB" w:rsidRDefault="009F7AE4">
            <w:pPr>
              <w:pStyle w:val="ProductList-TableBody"/>
            </w:pPr>
            <w:r>
              <w:t xml:space="preserve">SharePoint Online Piano 1 </w:t>
            </w:r>
            <w:r>
              <w:fldChar w:fldCharType="begin"/>
            </w:r>
            <w:r>
              <w:instrText xml:space="preserve"> XE "SharePoint Online Piano 1 " </w:instrText>
            </w:r>
            <w:r>
              <w:fldChar w:fldCharType="end"/>
            </w:r>
            <w:r>
              <w:t>(SL per Utente)</w:t>
            </w:r>
          </w:p>
        </w:tc>
        <w:tc>
          <w:tcPr>
            <w:tcW w:w="740" w:type="dxa"/>
            <w:tcBorders>
              <w:top w:val="single" w:sz="6" w:space="0" w:color="FFFFFF"/>
              <w:left w:val="none" w:sz="4" w:space="0" w:color="6E6E6E"/>
              <w:bottom w:val="dashed" w:sz="4" w:space="0" w:color="7F7F7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7F7F7F"/>
              <w:left w:val="none" w:sz="4" w:space="0" w:color="6E6E6E"/>
              <w:bottom w:val="dashed" w:sz="4" w:space="0" w:color="7F7F7F"/>
              <w:right w:val="none" w:sz="4" w:space="0" w:color="6E6E6E"/>
            </w:tcBorders>
          </w:tcPr>
          <w:p w:rsidR="000047AB" w:rsidRDefault="009F7AE4">
            <w:pPr>
              <w:pStyle w:val="ProductList-TableBody"/>
            </w:pPr>
            <w:r>
              <w:t xml:space="preserve">Componente Aggiuntivo di SharePoint Online Piano 1 </w:t>
            </w:r>
            <w:r>
              <w:fldChar w:fldCharType="begin"/>
            </w:r>
            <w:r>
              <w:instrText xml:space="preserve"> XE "Componente Aggiuntivo di SharePoint Online Piano 1 " </w:instrText>
            </w:r>
            <w:r>
              <w:fldChar w:fldCharType="end"/>
            </w:r>
            <w:r>
              <w:t>(SL per Utente)</w:t>
            </w:r>
          </w:p>
        </w:tc>
        <w:tc>
          <w:tcPr>
            <w:tcW w:w="740" w:type="dxa"/>
            <w:tcBorders>
              <w:top w:val="dashed" w:sz="4" w:space="0" w:color="7F7F7F"/>
              <w:left w:val="none" w:sz="4" w:space="0" w:color="6E6E6E"/>
              <w:bottom w:val="dashed" w:sz="4" w:space="0" w:color="7F7F7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7F7F7F"/>
              <w:left w:val="none" w:sz="4" w:space="0" w:color="6E6E6E"/>
              <w:bottom w:val="dashed" w:sz="4" w:space="0" w:color="7F7F7F"/>
              <w:right w:val="none" w:sz="4" w:space="0" w:color="6E6E6E"/>
            </w:tcBorders>
          </w:tcPr>
          <w:p w:rsidR="000047AB" w:rsidRDefault="009F7AE4">
            <w:pPr>
              <w:pStyle w:val="ProductList-TableBody"/>
            </w:pPr>
            <w:r>
              <w:t>SharePoint Online Piano 2</w:t>
            </w:r>
            <w:r>
              <w:fldChar w:fldCharType="begin"/>
            </w:r>
            <w:r>
              <w:instrText xml:space="preserve"> XE "SharePoint Online Piano 2" </w:instrText>
            </w:r>
            <w:r>
              <w:fldChar w:fldCharType="end"/>
            </w:r>
            <w:r>
              <w:t xml:space="preserve"> (SL per Utente)</w:t>
            </w:r>
          </w:p>
        </w:tc>
        <w:tc>
          <w:tcPr>
            <w:tcW w:w="740" w:type="dxa"/>
            <w:tcBorders>
              <w:top w:val="dashed" w:sz="4" w:space="0" w:color="7F7F7F"/>
              <w:left w:val="none" w:sz="4" w:space="0" w:color="6E6E6E"/>
              <w:bottom w:val="dashed" w:sz="4" w:space="0" w:color="7F7F7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7F7F7F"/>
              <w:left w:val="none" w:sz="4" w:space="0" w:color="6E6E6E"/>
              <w:bottom w:val="none" w:sz="4" w:space="0" w:color="BFBFBF"/>
              <w:right w:val="none" w:sz="4" w:space="0" w:color="6E6E6E"/>
            </w:tcBorders>
          </w:tcPr>
          <w:p w:rsidR="000047AB" w:rsidRDefault="009F7AE4">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740" w:type="dxa"/>
            <w:tcBorders>
              <w:top w:val="dashed" w:sz="4" w:space="0" w:color="7F7F7F"/>
              <w:left w:val="none" w:sz="4" w:space="0" w:color="6E6E6E"/>
              <w:bottom w:val="none" w:sz="4" w:space="0" w:color="BFBFB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bl>
    <w:p w:rsidR="000047AB" w:rsidRDefault="009F7AE4">
      <w:pPr>
        <w:pStyle w:val="ProductList-Offering1SubSection"/>
        <w:outlineLvl w:val="3"/>
      </w:pPr>
      <w:bookmarkStart w:id="281" w:name="_Sec779"/>
      <w:r>
        <w:t>2. Condizioni del Prodotto</w:t>
      </w:r>
      <w:bookmarkEnd w:id="281"/>
    </w:p>
    <w:tbl>
      <w:tblPr>
        <w:tblStyle w:val="PURTable"/>
        <w:tblW w:w="0" w:type="dxa"/>
        <w:tblLook w:val="04A0" w:firstRow="1" w:lastRow="0" w:firstColumn="1" w:lastColumn="0" w:noHBand="0" w:noVBand="1"/>
      </w:tblPr>
      <w:tblGrid>
        <w:gridCol w:w="3634"/>
        <w:gridCol w:w="3643"/>
        <w:gridCol w:w="3639"/>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47AB" w:rsidRDefault="009F7AE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0047AB" w:rsidRDefault="000047AB">
      <w:pPr>
        <w:pStyle w:val="ProductList-Body"/>
      </w:pPr>
    </w:p>
    <w:p w:rsidR="000047AB" w:rsidRDefault="009F7AE4">
      <w:pPr>
        <w:pStyle w:val="ProductList-ClauseHeading"/>
        <w:outlineLvl w:val="4"/>
      </w:pPr>
      <w:r>
        <w:t>2.1 SharePoint Online Piano 1 con Yammer e Informazioni relative al Riscatto del Codice per SharePoint Online Piano 2 con Yammer</w:t>
      </w:r>
    </w:p>
    <w:p w:rsidR="000047AB" w:rsidRDefault="009F7AE4">
      <w:pPr>
        <w:pStyle w:val="ProductList-Body"/>
      </w:pPr>
      <w:r>
        <w:t>Le licenze “Subscription” per SharePoint Online Piano 1 con Yammer o SharePoint Online Piano 2 con Yammer concesse tramite i contratti Open, Open Value o Open Value Subscription potranno essere riscattate fino al 31 ottobre 2015, dopodiché le sottoscrizioni non riscattate potranno essere utilizzate per un prodotto che include uno di tali servizi.</w:t>
      </w:r>
    </w:p>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2061519"/>
      <w:r>
        <w:instrText>Skype for Business Online</w:instrText>
      </w:r>
      <w:bookmarkEnd w:id="283"/>
      <w:r>
        <w:instrText>" \l 3</w:instrText>
      </w:r>
      <w:r>
        <w:fldChar w:fldCharType="end"/>
      </w:r>
    </w:p>
    <w:p w:rsidR="000047AB" w:rsidRDefault="009F7AE4">
      <w:pPr>
        <w:pStyle w:val="ProductList-Offering1SubSection"/>
        <w:outlineLvl w:val="3"/>
      </w:pPr>
      <w:bookmarkStart w:id="284" w:name="_Sec725"/>
      <w:r>
        <w:t>1. Disponibilità del Programma</w:t>
      </w:r>
      <w:bookmarkEnd w:id="284"/>
    </w:p>
    <w:tbl>
      <w:tblPr>
        <w:tblStyle w:val="PURTable"/>
        <w:tblW w:w="0" w:type="dxa"/>
        <w:tblLook w:val="04A0" w:firstRow="1" w:lastRow="0" w:firstColumn="1" w:lastColumn="0" w:noHBand="0" w:noVBand="1"/>
      </w:tblPr>
      <w:tblGrid>
        <w:gridCol w:w="4243"/>
        <w:gridCol w:w="711"/>
        <w:gridCol w:w="694"/>
        <w:gridCol w:w="804"/>
        <w:gridCol w:w="710"/>
        <w:gridCol w:w="727"/>
        <w:gridCol w:w="827"/>
        <w:gridCol w:w="703"/>
        <w:gridCol w:w="698"/>
        <w:gridCol w:w="799"/>
      </w:tblGrid>
      <w:tr w:rsidR="000047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047AB">
        <w:tc>
          <w:tcPr>
            <w:tcW w:w="4660" w:type="dxa"/>
            <w:tcBorders>
              <w:top w:val="single" w:sz="6" w:space="0" w:color="FFFFFF"/>
              <w:left w:val="none" w:sz="4" w:space="0" w:color="6E6E6E"/>
              <w:bottom w:val="dashed" w:sz="4" w:space="0" w:color="A5A5A5"/>
              <w:right w:val="none" w:sz="4" w:space="0" w:color="6E6E6E"/>
            </w:tcBorders>
          </w:tcPr>
          <w:p w:rsidR="000047AB" w:rsidRDefault="009F7AE4">
            <w:pPr>
              <w:pStyle w:val="ProductList-TableBody"/>
            </w:pPr>
            <w:r>
              <w:t>Skype for Business Online Piano 1</w:t>
            </w:r>
            <w:r>
              <w:fldChar w:fldCharType="begin"/>
            </w:r>
            <w:r>
              <w:instrText xml:space="preserve"> XE "Skype for Business Online Piano 1" </w:instrText>
            </w:r>
            <w:r>
              <w:fldChar w:fldCharType="end"/>
            </w:r>
            <w:r>
              <w:t xml:space="preserve"> (SL per Utente)</w:t>
            </w:r>
          </w:p>
        </w:tc>
        <w:tc>
          <w:tcPr>
            <w:tcW w:w="740" w:type="dxa"/>
            <w:tcBorders>
              <w:top w:val="single" w:sz="6" w:space="0" w:color="FFFFFF"/>
              <w:left w:val="none" w:sz="4" w:space="0" w:color="6E6E6E"/>
              <w:bottom w:val="dashed" w:sz="4" w:space="0" w:color="A5A5A5"/>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A5A5A5"/>
              <w:left w:val="none" w:sz="4" w:space="0" w:color="6E6E6E"/>
              <w:bottom w:val="dashed" w:sz="4" w:space="0" w:color="A5A5A5"/>
              <w:right w:val="none" w:sz="4" w:space="0" w:color="6E6E6E"/>
            </w:tcBorders>
          </w:tcPr>
          <w:p w:rsidR="000047AB" w:rsidRDefault="009F7AE4">
            <w:pPr>
              <w:pStyle w:val="ProductList-TableBody"/>
            </w:pPr>
            <w:r>
              <w:t>Add-on di Skype for Business Online Piano 1</w:t>
            </w:r>
            <w:r>
              <w:fldChar w:fldCharType="begin"/>
            </w:r>
            <w:r>
              <w:instrText xml:space="preserve"> XE "Add-on di Skype for Business Online Piano 1"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A5A5A5"/>
              <w:left w:val="none" w:sz="4" w:space="0" w:color="6E6E6E"/>
              <w:bottom w:val="dashed" w:sz="4" w:space="0" w:color="A5A5A5"/>
              <w:right w:val="none" w:sz="4" w:space="0" w:color="6E6E6E"/>
            </w:tcBorders>
          </w:tcPr>
          <w:p w:rsidR="000047AB" w:rsidRDefault="009F7AE4">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A5A5A5"/>
              <w:left w:val="none" w:sz="4" w:space="0" w:color="6E6E6E"/>
              <w:bottom w:val="dashed" w:sz="4" w:space="0" w:color="A5A5A5"/>
              <w:right w:val="none" w:sz="4" w:space="0" w:color="6E6E6E"/>
            </w:tcBorders>
          </w:tcPr>
          <w:p w:rsidR="000047AB" w:rsidRDefault="009F7AE4">
            <w:pPr>
              <w:pStyle w:val="ProductList-TableBody"/>
            </w:pPr>
            <w:r>
              <w:t>Sistema Telefonico</w:t>
            </w:r>
            <w:r>
              <w:fldChar w:fldCharType="begin"/>
            </w:r>
            <w:r>
              <w:instrText xml:space="preserve"> XE "Sistema Telefonico"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A5A5A5"/>
              <w:left w:val="none" w:sz="4" w:space="0" w:color="6E6E6E"/>
              <w:bottom w:val="dashed" w:sz="4" w:space="0" w:color="A5A5A5"/>
              <w:right w:val="none" w:sz="4" w:space="0" w:color="6E6E6E"/>
            </w:tcBorders>
          </w:tcPr>
          <w:p w:rsidR="000047AB" w:rsidRDefault="009F7AE4">
            <w:pPr>
              <w:pStyle w:val="ProductList-TableBody"/>
            </w:pPr>
            <w:r>
              <w:t>Audioconferenza</w:t>
            </w:r>
            <w:r>
              <w:fldChar w:fldCharType="begin"/>
            </w:r>
            <w:r>
              <w:instrText xml:space="preserve"> XE "Audioconferenza"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A5A5A5"/>
              <w:left w:val="none" w:sz="4" w:space="0" w:color="6E6E6E"/>
              <w:bottom w:val="dashed" w:sz="4" w:space="0" w:color="A5A5A5"/>
              <w:right w:val="none" w:sz="4" w:space="0" w:color="6E6E6E"/>
            </w:tcBorders>
          </w:tcPr>
          <w:p w:rsidR="000047AB" w:rsidRDefault="009F7AE4">
            <w:pPr>
              <w:pStyle w:val="ProductList-TableBody"/>
            </w:pPr>
            <w:r>
              <w:t>Piano di Chiamata</w:t>
            </w:r>
            <w:r>
              <w:fldChar w:fldCharType="begin"/>
            </w:r>
            <w:r>
              <w:instrText xml:space="preserve"> XE "Piano di Chiamata"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A5A5A5"/>
              <w:left w:val="none" w:sz="4" w:space="0" w:color="6E6E6E"/>
              <w:bottom w:val="none" w:sz="4" w:space="0" w:color="A5A5A5"/>
              <w:right w:val="none" w:sz="4" w:space="0" w:color="6E6E6E"/>
            </w:tcBorders>
          </w:tcPr>
          <w:p w:rsidR="000047AB" w:rsidRDefault="009F7AE4">
            <w:pPr>
              <w:pStyle w:val="ProductList-TableBody"/>
            </w:pPr>
            <w:r>
              <w:t>Crediti per la Comunicazione</w:t>
            </w:r>
            <w:r>
              <w:fldChar w:fldCharType="begin"/>
            </w:r>
            <w:r>
              <w:instrText xml:space="preserve"> XE "Crediti per la Comunicazione"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bl>
    <w:p w:rsidR="000047AB" w:rsidRDefault="009F7AE4">
      <w:pPr>
        <w:pStyle w:val="ProductList-Offering1SubSection"/>
        <w:outlineLvl w:val="3"/>
      </w:pPr>
      <w:bookmarkStart w:id="285" w:name="_Sec780"/>
      <w:r>
        <w:t>2. Condizioni del Prodotto</w:t>
      </w:r>
      <w:bookmarkEnd w:id="285"/>
    </w:p>
    <w:tbl>
      <w:tblPr>
        <w:tblStyle w:val="PURTable"/>
        <w:tblW w:w="0" w:type="dxa"/>
        <w:tblLook w:val="04A0" w:firstRow="1" w:lastRow="0" w:firstColumn="1" w:lastColumn="0" w:noHBand="0" w:noVBand="1"/>
      </w:tblPr>
      <w:tblGrid>
        <w:gridCol w:w="3614"/>
        <w:gridCol w:w="3651"/>
        <w:gridCol w:w="3651"/>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(ad eccezione di Credito per la Comunicazione)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47AB" w:rsidRDefault="009F7AE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Credito per la Comunicazione)</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(ad eccezione di Credito per la Comunicazione)</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0047AB" w:rsidRDefault="000047AB">
      <w:pPr>
        <w:pStyle w:val="ProductList-Body"/>
      </w:pPr>
    </w:p>
    <w:p w:rsidR="000047AB" w:rsidRDefault="009F7AE4">
      <w:pPr>
        <w:pStyle w:val="ProductList-ClauseHeading"/>
        <w:outlineLvl w:val="4"/>
      </w:pPr>
      <w:r>
        <w:t>2.1 Lync per Mac 2011</w:t>
      </w:r>
    </w:p>
    <w:p w:rsidR="000047AB" w:rsidRDefault="009F7AE4">
      <w:pPr>
        <w:pStyle w:val="ProductList-Body"/>
      </w:pPr>
      <w:r>
        <w:t>Skype for Business Online Piano 1 e Piano 2 richiedono l’acquisto e l’installazione separati di Skype for Business 2015 (o di Lync per Mac 2011</w:t>
      </w:r>
      <w:r>
        <w:fldChar w:fldCharType="begin"/>
      </w:r>
      <w:r>
        <w:instrText xml:space="preserve"> XE "Lync per Mac 2011" </w:instrText>
      </w:r>
      <w:r>
        <w:fldChar w:fldCharType="end"/>
      </w:r>
      <w:r>
        <w:t xml:space="preserve">) per accedere al set completo di funzionalità di Skype for Business Online Piano 1 e Piano 2. Grazie a un’offerta di durata limitata, le società titolari di licenza per Skype for Business Online riceveranno gratuitamente in licenza una copia di Lync per Mac 2011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acquistata o in versione di valutazione di Skype for Business Online. Il software potrà essere utilizzato esclusivamente con Skype for Business Online e tutti i diritti di utilizzo del software cesseranno alla scadenza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sottostante, oppure in occasione della migrazione alla successiva nuova versione principale di Skype for Business Online, a seconda di quale evento si verifichi per primo. Le Società potranno utilizzare il client gratuito Skype for Business Basic 2015 per i loro utenti finali in possesso di Windows.</w:t>
      </w:r>
    </w:p>
    <w:p w:rsidR="000047AB" w:rsidRDefault="000047AB">
      <w:pPr>
        <w:pStyle w:val="ProductList-Body"/>
      </w:pPr>
    </w:p>
    <w:p w:rsidR="000047AB" w:rsidRDefault="009F7AE4">
      <w:pPr>
        <w:pStyle w:val="ProductList-ClauseHeading"/>
        <w:outlineLvl w:val="4"/>
      </w:pPr>
      <w:r>
        <w:t>2.2 Credito per la Comunicazione</w:t>
      </w:r>
    </w:p>
    <w:p w:rsidR="000047AB" w:rsidRDefault="009F7AE4">
      <w:pPr>
        <w:pStyle w:val="ProductList-Body"/>
      </w:pPr>
      <w:r>
        <w:t xml:space="preserve">Credito per la Comunicazione richiede un pagamento iniziale attraverso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la società assegna al Credito per la Comunicazione potranno essere usati per tali servizi e quelli che non verranno utilizzati entro 12 mesi dalla data della transazione andranno persi. </w:t>
      </w:r>
    </w:p>
    <w:p w:rsidR="000047AB" w:rsidRDefault="000047AB">
      <w:pPr>
        <w:pStyle w:val="ProductList-Body"/>
      </w:pPr>
    </w:p>
    <w:p w:rsidR="000047AB" w:rsidRDefault="009F7AE4">
      <w:pPr>
        <w:pStyle w:val="ProductList-Body"/>
      </w:pPr>
      <w:r>
        <w:t>I costi per l’utilizzo si baseranno sulle tariffe di Microsoft pubblicate al momento in cui verranno usati i servizi. A Credito per la Comunicazione non vengono applicati prezzi fissi, nonostante gli eventuali riferimenti in tal senso nel contratto multilicenza applicabile.</w:t>
      </w:r>
    </w:p>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2HeadingNoBorder"/>
        <w:outlineLvl w:val="2"/>
      </w:pPr>
      <w:bookmarkStart w:id="286" w:name="_Sec1217"/>
      <w:r>
        <w:t>Workplace Analytics</w:t>
      </w:r>
      <w:bookmarkEnd w:id="286"/>
      <w:r>
        <w:fldChar w:fldCharType="begin"/>
      </w:r>
      <w:r>
        <w:instrText xml:space="preserve"> TC "</w:instrText>
      </w:r>
      <w:bookmarkStart w:id="287" w:name="_Toc502061520"/>
      <w:r>
        <w:instrText>Workplace Analytics</w:instrText>
      </w:r>
      <w:bookmarkEnd w:id="287"/>
      <w:r>
        <w:instrText>" \l 3</w:instrText>
      </w:r>
      <w:r>
        <w:fldChar w:fldCharType="end"/>
      </w:r>
    </w:p>
    <w:p w:rsidR="000047AB" w:rsidRDefault="009F7AE4">
      <w:pPr>
        <w:pStyle w:val="ProductList-Offering1SubSection"/>
        <w:outlineLvl w:val="3"/>
      </w:pPr>
      <w:bookmarkStart w:id="288" w:name="_Sec1218"/>
      <w:r>
        <w:t>Disponibilità del Programma</w:t>
      </w:r>
      <w:bookmarkEnd w:id="28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0047A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047AB" w:rsidRDefault="009F7AE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047AB">
        <w:tc>
          <w:tcPr>
            <w:tcW w:w="4520" w:type="dxa"/>
            <w:tcBorders>
              <w:top w:val="none" w:sz="4" w:space="0" w:color="BFBFBF"/>
              <w:left w:val="none" w:sz="4" w:space="0" w:color="000000"/>
              <w:bottom w:val="none" w:sz="4" w:space="0" w:color="7F7F7F"/>
              <w:right w:val="none" w:sz="4" w:space="0" w:color="000000"/>
            </w:tcBorders>
          </w:tcPr>
          <w:p w:rsidR="000047AB" w:rsidRDefault="009F7AE4">
            <w:pPr>
              <w:pStyle w:val="ProductList-TableBody"/>
            </w:pPr>
            <w:r>
              <w:t>Workplace Analytics</w:t>
            </w:r>
            <w:r>
              <w:fldChar w:fldCharType="begin"/>
            </w:r>
            <w:r>
              <w:instrText xml:space="preserve"> XE "Workplace Analytics"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bl>
    <w:p w:rsidR="000047AB" w:rsidRDefault="009F7AE4">
      <w:pPr>
        <w:pStyle w:val="ProductList-Offering1SubSection"/>
        <w:outlineLvl w:val="3"/>
      </w:pPr>
      <w:bookmarkStart w:id="289" w:name="_Sec1219"/>
      <w:r>
        <w:t>Condizioni del Prodotto</w:t>
      </w:r>
      <w:bookmarkEnd w:id="289"/>
    </w:p>
    <w:tbl>
      <w:tblPr>
        <w:tblStyle w:val="PURTable"/>
        <w:tblW w:w="0" w:type="dxa"/>
        <w:tblLook w:val="04A0" w:firstRow="1" w:lastRow="0" w:firstColumn="1" w:lastColumn="0" w:noHBand="0" w:noVBand="1"/>
      </w:tblPr>
      <w:tblGrid>
        <w:gridCol w:w="3635"/>
        <w:gridCol w:w="3644"/>
        <w:gridCol w:w="363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GroupHeading"/>
        <w:outlineLvl w:val="1"/>
      </w:pPr>
      <w:bookmarkStart w:id="290" w:name="_Sec635"/>
      <w:r>
        <w:t>Altri Servizi Online</w:t>
      </w:r>
      <w:bookmarkEnd w:id="290"/>
      <w:r>
        <w:fldChar w:fldCharType="begin"/>
      </w:r>
      <w:r>
        <w:instrText xml:space="preserve"> TC "</w:instrText>
      </w:r>
      <w:bookmarkStart w:id="291" w:name="_Toc502061521"/>
      <w:r>
        <w:instrText>Altri Servizi Online</w:instrText>
      </w:r>
      <w:bookmarkEnd w:id="291"/>
      <w:r>
        <w:instrText>" \l 2</w:instrText>
      </w:r>
      <w:r>
        <w:fldChar w:fldCharType="end"/>
      </w:r>
    </w:p>
    <w:p w:rsidR="000047AB" w:rsidRDefault="009F7AE4">
      <w:pPr>
        <w:pStyle w:val="ProductList-Offering2HeadingNoBorder"/>
        <w:outlineLvl w:val="2"/>
      </w:pPr>
      <w:bookmarkStart w:id="292" w:name="_Sec670"/>
      <w:r>
        <w:t>Bing Maps</w:t>
      </w:r>
      <w:bookmarkEnd w:id="292"/>
      <w:r>
        <w:fldChar w:fldCharType="begin"/>
      </w:r>
      <w:r>
        <w:instrText xml:space="preserve"> TC "</w:instrText>
      </w:r>
      <w:bookmarkStart w:id="293" w:name="_Toc502061522"/>
      <w:r>
        <w:instrText>Bing Maps</w:instrText>
      </w:r>
      <w:bookmarkEnd w:id="293"/>
      <w:r>
        <w:instrText>" \l 3</w:instrText>
      </w:r>
      <w:r>
        <w:fldChar w:fldCharType="end"/>
      </w:r>
    </w:p>
    <w:p w:rsidR="000047AB" w:rsidRDefault="009F7AE4">
      <w:pPr>
        <w:pStyle w:val="ProductList-Offering1SubSection"/>
        <w:outlineLvl w:val="3"/>
      </w:pPr>
      <w:bookmarkStart w:id="294" w:name="_Sec726"/>
      <w:r>
        <w:t>1. Disponibilità del Programma</w:t>
      </w:r>
      <w:bookmarkEnd w:id="294"/>
    </w:p>
    <w:tbl>
      <w:tblPr>
        <w:tblStyle w:val="PURTable"/>
        <w:tblW w:w="0" w:type="dxa"/>
        <w:tblLook w:val="04A0" w:firstRow="1" w:lastRow="0" w:firstColumn="1" w:lastColumn="0" w:noHBand="0" w:noVBand="1"/>
      </w:tblPr>
      <w:tblGrid>
        <w:gridCol w:w="4241"/>
        <w:gridCol w:w="712"/>
        <w:gridCol w:w="688"/>
        <w:gridCol w:w="807"/>
        <w:gridCol w:w="712"/>
        <w:gridCol w:w="728"/>
        <w:gridCol w:w="828"/>
        <w:gridCol w:w="704"/>
        <w:gridCol w:w="694"/>
        <w:gridCol w:w="802"/>
      </w:tblGrid>
      <w:tr w:rsidR="000047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047AB">
        <w:tc>
          <w:tcPr>
            <w:tcW w:w="466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pPr>
            <w:r>
              <w:rPr>
                <w:color w:val="000000"/>
              </w:rPr>
              <w:t>Sottoscrizione Mensile della Commissione per Bing Maps Enterprise</w:t>
            </w:r>
            <w:r>
              <w:fldChar w:fldCharType="begin"/>
            </w:r>
            <w:r>
              <w:instrText xml:space="preserve"> XE "Sottoscrizione Mensile della Commissione per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Sottoscrizione Mensile di Mobile Asset Management Platform</w:t>
            </w:r>
            <w:r>
              <w:fldChar w:fldCharType="begin"/>
            </w:r>
            <w:r>
              <w:instrText xml:space="preserve"> XE "Sottoscrizione Mensile di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Sottoscrizione Mensile di 100.000 Transazioni per l’Utilizzo del Sito Web Interno di Bing Maps</w:t>
            </w:r>
            <w:r>
              <w:fldChar w:fldCharType="begin"/>
            </w:r>
            <w:r>
              <w:instrText xml:space="preserve"> XE "Sottoscrizione Mensile di 100.000 Transazioni per l’Utilizzo del Sito Web Interno di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Sottoscrizione Mensile di 500.000 Transazioni (o quantità superiore) per l’Utilizzo del Sito Web Interno di Bing Maps</w:t>
            </w:r>
            <w:r>
              <w:fldChar w:fldCharType="begin"/>
            </w:r>
            <w:r>
              <w:instrText xml:space="preserve"> XE "Sottoscrizione Mensile di 500.000 Transazioni (o quantità superiore) per l’Utilizzo del Sito Web Interno di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Sottoscrizione Mensile della Licenza Per Utente Conosciuto per Bing Maps</w:t>
            </w:r>
            <w:r>
              <w:fldChar w:fldCharType="begin"/>
            </w:r>
            <w:r>
              <w:instrText xml:space="preserve"> XE "Sottoscrizione Mensile della Licenza Per Utente Conosciuto per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Sottoscrizione Mensile della Licenza Per Utente Conosciuto per Bing Maps (5.000)</w:t>
            </w:r>
            <w:r>
              <w:fldChar w:fldCharType="begin"/>
            </w:r>
            <w:r>
              <w:instrText xml:space="preserve"> XE "Sottoscrizione Mensile della Licenza Per Utente Conosciuto per Bing Maps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Sottoscrizione Mensile della Licenza Per Utente Conosciuto per Bing Maps Light (500)</w:t>
            </w:r>
            <w:r>
              <w:fldChar w:fldCharType="begin"/>
            </w:r>
            <w:r>
              <w:instrText xml:space="preserve"> XE "Sottoscrizione Mensile della Licenza Per Utente Conosciuto per Bing Maps Light (500)"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Sottoscrizione Mensile della Licenza Per Utente Conosciuto per Bing Maps Light (5.000)</w:t>
            </w:r>
            <w:r>
              <w:fldChar w:fldCharType="begin"/>
            </w:r>
            <w:r>
              <w:instrText xml:space="preserve"> XE "Sottoscrizione Mensile della Licenza Per Utente Conosciuto per Bing Maps Light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Sottoscrizioni Mensili Per Asset di Mobile Asset Management</w:t>
            </w:r>
            <w:r>
              <w:fldChar w:fldCharType="begin"/>
            </w:r>
            <w:r>
              <w:instrText xml:space="preserve"> XE "Sottoscrizioni Mensili Per Asset di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rPr>
                <w:color w:val="000000"/>
              </w:rPr>
              <w:t>Sottoscrizione Mensile di 100.000 Transazioni per l’Utilizzo del Sito Web Pubblico di Bing Maps</w:t>
            </w:r>
            <w:r>
              <w:fldChar w:fldCharType="begin"/>
            </w:r>
            <w:r>
              <w:instrText xml:space="preserve"> XE "Sottoscrizione Mensile di 100.000 Transazioni per l’Utilizzo del Sito Web Pubblico di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pPr>
            <w:r>
              <w:rPr>
                <w:color w:val="000000"/>
              </w:rPr>
              <w:t>Sottoscrizione Mensile di 500.000 Transazioni (e quantità superiore) per l’Utilizzo del Sito Web Pubblico di Bing Maps</w:t>
            </w:r>
            <w:r>
              <w:fldChar w:fldCharType="begin"/>
            </w:r>
            <w:r>
              <w:instrText xml:space="preserve"> XE "Sottoscrizione Mensile di 500.000 Transazioni (e quantità superiore) per l’Utilizzo del Sito Web Pubblico di Bing Maps"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047AB" w:rsidRDefault="009F7AE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bl>
    <w:p w:rsidR="000047AB" w:rsidRDefault="009F7AE4">
      <w:pPr>
        <w:pStyle w:val="ProductList-Offering1SubSection"/>
        <w:outlineLvl w:val="3"/>
      </w:pPr>
      <w:bookmarkStart w:id="295" w:name="_Sec781"/>
      <w:r>
        <w:t>2. Condizioni del Prodotto</w:t>
      </w:r>
      <w:bookmarkEnd w:id="295"/>
    </w:p>
    <w:tbl>
      <w:tblPr>
        <w:tblStyle w:val="PURTable"/>
        <w:tblW w:w="0" w:type="dxa"/>
        <w:tblLook w:val="04A0" w:firstRow="1" w:lastRow="0" w:firstColumn="1" w:lastColumn="0" w:noHBand="0" w:noVBand="1"/>
      </w:tblPr>
      <w:tblGrid>
        <w:gridCol w:w="3635"/>
        <w:gridCol w:w="3644"/>
        <w:gridCol w:w="363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Proroga del Periodo di Validità: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(SCE):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2.1 Transazioni Fatturabili</w:t>
      </w:r>
    </w:p>
    <w:p w:rsidR="000047AB" w:rsidRDefault="009F7AE4">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o della sottoscrizione, tutte le Transazioni Fatturabili acquistate e non utilizzate andranno perse.</w:t>
      </w:r>
    </w:p>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2HeadingNoBorder"/>
        <w:outlineLvl w:val="2"/>
      </w:pPr>
      <w:bookmarkStart w:id="296" w:name="_Sec674"/>
      <w:r>
        <w:t>Piattaforma Applicativa Aziendale</w:t>
      </w:r>
      <w:bookmarkEnd w:id="296"/>
      <w:r>
        <w:fldChar w:fldCharType="begin"/>
      </w:r>
      <w:r>
        <w:instrText xml:space="preserve"> TC "</w:instrText>
      </w:r>
      <w:bookmarkStart w:id="297" w:name="_Toc502061523"/>
      <w:r>
        <w:instrText>Piattaforma Applicativa Aziendale</w:instrText>
      </w:r>
      <w:bookmarkEnd w:id="297"/>
      <w:r>
        <w:instrText>" \l 3</w:instrText>
      </w:r>
      <w:r>
        <w:fldChar w:fldCharType="end"/>
      </w:r>
    </w:p>
    <w:p w:rsidR="000047AB" w:rsidRDefault="009F7AE4">
      <w:pPr>
        <w:pStyle w:val="ProductList-Offering1SubSection"/>
        <w:outlineLvl w:val="3"/>
      </w:pPr>
      <w:bookmarkStart w:id="298" w:name="_Sec730"/>
      <w:r>
        <w:t>1. Disponibilità del Programma</w:t>
      </w:r>
      <w:bookmarkEnd w:id="298"/>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0047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047AB">
        <w:tc>
          <w:tcPr>
            <w:tcW w:w="4660" w:type="dxa"/>
            <w:tcBorders>
              <w:top w:val="single" w:sz="6" w:space="0" w:color="FFFFFF"/>
              <w:left w:val="none" w:sz="4" w:space="0" w:color="6E6E6E"/>
              <w:bottom w:val="dashed" w:sz="4" w:space="0" w:color="B2B2B2"/>
              <w:right w:val="none" w:sz="4" w:space="0" w:color="6E6E6E"/>
            </w:tcBorders>
          </w:tcPr>
          <w:p w:rsidR="000047AB" w:rsidRDefault="009F7AE4">
            <w:pPr>
              <w:pStyle w:val="ProductList-TableBody"/>
            </w:pPr>
            <w:r>
              <w:t>Microsoft Flow Piano 1</w:t>
            </w:r>
            <w:r>
              <w:fldChar w:fldCharType="begin"/>
            </w:r>
            <w:r>
              <w:instrText xml:space="preserve"> XE "Microsoft Flow Piano 1" </w:instrText>
            </w:r>
            <w:r>
              <w:fldChar w:fldCharType="end"/>
            </w:r>
            <w:r>
              <w:t xml:space="preserve"> (SL per Utente)</w:t>
            </w:r>
          </w:p>
        </w:tc>
        <w:tc>
          <w:tcPr>
            <w:tcW w:w="740" w:type="dxa"/>
            <w:tcBorders>
              <w:top w:val="single" w:sz="6" w:space="0" w:color="FFFFFF"/>
              <w:left w:val="none" w:sz="4" w:space="0" w:color="6E6E6E"/>
              <w:bottom w:val="dashed" w:sz="4" w:space="0" w:color="B2B2B2"/>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2B2B2"/>
              <w:left w:val="none" w:sz="4" w:space="0" w:color="6E6E6E"/>
              <w:bottom w:val="dashed" w:sz="4" w:space="0" w:color="B2B2B2"/>
              <w:right w:val="none" w:sz="4" w:space="0" w:color="6E6E6E"/>
            </w:tcBorders>
          </w:tcPr>
          <w:p w:rsidR="000047AB" w:rsidRDefault="009F7AE4">
            <w:pPr>
              <w:pStyle w:val="ProductList-TableBody"/>
            </w:pPr>
            <w:r>
              <w:t>Microsoft Flow Piano 2</w:t>
            </w:r>
            <w:r>
              <w:fldChar w:fldCharType="begin"/>
            </w:r>
            <w:r>
              <w:instrText xml:space="preserve"> XE "Microsoft Flow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2B2B2"/>
              <w:left w:val="none" w:sz="4" w:space="0" w:color="6E6E6E"/>
              <w:bottom w:val="dashed" w:sz="4" w:space="0" w:color="B2B2B2"/>
              <w:right w:val="none" w:sz="4" w:space="0" w:color="6E6E6E"/>
            </w:tcBorders>
          </w:tcPr>
          <w:p w:rsidR="000047AB" w:rsidRDefault="009F7AE4">
            <w:pPr>
              <w:pStyle w:val="ProductList-TableBody"/>
            </w:pPr>
            <w:r>
              <w:t>Microsoft PowerApps Piano 1</w:t>
            </w:r>
            <w:r>
              <w:fldChar w:fldCharType="begin"/>
            </w:r>
            <w:r>
              <w:instrText xml:space="preserve"> XE "Microsoft PowerApps Piano 1" </w:instrText>
            </w:r>
            <w:r>
              <w:fldChar w:fldCharType="end"/>
            </w:r>
            <w:r>
              <w:t xml:space="preserve"> (SL per Dispositivo e Utente)</w:t>
            </w:r>
          </w:p>
        </w:tc>
        <w:tc>
          <w:tcPr>
            <w:tcW w:w="740" w:type="dxa"/>
            <w:tcBorders>
              <w:top w:val="dashed" w:sz="4" w:space="0" w:color="B2B2B2"/>
              <w:left w:val="none" w:sz="4" w:space="0" w:color="6E6E6E"/>
              <w:bottom w:val="dashed" w:sz="4" w:space="0" w:color="B2B2B2"/>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2B2B2"/>
              <w:left w:val="none" w:sz="4" w:space="0" w:color="6E6E6E"/>
              <w:bottom w:val="dashed" w:sz="4" w:space="0" w:color="B2B2B2"/>
              <w:right w:val="none" w:sz="4" w:space="0" w:color="6E6E6E"/>
            </w:tcBorders>
          </w:tcPr>
          <w:p w:rsidR="000047AB" w:rsidRDefault="009F7AE4">
            <w:pPr>
              <w:pStyle w:val="ProductList-TableBody"/>
            </w:pPr>
            <w:r>
              <w:t>Microsoft PowerApps Piano 2</w:t>
            </w:r>
            <w:r>
              <w:fldChar w:fldCharType="begin"/>
            </w:r>
            <w:r>
              <w:instrText xml:space="preserve"> XE "Microsoft PowerApps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2B2B2"/>
              <w:left w:val="none" w:sz="4" w:space="0" w:color="6E6E6E"/>
              <w:bottom w:val="dashed" w:sz="4" w:space="0" w:color="B2B2B2"/>
              <w:right w:val="none" w:sz="4" w:space="0" w:color="6E6E6E"/>
            </w:tcBorders>
          </w:tcPr>
          <w:p w:rsidR="000047AB" w:rsidRDefault="009F7AE4">
            <w:pPr>
              <w:pStyle w:val="ProductList-TableBody"/>
            </w:pPr>
            <w:r>
              <w:t>Microsoft Stream Piano 1</w:t>
            </w:r>
            <w:r>
              <w:fldChar w:fldCharType="begin"/>
            </w:r>
            <w:r>
              <w:instrText xml:space="preserve"> XE "Microsoft Stream Piano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2B2B2"/>
              <w:left w:val="none" w:sz="4" w:space="0" w:color="6E6E6E"/>
              <w:bottom w:val="dashed" w:sz="4" w:space="0" w:color="B2B2B2"/>
              <w:right w:val="none" w:sz="4" w:space="0" w:color="6E6E6E"/>
            </w:tcBorders>
          </w:tcPr>
          <w:p w:rsidR="000047AB" w:rsidRDefault="009F7AE4">
            <w:pPr>
              <w:pStyle w:val="ProductList-TableBody"/>
            </w:pPr>
            <w:r>
              <w:t>Microsoft Stream Piano 2</w:t>
            </w:r>
            <w:r>
              <w:fldChar w:fldCharType="begin"/>
            </w:r>
            <w:r>
              <w:instrText xml:space="preserve"> XE "Microsoft Stream Piano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2B2B2"/>
              <w:left w:val="none" w:sz="4" w:space="0" w:color="6E6E6E"/>
              <w:bottom w:val="dashed" w:sz="4" w:space="0" w:color="B2B2B2"/>
              <w:right w:val="none" w:sz="4" w:space="0" w:color="6E6E6E"/>
            </w:tcBorders>
          </w:tcPr>
          <w:p w:rsidR="000047AB" w:rsidRDefault="009F7AE4">
            <w:pPr>
              <w:pStyle w:val="ProductList-TableBody"/>
            </w:pPr>
            <w:r>
              <w:t>Componente Aggiuntivo di Microsoft Stream Piano 2</w:t>
            </w:r>
            <w:r>
              <w:fldChar w:fldCharType="begin"/>
            </w:r>
            <w:r>
              <w:instrText xml:space="preserve"> XE "Componente Aggiuntivo di Microsoft Stream Piano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2B2B2"/>
              <w:left w:val="none" w:sz="4" w:space="0" w:color="6E6E6E"/>
              <w:bottom w:val="dashed" w:sz="4" w:space="0" w:color="B2B2B2"/>
              <w:right w:val="none" w:sz="4" w:space="0" w:color="6E6E6E"/>
            </w:tcBorders>
          </w:tcPr>
          <w:p w:rsidR="000047AB" w:rsidRDefault="009F7AE4">
            <w:pPr>
              <w:pStyle w:val="ProductList-TableBody"/>
            </w:pPr>
            <w:r>
              <w:t>Componente Aggiuntivo di Microsoft Stream Storage (500 GB)</w:t>
            </w:r>
            <w:r>
              <w:fldChar w:fldCharType="begin"/>
            </w:r>
            <w:r>
              <w:instrText xml:space="preserve"> XE "Componente Aggiuntivo di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2B2B2"/>
              <w:left w:val="none" w:sz="4" w:space="0" w:color="6E6E6E"/>
              <w:bottom w:val="dashed" w:sz="4" w:space="0" w:color="B2B2B2"/>
              <w:right w:val="none" w:sz="4" w:space="0" w:color="6E6E6E"/>
            </w:tcBorders>
          </w:tcPr>
          <w:p w:rsidR="000047AB" w:rsidRDefault="009F7AE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2B2B2"/>
              <w:left w:val="none" w:sz="4" w:space="0" w:color="6E6E6E"/>
              <w:bottom w:val="dashed" w:sz="4" w:space="0" w:color="B2B2B2"/>
              <w:right w:val="none" w:sz="4" w:space="0" w:color="6E6E6E"/>
            </w:tcBorders>
          </w:tcPr>
          <w:p w:rsidR="000047AB" w:rsidRDefault="009F7AE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2B2B2"/>
              <w:left w:val="none" w:sz="4" w:space="0" w:color="6E6E6E"/>
              <w:bottom w:val="dashed" w:sz="4" w:space="0" w:color="B2B2B2"/>
              <w:right w:val="none" w:sz="4" w:space="0" w:color="6E6E6E"/>
            </w:tcBorders>
          </w:tcPr>
          <w:p w:rsidR="000047AB" w:rsidRDefault="009F7AE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2B2B2"/>
              <w:left w:val="none" w:sz="4" w:space="0" w:color="6E6E6E"/>
              <w:bottom w:val="dashed" w:sz="4" w:space="0" w:color="B2B2B2"/>
              <w:right w:val="none" w:sz="4" w:space="0" w:color="6E6E6E"/>
            </w:tcBorders>
          </w:tcPr>
          <w:p w:rsidR="000047AB" w:rsidRDefault="009F7AE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2B2B2"/>
              <w:left w:val="none" w:sz="4" w:space="0" w:color="6E6E6E"/>
              <w:bottom w:val="dashed" w:sz="4" w:space="0" w:color="B2B2B2"/>
              <w:right w:val="none" w:sz="4" w:space="0" w:color="6E6E6E"/>
            </w:tcBorders>
          </w:tcPr>
          <w:p w:rsidR="000047AB" w:rsidRDefault="009F7AE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2B2B2"/>
              <w:left w:val="none" w:sz="4" w:space="0" w:color="6E6E6E"/>
              <w:bottom w:val="dashed" w:sz="4" w:space="0" w:color="B2B2B2"/>
              <w:right w:val="none" w:sz="4" w:space="0" w:color="6E6E6E"/>
            </w:tcBorders>
          </w:tcPr>
          <w:p w:rsidR="000047AB" w:rsidRDefault="009F7AE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2B2B2"/>
              <w:left w:val="none" w:sz="4" w:space="0" w:color="6E6E6E"/>
              <w:bottom w:val="dashed" w:sz="4" w:space="0" w:color="B2B2B2"/>
              <w:right w:val="none" w:sz="4" w:space="0" w:color="6E6E6E"/>
            </w:tcBorders>
          </w:tcPr>
          <w:p w:rsidR="000047AB" w:rsidRDefault="009F7AE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2B2B2"/>
              <w:left w:val="none" w:sz="4" w:space="0" w:color="6E6E6E"/>
              <w:bottom w:val="dashed" w:sz="4" w:space="0" w:color="BFBFBF"/>
              <w:right w:val="none" w:sz="4" w:space="0" w:color="6E6E6E"/>
            </w:tcBorders>
          </w:tcPr>
          <w:p w:rsidR="000047AB" w:rsidRDefault="009F7AE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66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bl>
    <w:p w:rsidR="000047AB" w:rsidRDefault="009F7AE4">
      <w:pPr>
        <w:pStyle w:val="ProductList-Offering1SubSection"/>
        <w:outlineLvl w:val="3"/>
      </w:pPr>
      <w:bookmarkStart w:id="299" w:name="_Sec785"/>
      <w:r>
        <w:t>2. Condizioni del Prodotto</w:t>
      </w:r>
      <w:bookmarkEnd w:id="299"/>
    </w:p>
    <w:tbl>
      <w:tblPr>
        <w:tblStyle w:val="PURTable"/>
        <w:tblW w:w="0" w:type="dxa"/>
        <w:tblLook w:val="04A0" w:firstRow="1" w:lastRow="0" w:firstColumn="1" w:lastColumn="0" w:noHBand="0" w:noVBand="1"/>
      </w:tblPr>
      <w:tblGrid>
        <w:gridCol w:w="3635"/>
        <w:gridCol w:w="3644"/>
        <w:gridCol w:w="363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Flow, PowerApps, Stream</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47AB" w:rsidRDefault="009F7AE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2.1 Power BI Report Server: Istanze in Esecuzione</w:t>
      </w:r>
    </w:p>
    <w:p w:rsidR="000047AB" w:rsidRDefault="009F7AE4">
      <w:pPr>
        <w:pStyle w:val="ProductList-Body"/>
      </w:pPr>
      <w:r>
        <w:t xml:space="preserve">Per ciascuna licenza “Subscription” Microsoft Power BI Premium,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Server dedicato all’utente della Società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server condivisi solo sui Servizi Microsoft Azure. La Società potrà eseguire il software Power BI Report Server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Fisico con il numero massimo di core inclusi nel proprio piano Power BI Premium. Qualora, in un momento qualsiasi, venga eseguito il mapping di un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w:t>
      </w:r>
    </w:p>
    <w:p w:rsidR="000047AB" w:rsidRDefault="000047AB">
      <w:pPr>
        <w:pStyle w:val="ProductList-Body"/>
      </w:pPr>
    </w:p>
    <w:p w:rsidR="000047AB" w:rsidRDefault="009F7AE4">
      <w:pPr>
        <w:pStyle w:val="ProductList-ClauseHeading"/>
        <w:outlineLvl w:val="4"/>
      </w:pPr>
      <w:r>
        <w:t>2.2 Power BI Report Server: Condivisione di Contenuto</w:t>
      </w:r>
    </w:p>
    <w:p w:rsidR="000047AB" w:rsidRDefault="009F7AE4">
      <w:pPr>
        <w:pStyle w:val="ProductList-Body"/>
      </w:pPr>
      <w:r>
        <w:t xml:space="preserve">Per pubblicare i report Power BI condivisi utilizzando Power BI Report Server è necessaria una SL per Utente per Power BI Pro.  </w:t>
      </w:r>
    </w:p>
    <w:p w:rsidR="000047AB" w:rsidRDefault="000047AB">
      <w:pPr>
        <w:pStyle w:val="ProductList-Body"/>
      </w:pPr>
    </w:p>
    <w:p w:rsidR="000047AB" w:rsidRDefault="009F7AE4">
      <w:pPr>
        <w:pStyle w:val="ProductList-ClauseHeading"/>
        <w:outlineLvl w:val="4"/>
      </w:pPr>
      <w:r>
        <w:t>2.3 Tecnologia SQL Server</w:t>
      </w:r>
    </w:p>
    <w:p w:rsidR="000047AB" w:rsidRDefault="009F7AE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Power BI Report Server e di un qualsiasi altro prodotto che comprenda il software per database SQL Server.  </w:t>
      </w:r>
    </w:p>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2HeadingNoBorder"/>
        <w:outlineLvl w:val="2"/>
      </w:pPr>
      <w:bookmarkStart w:id="300" w:name="_Sec1209"/>
      <w:r>
        <w:t>Microsoft Kaizala Pro:</w:t>
      </w:r>
      <w:bookmarkEnd w:id="300"/>
      <w:r>
        <w:fldChar w:fldCharType="begin"/>
      </w:r>
      <w:r>
        <w:instrText xml:space="preserve"> TC "</w:instrText>
      </w:r>
      <w:bookmarkStart w:id="301" w:name="_Toc502061524"/>
      <w:r>
        <w:instrText>Microsoft Kaizala Pro:</w:instrText>
      </w:r>
      <w:bookmarkEnd w:id="301"/>
      <w:r>
        <w:instrText>" \l 3</w:instrText>
      </w:r>
      <w:r>
        <w:fldChar w:fldCharType="end"/>
      </w:r>
    </w:p>
    <w:p w:rsidR="000047AB" w:rsidRDefault="009F7AE4">
      <w:pPr>
        <w:pStyle w:val="ProductList-Offering1SubSection"/>
        <w:outlineLvl w:val="3"/>
      </w:pPr>
      <w:bookmarkStart w:id="302" w:name="_Sec1210"/>
      <w:r>
        <w:t>1. Disponibilità del Programma</w:t>
      </w:r>
      <w:bookmarkEnd w:id="302"/>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0047A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047AB" w:rsidRDefault="009F7AE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047AB">
        <w:tc>
          <w:tcPr>
            <w:tcW w:w="4520" w:type="dxa"/>
            <w:tcBorders>
              <w:top w:val="none" w:sz="4" w:space="0" w:color="BFBFBF"/>
              <w:left w:val="none" w:sz="4" w:space="0" w:color="000000"/>
              <w:bottom w:val="none" w:sz="4" w:space="0" w:color="7F7F7F"/>
              <w:right w:val="none" w:sz="4" w:space="0" w:color="000000"/>
            </w:tcBorders>
          </w:tcPr>
          <w:p w:rsidR="000047AB" w:rsidRDefault="009F7AE4">
            <w:pPr>
              <w:pStyle w:val="ProductList-TableBody"/>
            </w:pPr>
            <w:r>
              <w:t>Microsoft Kaizala Pro</w:t>
            </w:r>
            <w:r>
              <w:fldChar w:fldCharType="begin"/>
            </w:r>
            <w:r>
              <w:instrText xml:space="preserve"> XE "Microsoft Kaizala Pro"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bl>
    <w:p w:rsidR="000047AB" w:rsidRDefault="009F7AE4">
      <w:pPr>
        <w:pStyle w:val="ProductList-Offering1SubSection"/>
        <w:outlineLvl w:val="3"/>
      </w:pPr>
      <w:bookmarkStart w:id="303" w:name="_Sec1211"/>
      <w:r>
        <w:t>2. Condizioni del Prodotto</w:t>
      </w:r>
      <w:bookmarkEnd w:id="303"/>
    </w:p>
    <w:tbl>
      <w:tblPr>
        <w:tblStyle w:val="PURTable"/>
        <w:tblW w:w="0" w:type="dxa"/>
        <w:tblLook w:val="04A0" w:firstRow="1" w:lastRow="0" w:firstColumn="1" w:lastColumn="0" w:noHBand="0" w:noVBand="1"/>
      </w:tblPr>
      <w:tblGrid>
        <w:gridCol w:w="3635"/>
        <w:gridCol w:w="3644"/>
        <w:gridCol w:w="363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Proroga del Periodo di Validità: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2.1 Disponibilità in base all’Area Geografica</w:t>
      </w:r>
    </w:p>
    <w:p w:rsidR="000047AB" w:rsidRDefault="009F7AE4">
      <w:pPr>
        <w:pStyle w:val="ProductList-Body"/>
      </w:pPr>
      <w:r>
        <w:t>Kaizala è disponibile solo in Brasile, India, Kenya e nelle Filippine.</w:t>
      </w:r>
    </w:p>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2061525"/>
      <w:r>
        <w:instrText>Microsoft Cloud App Security</w:instrText>
      </w:r>
      <w:bookmarkEnd w:id="305"/>
      <w:r>
        <w:instrText>" \l 3</w:instrText>
      </w:r>
      <w:r>
        <w:fldChar w:fldCharType="end"/>
      </w:r>
    </w:p>
    <w:p w:rsidR="000047AB" w:rsidRDefault="009F7AE4">
      <w:pPr>
        <w:pStyle w:val="ProductList-Offering1SubSection"/>
        <w:outlineLvl w:val="3"/>
      </w:pPr>
      <w:bookmarkStart w:id="306" w:name="_Sec1207"/>
      <w:r>
        <w:t>1. Disponibilità del Programma</w:t>
      </w:r>
      <w:bookmarkEnd w:id="306"/>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0047A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047AB" w:rsidRDefault="009F7AE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047AB">
        <w:tc>
          <w:tcPr>
            <w:tcW w:w="4520" w:type="dxa"/>
            <w:tcBorders>
              <w:top w:val="none" w:sz="4" w:space="0" w:color="BFBFBF"/>
              <w:left w:val="none" w:sz="4" w:space="0" w:color="000000"/>
              <w:bottom w:val="dashed" w:sz="4" w:space="0" w:color="7F7F7F"/>
              <w:right w:val="none" w:sz="4" w:space="0" w:color="000000"/>
            </w:tcBorders>
          </w:tcPr>
          <w:p w:rsidR="000047AB" w:rsidRDefault="009F7AE4">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bl>
    <w:p w:rsidR="000047AB" w:rsidRDefault="000047AB">
      <w:pPr>
        <w:pStyle w:val="ProductList-Body"/>
      </w:pPr>
    </w:p>
    <w:p w:rsidR="000047AB" w:rsidRDefault="009F7AE4">
      <w:pPr>
        <w:pStyle w:val="ProductList-Offering1SubSection"/>
        <w:outlineLvl w:val="3"/>
      </w:pPr>
      <w:bookmarkStart w:id="307" w:name="_Sec1208"/>
      <w:r>
        <w:t>2. Condizioni del Prodotto</w:t>
      </w:r>
      <w:bookmarkEnd w:id="307"/>
    </w:p>
    <w:tbl>
      <w:tblPr>
        <w:tblStyle w:val="PURTable"/>
        <w:tblW w:w="0" w:type="dxa"/>
        <w:tblLook w:val="04A0" w:firstRow="1" w:lastRow="0" w:firstColumn="1" w:lastColumn="0" w:noHBand="0" w:noVBand="1"/>
      </w:tblPr>
      <w:tblGrid>
        <w:gridCol w:w="3635"/>
        <w:gridCol w:w="3644"/>
        <w:gridCol w:w="363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47AB" w:rsidRDefault="009F7AE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47AB" w:rsidRDefault="009F7AE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47AB" w:rsidRDefault="009F7AE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47AB" w:rsidRDefault="009F7AE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47AB" w:rsidRDefault="009F7AE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Cloud App Security (SL per Utente)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47AB" w:rsidRDefault="009F7AE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2.1 Vantaggio Utilizzo da parte degli Studenti</w:t>
      </w:r>
    </w:p>
    <w:p w:rsidR="000047AB" w:rsidRDefault="009F7AE4">
      <w:pPr>
        <w:pStyle w:val="ProductList-Body"/>
      </w:pPr>
      <w:r>
        <w:t>Tale disposizione non si applica alle società che ottengono il Prodotto in licenza ai sensi del Contratto Microsoft Cloud.</w:t>
      </w:r>
    </w:p>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2HeadingNoBorder"/>
        <w:outlineLvl w:val="2"/>
      </w:pPr>
      <w:bookmarkStart w:id="308" w:name="_Sec630"/>
      <w:r>
        <w:t>Microsoft Intune</w:t>
      </w:r>
      <w:bookmarkEnd w:id="308"/>
      <w:r>
        <w:fldChar w:fldCharType="begin"/>
      </w:r>
      <w:r>
        <w:instrText xml:space="preserve"> TC "</w:instrText>
      </w:r>
      <w:bookmarkStart w:id="309" w:name="_Toc502061526"/>
      <w:r>
        <w:instrText>Microsoft Intune</w:instrText>
      </w:r>
      <w:bookmarkEnd w:id="309"/>
      <w:r>
        <w:instrText>" \l 3</w:instrText>
      </w:r>
      <w:r>
        <w:fldChar w:fldCharType="end"/>
      </w:r>
    </w:p>
    <w:p w:rsidR="000047AB" w:rsidRDefault="009F7AE4">
      <w:pPr>
        <w:pStyle w:val="ProductList-Offering1SubSection"/>
        <w:outlineLvl w:val="3"/>
      </w:pPr>
      <w:bookmarkStart w:id="310" w:name="_Sec714"/>
      <w:r>
        <w:t>1. Disponibilità del Programma</w:t>
      </w:r>
      <w:bookmarkEnd w:id="310"/>
    </w:p>
    <w:tbl>
      <w:tblPr>
        <w:tblStyle w:val="PURTable"/>
        <w:tblW w:w="0" w:type="dxa"/>
        <w:tblLook w:val="04A0" w:firstRow="1" w:lastRow="0" w:firstColumn="1" w:lastColumn="0" w:noHBand="0" w:noVBand="1"/>
      </w:tblPr>
      <w:tblGrid>
        <w:gridCol w:w="4115"/>
        <w:gridCol w:w="819"/>
        <w:gridCol w:w="696"/>
        <w:gridCol w:w="808"/>
        <w:gridCol w:w="712"/>
        <w:gridCol w:w="728"/>
        <w:gridCol w:w="829"/>
        <w:gridCol w:w="705"/>
        <w:gridCol w:w="701"/>
        <w:gridCol w:w="803"/>
      </w:tblGrid>
      <w:tr w:rsidR="000047A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047AB" w:rsidRDefault="009F7AE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047AB">
        <w:tc>
          <w:tcPr>
            <w:tcW w:w="4520" w:type="dxa"/>
            <w:tcBorders>
              <w:top w:val="none" w:sz="4" w:space="0" w:color="BFBFBF"/>
              <w:left w:val="none" w:sz="4" w:space="0" w:color="000000"/>
              <w:bottom w:val="dashed" w:sz="4" w:space="0" w:color="7F7F7F"/>
              <w:right w:val="none" w:sz="4" w:space="0" w:color="000000"/>
            </w:tcBorders>
          </w:tcPr>
          <w:p w:rsidR="000047AB" w:rsidRDefault="009F7AE4">
            <w:pPr>
              <w:pStyle w:val="ProductList-TableBody"/>
            </w:pPr>
            <w:r>
              <w:t>Microsoft Intune</w:t>
            </w:r>
            <w:r>
              <w:fldChar w:fldCharType="begin"/>
            </w:r>
            <w:r>
              <w:instrText xml:space="preserve"> XE "Microsoft Intune" </w:instrText>
            </w:r>
            <w:r>
              <w:fldChar w:fldCharType="end"/>
            </w:r>
            <w:r>
              <w:t xml:space="preserve"> (SL per Utente, SL per Dispositivo)</w:t>
            </w:r>
          </w:p>
        </w:tc>
        <w:tc>
          <w:tcPr>
            <w:tcW w:w="860" w:type="dxa"/>
            <w:tcBorders>
              <w:top w:val="single" w:sz="6" w:space="0" w:color="FFFFFF"/>
              <w:left w:val="none" w:sz="4" w:space="0" w:color="000000"/>
              <w:bottom w:val="dashed" w:sz="4" w:space="0" w:color="7F7F7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520" w:type="dxa"/>
            <w:tcBorders>
              <w:top w:val="dashed" w:sz="4" w:space="0" w:color="7F7F7F"/>
              <w:left w:val="none" w:sz="4" w:space="0" w:color="6E6E6E"/>
              <w:bottom w:val="dashed" w:sz="4" w:space="0" w:color="7F7F7F"/>
              <w:right w:val="none" w:sz="4" w:space="0" w:color="6E6E6E"/>
            </w:tcBorders>
          </w:tcPr>
          <w:p w:rsidR="000047AB" w:rsidRDefault="009F7AE4">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520" w:type="dxa"/>
            <w:tcBorders>
              <w:top w:val="dashed" w:sz="4" w:space="0" w:color="7F7F7F"/>
              <w:left w:val="none" w:sz="4" w:space="0" w:color="6E6E6E"/>
              <w:bottom w:val="dashed" w:sz="4" w:space="0" w:color="949494"/>
              <w:right w:val="none" w:sz="4" w:space="0" w:color="6E6E6E"/>
            </w:tcBorders>
          </w:tcPr>
          <w:p w:rsidR="000047AB" w:rsidRDefault="009F7AE4">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520" w:type="dxa"/>
            <w:tcBorders>
              <w:top w:val="dashed" w:sz="4" w:space="0" w:color="949494"/>
              <w:left w:val="none" w:sz="4" w:space="0" w:color="6E6E6E"/>
              <w:bottom w:val="dashed" w:sz="4" w:space="0" w:color="949494"/>
              <w:right w:val="none" w:sz="4" w:space="0" w:color="6E6E6E"/>
            </w:tcBorders>
          </w:tcPr>
          <w:p w:rsidR="000047AB" w:rsidRDefault="009F7AE4">
            <w:pPr>
              <w:pStyle w:val="ProductList-TableBody"/>
            </w:pPr>
            <w:r>
              <w:t>Microsoft Intune per EDU (SL per Dispositivo)</w:t>
            </w:r>
          </w:p>
        </w:tc>
        <w:tc>
          <w:tcPr>
            <w:tcW w:w="860" w:type="dxa"/>
            <w:tcBorders>
              <w:top w:val="dashed" w:sz="4" w:space="0" w:color="949494"/>
              <w:left w:val="none" w:sz="4" w:space="0" w:color="6E6E6E"/>
              <w:bottom w:val="dashed" w:sz="4" w:space="0" w:color="949494"/>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520" w:type="dxa"/>
            <w:tcBorders>
              <w:top w:val="dashed" w:sz="4" w:space="0" w:color="949494"/>
              <w:left w:val="none" w:sz="4" w:space="0" w:color="6E6E6E"/>
              <w:bottom w:val="dashed" w:sz="4" w:space="0" w:color="B7B7B7"/>
              <w:right w:val="none" w:sz="4" w:space="0" w:color="6E6E6E"/>
            </w:tcBorders>
          </w:tcPr>
          <w:p w:rsidR="000047AB" w:rsidRDefault="009F7AE4">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860" w:type="dxa"/>
            <w:tcBorders>
              <w:top w:val="dashed" w:sz="4" w:space="0" w:color="949494"/>
              <w:left w:val="none" w:sz="4" w:space="0" w:color="6E6E6E"/>
              <w:bottom w:val="dashed" w:sz="4" w:space="0" w:color="B7B7B7"/>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r w:rsidR="000047AB">
        <w:tc>
          <w:tcPr>
            <w:tcW w:w="4520" w:type="dxa"/>
            <w:tcBorders>
              <w:top w:val="dashed" w:sz="4" w:space="0" w:color="B7B7B7"/>
              <w:left w:val="none" w:sz="4" w:space="0" w:color="6E6E6E"/>
              <w:bottom w:val="none" w:sz="4" w:space="0" w:color="BFBFBF"/>
              <w:right w:val="none" w:sz="4" w:space="0" w:color="6E6E6E"/>
            </w:tcBorders>
          </w:tcPr>
          <w:p w:rsidR="000047AB" w:rsidRDefault="009F7AE4">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Utente)</w:t>
            </w:r>
          </w:p>
        </w:tc>
        <w:tc>
          <w:tcPr>
            <w:tcW w:w="860" w:type="dxa"/>
            <w:tcBorders>
              <w:top w:val="dashed" w:sz="4" w:space="0" w:color="B7B7B7"/>
              <w:left w:val="none" w:sz="4" w:space="0" w:color="6E6E6E"/>
              <w:bottom w:val="none" w:sz="4" w:space="0" w:color="BFBFBF"/>
              <w:right w:val="single" w:sz="6" w:space="0" w:color="FFFFFF"/>
            </w:tcBorders>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bl>
    <w:p w:rsidR="000047AB" w:rsidRDefault="009F7AE4">
      <w:pPr>
        <w:pStyle w:val="ProductList-Offering1SubSection"/>
        <w:outlineLvl w:val="3"/>
      </w:pPr>
      <w:bookmarkStart w:id="311" w:name="_Sec769"/>
      <w:r>
        <w:t>2. Condizioni del Prodotto</w:t>
      </w:r>
      <w:bookmarkEnd w:id="311"/>
    </w:p>
    <w:tbl>
      <w:tblPr>
        <w:tblStyle w:val="PURTable"/>
        <w:tblW w:w="0" w:type="dxa"/>
        <w:tblLook w:val="04A0" w:firstRow="1" w:lastRow="0" w:firstColumn="1" w:lastColumn="0" w:noHBand="0" w:noVBand="1"/>
      </w:tblPr>
      <w:tblGrid>
        <w:gridCol w:w="3634"/>
        <w:gridCol w:w="3643"/>
        <w:gridCol w:w="3639"/>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(SCE):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Microsoft Intune per Education (SL per Utente), Microsoft Intune (SL per Utente) (1:15)</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0047AB" w:rsidRDefault="000047AB">
      <w:pPr>
        <w:pStyle w:val="ProductList-Body"/>
      </w:pPr>
    </w:p>
    <w:p w:rsidR="000047AB" w:rsidRDefault="009F7AE4">
      <w:pPr>
        <w:pStyle w:val="ProductList-ClauseHeading"/>
        <w:outlineLvl w:val="4"/>
      </w:pPr>
      <w:r>
        <w:t>2.1 Microsoft Intune per EDU (SL per Dispositivo)</w:t>
      </w:r>
    </w:p>
    <w:p w:rsidR="000047AB" w:rsidRDefault="009F7AE4">
      <w:pPr>
        <w:pStyle w:val="ProductList-SubClauseHeading"/>
        <w:outlineLvl w:val="5"/>
      </w:pPr>
      <w:r>
        <w:t>2.1.1 Periodo di Validità</w:t>
      </w:r>
    </w:p>
    <w:p w:rsidR="000047AB" w:rsidRDefault="009F7AE4">
      <w:pPr>
        <w:pStyle w:val="ProductList-BodyIndented"/>
      </w:pPr>
      <w:r>
        <w:t>Il periodo di validità della sottoscrizione di Microsoft Intune per EDU (SL per Dispositivo) (“SL per Dispositivo per Intune”) è di sei anni dalla data dell’ordine. 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rsidR="000047AB" w:rsidRDefault="000047AB">
      <w:pPr>
        <w:pStyle w:val="ProductList-BodyIndented"/>
      </w:pPr>
    </w:p>
    <w:p w:rsidR="000047AB" w:rsidRDefault="009F7AE4">
      <w:pPr>
        <w:pStyle w:val="ProductList-SubClauseHeading"/>
        <w:outlineLvl w:val="5"/>
      </w:pPr>
      <w:r>
        <w:t>2.1.2 Riassegnazione</w:t>
      </w:r>
    </w:p>
    <w:p w:rsidR="000047AB" w:rsidRDefault="009F7AE4">
      <w:pPr>
        <w:pStyle w:val="ProductList-BodyIndented"/>
      </w:pPr>
      <w:r>
        <w:t>La sottoscrizione di Microsoft Intune per EDU (SL per Dispositivo) potrà essere riassegnata solo a un nuovo dispositivo dello stesso modello (o a un dispositivo sostitutivo equivalente fornito dal produttore) in caso di un errore hardware permanente del dispositivo al quale era stata in precedenza ceduta la SL per Dispositivo.</w:t>
      </w:r>
    </w:p>
    <w:p w:rsidR="000047AB" w:rsidRDefault="000047AB">
      <w:pPr>
        <w:pStyle w:val="ProductList-BodyIndented"/>
        <w:jc w:val="right"/>
      </w:pPr>
    </w:p>
    <w:tbl>
      <w:tblPr>
        <w:tblStyle w:val="PURTable0"/>
        <w:tblW w:w="0" w:type="dxa"/>
        <w:tblLook w:val="04A0" w:firstRow="1" w:lastRow="0" w:firstColumn="1" w:lastColumn="0" w:noHBand="0" w:noVBand="1"/>
      </w:tblPr>
      <w:tblGrid>
        <w:gridCol w:w="1055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Indented"/>
      </w:pPr>
    </w:p>
    <w:p w:rsidR="000047AB" w:rsidRDefault="009F7AE4">
      <w:pPr>
        <w:pStyle w:val="ProductList-Offering2HeadingNoBorder"/>
        <w:outlineLvl w:val="2"/>
      </w:pPr>
      <w:bookmarkStart w:id="312" w:name="_Sec672"/>
      <w:r>
        <w:t>Microsoft Learning</w:t>
      </w:r>
      <w:bookmarkEnd w:id="312"/>
      <w:r>
        <w:fldChar w:fldCharType="begin"/>
      </w:r>
      <w:r>
        <w:instrText xml:space="preserve"> TC "</w:instrText>
      </w:r>
      <w:bookmarkStart w:id="313" w:name="_Toc502061527"/>
      <w:r>
        <w:instrText>Microsoft Learning</w:instrText>
      </w:r>
      <w:bookmarkEnd w:id="313"/>
      <w:r>
        <w:instrText>" \l 3</w:instrText>
      </w:r>
      <w:r>
        <w:fldChar w:fldCharType="end"/>
      </w:r>
    </w:p>
    <w:p w:rsidR="000047AB" w:rsidRDefault="009F7AE4">
      <w:pPr>
        <w:pStyle w:val="ProductList-Offering1SubSection"/>
        <w:outlineLvl w:val="3"/>
      </w:pPr>
      <w:bookmarkStart w:id="314" w:name="_Sec728"/>
      <w:r>
        <w:t>1. Disponibilità del Programma</w:t>
      </w:r>
      <w:bookmarkEnd w:id="314"/>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0047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047AB">
        <w:tc>
          <w:tcPr>
            <w:tcW w:w="4660" w:type="dxa"/>
            <w:tcBorders>
              <w:top w:val="single" w:sz="6" w:space="0" w:color="FFFFFF"/>
              <w:left w:val="none" w:sz="4" w:space="0" w:color="6E6E6E"/>
              <w:bottom w:val="dashed" w:sz="4" w:space="0" w:color="BFBFBF"/>
              <w:right w:val="none" w:sz="4" w:space="0" w:color="6E6E6E"/>
            </w:tcBorders>
          </w:tcPr>
          <w:p w:rsidR="000047AB" w:rsidRDefault="009F7AE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dashed" w:sz="4" w:space="0" w:color="BFBFBF"/>
              <w:right w:val="none" w:sz="4" w:space="0" w:color="6E6E6E"/>
            </w:tcBorders>
          </w:tcPr>
          <w:p w:rsidR="000047AB" w:rsidRDefault="009F7AE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rsidR="000047AB" w:rsidRDefault="009F7AE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4660" w:type="dxa"/>
            <w:tcBorders>
              <w:top w:val="dashed" w:sz="4" w:space="0" w:color="BFBFBF"/>
              <w:left w:val="none" w:sz="4" w:space="0" w:color="6E6E6E"/>
              <w:bottom w:val="none" w:sz="4" w:space="0" w:color="BFBFBF"/>
              <w:right w:val="none" w:sz="4" w:space="0" w:color="6E6E6E"/>
            </w:tcBorders>
          </w:tcPr>
          <w:p w:rsidR="000047AB" w:rsidRDefault="009F7AE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740" w:type="dxa"/>
            <w:tcBorders>
              <w:top w:val="dashed" w:sz="4" w:space="0" w:color="BFBFBF"/>
              <w:left w:val="none" w:sz="4" w:space="0" w:color="6E6E6E"/>
              <w:bottom w:val="none" w:sz="4" w:space="0" w:color="BFBFBF"/>
              <w:right w:val="single" w:sz="6" w:space="0" w:color="FFFFFF"/>
            </w:tcBorders>
          </w:tcPr>
          <w:p w:rsidR="000047AB" w:rsidRDefault="009F7AE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bl>
    <w:p w:rsidR="000047AB" w:rsidRDefault="009F7AE4">
      <w:pPr>
        <w:pStyle w:val="ProductList-Offering1SubSection"/>
        <w:outlineLvl w:val="3"/>
      </w:pPr>
      <w:bookmarkStart w:id="315" w:name="_Sec783"/>
      <w:r>
        <w:t>2. Condizioni del Prodotto</w:t>
      </w:r>
      <w:bookmarkEnd w:id="315"/>
    </w:p>
    <w:tbl>
      <w:tblPr>
        <w:tblStyle w:val="PURTable"/>
        <w:tblW w:w="0" w:type="dxa"/>
        <w:tblLook w:val="04A0" w:firstRow="1" w:lastRow="0" w:firstColumn="1" w:lastColumn="0" w:noHBand="0" w:noVBand="1"/>
      </w:tblPr>
      <w:tblGrid>
        <w:gridCol w:w="3635"/>
        <w:gridCol w:w="3644"/>
        <w:gridCol w:w="363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Proroga del Periodo di Validità: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(SCE):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2.1 Voucher</w:t>
      </w:r>
    </w:p>
    <w:p w:rsidR="000047AB" w:rsidRDefault="009F7AE4">
      <w:pPr>
        <w:pStyle w:val="ProductList-Body"/>
      </w:pPr>
      <w:r>
        <w:t xml:space="preserve">Tutti i voucher vengono forniti al momento dell’acquisto e scadono 12 mesi dopo la data di acquisto. </w:t>
      </w:r>
    </w:p>
    <w:p w:rsidR="000047AB" w:rsidRDefault="000047AB">
      <w:pPr>
        <w:pStyle w:val="ProductList-Body"/>
      </w:pPr>
    </w:p>
    <w:p w:rsidR="000047AB" w:rsidRDefault="009F7AE4">
      <w:pPr>
        <w:pStyle w:val="ProductList-ClauseHeading"/>
        <w:outlineLvl w:val="4"/>
      </w:pPr>
      <w:r>
        <w:t>2.2 Licenza per il Sito degli Esami MOS (Microsoft Office Specialist), MTA (Microsoft Technology Associate) e MCE (Microsoft Certification Educator)</w:t>
      </w:r>
    </w:p>
    <w:p w:rsidR="000047AB" w:rsidRDefault="009F7AE4">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2061528"/>
      <w:r>
        <w:instrText>Minecraft: Education Edition</w:instrText>
      </w:r>
      <w:bookmarkEnd w:id="317"/>
      <w:r>
        <w:instrText>" \l 3</w:instrText>
      </w:r>
      <w:r>
        <w:fldChar w:fldCharType="end"/>
      </w:r>
    </w:p>
    <w:p w:rsidR="000047AB" w:rsidRDefault="009F7AE4">
      <w:pPr>
        <w:pStyle w:val="ProductList-Offering1SubSection"/>
        <w:outlineLvl w:val="3"/>
      </w:pPr>
      <w:bookmarkStart w:id="318" w:name="_Sec1149"/>
      <w:r>
        <w:t>1. Disponibilità del Programma</w:t>
      </w:r>
      <w:bookmarkEnd w:id="318"/>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0047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47AB" w:rsidRDefault="009F7AE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047AB">
        <w:tc>
          <w:tcPr>
            <w:tcW w:w="4660" w:type="dxa"/>
            <w:tcBorders>
              <w:top w:val="single" w:sz="6" w:space="0" w:color="FFFFFF"/>
              <w:left w:val="none" w:sz="4" w:space="0" w:color="6E6E6E"/>
              <w:bottom w:val="none" w:sz="4" w:space="0" w:color="BFBFBF"/>
              <w:right w:val="none" w:sz="4" w:space="0" w:color="6E6E6E"/>
            </w:tcBorders>
          </w:tcPr>
          <w:p w:rsidR="000047AB" w:rsidRDefault="009F7AE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047AB" w:rsidRDefault="009F7A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9F7AE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47AB" w:rsidRDefault="000047AB">
            <w:pPr>
              <w:pStyle w:val="ProductList-TableBody"/>
              <w:jc w:val="center"/>
            </w:pPr>
          </w:p>
        </w:tc>
      </w:tr>
    </w:tbl>
    <w:p w:rsidR="000047AB" w:rsidRDefault="009F7AE4">
      <w:pPr>
        <w:pStyle w:val="ProductList-Offering1SubSection"/>
        <w:outlineLvl w:val="3"/>
      </w:pPr>
      <w:bookmarkStart w:id="319" w:name="_Sec1150"/>
      <w:r>
        <w:t>2. Condizioni del Prodotto</w:t>
      </w:r>
      <w:bookmarkEnd w:id="319"/>
    </w:p>
    <w:tbl>
      <w:tblPr>
        <w:tblStyle w:val="PURTable"/>
        <w:tblW w:w="0" w:type="dxa"/>
        <w:tblLook w:val="04A0" w:firstRow="1" w:lastRow="0" w:firstColumn="1" w:lastColumn="0" w:noHBand="0" w:noVBand="1"/>
      </w:tblPr>
      <w:tblGrid>
        <w:gridCol w:w="3635"/>
        <w:gridCol w:w="3644"/>
        <w:gridCol w:w="363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Proroga del Periodo di Validità: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Promozioni: N/D</w:t>
            </w:r>
          </w:p>
        </w:tc>
      </w:tr>
      <w:tr w:rsidR="00004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Riduzione (SCE): N/D</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9F7AE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4"/>
      </w:pPr>
      <w:r>
        <w:t>2.1 Vantaggio Utilizzo da parte degli Studenti</w:t>
      </w:r>
    </w:p>
    <w:p w:rsidR="000047AB" w:rsidRDefault="009F7AE4">
      <w:pPr>
        <w:pStyle w:val="ProductList-Body"/>
      </w:pPr>
      <w:r>
        <w:t>Tale disposizione non si applica alle società che ottengono il Prodotto in licenza ai sensi del Contratto Microsoft Cloud.</w:t>
      </w:r>
    </w:p>
    <w:p w:rsidR="000047AB" w:rsidRDefault="000047AB">
      <w:pPr>
        <w:pStyle w:val="ProductList-Body"/>
      </w:pPr>
    </w:p>
    <w:p w:rsidR="000047AB" w:rsidRDefault="009F7AE4">
      <w:pPr>
        <w:pStyle w:val="ProductList-ClauseHeading"/>
        <w:outlineLvl w:val="4"/>
      </w:pPr>
      <w:r>
        <w:t>2.2 Idoneità all’Offerta Gratuita per gli Studenti</w:t>
      </w:r>
    </w:p>
    <w:p w:rsidR="000047AB" w:rsidRDefault="009F7AE4">
      <w:pPr>
        <w:pStyle w:val="ProductList-Body"/>
      </w:pPr>
      <w:r>
        <w:t>Gli istituti potranno ottenere gratuitamente le Licenze di Minecraft: Education Edition per i propri studenti qualora abbiano acquistato Licenze dell’offerta Minecraft: Education Edition Faculty per tutto il Personale Docente e Non Docente. Le licenze ottenute in tal modo non sono idonee per soddisfare altri requisiti dell’ordine.</w:t>
      </w:r>
    </w:p>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0047AB">
      <w:pPr>
        <w:sectPr w:rsidR="000047AB">
          <w:headerReference w:type="default" r:id="rId136"/>
          <w:footerReference w:type="default" r:id="rId137"/>
          <w:type w:val="continuous"/>
          <w:pgSz w:w="12240" w:h="15840" w:code="1"/>
          <w:pgMar w:top="1170" w:right="720" w:bottom="720" w:left="720" w:header="432" w:footer="288" w:gutter="0"/>
          <w:cols w:space="360"/>
        </w:sectPr>
      </w:pPr>
    </w:p>
    <w:p w:rsidR="000047AB" w:rsidRDefault="009F7AE4">
      <w:pPr>
        <w:pStyle w:val="ProductList-SectionHeading"/>
        <w:pageBreakBefore/>
        <w:outlineLvl w:val="0"/>
      </w:pPr>
      <w:bookmarkStart w:id="320" w:name="_Sec549"/>
      <w:bookmarkEnd w:id="206"/>
      <w:r>
        <w:t>Glossario</w:t>
      </w:r>
      <w:r>
        <w:fldChar w:fldCharType="begin"/>
      </w:r>
      <w:r>
        <w:instrText xml:space="preserve"> TC "</w:instrText>
      </w:r>
      <w:bookmarkStart w:id="321" w:name="_Toc502061529"/>
      <w:r>
        <w:instrText>Glossario</w:instrText>
      </w:r>
      <w:bookmarkEnd w:id="321"/>
      <w:r>
        <w:instrText>" \l 1</w:instrText>
      </w:r>
      <w:r>
        <w:fldChar w:fldCharType="end"/>
      </w:r>
    </w:p>
    <w:p w:rsidR="000047AB" w:rsidRDefault="009F7AE4">
      <w:pPr>
        <w:pStyle w:val="ProductList-Offering1Heading"/>
        <w:outlineLvl w:val="1"/>
      </w:pPr>
      <w:bookmarkStart w:id="322" w:name="_Sec550"/>
      <w:r>
        <w:t>Attributi</w:t>
      </w:r>
      <w:bookmarkEnd w:id="322"/>
      <w:r>
        <w:fldChar w:fldCharType="begin"/>
      </w:r>
      <w:r>
        <w:instrText xml:space="preserve"> TC "</w:instrText>
      </w:r>
      <w:bookmarkStart w:id="323" w:name="_Toc502061530"/>
      <w:r>
        <w:instrText>Attributi</w:instrText>
      </w:r>
      <w:bookmarkEnd w:id="323"/>
      <w:r>
        <w:instrText>" \l 2</w:instrText>
      </w:r>
      <w:r>
        <w:fldChar w:fldCharType="end"/>
      </w:r>
    </w:p>
    <w:p w:rsidR="000047AB" w:rsidRDefault="009F7AE4">
      <w:pPr>
        <w:pStyle w:val="ProductList-BodySpaced"/>
      </w:pPr>
      <w:r>
        <w:t>Gli Attributi vengono identificati nelle tabelle in ciascuna sezione Note del Prodotto e indicano i diritti o le condizioni applicabili ai Prodotti.</w:t>
      </w:r>
    </w:p>
    <w:p w:rsidR="000047AB" w:rsidRDefault="000047AB">
      <w:pPr>
        <w:pStyle w:val="ProductList-BodySpaced"/>
      </w:pPr>
    </w:p>
    <w:p w:rsidR="000047AB" w:rsidRDefault="009F7AE4">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rsidR="000047AB" w:rsidRDefault="009F7AE4">
      <w:pPr>
        <w:pStyle w:val="ProductList-BodySpaced"/>
      </w:pPr>
      <w:r>
        <w:rPr>
          <w:b/>
          <w:color w:val="00188F"/>
        </w:rPr>
        <w:t>Componenti Aggiuntivi e da SA</w:t>
      </w:r>
      <w:r>
        <w:t>: indica che il Prodotto è disponibile come Componente Aggiuntivo e/o da SA. Ulteriori dettagli sono disponibili nell’</w:t>
      </w:r>
      <w:hyperlink w:anchor="_Sec1237">
        <w:r>
          <w:rPr>
            <w:color w:val="00467F"/>
            <w:u w:val="single"/>
          </w:rPr>
          <w:t>Appendice C - Componenti Aggiuntivi per i Servizi Online e Altre Licenze di Transizione</w:t>
        </w:r>
      </w:hyperlink>
      <w:r>
        <w:t>.</w:t>
      </w:r>
    </w:p>
    <w:p w:rsidR="000047AB" w:rsidRDefault="009F7AE4">
      <w:pPr>
        <w:pStyle w:val="ProductList-BodySpaced"/>
      </w:pPr>
      <w:r>
        <w:rPr>
          <w:b/>
          <w:color w:val="00188F"/>
        </w:rPr>
        <w:t>Requisiti per Accesso Client</w:t>
      </w:r>
      <w:r>
        <w:t>: indica se le licenze CAL sono o meno necessarie per l’accesso a un Prodotto server da parte di utenti e dispositivi.</w:t>
      </w:r>
    </w:p>
    <w:p w:rsidR="000047AB" w:rsidRDefault="009F7AE4">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rsidR="000047AB" w:rsidRDefault="009F7AE4">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rsidR="000047AB" w:rsidRDefault="009F7AE4">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rsidR="000047AB" w:rsidRDefault="009F7AE4">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rsidR="000047AB" w:rsidRDefault="009F7AE4">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 Questo vantaggio SA richiede la copertura SA per il Server delle Licenze e l’eventuale licenza di accesso.</w:t>
      </w:r>
    </w:p>
    <w:p w:rsidR="000047AB" w:rsidRDefault="009F7AE4">
      <w:pPr>
        <w:pStyle w:val="ProductList-BodySpaced"/>
      </w:pPr>
      <w:r>
        <w:rPr>
          <w:b/>
          <w:color w:val="00188F"/>
        </w:rPr>
        <w:t>Community Cloud per Enti Pubblici (solo Stati Uniti)</w:t>
      </w:r>
      <w:r>
        <w:t xml:space="preserve">: Servizi Online disponibili esclusivamente per la Community. I Diritti sull’Utilizzo relativi ai servizi di community cloud per enti pubblici sono simili a quelli dei loro equivalenti multi-tenant standard, salvo diversa indicazione.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rsidR="000047AB" w:rsidRDefault="009F7AE4">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rsidR="000047AB" w:rsidRDefault="009F7AE4">
      <w:pPr>
        <w:pStyle w:val="ProductList-BodySpaced"/>
      </w:pPr>
      <w:r>
        <w:rPr>
          <w:b/>
          <w:color w:val="00188F"/>
        </w:rPr>
        <w:t>Mobilità delle Licenze</w:t>
      </w:r>
      <w:r>
        <w:t>: diritti disponibili per le società con copertura SA di riassegnare le licenze al di fuori delle tempistiche standard o di utilizzare i Prodotti su server multi-tenant esterni ai relativi centri dati. Ulteriori dettagli sono disponibili nell’Articolo Mobilità delle Licenze nell’</w:t>
      </w:r>
      <w:hyperlink w:anchor="_Sec564">
        <w:r>
          <w:rPr>
            <w:color w:val="00467F"/>
            <w:u w:val="single"/>
          </w:rPr>
          <w:t>Appendice B</w:t>
        </w:r>
      </w:hyperlink>
      <w:r>
        <w:t xml:space="preserve"> - Software Assurance.</w:t>
      </w:r>
    </w:p>
    <w:p w:rsidR="000047AB" w:rsidRDefault="009F7AE4">
      <w:pPr>
        <w:pStyle w:val="ProductList-BodySpaced"/>
      </w:pPr>
      <w:r>
        <w:rPr>
          <w:b/>
          <w:color w:val="00188F"/>
        </w:rPr>
        <w:t>Condizioni di Licenza</w:t>
      </w:r>
      <w:r>
        <w:t>: condizioni che disciplinano la distribuzione e l’utilizzo di un Prodotto.</w:t>
      </w:r>
    </w:p>
    <w:p w:rsidR="000047AB" w:rsidRDefault="009F7AE4">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rsidR="000047AB" w:rsidRDefault="009F7AE4">
      <w:pPr>
        <w:pStyle w:val="ProductList-BodySpaced"/>
      </w:pPr>
      <w:r>
        <w:rPr>
          <w:b/>
          <w:color w:val="00188F"/>
        </w:rPr>
        <w:t>Prerequisito</w:t>
      </w:r>
      <w:r>
        <w:t>: indica che è necessario soddisfare alcune condizioni aggiuntive al fine di poter acquistare Licenze per il Prodotto.</w:t>
      </w:r>
    </w:p>
    <w:p w:rsidR="000047AB" w:rsidRDefault="009F7AE4">
      <w:pPr>
        <w:pStyle w:val="ProductList-BodySpaced"/>
      </w:pPr>
      <w:r>
        <w:rPr>
          <w:b/>
          <w:color w:val="00188F"/>
        </w:rPr>
        <w:t>Prerequisito (SA)</w:t>
      </w:r>
      <w:r>
        <w:t>:indica che è necessario soddisfare alcune condizioni aggiuntive al fine di poter acquistare la copertura SA per il prodotto.</w:t>
      </w:r>
    </w:p>
    <w:p w:rsidR="000047AB" w:rsidRDefault="009F7AE4">
      <w:pPr>
        <w:pStyle w:val="ProductList-BodySpaced"/>
      </w:pPr>
      <w:r>
        <w:rPr>
          <w:b/>
          <w:color w:val="00188F"/>
        </w:rPr>
        <w:t>Versione Precedente</w:t>
      </w:r>
      <w:r>
        <w:t>: versioni precedenti del Prodotto e relativa Data Disponibilità.</w:t>
      </w:r>
    </w:p>
    <w:p w:rsidR="000047AB" w:rsidRDefault="009F7AE4">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rsidR="000047AB" w:rsidRDefault="009F7AE4">
      <w:pPr>
        <w:pStyle w:val="ProductList-BodySpaced"/>
      </w:pPr>
      <w:r>
        <w:rPr>
          <w:b/>
          <w:color w:val="00188F"/>
        </w:rPr>
        <w:t>Programma Online Subscription (OSP)</w:t>
      </w:r>
      <w:r>
        <w:t>: il Prodotto è disponibile in un programma Online Subscription.</w:t>
      </w:r>
    </w:p>
    <w:p w:rsidR="000047AB" w:rsidRDefault="009F7AE4">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rsidR="000047AB" w:rsidRDefault="009F7AE4">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rsidR="000047AB" w:rsidRDefault="009F7AE4">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F</w:t>
        </w:r>
      </w:hyperlink>
      <w:r>
        <w:t xml:space="preserve"> - Promozioni.</w:t>
      </w:r>
    </w:p>
    <w:p w:rsidR="000047AB" w:rsidRDefault="009F7AE4">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rsidR="000047AB" w:rsidRDefault="009F7AE4">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rsidR="000047AB" w:rsidRDefault="009F7AE4">
      <w:pPr>
        <w:pStyle w:val="ProductList-BodySpaced"/>
      </w:pPr>
      <w:r>
        <w:rPr>
          <w:b/>
          <w:color w:val="00188F"/>
        </w:rPr>
        <w:t>Idoneità alla Riduzione (SCE)</w:t>
      </w:r>
      <w:r>
        <w:t>: caratteristica dei prodotti per i quali una società in possesso di un’Iscrizione Server &amp; Cloud può ottenere una riduzione delle licenze “subscription” o del futuro Impegno Annuale Allocato dopo 12 mesi consecutivi.</w:t>
      </w:r>
    </w:p>
    <w:p w:rsidR="000047AB" w:rsidRDefault="009F7AE4">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rsidR="000047AB" w:rsidRDefault="009F7AE4">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e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w:t>
      </w:r>
    </w:p>
    <w:p w:rsidR="000047AB" w:rsidRDefault="009F7AE4">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rsidR="000047AB" w:rsidRDefault="009F7AE4">
      <w:pPr>
        <w:pStyle w:val="ProductList-BodySpaced"/>
      </w:pPr>
      <w:r>
        <w:rPr>
          <w:b/>
          <w:color w:val="00188F"/>
        </w:rPr>
        <w:t>Pool dei Vantaggi di SA</w:t>
      </w:r>
      <w:r>
        <w:t>: indica la categoria del Prodotto ai fini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rsidR="000047AB" w:rsidRDefault="009F7AE4">
      <w:pPr>
        <w:pStyle w:val="ProductList-BodySpaced"/>
      </w:pPr>
      <w:r>
        <w:rPr>
          <w:b/>
          <w:color w:val="00188F"/>
        </w:rPr>
        <w:t>Vantaggio Utilizzo da parte degli Studenti</w:t>
      </w:r>
      <w:r>
        <w:t>: opzione per gli Istituti che, a seconda del Numero dell’intera Organizzazione, ricevono in licenza un Prodotto qualificante che verrà utilizzato dai loro Studenti in base a un rapporto di 1:15 o 1:40 Studenti per Knowledge Worker (o utente del Personale Docente/Non Docente) senza alcun costo aggiuntivo. I Prodotti qualificanti, i Prodotti idonei al Vantaggio Utilizzo da parte degli Studenti e i rapporti applicabili sono indicati nelle Note del Prodotto e nell’</w:t>
      </w:r>
      <w:hyperlink w:anchor="_Sec1230">
        <w:r>
          <w:rPr>
            <w:color w:val="00467F"/>
            <w:u w:val="single"/>
          </w:rPr>
          <w:t>Appendice I - Vantaggi Utilizzo da parte degli Studenti</w:t>
        </w:r>
      </w:hyperlink>
      <w:r>
        <w:t>. Tali Licenze per gli Studenti non potranno contribuire al raggiungimento dei requisiti minimi richiesti per l’ordine. Le Condizioni di Licenza per i Prodotti ottenuti in licenza ai sensi del Vantaggio Utilizzo da parte degli Studenti disciplinano l’uso da parte degli Studenti. I diritti sull’utilizzo dei Prodotti previsti dal Vantaggio Utilizzo da parte degli Studenti scadono al termine del periodo di validità dell’iscrizione degli Istituti.</w:t>
      </w:r>
    </w:p>
    <w:p w:rsidR="000047AB" w:rsidRDefault="009F7AE4">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rsidR="000047AB" w:rsidRDefault="009F7AE4">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rsidR="000047AB" w:rsidRDefault="009F7AE4">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corrispondente Prodotto qualificante.</w:t>
      </w:r>
    </w:p>
    <w:p w:rsidR="000047AB" w:rsidRDefault="000047AB">
      <w:pPr>
        <w:pStyle w:val="ProductList-BodySpaced"/>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Spaced"/>
      </w:pPr>
    </w:p>
    <w:p w:rsidR="000047AB" w:rsidRDefault="009F7AE4">
      <w:pPr>
        <w:pStyle w:val="ProductList-Offering1Heading"/>
        <w:outlineLvl w:val="1"/>
      </w:pPr>
      <w:bookmarkStart w:id="324" w:name="_Sec551"/>
      <w:r>
        <w:t>Valori delle Celle</w:t>
      </w:r>
      <w:bookmarkEnd w:id="324"/>
      <w:r>
        <w:fldChar w:fldCharType="begin"/>
      </w:r>
      <w:r>
        <w:instrText xml:space="preserve"> TC "</w:instrText>
      </w:r>
      <w:bookmarkStart w:id="325" w:name="_Toc502061531"/>
      <w:r>
        <w:instrText>Valori delle Celle</w:instrText>
      </w:r>
      <w:bookmarkEnd w:id="325"/>
      <w:r>
        <w:instrText>" \l 2</w:instrText>
      </w:r>
      <w:r>
        <w:fldChar w:fldCharType="end"/>
      </w:r>
    </w:p>
    <w:p w:rsidR="000047AB" w:rsidRDefault="009F7AE4">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rsidR="000047AB" w:rsidRDefault="000047AB">
      <w:pPr>
        <w:pStyle w:val="ProductList-BodySpaced"/>
      </w:pPr>
    </w:p>
    <w:p w:rsidR="000047AB" w:rsidRDefault="009F7AE4">
      <w:pPr>
        <w:pStyle w:val="ProductList-BodySpaced"/>
      </w:pPr>
      <w:r>
        <w:rPr>
          <w:b/>
          <w:color w:val="00188F"/>
        </w:rPr>
        <w:t>A</w:t>
      </w:r>
      <w:r>
        <w:t xml:space="preserve">= </w:t>
      </w:r>
      <w:r>
        <w:rPr>
          <w:color w:val="00188F"/>
        </w:rPr>
        <w:t>Prodotto Aggiuntivo</w:t>
      </w:r>
      <w:r>
        <w:t>: il Prodotto è offerto come Prodotto Aggiuntivo.</w:t>
      </w:r>
    </w:p>
    <w:p w:rsidR="000047AB" w:rsidRDefault="009F7AE4">
      <w:pPr>
        <w:pStyle w:val="ProductList-BodySpaced"/>
      </w:pPr>
      <w:r>
        <w:rPr>
          <w:b/>
          <w:color w:val="00188F"/>
        </w:rPr>
        <w:t xml:space="preserve">AO </w:t>
      </w:r>
      <w:r>
        <w:t xml:space="preserve">= </w:t>
      </w:r>
      <w:r>
        <w:rPr>
          <w:color w:val="00188F"/>
        </w:rPr>
        <w:t>Prodotto Aggiuntivo a Livello di Organizzazione</w:t>
      </w:r>
      <w:r>
        <w:t>: il Prodotto è offerto come Prodotto Aggiuntivo e dovrà essere ordinato a livello di organizzazione.</w:t>
      </w:r>
    </w:p>
    <w:p w:rsidR="000047AB" w:rsidRDefault="009F7AE4">
      <w:pPr>
        <w:pStyle w:val="ProductList-BodySpaced"/>
      </w:pPr>
      <w:r>
        <w:rPr>
          <w:b/>
          <w:color w:val="00188F"/>
        </w:rPr>
        <w:t>E</w:t>
      </w:r>
      <w:r>
        <w:t xml:space="preserve"> = </w:t>
      </w:r>
      <w:r>
        <w:rPr>
          <w:color w:val="00188F"/>
        </w:rPr>
        <w:t>Prodotto Enterprise</w:t>
      </w:r>
      <w:r>
        <w:t>: il Prodotto è offerto come Prodotto Enterprise, ma non desktop.</w:t>
      </w:r>
    </w:p>
    <w:p w:rsidR="000047AB" w:rsidRDefault="009F7AE4">
      <w:pPr>
        <w:pStyle w:val="ProductList-BodySpaced"/>
      </w:pPr>
      <w:r>
        <w:rPr>
          <w:b/>
          <w:color w:val="00188F"/>
        </w:rPr>
        <w:t>ED</w:t>
      </w:r>
      <w:r>
        <w:t xml:space="preserve"> = </w:t>
      </w:r>
      <w:r>
        <w:rPr>
          <w:color w:val="00188F"/>
        </w:rPr>
        <w:t>Desktop Education</w:t>
      </w:r>
      <w:r>
        <w:t>: il Prodotto è offerto come prodotto della piattaforma desktop education con Enterprise CAL Suite o Core CAL Suite ai sensi di un’iscrizione Open Value Subscription - Education Solution.</w:t>
      </w:r>
    </w:p>
    <w:p w:rsidR="000047AB" w:rsidRDefault="009F7AE4">
      <w:pPr>
        <w:pStyle w:val="ProductList-BodySpaced"/>
      </w:pPr>
      <w:r>
        <w:rPr>
          <w:b/>
          <w:color w:val="00188F"/>
        </w:rPr>
        <w:t>EO</w:t>
      </w:r>
      <w:r>
        <w:t xml:space="preserve"> = </w:t>
      </w:r>
      <w:r>
        <w:rPr>
          <w:color w:val="00188F"/>
        </w:rPr>
        <w:t>Servizio Online Enterprise</w:t>
      </w:r>
      <w:r>
        <w:t>: il Servizio Online è offerto come Servizio Online enterprise o Servizio Online della piattaforma e soddisfa i requisiti dei Prodotti Enterprise. Il servizio EO per le licenze Core CAL ed Enterprise CAL Suite richiede la corrispondente licenza CAL Suite Bridge.</w:t>
      </w:r>
    </w:p>
    <w:p w:rsidR="000047AB" w:rsidRDefault="009F7AE4">
      <w:pPr>
        <w:pStyle w:val="ProductList-BodySpaced"/>
      </w:pPr>
      <w:r>
        <w:rPr>
          <w:b/>
          <w:color w:val="00188F"/>
        </w:rPr>
        <w:t>EP</w:t>
      </w:r>
      <w:r>
        <w:rPr>
          <w:color w:val="000000"/>
        </w:rPr>
        <w:t xml:space="preserve"> = </w:t>
      </w:r>
      <w:r>
        <w:rPr>
          <w:color w:val="00188F"/>
        </w:rPr>
        <w:t>Prodotto della Piattaforma Education</w:t>
      </w:r>
      <w:r>
        <w:t>: il Prodotto è offerto come Prodotto della Piattaforma Education solo ai sensi di un’iscrizione Enrollment for Education Solution. I Prodotti della Piattaforma Education potranno essere ottenuti in licenza solo per l’intera Organizzazione per coprire tutti i Knowledge Worker o per l’intero Numero di Studenti.</w:t>
      </w:r>
    </w:p>
    <w:p w:rsidR="000047AB" w:rsidRDefault="009F7AE4">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rsidR="000047AB" w:rsidRDefault="009F7AE4">
      <w:pPr>
        <w:pStyle w:val="ProductList-BodySpaced"/>
      </w:pPr>
      <w:r>
        <w:rPr>
          <w:b/>
          <w:color w:val="00188F"/>
        </w:rPr>
        <w:t>OW</w:t>
      </w:r>
      <w:r>
        <w:t xml:space="preserve"> = </w:t>
      </w:r>
      <w:r>
        <w:rPr>
          <w:color w:val="00188F"/>
        </w:rPr>
        <w:t>Intera Organizzazione</w:t>
      </w:r>
      <w:r>
        <w:t>: disponibile qualora venga scelta l’opzione a livello di Organizzazione.</w:t>
      </w:r>
    </w:p>
    <w:p w:rsidR="000047AB" w:rsidRDefault="009F7AE4">
      <w:pPr>
        <w:pStyle w:val="ProductList-BodySpaced"/>
      </w:pPr>
      <w:r>
        <w:rPr>
          <w:b/>
          <w:color w:val="00188F"/>
        </w:rPr>
        <w:t>P</w:t>
      </w:r>
      <w:r>
        <w:t xml:space="preserve"> = </w:t>
      </w:r>
      <w:r>
        <w:rPr>
          <w:color w:val="00188F"/>
        </w:rPr>
        <w:t>Non per l’Intera Organizzazione in Open Value</w:t>
      </w:r>
      <w:r>
        <w:t>: il Prodotto è offerto in un programma Open Value non a Livello di Organizzazione.</w:t>
      </w:r>
    </w:p>
    <w:p w:rsidR="000047AB" w:rsidRDefault="009F7AE4">
      <w:pPr>
        <w:pStyle w:val="ProductList-BodySpaced"/>
      </w:pPr>
      <w:r>
        <w:rPr>
          <w:b/>
          <w:color w:val="00188F"/>
        </w:rPr>
        <w:t>S</w:t>
      </w:r>
      <w:r>
        <w:rPr>
          <w:color w:val="000000"/>
        </w:rPr>
        <w:t xml:space="preserve"> = </w:t>
      </w:r>
      <w:r>
        <w:rPr>
          <w:color w:val="00188F"/>
        </w:rPr>
        <w:t>Offerta Studente Solo per School</w:t>
      </w:r>
      <w:r>
        <w:t>: il Prodotto è offerto come Offerta Studente ai sensi solo del Programma School e dovrà essere ordinato per l’intero Numero di Studenti.</w:t>
      </w:r>
    </w:p>
    <w:p w:rsidR="000047AB" w:rsidRDefault="009F7AE4">
      <w:pPr>
        <w:pStyle w:val="ProductList-BodySpaced"/>
      </w:pPr>
      <w:r>
        <w:rPr>
          <w:b/>
          <w:color w:val="00188F"/>
        </w:rPr>
        <w:t xml:space="preserve">SD </w:t>
      </w:r>
      <w:r>
        <w:t xml:space="preserve">= </w:t>
      </w:r>
      <w:r>
        <w:rPr>
          <w:color w:val="00188F"/>
        </w:rPr>
        <w:t>Prodotto della Piattaforma Desktop School</w:t>
      </w:r>
      <w:r>
        <w:t>: il Prodotto è offerto come prodotto della piattaforma desktop school con Enterprise CAL Suite o Core CAL Suite ai sensi del Programma School. Un prodotto SD conta come tre unità.</w:t>
      </w:r>
    </w:p>
    <w:p w:rsidR="000047AB" w:rsidRDefault="009F7AE4">
      <w:pPr>
        <w:pStyle w:val="ProductList-BodySpaced"/>
      </w:pPr>
      <w:r>
        <w:rPr>
          <w:b/>
          <w:color w:val="00188F"/>
        </w:rPr>
        <w:t>ST</w:t>
      </w:r>
      <w:r>
        <w:t xml:space="preserve"> = </w:t>
      </w:r>
      <w:r>
        <w:rPr>
          <w:color w:val="00188F"/>
        </w:rPr>
        <w:t>Offerta Studente</w:t>
      </w:r>
      <w:r>
        <w:t>: il Prodotto è offerto come Offerta Studente e deve essere ordinato per l’intero Numero di Studenti.</w:t>
      </w:r>
    </w:p>
    <w:p w:rsidR="000047AB" w:rsidRDefault="009F7AE4">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rsidR="000047AB" w:rsidRDefault="009F7AE4">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degli Stati Uniti.</w:t>
      </w:r>
    </w:p>
    <w:p w:rsidR="000047AB" w:rsidRDefault="000047AB">
      <w:pPr>
        <w:pStyle w:val="ProductList-BodySpaced"/>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Spaced"/>
      </w:pPr>
    </w:p>
    <w:p w:rsidR="000047AB" w:rsidRDefault="009F7AE4">
      <w:pPr>
        <w:pStyle w:val="ProductList-Offering1Heading"/>
        <w:outlineLvl w:val="1"/>
      </w:pPr>
      <w:bookmarkStart w:id="326" w:name="_Sec552"/>
      <w:r>
        <w:t>Intestazioni Colonne</w:t>
      </w:r>
      <w:bookmarkEnd w:id="326"/>
      <w:r>
        <w:fldChar w:fldCharType="begin"/>
      </w:r>
      <w:r>
        <w:instrText xml:space="preserve"> TC "</w:instrText>
      </w:r>
      <w:bookmarkStart w:id="327" w:name="_Toc502061532"/>
      <w:r>
        <w:instrText>Intestazioni Colonne</w:instrText>
      </w:r>
      <w:bookmarkEnd w:id="327"/>
      <w:r>
        <w:instrText>" \l 2</w:instrText>
      </w:r>
      <w:r>
        <w:fldChar w:fldCharType="end"/>
      </w:r>
    </w:p>
    <w:p w:rsidR="000047AB" w:rsidRDefault="009F7AE4">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rsidR="000047AB" w:rsidRDefault="000047AB">
      <w:pPr>
        <w:pStyle w:val="ProductList-BodySpaced"/>
      </w:pPr>
    </w:p>
    <w:p w:rsidR="000047AB" w:rsidRDefault="009F7AE4">
      <w:pPr>
        <w:pStyle w:val="ProductList-BodySpaced"/>
      </w:pPr>
      <w:r>
        <w:rPr>
          <w:b/>
          <w:color w:val="00188F"/>
        </w:rPr>
        <w:t>CSP</w:t>
      </w:r>
      <w:r>
        <w:rPr>
          <w:color w:val="000000"/>
        </w:rPr>
        <w:t xml:space="preserve">= </w:t>
      </w:r>
      <w:r>
        <w:rPr>
          <w:color w:val="00188F"/>
        </w:rPr>
        <w:t>Contratto Microsoft Cloud</w:t>
      </w:r>
      <w:r>
        <w:t>:</w:t>
      </w:r>
      <w:r>
        <w:rPr>
          <w:color w:val="000000"/>
        </w:rPr>
        <w:t xml:space="preserve"> il Contratto Microsoft Cloud viene utilizzato nel programma Cloud Solution Provider.</w:t>
      </w:r>
    </w:p>
    <w:p w:rsidR="000047AB" w:rsidRDefault="009F7AE4">
      <w:pPr>
        <w:pStyle w:val="ProductList-BodySpaced"/>
      </w:pPr>
      <w:r>
        <w:rPr>
          <w:b/>
          <w:color w:val="00188F"/>
        </w:rPr>
        <w:t xml:space="preserve">DA </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rsidR="000047AB" w:rsidRDefault="009F7AE4">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rsidR="000047AB" w:rsidRDefault="009F7AE4">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rsidR="000047AB" w:rsidRDefault="009F7AE4">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rsidR="000047AB" w:rsidRDefault="009F7AE4">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rsidR="000047AB" w:rsidRDefault="009F7AE4">
      <w:pPr>
        <w:pStyle w:val="ProductList-BodySpaced"/>
      </w:pPr>
      <w:r>
        <w:rPr>
          <w:b/>
          <w:color w:val="00188F"/>
        </w:rPr>
        <w:t>MPSA</w:t>
      </w:r>
      <w:r>
        <w:t xml:space="preserve"> = </w:t>
      </w:r>
      <w:r>
        <w:rPr>
          <w:color w:val="00188F"/>
        </w:rPr>
        <w:t>Contratto per i Prodotti e i Servizi Microsoft</w:t>
      </w:r>
      <w:r>
        <w:t>.</w:t>
      </w:r>
    </w:p>
    <w:p w:rsidR="000047AB" w:rsidRDefault="009F7AE4">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rsidR="000047AB" w:rsidRDefault="009F7AE4">
      <w:pPr>
        <w:pStyle w:val="ProductList-BodySpaced"/>
      </w:pPr>
      <w:r>
        <w:rPr>
          <w:b/>
          <w:color w:val="00188F"/>
        </w:rPr>
        <w:t xml:space="preserve">OV/OVS </w:t>
      </w:r>
      <w:r>
        <w:t xml:space="preserve">= </w:t>
      </w:r>
      <w:r>
        <w:rPr>
          <w:color w:val="00188F"/>
        </w:rPr>
        <w:t>Open Value e Open Value Subscription:</w:t>
      </w:r>
      <w:r>
        <w:t xml:space="preserve"> include Open Value, Open Value Subscription, Open Value for Government e Open Value Subscription for Government.</w:t>
      </w:r>
    </w:p>
    <w:p w:rsidR="000047AB" w:rsidRDefault="009F7AE4">
      <w:pPr>
        <w:pStyle w:val="ProductList-BodySpaced"/>
      </w:pPr>
      <w:r>
        <w:rPr>
          <w:b/>
          <w:color w:val="00188F"/>
        </w:rPr>
        <w:t xml:space="preserve">OVS-ES </w:t>
      </w:r>
      <w:r>
        <w:t xml:space="preserve"> = </w:t>
      </w:r>
      <w:r>
        <w:rPr>
          <w:color w:val="00188F"/>
        </w:rPr>
        <w:t>Open Value Subscription - Education Solutions</w:t>
      </w:r>
      <w:r>
        <w:t>.</w:t>
      </w:r>
    </w:p>
    <w:p w:rsidR="000047AB" w:rsidRDefault="009F7AE4">
      <w:pPr>
        <w:pStyle w:val="ProductList-BodySpaced"/>
      </w:pPr>
      <w:r>
        <w:rPr>
          <w:b/>
          <w:color w:val="00188F"/>
        </w:rPr>
        <w:t>Punto</w:t>
      </w:r>
      <w:r>
        <w:t xml:space="preserve"> = valore assegnato a un Prodotto utilizzato per calcolare il livello di prezzo per volume applicabile a un contratto multilicenza di una Società.</w:t>
      </w:r>
    </w:p>
    <w:p w:rsidR="000047AB" w:rsidRDefault="009F7AE4">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rsidR="000047AB" w:rsidRDefault="009F7AE4">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rsidR="000047AB" w:rsidRDefault="000047AB">
      <w:pPr>
        <w:pStyle w:val="ProductList-BodySpaced"/>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Spaced"/>
      </w:pPr>
    </w:p>
    <w:p w:rsidR="000047AB" w:rsidRDefault="009F7AE4">
      <w:pPr>
        <w:pStyle w:val="ProductList-Offering1Heading"/>
        <w:outlineLvl w:val="1"/>
      </w:pPr>
      <w:bookmarkStart w:id="328" w:name="_Sec553"/>
      <w:r>
        <w:t>Definizioni</w:t>
      </w:r>
      <w:bookmarkEnd w:id="328"/>
      <w:r>
        <w:fldChar w:fldCharType="begin"/>
      </w:r>
      <w:r>
        <w:instrText xml:space="preserve"> TC "</w:instrText>
      </w:r>
      <w:bookmarkStart w:id="329" w:name="_Toc502061533"/>
      <w:r>
        <w:instrText>Definizioni</w:instrText>
      </w:r>
      <w:bookmarkEnd w:id="329"/>
      <w:r>
        <w:instrText>" \l 2</w:instrText>
      </w:r>
      <w:r>
        <w:fldChar w:fldCharType="end"/>
      </w:r>
    </w:p>
    <w:p w:rsidR="000047AB" w:rsidRDefault="009F7AE4">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rsidR="000047AB" w:rsidRDefault="009F7AE4">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rsidR="000047AB" w:rsidRDefault="009F7AE4">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w:t>
      </w:r>
    </w:p>
    <w:p w:rsidR="000047AB" w:rsidRDefault="009F7AE4">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rsidR="000047AB" w:rsidRDefault="009F7AE4">
      <w:pPr>
        <w:pStyle w:val="ProductList-BodySpaced"/>
      </w:pPr>
      <w:r>
        <w:rPr>
          <w:b/>
          <w:color w:val="00188F"/>
        </w:rPr>
        <w:t>CAL</w:t>
      </w:r>
      <w:r>
        <w:t xml:space="preserve"> indica la licenza CAL (Client Access License) che può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rsidR="000047AB" w:rsidRDefault="009F7AE4">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se la Società ha acquistato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dopo la Data Disponibilità del Prodotto Server o se la Società dispone di copertura SA attiva alla Data Disponibilità.</w:t>
      </w:r>
    </w:p>
    <w:p w:rsidR="000047AB" w:rsidRDefault="009F7AE4">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rsidR="000047AB" w:rsidRDefault="009F7AE4">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rsidR="000047AB" w:rsidRDefault="009F7AE4">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0047AB" w:rsidRDefault="009F7AE4">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0047AB" w:rsidRDefault="009F7AE4">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0047AB" w:rsidRDefault="009F7AE4">
      <w:pPr>
        <w:pStyle w:val="ProductList-BodySpaced"/>
      </w:pPr>
      <w:r>
        <w:rPr>
          <w:b/>
          <w:color w:val="00188F"/>
        </w:rPr>
        <w:t>Soluzione Unificata Embedded</w:t>
      </w:r>
      <w:r>
        <w:t xml:space="preserve"> indica un’applicazione aziendale sviluppata dal Rivenditore della Società, che il Rivenditore concede in licenza alla Società e che aggiunge funzionalità significative e primarie a un Prodotto SL Embedded.</w:t>
      </w:r>
    </w:p>
    <w:p w:rsidR="000047AB" w:rsidRDefault="009F7AE4">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rsidR="000047AB" w:rsidRDefault="009F7AE4">
      <w:pPr>
        <w:pStyle w:val="ProductList-BodySpaced"/>
      </w:pPr>
      <w:r>
        <w:rPr>
          <w:b/>
          <w:color w:val="00188F"/>
        </w:rPr>
        <w:t>Utenti Esterni</w:t>
      </w:r>
      <w:r>
        <w:t xml:space="preserve"> indica gli utenti che non sono dipendenti della Società o di sue Consociate o collaboratori o soggetti che agiscono per conto della Società o di sue Consociate e che si trovano nei locali della Società o di sue Consociate.</w:t>
      </w:r>
    </w:p>
    <w:p w:rsidR="000047AB" w:rsidRDefault="009F7AE4">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0047AB" w:rsidRDefault="009F7AE4">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0047AB" w:rsidRDefault="009F7AE4">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rsidR="000047AB" w:rsidRDefault="009F7AE4">
      <w:pPr>
        <w:pStyle w:val="ProductList-BodySpaced"/>
      </w:pPr>
      <w:r>
        <w:rPr>
          <w:b/>
          <w:color w:val="00188F"/>
        </w:rPr>
        <w:t xml:space="preserve">Licenza </w:t>
      </w:r>
      <w:r>
        <w:t>indica il diritto di scaricare, installare, accedere a e utilizzare un Prodotto.</w:t>
      </w:r>
    </w:p>
    <w:p w:rsidR="000047AB" w:rsidRDefault="009F7AE4">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rsidR="000047AB" w:rsidRDefault="009F7AE4">
      <w:pPr>
        <w:pStyle w:val="ProductList-BodySpaced"/>
      </w:pPr>
      <w:r>
        <w:rPr>
          <w:b/>
          <w:color w:val="00188F"/>
        </w:rPr>
        <w:t xml:space="preserve">Partner di Mobilità delle Licenze tramite Software Assurance </w:t>
      </w:r>
      <w:r>
        <w:t xml:space="preserve">indica una persona giuridica identificata all’indirizzo </w:t>
      </w:r>
      <w:hyperlink r:id="rId138">
        <w:r>
          <w:rPr>
            <w:color w:val="00467F"/>
            <w:u w:val="single"/>
          </w:rPr>
          <w:t>http://www.microsoft.com/licensing/software-assurance/license-mobility.aspx</w:t>
        </w:r>
      </w:hyperlink>
      <w:r>
        <w:t xml:space="preserve"> e autorizzata da Microsoft a ospitare software della società su server condivisi. </w:t>
      </w:r>
    </w:p>
    <w:p w:rsidR="000047AB" w:rsidRDefault="009F7AE4">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al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Ai fini della presente definizione, una partizione hardware o un blade è considerato come un Server distinto.</w:t>
      </w:r>
    </w:p>
    <w:p w:rsidR="000047AB" w:rsidRDefault="009F7AE4">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w:t>
      </w:r>
    </w:p>
    <w:p w:rsidR="000047AB" w:rsidRDefault="009F7AE4">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rsidR="000047AB" w:rsidRDefault="009F7AE4">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rappresenta una Licenza Equivalente a Licenza di Gestione solo se la Società ha acquistato la licenza dopo la Data Disponibilità del Prodotto Server o se la Società dispone di copertura SA attiva alla Data Disponibilità.</w:t>
      </w:r>
    </w:p>
    <w:p w:rsidR="000047AB" w:rsidRDefault="009F7AE4">
      <w:pPr>
        <w:pStyle w:val="ProductList-BodySpaced"/>
      </w:pPr>
      <w:r>
        <w:rPr>
          <w:b/>
          <w:color w:val="00188F"/>
        </w:rPr>
        <w:t xml:space="preserve">Gestire un OSE </w:t>
      </w:r>
      <w:r>
        <w:t>indica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0047AB" w:rsidRDefault="009F7AE4">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0047AB" w:rsidRDefault="009F7AE4">
      <w:pPr>
        <w:pStyle w:val="ProductList-BodySpaced"/>
      </w:pPr>
      <w:r>
        <w:rPr>
          <w:b/>
          <w:color w:val="00188F"/>
        </w:rPr>
        <w:t>Core Fisico</w:t>
      </w:r>
      <w:r>
        <w:t xml:space="preserve"> indica un core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0047AB" w:rsidRDefault="009F7AE4">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rsidR="000047AB" w:rsidRDefault="009F7AE4">
      <w:pPr>
        <w:pStyle w:val="ProductList-BodySpaced"/>
      </w:pPr>
      <w:r>
        <w:rPr>
          <w:b/>
          <w:color w:val="00188F"/>
        </w:rPr>
        <w:t xml:space="preserve">Processore Fisico </w:t>
      </w:r>
      <w:r>
        <w:t>indica un processore che si trova in un sistema hardware fisico.</w:t>
      </w:r>
    </w:p>
    <w:p w:rsidR="000047AB" w:rsidRDefault="009F7AE4">
      <w:pPr>
        <w:pStyle w:val="ProductList-BodySpaced"/>
      </w:pPr>
      <w:r>
        <w:rPr>
          <w:b/>
          <w:color w:val="00188F"/>
        </w:rPr>
        <w:t xml:space="preserve">Premium Assurance </w:t>
      </w:r>
      <w:r>
        <w:t>indica un’offerta di Prodotti che consente di accedere ad aggiornamenti e a bollettini sulla sicurezza resi disponibili da Microsoft dopo che una versione di Prodotto non è più coperta dal Supporto Esteso.</w:t>
      </w:r>
    </w:p>
    <w:p w:rsidR="000047AB" w:rsidRDefault="009F7AE4">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rsidR="000047AB" w:rsidRDefault="009F7AE4">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rsidR="000047AB" w:rsidRDefault="009F7AE4">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rsidR="000047AB" w:rsidRDefault="009F7AE4">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sono state eseguite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rsidR="000047AB" w:rsidRDefault="009F7AE4">
      <w:pPr>
        <w:pStyle w:val="ProductList-BodySpaced"/>
      </w:pPr>
      <w:r>
        <w:rPr>
          <w:b/>
          <w:color w:val="00188F"/>
        </w:rPr>
        <w:t>SL</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rsidR="000047AB" w:rsidRDefault="009F7AE4">
      <w:pPr>
        <w:pStyle w:val="ProductList-BodySpaced"/>
      </w:pPr>
      <w:r>
        <w:rPr>
          <w:b/>
          <w:color w:val="00188F"/>
        </w:rPr>
        <w:t>Server</w:t>
      </w:r>
      <w:r>
        <w:t xml:space="preserve"> indica un sistema hardware fisico in grado di eseguire software server.</w:t>
      </w:r>
    </w:p>
    <w:p w:rsidR="000047AB" w:rsidRDefault="009F7AE4">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rsidR="000047AB" w:rsidRDefault="009F7AE4">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rsidR="000047AB" w:rsidRDefault="009F7AE4">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rsidR="000047AB" w:rsidRDefault="009F7AE4">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rsidR="000047AB" w:rsidRDefault="009F7AE4">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rsidR="000047AB" w:rsidRDefault="009F7AE4">
      <w:pPr>
        <w:pStyle w:val="ProductList-BodySpaced"/>
      </w:pPr>
      <w:r>
        <w:t>Il software delle Soluzioni per il Web su Internet viene utilizzato per eseguire:</w:t>
      </w:r>
    </w:p>
    <w:p w:rsidR="000047AB" w:rsidRDefault="009F7AE4" w:rsidP="009F7AE4">
      <w:pPr>
        <w:pStyle w:val="ProductList-Bullet"/>
        <w:numPr>
          <w:ilvl w:val="0"/>
          <w:numId w:val="44"/>
        </w:numPr>
      </w:pPr>
      <w:r>
        <w:t>software server Web (ad esempio, Microsoft Internet Information Services) e agenti di gestione o di sicurezza (ad esempio l’agente System Center Operations Manager);</w:t>
      </w:r>
    </w:p>
    <w:p w:rsidR="000047AB" w:rsidRDefault="009F7AE4" w:rsidP="009F7AE4">
      <w:pPr>
        <w:pStyle w:val="ProductList-Bullet"/>
        <w:numPr>
          <w:ilvl w:val="0"/>
          <w:numId w:val="44"/>
        </w:numPr>
      </w:pPr>
      <w:r>
        <w:t>software del motore di database (ad esempio, Microsoft SQL Server) esclusivamente per supportare le Soluzioni per il Web su Internet oppure</w:t>
      </w:r>
    </w:p>
    <w:p w:rsidR="000047AB" w:rsidRDefault="009F7AE4" w:rsidP="009F7AE4">
      <w:pPr>
        <w:pStyle w:val="ProductList-Bullet"/>
        <w:numPr>
          <w:ilvl w:val="0"/>
          <w:numId w:val="44"/>
        </w:numPr>
      </w:pPr>
      <w:r>
        <w:t>il servizio Domain Name System (DNS) per fornire la risoluzione dei nomi Internet agli indirizzi IP a condizione che non sia l’unica funzione di tale istanza del software.</w:t>
      </w:r>
    </w:p>
    <w:p w:rsidR="000047AB" w:rsidRDefault="009F7AE4">
      <w:pPr>
        <w:pStyle w:val="ProductList-BodySpaced"/>
      </w:pPr>
      <w:r>
        <w:rPr>
          <w:b/>
          <w:color w:val="00188F"/>
        </w:rPr>
        <w:t>Windows Server Container with isolamento Hyper-V</w:t>
      </w:r>
      <w:r>
        <w:rPr>
          <w:color w:val="000000"/>
        </w:rPr>
        <w:t xml:space="preserve">(noto in precedenza come </w:t>
      </w:r>
      <w:r>
        <w:t>Hyper-V Container</w:t>
      </w:r>
      <w:r>
        <w:fldChar w:fldCharType="begin"/>
      </w:r>
      <w:r>
        <w:instrText xml:space="preserve"> XE "Hyper-V Container" </w:instrText>
      </w:r>
      <w:r>
        <w:fldChar w:fldCharType="end"/>
      </w:r>
      <w:r>
        <w:t xml:space="preserve">) è una funzionalità di Windows Server che utilizza un ambiente del sistema operativo virtuale. Ciascun Windows Server Container con isolamento Hyper-V è considerato come un unico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0047AB" w:rsidRDefault="009F7AE4">
      <w:pPr>
        <w:pStyle w:val="ProductList-BodySpaced"/>
      </w:pPr>
      <w:r>
        <w:rPr>
          <w:b/>
          <w:color w:val="00188F"/>
        </w:rPr>
        <w:t xml:space="preserve">Windows Server Container senza isolamento Hyper-V </w:t>
      </w:r>
      <w:r>
        <w:t>(in precedenza noto come Windows Server Container</w:t>
      </w:r>
      <w:r>
        <w:fldChar w:fldCharType="begin"/>
      </w:r>
      <w:r>
        <w:instrText xml:space="preserve"> XE "Windows Server Container" </w:instrText>
      </w:r>
      <w:r>
        <w:fldChar w:fldCharType="end"/>
      </w:r>
      <w:r>
        <w:t>) è una funzionalità del software Windows Server.</w:t>
      </w:r>
    </w:p>
    <w:p w:rsidR="000047AB" w:rsidRDefault="009F7AE4">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rsidR="000047AB" w:rsidRDefault="000047AB">
      <w:pPr>
        <w:pStyle w:val="ProductList-BodySpaced"/>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Spaced"/>
      </w:pPr>
    </w:p>
    <w:p w:rsidR="000047AB" w:rsidRDefault="000047AB">
      <w:pPr>
        <w:sectPr w:rsidR="000047AB">
          <w:headerReference w:type="default" r:id="rId139"/>
          <w:footerReference w:type="default" r:id="rId140"/>
          <w:type w:val="continuous"/>
          <w:pgSz w:w="12240" w:h="15840" w:code="1"/>
          <w:pgMar w:top="1170" w:right="720" w:bottom="720" w:left="720" w:header="432" w:footer="288" w:gutter="0"/>
          <w:cols w:space="360"/>
        </w:sectPr>
      </w:pPr>
    </w:p>
    <w:p w:rsidR="000047AB" w:rsidRDefault="009F7AE4">
      <w:pPr>
        <w:pStyle w:val="ProductList-SectionHeading"/>
        <w:pageBreakBefore/>
        <w:outlineLvl w:val="0"/>
      </w:pPr>
      <w:bookmarkStart w:id="330" w:name="_Sec591"/>
      <w:bookmarkEnd w:id="320"/>
      <w:r>
        <w:t>Appendice A - Licenze Equivalenti a Licenze CAL/ML</w:t>
      </w:r>
      <w:r>
        <w:fldChar w:fldCharType="begin"/>
      </w:r>
      <w:r>
        <w:instrText xml:space="preserve"> TC "</w:instrText>
      </w:r>
      <w:bookmarkStart w:id="331" w:name="_Toc502061534"/>
      <w:r>
        <w:instrText>Appendice A - Licenze Equivalenti a Licenze CAL/ML</w:instrText>
      </w:r>
      <w:bookmarkEnd w:id="331"/>
      <w:r>
        <w:instrText>" \l 1</w:instrText>
      </w:r>
      <w:r>
        <w:fldChar w:fldCharType="end"/>
      </w:r>
    </w:p>
    <w:p w:rsidR="000047AB" w:rsidRDefault="009F7AE4">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0047AB" w:rsidRDefault="000047AB">
      <w:pPr>
        <w:pStyle w:val="ProductList-Body"/>
      </w:pPr>
    </w:p>
    <w:tbl>
      <w:tblPr>
        <w:tblStyle w:val="PURTable"/>
        <w:tblW w:w="0" w:type="dxa"/>
        <w:tblLook w:val="04A0" w:firstRow="1" w:lastRow="0" w:firstColumn="1" w:lastColumn="0" w:noHBand="0" w:noVBand="1"/>
      </w:tblPr>
      <w:tblGrid>
        <w:gridCol w:w="748"/>
        <w:gridCol w:w="257"/>
        <w:gridCol w:w="258"/>
        <w:gridCol w:w="258"/>
        <w:gridCol w:w="258"/>
        <w:gridCol w:w="588"/>
        <w:gridCol w:w="483"/>
        <w:gridCol w:w="489"/>
        <w:gridCol w:w="496"/>
        <w:gridCol w:w="483"/>
        <w:gridCol w:w="588"/>
        <w:gridCol w:w="483"/>
        <w:gridCol w:w="489"/>
        <w:gridCol w:w="496"/>
        <w:gridCol w:w="483"/>
        <w:gridCol w:w="332"/>
        <w:gridCol w:w="385"/>
        <w:gridCol w:w="386"/>
        <w:gridCol w:w="269"/>
        <w:gridCol w:w="269"/>
        <w:gridCol w:w="669"/>
        <w:gridCol w:w="371"/>
        <w:gridCol w:w="312"/>
        <w:gridCol w:w="368"/>
        <w:gridCol w:w="338"/>
        <w:gridCol w:w="360"/>
      </w:tblGrid>
      <w:tr w:rsidR="000047AB">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0047AB" w:rsidRDefault="000047AB">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0047AB" w:rsidRDefault="009F7AE4">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047AB" w:rsidRDefault="009F7AE4">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047AB" w:rsidRDefault="009F7AE4">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047AB" w:rsidRDefault="009F7AE4">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047AB" w:rsidRDefault="009F7AE4">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0047AB" w:rsidRDefault="009F7AE4">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047AB" w:rsidRDefault="009F7AE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047AB" w:rsidRDefault="009F7AE4">
            <w:pPr>
              <w:pStyle w:val="ProductList-TableBody"/>
              <w:jc w:val="center"/>
            </w:pPr>
            <w:r>
              <w:rPr>
                <w:color w:val="FFFFFF"/>
              </w:rPr>
              <w:t>Dynamics 365 Enterprise</w:t>
            </w:r>
          </w:p>
        </w:tc>
      </w:tr>
      <w:tr w:rsidR="000047AB">
        <w:tc>
          <w:tcPr>
            <w:tcW w:w="240" w:type="dxa"/>
            <w:tcBorders>
              <w:top w:val="none" w:sz="4" w:space="0" w:color="BFBFBF"/>
              <w:left w:val="none" w:sz="24" w:space="0" w:color="808080"/>
              <w:bottom w:val="single" w:sz="4" w:space="0" w:color="FFFFFF"/>
              <w:right w:val="single" w:sz="6" w:space="0" w:color="FFFFFF"/>
            </w:tcBorders>
          </w:tcPr>
          <w:p w:rsidR="000047AB" w:rsidRDefault="009F7AE4">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047AB" w:rsidRDefault="009F7AE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047AB" w:rsidRDefault="009F7AE4">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047AB" w:rsidRDefault="009F7AE4">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047AB" w:rsidRDefault="009F7AE4">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047AB" w:rsidRDefault="009F7AE4">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047AB" w:rsidRDefault="009F7AE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047AB" w:rsidRDefault="009F7AE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047AB" w:rsidRDefault="009F7AE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047AB" w:rsidRDefault="009F7AE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047AB" w:rsidRDefault="009F7AE4">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047AB" w:rsidRDefault="009F7AE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047AB" w:rsidRDefault="009F7AE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047AB" w:rsidRDefault="009F7AE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047AB" w:rsidRDefault="009F7AE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047AB" w:rsidRDefault="009F7AE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047AB" w:rsidRDefault="009F7AE4">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047AB" w:rsidRDefault="009F7AE4">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047AB" w:rsidRDefault="009F7AE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047AB" w:rsidRDefault="009F7AE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047AB" w:rsidRDefault="000047AB">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047AB" w:rsidRDefault="009F7AE4">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047AB" w:rsidRDefault="009F7AE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047AB" w:rsidRDefault="009F7AE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047AB" w:rsidRDefault="009F7AE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047AB" w:rsidRDefault="009F7AE4">
            <w:pPr>
              <w:pStyle w:val="ProductList-TableBody"/>
              <w:jc w:val="center"/>
            </w:pPr>
            <w:r>
              <w:rPr>
                <w:color w:val="FFFFFF"/>
              </w:rPr>
              <w:t>Plan</w:t>
            </w:r>
          </w:p>
        </w:tc>
      </w:tr>
      <w:tr w:rsidR="000047AB">
        <w:tc>
          <w:tcPr>
            <w:tcW w:w="240" w:type="dxa"/>
            <w:gridSpan w:val="16"/>
            <w:tcBorders>
              <w:top w:val="single" w:sz="4" w:space="0" w:color="FFFFFF"/>
              <w:left w:val="single" w:sz="6" w:space="0" w:color="FFFFFF"/>
              <w:bottom w:val="single" w:sz="4" w:space="0" w:color="FFFFFF"/>
              <w:right w:val="single" w:sz="6" w:space="0" w:color="FFFFFF"/>
            </w:tcBorders>
          </w:tcPr>
          <w:p w:rsidR="000047AB" w:rsidRDefault="009F7AE4">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r>
      <w:tr w:rsidR="000047AB">
        <w:tc>
          <w:tcPr>
            <w:tcW w:w="240" w:type="dxa"/>
            <w:tcBorders>
              <w:top w:val="dashed" w:sz="4" w:space="0" w:color="BFBFBF"/>
              <w:left w:val="none" w:sz="24" w:space="0" w:color="808080"/>
              <w:bottom w:val="dashed" w:sz="4" w:space="0" w:color="BFBFBF"/>
              <w:right w:val="single" w:sz="6" w:space="0" w:color="FFFFFF"/>
            </w:tcBorders>
          </w:tcPr>
          <w:p w:rsidR="000047AB" w:rsidRDefault="00532F94">
            <w:pPr>
              <w:pStyle w:val="ProductList-TableBody"/>
            </w:pPr>
            <w:hyperlink w:anchor="_Sec793">
              <w:r w:rsidR="009F7AE4">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240" w:type="dxa"/>
            <w:tcBorders>
              <w:top w:val="dashed" w:sz="4" w:space="0" w:color="BFBFBF"/>
              <w:left w:val="none" w:sz="24" w:space="0" w:color="808080"/>
              <w:bottom w:val="single" w:sz="4" w:space="0" w:color="FFFFFF"/>
              <w:right w:val="single" w:sz="6" w:space="0" w:color="FFFFFF"/>
            </w:tcBorders>
          </w:tcPr>
          <w:p w:rsidR="000047AB" w:rsidRDefault="00532F94">
            <w:pPr>
              <w:pStyle w:val="ProductList-TableBody"/>
            </w:pPr>
            <w:hyperlink w:anchor="_Sec793">
              <w:r w:rsidR="009F7AE4">
                <w:rPr>
                  <w:color w:val="00467F"/>
                  <w:u w:val="single"/>
                </w:rPr>
                <w:t>Aggiuntive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r>
      <w:tr w:rsidR="000047AB">
        <w:tc>
          <w:tcPr>
            <w:tcW w:w="240" w:type="dxa"/>
            <w:gridSpan w:val="16"/>
            <w:tcBorders>
              <w:top w:val="single" w:sz="4" w:space="0" w:color="FFFFFF"/>
              <w:left w:val="single" w:sz="6" w:space="0" w:color="FFFFFF"/>
              <w:bottom w:val="single" w:sz="4" w:space="0" w:color="FFFFFF"/>
              <w:right w:val="single" w:sz="6" w:space="0" w:color="FFFFFF"/>
            </w:tcBorders>
          </w:tcPr>
          <w:p w:rsidR="000047AB" w:rsidRDefault="009F7AE4">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r>
      <w:tr w:rsidR="000047AB">
        <w:tc>
          <w:tcPr>
            <w:tcW w:w="240" w:type="dxa"/>
            <w:tcBorders>
              <w:top w:val="dashed" w:sz="4" w:space="0" w:color="BFBFBF"/>
              <w:left w:val="none" w:sz="24" w:space="0" w:color="808080"/>
              <w:bottom w:val="dashed" w:sz="4" w:space="0" w:color="BFBFBF"/>
              <w:right w:val="single" w:sz="6" w:space="0" w:color="FFFFFF"/>
            </w:tcBorders>
          </w:tcPr>
          <w:p w:rsidR="000047AB" w:rsidRDefault="00532F94">
            <w:pPr>
              <w:pStyle w:val="ProductList-TableBody"/>
            </w:pPr>
            <w:hyperlink w:anchor="_Sec793">
              <w:r w:rsidR="009F7AE4">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240" w:type="dxa"/>
            <w:tcBorders>
              <w:top w:val="dashed" w:sz="4" w:space="0" w:color="BFBFBF"/>
              <w:left w:val="none" w:sz="24" w:space="0" w:color="808080"/>
              <w:bottom w:val="single" w:sz="4" w:space="0" w:color="FFFFFF"/>
              <w:right w:val="single" w:sz="6" w:space="0" w:color="FFFFFF"/>
            </w:tcBorders>
          </w:tcPr>
          <w:p w:rsidR="000047AB" w:rsidRDefault="00532F94">
            <w:pPr>
              <w:pStyle w:val="ProductList-TableBody"/>
            </w:pPr>
            <w:hyperlink w:anchor="_Sec793">
              <w:r w:rsidR="009F7AE4">
                <w:rPr>
                  <w:color w:val="00467F"/>
                  <w:u w:val="single"/>
                </w:rPr>
                <w:t>Aggiuntive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r>
      <w:tr w:rsidR="000047AB">
        <w:tc>
          <w:tcPr>
            <w:tcW w:w="240" w:type="dxa"/>
            <w:gridSpan w:val="16"/>
            <w:tcBorders>
              <w:top w:val="single" w:sz="4" w:space="0" w:color="FFFFFF"/>
              <w:left w:val="single" w:sz="6" w:space="0" w:color="FFFFFF"/>
              <w:bottom w:val="single" w:sz="4" w:space="0" w:color="FFFFFF"/>
              <w:right w:val="single" w:sz="6" w:space="0" w:color="FFFFFF"/>
            </w:tcBorders>
          </w:tcPr>
          <w:p w:rsidR="000047AB" w:rsidRDefault="009F7AE4">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r>
      <w:tr w:rsidR="000047AB">
        <w:tc>
          <w:tcPr>
            <w:tcW w:w="240" w:type="dxa"/>
            <w:tcBorders>
              <w:top w:val="dashed" w:sz="4" w:space="0" w:color="BFBFBF"/>
              <w:left w:val="none" w:sz="24" w:space="0" w:color="808080"/>
              <w:bottom w:val="dashed" w:sz="4" w:space="0" w:color="BFBFBF"/>
              <w:right w:val="single" w:sz="6" w:space="0" w:color="FFFFFF"/>
            </w:tcBorders>
          </w:tcPr>
          <w:p w:rsidR="000047AB" w:rsidRDefault="00532F94">
            <w:pPr>
              <w:pStyle w:val="ProductList-TableBody"/>
            </w:pPr>
            <w:hyperlink w:anchor="_Sec798">
              <w:r w:rsidR="009F7AE4">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240" w:type="dxa"/>
            <w:tcBorders>
              <w:top w:val="dashed" w:sz="4" w:space="0" w:color="BFBFBF"/>
              <w:left w:val="none" w:sz="24" w:space="0" w:color="808080"/>
              <w:bottom w:val="single" w:sz="4" w:space="0" w:color="FFFFFF"/>
              <w:right w:val="single" w:sz="6" w:space="0" w:color="FFFFFF"/>
            </w:tcBorders>
          </w:tcPr>
          <w:p w:rsidR="000047AB" w:rsidRDefault="00532F94">
            <w:pPr>
              <w:pStyle w:val="ProductList-TableBody"/>
            </w:pPr>
            <w:hyperlink w:anchor="_Sec798">
              <w:r w:rsidR="009F7AE4">
                <w:rPr>
                  <w:color w:val="00467F"/>
                  <w:u w:val="single"/>
                </w:rPr>
                <w:t>Aggiuntive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r>
      <w:tr w:rsidR="000047AB">
        <w:tc>
          <w:tcPr>
            <w:tcW w:w="240" w:type="dxa"/>
            <w:gridSpan w:val="16"/>
            <w:tcBorders>
              <w:top w:val="single" w:sz="4" w:space="0" w:color="FFFFFF"/>
              <w:left w:val="single" w:sz="6" w:space="0" w:color="FFFFFF"/>
              <w:bottom w:val="single" w:sz="4" w:space="0" w:color="FFFFFF"/>
              <w:right w:val="single" w:sz="6" w:space="0" w:color="FFFFFF"/>
            </w:tcBorders>
          </w:tcPr>
          <w:p w:rsidR="000047AB" w:rsidRDefault="009F7AE4">
            <w:pPr>
              <w:pStyle w:val="ProductList-TableBody"/>
            </w:pPr>
            <w:r>
              <w:rPr>
                <w:b/>
              </w:rPr>
              <w:t>Microsoft Audit e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r>
      <w:tr w:rsidR="000047AB">
        <w:tc>
          <w:tcPr>
            <w:tcW w:w="240" w:type="dxa"/>
            <w:tcBorders>
              <w:top w:val="dashed" w:sz="4" w:space="0" w:color="BFBFBF"/>
              <w:left w:val="none" w:sz="24" w:space="0" w:color="808080"/>
              <w:bottom w:val="single" w:sz="4" w:space="0" w:color="FFFFFF"/>
              <w:right w:val="single" w:sz="6" w:space="0" w:color="FFFFFF"/>
            </w:tcBorders>
          </w:tcPr>
          <w:p w:rsidR="000047AB" w:rsidRDefault="00532F94">
            <w:pPr>
              <w:pStyle w:val="ProductList-TableBody"/>
            </w:pPr>
            <w:hyperlink w:anchor="_Sec798">
              <w:r w:rsidR="009F7AE4">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r>
      <w:tr w:rsidR="000047AB">
        <w:tc>
          <w:tcPr>
            <w:tcW w:w="240" w:type="dxa"/>
            <w:gridSpan w:val="16"/>
            <w:tcBorders>
              <w:top w:val="single" w:sz="4" w:space="0" w:color="FFFFFF"/>
              <w:left w:val="single" w:sz="6" w:space="0" w:color="FFFFFF"/>
              <w:bottom w:val="single" w:sz="4" w:space="0" w:color="FFFFFF"/>
              <w:right w:val="single" w:sz="6" w:space="0" w:color="FFFFFF"/>
            </w:tcBorders>
          </w:tcPr>
          <w:p w:rsidR="000047AB" w:rsidRDefault="009F7AE4">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r>
      <w:tr w:rsidR="000047AB">
        <w:tc>
          <w:tcPr>
            <w:tcW w:w="240" w:type="dxa"/>
            <w:tcBorders>
              <w:top w:val="dashed" w:sz="4" w:space="0" w:color="BFBFBF"/>
              <w:left w:val="none" w:sz="24" w:space="0" w:color="808080"/>
              <w:bottom w:val="dashed" w:sz="4" w:space="0" w:color="BFBFBF"/>
              <w:right w:val="single" w:sz="6" w:space="0" w:color="FFFFFF"/>
            </w:tcBorders>
          </w:tcPr>
          <w:p w:rsidR="000047AB" w:rsidRDefault="00532F94">
            <w:pPr>
              <w:pStyle w:val="ProductList-TableBody"/>
            </w:pPr>
            <w:hyperlink w:anchor="_Sec799">
              <w:r w:rsidR="009F7AE4">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240" w:type="dxa"/>
            <w:tcBorders>
              <w:top w:val="dashed" w:sz="4" w:space="0" w:color="BFBFBF"/>
              <w:left w:val="none" w:sz="24" w:space="0" w:color="808080"/>
              <w:bottom w:val="dashed" w:sz="4" w:space="0" w:color="BFBFBF"/>
              <w:right w:val="single" w:sz="6" w:space="0" w:color="FFFFFF"/>
            </w:tcBorders>
          </w:tcPr>
          <w:p w:rsidR="000047AB" w:rsidRDefault="00532F94">
            <w:pPr>
              <w:pStyle w:val="ProductList-TableBody"/>
            </w:pPr>
            <w:hyperlink w:anchor="_Sec799">
              <w:r w:rsidR="009F7AE4">
                <w:rPr>
                  <w:color w:val="00467F"/>
                  <w:u w:val="single"/>
                </w:rPr>
                <w:t>Aggiuntive</w:t>
              </w:r>
            </w:hyperlink>
            <w:r w:rsidR="009F7AE4">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240" w:type="dxa"/>
            <w:tcBorders>
              <w:top w:val="dashed" w:sz="4" w:space="0" w:color="BFBFBF"/>
              <w:left w:val="none" w:sz="24" w:space="0" w:color="808080"/>
              <w:bottom w:val="single" w:sz="4" w:space="0" w:color="FFFFFF"/>
              <w:right w:val="single" w:sz="6" w:space="0" w:color="FFFFFF"/>
            </w:tcBorders>
          </w:tcPr>
          <w:p w:rsidR="000047AB" w:rsidRDefault="00532F94">
            <w:pPr>
              <w:pStyle w:val="ProductList-TableBody"/>
            </w:pPr>
            <w:hyperlink w:anchor="_Sec799">
              <w:r w:rsidR="009F7AE4">
                <w:rPr>
                  <w:color w:val="00467F"/>
                  <w:u w:val="single"/>
                </w:rPr>
                <w:t>Aggiuntive</w:t>
              </w:r>
            </w:hyperlink>
            <w:r w:rsidR="009F7AE4">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r>
      <w:tr w:rsidR="000047AB">
        <w:tc>
          <w:tcPr>
            <w:tcW w:w="240" w:type="dxa"/>
            <w:gridSpan w:val="16"/>
            <w:tcBorders>
              <w:top w:val="single" w:sz="4" w:space="0" w:color="FFFFFF"/>
              <w:left w:val="single" w:sz="6" w:space="0" w:color="FFFFFF"/>
              <w:bottom w:val="single" w:sz="4" w:space="0" w:color="FFFFFF"/>
              <w:right w:val="single" w:sz="6" w:space="0" w:color="FFFFFF"/>
            </w:tcBorders>
          </w:tcPr>
          <w:p w:rsidR="000047AB" w:rsidRDefault="009F7AE4">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r>
      <w:tr w:rsidR="000047AB">
        <w:tc>
          <w:tcPr>
            <w:tcW w:w="240" w:type="dxa"/>
            <w:tcBorders>
              <w:top w:val="dashed" w:sz="4" w:space="0" w:color="BFBFBF"/>
              <w:left w:val="none" w:sz="24" w:space="0" w:color="808080"/>
              <w:bottom w:val="dashed" w:sz="4" w:space="0" w:color="BFBFBF"/>
              <w:right w:val="single" w:sz="6" w:space="0" w:color="FFFFFF"/>
            </w:tcBorders>
          </w:tcPr>
          <w:p w:rsidR="000047AB" w:rsidRDefault="00532F94">
            <w:pPr>
              <w:pStyle w:val="ProductList-TableBody"/>
            </w:pPr>
            <w:hyperlink w:anchor="_Sec800">
              <w:r w:rsidR="009F7AE4">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240" w:type="dxa"/>
            <w:tcBorders>
              <w:top w:val="dashed" w:sz="4" w:space="0" w:color="BFBFBF"/>
              <w:left w:val="none" w:sz="24" w:space="0" w:color="808080"/>
              <w:bottom w:val="single" w:sz="4" w:space="0" w:color="FFFFFF"/>
              <w:right w:val="single" w:sz="6" w:space="0" w:color="FFFFFF"/>
            </w:tcBorders>
          </w:tcPr>
          <w:p w:rsidR="000047AB" w:rsidRDefault="00532F94">
            <w:pPr>
              <w:pStyle w:val="ProductList-TableBody"/>
            </w:pPr>
            <w:hyperlink w:anchor="_Sec800">
              <w:r w:rsidR="009F7AE4">
                <w:rPr>
                  <w:color w:val="00467F"/>
                  <w:u w:val="single"/>
                </w:rPr>
                <w:t>Aggiuntive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r>
      <w:tr w:rsidR="000047AB">
        <w:tc>
          <w:tcPr>
            <w:tcW w:w="240" w:type="dxa"/>
            <w:gridSpan w:val="16"/>
            <w:tcBorders>
              <w:top w:val="single" w:sz="4" w:space="0" w:color="FFFFFF"/>
              <w:left w:val="single" w:sz="6" w:space="0" w:color="FFFFFF"/>
              <w:bottom w:val="single" w:sz="4" w:space="0" w:color="FFFFFF"/>
              <w:right w:val="single" w:sz="6" w:space="0" w:color="FFFFFF"/>
            </w:tcBorders>
          </w:tcPr>
          <w:p w:rsidR="000047AB" w:rsidRDefault="009F7AE4">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r>
      <w:tr w:rsidR="000047AB">
        <w:tc>
          <w:tcPr>
            <w:tcW w:w="240" w:type="dxa"/>
            <w:tcBorders>
              <w:top w:val="dashed" w:sz="4" w:space="0" w:color="BFBFBF"/>
              <w:left w:val="none" w:sz="24" w:space="0" w:color="808080"/>
              <w:bottom w:val="dashed" w:sz="4" w:space="0" w:color="BFBFBF"/>
              <w:right w:val="single" w:sz="6" w:space="0" w:color="FFFFFF"/>
            </w:tcBorders>
          </w:tcPr>
          <w:p w:rsidR="000047AB" w:rsidRDefault="00532F94">
            <w:pPr>
              <w:pStyle w:val="ProductList-TableBody"/>
            </w:pPr>
            <w:hyperlink w:anchor="_Sec807">
              <w:r w:rsidR="009F7AE4">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240" w:type="dxa"/>
            <w:tcBorders>
              <w:top w:val="dashed" w:sz="4" w:space="0" w:color="BFBFBF"/>
              <w:left w:val="none" w:sz="24" w:space="0" w:color="808080"/>
              <w:bottom w:val="dashed" w:sz="4" w:space="0" w:color="BFBFBF"/>
              <w:right w:val="single" w:sz="6" w:space="0" w:color="FFFFFF"/>
            </w:tcBorders>
          </w:tcPr>
          <w:p w:rsidR="000047AB" w:rsidRDefault="00532F94">
            <w:pPr>
              <w:pStyle w:val="ProductList-TableBody"/>
            </w:pPr>
            <w:hyperlink w:anchor="_Sec807">
              <w:r w:rsidR="009F7AE4">
                <w:rPr>
                  <w:color w:val="00467F"/>
                  <w:u w:val="single"/>
                </w:rPr>
                <w:t>Aggiuntive</w:t>
              </w:r>
            </w:hyperlink>
            <w:r w:rsidR="009F7AE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240" w:type="dxa"/>
            <w:tcBorders>
              <w:top w:val="dashed" w:sz="4" w:space="0" w:color="BFBFBF"/>
              <w:left w:val="none" w:sz="24" w:space="0" w:color="808080"/>
              <w:bottom w:val="single" w:sz="4" w:space="0" w:color="FFFFFF"/>
              <w:right w:val="single" w:sz="6" w:space="0" w:color="FFFFFF"/>
            </w:tcBorders>
          </w:tcPr>
          <w:p w:rsidR="000047AB" w:rsidRDefault="00532F94">
            <w:pPr>
              <w:pStyle w:val="ProductList-TableBody"/>
            </w:pPr>
            <w:hyperlink w:anchor="_Sec807">
              <w:r w:rsidR="009F7AE4">
                <w:rPr>
                  <w:color w:val="00467F"/>
                  <w:u w:val="single"/>
                </w:rPr>
                <w:t>Aggiuntive</w:t>
              </w:r>
            </w:hyperlink>
            <w:r w:rsidR="009F7AE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r>
      <w:tr w:rsidR="000047AB">
        <w:tc>
          <w:tcPr>
            <w:tcW w:w="240" w:type="dxa"/>
            <w:gridSpan w:val="16"/>
            <w:tcBorders>
              <w:top w:val="single" w:sz="4" w:space="0" w:color="FFFFFF"/>
              <w:left w:val="single" w:sz="6" w:space="0" w:color="FFFFFF"/>
              <w:bottom w:val="single" w:sz="4" w:space="0" w:color="FFFFFF"/>
              <w:right w:val="single" w:sz="6" w:space="0" w:color="FFFFFF"/>
            </w:tcBorders>
          </w:tcPr>
          <w:p w:rsidR="000047AB" w:rsidRDefault="009F7AE4">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r>
      <w:tr w:rsidR="000047AB">
        <w:tc>
          <w:tcPr>
            <w:tcW w:w="240" w:type="dxa"/>
            <w:tcBorders>
              <w:top w:val="dashed" w:sz="4" w:space="0" w:color="BFBFBF"/>
              <w:left w:val="none" w:sz="24" w:space="0" w:color="808080"/>
              <w:bottom w:val="dashed" w:sz="4" w:space="0" w:color="BFBFBF"/>
              <w:right w:val="single" w:sz="6" w:space="0" w:color="FFFFFF"/>
            </w:tcBorders>
          </w:tcPr>
          <w:p w:rsidR="000047AB" w:rsidRDefault="00532F94">
            <w:pPr>
              <w:pStyle w:val="ProductList-TableBody"/>
            </w:pPr>
            <w:hyperlink w:anchor="_Sec807">
              <w:r w:rsidR="009F7AE4">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240" w:type="dxa"/>
            <w:tcBorders>
              <w:top w:val="dashed" w:sz="4" w:space="0" w:color="BFBFBF"/>
              <w:left w:val="none" w:sz="24" w:space="0" w:color="808080"/>
              <w:bottom w:val="dashed" w:sz="4" w:space="0" w:color="BFBFBF"/>
              <w:right w:val="single" w:sz="6" w:space="0" w:color="FFFFFF"/>
            </w:tcBorders>
          </w:tcPr>
          <w:p w:rsidR="000047AB" w:rsidRDefault="00532F94">
            <w:pPr>
              <w:pStyle w:val="ProductList-TableBody"/>
            </w:pPr>
            <w:hyperlink w:anchor="_Sec807">
              <w:r w:rsidR="009F7AE4">
                <w:rPr>
                  <w:color w:val="00467F"/>
                  <w:u w:val="single"/>
                </w:rPr>
                <w:t>Aggiuntive</w:t>
              </w:r>
            </w:hyperlink>
            <w:r w:rsidR="009F7AE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240" w:type="dxa"/>
            <w:tcBorders>
              <w:top w:val="dashed" w:sz="4" w:space="0" w:color="BFBFBF"/>
              <w:left w:val="none" w:sz="24" w:space="0" w:color="808080"/>
              <w:bottom w:val="single" w:sz="4" w:space="0" w:color="FFFFFF"/>
              <w:right w:val="single" w:sz="6" w:space="0" w:color="FFFFFF"/>
            </w:tcBorders>
          </w:tcPr>
          <w:p w:rsidR="000047AB" w:rsidRDefault="00532F94">
            <w:pPr>
              <w:pStyle w:val="ProductList-TableBody"/>
            </w:pPr>
            <w:hyperlink w:anchor="_Sec807">
              <w:r w:rsidR="009F7AE4">
                <w:rPr>
                  <w:color w:val="00467F"/>
                  <w:u w:val="single"/>
                </w:rPr>
                <w:t>Aggiuntive</w:t>
              </w:r>
            </w:hyperlink>
            <w:r w:rsidR="009F7AE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r>
      <w:tr w:rsidR="000047AB">
        <w:tc>
          <w:tcPr>
            <w:tcW w:w="240" w:type="dxa"/>
            <w:gridSpan w:val="16"/>
            <w:tcBorders>
              <w:top w:val="single" w:sz="4" w:space="0" w:color="FFFFFF"/>
              <w:left w:val="single" w:sz="6" w:space="0" w:color="FFFFFF"/>
              <w:bottom w:val="none" w:sz="24" w:space="0" w:color="808080"/>
              <w:right w:val="single" w:sz="6" w:space="0" w:color="FFFFFF"/>
            </w:tcBorders>
          </w:tcPr>
          <w:p w:rsidR="000047AB" w:rsidRDefault="009F7AE4">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r>
      <w:tr w:rsidR="000047AB">
        <w:tc>
          <w:tcPr>
            <w:tcW w:w="240" w:type="dxa"/>
            <w:tcBorders>
              <w:top w:val="none" w:sz="24" w:space="0" w:color="808080"/>
              <w:left w:val="none" w:sz="24" w:space="0" w:color="808080"/>
              <w:bottom w:val="single" w:sz="4" w:space="0" w:color="FFFFFF"/>
              <w:right w:val="single" w:sz="6" w:space="0" w:color="FFFFFF"/>
            </w:tcBorders>
          </w:tcPr>
          <w:p w:rsidR="000047AB" w:rsidRDefault="00532F94">
            <w:pPr>
              <w:pStyle w:val="ProductList-TableBody"/>
            </w:pPr>
            <w:hyperlink w:anchor="_Sec801">
              <w:r w:rsidR="009F7AE4">
                <w:rPr>
                  <w:color w:val="00467F"/>
                  <w:u w:val="single"/>
                </w:rPr>
                <w:t>Gestione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047AB" w:rsidRDefault="000047AB">
            <w:pPr>
              <w:pStyle w:val="ProductList-TableBody"/>
              <w:jc w:val="center"/>
            </w:pPr>
          </w:p>
        </w:tc>
      </w:tr>
      <w:tr w:rsidR="000047AB">
        <w:tc>
          <w:tcPr>
            <w:tcW w:w="240" w:type="dxa"/>
            <w:gridSpan w:val="16"/>
            <w:tcBorders>
              <w:top w:val="single" w:sz="4" w:space="0" w:color="FFFFFF"/>
              <w:left w:val="single" w:sz="6" w:space="0" w:color="FFFFFF"/>
              <w:bottom w:val="none" w:sz="24" w:space="0" w:color="808080"/>
              <w:right w:val="single" w:sz="6" w:space="0" w:color="FFFFFF"/>
            </w:tcBorders>
          </w:tcPr>
          <w:p w:rsidR="000047AB" w:rsidRDefault="009F7AE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047AB" w:rsidRDefault="000047AB">
            <w:pPr>
              <w:pStyle w:val="ProductList-TableBody"/>
            </w:pPr>
          </w:p>
        </w:tc>
      </w:tr>
      <w:tr w:rsidR="000047AB">
        <w:tc>
          <w:tcPr>
            <w:tcW w:w="240" w:type="dxa"/>
            <w:tcBorders>
              <w:top w:val="none" w:sz="24" w:space="0" w:color="808080"/>
              <w:left w:val="none" w:sz="24" w:space="0" w:color="808080"/>
              <w:bottom w:val="none" w:sz="4" w:space="0" w:color="6E6E6E"/>
              <w:right w:val="single" w:sz="6" w:space="0" w:color="FFFFFF"/>
            </w:tcBorders>
          </w:tcPr>
          <w:p w:rsidR="000047AB" w:rsidRDefault="00532F94">
            <w:pPr>
              <w:pStyle w:val="ProductList-TableBody"/>
            </w:pPr>
            <w:hyperlink w:anchor="_Sec802">
              <w:r w:rsidR="009F7AE4">
                <w:rPr>
                  <w:color w:val="00467F"/>
                  <w:u w:val="single"/>
                </w:rPr>
                <w:t>Gestione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047AB" w:rsidRDefault="000047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047AB" w:rsidRDefault="000047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047AB" w:rsidRDefault="000047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047AB" w:rsidRDefault="000047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047AB" w:rsidRDefault="000047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047AB" w:rsidRDefault="000047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047AB" w:rsidRDefault="000047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047AB" w:rsidRDefault="000047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047AB" w:rsidRDefault="000047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047AB" w:rsidRDefault="000047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047AB" w:rsidRDefault="000047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047AB" w:rsidRDefault="000047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047AB" w:rsidRDefault="000047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047AB" w:rsidRDefault="000047AB">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r>
      <w:tr w:rsidR="000047AB">
        <w:tc>
          <w:tcPr>
            <w:tcW w:w="240" w:type="dxa"/>
            <w:gridSpan w:val="15"/>
            <w:tcBorders>
              <w:top w:val="none" w:sz="4" w:space="0" w:color="6E6E6E"/>
              <w:left w:val="none" w:sz="24" w:space="0" w:color="808080"/>
              <w:bottom w:val="none" w:sz="4" w:space="0" w:color="BFBFBF"/>
              <w:right w:val="single" w:sz="6" w:space="0" w:color="FFFFFF"/>
            </w:tcBorders>
          </w:tcPr>
          <w:p w:rsidR="000047AB" w:rsidRDefault="009F7AE4">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047AB" w:rsidRDefault="000047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047AB" w:rsidRDefault="000047AB">
            <w:pPr>
              <w:pStyle w:val="ProductList-TableBody"/>
              <w:jc w:val="center"/>
            </w:pPr>
          </w:p>
        </w:tc>
      </w:tr>
      <w:tr w:rsidR="000047AB">
        <w:tc>
          <w:tcPr>
            <w:tcW w:w="240" w:type="dxa"/>
            <w:tcBorders>
              <w:top w:val="none" w:sz="4" w:space="0" w:color="BFBFBF"/>
              <w:left w:val="none" w:sz="24" w:space="0" w:color="808080"/>
              <w:bottom w:val="dashed" w:sz="4" w:space="0" w:color="BFBFBF"/>
              <w:right w:val="single" w:sz="6" w:space="0" w:color="FFFFFF"/>
            </w:tcBorders>
          </w:tcPr>
          <w:p w:rsidR="000047AB" w:rsidRDefault="00532F94">
            <w:pPr>
              <w:pStyle w:val="ProductList-TableBody"/>
            </w:pPr>
            <w:hyperlink w:anchor="_Sec790">
              <w:r w:rsidR="009F7AE4">
                <w:rPr>
                  <w:color w:val="00467F"/>
                  <w:u w:val="single"/>
                </w:rPr>
                <w:t>Vendite</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r>
      <w:tr w:rsidR="000047AB">
        <w:tc>
          <w:tcPr>
            <w:tcW w:w="240" w:type="dxa"/>
            <w:tcBorders>
              <w:top w:val="dashed" w:sz="4" w:space="0" w:color="BFBFBF"/>
              <w:left w:val="none" w:sz="24" w:space="0" w:color="808080"/>
              <w:bottom w:val="none" w:sz="4" w:space="0" w:color="6E6E6E"/>
              <w:right w:val="single" w:sz="6" w:space="0" w:color="FFFFFF"/>
            </w:tcBorders>
          </w:tcPr>
          <w:p w:rsidR="000047AB" w:rsidRDefault="00532F94">
            <w:pPr>
              <w:pStyle w:val="ProductList-TableBody"/>
            </w:pPr>
            <w:hyperlink w:anchor="_Sec790">
              <w:r w:rsidR="009F7AE4">
                <w:rPr>
                  <w:color w:val="00467F"/>
                  <w:u w:val="single"/>
                </w:rPr>
                <w:t>Supporto Tecnico</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r>
      <w:tr w:rsidR="000047AB">
        <w:tc>
          <w:tcPr>
            <w:tcW w:w="240" w:type="dxa"/>
            <w:gridSpan w:val="15"/>
            <w:tcBorders>
              <w:top w:val="none" w:sz="4" w:space="0" w:color="6E6E6E"/>
              <w:left w:val="none" w:sz="24" w:space="0" w:color="808080"/>
              <w:bottom w:val="none" w:sz="4" w:space="0" w:color="6E6E6E"/>
              <w:right w:val="single" w:sz="6" w:space="0" w:color="FFFFFF"/>
            </w:tcBorders>
          </w:tcPr>
          <w:p w:rsidR="000047AB" w:rsidRDefault="009F7AE4">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047AB" w:rsidRDefault="000047AB">
            <w:pPr>
              <w:pStyle w:val="ProductList-TableBody"/>
              <w:jc w:val="center"/>
            </w:pPr>
          </w:p>
        </w:tc>
      </w:tr>
      <w:tr w:rsidR="000047AB">
        <w:tc>
          <w:tcPr>
            <w:tcW w:w="240" w:type="dxa"/>
            <w:tcBorders>
              <w:top w:val="none" w:sz="4" w:space="0" w:color="6E6E6E"/>
              <w:left w:val="none" w:sz="24" w:space="0" w:color="808080"/>
              <w:bottom w:val="none" w:sz="4" w:space="0" w:color="6E6E6E"/>
              <w:right w:val="single" w:sz="6" w:space="0" w:color="FFFFFF"/>
            </w:tcBorders>
          </w:tcPr>
          <w:p w:rsidR="000047AB" w:rsidRDefault="00532F94">
            <w:pPr>
              <w:pStyle w:val="ProductList-TableBody"/>
            </w:pPr>
            <w:hyperlink w:anchor="_Sec790">
              <w:r w:rsidR="009F7AE4">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47AB" w:rsidRDefault="000047AB">
            <w:pPr>
              <w:pStyle w:val="ProductList-TableBody"/>
              <w:jc w:val="center"/>
            </w:pPr>
          </w:p>
        </w:tc>
      </w:tr>
    </w:tbl>
    <w:p w:rsidR="000047AB" w:rsidRDefault="009F7AE4">
      <w:pPr>
        <w:pStyle w:val="ProductList-Body"/>
      </w:pPr>
      <w:r>
        <w:rPr>
          <w:b/>
          <w:i/>
        </w:rPr>
        <w:t>Nota</w:t>
      </w:r>
      <w:r>
        <w:rPr>
          <w:i/>
        </w:rPr>
        <w:t>: Office 365 A1 e Office 365 Nonprofit E1 non soddisfano i requisiti di Licenza per l’accesso ai Prodotti riportati nella presente tabella o la loro gestione. Una licenza per Core CAL ed Enterprise CAL Suite che include la copertura SA attiva concede diritti equivalenti a System Center Endpoint Protection 1606. Una licenza per l’Enterprise CAL Suite con copertura SA attiva concede diritti equivalenti a quelli di Prevenzione della Perdita dei Dati e di Exchange Online Protection. Gli utenti che hanno ottenuto la licenza ai sensi del programma Vantaggio Utilizzo da parte degli Studenti per Microsoft 365 A3/A5 e Office 365 A3/A5 non soddisfano il requisito di Licenza per l’accesso ai Prodotti riportati nella presente tabella o per la loro gestione.</w:t>
      </w:r>
    </w:p>
    <w:p w:rsidR="000047AB" w:rsidRDefault="009F7AE4">
      <w:pPr>
        <w:pStyle w:val="ProductList-SectionHeading"/>
        <w:pageBreakBefore/>
        <w:outlineLvl w:val="0"/>
      </w:pPr>
      <w:bookmarkStart w:id="332" w:name="_Sec564"/>
      <w:bookmarkEnd w:id="330"/>
      <w:r>
        <w:t>Appendice B - Software Assurance</w:t>
      </w:r>
      <w:r>
        <w:fldChar w:fldCharType="begin"/>
      </w:r>
      <w:r>
        <w:instrText xml:space="preserve"> TC "</w:instrText>
      </w:r>
      <w:bookmarkStart w:id="333" w:name="_Toc502061535"/>
      <w:r>
        <w:instrText>Appendice B - Software Assurance</w:instrText>
      </w:r>
      <w:bookmarkEnd w:id="333"/>
      <w:r>
        <w:instrText>" \l 1</w:instrText>
      </w:r>
      <w:r>
        <w:fldChar w:fldCharType="end"/>
      </w:r>
    </w:p>
    <w:p w:rsidR="000047AB" w:rsidRDefault="009F7AE4">
      <w:pPr>
        <w:pStyle w:val="ProductList-Offering1Heading"/>
        <w:outlineLvl w:val="1"/>
      </w:pPr>
      <w:bookmarkStart w:id="334" w:name="_Sec573"/>
      <w:r>
        <w:t>Acquisto di Software Assurance</w:t>
      </w:r>
      <w:bookmarkEnd w:id="334"/>
      <w:r>
        <w:fldChar w:fldCharType="begin"/>
      </w:r>
      <w:r>
        <w:instrText xml:space="preserve"> TC "</w:instrText>
      </w:r>
      <w:bookmarkStart w:id="335" w:name="_Toc502061536"/>
      <w:r>
        <w:instrText>Acquisto di Software Assurance</w:instrText>
      </w:r>
      <w:bookmarkEnd w:id="335"/>
      <w:r>
        <w:instrText>" \l 2</w:instrText>
      </w:r>
      <w:r>
        <w:fldChar w:fldCharType="end"/>
      </w:r>
    </w:p>
    <w:p w:rsidR="000047AB" w:rsidRDefault="009F7AE4">
      <w:pPr>
        <w:pStyle w:val="ProductList-Body"/>
      </w:pPr>
      <w:r>
        <w:t xml:space="preserve">Esistono tre diversi livelli di impegno che una Società può scegliere quando acquista SA. Tali livelli possono variare in base al programma. La Società può: </w:t>
      </w:r>
    </w:p>
    <w:p w:rsidR="000047AB" w:rsidRDefault="009F7AE4" w:rsidP="009F7AE4">
      <w:pPr>
        <w:pStyle w:val="ProductList-Bullet"/>
        <w:numPr>
          <w:ilvl w:val="0"/>
          <w:numId w:val="45"/>
        </w:numPr>
      </w:pPr>
      <w:r>
        <w:t xml:space="preserve">Impegnarsi ad associare SA a tutti i prodotti della piattaforma. </w:t>
      </w:r>
    </w:p>
    <w:p w:rsidR="000047AB" w:rsidRDefault="009F7AE4" w:rsidP="009F7AE4">
      <w:pPr>
        <w:pStyle w:val="ProductList-Bullet"/>
        <w:numPr>
          <w:ilvl w:val="0"/>
          <w:numId w:val="45"/>
        </w:numPr>
      </w:pPr>
      <w:r>
        <w:t xml:space="preserve">Impegnarsi ad associare SA a tutti gli acquisti di un determinato pool di Prodotti (Applicazioni, Sistemi o Server). Questa modalità è nota come Partecipazione a Software Assurance (Software Assurance Membership o SAM). </w:t>
      </w:r>
    </w:p>
    <w:p w:rsidR="000047AB" w:rsidRDefault="009F7AE4" w:rsidP="009F7AE4">
      <w:pPr>
        <w:pStyle w:val="ProductList-Bullet"/>
        <w:numPr>
          <w:ilvl w:val="0"/>
          <w:numId w:val="45"/>
        </w:numPr>
      </w:pPr>
      <w:r>
        <w:t>Acquistare SA per i singoli Prodotti senza alcun impegno a estendere SA ad altri Prodotti.</w:t>
      </w:r>
    </w:p>
    <w:p w:rsidR="000047AB" w:rsidRDefault="000047AB">
      <w:pPr>
        <w:pStyle w:val="ProductList-Body"/>
      </w:pPr>
    </w:p>
    <w:p w:rsidR="000047AB" w:rsidRDefault="009F7AE4">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fino alla data del trasferimento.</w:t>
      </w:r>
    </w:p>
    <w:p w:rsidR="000047AB" w:rsidRDefault="000047AB">
      <w:pPr>
        <w:pStyle w:val="ProductList-Body"/>
      </w:pPr>
    </w:p>
    <w:p w:rsidR="000047AB" w:rsidRDefault="009F7AE4">
      <w:pPr>
        <w:pStyle w:val="ProductList-Body"/>
      </w:pPr>
      <w:r>
        <w:t>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Ai sensi dei Contratti Enterprise si applica solo ai Prodotti Aggiuntivi. Le Società che acquisiscono SA per licenze OEM o al dettaglio avranno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42"/>
        <w:gridCol w:w="2234"/>
        <w:gridCol w:w="2234"/>
        <w:gridCol w:w="4206"/>
      </w:tblGrid>
      <w:tr w:rsidR="000047A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047AB" w:rsidRDefault="009F7AE4">
            <w:pPr>
              <w:pStyle w:val="ProductList-TableBody"/>
              <w:jc w:val="center"/>
            </w:pPr>
            <w:r>
              <w:rPr>
                <w:color w:val="FFFFFF"/>
              </w:rPr>
              <w:t>Programmi</w:t>
            </w:r>
          </w:p>
        </w:tc>
      </w:tr>
      <w:tr w:rsidR="000047AB">
        <w:tc>
          <w:tcPr>
            <w:tcW w:w="24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rsidR="000047AB" w:rsidRDefault="009F7AE4">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0047AB">
        <w:tc>
          <w:tcPr>
            <w:tcW w:w="24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SA disponibile</w:t>
            </w:r>
          </w:p>
        </w:tc>
        <w:tc>
          <w:tcPr>
            <w:tcW w:w="0" w:type="auto"/>
            <w:vMerge/>
          </w:tcPr>
          <w:p w:rsidR="000047AB" w:rsidRDefault="000047AB"/>
        </w:tc>
      </w:tr>
    </w:tbl>
    <w:p w:rsidR="000047AB" w:rsidRDefault="000047AB">
      <w:pPr>
        <w:pStyle w:val="ProductList-Body"/>
      </w:pPr>
    </w:p>
    <w:p w:rsidR="000047AB" w:rsidRDefault="009F7AE4">
      <w:pPr>
        <w:pStyle w:val="ProductList-Body"/>
      </w:pPr>
      <w:r>
        <w:t>Le Società che acquisiscono Microsoft Office Professional 2016 da un OEM potranno acquisire Software Assurance per Microsoft Office Standard 2016 nell’ambito dei programmi Open License, Select e Select Plus e l’opzione non a livello aziendale ai sensi del programma Open Value entro 90 giorni dalla data di acquisto presso l’OEM.</w:t>
      </w:r>
    </w:p>
    <w:p w:rsidR="000047AB" w:rsidRDefault="000047AB">
      <w:pPr>
        <w:pStyle w:val="ProductList-Body"/>
      </w:pPr>
    </w:p>
    <w:p w:rsidR="000047AB" w:rsidRDefault="009F7AE4">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1Heading"/>
        <w:outlineLvl w:val="1"/>
      </w:pPr>
      <w:bookmarkStart w:id="336" w:name="_Sec574"/>
      <w:r>
        <w:t>Rinnovo di Software Assurance</w:t>
      </w:r>
      <w:bookmarkEnd w:id="336"/>
      <w:r>
        <w:fldChar w:fldCharType="begin"/>
      </w:r>
      <w:r>
        <w:instrText xml:space="preserve"> TC "</w:instrText>
      </w:r>
      <w:bookmarkStart w:id="337" w:name="_Toc502061537"/>
      <w:r>
        <w:instrText>Rinnovo di Software Assurance</w:instrText>
      </w:r>
      <w:bookmarkEnd w:id="337"/>
      <w:r>
        <w:instrText>" \l 2</w:instrText>
      </w:r>
      <w:r>
        <w:fldChar w:fldCharType="end"/>
      </w:r>
    </w:p>
    <w:p w:rsidR="000047AB" w:rsidRDefault="009F7AE4">
      <w:pPr>
        <w:pStyle w:val="ProductList-ClauseHeading"/>
        <w:outlineLvl w:val="2"/>
      </w:pPr>
      <w:r>
        <w:t>Rinnovo della Copertura ai sensi del Medesimo Contratto</w:t>
      </w:r>
    </w:p>
    <w:p w:rsidR="000047AB" w:rsidRDefault="009F7AE4">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rsidR="000047AB" w:rsidRDefault="000047AB">
      <w:pPr>
        <w:pStyle w:val="ProductList-Body"/>
      </w:pPr>
    </w:p>
    <w:p w:rsidR="000047AB" w:rsidRDefault="009F7AE4">
      <w:pPr>
        <w:pStyle w:val="ProductList-SubClauseHeading"/>
        <w:outlineLvl w:val="3"/>
      </w:pPr>
      <w:r>
        <w:t>Licenza Open</w:t>
      </w:r>
    </w:p>
    <w:p w:rsidR="000047AB" w:rsidRDefault="009F7AE4">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rsidR="000047AB" w:rsidRDefault="000047AB">
      <w:pPr>
        <w:pStyle w:val="ProductList-BodyIndented"/>
      </w:pPr>
    </w:p>
    <w:p w:rsidR="000047AB" w:rsidRDefault="009F7AE4">
      <w:pPr>
        <w:pStyle w:val="ProductList-SubClauseHeading"/>
        <w:outlineLvl w:val="3"/>
      </w:pPr>
      <w:r>
        <w:t>Contratto Enterprise</w:t>
      </w:r>
    </w:p>
    <w:p w:rsidR="000047AB" w:rsidRDefault="009F7AE4">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rsidR="000047AB" w:rsidRDefault="000047AB">
      <w:pPr>
        <w:pStyle w:val="ProductList-BodyIndented"/>
      </w:pPr>
    </w:p>
    <w:p w:rsidR="000047AB" w:rsidRDefault="009F7AE4">
      <w:pPr>
        <w:pStyle w:val="ProductList-SubClauseHeading"/>
        <w:outlineLvl w:val="3"/>
      </w:pPr>
      <w:r>
        <w:t>Enrollment for Application Platform</w:t>
      </w:r>
    </w:p>
    <w:p w:rsidR="000047AB" w:rsidRDefault="009F7AE4">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prima di poter rinnovare la copertura SA.</w:t>
      </w:r>
    </w:p>
    <w:p w:rsidR="000047AB" w:rsidRDefault="000047AB">
      <w:pPr>
        <w:pStyle w:val="ProductList-BodyIndented"/>
      </w:pPr>
    </w:p>
    <w:p w:rsidR="000047AB" w:rsidRDefault="009F7AE4">
      <w:pPr>
        <w:pStyle w:val="ProductList-ClauseHeading"/>
        <w:outlineLvl w:val="2"/>
      </w:pPr>
      <w:r>
        <w:t>Rinnovo della Copertura con un Contratto Separato</w:t>
      </w:r>
    </w:p>
    <w:p w:rsidR="000047AB" w:rsidRDefault="009F7AE4">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rsidR="000047AB" w:rsidRDefault="000047AB">
      <w:pPr>
        <w:pStyle w:val="ProductList-Body"/>
      </w:pPr>
    </w:p>
    <w:p w:rsidR="000047AB" w:rsidRDefault="009F7AE4">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rsidR="000047AB" w:rsidRDefault="000047AB">
      <w:pPr>
        <w:pStyle w:val="ProductList-Body"/>
      </w:pPr>
    </w:p>
    <w:p w:rsidR="000047AB" w:rsidRDefault="009F7AE4">
      <w:pPr>
        <w:pStyle w:val="ProductList-ClauseHeading"/>
        <w:outlineLvl w:val="2"/>
      </w:pPr>
      <w:r>
        <w:t>Rinnovo della Copertura Software Assurance per le Licenze CAL (Client Access License) e ML (Client Management License)</w:t>
      </w:r>
    </w:p>
    <w:p w:rsidR="000047AB" w:rsidRDefault="009F7AE4">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rsidR="000047AB" w:rsidRDefault="009F7AE4">
      <w:pPr>
        <w:pStyle w:val="ProductList-Body"/>
      </w:pPr>
      <w:r>
        <w:rPr>
          <w:b/>
          <w:color w:val="00188F"/>
        </w:rPr>
        <w:t>Transizione tra Client ML per Utente e per OSE</w:t>
      </w:r>
      <w:r>
        <w:t>: le Società che rinnovano SA per le client ML possono passare da Utente a OSE e viceversa.</w:t>
      </w:r>
    </w:p>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1Heading"/>
        <w:outlineLvl w:val="1"/>
      </w:pPr>
      <w:bookmarkStart w:id="338" w:name="_Sec575"/>
      <w:r>
        <w:t>Licenza di Migrazione per Prodotti Interrotti o End-of-Life</w:t>
      </w:r>
      <w:bookmarkEnd w:id="338"/>
      <w:r>
        <w:fldChar w:fldCharType="begin"/>
      </w:r>
      <w:r>
        <w:instrText xml:space="preserve"> TC "</w:instrText>
      </w:r>
      <w:bookmarkStart w:id="339" w:name="_Toc502061538"/>
      <w:r>
        <w:instrText>Licenza di Migrazione per Prodotti Interrotti o End-of-Life</w:instrText>
      </w:r>
      <w:bookmarkEnd w:id="339"/>
      <w:r>
        <w:instrText>" \l 2</w:instrText>
      </w:r>
      <w:r>
        <w:fldChar w:fldCharType="end"/>
      </w:r>
    </w:p>
    <w:p w:rsidR="000047AB" w:rsidRDefault="009F7AE4">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rsidR="000047AB" w:rsidRDefault="009F7AE4">
      <w:pPr>
        <w:pStyle w:val="ProductList-Body"/>
      </w:pPr>
      <w:r>
        <w:t>Nel presente Articolo “</w:t>
      </w:r>
      <w:r>
        <w:rPr>
          <w:b/>
          <w:color w:val="00188F"/>
        </w:rPr>
        <w:t>Licenza di Migrazione</w:t>
      </w:r>
      <w:r>
        <w:t>” indica i diritti concessi nelle Note del Prodotto cui si fa riferimento nel presente Articolo.</w:t>
      </w:r>
    </w:p>
    <w:p w:rsidR="000047AB" w:rsidRDefault="000047AB">
      <w:pPr>
        <w:pStyle w:val="ProductList-Body"/>
      </w:pPr>
    </w:p>
    <w:p w:rsidR="000047AB" w:rsidRDefault="009F7AE4">
      <w:pPr>
        <w:pStyle w:val="ProductList-Body"/>
      </w:pPr>
      <w:r>
        <w:t>Salvo quando diversamente indicato nelle Note del Prodotto:</w:t>
      </w:r>
    </w:p>
    <w:p w:rsidR="000047AB" w:rsidRDefault="009F7AE4" w:rsidP="009F7AE4">
      <w:pPr>
        <w:pStyle w:val="ProductList-Bullet"/>
        <w:numPr>
          <w:ilvl w:val="0"/>
          <w:numId w:val="46"/>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rsidR="000047AB" w:rsidRDefault="009F7AE4" w:rsidP="009F7AE4">
      <w:pPr>
        <w:pStyle w:val="ProductList-Bullet"/>
        <w:numPr>
          <w:ilvl w:val="0"/>
          <w:numId w:val="46"/>
        </w:numPr>
      </w:pPr>
      <w:r>
        <w:t>Le Licenze di Migrazione sono concesse in proporzione di 1 a 1 per ciascuna delle Licenze Qualificanti della Società.</w:t>
      </w:r>
    </w:p>
    <w:p w:rsidR="000047AB" w:rsidRDefault="009F7AE4" w:rsidP="009F7AE4">
      <w:pPr>
        <w:pStyle w:val="ProductList-Bullet"/>
        <w:numPr>
          <w:ilvl w:val="0"/>
          <w:numId w:val="46"/>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rsidR="000047AB" w:rsidRDefault="009F7AE4" w:rsidP="009F7AE4">
      <w:pPr>
        <w:pStyle w:val="ProductList-Bullet"/>
        <w:numPr>
          <w:ilvl w:val="0"/>
          <w:numId w:val="46"/>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rsidR="000047AB" w:rsidRDefault="009F7AE4" w:rsidP="009F7AE4">
      <w:pPr>
        <w:pStyle w:val="ProductList-Bullet"/>
        <w:numPr>
          <w:ilvl w:val="0"/>
          <w:numId w:val="46"/>
        </w:numPr>
      </w:pPr>
      <w:r>
        <w:t>La Società non potrà trasferire Licenze di Migrazione separatamente dalle Licenze Qualificanti.</w:t>
      </w:r>
    </w:p>
    <w:p w:rsidR="000047AB" w:rsidRDefault="009F7AE4" w:rsidP="009F7AE4">
      <w:pPr>
        <w:pStyle w:val="ProductList-Bullet"/>
        <w:numPr>
          <w:ilvl w:val="0"/>
          <w:numId w:val="46"/>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1Heading"/>
        <w:outlineLvl w:val="1"/>
      </w:pPr>
      <w:bookmarkStart w:id="340" w:name="_Sec576"/>
      <w:r>
        <w:t>Vantaggi di Software Assurance</w:t>
      </w:r>
      <w:bookmarkEnd w:id="340"/>
      <w:r>
        <w:fldChar w:fldCharType="begin"/>
      </w:r>
      <w:r>
        <w:instrText xml:space="preserve"> TC "</w:instrText>
      </w:r>
      <w:bookmarkStart w:id="341" w:name="_Toc502061539"/>
      <w:r>
        <w:instrText>Vantaggi di Software Assurance</w:instrText>
      </w:r>
      <w:bookmarkEnd w:id="341"/>
      <w:r>
        <w:instrText>" \l 2</w:instrText>
      </w:r>
      <w:r>
        <w:fldChar w:fldCharType="end"/>
      </w:r>
    </w:p>
    <w:p w:rsidR="000047AB" w:rsidRDefault="009F7AE4">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514"/>
        <w:gridCol w:w="1828"/>
        <w:gridCol w:w="1790"/>
        <w:gridCol w:w="1784"/>
      </w:tblGrid>
      <w:tr w:rsidR="000047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Benefici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jc w:val="center"/>
            </w:pPr>
            <w:r>
              <w:rPr>
                <w:color w:val="FFFFFF"/>
              </w:rPr>
              <w:t>Pool di Server</w:t>
            </w:r>
          </w:p>
        </w:tc>
      </w:tr>
      <w:tr w:rsidR="000047AB">
        <w:tc>
          <w:tcPr>
            <w:tcW w:w="6120" w:type="dxa"/>
            <w:tcBorders>
              <w:top w:val="single" w:sz="4" w:space="0" w:color="000000"/>
              <w:left w:val="single" w:sz="4" w:space="0" w:color="000000"/>
              <w:bottom w:val="single" w:sz="4" w:space="0" w:color="000000"/>
              <w:right w:val="single" w:sz="4" w:space="0" w:color="000000"/>
            </w:tcBorders>
          </w:tcPr>
          <w:p w:rsidR="000047AB" w:rsidRDefault="00532F94">
            <w:pPr>
              <w:pStyle w:val="ProductList-TableBody"/>
            </w:pPr>
            <w:hyperlink w:anchor="_Sec577">
              <w:r w:rsidR="009F7AE4">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6120" w:type="dxa"/>
            <w:tcBorders>
              <w:top w:val="single" w:sz="4" w:space="0" w:color="000000"/>
              <w:left w:val="single" w:sz="4" w:space="0" w:color="000000"/>
              <w:bottom w:val="single" w:sz="4" w:space="0" w:color="000000"/>
              <w:right w:val="single" w:sz="4" w:space="0" w:color="000000"/>
            </w:tcBorders>
          </w:tcPr>
          <w:p w:rsidR="000047AB" w:rsidRDefault="00532F94">
            <w:pPr>
              <w:pStyle w:val="ProductList-TableBody"/>
            </w:pPr>
            <w:hyperlink w:anchor="_Sec579">
              <w:r w:rsidR="009F7AE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r>
      <w:tr w:rsidR="000047AB">
        <w:tc>
          <w:tcPr>
            <w:tcW w:w="6120" w:type="dxa"/>
            <w:tcBorders>
              <w:top w:val="single" w:sz="4" w:space="0" w:color="000000"/>
              <w:left w:val="single" w:sz="4" w:space="0" w:color="000000"/>
              <w:bottom w:val="single" w:sz="4" w:space="0" w:color="000000"/>
              <w:right w:val="single" w:sz="4" w:space="0" w:color="000000"/>
            </w:tcBorders>
          </w:tcPr>
          <w:p w:rsidR="000047AB" w:rsidRDefault="00532F94">
            <w:pPr>
              <w:pStyle w:val="ProductList-TableBody"/>
            </w:pPr>
            <w:hyperlink w:anchor="_Sec580">
              <w:r w:rsidR="009F7AE4">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6120" w:type="dxa"/>
            <w:tcBorders>
              <w:top w:val="single" w:sz="4" w:space="0" w:color="000000"/>
              <w:left w:val="single" w:sz="4" w:space="0" w:color="000000"/>
              <w:bottom w:val="single" w:sz="4" w:space="0" w:color="000000"/>
              <w:right w:val="single" w:sz="4" w:space="0" w:color="000000"/>
            </w:tcBorders>
          </w:tcPr>
          <w:p w:rsidR="000047AB" w:rsidRDefault="00532F94">
            <w:pPr>
              <w:pStyle w:val="ProductList-TableBody"/>
            </w:pPr>
            <w:hyperlink w:anchor="_Sec581">
              <w:r w:rsidR="009F7AE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r>
      <w:tr w:rsidR="000047AB">
        <w:tc>
          <w:tcPr>
            <w:tcW w:w="6120" w:type="dxa"/>
            <w:tcBorders>
              <w:top w:val="single" w:sz="4" w:space="0" w:color="000000"/>
              <w:left w:val="single" w:sz="4" w:space="0" w:color="000000"/>
              <w:bottom w:val="single" w:sz="4" w:space="0" w:color="000000"/>
              <w:right w:val="single" w:sz="4" w:space="0" w:color="000000"/>
            </w:tcBorders>
          </w:tcPr>
          <w:p w:rsidR="000047AB" w:rsidRDefault="00532F94">
            <w:pPr>
              <w:pStyle w:val="ProductList-TableBody"/>
            </w:pPr>
            <w:hyperlink w:anchor="_Sec755">
              <w:r w:rsidR="009F7AE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r>
      <w:tr w:rsidR="000047AB">
        <w:tc>
          <w:tcPr>
            <w:tcW w:w="6120" w:type="dxa"/>
            <w:tcBorders>
              <w:top w:val="single" w:sz="4" w:space="0" w:color="000000"/>
              <w:left w:val="single" w:sz="4" w:space="0" w:color="000000"/>
              <w:bottom w:val="single" w:sz="4" w:space="0" w:color="000000"/>
              <w:right w:val="single" w:sz="4" w:space="0" w:color="000000"/>
            </w:tcBorders>
          </w:tcPr>
          <w:p w:rsidR="000047AB" w:rsidRDefault="00532F94">
            <w:pPr>
              <w:pStyle w:val="ProductList-TableBody"/>
            </w:pPr>
            <w:hyperlink w:anchor="_Sec841">
              <w:r w:rsidR="009F7AE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r>
      <w:tr w:rsidR="000047AB">
        <w:tc>
          <w:tcPr>
            <w:tcW w:w="6120" w:type="dxa"/>
            <w:tcBorders>
              <w:top w:val="single" w:sz="4" w:space="0" w:color="000000"/>
              <w:left w:val="single" w:sz="4" w:space="0" w:color="000000"/>
              <w:bottom w:val="single" w:sz="4" w:space="0" w:color="000000"/>
              <w:right w:val="single" w:sz="4" w:space="0" w:color="000000"/>
            </w:tcBorders>
          </w:tcPr>
          <w:p w:rsidR="000047AB" w:rsidRDefault="00532F94">
            <w:pPr>
              <w:pStyle w:val="ProductList-TableBody"/>
            </w:pPr>
            <w:hyperlink w:anchor="_Sec651">
              <w:r w:rsidR="009F7AE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r>
      <w:tr w:rsidR="000047AB">
        <w:tc>
          <w:tcPr>
            <w:tcW w:w="6120" w:type="dxa"/>
            <w:tcBorders>
              <w:top w:val="single" w:sz="4" w:space="0" w:color="000000"/>
              <w:left w:val="single" w:sz="4" w:space="0" w:color="000000"/>
              <w:bottom w:val="single" w:sz="4" w:space="0" w:color="000000"/>
              <w:right w:val="single" w:sz="4" w:space="0" w:color="000000"/>
            </w:tcBorders>
          </w:tcPr>
          <w:p w:rsidR="000047AB" w:rsidRDefault="00532F94">
            <w:pPr>
              <w:pStyle w:val="ProductList-TableBody"/>
            </w:pPr>
            <w:hyperlink w:anchor="_Sec841">
              <w:r w:rsidR="009F7AE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r>
      <w:tr w:rsidR="000047AB">
        <w:tc>
          <w:tcPr>
            <w:tcW w:w="6120" w:type="dxa"/>
            <w:tcBorders>
              <w:top w:val="single" w:sz="4" w:space="0" w:color="000000"/>
              <w:left w:val="single" w:sz="4" w:space="0" w:color="000000"/>
              <w:bottom w:val="single" w:sz="4" w:space="0" w:color="000000"/>
              <w:right w:val="single" w:sz="4" w:space="0" w:color="000000"/>
            </w:tcBorders>
          </w:tcPr>
          <w:p w:rsidR="000047AB" w:rsidRDefault="00532F94">
            <w:pPr>
              <w:pStyle w:val="ProductList-TableBody"/>
            </w:pPr>
            <w:hyperlink w:anchor="_Sec582">
              <w:r w:rsidR="009F7AE4">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r>
      <w:tr w:rsidR="000047AB">
        <w:tc>
          <w:tcPr>
            <w:tcW w:w="6120" w:type="dxa"/>
            <w:tcBorders>
              <w:top w:val="single" w:sz="4" w:space="0" w:color="000000"/>
              <w:left w:val="single" w:sz="4" w:space="0" w:color="000000"/>
              <w:bottom w:val="single" w:sz="4" w:space="0" w:color="000000"/>
              <w:right w:val="single" w:sz="4" w:space="0" w:color="000000"/>
            </w:tcBorders>
          </w:tcPr>
          <w:p w:rsidR="000047AB" w:rsidRDefault="00532F94">
            <w:pPr>
              <w:pStyle w:val="ProductList-TableBody"/>
            </w:pPr>
            <w:hyperlink w:anchor="_Sec583">
              <w:r w:rsidR="009F7AE4">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6120" w:type="dxa"/>
            <w:tcBorders>
              <w:top w:val="single" w:sz="4" w:space="0" w:color="000000"/>
              <w:left w:val="single" w:sz="4" w:space="0" w:color="000000"/>
              <w:bottom w:val="single" w:sz="4" w:space="0" w:color="000000"/>
              <w:right w:val="single" w:sz="4" w:space="0" w:color="000000"/>
            </w:tcBorders>
          </w:tcPr>
          <w:p w:rsidR="000047AB" w:rsidRDefault="00532F94">
            <w:pPr>
              <w:pStyle w:val="ProductList-TableBody"/>
            </w:pPr>
            <w:hyperlink w:anchor="_Sec584">
              <w:r w:rsidR="009F7AE4">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r>
      <w:tr w:rsidR="000047AB">
        <w:tc>
          <w:tcPr>
            <w:tcW w:w="6120" w:type="dxa"/>
            <w:tcBorders>
              <w:top w:val="single" w:sz="4" w:space="0" w:color="000000"/>
              <w:left w:val="single" w:sz="4" w:space="0" w:color="000000"/>
              <w:bottom w:val="single" w:sz="4" w:space="0" w:color="000000"/>
              <w:right w:val="single" w:sz="4" w:space="0" w:color="000000"/>
            </w:tcBorders>
          </w:tcPr>
          <w:p w:rsidR="000047AB" w:rsidRDefault="00532F94">
            <w:pPr>
              <w:pStyle w:val="ProductList-TableBody"/>
            </w:pPr>
            <w:hyperlink w:anchor="_Sec585">
              <w:r w:rsidR="009F7AE4">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6120" w:type="dxa"/>
            <w:tcBorders>
              <w:top w:val="single" w:sz="4" w:space="0" w:color="000000"/>
              <w:left w:val="single" w:sz="4" w:space="0" w:color="000000"/>
              <w:bottom w:val="single" w:sz="4" w:space="0" w:color="000000"/>
              <w:right w:val="single" w:sz="4" w:space="0" w:color="000000"/>
            </w:tcBorders>
          </w:tcPr>
          <w:p w:rsidR="000047AB" w:rsidRDefault="00532F94">
            <w:pPr>
              <w:pStyle w:val="ProductList-TableBody"/>
            </w:pPr>
            <w:hyperlink w:anchor="_Sec818">
              <w:r w:rsidR="009F7AE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6120" w:type="dxa"/>
            <w:tcBorders>
              <w:top w:val="single" w:sz="4" w:space="0" w:color="000000"/>
              <w:left w:val="single" w:sz="4" w:space="0" w:color="000000"/>
              <w:bottom w:val="single" w:sz="4" w:space="0" w:color="000000"/>
              <w:right w:val="single" w:sz="4" w:space="0" w:color="000000"/>
            </w:tcBorders>
          </w:tcPr>
          <w:p w:rsidR="000047AB" w:rsidRDefault="00532F94">
            <w:pPr>
              <w:pStyle w:val="ProductList-TableBody"/>
            </w:pPr>
            <w:hyperlink w:anchor="_Sec587">
              <w:r w:rsidR="009F7AE4">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6120" w:type="dxa"/>
            <w:tcBorders>
              <w:top w:val="single" w:sz="4" w:space="0" w:color="000000"/>
              <w:left w:val="single" w:sz="4" w:space="0" w:color="000000"/>
              <w:bottom w:val="single" w:sz="4" w:space="0" w:color="000000"/>
              <w:right w:val="single" w:sz="4" w:space="0" w:color="000000"/>
            </w:tcBorders>
          </w:tcPr>
          <w:p w:rsidR="000047AB" w:rsidRDefault="00532F94">
            <w:pPr>
              <w:pStyle w:val="ProductList-TableBody"/>
            </w:pPr>
            <w:hyperlink w:anchor="_Sec838">
              <w:r w:rsidR="009F7AE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6120" w:type="dxa"/>
            <w:tcBorders>
              <w:top w:val="single" w:sz="4" w:space="0" w:color="000000"/>
              <w:left w:val="single" w:sz="4" w:space="0" w:color="000000"/>
              <w:bottom w:val="single" w:sz="4" w:space="0" w:color="000000"/>
              <w:right w:val="single" w:sz="4" w:space="0" w:color="000000"/>
            </w:tcBorders>
          </w:tcPr>
          <w:p w:rsidR="000047AB" w:rsidRDefault="00532F94">
            <w:pPr>
              <w:pStyle w:val="ProductList-TableBody"/>
            </w:pPr>
            <w:hyperlink w:anchor="_Sec588">
              <w:r w:rsidR="009F7AE4">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6120" w:type="dxa"/>
            <w:tcBorders>
              <w:top w:val="single" w:sz="4" w:space="0" w:color="000000"/>
              <w:left w:val="single" w:sz="4" w:space="0" w:color="000000"/>
              <w:bottom w:val="single" w:sz="4" w:space="0" w:color="000000"/>
              <w:right w:val="single" w:sz="4" w:space="0" w:color="000000"/>
            </w:tcBorders>
          </w:tcPr>
          <w:p w:rsidR="000047AB" w:rsidRDefault="00532F94">
            <w:pPr>
              <w:pStyle w:val="ProductList-TableBody"/>
            </w:pPr>
            <w:hyperlink w:anchor="_Sec589">
              <w:r w:rsidR="009F7AE4">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6120" w:type="dxa"/>
            <w:tcBorders>
              <w:top w:val="single" w:sz="4" w:space="0" w:color="000000"/>
              <w:left w:val="single" w:sz="4" w:space="0" w:color="000000"/>
              <w:bottom w:val="single" w:sz="4" w:space="0" w:color="000000"/>
              <w:right w:val="single" w:sz="4" w:space="0" w:color="000000"/>
            </w:tcBorders>
          </w:tcPr>
          <w:p w:rsidR="000047AB" w:rsidRDefault="00532F94">
            <w:pPr>
              <w:pStyle w:val="ProductList-TableBody"/>
            </w:pPr>
            <w:hyperlink w:anchor="_Sec590">
              <w:r w:rsidR="009F7AE4">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6120" w:type="dxa"/>
            <w:tcBorders>
              <w:top w:val="single" w:sz="4" w:space="0" w:color="000000"/>
              <w:left w:val="single" w:sz="4" w:space="0" w:color="000000"/>
              <w:bottom w:val="single" w:sz="4" w:space="0" w:color="000000"/>
              <w:right w:val="single" w:sz="4" w:space="0" w:color="000000"/>
            </w:tcBorders>
          </w:tcPr>
          <w:p w:rsidR="000047AB" w:rsidRDefault="00532F94">
            <w:pPr>
              <w:pStyle w:val="ProductList-TableBody"/>
            </w:pPr>
            <w:hyperlink w:anchor="_Sec841">
              <w:r w:rsidR="009F7AE4">
                <w:rPr>
                  <w:color w:val="00467F"/>
                  <w:u w:val="single"/>
                </w:rPr>
                <w:t>Diritti di Acquisto del Componente Aggiuntivo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r>
      <w:tr w:rsidR="000047AB">
        <w:tc>
          <w:tcPr>
            <w:tcW w:w="6120" w:type="dxa"/>
            <w:tcBorders>
              <w:top w:val="single" w:sz="4" w:space="0" w:color="000000"/>
              <w:left w:val="single" w:sz="4" w:space="0" w:color="000000"/>
              <w:bottom w:val="single" w:sz="4" w:space="0" w:color="000000"/>
              <w:right w:val="single" w:sz="4" w:space="0" w:color="000000"/>
            </w:tcBorders>
          </w:tcPr>
          <w:p w:rsidR="000047AB" w:rsidRDefault="00532F94">
            <w:pPr>
              <w:pStyle w:val="ProductList-TableBody"/>
            </w:pPr>
            <w:hyperlink w:anchor="_Sec841">
              <w:r w:rsidR="009F7AE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r>
      <w:tr w:rsidR="000047AB">
        <w:tc>
          <w:tcPr>
            <w:tcW w:w="6120" w:type="dxa"/>
            <w:tcBorders>
              <w:top w:val="single" w:sz="4" w:space="0" w:color="000000"/>
              <w:left w:val="single" w:sz="4" w:space="0" w:color="000000"/>
              <w:bottom w:val="single" w:sz="4" w:space="0" w:color="000000"/>
              <w:right w:val="single" w:sz="4" w:space="0" w:color="000000"/>
            </w:tcBorders>
          </w:tcPr>
          <w:p w:rsidR="000047AB" w:rsidRDefault="00532F94">
            <w:pPr>
              <w:pStyle w:val="ProductList-TableBody"/>
            </w:pPr>
            <w:hyperlink w:anchor="_Sec652">
              <w:r w:rsidR="009F7AE4">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r>
    </w:tbl>
    <w:p w:rsidR="000047AB" w:rsidRDefault="000047AB">
      <w:pPr>
        <w:pStyle w:val="ProductList-Body"/>
      </w:pPr>
    </w:p>
    <w:p w:rsidR="000047AB" w:rsidRDefault="009F7AE4">
      <w:pPr>
        <w:pStyle w:val="ProductList-ClauseHeading"/>
        <w:outlineLvl w:val="2"/>
      </w:pPr>
      <w:bookmarkStart w:id="342" w:name="_Sec577"/>
      <w:r>
        <w:t>Diritti su Versioni Nuove</w:t>
      </w:r>
      <w:bookmarkEnd w:id="342"/>
    </w:p>
    <w:p w:rsidR="000047AB" w:rsidRDefault="009F7AE4">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rsidR="000047AB" w:rsidRDefault="000047AB">
      <w:pPr>
        <w:pStyle w:val="ProductList-Body"/>
      </w:pPr>
    </w:p>
    <w:p w:rsidR="000047AB" w:rsidRDefault="009F7AE4">
      <w:pPr>
        <w:pStyle w:val="ProductList-ClauseHeading"/>
        <w:outlineLvl w:val="2"/>
      </w:pPr>
      <w:bookmarkStart w:id="343" w:name="_Sec931"/>
      <w:r>
        <w:t>Calcolo dei Punti per i Vantaggi di Software Assurance</w:t>
      </w:r>
      <w:bookmarkEnd w:id="343"/>
    </w:p>
    <w:p w:rsidR="000047AB" w:rsidRDefault="009F7AE4">
      <w:pPr>
        <w:pStyle w:val="ProductList-Body"/>
      </w:pPr>
      <w:r>
        <w:t>I diritti per i seguenti vantaggi sono calcolati in base a un sistema di punti:</w:t>
      </w:r>
    </w:p>
    <w:p w:rsidR="000047AB" w:rsidRDefault="009F7AE4" w:rsidP="009F7AE4">
      <w:pPr>
        <w:pStyle w:val="ProductList-Bullet"/>
        <w:numPr>
          <w:ilvl w:val="0"/>
          <w:numId w:val="47"/>
        </w:numPr>
      </w:pPr>
      <w:r>
        <w:t>Planning Services</w:t>
      </w:r>
    </w:p>
    <w:p w:rsidR="000047AB" w:rsidRDefault="009F7AE4" w:rsidP="009F7AE4">
      <w:pPr>
        <w:pStyle w:val="ProductList-Bullet"/>
        <w:numPr>
          <w:ilvl w:val="0"/>
          <w:numId w:val="47"/>
        </w:numPr>
      </w:pPr>
      <w:r>
        <w:t>Voucher Corsi</w:t>
      </w:r>
    </w:p>
    <w:p w:rsidR="000047AB" w:rsidRDefault="009F7AE4" w:rsidP="009F7AE4">
      <w:pPr>
        <w:pStyle w:val="ProductList-Bullet"/>
        <w:numPr>
          <w:ilvl w:val="0"/>
          <w:numId w:val="47"/>
        </w:numPr>
      </w:pPr>
      <w:r>
        <w:t>Supporto per la Risoluzione dei Problemi 24x7 (Telefono) solo in MPSA</w:t>
      </w:r>
    </w:p>
    <w:p w:rsidR="000047AB" w:rsidRDefault="009F7AE4">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446"/>
        <w:gridCol w:w="1470"/>
      </w:tblGrid>
      <w:tr w:rsidR="000047A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047AB" w:rsidRDefault="009F7AE4">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047AB" w:rsidRDefault="009F7AE4">
            <w:pPr>
              <w:pStyle w:val="ProductList-TableBody"/>
            </w:pPr>
            <w:r>
              <w:rPr>
                <w:color w:val="FFFFFF"/>
              </w:rPr>
              <w:t>Punti</w:t>
            </w:r>
          </w:p>
        </w:tc>
      </w:tr>
      <w:tr w:rsidR="000047AB">
        <w:tc>
          <w:tcPr>
            <w:tcW w:w="1052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1</w:t>
            </w:r>
          </w:p>
        </w:tc>
      </w:tr>
      <w:tr w:rsidR="000047AB">
        <w:tc>
          <w:tcPr>
            <w:tcW w:w="1052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2</w:t>
            </w:r>
          </w:p>
        </w:tc>
      </w:tr>
      <w:tr w:rsidR="000047AB">
        <w:tc>
          <w:tcPr>
            <w:tcW w:w="1052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5</w:t>
            </w:r>
          </w:p>
        </w:tc>
      </w:tr>
      <w:tr w:rsidR="000047AB">
        <w:tc>
          <w:tcPr>
            <w:tcW w:w="1052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10</w:t>
            </w:r>
          </w:p>
        </w:tc>
      </w:tr>
      <w:tr w:rsidR="000047AB">
        <w:tc>
          <w:tcPr>
            <w:tcW w:w="1052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SQL Server Standard Edition, Windows Server Standard Edition, Licenza di Gestione Server per System Center Standard (2 processori), Sottoscrizione di Visual Studio Professional, Sottoscrizione di Visual Studio Test Professional,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25</w:t>
            </w:r>
          </w:p>
        </w:tc>
      </w:tr>
      <w:tr w:rsidR="000047AB">
        <w:tc>
          <w:tcPr>
            <w:tcW w:w="1052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SQL Server Enterprise Edition, SQL Server Business Intelligence, Windows Server Enterprise Edition e Sottoscrizione di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50</w:t>
            </w:r>
          </w:p>
        </w:tc>
      </w:tr>
      <w:tr w:rsidR="000047AB">
        <w:tc>
          <w:tcPr>
            <w:tcW w:w="1052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75</w:t>
            </w:r>
          </w:p>
        </w:tc>
      </w:tr>
    </w:tbl>
    <w:p w:rsidR="000047AB" w:rsidRDefault="009F7AE4">
      <w:pPr>
        <w:pStyle w:val="ProductList-Body"/>
      </w:pPr>
      <w:r>
        <w:rPr>
          <w:b/>
          <w:i/>
        </w:rPr>
        <w:t>Nota:</w:t>
      </w:r>
      <w:r>
        <w:rPr>
          <w:i/>
        </w:rPr>
        <w:t xml:space="preserve"> per le CAL per SQL, le Società potranno fare riferimento alla tabella delle CAL Suite del presente Articolo</w:t>
      </w:r>
    </w:p>
    <w:p w:rsidR="000047AB" w:rsidRDefault="000047AB">
      <w:pPr>
        <w:pStyle w:val="ProductList-Body"/>
      </w:pPr>
    </w:p>
    <w:p w:rsidR="000047AB" w:rsidRDefault="009F7AE4">
      <w:pPr>
        <w:pStyle w:val="ProductList-ClauseHeading"/>
        <w:outlineLvl w:val="2"/>
      </w:pPr>
      <w:bookmarkStart w:id="344" w:name="_Sec579"/>
      <w:r>
        <w:t>Servizi Office Online e Office Online Server</w:t>
      </w:r>
      <w:bookmarkEnd w:id="344"/>
    </w:p>
    <w:p w:rsidR="000047AB" w:rsidRDefault="009F7AE4">
      <w:pPr>
        <w:pStyle w:val="ProductList-Body"/>
      </w:pPr>
      <w:r>
        <w:t xml:space="preserve">Gli utenti di un dispositivo ottenuto in licenza con le applicazioni qualificanti potranno accedere ai servizi Office Online e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Online e Office Online Server per la modifica dei documenti tramite qualsiasi dispositivo.</w:t>
      </w:r>
    </w:p>
    <w:tbl>
      <w:tblPr>
        <w:tblStyle w:val="PURTable"/>
        <w:tblW w:w="0" w:type="dxa"/>
        <w:tblLook w:val="04A0" w:firstRow="1" w:lastRow="0" w:firstColumn="1" w:lastColumn="0" w:noHBand="0" w:noVBand="1"/>
      </w:tblPr>
      <w:tblGrid>
        <w:gridCol w:w="5425"/>
        <w:gridCol w:w="5491"/>
      </w:tblGrid>
      <w:tr w:rsidR="000047A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Diritti di Office Online</w:t>
            </w:r>
          </w:p>
        </w:tc>
      </w:tr>
      <w:tr w:rsidR="000047AB">
        <w:tc>
          <w:tcPr>
            <w:tcW w:w="60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Office Standard</w:t>
            </w:r>
            <w:r>
              <w:fldChar w:fldCharType="begin"/>
            </w:r>
            <w:r>
              <w:instrText xml:space="preserve"> XE "Office Standard" </w:instrText>
            </w:r>
            <w:r>
              <w:fldChar w:fldCharType="end"/>
            </w:r>
          </w:p>
          <w:p w:rsidR="000047AB" w:rsidRDefault="009F7AE4">
            <w:pPr>
              <w:pStyle w:val="ProductList-TableBody"/>
            </w:pPr>
            <w:r>
              <w:t>Office Professional Plus</w:t>
            </w:r>
            <w:r>
              <w:fldChar w:fldCharType="begin"/>
            </w:r>
            <w:r>
              <w:instrText xml:space="preserve"> XE "Office Professional Plus" </w:instrText>
            </w:r>
            <w:r>
              <w:fldChar w:fldCharType="end"/>
            </w:r>
          </w:p>
          <w:p w:rsidR="000047AB" w:rsidRDefault="009F7AE4">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Office Online per Office 365</w:t>
            </w:r>
            <w:r>
              <w:fldChar w:fldCharType="begin"/>
            </w:r>
            <w:r>
              <w:instrText xml:space="preserve"> XE "Office Online per Office 365" </w:instrText>
            </w:r>
            <w:r>
              <w:fldChar w:fldCharType="end"/>
            </w:r>
          </w:p>
          <w:p w:rsidR="000047AB" w:rsidRDefault="009F7AE4">
            <w:pPr>
              <w:pStyle w:val="ProductList-TableBody"/>
            </w:pPr>
            <w:r>
              <w:t>Office Online Server</w:t>
            </w:r>
          </w:p>
        </w:tc>
      </w:tr>
    </w:tbl>
    <w:p w:rsidR="000047AB" w:rsidRDefault="009F7AE4">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al servizio Office Online.</w:t>
      </w:r>
    </w:p>
    <w:p w:rsidR="000047AB" w:rsidRDefault="000047AB">
      <w:pPr>
        <w:pStyle w:val="ProductList-Body"/>
      </w:pPr>
    </w:p>
    <w:p w:rsidR="000047AB" w:rsidRDefault="009F7AE4">
      <w:pPr>
        <w:pStyle w:val="ProductList-ClauseHeading"/>
        <w:outlineLvl w:val="2"/>
      </w:pPr>
      <w:bookmarkStart w:id="345" w:name="_Sec580"/>
      <w:r>
        <w:t>Planning Services</w:t>
      </w:r>
      <w:bookmarkEnd w:id="345"/>
    </w:p>
    <w:p w:rsidR="000047AB" w:rsidRDefault="009F7AE4">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rsidR="000047AB" w:rsidRDefault="000047AB">
      <w:pPr>
        <w:pStyle w:val="ProductList-Body"/>
      </w:pPr>
    </w:p>
    <w:p w:rsidR="000047AB" w:rsidRDefault="009F7AE4">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127"/>
        <w:gridCol w:w="1789"/>
      </w:tblGrid>
      <w:tr w:rsidR="000047A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jc w:val="center"/>
            </w:pPr>
            <w:r>
              <w:rPr>
                <w:color w:val="FFFFFF"/>
              </w:rPr>
              <w:t>Punti</w:t>
            </w:r>
          </w:p>
        </w:tc>
      </w:tr>
      <w:tr w:rsidR="000047AB">
        <w:tc>
          <w:tcPr>
            <w:tcW w:w="101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1</w:t>
            </w:r>
          </w:p>
        </w:tc>
      </w:tr>
      <w:tr w:rsidR="000047AB">
        <w:tc>
          <w:tcPr>
            <w:tcW w:w="101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2</w:t>
            </w:r>
          </w:p>
        </w:tc>
      </w:tr>
      <w:tr w:rsidR="000047AB">
        <w:tc>
          <w:tcPr>
            <w:tcW w:w="101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 Sottoscrizione di Visual Studio Professional</w:t>
            </w:r>
            <w:r>
              <w:fldChar w:fldCharType="begin"/>
            </w:r>
            <w:r>
              <w:instrText xml:space="preserve"> XE "Sottoscrizione di Visual Studio Professional" </w:instrText>
            </w:r>
            <w:r>
              <w:fldChar w:fldCharType="end"/>
            </w:r>
            <w:r>
              <w:t>, Sottoscrizione di Visual Studio Test Professional</w:t>
            </w:r>
            <w:r>
              <w:fldChar w:fldCharType="begin"/>
            </w:r>
            <w:r>
              <w:instrText xml:space="preserve"> XE "Sottoscrizione di Visual Studio Test Professional"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25</w:t>
            </w:r>
          </w:p>
        </w:tc>
      </w:tr>
      <w:tr w:rsidR="000047AB">
        <w:tc>
          <w:tcPr>
            <w:tcW w:w="101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Sottoscrizione di Visual Studio Enterprise</w:t>
            </w:r>
            <w:r>
              <w:fldChar w:fldCharType="begin"/>
            </w:r>
            <w:r>
              <w:instrText xml:space="preserve"> XE "Sottoscrizione di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50</w:t>
            </w:r>
          </w:p>
        </w:tc>
      </w:tr>
      <w:tr w:rsidR="000047AB">
        <w:tc>
          <w:tcPr>
            <w:tcW w:w="101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75</w:t>
            </w:r>
          </w:p>
        </w:tc>
      </w:tr>
    </w:tbl>
    <w:p w:rsidR="000047AB" w:rsidRDefault="009F7AE4">
      <w:pPr>
        <w:pStyle w:val="ProductList-Body"/>
      </w:pPr>
      <w:r>
        <w:rPr>
          <w:b/>
          <w:i/>
        </w:rPr>
        <w:t>Nota:</w:t>
      </w:r>
      <w:r>
        <w:rPr>
          <w:i/>
        </w:rPr>
        <w:t xml:space="preserve"> per le CAL per SQL, le Società potranno fare riferimento alla tabella delle CAL Suite del presente Articolo</w:t>
      </w:r>
    </w:p>
    <w:p w:rsidR="000047AB" w:rsidRDefault="000047AB">
      <w:pPr>
        <w:pStyle w:val="ProductList-Body"/>
      </w:pPr>
    </w:p>
    <w:p w:rsidR="000047AB" w:rsidRDefault="009F7AE4">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64"/>
        <w:gridCol w:w="775"/>
        <w:gridCol w:w="719"/>
        <w:gridCol w:w="719"/>
        <w:gridCol w:w="929"/>
        <w:gridCol w:w="1027"/>
        <w:gridCol w:w="1027"/>
        <w:gridCol w:w="1042"/>
        <w:gridCol w:w="1042"/>
        <w:gridCol w:w="1042"/>
        <w:gridCol w:w="1030"/>
      </w:tblGrid>
      <w:tr w:rsidR="000047A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047AB" w:rsidRDefault="009F7AE4">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rsidR="000047AB" w:rsidRDefault="009F7AE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047AB" w:rsidRDefault="009F7AE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047AB" w:rsidRDefault="009F7AE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047AB" w:rsidRDefault="009F7AE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047AB" w:rsidRDefault="009F7AE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047AB" w:rsidRDefault="009F7AE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047AB" w:rsidRDefault="009F7AE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047AB" w:rsidRDefault="009F7AE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047AB" w:rsidRDefault="009F7AE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047AB" w:rsidRDefault="009F7AE4">
            <w:pPr>
              <w:pStyle w:val="ProductList-TableBody"/>
            </w:pPr>
            <w:r>
              <w:t>600,000+</w:t>
            </w:r>
          </w:p>
        </w:tc>
      </w:tr>
      <w:tr w:rsidR="000047A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047AB" w:rsidRDefault="009F7AE4">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75</w:t>
            </w:r>
          </w:p>
        </w:tc>
      </w:tr>
    </w:tbl>
    <w:p w:rsidR="000047AB" w:rsidRDefault="000047AB">
      <w:pPr>
        <w:pStyle w:val="ProductList-Body"/>
      </w:pPr>
    </w:p>
    <w:p w:rsidR="000047AB" w:rsidRDefault="009F7AE4">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0047A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047AB" w:rsidRDefault="009F7AE4">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0047AB" w:rsidRDefault="009F7AE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047AB" w:rsidRDefault="009F7AE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047AB" w:rsidRDefault="009F7AE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047AB" w:rsidRDefault="009F7AE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047AB" w:rsidRDefault="009F7AE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047AB" w:rsidRDefault="009F7AE4">
            <w:pPr>
              <w:pStyle w:val="ProductList-TableBody"/>
            </w:pPr>
            <w:r>
              <w:t>→600,000+</w:t>
            </w:r>
          </w:p>
        </w:tc>
      </w:tr>
      <w:tr w:rsidR="000047A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047AB" w:rsidRDefault="009F7AE4">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12</w:t>
            </w:r>
          </w:p>
        </w:tc>
      </w:tr>
    </w:tbl>
    <w:p w:rsidR="000047AB" w:rsidRDefault="009F7AE4">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41">
        <w:r>
          <w:rPr>
            <w:color w:val="00467F"/>
            <w:u w:val="single"/>
          </w:rPr>
          <w:t>http://www.microsoft.com/licensing/software-assurance/planning-services-overview.aspx</w:t>
        </w:r>
      </w:hyperlink>
      <w:r>
        <w:t xml:space="preserve">. </w:t>
      </w:r>
    </w:p>
    <w:p w:rsidR="000047AB" w:rsidRDefault="000047AB">
      <w:pPr>
        <w:pStyle w:val="ProductList-Body"/>
      </w:pPr>
    </w:p>
    <w:p w:rsidR="000047AB" w:rsidRDefault="009F7AE4">
      <w:pPr>
        <w:pStyle w:val="ProductList-Body"/>
      </w:pPr>
      <w:r>
        <w:t>L’elenco di servizi disponibili e di livelli di servizi associati potrà cambiare in qualsiasi momento. I Provider Qualificati forniranno alle società uno schema dell’Ambito di Lavoro disponibile per ciascuna delle offerte di servizi di cui sopra. Su richiesta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rsidR="000047AB" w:rsidRDefault="009F7AE4" w:rsidP="009F7AE4">
      <w:pPr>
        <w:pStyle w:val="ProductList-Bullet"/>
        <w:numPr>
          <w:ilvl w:val="0"/>
          <w:numId w:val="48"/>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42">
        <w:r>
          <w:rPr>
            <w:color w:val="00467F"/>
            <w:u w:val="single"/>
          </w:rPr>
          <w:t>http://directory.partners.extranet.microsoft.com/psbproviders</w:t>
        </w:r>
      </w:hyperlink>
    </w:p>
    <w:p w:rsidR="000047AB" w:rsidRDefault="009F7AE4" w:rsidP="009F7AE4">
      <w:pPr>
        <w:pStyle w:val="ProductList-Bullet"/>
        <w:numPr>
          <w:ilvl w:val="0"/>
          <w:numId w:val="48"/>
        </w:numPr>
      </w:pPr>
      <w:r>
        <w:t>Gli engagement Planning Services forniscono servizi che coprono un ambito di lavoro predeterminato, il cui esito è un piano di distribuzione di alto livello; la distribuzione effettiva del software non può essere inclusa.</w:t>
      </w:r>
    </w:p>
    <w:p w:rsidR="000047AB" w:rsidRDefault="009F7AE4" w:rsidP="009F7AE4">
      <w:pPr>
        <w:pStyle w:val="ProductList-Bullet"/>
        <w:numPr>
          <w:ilvl w:val="0"/>
          <w:numId w:val="48"/>
        </w:numPr>
      </w:pPr>
      <w:r>
        <w:t>I voucher Planning Services possono essere riscattati solo dalla società idonea a ricevere il vantaggio.</w:t>
      </w:r>
    </w:p>
    <w:p w:rsidR="000047AB" w:rsidRDefault="009F7AE4" w:rsidP="009F7AE4">
      <w:pPr>
        <w:pStyle w:val="ProductList-Bullet"/>
        <w:numPr>
          <w:ilvl w:val="0"/>
          <w:numId w:val="48"/>
        </w:numPr>
      </w:pPr>
      <w:r>
        <w:t>I voucher Planning Services non potranno essere scambiati con contante, somme di denaro o altri corrispettivi.</w:t>
      </w:r>
    </w:p>
    <w:p w:rsidR="000047AB" w:rsidRDefault="009F7AE4" w:rsidP="009F7AE4">
      <w:pPr>
        <w:pStyle w:val="ProductList-Bullet"/>
        <w:numPr>
          <w:ilvl w:val="0"/>
          <w:numId w:val="48"/>
        </w:numPr>
      </w:pPr>
      <w:r>
        <w:t>La riduzione della copertura SA qualificante in seguito a resi o altre modifiche apportate alla fatturazione, ove ammessa, potrà diminuire i giorni di idoneità ai Planning Services della Società.</w:t>
      </w:r>
    </w:p>
    <w:p w:rsidR="000047AB" w:rsidRDefault="009F7AE4" w:rsidP="009F7AE4">
      <w:pPr>
        <w:pStyle w:val="ProductList-Bullet"/>
        <w:numPr>
          <w:ilvl w:val="0"/>
          <w:numId w:val="48"/>
        </w:numPr>
      </w:pPr>
      <w:r>
        <w:t>I tipi di Voucher non potranno essere cumulati. Gli engagement Planning Services non dovranno superare la durata massima specificata per il tipo di engagement.</w:t>
      </w:r>
    </w:p>
    <w:p w:rsidR="000047AB" w:rsidRDefault="009F7AE4" w:rsidP="009F7AE4">
      <w:pPr>
        <w:pStyle w:val="ProductList-Bullet"/>
        <w:numPr>
          <w:ilvl w:val="0"/>
          <w:numId w:val="48"/>
        </w:numPr>
      </w:pPr>
      <w:r>
        <w:t>I voucher sono validi solo con Provider qualificati per il tipo di servizio specifico per il quale il voucher viene riscattato.</w:t>
      </w:r>
    </w:p>
    <w:p w:rsidR="000047AB" w:rsidRDefault="009F7AE4" w:rsidP="009F7AE4">
      <w:pPr>
        <w:pStyle w:val="ProductList-Bullet"/>
        <w:numPr>
          <w:ilvl w:val="0"/>
          <w:numId w:val="48"/>
        </w:numPr>
      </w:pPr>
      <w:r>
        <w:t>I voucher dovranno essere assegnati durante il periodo della copertura SA.</w:t>
      </w:r>
    </w:p>
    <w:p w:rsidR="000047AB" w:rsidRDefault="009F7AE4" w:rsidP="009F7AE4">
      <w:pPr>
        <w:pStyle w:val="ProductList-Bullet"/>
        <w:numPr>
          <w:ilvl w:val="0"/>
          <w:numId w:val="48"/>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rsidR="000047AB" w:rsidRDefault="000047AB">
      <w:pPr>
        <w:pStyle w:val="ProductList-Body"/>
      </w:pPr>
    </w:p>
    <w:p w:rsidR="000047AB" w:rsidRDefault="009F7AE4">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rsidR="000047AB" w:rsidRDefault="000047AB">
      <w:pPr>
        <w:pStyle w:val="ProductList-Body"/>
      </w:pPr>
    </w:p>
    <w:p w:rsidR="000047AB" w:rsidRDefault="009F7AE4">
      <w:pPr>
        <w:pStyle w:val="ProductList-ClauseHeading"/>
        <w:outlineLvl w:val="2"/>
      </w:pPr>
      <w:bookmarkStart w:id="346" w:name="_Sec581"/>
      <w:r>
        <w:t>Enterprise Source Licensing Program</w:t>
      </w:r>
      <w:bookmarkEnd w:id="346"/>
    </w:p>
    <w:p w:rsidR="000047AB" w:rsidRDefault="009F7AE4">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rsidR="000047AB" w:rsidRDefault="000047AB">
      <w:pPr>
        <w:pStyle w:val="ProductList-Body"/>
      </w:pPr>
    </w:p>
    <w:p w:rsidR="000047AB" w:rsidRDefault="009F7AE4">
      <w:pPr>
        <w:pStyle w:val="ProductList-ClauseHeading"/>
        <w:outlineLvl w:val="2"/>
      </w:pPr>
      <w:bookmarkStart w:id="347" w:name="_Sec582"/>
      <w:r>
        <w:t>Voucher Corsi</w:t>
      </w:r>
      <w:bookmarkEnd w:id="347"/>
    </w:p>
    <w:p w:rsidR="000047AB" w:rsidRDefault="009F7AE4">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43"/>
        <w:gridCol w:w="3646"/>
        <w:gridCol w:w="362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Pool di Sistemi</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1 giorno per 50 licenze (massimo 10 giorni)</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1 giorno per 50 licenze o punti</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10 giorni per iscrizione o Account per gli Acquisti idoneo</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15 giorni*</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25 giorni*</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55 giorni*</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80 giorni*</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125 giorni*</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200 giorni*</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300 giorni*</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400 giorni*</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700 giorni*</w:t>
            </w:r>
          </w:p>
        </w:tc>
      </w:tr>
    </w:tbl>
    <w:p w:rsidR="000047AB" w:rsidRDefault="009F7AE4">
      <w:pPr>
        <w:pStyle w:val="ProductList-Body"/>
      </w:pPr>
      <w:r>
        <w:t>*</w:t>
      </w:r>
      <w:r>
        <w:rPr>
          <w:i/>
        </w:rPr>
        <w:t>Numero di giorni in base all’iscrizione, al contratto o all’Account per gli Acquisti idoneo</w:t>
      </w:r>
    </w:p>
    <w:p w:rsidR="000047AB" w:rsidRDefault="000047AB">
      <w:pPr>
        <w:pStyle w:val="ProductList-Body"/>
      </w:pPr>
    </w:p>
    <w:p w:rsidR="000047AB" w:rsidRDefault="009F7AE4" w:rsidP="009F7AE4">
      <w:pPr>
        <w:pStyle w:val="ProductList-Bullet"/>
        <w:numPr>
          <w:ilvl w:val="0"/>
          <w:numId w:val="49"/>
        </w:numPr>
      </w:pPr>
      <w:r>
        <w:t>I servizi erogati potranno includere, a titolo esemplificativo, i Prodotti di Formazione Microsoft Official forniti direttamente da Microsoft, tramite un rivenditore di Prodotti di Formazione autorizzati da Microsoft o tramite un Partner Microsoft del Programma di Formazione (Microsoft Learning Partner).</w:t>
      </w:r>
    </w:p>
    <w:p w:rsidR="000047AB" w:rsidRDefault="009F7AE4" w:rsidP="009F7AE4">
      <w:pPr>
        <w:pStyle w:val="ProductList-Bullet"/>
        <w:numPr>
          <w:ilvl w:val="0"/>
          <w:numId w:val="49"/>
        </w:numPr>
      </w:pPr>
      <w:r>
        <w:t xml:space="preserve">I servizi erogati dai Partner Microsoft nel Programma di Formazione vengono forniti ai sensi di un contratto stipulato tra la Società e il Microsoft Learning Partner qualificato. </w:t>
      </w:r>
    </w:p>
    <w:p w:rsidR="000047AB" w:rsidRDefault="009F7AE4" w:rsidP="009F7AE4">
      <w:pPr>
        <w:pStyle w:val="ProductList-Bullet"/>
        <w:numPr>
          <w:ilvl w:val="0"/>
          <w:numId w:val="49"/>
        </w:numPr>
      </w:pPr>
      <w:r>
        <w:t xml:space="preserve">La quantità di giorni coperti dai voucher per i corsi rapidi tenuti da un istruttore e forniti tramite un Microsoft Learning Partner è equivalente al numero di giorni necessari per l’erogazione del corso stabilita nel Sistema di Prenotazione e Convalida dei Voucher SATV. </w:t>
      </w:r>
    </w:p>
    <w:p w:rsidR="000047AB" w:rsidRDefault="009F7AE4" w:rsidP="009F7AE4">
      <w:pPr>
        <w:pStyle w:val="ProductList-Bullet"/>
        <w:numPr>
          <w:ilvl w:val="0"/>
          <w:numId w:val="49"/>
        </w:numPr>
      </w:pPr>
      <w:r>
        <w:t>I voucher non possono essere utilizzati per coprire corrispettivi correlati alla mancata presenza di una società a un corso riservato.</w:t>
      </w:r>
    </w:p>
    <w:p w:rsidR="000047AB" w:rsidRDefault="009F7AE4" w:rsidP="009F7AE4">
      <w:pPr>
        <w:pStyle w:val="ProductList-Bullet"/>
        <w:numPr>
          <w:ilvl w:val="0"/>
          <w:numId w:val="49"/>
        </w:numPr>
      </w:pPr>
      <w:r>
        <w:t>I voucher potranno essere riscattati solo da singole persone approvate dalla società a utilizzare il voucher.</w:t>
      </w:r>
    </w:p>
    <w:p w:rsidR="000047AB" w:rsidRDefault="009F7AE4" w:rsidP="009F7AE4">
      <w:pPr>
        <w:pStyle w:val="ProductList-Bullet"/>
        <w:numPr>
          <w:ilvl w:val="0"/>
          <w:numId w:val="49"/>
        </w:numPr>
      </w:pPr>
      <w:r>
        <w:t xml:space="preserve">I voucher non potranno essere scambiati con contante, somme di denaro o altri corrispettivi. </w:t>
      </w:r>
    </w:p>
    <w:p w:rsidR="000047AB" w:rsidRDefault="009F7AE4" w:rsidP="009F7AE4">
      <w:pPr>
        <w:pStyle w:val="ProductList-Bullet"/>
        <w:numPr>
          <w:ilvl w:val="0"/>
          <w:numId w:val="49"/>
        </w:numPr>
      </w:pPr>
      <w:r>
        <w:t xml:space="preserve">I voucher dovranno essere assegnati durante il periodo della copertura SA. </w:t>
      </w:r>
    </w:p>
    <w:p w:rsidR="000047AB" w:rsidRDefault="009F7AE4" w:rsidP="009F7AE4">
      <w:pPr>
        <w:pStyle w:val="ProductList-Bullet"/>
        <w:numPr>
          <w:ilvl w:val="0"/>
          <w:numId w:val="49"/>
        </w:numPr>
      </w:pPr>
      <w:r>
        <w:t xml:space="preserve">I voucher scadranno dopo 180 giorni dalla data di assegnazione. Per i voucher, la cui data di scadenza è precedente a quella della copertura SA, verrà ripristinato il pool disponibile di giorni Voucher Corsi. </w:t>
      </w:r>
    </w:p>
    <w:p w:rsidR="000047AB" w:rsidRDefault="009F7AE4" w:rsidP="009F7AE4">
      <w:pPr>
        <w:pStyle w:val="ProductList-Bullet"/>
        <w:numPr>
          <w:ilvl w:val="0"/>
          <w:numId w:val="49"/>
        </w:numPr>
      </w:pPr>
      <w:r>
        <w:t>I voucher potranno essere utilizzati per riservare il corso con un solo Microsoft Learning Partner qualificato alla volta.</w:t>
      </w:r>
    </w:p>
    <w:p w:rsidR="000047AB" w:rsidRDefault="009F7AE4" w:rsidP="009F7AE4">
      <w:pPr>
        <w:pStyle w:val="ProductList-Bullet"/>
        <w:numPr>
          <w:ilvl w:val="0"/>
          <w:numId w:val="49"/>
        </w:numPr>
      </w:pPr>
      <w:r>
        <w:t xml:space="preserve">I voucher utilizzati per acquistare i Prodotti di Formazione Microsoft Official non potranno essere né trasferiti né venduti. </w:t>
      </w:r>
    </w:p>
    <w:p w:rsidR="000047AB" w:rsidRDefault="009F7AE4" w:rsidP="009F7AE4">
      <w:pPr>
        <w:pStyle w:val="ProductList-Bullet"/>
        <w:numPr>
          <w:ilvl w:val="0"/>
          <w:numId w:val="49"/>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rsidR="000047AB" w:rsidRDefault="009F7AE4" w:rsidP="009F7AE4">
      <w:pPr>
        <w:pStyle w:val="ProductList-Bullet"/>
        <w:numPr>
          <w:ilvl w:val="0"/>
          <w:numId w:val="49"/>
        </w:numPr>
      </w:pPr>
      <w:r>
        <w:t>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w:t>
      </w:r>
    </w:p>
    <w:p w:rsidR="000047AB" w:rsidRDefault="009F7AE4" w:rsidP="009F7AE4">
      <w:pPr>
        <w:pStyle w:val="ProductList-Bullet"/>
        <w:numPr>
          <w:ilvl w:val="0"/>
          <w:numId w:val="49"/>
        </w:numPr>
      </w:pPr>
      <w:r>
        <w:t>I Prodotti di Formazione Microsoft Official disponibili potranno cambiare in qualsiasi momento senza preavviso.</w:t>
      </w:r>
    </w:p>
    <w:p w:rsidR="000047AB" w:rsidRDefault="009F7AE4" w:rsidP="009F7AE4">
      <w:pPr>
        <w:pStyle w:val="ProductList-Bullet"/>
        <w:numPr>
          <w:ilvl w:val="0"/>
          <w:numId w:val="49"/>
        </w:numPr>
      </w:pPr>
      <w:r>
        <w:t xml:space="preserve">La quantità di giorni necessari per acquistare un Prodotto di Formazione Microsoft Official potrà cambiare in qualsiasi momento. </w:t>
      </w:r>
    </w:p>
    <w:p w:rsidR="000047AB" w:rsidRDefault="000047AB">
      <w:pPr>
        <w:pStyle w:val="ProductList-Body"/>
      </w:pPr>
    </w:p>
    <w:p w:rsidR="000047AB" w:rsidRDefault="000047AB">
      <w:pPr>
        <w:pStyle w:val="ProductList-Body"/>
      </w:pPr>
    </w:p>
    <w:p w:rsidR="000047AB" w:rsidRDefault="009F7AE4">
      <w:pPr>
        <w:pStyle w:val="ProductList-ClauseHeading"/>
        <w:outlineLvl w:val="2"/>
      </w:pPr>
      <w:bookmarkStart w:id="348" w:name="_Sec583"/>
      <w:r>
        <w:t>E-Learning</w:t>
      </w:r>
      <w:bookmarkEnd w:id="348"/>
    </w:p>
    <w:p w:rsidR="000047AB" w:rsidRDefault="009F7AE4">
      <w:pPr>
        <w:pStyle w:val="ProductList-Body"/>
      </w:pPr>
      <w:r>
        <w:t xml:space="preserve">Questo vantaggio varia in base alle Applicazioni, ai Sistemi e ai Server. Le società idonee avranno accesso a corsi di E-learning/formazione online qualificanti (per Applicazioni, Sistemi e/o Server) per ogni iscrizione/contratto qualificante. </w:t>
      </w:r>
    </w:p>
    <w:p w:rsidR="000047AB" w:rsidRDefault="000047AB">
      <w:pPr>
        <w:pStyle w:val="ProductList-Body"/>
      </w:pPr>
    </w:p>
    <w:p w:rsidR="000047AB" w:rsidRDefault="009F7AE4">
      <w:pPr>
        <w:pStyle w:val="ProductList-Body"/>
      </w:pPr>
      <w:r>
        <w:t>Il numero massimo di utenti per i quali una Società potrà utilizzare il corso di E-Learning è uguale al numero di copie con licenza dei prodotti qualificanti che la Società ha inserito nell’iscrizione per SA. Le Società dovranno designare un utente per ciascuna licenza qualificante. L’accesso non può essere trasferito da un utente a un altro.</w:t>
      </w:r>
    </w:p>
    <w:p w:rsidR="000047AB" w:rsidRDefault="000047AB">
      <w:pPr>
        <w:pStyle w:val="ProductList-Body"/>
      </w:pPr>
    </w:p>
    <w:p w:rsidR="000047AB" w:rsidRDefault="009F7AE4">
      <w:pPr>
        <w:pStyle w:val="ProductList-ClauseHeading"/>
        <w:outlineLvl w:val="2"/>
      </w:pPr>
      <w:bookmarkStart w:id="349" w:name="_Sec584"/>
      <w:r>
        <w:t>Home Use Program</w:t>
      </w:r>
      <w:bookmarkEnd w:id="349"/>
    </w:p>
    <w:p w:rsidR="000047AB" w:rsidRDefault="009F7AE4">
      <w:pPr>
        <w:pStyle w:val="ProductList-Body"/>
      </w:pPr>
      <w:r>
        <w:t xml:space="preserve">I dipendenti della Società che utilizzano le applicazioni con licenza qualificanti indicate nella tabella successiva potranno acquistare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per il corrispondente software Home Use Program da installare su un unico dispositivo (un PC o un Mac, specifico per il software acquistato). I programmi Academic Select (senza SAM), Academic Select Plus (senza SAM) e Academic Open non sono idonei a ricevere questo vantaggio.</w:t>
      </w:r>
    </w:p>
    <w:p w:rsidR="000047AB" w:rsidRDefault="000047AB">
      <w:pPr>
        <w:pStyle w:val="ProductList-Body"/>
      </w:pPr>
    </w:p>
    <w:p w:rsidR="000047AB" w:rsidRDefault="009F7AE4">
      <w:pPr>
        <w:pStyle w:val="ProductList-Body"/>
      </w:pPr>
      <w:r>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dell’utilizzo da parte del dipendente di una versione precedente o successiva dell’applicazione desktop in conformità alla licenza Home Use Program.</w:t>
      </w:r>
    </w:p>
    <w:p w:rsidR="000047AB" w:rsidRDefault="000047AB">
      <w:pPr>
        <w:pStyle w:val="ProductList-Body"/>
      </w:pPr>
    </w:p>
    <w:p w:rsidR="000047AB" w:rsidRDefault="009F7AE4">
      <w:pPr>
        <w:pStyle w:val="ProductList-Body"/>
      </w:pPr>
      <w:r>
        <w:t>Le condizioni per l’utilizzo del software Home Use Program intercorrono tra Microsoft e il dipendente della Società e sono accessibili tramite il sito Web del programma.</w:t>
      </w:r>
    </w:p>
    <w:p w:rsidR="000047AB" w:rsidRDefault="000047AB">
      <w:pPr>
        <w:pStyle w:val="ProductList-Body"/>
      </w:pPr>
    </w:p>
    <w:p w:rsidR="000047AB" w:rsidRDefault="009F7AE4">
      <w:pPr>
        <w:pStyle w:val="ProductList-Body"/>
      </w:pPr>
      <w:r>
        <w:t>Microsoft non si assume alcuna responsabilità riguardo alla conformità alle obbligazioni che la Società o i suoi dipendenti potranno avere circa la relazione rapporto di lavoro-vantaggio, le imposte o le segnalazioni.</w:t>
      </w:r>
    </w:p>
    <w:tbl>
      <w:tblPr>
        <w:tblStyle w:val="PURTable"/>
        <w:tblW w:w="0" w:type="dxa"/>
        <w:tblLook w:val="04A0" w:firstRow="1" w:lastRow="0" w:firstColumn="1" w:lastColumn="0" w:noHBand="0" w:noVBand="1"/>
      </w:tblPr>
      <w:tblGrid>
        <w:gridCol w:w="5411"/>
        <w:gridCol w:w="5505"/>
      </w:tblGrid>
      <w:tr w:rsidR="000047A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Applicazioni Desktop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Licenza per Home Use Program Corrispondente</w:t>
            </w:r>
          </w:p>
        </w:tc>
      </w:tr>
      <w:tr w:rsidR="000047AB">
        <w:tc>
          <w:tcPr>
            <w:tcW w:w="60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Office Standard 2010/2013/2016</w:t>
            </w:r>
          </w:p>
          <w:p w:rsidR="000047AB" w:rsidRDefault="009F7AE4">
            <w:pPr>
              <w:pStyle w:val="ProductList-TableBody"/>
            </w:pPr>
            <w:r>
              <w:t xml:space="preserve">Office Professional Plus 2010/2013/2016 </w:t>
            </w:r>
          </w:p>
          <w:p w:rsidR="000047AB" w:rsidRDefault="009F7AE4">
            <w:pPr>
              <w:pStyle w:val="ProductList-TableBody"/>
            </w:pPr>
            <w:r>
              <w:t>Office per Mac Standard 2011/Office 2016 per Mac Standard</w:t>
            </w:r>
          </w:p>
        </w:tc>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Office Professional Plus 2016 HUP e Office 2016 per Mac Home &amp; Business con Skype for Business DL HUP</w:t>
            </w:r>
          </w:p>
        </w:tc>
      </w:tr>
      <w:tr w:rsidR="000047AB">
        <w:tc>
          <w:tcPr>
            <w:tcW w:w="60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Access 2010/2013/2016</w:t>
            </w:r>
          </w:p>
          <w:p w:rsidR="000047AB" w:rsidRDefault="009F7AE4">
            <w:pPr>
              <w:pStyle w:val="ProductList-TableBody"/>
            </w:pPr>
            <w:r>
              <w:t>Excel 2010/2013/2016</w:t>
            </w:r>
          </w:p>
          <w:p w:rsidR="000047AB" w:rsidRDefault="009F7AE4">
            <w:pPr>
              <w:pStyle w:val="ProductList-TableBody"/>
            </w:pPr>
            <w:r>
              <w:t>PowerPoint 2010/2013/2016</w:t>
            </w:r>
          </w:p>
          <w:p w:rsidR="000047AB" w:rsidRDefault="009F7AE4">
            <w:pPr>
              <w:pStyle w:val="ProductList-TableBody"/>
            </w:pPr>
            <w:r>
              <w:t>InfoPath 2010/2013/2016</w:t>
            </w:r>
          </w:p>
          <w:p w:rsidR="000047AB" w:rsidRDefault="009F7AE4">
            <w:pPr>
              <w:pStyle w:val="ProductList-TableBody"/>
            </w:pPr>
            <w:r>
              <w:t>Lync 2010/2013/2015</w:t>
            </w:r>
          </w:p>
          <w:p w:rsidR="000047AB" w:rsidRDefault="009F7AE4">
            <w:pPr>
              <w:pStyle w:val="ProductList-TableBody"/>
            </w:pPr>
            <w:r>
              <w:t>OneNote 2010/2013/2016</w:t>
            </w:r>
          </w:p>
          <w:p w:rsidR="000047AB" w:rsidRDefault="009F7AE4">
            <w:pPr>
              <w:pStyle w:val="ProductList-TableBody"/>
            </w:pPr>
            <w:r>
              <w:t>Outlook 2010/2013/2016</w:t>
            </w:r>
          </w:p>
          <w:p w:rsidR="000047AB" w:rsidRDefault="009F7AE4">
            <w:pPr>
              <w:pStyle w:val="ProductList-TableBody"/>
            </w:pPr>
            <w:r>
              <w:t>Publisher 2010/2013/2016</w:t>
            </w:r>
          </w:p>
          <w:p w:rsidR="000047AB" w:rsidRDefault="009F7AE4">
            <w:pPr>
              <w:pStyle w:val="ProductList-TableBody"/>
            </w:pPr>
            <w:r>
              <w:t>Skype for Business 2015</w:t>
            </w:r>
          </w:p>
          <w:p w:rsidR="000047AB" w:rsidRDefault="009F7AE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 xml:space="preserve">Office Professional Plus 2016 HUP e Office 2016 per Mac Home &amp; Business con Skype for Business DL HUP </w:t>
            </w:r>
          </w:p>
        </w:tc>
      </w:tr>
      <w:tr w:rsidR="000047AB">
        <w:tc>
          <w:tcPr>
            <w:tcW w:w="60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 xml:space="preserve">Visio Standard 2010/2013 /2016 </w:t>
            </w:r>
          </w:p>
          <w:p w:rsidR="000047AB" w:rsidRDefault="009F7AE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Visio Professional 2016 HUP</w:t>
            </w:r>
          </w:p>
        </w:tc>
      </w:tr>
      <w:tr w:rsidR="000047AB">
        <w:tc>
          <w:tcPr>
            <w:tcW w:w="60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Project Standard 2010/2013/2016</w:t>
            </w:r>
          </w:p>
          <w:p w:rsidR="000047AB" w:rsidRDefault="009F7AE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Project Professional 2016 HUP</w:t>
            </w:r>
          </w:p>
        </w:tc>
      </w:tr>
    </w:tbl>
    <w:p w:rsidR="000047AB" w:rsidRDefault="009F7AE4">
      <w:pPr>
        <w:pStyle w:val="ProductList-Body"/>
      </w:pPr>
      <w:r>
        <w:rPr>
          <w:i/>
        </w:rPr>
        <w:t xml:space="preserve">Ulteriori informazioni, tra cui i dettagli relativi alla disponibilità futura del software aggiuntivo Home Use Program, sono reperibili all’indirizzo </w:t>
      </w:r>
      <w:hyperlink r:id="rId143">
        <w:r>
          <w:rPr>
            <w:i/>
            <w:color w:val="00467F"/>
            <w:u w:val="single"/>
          </w:rPr>
          <w:t>http://www.microsoft.com/licensing</w:t>
        </w:r>
      </w:hyperlink>
      <w:r>
        <w:rPr>
          <w:i/>
        </w:rPr>
        <w:t>.</w:t>
      </w:r>
    </w:p>
    <w:p w:rsidR="000047AB" w:rsidRDefault="000047AB">
      <w:pPr>
        <w:pStyle w:val="ProductList-Body"/>
      </w:pPr>
    </w:p>
    <w:p w:rsidR="000047AB" w:rsidRDefault="009F7AE4">
      <w:pPr>
        <w:pStyle w:val="ProductList-Body"/>
      </w:pPr>
      <w:r>
        <w:t>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w:t>
      </w:r>
    </w:p>
    <w:p w:rsidR="000047AB" w:rsidRDefault="000047AB">
      <w:pPr>
        <w:pStyle w:val="ProductList-Body"/>
        <w:jc w:val="right"/>
      </w:pPr>
    </w:p>
    <w:p w:rsidR="000047AB" w:rsidRDefault="009F7AE4">
      <w:pPr>
        <w:pStyle w:val="ProductList-ClauseHeading"/>
        <w:outlineLvl w:val="2"/>
      </w:pPr>
      <w:bookmarkStart w:id="350" w:name="_Sec585"/>
      <w:r>
        <w:t>Supporto per la Risoluzione dei Problemi 24x7</w:t>
      </w:r>
      <w:bookmarkEnd w:id="350"/>
    </w:p>
    <w:p w:rsidR="000047AB" w:rsidRDefault="009F7AE4">
      <w:pPr>
        <w:pStyle w:val="ProductList-Body"/>
      </w:pPr>
      <w:r>
        <w:t>Le Società (che non siano quelle che acquistano tramite i Programmi Academic) con copertura SA sono idonee a beneficiare del Supporto per la Risoluzione dei Problemi 24x7.</w:t>
      </w:r>
    </w:p>
    <w:p w:rsidR="000047AB" w:rsidRDefault="000047AB">
      <w:pPr>
        <w:pStyle w:val="ProductList-Body"/>
      </w:pPr>
    </w:p>
    <w:p w:rsidR="000047AB" w:rsidRDefault="009F7AE4">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rsidR="000047AB" w:rsidRDefault="000047AB">
      <w:pPr>
        <w:pStyle w:val="ProductList-Body"/>
      </w:pPr>
    </w:p>
    <w:p w:rsidR="000047AB" w:rsidRDefault="009F7AE4">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rsidR="000047AB" w:rsidRDefault="000047AB">
      <w:pPr>
        <w:pStyle w:val="ProductList-Body"/>
      </w:pPr>
    </w:p>
    <w:p w:rsidR="000047AB" w:rsidRDefault="009F7AE4">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rsidR="000047AB" w:rsidRDefault="000047AB">
      <w:pPr>
        <w:pStyle w:val="ProductList-Body"/>
      </w:pPr>
    </w:p>
    <w:p w:rsidR="000047AB" w:rsidRDefault="009F7AE4">
      <w:pPr>
        <w:pStyle w:val="ProductList-SubClauseHeading"/>
        <w:outlineLvl w:val="3"/>
      </w:pPr>
      <w:r>
        <w:t>Premi per Interventi Tramite Supporto Telefonico per tutti i programmi, ad eccezione di MPSA</w:t>
      </w:r>
    </w:p>
    <w:p w:rsidR="000047AB" w:rsidRDefault="009F7AE4">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33"/>
        <w:gridCol w:w="2537"/>
        <w:gridCol w:w="2686"/>
        <w:gridCol w:w="2700"/>
      </w:tblGrid>
      <w:tr w:rsidR="000047A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IW / Client - Incrementi Premi Interventi</w:t>
            </w:r>
          </w:p>
        </w:tc>
      </w:tr>
      <w:tr w:rsidR="000047AB">
        <w:tc>
          <w:tcPr>
            <w:tcW w:w="29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$200,000</w:t>
            </w:r>
          </w:p>
        </w:tc>
      </w:tr>
      <w:tr w:rsidR="000047AB">
        <w:tc>
          <w:tcPr>
            <w:tcW w:w="29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300,000</w:t>
            </w:r>
          </w:p>
        </w:tc>
      </w:tr>
      <w:tr w:rsidR="000047AB">
        <w:tc>
          <w:tcPr>
            <w:tcW w:w="29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270,000</w:t>
            </w:r>
          </w:p>
        </w:tc>
      </w:tr>
      <w:tr w:rsidR="000047AB">
        <w:tc>
          <w:tcPr>
            <w:tcW w:w="29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 Fr. 330,000</w:t>
            </w:r>
          </w:p>
        </w:tc>
      </w:tr>
      <w:tr w:rsidR="000047AB">
        <w:tc>
          <w:tcPr>
            <w:tcW w:w="29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CRC 1.650.000</w:t>
            </w:r>
          </w:p>
        </w:tc>
      </w:tr>
      <w:tr w:rsidR="000047AB">
        <w:tc>
          <w:tcPr>
            <w:tcW w:w="29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kr 1.600.000</w:t>
            </w:r>
          </w:p>
        </w:tc>
      </w:tr>
      <w:tr w:rsidR="000047AB">
        <w:tc>
          <w:tcPr>
            <w:tcW w:w="29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215,000</w:t>
            </w:r>
          </w:p>
        </w:tc>
      </w:tr>
      <w:tr w:rsidR="000047AB">
        <w:tc>
          <w:tcPr>
            <w:tcW w:w="29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£135,000</w:t>
            </w:r>
          </w:p>
        </w:tc>
      </w:tr>
      <w:tr w:rsidR="000047AB">
        <w:tc>
          <w:tcPr>
            <w:tcW w:w="29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JPY 24.000.000</w:t>
            </w:r>
          </w:p>
        </w:tc>
      </w:tr>
      <w:tr w:rsidR="000047AB">
        <w:tc>
          <w:tcPr>
            <w:tcW w:w="29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KWD 240.000.000</w:t>
            </w:r>
          </w:p>
        </w:tc>
      </w:tr>
      <w:tr w:rsidR="000047AB">
        <w:tc>
          <w:tcPr>
            <w:tcW w:w="29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kr 1.650.000</w:t>
            </w:r>
          </w:p>
        </w:tc>
      </w:tr>
      <w:tr w:rsidR="000047AB">
        <w:tc>
          <w:tcPr>
            <w:tcW w:w="29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350,000</w:t>
            </w:r>
          </w:p>
        </w:tc>
      </w:tr>
      <w:tr w:rsidR="000047AB">
        <w:tc>
          <w:tcPr>
            <w:tcW w:w="29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kr 2.000.000</w:t>
            </w:r>
          </w:p>
        </w:tc>
      </w:tr>
      <w:tr w:rsidR="000047AB">
        <w:tc>
          <w:tcPr>
            <w:tcW w:w="29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NTD 7.000.000</w:t>
            </w:r>
          </w:p>
        </w:tc>
      </w:tr>
      <w:tr w:rsidR="000047AB">
        <w:tc>
          <w:tcPr>
            <w:tcW w:w="29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INR 10.000.000</w:t>
            </w:r>
          </w:p>
        </w:tc>
      </w:tr>
      <w:tr w:rsidR="000047AB">
        <w:tc>
          <w:tcPr>
            <w:tcW w:w="29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RUB 6.600.000</w:t>
            </w:r>
          </w:p>
        </w:tc>
      </w:tr>
    </w:tbl>
    <w:p w:rsidR="000047AB" w:rsidRDefault="000047AB">
      <w:pPr>
        <w:pStyle w:val="ProductList-BodyIndented"/>
        <w:ind w:left="720"/>
      </w:pPr>
    </w:p>
    <w:p w:rsidR="000047AB" w:rsidRDefault="009F7AE4">
      <w:pPr>
        <w:pStyle w:val="ProductList-BodyIndented"/>
      </w:pPr>
      <w:r>
        <w:t>Gli interventi con Supporto Telefonico non utilizzati scadranno al termine della copertura SA. Gli Interventi con Supporto Telefonico non potranno essere trasferiti tra iscrizioni o contratti diversi.</w:t>
      </w:r>
    </w:p>
    <w:p w:rsidR="000047AB" w:rsidRDefault="000047AB">
      <w:pPr>
        <w:pStyle w:val="ProductList-BodyIndented"/>
      </w:pPr>
    </w:p>
    <w:p w:rsidR="000047AB" w:rsidRDefault="009F7AE4">
      <w:pPr>
        <w:pStyle w:val="ProductList-BodyIndented"/>
      </w:pPr>
      <w:r>
        <w:t xml:space="preserve">L’accesso al supporto telefonico locale è disponibile durante le ore lavorative indicate sul sito Web </w:t>
      </w:r>
      <w:hyperlink r:id="rId144">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0047AB" w:rsidRDefault="000047AB">
      <w:pPr>
        <w:pStyle w:val="ProductList-BodyIndented"/>
      </w:pPr>
    </w:p>
    <w:p w:rsidR="000047AB" w:rsidRDefault="009F7AE4">
      <w:pPr>
        <w:pStyle w:val="ProductList-SubClauseHeading"/>
        <w:outlineLvl w:val="3"/>
      </w:pPr>
      <w:r>
        <w:t>Premi per Interventi Tramite Supporto Telefonico per MPSA</w:t>
      </w:r>
    </w:p>
    <w:p w:rsidR="000047AB" w:rsidRDefault="009F7AE4">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336"/>
        <w:gridCol w:w="5220"/>
      </w:tblGrid>
      <w:tr w:rsidR="000047A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0047AB" w:rsidRDefault="009F7AE4">
            <w:pPr>
              <w:pStyle w:val="ProductList-TableBody"/>
            </w:pPr>
            <w:r>
              <w:rPr>
                <w:color w:val="FFFFFF"/>
              </w:rPr>
              <w:t>Punti per intervento con supporto telefonico</w:t>
            </w:r>
          </w:p>
        </w:tc>
      </w:tr>
      <w:tr w:rsidR="000047AB">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Applicazioni e Sistemi (combinati)</w:t>
            </w:r>
          </w:p>
        </w:tc>
        <w:tc>
          <w:tcPr>
            <w:tcW w:w="6000" w:type="dxa"/>
            <w:tcBorders>
              <w:left w:val="single" w:sz="4" w:space="0" w:color="000000"/>
              <w:right w:val="single" w:sz="4" w:space="0" w:color="000000"/>
            </w:tcBorders>
          </w:tcPr>
          <w:p w:rsidR="000047AB" w:rsidRDefault="009F7AE4">
            <w:pPr>
              <w:pStyle w:val="ProductList-TableBody"/>
            </w:pPr>
            <w:r>
              <w:t>2,000</w:t>
            </w:r>
          </w:p>
        </w:tc>
      </w:tr>
      <w:tr w:rsidR="000047AB">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Server</w:t>
            </w:r>
          </w:p>
        </w:tc>
        <w:tc>
          <w:tcPr>
            <w:tcW w:w="6000" w:type="dxa"/>
            <w:tcBorders>
              <w:left w:val="single" w:sz="4" w:space="0" w:color="000000"/>
              <w:right w:val="single" w:sz="4" w:space="0" w:color="000000"/>
            </w:tcBorders>
          </w:tcPr>
          <w:p w:rsidR="000047AB" w:rsidRDefault="009F7AE4">
            <w:pPr>
              <w:pStyle w:val="ProductList-TableBody"/>
            </w:pPr>
            <w:r>
              <w:t>400</w:t>
            </w:r>
          </w:p>
        </w:tc>
      </w:tr>
      <w:tr w:rsidR="000047AB">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CAL</w:t>
            </w:r>
          </w:p>
        </w:tc>
        <w:tc>
          <w:tcPr>
            <w:tcW w:w="6000" w:type="dxa"/>
            <w:tcBorders>
              <w:left w:val="single" w:sz="4" w:space="0" w:color="000000"/>
              <w:right w:val="single" w:sz="4" w:space="0" w:color="000000"/>
            </w:tcBorders>
          </w:tcPr>
          <w:p w:rsidR="000047AB" w:rsidRDefault="009F7AE4">
            <w:pPr>
              <w:pStyle w:val="ProductList-TableBody"/>
            </w:pPr>
            <w:r>
              <w:t>400</w:t>
            </w:r>
          </w:p>
        </w:tc>
      </w:tr>
    </w:tbl>
    <w:p w:rsidR="000047AB" w:rsidRDefault="000047AB">
      <w:pPr>
        <w:pStyle w:val="ProductList-BodyIndented"/>
      </w:pPr>
    </w:p>
    <w:p w:rsidR="000047AB" w:rsidRDefault="009F7AE4">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rsidR="000047AB" w:rsidRDefault="000047AB">
      <w:pPr>
        <w:pStyle w:val="ProductList-BodyIndented"/>
      </w:pPr>
    </w:p>
    <w:p w:rsidR="000047AB" w:rsidRDefault="009F7AE4">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0047AB" w:rsidRDefault="000047AB">
      <w:pPr>
        <w:pStyle w:val="ProductList-SubClauseHeading"/>
        <w:outlineLvl w:val="3"/>
      </w:pPr>
    </w:p>
    <w:p w:rsidR="000047AB" w:rsidRDefault="009F7AE4">
      <w:pPr>
        <w:pStyle w:val="ProductList-SubClauseHeading"/>
        <w:outlineLvl w:val="3"/>
      </w:pPr>
      <w:r>
        <w:t>Interventi Basati sul Web</w:t>
      </w:r>
    </w:p>
    <w:p w:rsidR="000047AB" w:rsidRDefault="009F7AE4">
      <w:pPr>
        <w:pStyle w:val="ProductList-BodyIndented"/>
      </w:pPr>
      <w:r>
        <w:t>Le Società (diverse da quelle con contratti di Licenza Academic Select, Select Plus for Academic, Academic Open, Campus e School, Open Value Subscription -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rsidR="000047AB" w:rsidRDefault="000047AB">
      <w:pPr>
        <w:pStyle w:val="ProductList-BodyIndented"/>
      </w:pPr>
    </w:p>
    <w:p w:rsidR="000047AB" w:rsidRDefault="009F7AE4">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rsidR="000047AB" w:rsidRDefault="000047AB">
      <w:pPr>
        <w:pStyle w:val="ProductList-BodyIndented"/>
        <w:ind w:left="720"/>
      </w:pPr>
    </w:p>
    <w:p w:rsidR="000047AB" w:rsidRDefault="009F7AE4">
      <w:pPr>
        <w:pStyle w:val="ProductList-SubClauseHeading"/>
        <w:outlineLvl w:val="3"/>
      </w:pPr>
      <w:r>
        <w:t>Contatti di Supporto</w:t>
      </w:r>
    </w:p>
    <w:p w:rsidR="000047AB" w:rsidRDefault="009F7AE4">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30"/>
        <w:gridCol w:w="1505"/>
        <w:gridCol w:w="1505"/>
        <w:gridCol w:w="1504"/>
        <w:gridCol w:w="1504"/>
        <w:gridCol w:w="1504"/>
        <w:gridCol w:w="1504"/>
      </w:tblGrid>
      <w:tr w:rsidR="000047A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Benefici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S/S+: EA Livello D</w:t>
            </w:r>
          </w:p>
        </w:tc>
      </w:tr>
      <w:tr w:rsidR="000047AB">
        <w:tc>
          <w:tcPr>
            <w:tcW w:w="17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In Base alle Necessità</w:t>
            </w:r>
          </w:p>
        </w:tc>
      </w:tr>
      <w:tr w:rsidR="000047AB">
        <w:tc>
          <w:tcPr>
            <w:tcW w:w="17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16</w:t>
            </w:r>
          </w:p>
        </w:tc>
      </w:tr>
    </w:tbl>
    <w:p w:rsidR="000047AB" w:rsidRDefault="000047AB">
      <w:pPr>
        <w:pStyle w:val="ProductList-BodyIndented"/>
      </w:pPr>
    </w:p>
    <w:p w:rsidR="000047AB" w:rsidRDefault="009F7AE4">
      <w:pPr>
        <w:pStyle w:val="ProductList-SubClauseHeading"/>
        <w:outlineLvl w:val="3"/>
      </w:pPr>
      <w:r>
        <w:t>Livello di Servizio per le Società con Copertura Software Assurance</w:t>
      </w:r>
    </w:p>
    <w:p w:rsidR="000047AB" w:rsidRDefault="009F7AE4">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63"/>
        <w:gridCol w:w="2693"/>
        <w:gridCol w:w="2620"/>
        <w:gridCol w:w="2680"/>
      </w:tblGrid>
      <w:tr w:rsidR="000047A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Risposta della Società Prevista</w:t>
            </w:r>
          </w:p>
        </w:tc>
      </w:tr>
      <w:tr w:rsidR="000047AB">
        <w:tc>
          <w:tcPr>
            <w:tcW w:w="29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 xml:space="preserve">Impatto commerciale critico </w:t>
            </w:r>
          </w:p>
          <w:p w:rsidR="000047AB" w:rsidRDefault="009F7AE4">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Risposta alla prima chiamata entro 2 ore lavorative, in base all’offerta di supporto</w:t>
            </w:r>
          </w:p>
          <w:p w:rsidR="000047AB" w:rsidRDefault="009F7AE4">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Allocazione delle risorse appropriate per sostenere l’impegno continuo 24x72</w:t>
            </w:r>
          </w:p>
          <w:p w:rsidR="000047AB" w:rsidRDefault="009F7AE4">
            <w:pPr>
              <w:pStyle w:val="ProductList-TableBody"/>
            </w:pPr>
            <w:r>
              <w:t>Accesso e risposte rapide dall’autorità di controllo delle modifiche</w:t>
            </w:r>
          </w:p>
          <w:p w:rsidR="000047AB" w:rsidRDefault="009F7AE4">
            <w:pPr>
              <w:pStyle w:val="ProductList-TableBody"/>
            </w:pPr>
            <w:r>
              <w:t>Comunicazione della direzione</w:t>
            </w:r>
          </w:p>
        </w:tc>
      </w:tr>
      <w:tr w:rsidR="000047AB">
        <w:tc>
          <w:tcPr>
            <w:tcW w:w="29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 xml:space="preserve">Impatto commerciale moderato: </w:t>
            </w:r>
          </w:p>
          <w:p w:rsidR="000047AB" w:rsidRDefault="009F7AE4">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Risposta alla prima chiamata entro 4 ore lavorative, in base all’offerta di supporto</w:t>
            </w:r>
          </w:p>
          <w:p w:rsidR="000047AB" w:rsidRDefault="009F7AE4">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Allocazione di risorse appropriate per sostenere l’impegno continuo durante le Ore Lavorative</w:t>
            </w:r>
          </w:p>
          <w:p w:rsidR="000047AB" w:rsidRDefault="009F7AE4">
            <w:pPr>
              <w:pStyle w:val="ProductList-TableBody"/>
            </w:pPr>
            <w:r>
              <w:t>Accesso e risposta dall’autorità preposta al controllo delle modifiche entro 4 Ore Lavorative</w:t>
            </w:r>
          </w:p>
        </w:tc>
      </w:tr>
      <w:tr w:rsidR="000047AB">
        <w:tc>
          <w:tcPr>
            <w:tcW w:w="29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 xml:space="preserve">Impatto commerciale minimo </w:t>
            </w:r>
          </w:p>
          <w:p w:rsidR="000047AB" w:rsidRDefault="009F7AE4">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Risposta alla prima chiamata entro 1 giorno lavorativo, in base all’offerta di supporto</w:t>
            </w:r>
          </w:p>
          <w:p w:rsidR="000047AB" w:rsidRDefault="009F7AE4">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Informazioni accurate da parte di chi segue il caso</w:t>
            </w:r>
          </w:p>
          <w:p w:rsidR="000047AB" w:rsidRDefault="009F7AE4">
            <w:pPr>
              <w:pStyle w:val="ProductList-TableBody"/>
            </w:pPr>
            <w:r>
              <w:t>Risposta entro 1 giorno lavorativo.</w:t>
            </w:r>
          </w:p>
        </w:tc>
      </w:tr>
    </w:tbl>
    <w:p w:rsidR="000047AB" w:rsidRDefault="009F7AE4">
      <w:pPr>
        <w:pStyle w:val="ProductList-BodyIndented"/>
      </w:pPr>
      <w:r>
        <w:rPr>
          <w:i/>
        </w:rPr>
        <w:t>1 Contattare il rappresentante Microsoft per informazioni sulle ore lavorative locali.</w:t>
      </w:r>
    </w:p>
    <w:p w:rsidR="000047AB" w:rsidRDefault="009F7AE4">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rsidR="000047AB" w:rsidRDefault="000047AB">
      <w:pPr>
        <w:pStyle w:val="ProductList-BodyIndented"/>
        <w:ind w:left="720"/>
      </w:pPr>
    </w:p>
    <w:p w:rsidR="000047AB" w:rsidRDefault="009F7AE4">
      <w:pPr>
        <w:pStyle w:val="ProductList-SubClauseHeading"/>
        <w:outlineLvl w:val="3"/>
      </w:pPr>
      <w:r>
        <w:t>Conversione degli Interventi di Supporto per la Risoluzione dei Problemi 24x7 Software Assurance in Servizi di Supporto Tecnico Microsoft Premier</w:t>
      </w:r>
    </w:p>
    <w:p w:rsidR="000047AB" w:rsidRDefault="009F7AE4">
      <w:pPr>
        <w:pStyle w:val="ProductList-BodyIndented"/>
      </w:pPr>
      <w:r>
        <w:t>Ad eccezione del contratto MPSA, le Società potranno convertire gli Interventi di Supporto per la Risoluzione dei Problemi 24x7 SA (Interventi SA “PRS” o “SAB”) in ore di Supporto per la Risoluzione dei Problemi Premier (PRS) o in ore Dedicated Support Engineer (DSE), applicabili solo alle attività di supporto tempestivo.</w:t>
      </w:r>
    </w:p>
    <w:p w:rsidR="000047AB" w:rsidRDefault="000047AB">
      <w:pPr>
        <w:pStyle w:val="ProductList-BodyIndented"/>
      </w:pPr>
    </w:p>
    <w:p w:rsidR="000047AB" w:rsidRDefault="009F7AE4">
      <w:pPr>
        <w:pStyle w:val="ProductList-BodyIndented"/>
      </w:pPr>
      <w:r>
        <w:t>Tali servizi sono da utilizzare conformemente al piano di Servizi Premier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rsidR="000047AB" w:rsidRDefault="000047AB">
      <w:pPr>
        <w:pStyle w:val="ProductList-BodyIndented"/>
        <w:ind w:left="720"/>
      </w:pPr>
    </w:p>
    <w:p w:rsidR="000047AB" w:rsidRDefault="009F7AE4">
      <w:pPr>
        <w:pStyle w:val="ProductList-SubClauseHeading"/>
        <w:outlineLvl w:val="3"/>
      </w:pPr>
      <w:r>
        <w:t>Ulteriori Disposizioni di Carattere Commerciale</w:t>
      </w:r>
    </w:p>
    <w:p w:rsidR="000047AB" w:rsidRDefault="009F7AE4">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rsidR="000047AB" w:rsidRDefault="000047AB">
      <w:pPr>
        <w:pStyle w:val="ProductList-BodyIndented"/>
      </w:pPr>
    </w:p>
    <w:p w:rsidR="000047AB" w:rsidRDefault="009F7AE4">
      <w:pPr>
        <w:pStyle w:val="ProductList-BodyIndented"/>
      </w:pPr>
      <w:r>
        <w:t>La riduzione della spesa SA in seguito a resi o altre modifiche apportate alla fatturazione, ove ciò sia ammesso, potrebbe comportare la perdita dell’idoneità a ricevere i premi per il Supporto o gli Interventi telefonici nel periodo attuale di attribuzione dei premi o in periodi futuri.</w:t>
      </w:r>
    </w:p>
    <w:p w:rsidR="000047AB" w:rsidRDefault="000047AB">
      <w:pPr>
        <w:pStyle w:val="ProductList-BodyIndented"/>
      </w:pPr>
    </w:p>
    <w:p w:rsidR="000047AB" w:rsidRDefault="009F7AE4">
      <w:pPr>
        <w:pStyle w:val="ProductList-SubClauseHeading"/>
        <w:outlineLvl w:val="3"/>
      </w:pPr>
      <w:r>
        <w:t>Idoneità a SCE</w:t>
      </w:r>
    </w:p>
    <w:p w:rsidR="000047AB" w:rsidRDefault="009F7AE4">
      <w:pPr>
        <w:pStyle w:val="ProductList-BodyIndented"/>
      </w:pPr>
      <w:r>
        <w:t>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rsidR="000047AB" w:rsidRDefault="000047AB">
      <w:pPr>
        <w:pStyle w:val="ProductList-BodyIndented"/>
      </w:pPr>
    </w:p>
    <w:p w:rsidR="000047AB" w:rsidRDefault="009F7AE4">
      <w:pPr>
        <w:pStyle w:val="ProductList-BodyIndented"/>
      </w:pPr>
      <w:r>
        <w:t>I Prodotti della Piattaforma Applicativa qualificanti sono:</w:t>
      </w:r>
    </w:p>
    <w:p w:rsidR="000047AB" w:rsidRDefault="009F7AE4" w:rsidP="009F7AE4">
      <w:pPr>
        <w:pStyle w:val="ProductList-Bullet"/>
        <w:numPr>
          <w:ilvl w:val="1"/>
          <w:numId w:val="50"/>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w:t>
      </w:r>
    </w:p>
    <w:p w:rsidR="000047AB" w:rsidRDefault="009F7AE4" w:rsidP="009F7AE4">
      <w:pPr>
        <w:pStyle w:val="ProductList-Bullet"/>
        <w:numPr>
          <w:ilvl w:val="1"/>
          <w:numId w:val="50"/>
        </w:numPr>
      </w:pPr>
      <w:r>
        <w:t>BizTalk Server</w:t>
      </w:r>
      <w:r>
        <w:fldChar w:fldCharType="begin"/>
      </w:r>
      <w:r>
        <w:instrText xml:space="preserve"> XE "BizTalk Server" </w:instrText>
      </w:r>
      <w:r>
        <w:fldChar w:fldCharType="end"/>
      </w:r>
      <w:r>
        <w:t xml:space="preserve"> (Edizioni Standard, Enterprise e Branch) </w:t>
      </w:r>
    </w:p>
    <w:p w:rsidR="000047AB" w:rsidRDefault="009F7AE4" w:rsidP="009F7AE4">
      <w:pPr>
        <w:pStyle w:val="ProductList-Bullet"/>
        <w:numPr>
          <w:ilvl w:val="1"/>
          <w:numId w:val="50"/>
        </w:numPr>
      </w:pPr>
      <w:r>
        <w:t>Office SharePoint Server</w:t>
      </w:r>
      <w:r>
        <w:fldChar w:fldCharType="begin"/>
      </w:r>
      <w:r>
        <w:instrText xml:space="preserve"> XE "SharePoint Server" </w:instrText>
      </w:r>
      <w:r>
        <w:fldChar w:fldCharType="end"/>
      </w:r>
    </w:p>
    <w:p w:rsidR="000047AB" w:rsidRDefault="009F7AE4">
      <w:pPr>
        <w:pStyle w:val="ProductList-BodyIndented"/>
      </w:pPr>
      <w:r>
        <w:t>I prodotti qualificanti del Componente Core Infrastructure sono:</w:t>
      </w:r>
    </w:p>
    <w:p w:rsidR="000047AB" w:rsidRDefault="009F7AE4" w:rsidP="009F7AE4">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 xml:space="preserve">) </w:t>
      </w:r>
    </w:p>
    <w:p w:rsidR="000047AB" w:rsidRDefault="009F7AE4" w:rsidP="009F7AE4">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0047AB" w:rsidRDefault="000047AB">
      <w:pPr>
        <w:pStyle w:val="ProductList-BodyIndented"/>
      </w:pPr>
    </w:p>
    <w:p w:rsidR="000047AB" w:rsidRDefault="009F7AE4">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47"/>
        <w:gridCol w:w="3474"/>
        <w:gridCol w:w="3535"/>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Spesa Media Annuale Minima per SA per beneficiare del PRS Illimitato 24x7</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250,000</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375,000</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337,500</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412,500</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2,062,500</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2,000,000</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268,750</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168,750</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30,000,000</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300,000,000</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2,062,500</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437,500</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2,500,000</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8,750,000</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12,500,000</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8,250,000</w:t>
            </w:r>
          </w:p>
        </w:tc>
      </w:tr>
    </w:tbl>
    <w:p w:rsidR="000047AB" w:rsidRDefault="000047AB">
      <w:pPr>
        <w:pStyle w:val="ProductList-BodyIndented"/>
        <w:ind w:left="720"/>
      </w:pPr>
    </w:p>
    <w:p w:rsidR="000047AB" w:rsidRDefault="009F7AE4">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rsidR="000047AB" w:rsidRDefault="000047AB">
      <w:pPr>
        <w:pStyle w:val="ProductList-BodyIndented"/>
        <w:ind w:left="720"/>
      </w:pPr>
    </w:p>
    <w:p w:rsidR="000047AB" w:rsidRDefault="009F7AE4">
      <w:pPr>
        <w:pStyle w:val="ProductList-SubClauseHeading"/>
        <w:outlineLvl w:val="3"/>
      </w:pPr>
      <w:r>
        <w:t>Idoneità con Parallel Data Warehouse</w:t>
      </w:r>
    </w:p>
    <w:p w:rsidR="000047AB" w:rsidRDefault="009F7AE4">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rsidR="000047AB" w:rsidRDefault="000047AB">
      <w:pPr>
        <w:pStyle w:val="ProductList-BodyIndented"/>
      </w:pPr>
    </w:p>
    <w:p w:rsidR="000047AB" w:rsidRDefault="009F7AE4">
      <w:pPr>
        <w:pStyle w:val="ProductList-BodyIndented"/>
      </w:pPr>
      <w:r>
        <w:t>Mentre tutte le società qualificanti riceveranno un numero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rsidR="000047AB" w:rsidRDefault="000047AB">
      <w:pPr>
        <w:pStyle w:val="ProductList-BodyIndented"/>
      </w:pPr>
    </w:p>
    <w:p w:rsidR="000047AB" w:rsidRDefault="009F7AE4">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76"/>
        <w:gridCol w:w="5280"/>
      </w:tblGrid>
      <w:tr w:rsidR="000047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Contatti di supporto consentiti</w:t>
            </w:r>
          </w:p>
        </w:tc>
      </w:tr>
      <w:tr w:rsidR="000047AB">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4</w:t>
            </w:r>
          </w:p>
        </w:tc>
      </w:tr>
      <w:tr w:rsidR="000047AB">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5</w:t>
            </w:r>
          </w:p>
        </w:tc>
      </w:tr>
      <w:tr w:rsidR="000047AB">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6</w:t>
            </w:r>
          </w:p>
        </w:tc>
      </w:tr>
      <w:tr w:rsidR="000047AB">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7</w:t>
            </w:r>
          </w:p>
        </w:tc>
      </w:tr>
      <w:tr w:rsidR="000047AB">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8</w:t>
            </w:r>
          </w:p>
        </w:tc>
      </w:tr>
    </w:tbl>
    <w:p w:rsidR="000047AB" w:rsidRDefault="000047AB">
      <w:pPr>
        <w:pStyle w:val="ProductList-BodyIndented"/>
      </w:pPr>
    </w:p>
    <w:p w:rsidR="000047AB" w:rsidRDefault="009F7AE4">
      <w:pPr>
        <w:pStyle w:val="ProductList-BodyIndented"/>
      </w:pPr>
      <w:r>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rsidR="000047AB" w:rsidRDefault="009F7AE4">
      <w:pPr>
        <w:pStyle w:val="ProductList-BodyIndented"/>
      </w:pPr>
      <w:r>
        <w:t xml:space="preserve">Nota: Le società che al momento dispongono di licenze per PDW conservano questo vantaggio come indicato nelle </w:t>
      </w:r>
      <w:hyperlink r:id="rId145">
        <w:r>
          <w:rPr>
            <w:color w:val="00467F"/>
            <w:u w:val="single"/>
          </w:rPr>
          <w:t>Condizioni per l’Utilizzo dei Prodotti del Mese di Giugno 2016</w:t>
        </w:r>
      </w:hyperlink>
      <w:r>
        <w:t>.</w:t>
      </w:r>
    </w:p>
    <w:p w:rsidR="000047AB" w:rsidRDefault="000047AB">
      <w:pPr>
        <w:pStyle w:val="ProductList-BodyIndented"/>
      </w:pPr>
    </w:p>
    <w:p w:rsidR="000047AB" w:rsidRDefault="009F7AE4">
      <w:pPr>
        <w:pStyle w:val="ProductList-ClauseHeading"/>
        <w:outlineLvl w:val="2"/>
      </w:pPr>
      <w:bookmarkStart w:id="351" w:name="_Sec587"/>
      <w:r>
        <w:t>Disponibilità di Licenze Step-Up</w:t>
      </w:r>
      <w:bookmarkEnd w:id="351"/>
    </w:p>
    <w:p w:rsidR="000047AB" w:rsidRDefault="009F7AE4">
      <w:pPr>
        <w:pStyle w:val="ProductList-Body"/>
      </w:pPr>
      <w:r>
        <w:t xml:space="preserve">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 Ulteriori informazioni sono disponibili nel Documento relativo alla Licenza </w:t>
      </w:r>
      <w:r>
        <w:rPr>
          <w:u w:val="single"/>
        </w:rPr>
        <w:t>Step-Up</w:t>
      </w:r>
      <w:r>
        <w:t xml:space="preserve"> per Enterprise Edition nel quadro dei Contratti Multilicenza all’indirizzo: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0047A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Step-Up A</w:t>
            </w:r>
          </w:p>
        </w:tc>
      </w:tr>
      <w:tr w:rsidR="000047AB">
        <w:tc>
          <w:tcPr>
            <w:tcW w:w="60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BizTalk Server Standard</w:t>
            </w:r>
            <w:r>
              <w:fldChar w:fldCharType="begin"/>
            </w:r>
            <w:r>
              <w:instrText xml:space="preserve"> XE "BizTalk Server Standard" </w:instrText>
            </w:r>
            <w:r>
              <w:fldChar w:fldCharType="end"/>
            </w:r>
          </w:p>
        </w:tc>
      </w:tr>
      <w:tr w:rsidR="000047AB">
        <w:tc>
          <w:tcPr>
            <w:tcW w:w="60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BizTalk Server Enterprise</w:t>
            </w:r>
            <w:r>
              <w:fldChar w:fldCharType="begin"/>
            </w:r>
            <w:r>
              <w:instrText xml:space="preserve"> XE "BizTalk Server Enterprise" </w:instrText>
            </w:r>
            <w:r>
              <w:fldChar w:fldCharType="end"/>
            </w:r>
          </w:p>
        </w:tc>
      </w:tr>
      <w:tr w:rsidR="000047AB">
        <w:tc>
          <w:tcPr>
            <w:tcW w:w="60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BizTalk Server Enterprise</w:t>
            </w:r>
          </w:p>
        </w:tc>
      </w:tr>
      <w:tr w:rsidR="000047AB">
        <w:tc>
          <w:tcPr>
            <w:tcW w:w="60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Enterprise CAL</w:t>
            </w:r>
            <w:r>
              <w:fldChar w:fldCharType="begin"/>
            </w:r>
            <w:r>
              <w:instrText xml:space="preserve"> XE "Enterprise CAL" </w:instrText>
            </w:r>
            <w:r>
              <w:fldChar w:fldCharType="end"/>
            </w:r>
            <w:r>
              <w:t xml:space="preserve"> Suite</w:t>
            </w:r>
          </w:p>
        </w:tc>
      </w:tr>
      <w:tr w:rsidR="000047AB">
        <w:tc>
          <w:tcPr>
            <w:tcW w:w="60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Core Infrastructure Server Suite Datacenter</w:t>
            </w:r>
            <w:r>
              <w:fldChar w:fldCharType="begin"/>
            </w:r>
            <w:r>
              <w:instrText xml:space="preserve"> XE "Core Infrastructure Server Suite Datacenter" </w:instrText>
            </w:r>
            <w:r>
              <w:fldChar w:fldCharType="end"/>
            </w:r>
          </w:p>
        </w:tc>
      </w:tr>
      <w:tr w:rsidR="000047AB">
        <w:tc>
          <w:tcPr>
            <w:tcW w:w="60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Desktop Education con Enterprise CAL Suite</w:t>
            </w:r>
          </w:p>
        </w:tc>
      </w:tr>
      <w:tr w:rsidR="000047AB">
        <w:tc>
          <w:tcPr>
            <w:tcW w:w="60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Desktop School con Enterprise CAL Suite</w:t>
            </w:r>
          </w:p>
        </w:tc>
      </w:tr>
      <w:tr w:rsidR="000047AB">
        <w:tc>
          <w:tcPr>
            <w:tcW w:w="60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Exchange Server Enterprise</w:t>
            </w:r>
            <w:r>
              <w:fldChar w:fldCharType="begin"/>
            </w:r>
            <w:r>
              <w:instrText xml:space="preserve"> XE "Exchange Server Enterprise" </w:instrText>
            </w:r>
            <w:r>
              <w:fldChar w:fldCharType="end"/>
            </w:r>
          </w:p>
        </w:tc>
      </w:tr>
      <w:tr w:rsidR="000047AB">
        <w:tc>
          <w:tcPr>
            <w:tcW w:w="60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Forefront TMG Enterprise</w:t>
            </w:r>
            <w:r>
              <w:fldChar w:fldCharType="begin"/>
            </w:r>
            <w:r>
              <w:instrText xml:space="preserve"> XE "Forefront TMG Enterprise" </w:instrText>
            </w:r>
            <w:r>
              <w:fldChar w:fldCharType="end"/>
            </w:r>
          </w:p>
        </w:tc>
      </w:tr>
      <w:tr w:rsidR="000047AB">
        <w:tc>
          <w:tcPr>
            <w:tcW w:w="60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0047AB">
        <w:tc>
          <w:tcPr>
            <w:tcW w:w="60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0047AB">
        <w:tc>
          <w:tcPr>
            <w:tcW w:w="60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0047AB">
        <w:tc>
          <w:tcPr>
            <w:tcW w:w="60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0047AB">
        <w:tc>
          <w:tcPr>
            <w:tcW w:w="60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Office Professional Plus</w:t>
            </w:r>
            <w:r>
              <w:fldChar w:fldCharType="begin"/>
            </w:r>
            <w:r>
              <w:instrText xml:space="preserve"> XE "Office Professional Plus" </w:instrText>
            </w:r>
            <w:r>
              <w:fldChar w:fldCharType="end"/>
            </w:r>
          </w:p>
        </w:tc>
      </w:tr>
      <w:tr w:rsidR="000047AB">
        <w:tc>
          <w:tcPr>
            <w:tcW w:w="60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Enterprise Desktop</w:t>
            </w:r>
          </w:p>
        </w:tc>
      </w:tr>
      <w:tr w:rsidR="000047AB">
        <w:tc>
          <w:tcPr>
            <w:tcW w:w="60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Project Professional</w:t>
            </w:r>
            <w:r>
              <w:fldChar w:fldCharType="begin"/>
            </w:r>
            <w:r>
              <w:instrText xml:space="preserve"> XE "Project Professional" </w:instrText>
            </w:r>
            <w:r>
              <w:fldChar w:fldCharType="end"/>
            </w:r>
          </w:p>
        </w:tc>
      </w:tr>
      <w:tr w:rsidR="000047AB">
        <w:tc>
          <w:tcPr>
            <w:tcW w:w="60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SQL Server Enterprise Core</w:t>
            </w:r>
          </w:p>
        </w:tc>
      </w:tr>
      <w:tr w:rsidR="000047AB">
        <w:tc>
          <w:tcPr>
            <w:tcW w:w="60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SQL Server Business Intelligence</w:t>
            </w:r>
            <w:r>
              <w:fldChar w:fldCharType="begin"/>
            </w:r>
            <w:r>
              <w:instrText xml:space="preserve"> XE "SQL Server Business Intelligence" </w:instrText>
            </w:r>
            <w:r>
              <w:fldChar w:fldCharType="end"/>
            </w:r>
          </w:p>
        </w:tc>
      </w:tr>
      <w:tr w:rsidR="000047AB">
        <w:tc>
          <w:tcPr>
            <w:tcW w:w="60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System Center Datacenter</w:t>
            </w:r>
            <w:r>
              <w:fldChar w:fldCharType="begin"/>
            </w:r>
            <w:r>
              <w:instrText xml:space="preserve"> XE "System Center Datacenter" </w:instrText>
            </w:r>
            <w:r>
              <w:fldChar w:fldCharType="end"/>
            </w:r>
          </w:p>
        </w:tc>
      </w:tr>
      <w:tr w:rsidR="000047AB">
        <w:tc>
          <w:tcPr>
            <w:tcW w:w="60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Visio Professional</w:t>
            </w:r>
            <w:r>
              <w:fldChar w:fldCharType="begin"/>
            </w:r>
            <w:r>
              <w:instrText xml:space="preserve"> XE "Visio Professional" </w:instrText>
            </w:r>
            <w:r>
              <w:fldChar w:fldCharType="end"/>
            </w:r>
          </w:p>
        </w:tc>
      </w:tr>
      <w:tr w:rsidR="000047AB">
        <w:tc>
          <w:tcPr>
            <w:tcW w:w="60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Sottoscrizione di Visual Studio Enterprise</w:t>
            </w:r>
            <w:r>
              <w:fldChar w:fldCharType="begin"/>
            </w:r>
            <w:r>
              <w:instrText xml:space="preserve"> XE "Sottoscrizione di Visual Studio Enterprise" </w:instrText>
            </w:r>
            <w:r>
              <w:fldChar w:fldCharType="end"/>
            </w:r>
          </w:p>
        </w:tc>
      </w:tr>
      <w:tr w:rsidR="000047AB">
        <w:tc>
          <w:tcPr>
            <w:tcW w:w="60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Sottoscrizione di Visual Studio Test Professional</w:t>
            </w:r>
            <w:r>
              <w:fldChar w:fldCharType="begin"/>
            </w:r>
            <w:r>
              <w:instrText xml:space="preserve"> XE "Sottoscrizione di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Sottoscrizione di Visual Studio Enterprise</w:t>
            </w:r>
            <w:r>
              <w:fldChar w:fldCharType="begin"/>
            </w:r>
            <w:r>
              <w:instrText xml:space="preserve"> XE "Sottoscrizione di Visual Studio Enterprise" </w:instrText>
            </w:r>
            <w:r>
              <w:fldChar w:fldCharType="end"/>
            </w:r>
          </w:p>
        </w:tc>
      </w:tr>
      <w:tr w:rsidR="000047AB">
        <w:tc>
          <w:tcPr>
            <w:tcW w:w="600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Windows Server Datacenter</w:t>
            </w:r>
            <w:r>
              <w:fldChar w:fldCharType="begin"/>
            </w:r>
            <w:r>
              <w:instrText xml:space="preserve"> XE "Windows Server Datacenter" </w:instrText>
            </w:r>
            <w:r>
              <w:fldChar w:fldCharType="end"/>
            </w:r>
          </w:p>
        </w:tc>
      </w:tr>
    </w:tbl>
    <w:p w:rsidR="000047AB" w:rsidRDefault="000047AB">
      <w:pPr>
        <w:pStyle w:val="ProductList-Body"/>
      </w:pPr>
    </w:p>
    <w:p w:rsidR="000047AB" w:rsidRDefault="009F7AE4">
      <w:pPr>
        <w:pStyle w:val="ProductList-ClauseHeading"/>
        <w:outlineLvl w:val="2"/>
      </w:pPr>
      <w:bookmarkStart w:id="352" w:name="_Sec588"/>
      <w:r>
        <w:t>Server - Diritti per il Ripristino di Emergenza</w:t>
      </w:r>
      <w:bookmarkEnd w:id="352"/>
    </w:p>
    <w:p w:rsidR="000047AB" w:rsidRDefault="009F7AE4">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rsidR="000047AB" w:rsidRDefault="000047AB">
      <w:pPr>
        <w:pStyle w:val="ProductList-Body"/>
      </w:pPr>
    </w:p>
    <w:p w:rsidR="000047AB" w:rsidRDefault="009F7AE4">
      <w:pPr>
        <w:pStyle w:val="ProductList-SubSubClauseHeading"/>
        <w:outlineLvl w:val="4"/>
      </w:pPr>
      <w:r>
        <w:t>Utilizzo Autorizzato delle Istanze di Backup</w:t>
      </w:r>
    </w:p>
    <w:p w:rsidR="000047AB" w:rsidRDefault="009F7AE4">
      <w:pPr>
        <w:pStyle w:val="ProductList-BodyIndented2"/>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rsidR="000047AB" w:rsidRDefault="009F7AE4" w:rsidP="009F7AE4">
      <w:pPr>
        <w:pStyle w:val="ProductList-Bullet"/>
        <w:numPr>
          <w:ilvl w:val="2"/>
          <w:numId w:val="52"/>
        </w:numPr>
      </w:pPr>
      <w:r>
        <w:t>ogni 90 giorni per brevi periodi non superiori a una settimana per l’esecuzione di test sul ripristino di emergenza;</w:t>
      </w:r>
    </w:p>
    <w:p w:rsidR="000047AB" w:rsidRDefault="009F7AE4" w:rsidP="009F7AE4">
      <w:pPr>
        <w:pStyle w:val="ProductList-Bullet"/>
        <w:numPr>
          <w:ilvl w:val="2"/>
          <w:numId w:val="52"/>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w:t>
      </w:r>
    </w:p>
    <w:p w:rsidR="000047AB" w:rsidRDefault="009F7AE4" w:rsidP="009F7AE4">
      <w:pPr>
        <w:pStyle w:val="ProductList-Bullet"/>
        <w:numPr>
          <w:ilvl w:val="2"/>
          <w:numId w:val="52"/>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0047AB" w:rsidRDefault="000047AB">
      <w:pPr>
        <w:pStyle w:val="ProductList-BodyIndented2"/>
      </w:pPr>
    </w:p>
    <w:p w:rsidR="000047AB" w:rsidRDefault="009F7AE4">
      <w:pPr>
        <w:pStyle w:val="ProductList-SubSubClauseHeading"/>
        <w:outlineLvl w:val="4"/>
      </w:pPr>
      <w:r>
        <w:t>Utilizzo del Vantaggio Azure Hybrid Use Benefit per il Ripristino di Emergenza</w:t>
      </w:r>
    </w:p>
    <w:p w:rsidR="000047AB" w:rsidRDefault="009F7AE4">
      <w:pPr>
        <w:pStyle w:val="ProductList-BodyIndented2"/>
      </w:pPr>
      <w:r>
        <w:t xml:space="preserve">Se lo desidera, la Società potrà utilizzare Windows Server con il Vantaggio Azure Hybrid Use Benefit per l’esecuzione e la gestione delle Istanze di backup sui Servizi Microsoft Azure tramite Azure Site Recovery. In tal caso, nonostante eventuali disposizioni contrarie nelle Condizioni di Licenza per Microsoft Azure che disciplinano il vantaggio Azure Hybrid Use Benefit, la Società sarà autorizzata a distribuire le stesse Licenze Standard per Windows Server contemporaneamente sui Servizi Microsoft Azure ai sensi del vantaggio Azure Hybrid Use Benefit per finalità di test e durante il ripristino (come illustrato nel precedente Articolo “Utilizzo Autorizzato delle Istanze di Backup”) e sui Server con Licenza in cui sono in esecuzione i relativi carichi di lavoro di produzione. Inoltre, la Società potrà riprendere l’esecuzione degli stessi carichi di lavoro di produzione sui Server con Licenza come previsto nella disposizione relativa ai Diritti per il Ripristino di Emergenza, nonostante eventuali limitazioni alla riassegnazione di Licenze.  </w:t>
      </w:r>
    </w:p>
    <w:p w:rsidR="000047AB" w:rsidRDefault="000047AB">
      <w:pPr>
        <w:pStyle w:val="ProductList-BodyIndented2"/>
      </w:pPr>
    </w:p>
    <w:p w:rsidR="000047AB" w:rsidRDefault="009F7AE4">
      <w:pPr>
        <w:pStyle w:val="ProductList-SubSubClauseHeading"/>
        <w:outlineLvl w:val="4"/>
      </w:pPr>
      <w:r>
        <w:t>Requisiti per l’Utilizzo del Ripristino di Emergenza</w:t>
      </w:r>
    </w:p>
    <w:p w:rsidR="000047AB" w:rsidRDefault="009F7AE4">
      <w:pPr>
        <w:pStyle w:val="ProductList-BodyIndented2"/>
      </w:pPr>
      <w:r>
        <w:t>Per utilizzare il software ai sensi dei diritti per il ripristino di emergenza, la Società dovrà rispettare le seguenti condizioni:</w:t>
      </w:r>
    </w:p>
    <w:p w:rsidR="000047AB" w:rsidRDefault="009F7AE4" w:rsidP="009F7AE4">
      <w:pPr>
        <w:pStyle w:val="ProductList-Bullet"/>
        <w:numPr>
          <w:ilvl w:val="2"/>
          <w:numId w:val="53"/>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w:t>
      </w:r>
    </w:p>
    <w:p w:rsidR="000047AB" w:rsidRDefault="009F7AE4" w:rsidP="009F7AE4">
      <w:pPr>
        <w:pStyle w:val="ProductList-Bullet"/>
        <w:numPr>
          <w:ilvl w:val="2"/>
          <w:numId w:val="53"/>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0047AB" w:rsidRDefault="009F7AE4" w:rsidP="009F7AE4">
      <w:pPr>
        <w:pStyle w:val="ProductList-Bullet"/>
        <w:numPr>
          <w:ilvl w:val="2"/>
          <w:numId w:val="53"/>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w:t>
      </w:r>
    </w:p>
    <w:p w:rsidR="000047AB" w:rsidRDefault="009F7AE4" w:rsidP="009F7AE4">
      <w:pPr>
        <w:pStyle w:val="ProductList-Bullet"/>
        <w:numPr>
          <w:ilvl w:val="2"/>
          <w:numId w:val="53"/>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w:t>
      </w:r>
    </w:p>
    <w:p w:rsidR="000047AB" w:rsidRDefault="009F7AE4" w:rsidP="009F7AE4">
      <w:pPr>
        <w:pStyle w:val="ProductList-Bullet"/>
        <w:numPr>
          <w:ilvl w:val="2"/>
          <w:numId w:val="53"/>
        </w:numPr>
      </w:pPr>
      <w:r>
        <w:t xml:space="preserve">Mantenere la copertura SA per tutte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w:t>
      </w:r>
    </w:p>
    <w:p w:rsidR="000047AB" w:rsidRDefault="009F7AE4" w:rsidP="009F7AE4">
      <w:pPr>
        <w:pStyle w:val="ProductList-Bullet"/>
        <w:numPr>
          <w:ilvl w:val="2"/>
          <w:numId w:val="53"/>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termina al termine della copertura Software Assurance.</w:t>
      </w:r>
    </w:p>
    <w:p w:rsidR="000047AB" w:rsidRDefault="000047AB">
      <w:pPr>
        <w:pStyle w:val="ProductList-BodyIndented2"/>
      </w:pPr>
    </w:p>
    <w:p w:rsidR="000047AB" w:rsidRDefault="009F7AE4">
      <w:pPr>
        <w:pStyle w:val="ProductList-SubSubClauseHeading"/>
        <w:outlineLvl w:val="4"/>
      </w:pPr>
      <w:r>
        <w:t>Utilizzo Autorizzato Aggiuntivo di Windows Server</w:t>
      </w:r>
    </w:p>
    <w:p w:rsidR="000047AB" w:rsidRDefault="009F7AE4" w:rsidP="009F7AE4">
      <w:pPr>
        <w:pStyle w:val="ProductList-Bullet"/>
        <w:numPr>
          <w:ilvl w:val="2"/>
          <w:numId w:val="54"/>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w:t>
      </w:r>
    </w:p>
    <w:p w:rsidR="000047AB" w:rsidRDefault="009F7AE4" w:rsidP="009F7AE4">
      <w:pPr>
        <w:pStyle w:val="ProductList-Bullet"/>
        <w:numPr>
          <w:ilvl w:val="3"/>
          <w:numId w:val="54"/>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0047AB" w:rsidRDefault="009F7AE4" w:rsidP="009F7AE4">
      <w:pPr>
        <w:pStyle w:val="ProductList-Bullet"/>
        <w:numPr>
          <w:ilvl w:val="3"/>
          <w:numId w:val="54"/>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rsidR="000047AB" w:rsidRDefault="009F7AE4">
      <w:pPr>
        <w:pStyle w:val="ProductList-BodyIndented2"/>
        <w:ind w:left="1440"/>
      </w:pPr>
      <w:r>
        <w:t>- eseguire il software di virtualizzazione dell’hardware, ad esempio Hyper-V,</w:t>
      </w:r>
    </w:p>
    <w:p w:rsidR="000047AB" w:rsidRDefault="009F7AE4">
      <w:pPr>
        <w:pStyle w:val="ProductList-BodyIndented2"/>
        <w:ind w:left="1440"/>
      </w:pPr>
      <w:r>
        <w:t>- fornire servizi di virtualizzazione dell’hardware,</w:t>
      </w:r>
    </w:p>
    <w:p w:rsidR="000047AB" w:rsidRDefault="009F7AE4">
      <w:pPr>
        <w:pStyle w:val="ProductList-BodyIndented2"/>
        <w:ind w:left="1440"/>
      </w:pPr>
      <w:r>
        <w:t>- eseguire agenti del software per gestire il software di virtualizzazione dell’hardware,</w:t>
      </w:r>
    </w:p>
    <w:p w:rsidR="000047AB" w:rsidRDefault="009F7AE4">
      <w:pPr>
        <w:pStyle w:val="ProductList-BodyIndented2"/>
        <w:ind w:left="1440"/>
      </w:pPr>
      <w:r>
        <w:t>- fungere da destinazione della replica,</w:t>
      </w:r>
    </w:p>
    <w:p w:rsidR="000047AB" w:rsidRDefault="009F7AE4">
      <w:pPr>
        <w:pStyle w:val="ProductList-BodyIndented2"/>
        <w:ind w:left="144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rsidR="000047AB" w:rsidRDefault="009F7AE4">
      <w:pPr>
        <w:pStyle w:val="ProductList-BodyIndented2"/>
        <w:ind w:left="144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rsidR="000047AB" w:rsidRDefault="009F7AE4">
      <w:pPr>
        <w:pStyle w:val="ProductList-BodyIndented2"/>
        <w:ind w:left="1440"/>
      </w:pPr>
      <w:r>
        <w:t xml:space="preserve">- eseguire carichi di lavoro per il ripristino di emergenza come descritto sopra. </w:t>
      </w:r>
    </w:p>
    <w:p w:rsidR="000047AB" w:rsidRDefault="009F7AE4" w:rsidP="009F7AE4">
      <w:pPr>
        <w:pStyle w:val="ProductList-Bullet"/>
        <w:numPr>
          <w:ilvl w:val="3"/>
          <w:numId w:val="55"/>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0047AB" w:rsidRDefault="000047AB">
      <w:pPr>
        <w:pStyle w:val="ProductList-BodyIndented2"/>
      </w:pPr>
    </w:p>
    <w:p w:rsidR="000047AB" w:rsidRDefault="000047AB">
      <w:pPr>
        <w:pStyle w:val="ProductList-BodyIndented2"/>
      </w:pPr>
    </w:p>
    <w:p w:rsidR="000047AB" w:rsidRDefault="009F7AE4">
      <w:pPr>
        <w:pStyle w:val="ProductList-ClauseHeading"/>
        <w:outlineLvl w:val="2"/>
      </w:pPr>
      <w:bookmarkStart w:id="353" w:name="_Sec589"/>
      <w:r>
        <w:t>Mobilità delle Licenze</w:t>
      </w:r>
      <w:bookmarkEnd w:id="353"/>
    </w:p>
    <w:p w:rsidR="000047AB" w:rsidRDefault="009F7AE4">
      <w:pPr>
        <w:pStyle w:val="ProductList-SubClauseHeading"/>
        <w:outlineLvl w:val="3"/>
      </w:pPr>
      <w:r>
        <w:t>Mobilità delle Licenze tra Server Farm</w:t>
      </w:r>
    </w:p>
    <w:p w:rsidR="000047AB" w:rsidRDefault="009F7AE4">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rsidR="000047AB" w:rsidRDefault="000047AB">
      <w:pPr>
        <w:pStyle w:val="ProductList-BodyIndented"/>
      </w:pPr>
    </w:p>
    <w:p w:rsidR="000047AB" w:rsidRDefault="009F7AE4">
      <w:pPr>
        <w:pStyle w:val="ProductList-SubClauseHeading"/>
        <w:outlineLvl w:val="3"/>
      </w:pPr>
      <w:r>
        <w:t>Mobilità delle Licenze tramite Software Assurance</w:t>
      </w:r>
    </w:p>
    <w:p w:rsidR="000047AB" w:rsidRDefault="009F7AE4">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rsidR="000047AB" w:rsidRDefault="000047AB">
      <w:pPr>
        <w:pStyle w:val="ProductList-BodyIndented"/>
      </w:pPr>
    </w:p>
    <w:p w:rsidR="000047AB" w:rsidRDefault="009F7AE4">
      <w:pPr>
        <w:pStyle w:val="ProductList-SubSubClauseHeading"/>
        <w:outlineLvl w:val="4"/>
      </w:pPr>
      <w:r>
        <w:t>Utilizzo Autorizzato:</w:t>
      </w:r>
    </w:p>
    <w:p w:rsidR="000047AB" w:rsidRDefault="009F7AE4">
      <w:pPr>
        <w:pStyle w:val="ProductList-BodyIndented2"/>
      </w:pPr>
      <w:r>
        <w:t>Mediante la Mobilità delle Licenze tramite SA, la Società potrà:</w:t>
      </w:r>
    </w:p>
    <w:p w:rsidR="000047AB" w:rsidRDefault="009F7AE4" w:rsidP="009F7AE4">
      <w:pPr>
        <w:pStyle w:val="ProductList-Bullet"/>
        <w:numPr>
          <w:ilvl w:val="2"/>
          <w:numId w:val="56"/>
        </w:numPr>
      </w:pPr>
      <w:r>
        <w:t xml:space="preserve">eseguire il software con licenza su server condivisi; </w:t>
      </w:r>
    </w:p>
    <w:p w:rsidR="000047AB" w:rsidRDefault="009F7AE4" w:rsidP="009F7AE4">
      <w:pPr>
        <w:pStyle w:val="ProductList-Bullet"/>
        <w:numPr>
          <w:ilvl w:val="2"/>
          <w:numId w:val="56"/>
        </w:numPr>
      </w:pPr>
      <w:r>
        <w:t xml:space="preserve">accedere a tale software ai sensi delle licenze di accesso e per cui è attiva la copertura SA e ai sensi di SL per Utente e SL per Dispositivo tramite cui è consentito l’accesso ai Prodotti; </w:t>
      </w:r>
    </w:p>
    <w:p w:rsidR="000047AB" w:rsidRDefault="009F7AE4" w:rsidP="009F7AE4">
      <w:pPr>
        <w:pStyle w:val="ProductList-Bullet"/>
        <w:numPr>
          <w:ilvl w:val="2"/>
          <w:numId w:val="56"/>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 </w:t>
      </w:r>
    </w:p>
    <w:p w:rsidR="000047AB" w:rsidRDefault="009F7AE4" w:rsidP="009F7AE4">
      <w:pPr>
        <w:pStyle w:val="ProductList-Bullet"/>
        <w:numPr>
          <w:ilvl w:val="2"/>
          <w:numId w:val="56"/>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rsidR="000047AB" w:rsidRDefault="000047AB">
      <w:pPr>
        <w:pStyle w:val="ProductList-BodyIndented2"/>
      </w:pPr>
    </w:p>
    <w:p w:rsidR="000047AB" w:rsidRDefault="009F7AE4">
      <w:pPr>
        <w:pStyle w:val="ProductList-SubSubClauseHeading"/>
        <w:outlineLvl w:val="4"/>
      </w:pPr>
      <w:r>
        <w:t>Requisiti:</w:t>
      </w:r>
    </w:p>
    <w:p w:rsidR="000047AB" w:rsidRDefault="009F7AE4">
      <w:pPr>
        <w:pStyle w:val="ProductList-BodyIndented2"/>
      </w:pPr>
      <w:r>
        <w:t>Per utilizzare la Mobilità delle Licenze tramite SA, la Società dovrà:</w:t>
      </w:r>
    </w:p>
    <w:p w:rsidR="000047AB" w:rsidRDefault="009F7AE4" w:rsidP="009F7AE4">
      <w:pPr>
        <w:pStyle w:val="ProductList-Bullet"/>
        <w:numPr>
          <w:ilvl w:val="2"/>
          <w:numId w:val="57"/>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 </w:t>
      </w:r>
    </w:p>
    <w:p w:rsidR="000047AB" w:rsidRDefault="009F7AE4" w:rsidP="009F7AE4">
      <w:pPr>
        <w:pStyle w:val="ProductList-Bullet"/>
        <w:numPr>
          <w:ilvl w:val="2"/>
          <w:numId w:val="57"/>
        </w:numPr>
      </w:pPr>
      <w:r>
        <w:t xml:space="preserve">distribuire le proprie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solo con i Servizi della Piattaforma Microsoft Azure</w:t>
      </w:r>
      <w:r>
        <w:fldChar w:fldCharType="begin"/>
      </w:r>
      <w:r>
        <w:instrText xml:space="preserve"> XE "Servizi della Piattaforma Microsoft Azure" </w:instrText>
      </w:r>
      <w:r>
        <w:fldChar w:fldCharType="end"/>
      </w:r>
      <w:r>
        <w:t xml:space="preserve"> 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rsidR="000047AB" w:rsidRDefault="009F7AE4" w:rsidP="009F7AE4">
      <w:pPr>
        <w:pStyle w:val="ProductList-Bullet"/>
        <w:numPr>
          <w:ilvl w:val="2"/>
          <w:numId w:val="57"/>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rsidR="000047AB" w:rsidRDefault="000047AB">
      <w:pPr>
        <w:pStyle w:val="ProductList-BodyIndented2"/>
      </w:pPr>
    </w:p>
    <w:p w:rsidR="000047AB" w:rsidRDefault="009F7AE4">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40"/>
        <w:gridCol w:w="2587"/>
        <w:gridCol w:w="2531"/>
        <w:gridCol w:w="2538"/>
      </w:tblGrid>
      <w:tr w:rsidR="000047A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Numero Consentito di:</w:t>
            </w:r>
          </w:p>
          <w:p w:rsidR="000047AB" w:rsidRDefault="009F7AE4">
            <w:pPr>
              <w:pStyle w:val="ProductList-TableBody"/>
            </w:pPr>
            <w:r>
              <w:rPr>
                <w:color w:val="FFFFFF"/>
              </w:rPr>
              <w:t>OSE o Core per Licenza</w:t>
            </w:r>
          </w:p>
        </w:tc>
      </w:tr>
      <w:tr w:rsidR="000047AB">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1 OSE per licenza</w:t>
            </w:r>
          </w:p>
        </w:tc>
      </w:tr>
      <w:tr w:rsidR="000047AB">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1 OSE per licenza</w:t>
            </w:r>
          </w:p>
        </w:tc>
      </w:tr>
      <w:tr w:rsidR="000047AB">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Un core virtuale (soggetto ai diritti di utilizzo del prodotto, incluso il requisito di un minimo di 4 core per OSE)</w:t>
            </w:r>
          </w:p>
        </w:tc>
      </w:tr>
      <w:tr w:rsidR="000047AB">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2 OSE Gestiti per Server con Licenza</w:t>
            </w:r>
          </w:p>
        </w:tc>
      </w:tr>
      <w:tr w:rsidR="000047AB">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10 OSE Gestiti per Server con Licenza</w:t>
            </w:r>
          </w:p>
        </w:tc>
      </w:tr>
      <w:tr w:rsidR="000047AB">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2 OSE Gestiti per Server con Licenza</w:t>
            </w:r>
          </w:p>
        </w:tc>
      </w:tr>
      <w:tr w:rsidR="000047AB">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10 OSE Gestiti per Server con Licenza</w:t>
            </w:r>
          </w:p>
        </w:tc>
      </w:tr>
    </w:tbl>
    <w:p w:rsidR="000047AB" w:rsidRDefault="000047AB">
      <w:pPr>
        <w:pStyle w:val="ProductList-BodyIndented2"/>
      </w:pPr>
    </w:p>
    <w:p w:rsidR="000047AB" w:rsidRDefault="009F7AE4">
      <w:pPr>
        <w:pStyle w:val="ProductList-SubSubClauseHeading"/>
        <w:outlineLvl w:val="4"/>
      </w:pPr>
      <w:r>
        <w:t>Diritti di Fail-over</w:t>
      </w:r>
    </w:p>
    <w:p w:rsidR="000047AB" w:rsidRDefault="009F7AE4">
      <w:pPr>
        <w:pStyle w:val="ProductList-BodyIndented2"/>
      </w:pPr>
      <w:r>
        <w:t xml:space="preserve">Per i Prodotti ai quali vengono concessi anche i </w:t>
      </w: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rsidR="000047AB" w:rsidRDefault="000047AB">
      <w:pPr>
        <w:pStyle w:val="ProductList-BodyIndented2"/>
      </w:pPr>
    </w:p>
    <w:p w:rsidR="000047AB" w:rsidRDefault="009F7AE4">
      <w:pPr>
        <w:pStyle w:val="ProductList-ClauseHeading"/>
        <w:outlineLvl w:val="2"/>
      </w:pPr>
      <w:bookmarkStart w:id="354" w:name="_Sec590"/>
      <w:r>
        <w:t>Server - Applicazioni Self-Hosted</w:t>
      </w:r>
      <w:bookmarkEnd w:id="354"/>
    </w:p>
    <w:p w:rsidR="000047AB" w:rsidRDefault="009F7AE4">
      <w:pPr>
        <w:pStyle w:val="ProductList-Body"/>
      </w:pPr>
      <w:r>
        <w:t>Con Applicazioni Self-Hosted sono indicati i Prodotti per i quali si applicano i diritti Self-Hosted.</w:t>
      </w:r>
    </w:p>
    <w:p w:rsidR="000047AB" w:rsidRDefault="000047AB">
      <w:pPr>
        <w:pStyle w:val="ProductList-Body"/>
      </w:pPr>
    </w:p>
    <w:p w:rsidR="000047AB" w:rsidRDefault="009F7AE4">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rsidR="000047AB" w:rsidRDefault="000047AB">
      <w:pPr>
        <w:pStyle w:val="ProductList-Body"/>
      </w:pPr>
    </w:p>
    <w:p w:rsidR="000047AB" w:rsidRDefault="009F7AE4">
      <w:pPr>
        <w:pStyle w:val="ProductList-SubClauseHeading"/>
        <w:outlineLvl w:val="3"/>
      </w:pPr>
      <w:r>
        <w:t>Requisiti</w:t>
      </w:r>
    </w:p>
    <w:p w:rsidR="000047AB" w:rsidRDefault="009F7AE4">
      <w:pPr>
        <w:pStyle w:val="ProductList-BodyIndented"/>
      </w:pPr>
      <w:r>
        <w:t xml:space="preserve">La Società dovrà disporre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Microsoft e della copertura SA per:</w:t>
      </w:r>
    </w:p>
    <w:p w:rsidR="000047AB" w:rsidRDefault="009F7AE4" w:rsidP="009F7AE4">
      <w:pPr>
        <w:pStyle w:val="ProductList-Bullet"/>
        <w:numPr>
          <w:ilvl w:val="1"/>
          <w:numId w:val="58"/>
        </w:numPr>
      </w:pPr>
      <w:r>
        <w:t>le Applicazioni Self-Hosted in esecuzione nell’ambito della Soluzione Unificata e</w:t>
      </w:r>
    </w:p>
    <w:p w:rsidR="000047AB" w:rsidRDefault="009F7AE4" w:rsidP="009F7AE4">
      <w:pPr>
        <w:pStyle w:val="ProductList-Bullet"/>
        <w:numPr>
          <w:ilvl w:val="1"/>
          <w:numId w:val="58"/>
        </w:numPr>
      </w:pPr>
      <w:r>
        <w:t xml:space="preserve">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accesso utilizzate per rendere la Soluzione Unificata disponibile agli Utenti Esterni.</w:t>
      </w:r>
    </w:p>
    <w:p w:rsidR="000047AB" w:rsidRDefault="009F7AE4">
      <w:pPr>
        <w:pStyle w:val="ProductList-BodyIndented"/>
      </w:pPr>
      <w:r>
        <w:t xml:space="preserve">Tutto il software Microsoft utilizzato per creare e fornire la Soluzione Unificata deve: </w:t>
      </w:r>
    </w:p>
    <w:p w:rsidR="000047AB" w:rsidRDefault="009F7AE4" w:rsidP="009F7AE4">
      <w:pPr>
        <w:pStyle w:val="ProductList-Bullet"/>
        <w:numPr>
          <w:ilvl w:val="1"/>
          <w:numId w:val="59"/>
        </w:numPr>
      </w:pPr>
      <w:r>
        <w:t>essere concesso in licenza tramite un programma Multilicenza e</w:t>
      </w:r>
    </w:p>
    <w:p w:rsidR="000047AB" w:rsidRDefault="009F7AE4" w:rsidP="009F7AE4">
      <w:pPr>
        <w:pStyle w:val="ProductList-Bullet"/>
        <w:numPr>
          <w:ilvl w:val="1"/>
          <w:numId w:val="59"/>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w:t>
      </w:r>
    </w:p>
    <w:p w:rsidR="000047AB" w:rsidRDefault="000047AB">
      <w:pPr>
        <w:pStyle w:val="ProductList-BodyIndented"/>
      </w:pPr>
    </w:p>
    <w:p w:rsidR="000047AB" w:rsidRDefault="009F7AE4">
      <w:pPr>
        <w:pStyle w:val="ProductList-BodyIndented"/>
      </w:pPr>
      <w:r>
        <w:t>Qualora la Società distribuisca la Soluzione Unificata tramite server condivisi, non potrà utilizzare Windows Server (né la Licenza External Connector per Servizi Desktop Remoto o qualsiasi altra licenza di accesso per Windows Server) come Applicazione Self-Hosted e dovrà invece usare il software Windows Server ricevuto in licenza da un Partner in possesso della Mobilità delle Licenze tramite Software Assurance o ai sensi di un Contratto di Licenza Services Provider della Società o di un altro tipo di Contratto Multilicenza Microsoft che ne autorizzi l’uso sui server condivisi. Altri Prodotti utilizzati in una Soluzione Unificata distribuita tramite server condivisi dovrà disporre della Mobilità delle Licenze tramite Software Assurance.</w:t>
      </w:r>
    </w:p>
    <w:p w:rsidR="000047AB" w:rsidRDefault="000047AB">
      <w:pPr>
        <w:pStyle w:val="ProductList-BodyIndented"/>
      </w:pPr>
    </w:p>
    <w:p w:rsidR="000047AB" w:rsidRDefault="009F7AE4">
      <w:pPr>
        <w:pStyle w:val="ProductList-BodyIndented"/>
      </w:pPr>
      <w:r>
        <w:t>Il software della Società dovrà:</w:t>
      </w:r>
    </w:p>
    <w:p w:rsidR="000047AB" w:rsidRDefault="009F7AE4" w:rsidP="009F7AE4">
      <w:pPr>
        <w:pStyle w:val="ProductList-Bullet"/>
        <w:numPr>
          <w:ilvl w:val="1"/>
          <w:numId w:val="60"/>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rsidR="000047AB" w:rsidRDefault="009F7AE4" w:rsidP="009F7AE4">
      <w:pPr>
        <w:pStyle w:val="ProductList-Bullet"/>
        <w:numPr>
          <w:ilvl w:val="1"/>
          <w:numId w:val="60"/>
        </w:numPr>
      </w:pPr>
      <w:r>
        <w:t>essere il servizio e/o l’applicazione principale della Soluzione Unificata e non dovrà consentire l’accesso diretto alle Applicazioni Self-Hosted da parte di un qualsiasi utente finale della Soluzione Unificata;</w:t>
      </w:r>
    </w:p>
    <w:p w:rsidR="000047AB" w:rsidRDefault="009F7AE4" w:rsidP="009F7AE4">
      <w:pPr>
        <w:pStyle w:val="ProductList-Bullet"/>
        <w:numPr>
          <w:ilvl w:val="1"/>
          <w:numId w:val="60"/>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rsidR="000047AB" w:rsidRDefault="009F7AE4" w:rsidP="009F7AE4">
      <w:pPr>
        <w:pStyle w:val="ProductList-Bullet"/>
        <w:numPr>
          <w:ilvl w:val="1"/>
          <w:numId w:val="60"/>
        </w:numPr>
      </w:pPr>
      <w:r>
        <w:t>essere di proprietà della Società, non ottenuto in licenza dalla stessa, fatto salvo che il software della Società potrà includere software non sostanziale di terzi, che sia incorporato o che funzioni a supporto del software della Società.</w:t>
      </w:r>
    </w:p>
    <w:p w:rsidR="000047AB" w:rsidRDefault="000047AB">
      <w:pPr>
        <w:pStyle w:val="ProductList-BodyIndented"/>
      </w:pPr>
    </w:p>
    <w:p w:rsidR="000047AB" w:rsidRDefault="009F7AE4">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rsidR="000047AB" w:rsidRDefault="000047AB">
      <w:pPr>
        <w:pStyle w:val="ProductList-BodyIndented"/>
        <w:jc w:val="right"/>
      </w:pPr>
    </w:p>
    <w:tbl>
      <w:tblPr>
        <w:tblStyle w:val="PURTable0"/>
        <w:tblW w:w="0" w:type="dxa"/>
        <w:tblLook w:val="04A0" w:firstRow="1" w:lastRow="0" w:firstColumn="1" w:lastColumn="0" w:noHBand="0" w:noVBand="1"/>
      </w:tblPr>
      <w:tblGrid>
        <w:gridCol w:w="1055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Indented"/>
      </w:pPr>
    </w:p>
    <w:p w:rsidR="000047AB" w:rsidRDefault="000047AB">
      <w:pPr>
        <w:pStyle w:val="PURBreadcrumb"/>
      </w:pPr>
    </w:p>
    <w:p w:rsidR="000047AB" w:rsidRDefault="009F7AE4">
      <w:pPr>
        <w:pStyle w:val="ProductList-SectionHeading"/>
        <w:pageBreakBefore/>
        <w:outlineLvl w:val="0"/>
      </w:pPr>
      <w:bookmarkStart w:id="355" w:name="_Sec1237"/>
      <w:bookmarkEnd w:id="332"/>
      <w:r>
        <w:t>Appendice C - Componenti Aggiuntivi e Altre Licenze di Transizione</w:t>
      </w:r>
      <w:r>
        <w:fldChar w:fldCharType="begin"/>
      </w:r>
      <w:r>
        <w:instrText xml:space="preserve"> TC "</w:instrText>
      </w:r>
      <w:bookmarkStart w:id="356" w:name="_Toc502061540"/>
      <w:r>
        <w:instrText>Appendice C - Componenti Aggiuntivi e Altre Licenze di Transizione</w:instrText>
      </w:r>
      <w:bookmarkEnd w:id="356"/>
      <w:r>
        <w:instrText>" \l 1</w:instrText>
      </w:r>
      <w:r>
        <w:fldChar w:fldCharType="end"/>
      </w:r>
    </w:p>
    <w:p w:rsidR="000047AB" w:rsidRDefault="000047AB">
      <w:pPr>
        <w:pStyle w:val="PURBreadcrumb"/>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GroupHeading"/>
        <w:outlineLvl w:val="1"/>
      </w:pPr>
      <w:bookmarkStart w:id="357" w:name="_Sec1238"/>
      <w:r>
        <w:t>Componenti Aggiuntivi</w:t>
      </w:r>
      <w:bookmarkEnd w:id="357"/>
      <w:r>
        <w:fldChar w:fldCharType="begin"/>
      </w:r>
      <w:r>
        <w:instrText xml:space="preserve"> TC "</w:instrText>
      </w:r>
      <w:bookmarkStart w:id="358" w:name="_Toc502061541"/>
      <w:r>
        <w:instrText>Componenti Aggiuntivi</w:instrText>
      </w:r>
      <w:bookmarkEnd w:id="358"/>
      <w:r>
        <w:instrText>" \l 2</w:instrText>
      </w:r>
      <w:r>
        <w:fldChar w:fldCharType="end"/>
      </w:r>
    </w:p>
    <w:p w:rsidR="000047AB" w:rsidRDefault="009F7AE4">
      <w:pPr>
        <w:pStyle w:val="ProductList-Body"/>
      </w:pPr>
      <w:r>
        <w:t>La Società potrà acquistare Componenti Aggiuntivi qualora sia conforme alle seguenti condizioni:</w:t>
      </w:r>
    </w:p>
    <w:p w:rsidR="000047AB" w:rsidRDefault="009F7AE4" w:rsidP="009F7AE4">
      <w:pPr>
        <w:pStyle w:val="ProductList-Bullet"/>
        <w:numPr>
          <w:ilvl w:val="0"/>
          <w:numId w:val="61"/>
        </w:numPr>
      </w:pPr>
      <w:r>
        <w:t xml:space="preserve">La società dovrà disporre di una copertura SA attiva per le Licenza Qualificanti corrispondenti </w:t>
      </w:r>
    </w:p>
    <w:p w:rsidR="000047AB" w:rsidRDefault="009F7AE4" w:rsidP="009F7AE4">
      <w:pPr>
        <w:pStyle w:val="ProductList-Bullet"/>
        <w:numPr>
          <w:ilvl w:val="0"/>
          <w:numId w:val="61"/>
        </w:numPr>
      </w:pPr>
      <w:r>
        <w:t xml:space="preserve">La Società potrà acquistare una SL Add-on per ciascuna Licenza Qualificante, salvo disposizioni diverse nella presente Appendice   </w:t>
      </w:r>
    </w:p>
    <w:p w:rsidR="000047AB" w:rsidRDefault="009F7AE4" w:rsidP="009F7AE4">
      <w:pPr>
        <w:pStyle w:val="ProductList-Bullet"/>
        <w:numPr>
          <w:ilvl w:val="0"/>
          <w:numId w:val="61"/>
        </w:numPr>
      </w:pPr>
      <w:r>
        <w:t>La Società potrà acquistare SL Add-on tra le date di true-up prima dell’acquisto delle Licenze Qualificanti</w:t>
      </w:r>
    </w:p>
    <w:p w:rsidR="000047AB" w:rsidRDefault="000047AB">
      <w:pPr>
        <w:pStyle w:val="ProductList-Body"/>
      </w:pPr>
    </w:p>
    <w:p w:rsidR="000047AB" w:rsidRDefault="009F7AE4">
      <w:pPr>
        <w:pStyle w:val="ProductList-Body"/>
      </w:pPr>
      <w:r>
        <w:t>Le Licenze Add-on scadono alla scadenza della copertura SA per la Licenza Qualificante o del periodo di validità della SL Add-on, a seconda di quale si verifica per prima, salvo disposizioni diverse nella presente Appendice. Le Licenze Add-on potranno essere riassegnate solo agli utenti o ai dispositivi con Licenze Qualificanti.</w:t>
      </w:r>
    </w:p>
    <w:p w:rsidR="000047AB" w:rsidRDefault="000047AB">
      <w:pPr>
        <w:pStyle w:val="ProductList-Body"/>
      </w:pPr>
    </w:p>
    <w:p w:rsidR="000047AB" w:rsidRDefault="009F7AE4">
      <w:pPr>
        <w:pStyle w:val="ProductList-Offering2HeadingNoBorder"/>
        <w:outlineLvl w:val="2"/>
      </w:pPr>
      <w:r>
        <w:t>Windows Desktop Operating System</w:t>
      </w:r>
      <w:r>
        <w:fldChar w:fldCharType="begin"/>
      </w:r>
      <w:r>
        <w:instrText xml:space="preserve"> TC "</w:instrText>
      </w:r>
      <w:bookmarkStart w:id="359" w:name="_Toc502061542"/>
      <w:r>
        <w:instrText>Windows Desktop Operating System</w:instrText>
      </w:r>
      <w:bookmarkEnd w:id="359"/>
      <w:r>
        <w:instrText>" \l 3</w:instrText>
      </w:r>
      <w:r>
        <w:fldChar w:fldCharType="end"/>
      </w:r>
    </w:p>
    <w:p w:rsidR="000047AB" w:rsidRDefault="009F7AE4">
      <w:pPr>
        <w:pStyle w:val="ProductList-Body"/>
      </w:pPr>
      <w:r>
        <w:t>L’ Utente con Licenza dovrà essere l’Utente Principale di un dispositivo con la copertura Windows VDA o Software Assurance attiva per il Sistema Operativo Desktop Windows.</w:t>
      </w:r>
    </w:p>
    <w:tbl>
      <w:tblPr>
        <w:tblStyle w:val="PURTable"/>
        <w:tblW w:w="0" w:type="dxa"/>
        <w:tblLook w:val="04A0" w:firstRow="1" w:lastRow="0" w:firstColumn="1" w:lastColumn="0" w:noHBand="0" w:noVBand="1"/>
      </w:tblPr>
      <w:tblGrid>
        <w:gridCol w:w="5265"/>
        <w:gridCol w:w="5651"/>
      </w:tblGrid>
      <w:tr w:rsidR="000047A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047AB" w:rsidRDefault="009F7AE4">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rsidR="000047AB" w:rsidRDefault="009F7AE4">
            <w:pPr>
              <w:pStyle w:val="ProductList-TableBody"/>
            </w:pPr>
            <w:r>
              <w:rPr>
                <w:color w:val="FFFFFF"/>
              </w:rPr>
              <w:t>Licenza Qualificante</w:t>
            </w:r>
          </w:p>
        </w:tc>
      </w:tr>
      <w:tr w:rsidR="000047AB">
        <w:tc>
          <w:tcPr>
            <w:tcW w:w="588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Add-on per Dispositivo per Windows 10 Education E5</w:t>
            </w:r>
          </w:p>
        </w:tc>
        <w:tc>
          <w:tcPr>
            <w:tcW w:w="6240" w:type="dxa"/>
            <w:tcBorders>
              <w:top w:val="single" w:sz="4" w:space="0" w:color="000000"/>
              <w:left w:val="single" w:sz="4" w:space="0" w:color="000000"/>
              <w:bottom w:val="none" w:sz="4" w:space="0" w:color="000000"/>
              <w:right w:val="single" w:sz="4" w:space="0" w:color="000000"/>
            </w:tcBorders>
          </w:tcPr>
          <w:p w:rsidR="000047AB" w:rsidRDefault="000047AB">
            <w:pPr>
              <w:pStyle w:val="ProductList-TableBody"/>
            </w:pPr>
          </w:p>
        </w:tc>
      </w:tr>
      <w:tr w:rsidR="000047AB">
        <w:tc>
          <w:tcPr>
            <w:tcW w:w="588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Add-on per Utente per Windows 10 Enterprise E3</w:t>
            </w:r>
          </w:p>
        </w:tc>
        <w:tc>
          <w:tcPr>
            <w:tcW w:w="6240" w:type="dxa"/>
            <w:tcBorders>
              <w:top w:val="none" w:sz="4" w:space="0" w:color="000000"/>
              <w:left w:val="single" w:sz="4" w:space="0" w:color="000000"/>
              <w:bottom w:val="none" w:sz="4" w:space="0" w:color="000000"/>
              <w:right w:val="single" w:sz="4" w:space="0" w:color="000000"/>
            </w:tcBorders>
          </w:tcPr>
          <w:p w:rsidR="000047AB" w:rsidRDefault="009F7AE4">
            <w:pPr>
              <w:pStyle w:val="ProductList-TableBody"/>
            </w:pPr>
            <w:r>
              <w:t>Windows 10 Enterprise/Education E3 per Dispositivo</w:t>
            </w:r>
          </w:p>
        </w:tc>
      </w:tr>
      <w:tr w:rsidR="000047AB">
        <w:tc>
          <w:tcPr>
            <w:tcW w:w="588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Add-on per Dispositivo o Utente per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0047AB" w:rsidRDefault="000047AB">
            <w:pPr>
              <w:pStyle w:val="ProductList-TableBody"/>
            </w:pPr>
          </w:p>
        </w:tc>
      </w:tr>
      <w:tr w:rsidR="000047AB">
        <w:tc>
          <w:tcPr>
            <w:tcW w:w="5880" w:type="dxa"/>
            <w:tcBorders>
              <w:top w:val="single" w:sz="4" w:space="0" w:color="000000"/>
              <w:left w:val="single" w:sz="4" w:space="0" w:color="000000"/>
              <w:bottom w:val="none" w:sz="4" w:space="0" w:color="000000"/>
              <w:right w:val="single" w:sz="4" w:space="0" w:color="000000"/>
            </w:tcBorders>
          </w:tcPr>
          <w:p w:rsidR="000047AB" w:rsidRDefault="009F7AE4">
            <w:pPr>
              <w:pStyle w:val="ProductList-TableBody"/>
            </w:pPr>
            <w:r>
              <w:t>Add-on per l’Attivazione dei Servizi Online per l’Utente di Windows 10 E3/E5</w:t>
            </w:r>
          </w:p>
        </w:tc>
        <w:tc>
          <w:tcPr>
            <w:tcW w:w="62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Windows 10 Enterprise E3/E5 per Utente</w:t>
            </w:r>
          </w:p>
        </w:tc>
      </w:tr>
      <w:tr w:rsidR="000047AB">
        <w:tc>
          <w:tcPr>
            <w:tcW w:w="5880" w:type="dxa"/>
            <w:tcBorders>
              <w:top w:val="none" w:sz="4" w:space="0" w:color="000000"/>
              <w:left w:val="single" w:sz="4" w:space="0" w:color="000000"/>
              <w:bottom w:val="single" w:sz="4" w:space="0" w:color="000000"/>
              <w:right w:val="single" w:sz="4" w:space="0" w:color="000000"/>
            </w:tcBorders>
          </w:tcPr>
          <w:p w:rsidR="000047AB" w:rsidRDefault="000047A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Windows VDA E3/E5 per Utente</w:t>
            </w:r>
          </w:p>
        </w:tc>
      </w:tr>
    </w:tbl>
    <w:p w:rsidR="000047AB" w:rsidRDefault="000047AB">
      <w:pPr>
        <w:pStyle w:val="ProductList-Body"/>
      </w:pPr>
    </w:p>
    <w:p w:rsidR="000047AB" w:rsidRDefault="009F7AE4">
      <w:pPr>
        <w:pStyle w:val="ProductList-Offering2HeadingNoBorder"/>
        <w:outlineLvl w:val="2"/>
      </w:pPr>
      <w:r>
        <w:t>Microsoft Operations Management and Security</w:t>
      </w:r>
      <w:r>
        <w:fldChar w:fldCharType="begin"/>
      </w:r>
      <w:r>
        <w:instrText xml:space="preserve"> TC "</w:instrText>
      </w:r>
      <w:bookmarkStart w:id="360" w:name="_Toc502061543"/>
      <w:r>
        <w:instrText>Microsoft Operations Management and Security</w:instrText>
      </w:r>
      <w:bookmarkEnd w:id="360"/>
      <w:r>
        <w:instrText>" \l 3</w:instrText>
      </w:r>
      <w:r>
        <w:fldChar w:fldCharType="end"/>
      </w:r>
    </w:p>
    <w:p w:rsidR="000047AB" w:rsidRDefault="000047AB">
      <w:pPr>
        <w:pStyle w:val="ProductList-Body"/>
      </w:pPr>
    </w:p>
    <w:p w:rsidR="000047AB" w:rsidRDefault="009F7AE4">
      <w:pPr>
        <w:pStyle w:val="ProductList-Body"/>
      </w:pPr>
      <w:r>
        <w:t xml:space="preserve">Per ogni Licenza Qualificante la Società potrà acquistare una combinazione di Componenti Aggiuntivi E1 ed E2 purché non venga superata la Quantità Idonea. </w:t>
      </w:r>
    </w:p>
    <w:p w:rsidR="000047AB" w:rsidRDefault="000047AB">
      <w:pPr>
        <w:pStyle w:val="ProductList-Body"/>
      </w:pPr>
    </w:p>
    <w:p w:rsidR="000047AB" w:rsidRDefault="009F7AE4">
      <w:pPr>
        <w:pStyle w:val="ProductList-Body"/>
      </w:pPr>
      <w:r>
        <w:t>Una SL Add-on per Operations Management and Security potrà essere acquistata ai sensi di un contratto multilicenza diverso dalla Licenza Qualificante. Qualora la copertura SA per la Licenza Qualificante scada prima, la SL Add-on per Operations Management and Security scadrà alla successiva ricorrenza dell’iscrizione.</w:t>
      </w:r>
    </w:p>
    <w:p w:rsidR="000047AB" w:rsidRDefault="000047AB">
      <w:pPr>
        <w:pStyle w:val="ProductList-Body"/>
      </w:pPr>
    </w:p>
    <w:tbl>
      <w:tblPr>
        <w:tblStyle w:val="PURTable"/>
        <w:tblW w:w="0" w:type="dxa"/>
        <w:tblLook w:val="04A0" w:firstRow="1" w:lastRow="0" w:firstColumn="1" w:lastColumn="0" w:noHBand="0" w:noVBand="1"/>
      </w:tblPr>
      <w:tblGrid>
        <w:gridCol w:w="3895"/>
        <w:gridCol w:w="3792"/>
        <w:gridCol w:w="3229"/>
      </w:tblGrid>
      <w:tr w:rsidR="000047AB">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0047AB" w:rsidRDefault="009F7AE4">
            <w:pPr>
              <w:pStyle w:val="ProductList-TableBody"/>
            </w:pPr>
            <w:r>
              <w:rPr>
                <w:color w:val="FFFFFF"/>
              </w:rPr>
              <w:t>SL Add-on per Utente</w:t>
            </w:r>
          </w:p>
        </w:tc>
        <w:tc>
          <w:tcPr>
            <w:tcW w:w="4160" w:type="dxa"/>
            <w:tcBorders>
              <w:top w:val="single" w:sz="4" w:space="0" w:color="0070C0"/>
              <w:bottom w:val="single" w:sz="4" w:space="0" w:color="000000"/>
            </w:tcBorders>
            <w:shd w:val="clear" w:color="auto" w:fill="0070C0"/>
          </w:tcPr>
          <w:p w:rsidR="000047AB" w:rsidRDefault="009F7AE4">
            <w:pPr>
              <w:pStyle w:val="ProductList-TableBody"/>
            </w:pPr>
            <w:r>
              <w:rPr>
                <w:color w:val="FFFFFF"/>
              </w:rPr>
              <w:t>Licenza Qualificante</w:t>
            </w:r>
          </w:p>
        </w:tc>
        <w:tc>
          <w:tcPr>
            <w:tcW w:w="3540" w:type="dxa"/>
            <w:tcBorders>
              <w:top w:val="single" w:sz="4" w:space="0" w:color="0070C0"/>
              <w:bottom w:val="single" w:sz="4" w:space="0" w:color="000000"/>
              <w:right w:val="single" w:sz="4" w:space="0" w:color="0070C0"/>
            </w:tcBorders>
            <w:shd w:val="clear" w:color="auto" w:fill="0070C0"/>
          </w:tcPr>
          <w:p w:rsidR="000047AB" w:rsidRDefault="009F7AE4">
            <w:pPr>
              <w:pStyle w:val="ProductList-TableBody"/>
            </w:pPr>
            <w:r>
              <w:rPr>
                <w:color w:val="FFFFFF"/>
              </w:rPr>
              <w:t>Quantità Idonea</w:t>
            </w:r>
          </w:p>
        </w:tc>
      </w:tr>
      <w:tr w:rsidR="000047AB">
        <w:tc>
          <w:tcPr>
            <w:tcW w:w="4280" w:type="dxa"/>
            <w:tcBorders>
              <w:top w:val="single" w:sz="4" w:space="0" w:color="000000"/>
              <w:left w:val="single" w:sz="4" w:space="0" w:color="000000"/>
              <w:bottom w:val="none" w:sz="4" w:space="0" w:color="000000"/>
              <w:right w:val="single" w:sz="4" w:space="0" w:color="000000"/>
            </w:tcBorders>
          </w:tcPr>
          <w:p w:rsidR="000047AB" w:rsidRDefault="009F7AE4">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 xml:space="preserve">Core Infrastructure Server Suite Standard (Licenze Core in confezioni da 2) </w:t>
            </w:r>
          </w:p>
        </w:tc>
        <w:tc>
          <w:tcPr>
            <w:tcW w:w="3540" w:type="dxa"/>
            <w:tcBorders>
              <w:top w:val="single" w:sz="4" w:space="0" w:color="000000"/>
              <w:left w:val="single" w:sz="4" w:space="0" w:color="000000"/>
              <w:bottom w:val="none" w:sz="4" w:space="0" w:color="000000"/>
              <w:right w:val="single" w:sz="4" w:space="0" w:color="000000"/>
            </w:tcBorders>
          </w:tcPr>
          <w:p w:rsidR="000047AB" w:rsidRDefault="009F7AE4">
            <w:pPr>
              <w:pStyle w:val="ProductList-TableBody"/>
            </w:pPr>
            <w:r>
              <w:t>1/4 (richiede almeno quattro licenze qualificanti)</w:t>
            </w:r>
          </w:p>
        </w:tc>
      </w:tr>
      <w:tr w:rsidR="000047AB">
        <w:tc>
          <w:tcPr>
            <w:tcW w:w="4280" w:type="dxa"/>
            <w:tcBorders>
              <w:top w:val="none" w:sz="4" w:space="0" w:color="000000"/>
              <w:left w:val="single" w:sz="4" w:space="0" w:color="000000"/>
              <w:bottom w:val="single" w:sz="4" w:space="0" w:color="000000"/>
              <w:right w:val="single" w:sz="4" w:space="0" w:color="000000"/>
            </w:tcBorders>
          </w:tcPr>
          <w:p w:rsidR="000047AB" w:rsidRDefault="000047A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System Center Standard (Licenze Core in confezioni da 2)</w:t>
            </w:r>
          </w:p>
        </w:tc>
        <w:tc>
          <w:tcPr>
            <w:tcW w:w="3540" w:type="dxa"/>
            <w:tcBorders>
              <w:top w:val="none" w:sz="4" w:space="0" w:color="000000"/>
              <w:left w:val="single" w:sz="4" w:space="0" w:color="000000"/>
              <w:bottom w:val="single" w:sz="4" w:space="0" w:color="000000"/>
              <w:right w:val="single" w:sz="4" w:space="0" w:color="000000"/>
            </w:tcBorders>
          </w:tcPr>
          <w:p w:rsidR="000047AB" w:rsidRDefault="000047AB">
            <w:pPr>
              <w:pStyle w:val="ProductList-TableBody"/>
            </w:pPr>
          </w:p>
        </w:tc>
      </w:tr>
      <w:tr w:rsidR="000047AB">
        <w:tc>
          <w:tcPr>
            <w:tcW w:w="4280" w:type="dxa"/>
            <w:tcBorders>
              <w:top w:val="single" w:sz="4" w:space="0" w:color="000000"/>
              <w:left w:val="single" w:sz="4" w:space="0" w:color="000000"/>
              <w:bottom w:val="none" w:sz="4" w:space="0" w:color="000000"/>
              <w:right w:val="single" w:sz="4" w:space="0" w:color="000000"/>
            </w:tcBorders>
          </w:tcPr>
          <w:p w:rsidR="000047AB" w:rsidRDefault="009F7AE4">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 xml:space="preserve">Core Infrastructure Server Suite Datacenter (Licenze Core in confezioni da 2) </w:t>
            </w:r>
          </w:p>
        </w:tc>
        <w:tc>
          <w:tcPr>
            <w:tcW w:w="3540" w:type="dxa"/>
            <w:tcBorders>
              <w:top w:val="single" w:sz="4" w:space="0" w:color="000000"/>
              <w:left w:val="single" w:sz="4" w:space="0" w:color="000000"/>
              <w:bottom w:val="none" w:sz="4" w:space="0" w:color="000000"/>
              <w:right w:val="single" w:sz="4" w:space="0" w:color="000000"/>
            </w:tcBorders>
          </w:tcPr>
          <w:p w:rsidR="000047AB" w:rsidRDefault="009F7AE4">
            <w:pPr>
              <w:pStyle w:val="ProductList-TableBody"/>
            </w:pPr>
            <w:r>
              <w:t>1</w:t>
            </w:r>
          </w:p>
        </w:tc>
      </w:tr>
      <w:tr w:rsidR="000047AB">
        <w:tc>
          <w:tcPr>
            <w:tcW w:w="4280" w:type="dxa"/>
            <w:tcBorders>
              <w:top w:val="none" w:sz="4" w:space="0" w:color="000000"/>
              <w:left w:val="single" w:sz="4" w:space="0" w:color="000000"/>
              <w:bottom w:val="single" w:sz="4" w:space="0" w:color="000000"/>
              <w:right w:val="single" w:sz="4" w:space="0" w:color="000000"/>
            </w:tcBorders>
          </w:tcPr>
          <w:p w:rsidR="000047AB" w:rsidRDefault="000047A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System Center Datacenter (Licenze Core in confezioni da 2)</w:t>
            </w:r>
          </w:p>
        </w:tc>
        <w:tc>
          <w:tcPr>
            <w:tcW w:w="3540" w:type="dxa"/>
            <w:tcBorders>
              <w:top w:val="none" w:sz="4" w:space="0" w:color="000000"/>
              <w:left w:val="single" w:sz="4" w:space="0" w:color="000000"/>
              <w:bottom w:val="single" w:sz="4" w:space="0" w:color="000000"/>
              <w:right w:val="single" w:sz="4" w:space="0" w:color="000000"/>
            </w:tcBorders>
          </w:tcPr>
          <w:p w:rsidR="000047AB" w:rsidRDefault="000047AB">
            <w:pPr>
              <w:pStyle w:val="ProductList-TableBody"/>
            </w:pPr>
          </w:p>
        </w:tc>
      </w:tr>
      <w:tr w:rsidR="000047AB">
        <w:tc>
          <w:tcPr>
            <w:tcW w:w="4280" w:type="dxa"/>
            <w:tcBorders>
              <w:top w:val="single" w:sz="4" w:space="0" w:color="000000"/>
              <w:left w:val="single" w:sz="4" w:space="0" w:color="000000"/>
              <w:bottom w:val="none" w:sz="4" w:space="0" w:color="000000"/>
              <w:right w:val="single" w:sz="4" w:space="0" w:color="000000"/>
            </w:tcBorders>
          </w:tcPr>
          <w:p w:rsidR="000047AB" w:rsidRDefault="009F7AE4">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Core Infrastructure Server Suite Standard (2 processori)</w:t>
            </w:r>
          </w:p>
        </w:tc>
        <w:tc>
          <w:tcPr>
            <w:tcW w:w="3540" w:type="dxa"/>
            <w:tcBorders>
              <w:top w:val="single" w:sz="4" w:space="0" w:color="000000"/>
              <w:left w:val="single" w:sz="4" w:space="0" w:color="000000"/>
              <w:bottom w:val="none" w:sz="4" w:space="0" w:color="000000"/>
              <w:right w:val="single" w:sz="4" w:space="0" w:color="000000"/>
            </w:tcBorders>
          </w:tcPr>
          <w:p w:rsidR="000047AB" w:rsidRDefault="009F7AE4">
            <w:pPr>
              <w:pStyle w:val="ProductList-TableBody"/>
            </w:pPr>
            <w:r>
              <w:t>2</w:t>
            </w:r>
          </w:p>
        </w:tc>
      </w:tr>
      <w:tr w:rsidR="000047AB">
        <w:tc>
          <w:tcPr>
            <w:tcW w:w="4280" w:type="dxa"/>
            <w:tcBorders>
              <w:top w:val="none" w:sz="4" w:space="0" w:color="000000"/>
              <w:left w:val="single" w:sz="4" w:space="0" w:color="000000"/>
              <w:bottom w:val="single" w:sz="4" w:space="0" w:color="000000"/>
              <w:right w:val="single" w:sz="4" w:space="0" w:color="000000"/>
            </w:tcBorders>
          </w:tcPr>
          <w:p w:rsidR="000047AB" w:rsidRDefault="000047A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System Center Standard (2 processori)</w:t>
            </w:r>
          </w:p>
        </w:tc>
        <w:tc>
          <w:tcPr>
            <w:tcW w:w="3540" w:type="dxa"/>
            <w:tcBorders>
              <w:top w:val="none" w:sz="4" w:space="0" w:color="000000"/>
              <w:left w:val="single" w:sz="4" w:space="0" w:color="000000"/>
              <w:bottom w:val="single" w:sz="4" w:space="0" w:color="000000"/>
              <w:right w:val="single" w:sz="4" w:space="0" w:color="000000"/>
            </w:tcBorders>
          </w:tcPr>
          <w:p w:rsidR="000047AB" w:rsidRDefault="000047AB">
            <w:pPr>
              <w:pStyle w:val="ProductList-TableBody"/>
            </w:pPr>
          </w:p>
        </w:tc>
      </w:tr>
      <w:tr w:rsidR="000047AB">
        <w:tc>
          <w:tcPr>
            <w:tcW w:w="4280" w:type="dxa"/>
            <w:tcBorders>
              <w:top w:val="single" w:sz="4" w:space="0" w:color="000000"/>
              <w:left w:val="single" w:sz="4" w:space="0" w:color="000000"/>
              <w:bottom w:val="none" w:sz="4" w:space="0" w:color="000000"/>
              <w:right w:val="single" w:sz="4" w:space="0" w:color="000000"/>
            </w:tcBorders>
          </w:tcPr>
          <w:p w:rsidR="000047AB" w:rsidRDefault="009F7AE4">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Core Infrastructure Server Suite Datacenter (2 processori)</w:t>
            </w:r>
          </w:p>
        </w:tc>
        <w:tc>
          <w:tcPr>
            <w:tcW w:w="3540" w:type="dxa"/>
            <w:tcBorders>
              <w:top w:val="single" w:sz="4" w:space="0" w:color="000000"/>
              <w:left w:val="single" w:sz="4" w:space="0" w:color="000000"/>
              <w:bottom w:val="none" w:sz="4" w:space="0" w:color="000000"/>
              <w:right w:val="single" w:sz="4" w:space="0" w:color="000000"/>
            </w:tcBorders>
          </w:tcPr>
          <w:p w:rsidR="000047AB" w:rsidRDefault="009F7AE4">
            <w:pPr>
              <w:pStyle w:val="ProductList-TableBody"/>
            </w:pPr>
            <w:r>
              <w:t>8</w:t>
            </w:r>
          </w:p>
        </w:tc>
      </w:tr>
      <w:tr w:rsidR="000047AB">
        <w:tc>
          <w:tcPr>
            <w:tcW w:w="4280" w:type="dxa"/>
            <w:tcBorders>
              <w:top w:val="none" w:sz="4" w:space="0" w:color="000000"/>
              <w:left w:val="single" w:sz="4" w:space="0" w:color="000000"/>
              <w:bottom w:val="single" w:sz="4" w:space="0" w:color="000000"/>
              <w:right w:val="single" w:sz="4" w:space="0" w:color="000000"/>
            </w:tcBorders>
          </w:tcPr>
          <w:p w:rsidR="000047AB" w:rsidRDefault="000047A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System Center Datacenter (2 processori)</w:t>
            </w:r>
          </w:p>
        </w:tc>
        <w:tc>
          <w:tcPr>
            <w:tcW w:w="3540" w:type="dxa"/>
            <w:tcBorders>
              <w:top w:val="none" w:sz="4" w:space="0" w:color="000000"/>
              <w:left w:val="single" w:sz="4" w:space="0" w:color="000000"/>
              <w:bottom w:val="single" w:sz="4" w:space="0" w:color="000000"/>
              <w:right w:val="single" w:sz="4" w:space="0" w:color="000000"/>
            </w:tcBorders>
          </w:tcPr>
          <w:p w:rsidR="000047AB" w:rsidRDefault="000047AB">
            <w:pPr>
              <w:pStyle w:val="ProductList-TableBody"/>
            </w:pPr>
          </w:p>
        </w:tc>
      </w:tr>
    </w:tbl>
    <w:p w:rsidR="000047AB" w:rsidRDefault="000047AB">
      <w:pPr>
        <w:pStyle w:val="ProductList-Body"/>
      </w:pPr>
    </w:p>
    <w:p w:rsidR="000047AB" w:rsidRDefault="009F7AE4">
      <w:pPr>
        <w:pStyle w:val="ProductList-Offering2HeadingNoBorder"/>
        <w:outlineLvl w:val="2"/>
      </w:pPr>
      <w:r>
        <w:t>Piani per gli Utenti di Microsoft Azure</w:t>
      </w:r>
      <w:r>
        <w:fldChar w:fldCharType="begin"/>
      </w:r>
      <w:r>
        <w:instrText xml:space="preserve"> TC "</w:instrText>
      </w:r>
      <w:bookmarkStart w:id="361" w:name="_Toc502061544"/>
      <w:r>
        <w:instrText>Piani per gli Utenti di Microsoft Azure</w:instrText>
      </w:r>
      <w:bookmarkEnd w:id="361"/>
      <w:r>
        <w:instrText>" \l 3</w:instrText>
      </w:r>
      <w:r>
        <w:fldChar w:fldCharType="end"/>
      </w:r>
    </w:p>
    <w:p w:rsidR="000047AB" w:rsidRDefault="000047AB">
      <w:pPr>
        <w:pStyle w:val="ProductList-Body"/>
      </w:pPr>
    </w:p>
    <w:tbl>
      <w:tblPr>
        <w:tblStyle w:val="PURTable"/>
        <w:tblW w:w="0" w:type="dxa"/>
        <w:tblLook w:val="04A0" w:firstRow="1" w:lastRow="0" w:firstColumn="1" w:lastColumn="0" w:noHBand="0" w:noVBand="1"/>
      </w:tblPr>
      <w:tblGrid>
        <w:gridCol w:w="5303"/>
        <w:gridCol w:w="5613"/>
      </w:tblGrid>
      <w:tr w:rsidR="000047A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047AB" w:rsidRDefault="009F7AE4">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rsidR="000047AB" w:rsidRDefault="009F7AE4">
            <w:pPr>
              <w:pStyle w:val="ProductList-TableBody"/>
            </w:pPr>
            <w:r>
              <w:rPr>
                <w:color w:val="FFFFFF"/>
              </w:rPr>
              <w:t>Licenza Qualificante</w:t>
            </w:r>
          </w:p>
        </w:tc>
      </w:tr>
      <w:tr w:rsidR="000047AB">
        <w:tc>
          <w:tcPr>
            <w:tcW w:w="588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Componente Aggiuntivo Azure Information Protection Premium Piani 1/2 (SL per Utente)</w:t>
            </w:r>
          </w:p>
        </w:tc>
        <w:tc>
          <w:tcPr>
            <w:tcW w:w="62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Enterprise CAL Suite</w:t>
            </w:r>
          </w:p>
        </w:tc>
      </w:tr>
    </w:tbl>
    <w:p w:rsidR="000047AB" w:rsidRDefault="000047AB">
      <w:pPr>
        <w:pStyle w:val="ProductList-Body"/>
      </w:pPr>
    </w:p>
    <w:p w:rsidR="000047AB" w:rsidRDefault="009F7AE4">
      <w:pPr>
        <w:pStyle w:val="ProductList-Offering2HeadingNoBorder"/>
        <w:outlineLvl w:val="2"/>
      </w:pPr>
      <w:r>
        <w:t>Microsoft 365</w:t>
      </w:r>
      <w:r>
        <w:fldChar w:fldCharType="begin"/>
      </w:r>
      <w:r>
        <w:instrText xml:space="preserve"> TC "</w:instrText>
      </w:r>
      <w:bookmarkStart w:id="362" w:name="_Toc502061545"/>
      <w:r>
        <w:instrText>Microsoft 365</w:instrText>
      </w:r>
      <w:bookmarkEnd w:id="362"/>
      <w:r>
        <w:instrText>" \l 3</w:instrText>
      </w:r>
      <w:r>
        <w:fldChar w:fldCharType="end"/>
      </w:r>
    </w:p>
    <w:p w:rsidR="000047AB" w:rsidRDefault="000047AB">
      <w:pPr>
        <w:pStyle w:val="ProductList-Body"/>
      </w:pPr>
    </w:p>
    <w:tbl>
      <w:tblPr>
        <w:tblStyle w:val="PURTable"/>
        <w:tblW w:w="0" w:type="dxa"/>
        <w:tblLook w:val="04A0" w:firstRow="1" w:lastRow="0" w:firstColumn="1" w:lastColumn="0" w:noHBand="0" w:noVBand="1"/>
      </w:tblPr>
      <w:tblGrid>
        <w:gridCol w:w="5268"/>
        <w:gridCol w:w="5648"/>
      </w:tblGrid>
      <w:tr w:rsidR="000047A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047AB" w:rsidRDefault="009F7AE4">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rsidR="000047AB" w:rsidRDefault="009F7AE4">
            <w:pPr>
              <w:pStyle w:val="ProductList-TableBody"/>
            </w:pPr>
            <w:r>
              <w:rPr>
                <w:color w:val="FFFFFF"/>
              </w:rPr>
              <w:t>Licenza Qualificante</w:t>
            </w:r>
          </w:p>
        </w:tc>
      </w:tr>
      <w:tr w:rsidR="000047AB">
        <w:tc>
          <w:tcPr>
            <w:tcW w:w="588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Componente Aggiuntivo Microsoft 365 E3/E5 (SL per Utente)</w:t>
            </w:r>
          </w:p>
        </w:tc>
        <w:tc>
          <w:tcPr>
            <w:tcW w:w="62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Windows 10 Enterprise/Education E3 per Dispositivo e</w:t>
            </w:r>
          </w:p>
          <w:p w:rsidR="000047AB" w:rsidRDefault="009F7AE4">
            <w:pPr>
              <w:pStyle w:val="ProductList-TableBody"/>
            </w:pPr>
            <w:r>
              <w:t>Core/Enterprise CAL Suite e</w:t>
            </w:r>
          </w:p>
          <w:p w:rsidR="000047AB" w:rsidRDefault="009F7AE4">
            <w:pPr>
              <w:pStyle w:val="ProductList-TableBody"/>
            </w:pPr>
            <w:r>
              <w:t>Office Professional Plus</w:t>
            </w:r>
          </w:p>
        </w:tc>
      </w:tr>
      <w:tr w:rsidR="000047AB">
        <w:tc>
          <w:tcPr>
            <w:tcW w:w="588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Plus CAL Add-on per Skype for Business per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Office 365 E1/E3</w:t>
            </w:r>
          </w:p>
        </w:tc>
      </w:tr>
    </w:tbl>
    <w:p w:rsidR="000047AB" w:rsidRDefault="000047AB">
      <w:pPr>
        <w:pStyle w:val="ProductList-Body"/>
      </w:pPr>
    </w:p>
    <w:p w:rsidR="000047AB" w:rsidRDefault="009F7AE4">
      <w:pPr>
        <w:pStyle w:val="ProductList-Offering2HeadingNoBorder"/>
        <w:outlineLvl w:val="2"/>
      </w:pPr>
      <w:r>
        <w:t>Enterprise Mobility + Security</w:t>
      </w:r>
      <w:r>
        <w:fldChar w:fldCharType="begin"/>
      </w:r>
      <w:r>
        <w:instrText xml:space="preserve"> TC "</w:instrText>
      </w:r>
      <w:bookmarkStart w:id="363" w:name="_Toc502061546"/>
      <w:r>
        <w:instrText>Enterprise Mobility + Security</w:instrText>
      </w:r>
      <w:bookmarkEnd w:id="363"/>
      <w:r>
        <w:instrText>" \l 3</w:instrText>
      </w:r>
      <w:r>
        <w:fldChar w:fldCharType="end"/>
      </w:r>
    </w:p>
    <w:p w:rsidR="000047AB" w:rsidRDefault="000047AB">
      <w:pPr>
        <w:pStyle w:val="ProductList-Body"/>
      </w:pPr>
    </w:p>
    <w:tbl>
      <w:tblPr>
        <w:tblStyle w:val="PURTable"/>
        <w:tblW w:w="0" w:type="dxa"/>
        <w:tblLook w:val="04A0" w:firstRow="1" w:lastRow="0" w:firstColumn="1" w:lastColumn="0" w:noHBand="0" w:noVBand="1"/>
      </w:tblPr>
      <w:tblGrid>
        <w:gridCol w:w="5409"/>
        <w:gridCol w:w="5507"/>
      </w:tblGrid>
      <w:tr w:rsidR="000047A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047AB" w:rsidRDefault="009F7AE4">
            <w:pPr>
              <w:pStyle w:val="ProductList-TableBody"/>
            </w:pPr>
            <w:r>
              <w:rPr>
                <w:color w:val="FFFFFF"/>
              </w:rPr>
              <w:t>SL Add-on per Utente</w:t>
            </w:r>
          </w:p>
        </w:tc>
        <w:tc>
          <w:tcPr>
            <w:tcW w:w="6120" w:type="dxa"/>
            <w:tcBorders>
              <w:top w:val="single" w:sz="4" w:space="0" w:color="0070C0"/>
              <w:bottom w:val="single" w:sz="4" w:space="0" w:color="6E6E6E"/>
              <w:right w:val="single" w:sz="4" w:space="0" w:color="0070C0"/>
            </w:tcBorders>
            <w:shd w:val="clear" w:color="auto" w:fill="0070C0"/>
          </w:tcPr>
          <w:p w:rsidR="000047AB" w:rsidRDefault="009F7AE4">
            <w:pPr>
              <w:pStyle w:val="ProductList-TableBody"/>
            </w:pPr>
            <w:r>
              <w:rPr>
                <w:color w:val="FFFFFF"/>
              </w:rPr>
              <w:t>Licenza Qualificante</w:t>
            </w:r>
          </w:p>
        </w:tc>
      </w:tr>
      <w:tr w:rsidR="000047AB">
        <w:tc>
          <w:tcPr>
            <w:tcW w:w="6000" w:type="dxa"/>
            <w:tcBorders>
              <w:top w:val="single" w:sz="4" w:space="0" w:color="6E6E6E"/>
              <w:left w:val="single" w:sz="4" w:space="0" w:color="6E6E6E"/>
              <w:bottom w:val="none" w:sz="4" w:space="0" w:color="6E6E6E"/>
              <w:right w:val="single" w:sz="4" w:space="0" w:color="6E6E6E"/>
            </w:tcBorders>
          </w:tcPr>
          <w:p w:rsidR="000047AB" w:rsidRDefault="009F7AE4">
            <w:pPr>
              <w:pStyle w:val="ProductList-TableBody"/>
            </w:pPr>
            <w:r>
              <w:t xml:space="preserve">Componente Aggiuntivo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Core CAL Suite</w:t>
            </w:r>
          </w:p>
        </w:tc>
      </w:tr>
      <w:tr w:rsidR="000047AB">
        <w:tc>
          <w:tcPr>
            <w:tcW w:w="6000" w:type="dxa"/>
            <w:tcBorders>
              <w:top w:val="none" w:sz="4" w:space="0" w:color="6E6E6E"/>
              <w:left w:val="single" w:sz="4" w:space="0" w:color="6E6E6E"/>
              <w:bottom w:val="none" w:sz="4" w:space="0" w:color="6E6E6E"/>
              <w:right w:val="single" w:sz="4" w:space="0" w:color="6E6E6E"/>
            </w:tcBorders>
          </w:tcPr>
          <w:p w:rsidR="000047AB" w:rsidRDefault="00004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Enterprise CAL Suite</w:t>
            </w:r>
          </w:p>
        </w:tc>
      </w:tr>
      <w:tr w:rsidR="000047AB">
        <w:tc>
          <w:tcPr>
            <w:tcW w:w="6000" w:type="dxa"/>
            <w:tcBorders>
              <w:top w:val="none" w:sz="4" w:space="0" w:color="6E6E6E"/>
              <w:left w:val="single" w:sz="4" w:space="0" w:color="6E6E6E"/>
              <w:bottom w:val="none" w:sz="4" w:space="0" w:color="6E6E6E"/>
              <w:right w:val="single" w:sz="4" w:space="0" w:color="6E6E6E"/>
            </w:tcBorders>
          </w:tcPr>
          <w:p w:rsidR="000047AB" w:rsidRDefault="00004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Core CAL Suite Bridge per Office 365</w:t>
            </w:r>
          </w:p>
        </w:tc>
      </w:tr>
      <w:tr w:rsidR="000047AB">
        <w:tc>
          <w:tcPr>
            <w:tcW w:w="6000" w:type="dxa"/>
            <w:tcBorders>
              <w:top w:val="none" w:sz="4" w:space="0" w:color="6E6E6E"/>
              <w:left w:val="single" w:sz="4" w:space="0" w:color="6E6E6E"/>
              <w:bottom w:val="none" w:sz="4" w:space="0" w:color="6E6E6E"/>
              <w:right w:val="single" w:sz="4" w:space="0" w:color="6E6E6E"/>
            </w:tcBorders>
          </w:tcPr>
          <w:p w:rsidR="000047AB" w:rsidRDefault="00004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Core CAL Suite Bridge per Office 365 e Microsoft Intune</w:t>
            </w:r>
          </w:p>
        </w:tc>
      </w:tr>
      <w:tr w:rsidR="000047AB">
        <w:tc>
          <w:tcPr>
            <w:tcW w:w="6000" w:type="dxa"/>
            <w:tcBorders>
              <w:top w:val="none" w:sz="4" w:space="0" w:color="6E6E6E"/>
              <w:left w:val="single" w:sz="4" w:space="0" w:color="6E6E6E"/>
              <w:bottom w:val="none" w:sz="4" w:space="0" w:color="6E6E6E"/>
              <w:right w:val="single" w:sz="4" w:space="0" w:color="6E6E6E"/>
            </w:tcBorders>
          </w:tcPr>
          <w:p w:rsidR="000047AB" w:rsidRDefault="00004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Enterprise CAL Suite Bridge per Office 365</w:t>
            </w:r>
          </w:p>
        </w:tc>
      </w:tr>
      <w:tr w:rsidR="000047AB">
        <w:tc>
          <w:tcPr>
            <w:tcW w:w="6000" w:type="dxa"/>
            <w:tcBorders>
              <w:top w:val="none" w:sz="4" w:space="0" w:color="6E6E6E"/>
              <w:left w:val="single" w:sz="4" w:space="0" w:color="6E6E6E"/>
              <w:bottom w:val="single" w:sz="4" w:space="0" w:color="6E6E6E"/>
              <w:right w:val="single" w:sz="4" w:space="0" w:color="6E6E6E"/>
            </w:tcBorders>
          </w:tcPr>
          <w:p w:rsidR="000047AB" w:rsidRDefault="00004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Enterprise CAL Suite Bridge per Office 365 e Microsoft Intune</w:t>
            </w:r>
          </w:p>
        </w:tc>
      </w:tr>
    </w:tbl>
    <w:p w:rsidR="000047AB" w:rsidRDefault="000047AB">
      <w:pPr>
        <w:pStyle w:val="ProductList-Body"/>
      </w:pPr>
    </w:p>
    <w:p w:rsidR="000047AB" w:rsidRDefault="009F7AE4">
      <w:pPr>
        <w:pStyle w:val="ProductList-Offering2HeadingNoBorder"/>
        <w:outlineLvl w:val="2"/>
      </w:pPr>
      <w:r>
        <w:t>Servizi Microsoft Dynamics 365</w:t>
      </w:r>
      <w:r>
        <w:fldChar w:fldCharType="begin"/>
      </w:r>
      <w:r>
        <w:instrText xml:space="preserve"> TC "</w:instrText>
      </w:r>
      <w:bookmarkStart w:id="364" w:name="_Toc502061547"/>
      <w:r>
        <w:instrText>Servizi Microsoft Dynamics 365</w:instrText>
      </w:r>
      <w:bookmarkEnd w:id="364"/>
      <w:r>
        <w:instrText>" \l 3</w:instrText>
      </w:r>
      <w:r>
        <w:fldChar w:fldCharType="end"/>
      </w:r>
    </w:p>
    <w:p w:rsidR="000047AB" w:rsidRDefault="000047AB">
      <w:pPr>
        <w:pStyle w:val="ProductList-Body"/>
      </w:pPr>
    </w:p>
    <w:tbl>
      <w:tblPr>
        <w:tblStyle w:val="PURTable"/>
        <w:tblW w:w="0" w:type="dxa"/>
        <w:tblLook w:val="04A0" w:firstRow="1" w:lastRow="0" w:firstColumn="1" w:lastColumn="0" w:noHBand="0" w:noVBand="1"/>
      </w:tblPr>
      <w:tblGrid>
        <w:gridCol w:w="5480"/>
        <w:gridCol w:w="5436"/>
      </w:tblGrid>
      <w:tr w:rsidR="000047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047AB" w:rsidRDefault="009F7AE4">
            <w:pPr>
              <w:pStyle w:val="ProductList-TableBody"/>
            </w:pPr>
            <w:r>
              <w:rPr>
                <w:color w:val="FFFFFF"/>
              </w:rPr>
              <w:t>SL Add-on per Utente</w:t>
            </w:r>
          </w:p>
        </w:tc>
        <w:tc>
          <w:tcPr>
            <w:tcW w:w="6000" w:type="dxa"/>
            <w:tcBorders>
              <w:top w:val="single" w:sz="4" w:space="0" w:color="0070C0"/>
              <w:bottom w:val="single" w:sz="4" w:space="0" w:color="6E6E6E"/>
              <w:right w:val="single" w:sz="4" w:space="0" w:color="0070C0"/>
            </w:tcBorders>
            <w:shd w:val="clear" w:color="auto" w:fill="0070C0"/>
          </w:tcPr>
          <w:p w:rsidR="000047AB" w:rsidRDefault="009F7AE4">
            <w:pPr>
              <w:pStyle w:val="ProductList-TableBody"/>
            </w:pPr>
            <w:r>
              <w:rPr>
                <w:color w:val="FFFFFF"/>
              </w:rPr>
              <w:t>Licenza Qualificante</w:t>
            </w:r>
          </w:p>
        </w:tc>
      </w:tr>
      <w:tr w:rsidR="000047AB">
        <w:tc>
          <w:tcPr>
            <w:tcW w:w="6120" w:type="dxa"/>
            <w:tcBorders>
              <w:top w:val="single" w:sz="4" w:space="0" w:color="6E6E6E"/>
              <w:left w:val="single" w:sz="4" w:space="0" w:color="6E6E6E"/>
              <w:bottom w:val="none" w:sz="4" w:space="0" w:color="6E6E6E"/>
              <w:right w:val="single" w:sz="4" w:space="0" w:color="6E6E6E"/>
            </w:tcBorders>
          </w:tcPr>
          <w:p w:rsidR="000047AB" w:rsidRDefault="009F7AE4">
            <w:pPr>
              <w:pStyle w:val="ProductList-TableBody"/>
            </w:pPr>
            <w:r>
              <w:t>Componente Aggiuntivo Microsoft Dynamics 365 for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Task CAL per Microsoft Dynamics AX</w:t>
            </w:r>
          </w:p>
        </w:tc>
      </w:tr>
      <w:tr w:rsidR="000047AB">
        <w:tc>
          <w:tcPr>
            <w:tcW w:w="6120" w:type="dxa"/>
            <w:tcBorders>
              <w:top w:val="none" w:sz="4" w:space="0" w:color="6E6E6E"/>
              <w:left w:val="single" w:sz="4" w:space="0" w:color="6E6E6E"/>
              <w:bottom w:val="none" w:sz="4" w:space="0" w:color="6E6E6E"/>
              <w:right w:val="single" w:sz="4" w:space="0" w:color="6E6E6E"/>
            </w:tcBorders>
          </w:tcPr>
          <w:p w:rsidR="000047AB" w:rsidRDefault="000047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CAL per Microsoft Dynamics AX Self Serve</w:t>
            </w:r>
          </w:p>
        </w:tc>
      </w:tr>
      <w:tr w:rsidR="000047AB">
        <w:tc>
          <w:tcPr>
            <w:tcW w:w="6120" w:type="dxa"/>
            <w:tcBorders>
              <w:top w:val="none" w:sz="4" w:space="0" w:color="6E6E6E"/>
              <w:left w:val="single" w:sz="4" w:space="0" w:color="6E6E6E"/>
              <w:bottom w:val="none" w:sz="4" w:space="0" w:color="6E6E6E"/>
              <w:right w:val="single" w:sz="4" w:space="0" w:color="6E6E6E"/>
            </w:tcBorders>
          </w:tcPr>
          <w:p w:rsidR="000047AB" w:rsidRDefault="000047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Essentials CAL per Microsoft Dynamics CRM</w:t>
            </w:r>
          </w:p>
        </w:tc>
      </w:tr>
      <w:tr w:rsidR="000047AB">
        <w:tc>
          <w:tcPr>
            <w:tcW w:w="6120" w:type="dxa"/>
            <w:tcBorders>
              <w:top w:val="none" w:sz="4" w:space="0" w:color="6E6E6E"/>
              <w:left w:val="single" w:sz="4" w:space="0" w:color="6E6E6E"/>
              <w:bottom w:val="single" w:sz="4" w:space="0" w:color="6E6E6E"/>
              <w:right w:val="single" w:sz="4" w:space="0" w:color="6E6E6E"/>
            </w:tcBorders>
          </w:tcPr>
          <w:p w:rsidR="000047AB" w:rsidRDefault="000047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On-premises CAL per Microsoft Dynamics 365 for Team Members</w:t>
            </w:r>
          </w:p>
        </w:tc>
      </w:tr>
      <w:tr w:rsidR="000047AB">
        <w:tc>
          <w:tcPr>
            <w:tcW w:w="6120" w:type="dxa"/>
            <w:tcBorders>
              <w:top w:val="single" w:sz="4" w:space="0" w:color="6E6E6E"/>
              <w:left w:val="single" w:sz="4" w:space="0" w:color="6E6E6E"/>
              <w:bottom w:val="none" w:sz="4" w:space="0" w:color="6E6E6E"/>
              <w:right w:val="single" w:sz="4" w:space="0" w:color="6E6E6E"/>
            </w:tcBorders>
          </w:tcPr>
          <w:p w:rsidR="000047AB" w:rsidRDefault="009F7AE4">
            <w:pPr>
              <w:pStyle w:val="ProductList-TableBody"/>
            </w:pPr>
            <w:r>
              <w:t>Componente Aggiuntivo Microsoft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CAL (Dispositivo) per Microsoft Dynamics AX Task</w:t>
            </w:r>
          </w:p>
        </w:tc>
      </w:tr>
      <w:tr w:rsidR="000047AB">
        <w:tc>
          <w:tcPr>
            <w:tcW w:w="6120" w:type="dxa"/>
            <w:tcBorders>
              <w:top w:val="none" w:sz="4" w:space="0" w:color="6E6E6E"/>
              <w:left w:val="single" w:sz="4" w:space="0" w:color="6E6E6E"/>
              <w:bottom w:val="single" w:sz="4" w:space="0" w:color="6E6E6E"/>
              <w:right w:val="single" w:sz="4" w:space="0" w:color="6E6E6E"/>
            </w:tcBorders>
          </w:tcPr>
          <w:p w:rsidR="000047AB" w:rsidRDefault="000047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Licenza CAL per Dispositivo per Microsoft Dynamics 365 for Operations</w:t>
            </w:r>
          </w:p>
        </w:tc>
      </w:tr>
      <w:tr w:rsidR="000047AB">
        <w:tc>
          <w:tcPr>
            <w:tcW w:w="612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Componente Aggiuntivo di Microsoft Dynamics 365 for Operations Activity, Enterprise Edition</w:t>
            </w:r>
          </w:p>
        </w:tc>
        <w:tc>
          <w:tcPr>
            <w:tcW w:w="60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CAL per Microsoft Dynamics 365 for Operations Activity</w:t>
            </w:r>
          </w:p>
        </w:tc>
      </w:tr>
      <w:tr w:rsidR="000047AB">
        <w:tc>
          <w:tcPr>
            <w:tcW w:w="6120" w:type="dxa"/>
            <w:tcBorders>
              <w:top w:val="single" w:sz="4" w:space="0" w:color="6E6E6E"/>
              <w:left w:val="single" w:sz="4" w:space="0" w:color="6E6E6E"/>
              <w:bottom w:val="none" w:sz="4" w:space="0" w:color="6E6E6E"/>
              <w:right w:val="single" w:sz="4" w:space="0" w:color="6E6E6E"/>
            </w:tcBorders>
          </w:tcPr>
          <w:p w:rsidR="000047AB" w:rsidRDefault="009F7AE4">
            <w:pPr>
              <w:pStyle w:val="ProductList-TableBody"/>
            </w:pPr>
            <w:r>
              <w:t>Componente Aggiuntivo Microsoft Dynamics 365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Functional/Enterprise CAL per Microsoft Dynamics AX</w:t>
            </w:r>
          </w:p>
        </w:tc>
      </w:tr>
      <w:tr w:rsidR="000047AB">
        <w:tc>
          <w:tcPr>
            <w:tcW w:w="6120" w:type="dxa"/>
            <w:tcBorders>
              <w:top w:val="none" w:sz="4" w:space="0" w:color="6E6E6E"/>
              <w:left w:val="single" w:sz="4" w:space="0" w:color="6E6E6E"/>
              <w:bottom w:val="single" w:sz="4" w:space="0" w:color="6E6E6E"/>
              <w:right w:val="single" w:sz="4" w:space="0" w:color="6E6E6E"/>
            </w:tcBorders>
          </w:tcPr>
          <w:p w:rsidR="000047AB" w:rsidRDefault="000047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CAL per Microsoft Dynamics 365 for Operations</w:t>
            </w:r>
          </w:p>
        </w:tc>
      </w:tr>
      <w:tr w:rsidR="000047AB">
        <w:tc>
          <w:tcPr>
            <w:tcW w:w="6120" w:type="dxa"/>
            <w:tcBorders>
              <w:top w:val="single" w:sz="4" w:space="0" w:color="6E6E6E"/>
              <w:left w:val="single" w:sz="4" w:space="0" w:color="6E6E6E"/>
              <w:bottom w:val="none" w:sz="4" w:space="0" w:color="6E6E6E"/>
              <w:right w:val="single" w:sz="4" w:space="0" w:color="6E6E6E"/>
            </w:tcBorders>
          </w:tcPr>
          <w:p w:rsidR="000047AB" w:rsidRDefault="009F7AE4">
            <w:pPr>
              <w:pStyle w:val="ProductList-TableBody"/>
            </w:pPr>
            <w:r>
              <w:t>Componente Aggiuntivo Microsoft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Functional/Enterprise CAL per Microsoft Dynamics AX</w:t>
            </w:r>
          </w:p>
        </w:tc>
      </w:tr>
      <w:tr w:rsidR="000047AB">
        <w:tc>
          <w:tcPr>
            <w:tcW w:w="6120" w:type="dxa"/>
            <w:tcBorders>
              <w:top w:val="none" w:sz="4" w:space="0" w:color="6E6E6E"/>
              <w:left w:val="single" w:sz="4" w:space="0" w:color="6E6E6E"/>
              <w:bottom w:val="single" w:sz="4" w:space="0" w:color="6E6E6E"/>
              <w:right w:val="single" w:sz="4" w:space="0" w:color="6E6E6E"/>
            </w:tcBorders>
          </w:tcPr>
          <w:p w:rsidR="000047AB" w:rsidRDefault="000047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CAL per Microsoft Dynamics 365 for Operations</w:t>
            </w:r>
          </w:p>
        </w:tc>
      </w:tr>
      <w:tr w:rsidR="000047AB">
        <w:tc>
          <w:tcPr>
            <w:tcW w:w="612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Componente Aggiuntivo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Enterprise CAL per Microsoft Dynamics AX</w:t>
            </w:r>
          </w:p>
        </w:tc>
      </w:tr>
      <w:tr w:rsidR="000047AB">
        <w:tc>
          <w:tcPr>
            <w:tcW w:w="6120" w:type="dxa"/>
            <w:tcBorders>
              <w:top w:val="single" w:sz="4" w:space="0" w:color="6E6E6E"/>
              <w:left w:val="single" w:sz="4" w:space="0" w:color="6E6E6E"/>
              <w:bottom w:val="none" w:sz="4" w:space="0" w:color="6E6E6E"/>
              <w:right w:val="single" w:sz="4" w:space="0" w:color="6E6E6E"/>
            </w:tcBorders>
          </w:tcPr>
          <w:p w:rsidR="000047AB" w:rsidRDefault="009F7AE4">
            <w:pPr>
              <w:pStyle w:val="ProductList-TableBody"/>
            </w:pPr>
            <w:r>
              <w:t>Componente Aggiuntivo di Microsoft Dynamics 365 for Sales, Enterprise Edition</w:t>
            </w:r>
          </w:p>
        </w:tc>
        <w:tc>
          <w:tcPr>
            <w:tcW w:w="60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Basic CAL per Microsoft Dynamics CRM</w:t>
            </w:r>
          </w:p>
        </w:tc>
      </w:tr>
      <w:tr w:rsidR="000047AB">
        <w:tc>
          <w:tcPr>
            <w:tcW w:w="6120" w:type="dxa"/>
            <w:tcBorders>
              <w:top w:val="none" w:sz="4" w:space="0" w:color="6E6E6E"/>
              <w:left w:val="single" w:sz="4" w:space="0" w:color="6E6E6E"/>
              <w:bottom w:val="single" w:sz="4" w:space="0" w:color="6E6E6E"/>
              <w:right w:val="single" w:sz="4" w:space="0" w:color="6E6E6E"/>
            </w:tcBorders>
          </w:tcPr>
          <w:p w:rsidR="000047AB" w:rsidRDefault="000047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On-premises CAL per Microsoft Dynamics 365 for Sales</w:t>
            </w:r>
          </w:p>
        </w:tc>
      </w:tr>
      <w:tr w:rsidR="000047AB">
        <w:tc>
          <w:tcPr>
            <w:tcW w:w="6120" w:type="dxa"/>
            <w:tcBorders>
              <w:top w:val="single" w:sz="4" w:space="0" w:color="6E6E6E"/>
              <w:left w:val="single" w:sz="4" w:space="0" w:color="6E6E6E"/>
              <w:bottom w:val="none" w:sz="4" w:space="0" w:color="6E6E6E"/>
              <w:right w:val="single" w:sz="4" w:space="0" w:color="6E6E6E"/>
            </w:tcBorders>
          </w:tcPr>
          <w:p w:rsidR="000047AB" w:rsidRDefault="009F7AE4">
            <w:pPr>
              <w:pStyle w:val="ProductList-TableBody"/>
            </w:pPr>
            <w:r>
              <w:t>Componente Aggiuntivo Microsoft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Basic CAL per Microsoft Dynamics CRM</w:t>
            </w:r>
          </w:p>
        </w:tc>
      </w:tr>
      <w:tr w:rsidR="000047AB">
        <w:tc>
          <w:tcPr>
            <w:tcW w:w="6120" w:type="dxa"/>
            <w:tcBorders>
              <w:top w:val="none" w:sz="4" w:space="0" w:color="6E6E6E"/>
              <w:left w:val="single" w:sz="4" w:space="0" w:color="6E6E6E"/>
              <w:bottom w:val="single" w:sz="4" w:space="0" w:color="6E6E6E"/>
              <w:right w:val="single" w:sz="4" w:space="0" w:color="6E6E6E"/>
            </w:tcBorders>
          </w:tcPr>
          <w:p w:rsidR="000047AB" w:rsidRDefault="000047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On-premises CAL per Microsoft Dynamics 365 for Sales</w:t>
            </w:r>
          </w:p>
        </w:tc>
      </w:tr>
      <w:tr w:rsidR="000047AB">
        <w:tc>
          <w:tcPr>
            <w:tcW w:w="6120" w:type="dxa"/>
            <w:tcBorders>
              <w:top w:val="single" w:sz="4" w:space="0" w:color="6E6E6E"/>
              <w:left w:val="single" w:sz="4" w:space="0" w:color="6E6E6E"/>
              <w:bottom w:val="none" w:sz="4" w:space="0" w:color="6E6E6E"/>
              <w:right w:val="single" w:sz="4" w:space="0" w:color="6E6E6E"/>
            </w:tcBorders>
          </w:tcPr>
          <w:p w:rsidR="000047AB" w:rsidRDefault="009F7AE4">
            <w:pPr>
              <w:pStyle w:val="ProductList-TableBody"/>
            </w:pPr>
            <w:r>
              <w:t>Componente Aggiuntivo di Microsoft Dynamics 365 for Customer Service,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Basic CAL per Microsoft Dynamics CRM</w:t>
            </w:r>
          </w:p>
        </w:tc>
      </w:tr>
      <w:tr w:rsidR="000047AB">
        <w:tc>
          <w:tcPr>
            <w:tcW w:w="6120" w:type="dxa"/>
            <w:tcBorders>
              <w:top w:val="none" w:sz="4" w:space="0" w:color="6E6E6E"/>
              <w:left w:val="single" w:sz="4" w:space="0" w:color="6E6E6E"/>
              <w:bottom w:val="single" w:sz="4" w:space="0" w:color="6E6E6E"/>
              <w:right w:val="single" w:sz="4" w:space="0" w:color="6E6E6E"/>
            </w:tcBorders>
          </w:tcPr>
          <w:p w:rsidR="000047AB" w:rsidRDefault="000047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On-premises CAL per Microsoft Dynamics 365 for Customer Service</w:t>
            </w:r>
          </w:p>
        </w:tc>
      </w:tr>
      <w:tr w:rsidR="000047AB">
        <w:tc>
          <w:tcPr>
            <w:tcW w:w="6120" w:type="dxa"/>
            <w:tcBorders>
              <w:top w:val="single" w:sz="4" w:space="0" w:color="6E6E6E"/>
              <w:left w:val="single" w:sz="4" w:space="0" w:color="6E6E6E"/>
              <w:bottom w:val="none" w:sz="4" w:space="0" w:color="6E6E6E"/>
              <w:right w:val="single" w:sz="4" w:space="0" w:color="6E6E6E"/>
            </w:tcBorders>
          </w:tcPr>
          <w:p w:rsidR="000047AB" w:rsidRDefault="009F7AE4">
            <w:pPr>
              <w:pStyle w:val="ProductList-TableBody"/>
            </w:pPr>
            <w:r>
              <w:t>Componente Aggiuntivo di Microsoft Dynamics 365, Enterprise Edition, Piano 1</w:t>
            </w:r>
          </w:p>
        </w:tc>
        <w:tc>
          <w:tcPr>
            <w:tcW w:w="60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Basic CAL per Microsoft Dynamics CRM</w:t>
            </w:r>
          </w:p>
        </w:tc>
      </w:tr>
      <w:tr w:rsidR="000047AB">
        <w:tc>
          <w:tcPr>
            <w:tcW w:w="6120" w:type="dxa"/>
            <w:tcBorders>
              <w:top w:val="none" w:sz="4" w:space="0" w:color="6E6E6E"/>
              <w:left w:val="single" w:sz="4" w:space="0" w:color="6E6E6E"/>
              <w:bottom w:val="single" w:sz="4" w:space="0" w:color="6E6E6E"/>
              <w:right w:val="single" w:sz="4" w:space="0" w:color="6E6E6E"/>
            </w:tcBorders>
          </w:tcPr>
          <w:p w:rsidR="000047AB" w:rsidRDefault="000047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On-premises CAL per Microsoft Dynamics 365 for Customer Service</w:t>
            </w:r>
          </w:p>
        </w:tc>
      </w:tr>
      <w:tr w:rsidR="000047AB">
        <w:tc>
          <w:tcPr>
            <w:tcW w:w="612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Componente AGgiuntivo di Microsoft Dynamics 365 for Case Management,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On-premises CAL per Microsoft Dynamics 365 for Sales</w:t>
            </w:r>
          </w:p>
        </w:tc>
      </w:tr>
      <w:tr w:rsidR="000047AB">
        <w:tc>
          <w:tcPr>
            <w:tcW w:w="612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Componente Aggiuntivo Microsoft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Professional CAL per Microsoft Dynamics CRM</w:t>
            </w:r>
          </w:p>
        </w:tc>
      </w:tr>
    </w:tbl>
    <w:p w:rsidR="000047AB" w:rsidRDefault="000047AB">
      <w:pPr>
        <w:pStyle w:val="ProductList-Body"/>
      </w:pPr>
    </w:p>
    <w:p w:rsidR="000047AB" w:rsidRDefault="009F7AE4">
      <w:pPr>
        <w:pStyle w:val="ProductList-Offering2HeadingNoBorder"/>
        <w:outlineLvl w:val="2"/>
      </w:pPr>
      <w:r>
        <w:t>Applicazioni Office 365</w:t>
      </w:r>
      <w:r>
        <w:fldChar w:fldCharType="begin"/>
      </w:r>
      <w:r>
        <w:instrText xml:space="preserve"> TC "</w:instrText>
      </w:r>
      <w:bookmarkStart w:id="365" w:name="_Toc502061548"/>
      <w:r>
        <w:instrText>Applicazioni Office 365</w:instrText>
      </w:r>
      <w:bookmarkEnd w:id="365"/>
      <w:r>
        <w:instrText>" \l 3</w:instrText>
      </w:r>
      <w:r>
        <w:fldChar w:fldCharType="end"/>
      </w:r>
    </w:p>
    <w:tbl>
      <w:tblPr>
        <w:tblStyle w:val="PURTable"/>
        <w:tblW w:w="0" w:type="dxa"/>
        <w:tblLook w:val="04A0" w:firstRow="1" w:lastRow="0" w:firstColumn="1" w:lastColumn="0" w:noHBand="0" w:noVBand="1"/>
      </w:tblPr>
      <w:tblGrid>
        <w:gridCol w:w="5620"/>
        <w:gridCol w:w="5296"/>
      </w:tblGrid>
      <w:tr w:rsidR="000047A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047AB" w:rsidRDefault="009F7AE4">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rsidR="000047AB" w:rsidRDefault="009F7AE4">
            <w:pPr>
              <w:pStyle w:val="ProductList-TableBody"/>
            </w:pPr>
            <w:r>
              <w:rPr>
                <w:color w:val="FFFFFF"/>
              </w:rPr>
              <w:t>Licenza Qualificante</w:t>
            </w:r>
          </w:p>
        </w:tc>
      </w:tr>
      <w:tr w:rsidR="000047AB">
        <w:tc>
          <w:tcPr>
            <w:tcW w:w="624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Componente Aggiuntivo Visio Online Piano 2 per Visio Professional</w:t>
            </w:r>
          </w:p>
        </w:tc>
        <w:tc>
          <w:tcPr>
            <w:tcW w:w="588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Visio Professional</w:t>
            </w:r>
          </w:p>
        </w:tc>
      </w:tr>
      <w:tr w:rsidR="000047AB">
        <w:tc>
          <w:tcPr>
            <w:tcW w:w="624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Componente Aggiuntivo Visio Online Piano 2 per Visio Standard</w:t>
            </w:r>
          </w:p>
        </w:tc>
        <w:tc>
          <w:tcPr>
            <w:tcW w:w="588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Visio Standard</w:t>
            </w:r>
          </w:p>
        </w:tc>
      </w:tr>
    </w:tbl>
    <w:p w:rsidR="000047AB" w:rsidRDefault="000047AB">
      <w:pPr>
        <w:pStyle w:val="ProductList-Body"/>
      </w:pPr>
    </w:p>
    <w:p w:rsidR="000047AB" w:rsidRDefault="009F7AE4">
      <w:pPr>
        <w:pStyle w:val="ProductList-Offering2HeadingNoBorder"/>
        <w:outlineLvl w:val="2"/>
      </w:pPr>
      <w:r>
        <w:t>Office 365 Suite</w:t>
      </w:r>
      <w:r>
        <w:fldChar w:fldCharType="begin"/>
      </w:r>
      <w:r>
        <w:instrText xml:space="preserve"> TC "</w:instrText>
      </w:r>
      <w:bookmarkStart w:id="366" w:name="_Toc502061549"/>
      <w:r>
        <w:instrText>Office 365 Suite</w:instrText>
      </w:r>
      <w:bookmarkEnd w:id="366"/>
      <w:r>
        <w:instrText>" \l 3</w:instrText>
      </w:r>
      <w:r>
        <w:fldChar w:fldCharType="end"/>
      </w:r>
    </w:p>
    <w:p w:rsidR="000047AB" w:rsidRDefault="009F7AE4">
      <w:pPr>
        <w:pStyle w:val="ProductList-Body"/>
      </w:pPr>
      <w:r>
        <w:t xml:space="preserve">SL Add-On per Utente forniscono agli Utenti con Licenza diritti di accesso al software server equivalenti alla Licenza Qualificante di un qualsiasi dispositivo. </w:t>
      </w:r>
    </w:p>
    <w:p w:rsidR="000047AB" w:rsidRDefault="000047AB">
      <w:pPr>
        <w:pStyle w:val="ProductList-Body"/>
      </w:pPr>
    </w:p>
    <w:tbl>
      <w:tblPr>
        <w:tblStyle w:val="PURTable"/>
        <w:tblW w:w="0" w:type="dxa"/>
        <w:tblLook w:val="04A0" w:firstRow="1" w:lastRow="0" w:firstColumn="1" w:lastColumn="0" w:noHBand="0" w:noVBand="1"/>
      </w:tblPr>
      <w:tblGrid>
        <w:gridCol w:w="5663"/>
        <w:gridCol w:w="5253"/>
      </w:tblGrid>
      <w:tr w:rsidR="000047A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047AB" w:rsidRDefault="009F7AE4">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rsidR="000047AB" w:rsidRDefault="009F7AE4">
            <w:pPr>
              <w:pStyle w:val="ProductList-TableBody"/>
            </w:pPr>
            <w:r>
              <w:rPr>
                <w:color w:val="FFFFFF"/>
              </w:rPr>
              <w:t>Licenza Qualificante</w:t>
            </w:r>
          </w:p>
        </w:tc>
      </w:tr>
      <w:tr w:rsidR="000047AB">
        <w:tc>
          <w:tcPr>
            <w:tcW w:w="624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Componente Aggiuntivo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0047AB" w:rsidRDefault="009F7AE4">
            <w:pPr>
              <w:pStyle w:val="ProductList-TableBody"/>
            </w:pPr>
            <w:r>
              <w:t>Core CAL Suite</w:t>
            </w:r>
          </w:p>
        </w:tc>
      </w:tr>
      <w:tr w:rsidR="000047AB">
        <w:tc>
          <w:tcPr>
            <w:tcW w:w="624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Componente Aggiuntivo Office 365 Enterprise/Government E3 senza ProPlus</w:t>
            </w:r>
          </w:p>
        </w:tc>
        <w:tc>
          <w:tcPr>
            <w:tcW w:w="5880" w:type="dxa"/>
            <w:tcBorders>
              <w:top w:val="none" w:sz="4" w:space="0" w:color="6E6E6E"/>
              <w:left w:val="single" w:sz="4" w:space="0" w:color="6E6E6E"/>
              <w:bottom w:val="none" w:sz="4" w:space="0" w:color="6E6E6E"/>
              <w:right w:val="single" w:sz="4" w:space="0" w:color="6E6E6E"/>
            </w:tcBorders>
          </w:tcPr>
          <w:p w:rsidR="000047AB" w:rsidRDefault="000047AB">
            <w:pPr>
              <w:pStyle w:val="ProductList-TableBody"/>
            </w:pPr>
          </w:p>
        </w:tc>
      </w:tr>
      <w:tr w:rsidR="000047AB">
        <w:tc>
          <w:tcPr>
            <w:tcW w:w="624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Componente Aggiuntivo Office 365 Enterprise/Government E4 senza ProPlus</w:t>
            </w:r>
          </w:p>
        </w:tc>
        <w:tc>
          <w:tcPr>
            <w:tcW w:w="5880" w:type="dxa"/>
            <w:tcBorders>
              <w:top w:val="none" w:sz="4" w:space="0" w:color="6E6E6E"/>
              <w:left w:val="single" w:sz="4" w:space="0" w:color="6E6E6E"/>
              <w:bottom w:val="none" w:sz="4" w:space="0" w:color="6E6E6E"/>
              <w:right w:val="single" w:sz="4" w:space="0" w:color="6E6E6E"/>
            </w:tcBorders>
          </w:tcPr>
          <w:p w:rsidR="000047AB" w:rsidRDefault="000047AB">
            <w:pPr>
              <w:pStyle w:val="ProductList-TableBody"/>
            </w:pPr>
          </w:p>
        </w:tc>
      </w:tr>
      <w:tr w:rsidR="000047AB">
        <w:tc>
          <w:tcPr>
            <w:tcW w:w="624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 xml:space="preserve">Componente Aggiuntivo Office 365 A5 </w:t>
            </w:r>
          </w:p>
        </w:tc>
        <w:tc>
          <w:tcPr>
            <w:tcW w:w="5880" w:type="dxa"/>
            <w:tcBorders>
              <w:top w:val="none" w:sz="4" w:space="0" w:color="6E6E6E"/>
              <w:left w:val="single" w:sz="4" w:space="0" w:color="6E6E6E"/>
              <w:bottom w:val="none" w:sz="4" w:space="0" w:color="6E6E6E"/>
              <w:right w:val="single" w:sz="4" w:space="0" w:color="6E6E6E"/>
            </w:tcBorders>
          </w:tcPr>
          <w:p w:rsidR="000047AB" w:rsidRDefault="000047AB">
            <w:pPr>
              <w:pStyle w:val="ProductList-TableBody"/>
            </w:pPr>
          </w:p>
        </w:tc>
      </w:tr>
      <w:tr w:rsidR="000047AB">
        <w:tc>
          <w:tcPr>
            <w:tcW w:w="624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Componente Aggiuntivo Exchange Online Piano 1</w:t>
            </w:r>
          </w:p>
        </w:tc>
        <w:tc>
          <w:tcPr>
            <w:tcW w:w="5880" w:type="dxa"/>
            <w:tcBorders>
              <w:top w:val="none" w:sz="4" w:space="0" w:color="6E6E6E"/>
              <w:left w:val="single" w:sz="4" w:space="0" w:color="6E6E6E"/>
              <w:bottom w:val="none" w:sz="4" w:space="0" w:color="6E6E6E"/>
              <w:right w:val="single" w:sz="4" w:space="0" w:color="6E6E6E"/>
            </w:tcBorders>
          </w:tcPr>
          <w:p w:rsidR="000047AB" w:rsidRDefault="000047AB">
            <w:pPr>
              <w:pStyle w:val="ProductList-TableBody"/>
            </w:pPr>
          </w:p>
        </w:tc>
      </w:tr>
      <w:tr w:rsidR="000047AB">
        <w:tc>
          <w:tcPr>
            <w:tcW w:w="624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Componente Aggiuntivo Skype for Business Online Piano 1</w:t>
            </w:r>
          </w:p>
        </w:tc>
        <w:tc>
          <w:tcPr>
            <w:tcW w:w="5880" w:type="dxa"/>
            <w:tcBorders>
              <w:top w:val="none" w:sz="4" w:space="0" w:color="6E6E6E"/>
              <w:left w:val="single" w:sz="4" w:space="0" w:color="6E6E6E"/>
              <w:bottom w:val="none" w:sz="4" w:space="0" w:color="6E6E6E"/>
              <w:right w:val="single" w:sz="4" w:space="0" w:color="6E6E6E"/>
            </w:tcBorders>
          </w:tcPr>
          <w:p w:rsidR="000047AB" w:rsidRDefault="000047AB">
            <w:pPr>
              <w:pStyle w:val="ProductList-TableBody"/>
            </w:pPr>
          </w:p>
        </w:tc>
      </w:tr>
      <w:tr w:rsidR="000047AB">
        <w:tc>
          <w:tcPr>
            <w:tcW w:w="624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Add-on di SharePoint Online Piano 1</w:t>
            </w:r>
          </w:p>
        </w:tc>
        <w:tc>
          <w:tcPr>
            <w:tcW w:w="5880" w:type="dxa"/>
            <w:tcBorders>
              <w:top w:val="none" w:sz="4" w:space="0" w:color="6E6E6E"/>
              <w:left w:val="single" w:sz="4" w:space="0" w:color="6E6E6E"/>
              <w:bottom w:val="single" w:sz="4" w:space="0" w:color="6E6E6E"/>
              <w:right w:val="single" w:sz="4" w:space="0" w:color="6E6E6E"/>
            </w:tcBorders>
          </w:tcPr>
          <w:p w:rsidR="000047AB" w:rsidRDefault="000047AB">
            <w:pPr>
              <w:pStyle w:val="ProductList-TableBody"/>
            </w:pPr>
          </w:p>
        </w:tc>
      </w:tr>
      <w:tr w:rsidR="000047AB">
        <w:tc>
          <w:tcPr>
            <w:tcW w:w="624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Componente Aggiuntivo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0047AB" w:rsidRDefault="009F7AE4">
            <w:pPr>
              <w:pStyle w:val="ProductList-TableBody"/>
            </w:pPr>
            <w:r>
              <w:t>Core CAL Suite e</w:t>
            </w:r>
          </w:p>
        </w:tc>
      </w:tr>
      <w:tr w:rsidR="000047AB">
        <w:tc>
          <w:tcPr>
            <w:tcW w:w="624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Componente Aggiuntivo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0047AB" w:rsidRDefault="009F7AE4">
            <w:pPr>
              <w:pStyle w:val="ProductList-TableBody"/>
            </w:pPr>
            <w:r>
              <w:t>Office Professional Plus</w:t>
            </w:r>
          </w:p>
        </w:tc>
      </w:tr>
      <w:tr w:rsidR="000047AB">
        <w:tc>
          <w:tcPr>
            <w:tcW w:w="624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Componente Aggiuntivo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0047AB" w:rsidRDefault="000047AB">
            <w:pPr>
              <w:pStyle w:val="ProductList-TableBody"/>
            </w:pPr>
          </w:p>
        </w:tc>
      </w:tr>
      <w:tr w:rsidR="000047AB">
        <w:tc>
          <w:tcPr>
            <w:tcW w:w="624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rsidR="000047AB" w:rsidRDefault="000047AB">
            <w:pPr>
              <w:pStyle w:val="ProductList-TableBody"/>
            </w:pPr>
          </w:p>
        </w:tc>
      </w:tr>
      <w:tr w:rsidR="000047AB">
        <w:tc>
          <w:tcPr>
            <w:tcW w:w="624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Componente Aggiuntivo Office 365 Enterprise/Government E3 senza ProPlus</w:t>
            </w:r>
          </w:p>
        </w:tc>
        <w:tc>
          <w:tcPr>
            <w:tcW w:w="5880" w:type="dxa"/>
            <w:tcBorders>
              <w:top w:val="single" w:sz="4" w:space="0" w:color="6E6E6E"/>
              <w:left w:val="single" w:sz="4" w:space="0" w:color="6E6E6E"/>
              <w:bottom w:val="none" w:sz="4" w:space="0" w:color="6E6E6E"/>
              <w:right w:val="single" w:sz="4" w:space="0" w:color="6E6E6E"/>
            </w:tcBorders>
          </w:tcPr>
          <w:p w:rsidR="000047AB" w:rsidRDefault="009F7AE4">
            <w:pPr>
              <w:pStyle w:val="ProductList-TableBody"/>
            </w:pPr>
            <w:r>
              <w:t>Enterprise CAL Suite</w:t>
            </w:r>
          </w:p>
        </w:tc>
      </w:tr>
      <w:tr w:rsidR="000047AB">
        <w:tc>
          <w:tcPr>
            <w:tcW w:w="624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Componente Aggiuntivo Office 365 Enterprise/Government E4 senza ProPlus</w:t>
            </w:r>
          </w:p>
        </w:tc>
        <w:tc>
          <w:tcPr>
            <w:tcW w:w="5880" w:type="dxa"/>
            <w:tcBorders>
              <w:top w:val="none" w:sz="4" w:space="0" w:color="6E6E6E"/>
              <w:left w:val="single" w:sz="4" w:space="0" w:color="6E6E6E"/>
              <w:bottom w:val="none" w:sz="4" w:space="0" w:color="6E6E6E"/>
              <w:right w:val="single" w:sz="4" w:space="0" w:color="6E6E6E"/>
            </w:tcBorders>
          </w:tcPr>
          <w:p w:rsidR="000047AB" w:rsidRDefault="000047AB">
            <w:pPr>
              <w:pStyle w:val="ProductList-TableBody"/>
            </w:pPr>
          </w:p>
        </w:tc>
      </w:tr>
      <w:tr w:rsidR="000047AB">
        <w:tc>
          <w:tcPr>
            <w:tcW w:w="624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Componente Aggiuntivo Office 365 A5</w:t>
            </w:r>
          </w:p>
        </w:tc>
        <w:tc>
          <w:tcPr>
            <w:tcW w:w="5880" w:type="dxa"/>
            <w:tcBorders>
              <w:top w:val="none" w:sz="4" w:space="0" w:color="6E6E6E"/>
              <w:left w:val="single" w:sz="4" w:space="0" w:color="6E6E6E"/>
              <w:bottom w:val="single" w:sz="4" w:space="0" w:color="000000"/>
              <w:right w:val="single" w:sz="4" w:space="0" w:color="6E6E6E"/>
            </w:tcBorders>
          </w:tcPr>
          <w:p w:rsidR="000047AB" w:rsidRDefault="000047AB">
            <w:pPr>
              <w:pStyle w:val="ProductList-TableBody"/>
            </w:pPr>
          </w:p>
        </w:tc>
      </w:tr>
      <w:tr w:rsidR="000047AB">
        <w:tc>
          <w:tcPr>
            <w:tcW w:w="624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Componente Aggiuntivo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0047AB" w:rsidRDefault="009F7AE4">
            <w:pPr>
              <w:pStyle w:val="ProductList-TableBody"/>
            </w:pPr>
            <w:r>
              <w:t>Enterprise CAL Suite e</w:t>
            </w:r>
          </w:p>
        </w:tc>
      </w:tr>
      <w:tr w:rsidR="000047AB">
        <w:tc>
          <w:tcPr>
            <w:tcW w:w="624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Componente Aggiuntivo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0047AB" w:rsidRDefault="009F7AE4">
            <w:pPr>
              <w:pStyle w:val="ProductList-TableBody"/>
            </w:pPr>
            <w:r>
              <w:t>Office Professional Plus</w:t>
            </w:r>
          </w:p>
        </w:tc>
      </w:tr>
      <w:tr w:rsidR="000047AB">
        <w:tc>
          <w:tcPr>
            <w:tcW w:w="624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Componente Aggiuntivo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0047AB" w:rsidRDefault="000047AB">
            <w:pPr>
              <w:pStyle w:val="ProductList-TableBody"/>
            </w:pPr>
          </w:p>
        </w:tc>
      </w:tr>
      <w:tr w:rsidR="000047AB">
        <w:tc>
          <w:tcPr>
            <w:tcW w:w="624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rsidR="000047AB" w:rsidRDefault="000047AB">
            <w:pPr>
              <w:pStyle w:val="ProductList-TableBody"/>
            </w:pPr>
          </w:p>
        </w:tc>
      </w:tr>
      <w:tr w:rsidR="000047AB">
        <w:tc>
          <w:tcPr>
            <w:tcW w:w="624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Componente Aggiuntivo Office 365 Enterprise E3 (disponibile solo ai sensi del programma Open Value a Livello di Organizzazione e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Office Professional Plus</w:t>
            </w:r>
          </w:p>
        </w:tc>
      </w:tr>
    </w:tbl>
    <w:p w:rsidR="000047AB" w:rsidRDefault="000047AB">
      <w:pPr>
        <w:pStyle w:val="ProductList-Body"/>
      </w:pPr>
    </w:p>
    <w:p w:rsidR="000047AB" w:rsidRDefault="009F7AE4">
      <w:pPr>
        <w:pStyle w:val="ProductList-Offering2HeadingNoBorder"/>
        <w:outlineLvl w:val="2"/>
      </w:pPr>
      <w:r>
        <w:t>Exchange Online</w:t>
      </w:r>
      <w:r>
        <w:fldChar w:fldCharType="begin"/>
      </w:r>
      <w:r>
        <w:instrText xml:space="preserve"> TC "</w:instrText>
      </w:r>
      <w:bookmarkStart w:id="367" w:name="_Toc502061550"/>
      <w:r>
        <w:instrText>Exchange Online</w:instrText>
      </w:r>
      <w:bookmarkEnd w:id="367"/>
      <w:r>
        <w:instrText>" \l 3</w:instrText>
      </w:r>
      <w:r>
        <w:fldChar w:fldCharType="end"/>
      </w:r>
    </w:p>
    <w:p w:rsidR="000047AB" w:rsidRDefault="000047AB">
      <w:pPr>
        <w:pStyle w:val="ProductList-Body"/>
      </w:pPr>
    </w:p>
    <w:tbl>
      <w:tblPr>
        <w:tblStyle w:val="PURTable"/>
        <w:tblW w:w="0" w:type="dxa"/>
        <w:tblLook w:val="04A0" w:firstRow="1" w:lastRow="0" w:firstColumn="1" w:lastColumn="0" w:noHBand="0" w:noVBand="1"/>
      </w:tblPr>
      <w:tblGrid>
        <w:gridCol w:w="5727"/>
        <w:gridCol w:w="5189"/>
      </w:tblGrid>
      <w:tr w:rsidR="000047A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047AB" w:rsidRDefault="009F7AE4">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0047AB" w:rsidRDefault="009F7AE4">
            <w:pPr>
              <w:pStyle w:val="ProductList-TableBody"/>
            </w:pPr>
            <w:r>
              <w:rPr>
                <w:color w:val="FFFFFF"/>
              </w:rPr>
              <w:t>Licenza Qualificante</w:t>
            </w:r>
          </w:p>
        </w:tc>
      </w:tr>
      <w:tr w:rsidR="000047AB">
        <w:tc>
          <w:tcPr>
            <w:tcW w:w="6360" w:type="dxa"/>
            <w:tcBorders>
              <w:top w:val="single" w:sz="4" w:space="0" w:color="6E6E6E"/>
              <w:left w:val="single" w:sz="4" w:space="0" w:color="6E6E6E"/>
              <w:bottom w:val="none" w:sz="4" w:space="0" w:color="6E6E6E"/>
              <w:right w:val="single" w:sz="4" w:space="0" w:color="6E6E6E"/>
            </w:tcBorders>
          </w:tcPr>
          <w:p w:rsidR="000047AB" w:rsidRDefault="009F7AE4">
            <w:pPr>
              <w:pStyle w:val="ProductList-TableBody"/>
            </w:pPr>
            <w:r>
              <w:t>Componente Aggiuntivo di Exchange Online Piano 1 (SL per Utente)</w:t>
            </w:r>
          </w:p>
        </w:tc>
        <w:tc>
          <w:tcPr>
            <w:tcW w:w="576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Standard CAL per Exchange</w:t>
            </w:r>
          </w:p>
        </w:tc>
      </w:tr>
      <w:tr w:rsidR="000047AB">
        <w:tc>
          <w:tcPr>
            <w:tcW w:w="6360" w:type="dxa"/>
            <w:tcBorders>
              <w:top w:val="none" w:sz="4" w:space="0" w:color="6E6E6E"/>
              <w:left w:val="single" w:sz="4" w:space="0" w:color="6E6E6E"/>
              <w:bottom w:val="single" w:sz="4" w:space="0" w:color="6E6E6E"/>
              <w:right w:val="single" w:sz="4" w:space="0" w:color="6E6E6E"/>
            </w:tcBorders>
          </w:tcPr>
          <w:p w:rsidR="000047AB" w:rsidRDefault="000047A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Core CAL Suite</w:t>
            </w:r>
          </w:p>
        </w:tc>
      </w:tr>
    </w:tbl>
    <w:p w:rsidR="000047AB" w:rsidRDefault="000047AB">
      <w:pPr>
        <w:pStyle w:val="ProductList-Body"/>
      </w:pPr>
    </w:p>
    <w:p w:rsidR="000047AB" w:rsidRDefault="009F7AE4">
      <w:pPr>
        <w:pStyle w:val="ProductList-Offering2HeadingNoBorder"/>
        <w:outlineLvl w:val="2"/>
      </w:pPr>
      <w:r>
        <w:t>Project Online</w:t>
      </w:r>
      <w:r>
        <w:fldChar w:fldCharType="begin"/>
      </w:r>
      <w:r>
        <w:instrText xml:space="preserve"> TC "</w:instrText>
      </w:r>
      <w:bookmarkStart w:id="368" w:name="_Toc502061551"/>
      <w:r>
        <w:instrText>Project Online</w:instrText>
      </w:r>
      <w:bookmarkEnd w:id="368"/>
      <w:r>
        <w:instrText>" \l 3</w:instrText>
      </w:r>
      <w:r>
        <w:fldChar w:fldCharType="end"/>
      </w:r>
    </w:p>
    <w:p w:rsidR="000047AB" w:rsidRDefault="000047AB">
      <w:pPr>
        <w:pStyle w:val="ProductList-Body"/>
      </w:pPr>
    </w:p>
    <w:tbl>
      <w:tblPr>
        <w:tblStyle w:val="PURTable"/>
        <w:tblW w:w="0" w:type="dxa"/>
        <w:tblLook w:val="04A0" w:firstRow="1" w:lastRow="0" w:firstColumn="1" w:lastColumn="0" w:noHBand="0" w:noVBand="1"/>
      </w:tblPr>
      <w:tblGrid>
        <w:gridCol w:w="5726"/>
        <w:gridCol w:w="5190"/>
      </w:tblGrid>
      <w:tr w:rsidR="000047A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047AB" w:rsidRDefault="009F7AE4">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0047AB" w:rsidRDefault="009F7AE4">
            <w:pPr>
              <w:pStyle w:val="ProductList-TableBody"/>
            </w:pPr>
            <w:r>
              <w:rPr>
                <w:color w:val="FFFFFF"/>
              </w:rPr>
              <w:t>Licenza Qualificante</w:t>
            </w:r>
          </w:p>
        </w:tc>
      </w:tr>
      <w:tr w:rsidR="000047AB">
        <w:tc>
          <w:tcPr>
            <w:tcW w:w="636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0047AB" w:rsidRDefault="009F7AE4">
            <w:pPr>
              <w:pStyle w:val="ProductList-TableBody"/>
            </w:pPr>
            <w:r>
              <w:t>Project Professional</w:t>
            </w:r>
          </w:p>
        </w:tc>
      </w:tr>
      <w:tr w:rsidR="000047AB">
        <w:tc>
          <w:tcPr>
            <w:tcW w:w="636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rsidR="000047AB" w:rsidRDefault="000047AB">
            <w:pPr>
              <w:pStyle w:val="ProductList-TableBody"/>
            </w:pPr>
          </w:p>
        </w:tc>
      </w:tr>
      <w:tr w:rsidR="000047AB">
        <w:tc>
          <w:tcPr>
            <w:tcW w:w="636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0047AB" w:rsidRDefault="009F7AE4">
            <w:pPr>
              <w:pStyle w:val="ProductList-TableBody"/>
            </w:pPr>
            <w:r>
              <w:t>Project Standard</w:t>
            </w:r>
          </w:p>
        </w:tc>
      </w:tr>
      <w:tr w:rsidR="000047AB">
        <w:tc>
          <w:tcPr>
            <w:tcW w:w="636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rsidR="000047AB" w:rsidRDefault="000047AB">
            <w:pPr>
              <w:pStyle w:val="ProductList-TableBody"/>
            </w:pPr>
          </w:p>
        </w:tc>
      </w:tr>
      <w:tr w:rsidR="000047AB">
        <w:tc>
          <w:tcPr>
            <w:tcW w:w="636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Componente Aggiuntivo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0047AB" w:rsidRDefault="009F7AE4">
            <w:pPr>
              <w:pStyle w:val="ProductList-TableBody"/>
            </w:pPr>
            <w:r>
              <w:t>CAL per Project Server</w:t>
            </w:r>
          </w:p>
        </w:tc>
      </w:tr>
      <w:tr w:rsidR="000047AB">
        <w:tc>
          <w:tcPr>
            <w:tcW w:w="636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Componente Aggiuntivo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0047AB" w:rsidRDefault="000047AB">
            <w:pPr>
              <w:pStyle w:val="ProductList-TableBody"/>
            </w:pPr>
          </w:p>
        </w:tc>
      </w:tr>
      <w:tr w:rsidR="000047AB">
        <w:tc>
          <w:tcPr>
            <w:tcW w:w="636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rsidR="000047AB" w:rsidRDefault="000047AB">
            <w:pPr>
              <w:pStyle w:val="ProductList-TableBody"/>
            </w:pPr>
          </w:p>
        </w:tc>
      </w:tr>
    </w:tbl>
    <w:p w:rsidR="000047AB" w:rsidRDefault="000047AB">
      <w:pPr>
        <w:pStyle w:val="ProductList-Body"/>
      </w:pPr>
    </w:p>
    <w:p w:rsidR="000047AB" w:rsidRDefault="009F7AE4">
      <w:pPr>
        <w:pStyle w:val="ProductList-Offering2HeadingNoBorder"/>
        <w:outlineLvl w:val="2"/>
      </w:pPr>
      <w:r>
        <w:t>SharePoint Online</w:t>
      </w:r>
      <w:r>
        <w:fldChar w:fldCharType="begin"/>
      </w:r>
      <w:r>
        <w:instrText xml:space="preserve"> TC "</w:instrText>
      </w:r>
      <w:bookmarkStart w:id="369" w:name="_Toc502061552"/>
      <w:r>
        <w:instrText>SharePoint Online</w:instrText>
      </w:r>
      <w:bookmarkEnd w:id="369"/>
      <w:r>
        <w:instrText>" \l 3</w:instrText>
      </w:r>
      <w:r>
        <w:fldChar w:fldCharType="end"/>
      </w:r>
    </w:p>
    <w:p w:rsidR="000047AB" w:rsidRDefault="000047AB">
      <w:pPr>
        <w:pStyle w:val="ProductList-Body"/>
      </w:pPr>
    </w:p>
    <w:tbl>
      <w:tblPr>
        <w:tblStyle w:val="PURTable"/>
        <w:tblW w:w="0" w:type="dxa"/>
        <w:tblLook w:val="04A0" w:firstRow="1" w:lastRow="0" w:firstColumn="1" w:lastColumn="0" w:noHBand="0" w:noVBand="1"/>
      </w:tblPr>
      <w:tblGrid>
        <w:gridCol w:w="5719"/>
        <w:gridCol w:w="5197"/>
      </w:tblGrid>
      <w:tr w:rsidR="000047A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047AB" w:rsidRDefault="009F7AE4">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0047AB" w:rsidRDefault="009F7AE4">
            <w:pPr>
              <w:pStyle w:val="ProductList-TableBody"/>
            </w:pPr>
            <w:r>
              <w:rPr>
                <w:color w:val="FFFFFF"/>
              </w:rPr>
              <w:t>Licenza Qualificante</w:t>
            </w:r>
          </w:p>
        </w:tc>
      </w:tr>
      <w:tr w:rsidR="000047AB">
        <w:tc>
          <w:tcPr>
            <w:tcW w:w="6360" w:type="dxa"/>
            <w:tcBorders>
              <w:top w:val="single" w:sz="4" w:space="0" w:color="6E6E6E"/>
              <w:left w:val="single" w:sz="4" w:space="0" w:color="6E6E6E"/>
              <w:bottom w:val="none" w:sz="4" w:space="0" w:color="6E6E6E"/>
              <w:right w:val="single" w:sz="4" w:space="0" w:color="6E6E6E"/>
            </w:tcBorders>
          </w:tcPr>
          <w:p w:rsidR="000047AB" w:rsidRDefault="009F7AE4">
            <w:pPr>
              <w:pStyle w:val="ProductList-TableBody"/>
            </w:pPr>
            <w:r>
              <w:t>Add-on di SharePoint Online Piano 1</w:t>
            </w:r>
          </w:p>
        </w:tc>
        <w:tc>
          <w:tcPr>
            <w:tcW w:w="576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Standard CAL per SharePoint</w:t>
            </w:r>
          </w:p>
        </w:tc>
      </w:tr>
      <w:tr w:rsidR="000047AB">
        <w:tc>
          <w:tcPr>
            <w:tcW w:w="6360" w:type="dxa"/>
            <w:tcBorders>
              <w:top w:val="none" w:sz="4" w:space="0" w:color="6E6E6E"/>
              <w:left w:val="single" w:sz="4" w:space="0" w:color="6E6E6E"/>
              <w:bottom w:val="single" w:sz="4" w:space="0" w:color="6E6E6E"/>
              <w:right w:val="single" w:sz="4" w:space="0" w:color="6E6E6E"/>
            </w:tcBorders>
          </w:tcPr>
          <w:p w:rsidR="000047AB" w:rsidRDefault="000047A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Core CAL Suite</w:t>
            </w:r>
          </w:p>
        </w:tc>
      </w:tr>
    </w:tbl>
    <w:p w:rsidR="000047AB" w:rsidRDefault="000047AB">
      <w:pPr>
        <w:pStyle w:val="ProductList-Body"/>
      </w:pPr>
    </w:p>
    <w:p w:rsidR="000047AB" w:rsidRDefault="009F7AE4">
      <w:pPr>
        <w:pStyle w:val="ProductList-Offering2HeadingNoBorder"/>
        <w:outlineLvl w:val="2"/>
      </w:pPr>
      <w:r>
        <w:t>Skype for Business Online</w:t>
      </w:r>
      <w:r>
        <w:fldChar w:fldCharType="begin"/>
      </w:r>
      <w:r>
        <w:instrText xml:space="preserve"> TC "</w:instrText>
      </w:r>
      <w:bookmarkStart w:id="370" w:name="_Toc502061553"/>
      <w:r>
        <w:instrText>Skype for Business Online</w:instrText>
      </w:r>
      <w:bookmarkEnd w:id="370"/>
      <w:r>
        <w:instrText>" \l 3</w:instrText>
      </w:r>
      <w:r>
        <w:fldChar w:fldCharType="end"/>
      </w:r>
    </w:p>
    <w:p w:rsidR="000047AB" w:rsidRDefault="000047AB">
      <w:pPr>
        <w:pStyle w:val="ProductList-Body"/>
      </w:pPr>
    </w:p>
    <w:tbl>
      <w:tblPr>
        <w:tblStyle w:val="PURTable"/>
        <w:tblW w:w="0" w:type="dxa"/>
        <w:tblLook w:val="04A0" w:firstRow="1" w:lastRow="0" w:firstColumn="1" w:lastColumn="0" w:noHBand="0" w:noVBand="1"/>
      </w:tblPr>
      <w:tblGrid>
        <w:gridCol w:w="5832"/>
        <w:gridCol w:w="5084"/>
      </w:tblGrid>
      <w:tr w:rsidR="000047AB">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047AB" w:rsidRDefault="009F7AE4">
            <w:pPr>
              <w:pStyle w:val="ProductList-TableBody"/>
            </w:pPr>
            <w:r>
              <w:rPr>
                <w:color w:val="FFFFFF"/>
              </w:rPr>
              <w:t>SL Add-on per Utente</w:t>
            </w:r>
          </w:p>
        </w:tc>
        <w:tc>
          <w:tcPr>
            <w:tcW w:w="5640" w:type="dxa"/>
            <w:tcBorders>
              <w:top w:val="single" w:sz="4" w:space="0" w:color="0070C0"/>
              <w:bottom w:val="single" w:sz="4" w:space="0" w:color="6E6E6E"/>
              <w:right w:val="single" w:sz="4" w:space="0" w:color="0070C0"/>
            </w:tcBorders>
            <w:shd w:val="clear" w:color="auto" w:fill="0070C0"/>
          </w:tcPr>
          <w:p w:rsidR="000047AB" w:rsidRDefault="009F7AE4">
            <w:pPr>
              <w:pStyle w:val="ProductList-TableBody"/>
            </w:pPr>
            <w:r>
              <w:rPr>
                <w:color w:val="FFFFFF"/>
              </w:rPr>
              <w:t>Licenza Qualificante</w:t>
            </w:r>
          </w:p>
        </w:tc>
      </w:tr>
      <w:tr w:rsidR="000047AB">
        <w:tc>
          <w:tcPr>
            <w:tcW w:w="6480" w:type="dxa"/>
            <w:tcBorders>
              <w:top w:val="single" w:sz="4" w:space="0" w:color="6E6E6E"/>
              <w:left w:val="single" w:sz="4" w:space="0" w:color="6E6E6E"/>
              <w:bottom w:val="none" w:sz="4" w:space="0" w:color="6E6E6E"/>
              <w:right w:val="single" w:sz="4" w:space="0" w:color="6E6E6E"/>
            </w:tcBorders>
          </w:tcPr>
          <w:p w:rsidR="000047AB" w:rsidRDefault="009F7AE4">
            <w:pPr>
              <w:pStyle w:val="ProductList-TableBody"/>
            </w:pPr>
            <w:r>
              <w:t>Componente Aggiuntivo Skype for Business Online Piano 1</w:t>
            </w:r>
          </w:p>
        </w:tc>
        <w:tc>
          <w:tcPr>
            <w:tcW w:w="564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Standard CAL per Skype for Business</w:t>
            </w:r>
          </w:p>
        </w:tc>
      </w:tr>
      <w:tr w:rsidR="000047AB">
        <w:tc>
          <w:tcPr>
            <w:tcW w:w="6480" w:type="dxa"/>
            <w:tcBorders>
              <w:top w:val="none" w:sz="4" w:space="0" w:color="6E6E6E"/>
              <w:left w:val="single" w:sz="4" w:space="0" w:color="6E6E6E"/>
              <w:bottom w:val="single" w:sz="4" w:space="0" w:color="6E6E6E"/>
              <w:right w:val="single" w:sz="4" w:space="0" w:color="6E6E6E"/>
            </w:tcBorders>
          </w:tcPr>
          <w:p w:rsidR="000047AB" w:rsidRDefault="000047A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Core CAL Suite</w:t>
            </w:r>
          </w:p>
        </w:tc>
      </w:tr>
    </w:tbl>
    <w:p w:rsidR="000047AB" w:rsidRDefault="000047AB">
      <w:pPr>
        <w:pStyle w:val="ProductList-Body"/>
      </w:pPr>
    </w:p>
    <w:p w:rsidR="000047AB" w:rsidRDefault="009F7AE4">
      <w:pPr>
        <w:pStyle w:val="ProductList-Offering2HeadingNoBorder"/>
        <w:outlineLvl w:val="2"/>
      </w:pPr>
      <w:r>
        <w:t>Microsoft Intune</w:t>
      </w:r>
      <w:r>
        <w:fldChar w:fldCharType="begin"/>
      </w:r>
      <w:r>
        <w:instrText xml:space="preserve"> TC "</w:instrText>
      </w:r>
      <w:bookmarkStart w:id="371" w:name="_Toc502061554"/>
      <w:r>
        <w:instrText>Microsoft Intune</w:instrText>
      </w:r>
      <w:bookmarkEnd w:id="371"/>
      <w:r>
        <w:instrText>" \l 3</w:instrText>
      </w:r>
      <w:r>
        <w:fldChar w:fldCharType="end"/>
      </w:r>
    </w:p>
    <w:p w:rsidR="000047AB" w:rsidRDefault="000047AB">
      <w:pPr>
        <w:pStyle w:val="ProductList-Body"/>
      </w:pPr>
    </w:p>
    <w:tbl>
      <w:tblPr>
        <w:tblStyle w:val="PURTable"/>
        <w:tblW w:w="0" w:type="dxa"/>
        <w:tblLook w:val="04A0" w:firstRow="1" w:lastRow="0" w:firstColumn="1" w:lastColumn="0" w:noHBand="0" w:noVBand="1"/>
      </w:tblPr>
      <w:tblGrid>
        <w:gridCol w:w="5727"/>
        <w:gridCol w:w="5189"/>
      </w:tblGrid>
      <w:tr w:rsidR="000047A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047AB" w:rsidRDefault="009F7AE4">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0047AB" w:rsidRDefault="009F7AE4">
            <w:pPr>
              <w:pStyle w:val="ProductList-TableBody"/>
            </w:pPr>
            <w:r>
              <w:rPr>
                <w:color w:val="FFFFFF"/>
              </w:rPr>
              <w:t>Licenza Qualificante</w:t>
            </w:r>
          </w:p>
        </w:tc>
      </w:tr>
      <w:tr w:rsidR="000047AB">
        <w:tc>
          <w:tcPr>
            <w:tcW w:w="6360" w:type="dxa"/>
            <w:tcBorders>
              <w:top w:val="single" w:sz="4" w:space="0" w:color="6E6E6E"/>
              <w:left w:val="single" w:sz="4" w:space="0" w:color="6E6E6E"/>
              <w:bottom w:val="none" w:sz="4" w:space="0" w:color="6E6E6E"/>
              <w:right w:val="single" w:sz="4" w:space="0" w:color="6E6E6E"/>
            </w:tcBorders>
          </w:tcPr>
          <w:p w:rsidR="000047AB" w:rsidRDefault="009F7AE4">
            <w:pPr>
              <w:pStyle w:val="ProductList-TableBody"/>
            </w:pPr>
            <w:r>
              <w:t>Componente Aggiuntivo di Microsoft Intune (SL per Utente)</w:t>
            </w:r>
          </w:p>
        </w:tc>
        <w:tc>
          <w:tcPr>
            <w:tcW w:w="576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Core CAL Suite</w:t>
            </w:r>
          </w:p>
        </w:tc>
      </w:tr>
      <w:tr w:rsidR="000047AB">
        <w:tc>
          <w:tcPr>
            <w:tcW w:w="6360" w:type="dxa"/>
            <w:tcBorders>
              <w:top w:val="none" w:sz="4" w:space="0" w:color="6E6E6E"/>
              <w:left w:val="single" w:sz="4" w:space="0" w:color="6E6E6E"/>
              <w:bottom w:val="single" w:sz="4" w:space="0" w:color="6E6E6E"/>
              <w:right w:val="single" w:sz="4" w:space="0" w:color="6E6E6E"/>
            </w:tcBorders>
          </w:tcPr>
          <w:p w:rsidR="000047AB" w:rsidRDefault="000047A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Enterprise CAL Suite</w:t>
            </w:r>
          </w:p>
        </w:tc>
      </w:tr>
      <w:tr w:rsidR="000047AB">
        <w:tc>
          <w:tcPr>
            <w:tcW w:w="6360" w:type="dxa"/>
            <w:tcBorders>
              <w:top w:val="single" w:sz="4" w:space="0" w:color="6E6E6E"/>
              <w:left w:val="single" w:sz="4" w:space="0" w:color="6E6E6E"/>
              <w:bottom w:val="none" w:sz="4" w:space="0" w:color="6E6E6E"/>
              <w:right w:val="single" w:sz="4" w:space="0" w:color="6E6E6E"/>
            </w:tcBorders>
          </w:tcPr>
          <w:p w:rsidR="000047AB" w:rsidRDefault="009F7AE4">
            <w:pPr>
              <w:pStyle w:val="ProductList-TableBody"/>
            </w:pPr>
            <w:r>
              <w:t>Componente Aggiuntivo di Microsoft Intune per EDU (SL per Utente)</w:t>
            </w:r>
          </w:p>
        </w:tc>
        <w:tc>
          <w:tcPr>
            <w:tcW w:w="576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Core CAL Suite</w:t>
            </w:r>
          </w:p>
        </w:tc>
      </w:tr>
      <w:tr w:rsidR="000047AB">
        <w:tc>
          <w:tcPr>
            <w:tcW w:w="6360" w:type="dxa"/>
            <w:tcBorders>
              <w:top w:val="none" w:sz="4" w:space="0" w:color="6E6E6E"/>
              <w:left w:val="single" w:sz="4" w:space="0" w:color="6E6E6E"/>
              <w:bottom w:val="single" w:sz="4" w:space="0" w:color="6E6E6E"/>
              <w:right w:val="single" w:sz="4" w:space="0" w:color="6E6E6E"/>
            </w:tcBorders>
          </w:tcPr>
          <w:p w:rsidR="000047AB" w:rsidRDefault="000047A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Enterprise CAL Suite</w:t>
            </w:r>
          </w:p>
        </w:tc>
      </w:tr>
    </w:tbl>
    <w:p w:rsidR="000047AB" w:rsidRDefault="000047AB">
      <w:pPr>
        <w:pStyle w:val="ProductList-Body"/>
      </w:pPr>
    </w:p>
    <w:p w:rsidR="000047AB" w:rsidRDefault="000047AB">
      <w:pPr>
        <w:pStyle w:val="PURBreadcrumb"/>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OfferingGroupHeading"/>
        <w:outlineLvl w:val="1"/>
      </w:pPr>
      <w:bookmarkStart w:id="372" w:name="_Sec1240"/>
      <w:r>
        <w:t>Da SA</w:t>
      </w:r>
      <w:bookmarkEnd w:id="372"/>
      <w:r>
        <w:fldChar w:fldCharType="begin"/>
      </w:r>
      <w:r>
        <w:instrText xml:space="preserve"> TC "</w:instrText>
      </w:r>
      <w:bookmarkStart w:id="373" w:name="_Toc502061555"/>
      <w:r>
        <w:instrText>Da SA</w:instrText>
      </w:r>
      <w:bookmarkEnd w:id="373"/>
      <w:r>
        <w:instrText>" \l 2</w:instrText>
      </w:r>
      <w:r>
        <w:fldChar w:fldCharType="end"/>
      </w:r>
    </w:p>
    <w:p w:rsidR="000047AB" w:rsidRDefault="009F7AE4">
      <w:pPr>
        <w:pStyle w:val="ProductList-Body"/>
      </w:pPr>
      <w:r>
        <w:t>La Società potrà acquistare SL da SA anziché SA per Licenze perpetue interamente pagate in conformità alle seguenti condizioni:</w:t>
      </w:r>
    </w:p>
    <w:p w:rsidR="000047AB" w:rsidRDefault="009F7AE4" w:rsidP="009F7AE4">
      <w:pPr>
        <w:pStyle w:val="ProductList-Bullet"/>
        <w:numPr>
          <w:ilvl w:val="0"/>
          <w:numId w:val="62"/>
        </w:numPr>
      </w:pPr>
      <w:r>
        <w:t xml:space="preserve">La società dispone di una copertura SA attiva o la sta rinnovando per le Licenza Qualificanti corrispondenti </w:t>
      </w:r>
    </w:p>
    <w:p w:rsidR="000047AB" w:rsidRDefault="009F7AE4" w:rsidP="009F7AE4">
      <w:pPr>
        <w:pStyle w:val="ProductList-Bullet"/>
        <w:numPr>
          <w:ilvl w:val="0"/>
          <w:numId w:val="62"/>
        </w:numPr>
      </w:pPr>
      <w:r>
        <w:t xml:space="preserve">La Società acquista una sola SL da SA per ciascuna Licenza Qualificante, salvo disposizioni diverse nella presente Appendice </w:t>
      </w:r>
    </w:p>
    <w:p w:rsidR="000047AB" w:rsidRDefault="009F7AE4" w:rsidP="009F7AE4">
      <w:pPr>
        <w:pStyle w:val="ProductList-Bullet"/>
        <w:numPr>
          <w:ilvl w:val="0"/>
          <w:numId w:val="62"/>
        </w:numPr>
      </w:pPr>
      <w:r>
        <w:t>La Società acquista SL da SA in occasione della ricorrenza annuale o al rinnovo dell’Iscrizione</w:t>
      </w:r>
    </w:p>
    <w:p w:rsidR="000047AB" w:rsidRDefault="000047AB">
      <w:pPr>
        <w:pStyle w:val="ProductList-Body"/>
      </w:pPr>
    </w:p>
    <w:p w:rsidR="000047AB" w:rsidRDefault="009F7AE4">
      <w:pPr>
        <w:pStyle w:val="ProductList-Body"/>
      </w:pPr>
      <w:r>
        <w:t>Le società in possesso di Contratti Enterprise Subscription con copertura della sottoscrizione in via continuativa da non meno di tre anni potranno acquistare SL da SA.</w:t>
      </w:r>
    </w:p>
    <w:p w:rsidR="000047AB" w:rsidRDefault="000047AB">
      <w:pPr>
        <w:pStyle w:val="ProductList-Body"/>
      </w:pPr>
    </w:p>
    <w:p w:rsidR="000047AB" w:rsidRDefault="009F7AE4">
      <w:pPr>
        <w:pStyle w:val="ProductList-Body"/>
      </w:pPr>
      <w:r>
        <w:t xml:space="preserve">Come eccezione una tantum, la Società potrà acquistare un numero superiore di SL per Utente da SA, nel caso in cui (1) acquisti una SL per Utente da SA per tutti gli utenti dei propri Dispositivi Qualificati e (2), qualora disponga di licenze per il sistema operativo desktop Windows, aggiunga dispositivi nella quantità necessaria per essere conforme ai requisiti relativi all’Utilizzo principale indicati nell’Articolo 4.4 Sistema Operativo Desktop Windows. </w:t>
      </w:r>
    </w:p>
    <w:p w:rsidR="000047AB" w:rsidRDefault="000047AB">
      <w:pPr>
        <w:pStyle w:val="ProductList-Body"/>
      </w:pPr>
    </w:p>
    <w:p w:rsidR="000047AB" w:rsidRDefault="009F7AE4">
      <w:pPr>
        <w:pStyle w:val="ProductList-Offering2HeadingNoBorder"/>
        <w:outlineLvl w:val="2"/>
      </w:pPr>
      <w:r>
        <w:t>CAL Suite</w:t>
      </w:r>
      <w:r>
        <w:fldChar w:fldCharType="begin"/>
      </w:r>
      <w:r>
        <w:instrText xml:space="preserve"> TC "</w:instrText>
      </w:r>
      <w:bookmarkStart w:id="374" w:name="_Toc502061556"/>
      <w:r>
        <w:instrText>CAL Suite</w:instrText>
      </w:r>
      <w:bookmarkEnd w:id="374"/>
      <w:r>
        <w:instrText>" \l 3</w:instrText>
      </w:r>
      <w:r>
        <w:fldChar w:fldCharType="end"/>
      </w:r>
    </w:p>
    <w:p w:rsidR="000047AB" w:rsidRDefault="000047AB">
      <w:pPr>
        <w:pStyle w:val="ProductList-Body"/>
      </w:pPr>
    </w:p>
    <w:tbl>
      <w:tblPr>
        <w:tblStyle w:val="PURTable"/>
        <w:tblW w:w="0" w:type="dxa"/>
        <w:tblLook w:val="04A0" w:firstRow="1" w:lastRow="0" w:firstColumn="1" w:lastColumn="0" w:noHBand="0" w:noVBand="1"/>
      </w:tblPr>
      <w:tblGrid>
        <w:gridCol w:w="5526"/>
        <w:gridCol w:w="5390"/>
      </w:tblGrid>
      <w:tr w:rsidR="000047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047AB" w:rsidRDefault="009F7AE4">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rsidR="000047AB" w:rsidRDefault="009F7AE4">
            <w:pPr>
              <w:pStyle w:val="ProductList-TableBody"/>
            </w:pPr>
            <w:r>
              <w:rPr>
                <w:color w:val="FFFFFF"/>
              </w:rPr>
              <w:t>Licenza Qualificante</w:t>
            </w:r>
          </w:p>
        </w:tc>
      </w:tr>
      <w:tr w:rsidR="000047AB">
        <w:tc>
          <w:tcPr>
            <w:tcW w:w="612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Core/Enterprise CAL Suite Bridge per Office 365 da SA (SL per Utente)</w:t>
            </w:r>
          </w:p>
        </w:tc>
        <w:tc>
          <w:tcPr>
            <w:tcW w:w="60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SA per Parent CAL Suite</w:t>
            </w:r>
          </w:p>
        </w:tc>
      </w:tr>
      <w:tr w:rsidR="000047AB">
        <w:tc>
          <w:tcPr>
            <w:tcW w:w="612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Core/Enterprise CAL Bridge per Enterprise Mobility + Security da SA (SL per Utente)</w:t>
            </w:r>
          </w:p>
        </w:tc>
        <w:tc>
          <w:tcPr>
            <w:tcW w:w="60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SA per Parent CAL Suite</w:t>
            </w:r>
          </w:p>
        </w:tc>
      </w:tr>
    </w:tbl>
    <w:p w:rsidR="000047AB" w:rsidRDefault="000047AB">
      <w:pPr>
        <w:pStyle w:val="ProductList-Body"/>
      </w:pPr>
    </w:p>
    <w:p w:rsidR="000047AB" w:rsidRDefault="009F7AE4">
      <w:pPr>
        <w:pStyle w:val="ProductList-Offering2HeadingNoBorder"/>
        <w:outlineLvl w:val="2"/>
      </w:pPr>
      <w:r>
        <w:t>Windows Desktop Operating System</w:t>
      </w:r>
      <w:r>
        <w:fldChar w:fldCharType="begin"/>
      </w:r>
      <w:r>
        <w:instrText xml:space="preserve"> TC "</w:instrText>
      </w:r>
      <w:bookmarkStart w:id="375" w:name="_Toc502061557"/>
      <w:r>
        <w:instrText>Windows Desktop Operating System</w:instrText>
      </w:r>
      <w:bookmarkEnd w:id="375"/>
      <w:r>
        <w:instrText>" \l 3</w:instrText>
      </w:r>
      <w:r>
        <w:fldChar w:fldCharType="end"/>
      </w:r>
    </w:p>
    <w:p w:rsidR="000047AB" w:rsidRDefault="000047AB">
      <w:pPr>
        <w:pStyle w:val="ProductList-Body"/>
      </w:pPr>
    </w:p>
    <w:tbl>
      <w:tblPr>
        <w:tblStyle w:val="PURTable"/>
        <w:tblW w:w="0" w:type="dxa"/>
        <w:tblLook w:val="04A0" w:firstRow="1" w:lastRow="0" w:firstColumn="1" w:lastColumn="0" w:noHBand="0" w:noVBand="1"/>
      </w:tblPr>
      <w:tblGrid>
        <w:gridCol w:w="5505"/>
        <w:gridCol w:w="5411"/>
      </w:tblGrid>
      <w:tr w:rsidR="000047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047AB" w:rsidRDefault="009F7AE4">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rsidR="000047AB" w:rsidRDefault="009F7AE4">
            <w:pPr>
              <w:pStyle w:val="ProductList-TableBody"/>
            </w:pPr>
            <w:r>
              <w:rPr>
                <w:color w:val="FFFFFF"/>
              </w:rPr>
              <w:t>Licenza Qualificante</w:t>
            </w:r>
          </w:p>
        </w:tc>
      </w:tr>
      <w:tr w:rsidR="000047AB">
        <w:tc>
          <w:tcPr>
            <w:tcW w:w="612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Windows 10 Enterprise E3/E5 per Utente da SA (SL)</w:t>
            </w:r>
          </w:p>
        </w:tc>
        <w:tc>
          <w:tcPr>
            <w:tcW w:w="60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SA per il Sistema Operativo Desktop Windows</w:t>
            </w:r>
          </w:p>
        </w:tc>
      </w:tr>
    </w:tbl>
    <w:p w:rsidR="000047AB" w:rsidRDefault="000047AB">
      <w:pPr>
        <w:pStyle w:val="ProductList-Body"/>
      </w:pPr>
    </w:p>
    <w:p w:rsidR="000047AB" w:rsidRDefault="000047AB">
      <w:pPr>
        <w:pStyle w:val="ProductList-Body"/>
      </w:pPr>
    </w:p>
    <w:p w:rsidR="000047AB" w:rsidRDefault="009F7AE4">
      <w:pPr>
        <w:pStyle w:val="ProductList-Offering2HeadingNoBorder"/>
        <w:outlineLvl w:val="2"/>
      </w:pPr>
      <w:r>
        <w:t>Microsoft Operations Management and Security</w:t>
      </w:r>
      <w:r>
        <w:fldChar w:fldCharType="begin"/>
      </w:r>
      <w:r>
        <w:instrText xml:space="preserve"> TC "</w:instrText>
      </w:r>
      <w:bookmarkStart w:id="376" w:name="_Toc502061558"/>
      <w:r>
        <w:instrText>Microsoft Operations Management and Security</w:instrText>
      </w:r>
      <w:bookmarkEnd w:id="376"/>
      <w:r>
        <w:instrText>" \l 3</w:instrText>
      </w:r>
      <w:r>
        <w:fldChar w:fldCharType="end"/>
      </w:r>
    </w:p>
    <w:p w:rsidR="000047AB" w:rsidRDefault="000047AB">
      <w:pPr>
        <w:pStyle w:val="ProductList-Body"/>
      </w:pPr>
    </w:p>
    <w:p w:rsidR="000047AB" w:rsidRDefault="009F7AE4">
      <w:pPr>
        <w:pStyle w:val="ProductList-Body"/>
      </w:pPr>
      <w:r>
        <w:t>Per ogni Licenza Qualificante la Società potrà acquistare una combinazione di SL da SA E1 ed E2 purché non venga superata la Quantità Idonea.</w:t>
      </w:r>
    </w:p>
    <w:p w:rsidR="000047AB" w:rsidRDefault="000047AB">
      <w:pPr>
        <w:pStyle w:val="ProductList-Body"/>
      </w:pPr>
    </w:p>
    <w:tbl>
      <w:tblPr>
        <w:tblStyle w:val="PURTable"/>
        <w:tblW w:w="0" w:type="dxa"/>
        <w:tblLook w:val="04A0" w:firstRow="1" w:lastRow="0" w:firstColumn="1" w:lastColumn="0" w:noHBand="0" w:noVBand="1"/>
      </w:tblPr>
      <w:tblGrid>
        <w:gridCol w:w="3466"/>
        <w:gridCol w:w="3786"/>
        <w:gridCol w:w="3664"/>
      </w:tblGrid>
      <w:tr w:rsidR="000047AB">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0047AB" w:rsidRDefault="009F7AE4">
            <w:pPr>
              <w:pStyle w:val="ProductList-TableBody"/>
            </w:pPr>
            <w:r>
              <w:rPr>
                <w:color w:val="FFFFFF"/>
              </w:rPr>
              <w:t>SL per Utente da SA</w:t>
            </w:r>
          </w:p>
        </w:tc>
        <w:tc>
          <w:tcPr>
            <w:tcW w:w="4160" w:type="dxa"/>
            <w:tcBorders>
              <w:top w:val="single" w:sz="4" w:space="0" w:color="0070C0"/>
            </w:tcBorders>
            <w:shd w:val="clear" w:color="auto" w:fill="0070C0"/>
          </w:tcPr>
          <w:p w:rsidR="000047AB" w:rsidRDefault="009F7AE4">
            <w:pPr>
              <w:pStyle w:val="ProductList-TableBody"/>
            </w:pPr>
            <w:r>
              <w:rPr>
                <w:color w:val="FFFFFF"/>
              </w:rPr>
              <w:t>Licenza Qualificante</w:t>
            </w:r>
          </w:p>
        </w:tc>
        <w:tc>
          <w:tcPr>
            <w:tcW w:w="4040" w:type="dxa"/>
            <w:tcBorders>
              <w:top w:val="single" w:sz="4" w:space="0" w:color="0070C0"/>
              <w:bottom w:val="single" w:sz="4" w:space="0" w:color="6E6E6E"/>
              <w:right w:val="single" w:sz="4" w:space="0" w:color="0070C0"/>
            </w:tcBorders>
            <w:shd w:val="clear" w:color="auto" w:fill="0070C0"/>
          </w:tcPr>
          <w:p w:rsidR="000047AB" w:rsidRDefault="009F7AE4">
            <w:pPr>
              <w:pStyle w:val="ProductList-TableBody"/>
            </w:pPr>
            <w:r>
              <w:rPr>
                <w:color w:val="FFFFFF"/>
              </w:rPr>
              <w:t>Quantità Idonea</w:t>
            </w:r>
          </w:p>
        </w:tc>
      </w:tr>
      <w:tr w:rsidR="000047AB">
        <w:tc>
          <w:tcPr>
            <w:tcW w:w="3800" w:type="dxa"/>
            <w:tcBorders>
              <w:top w:val="single" w:sz="4" w:space="0" w:color="6E6E6E"/>
              <w:left w:val="single" w:sz="4" w:space="0" w:color="6E6E6E"/>
              <w:bottom w:val="none" w:sz="4" w:space="0" w:color="6E6E6E"/>
            </w:tcBorders>
          </w:tcPr>
          <w:p w:rsidR="000047AB" w:rsidRDefault="009F7AE4">
            <w:pPr>
              <w:pStyle w:val="ProductList-TableBody"/>
            </w:pPr>
            <w:r>
              <w:t>Operations Management and Security E1/E2 da SA</w:t>
            </w:r>
          </w:p>
        </w:tc>
        <w:tc>
          <w:tcPr>
            <w:tcW w:w="4160" w:type="dxa"/>
          </w:tcPr>
          <w:p w:rsidR="000047AB" w:rsidRDefault="009F7AE4">
            <w:pPr>
              <w:pStyle w:val="ProductList-TableBody"/>
            </w:pPr>
            <w:r>
              <w:t>Core Infrastructure Server Suite Standard (Licenze Core in confezioni da 2)</w:t>
            </w:r>
          </w:p>
        </w:tc>
        <w:tc>
          <w:tcPr>
            <w:tcW w:w="4040" w:type="dxa"/>
            <w:tcBorders>
              <w:top w:val="single" w:sz="4" w:space="0" w:color="6E6E6E"/>
              <w:bottom w:val="none" w:sz="4" w:space="0" w:color="6E6E6E"/>
              <w:right w:val="single" w:sz="4" w:space="0" w:color="6E6E6E"/>
            </w:tcBorders>
          </w:tcPr>
          <w:p w:rsidR="000047AB" w:rsidRDefault="009F7AE4">
            <w:pPr>
              <w:pStyle w:val="ProductList-TableBody"/>
            </w:pPr>
            <w:r>
              <w:t>1/4 (richiede almeno quattro licenze qualificanti)</w:t>
            </w:r>
          </w:p>
        </w:tc>
      </w:tr>
      <w:tr w:rsidR="000047AB">
        <w:tc>
          <w:tcPr>
            <w:tcW w:w="3800" w:type="dxa"/>
            <w:tcBorders>
              <w:top w:val="none" w:sz="4" w:space="0" w:color="6E6E6E"/>
              <w:left w:val="single" w:sz="4" w:space="0" w:color="6E6E6E"/>
              <w:bottom w:val="single" w:sz="4" w:space="0" w:color="6E6E6E"/>
            </w:tcBorders>
          </w:tcPr>
          <w:p w:rsidR="000047AB" w:rsidRDefault="000047AB">
            <w:pPr>
              <w:pStyle w:val="ProductList-TableBody"/>
            </w:pPr>
          </w:p>
        </w:tc>
        <w:tc>
          <w:tcPr>
            <w:tcW w:w="4160" w:type="dxa"/>
          </w:tcPr>
          <w:p w:rsidR="000047AB" w:rsidRDefault="009F7AE4">
            <w:pPr>
              <w:pStyle w:val="ProductList-TableBody"/>
            </w:pPr>
            <w:r>
              <w:t>System Center Standard (Licenze Core in confezioni da 2)</w:t>
            </w:r>
          </w:p>
        </w:tc>
        <w:tc>
          <w:tcPr>
            <w:tcW w:w="4040" w:type="dxa"/>
            <w:tcBorders>
              <w:top w:val="none" w:sz="4" w:space="0" w:color="6E6E6E"/>
              <w:bottom w:val="single" w:sz="4" w:space="0" w:color="6E6E6E"/>
              <w:right w:val="single" w:sz="4" w:space="0" w:color="6E6E6E"/>
            </w:tcBorders>
          </w:tcPr>
          <w:p w:rsidR="000047AB" w:rsidRDefault="000047AB">
            <w:pPr>
              <w:pStyle w:val="ProductList-TableBody"/>
            </w:pPr>
          </w:p>
        </w:tc>
      </w:tr>
      <w:tr w:rsidR="000047AB">
        <w:tc>
          <w:tcPr>
            <w:tcW w:w="3800" w:type="dxa"/>
            <w:tcBorders>
              <w:top w:val="single" w:sz="4" w:space="0" w:color="6E6E6E"/>
              <w:left w:val="single" w:sz="4" w:space="0" w:color="6E6E6E"/>
              <w:bottom w:val="none" w:sz="4" w:space="0" w:color="6E6E6E"/>
            </w:tcBorders>
          </w:tcPr>
          <w:p w:rsidR="000047AB" w:rsidRDefault="009F7AE4">
            <w:pPr>
              <w:pStyle w:val="ProductList-TableBody"/>
            </w:pPr>
            <w:r>
              <w:t>Operations Management and Security E1/E2 da SA</w:t>
            </w:r>
          </w:p>
        </w:tc>
        <w:tc>
          <w:tcPr>
            <w:tcW w:w="4160" w:type="dxa"/>
          </w:tcPr>
          <w:p w:rsidR="000047AB" w:rsidRDefault="009F7AE4">
            <w:pPr>
              <w:pStyle w:val="ProductList-TableBody"/>
            </w:pPr>
            <w:r>
              <w:t>Core Infrastructure Server Suite Datacenter (Licenze Core in confezioni da 2)</w:t>
            </w:r>
          </w:p>
        </w:tc>
        <w:tc>
          <w:tcPr>
            <w:tcW w:w="4040" w:type="dxa"/>
            <w:tcBorders>
              <w:top w:val="single" w:sz="4" w:space="0" w:color="6E6E6E"/>
              <w:bottom w:val="none" w:sz="4" w:space="0" w:color="6E6E6E"/>
              <w:right w:val="single" w:sz="4" w:space="0" w:color="6E6E6E"/>
            </w:tcBorders>
          </w:tcPr>
          <w:p w:rsidR="000047AB" w:rsidRDefault="009F7AE4">
            <w:pPr>
              <w:pStyle w:val="ProductList-TableBody"/>
            </w:pPr>
            <w:r>
              <w:t>1</w:t>
            </w:r>
          </w:p>
        </w:tc>
      </w:tr>
      <w:tr w:rsidR="000047AB">
        <w:tc>
          <w:tcPr>
            <w:tcW w:w="3800" w:type="dxa"/>
            <w:tcBorders>
              <w:top w:val="none" w:sz="4" w:space="0" w:color="6E6E6E"/>
              <w:left w:val="single" w:sz="4" w:space="0" w:color="6E6E6E"/>
              <w:bottom w:val="single" w:sz="4" w:space="0" w:color="6E6E6E"/>
            </w:tcBorders>
          </w:tcPr>
          <w:p w:rsidR="000047AB" w:rsidRDefault="000047AB">
            <w:pPr>
              <w:pStyle w:val="ProductList-TableBody"/>
            </w:pPr>
          </w:p>
        </w:tc>
        <w:tc>
          <w:tcPr>
            <w:tcW w:w="4160" w:type="dxa"/>
          </w:tcPr>
          <w:p w:rsidR="000047AB" w:rsidRDefault="009F7AE4">
            <w:pPr>
              <w:pStyle w:val="ProductList-TableBody"/>
            </w:pPr>
            <w:r>
              <w:t>System Center Datacenter (Licenze Core in confezioni da 2)</w:t>
            </w:r>
          </w:p>
        </w:tc>
        <w:tc>
          <w:tcPr>
            <w:tcW w:w="4040" w:type="dxa"/>
            <w:tcBorders>
              <w:top w:val="none" w:sz="4" w:space="0" w:color="6E6E6E"/>
              <w:bottom w:val="single" w:sz="4" w:space="0" w:color="6E6E6E"/>
              <w:right w:val="single" w:sz="4" w:space="0" w:color="6E6E6E"/>
            </w:tcBorders>
          </w:tcPr>
          <w:p w:rsidR="000047AB" w:rsidRDefault="000047AB">
            <w:pPr>
              <w:pStyle w:val="ProductList-TableBody"/>
            </w:pPr>
          </w:p>
        </w:tc>
      </w:tr>
      <w:tr w:rsidR="000047AB">
        <w:tc>
          <w:tcPr>
            <w:tcW w:w="3800" w:type="dxa"/>
            <w:tcBorders>
              <w:top w:val="single" w:sz="4" w:space="0" w:color="6E6E6E"/>
              <w:left w:val="single" w:sz="4" w:space="0" w:color="6E6E6E"/>
              <w:bottom w:val="none" w:sz="4" w:space="0" w:color="6E6E6E"/>
            </w:tcBorders>
          </w:tcPr>
          <w:p w:rsidR="000047AB" w:rsidRDefault="009F7AE4">
            <w:pPr>
              <w:pStyle w:val="ProductList-TableBody"/>
            </w:pPr>
            <w:r>
              <w:t>Operations Management and Security E1/E2 da SA</w:t>
            </w:r>
          </w:p>
        </w:tc>
        <w:tc>
          <w:tcPr>
            <w:tcW w:w="4160" w:type="dxa"/>
          </w:tcPr>
          <w:p w:rsidR="000047AB" w:rsidRDefault="009F7AE4">
            <w:pPr>
              <w:pStyle w:val="ProductList-TableBody"/>
            </w:pPr>
            <w:r>
              <w:t>Core Infrastructure Server Suite Standard (2 processori)</w:t>
            </w:r>
          </w:p>
        </w:tc>
        <w:tc>
          <w:tcPr>
            <w:tcW w:w="4040" w:type="dxa"/>
            <w:tcBorders>
              <w:top w:val="single" w:sz="4" w:space="0" w:color="6E6E6E"/>
              <w:bottom w:val="none" w:sz="4" w:space="0" w:color="6E6E6E"/>
              <w:right w:val="single" w:sz="4" w:space="0" w:color="6E6E6E"/>
            </w:tcBorders>
          </w:tcPr>
          <w:p w:rsidR="000047AB" w:rsidRDefault="009F7AE4">
            <w:pPr>
              <w:pStyle w:val="ProductList-TableBody"/>
            </w:pPr>
            <w:r>
              <w:t>2</w:t>
            </w:r>
          </w:p>
        </w:tc>
      </w:tr>
      <w:tr w:rsidR="000047AB">
        <w:tc>
          <w:tcPr>
            <w:tcW w:w="3800" w:type="dxa"/>
            <w:tcBorders>
              <w:top w:val="none" w:sz="4" w:space="0" w:color="6E6E6E"/>
              <w:left w:val="single" w:sz="4" w:space="0" w:color="6E6E6E"/>
              <w:bottom w:val="single" w:sz="4" w:space="0" w:color="6E6E6E"/>
            </w:tcBorders>
          </w:tcPr>
          <w:p w:rsidR="000047AB" w:rsidRDefault="000047AB">
            <w:pPr>
              <w:pStyle w:val="ProductList-TableBody"/>
            </w:pPr>
          </w:p>
        </w:tc>
        <w:tc>
          <w:tcPr>
            <w:tcW w:w="4160" w:type="dxa"/>
          </w:tcPr>
          <w:p w:rsidR="000047AB" w:rsidRDefault="009F7AE4">
            <w:pPr>
              <w:pStyle w:val="ProductList-TableBody"/>
            </w:pPr>
            <w:r>
              <w:t>Core Infrastructure Server Suite Standard (2 processori)</w:t>
            </w:r>
          </w:p>
        </w:tc>
        <w:tc>
          <w:tcPr>
            <w:tcW w:w="4040" w:type="dxa"/>
            <w:tcBorders>
              <w:top w:val="none" w:sz="4" w:space="0" w:color="6E6E6E"/>
              <w:bottom w:val="single" w:sz="4" w:space="0" w:color="6E6E6E"/>
              <w:right w:val="single" w:sz="4" w:space="0" w:color="6E6E6E"/>
            </w:tcBorders>
          </w:tcPr>
          <w:p w:rsidR="000047AB" w:rsidRDefault="000047AB">
            <w:pPr>
              <w:pStyle w:val="ProductList-TableBody"/>
            </w:pPr>
          </w:p>
        </w:tc>
      </w:tr>
      <w:tr w:rsidR="000047AB">
        <w:tc>
          <w:tcPr>
            <w:tcW w:w="3800" w:type="dxa"/>
            <w:tcBorders>
              <w:top w:val="single" w:sz="4" w:space="0" w:color="6E6E6E"/>
              <w:left w:val="single" w:sz="4" w:space="0" w:color="6E6E6E"/>
              <w:bottom w:val="none" w:sz="4" w:space="0" w:color="6E6E6E"/>
              <w:right w:val="single" w:sz="4" w:space="0" w:color="6E6E6E"/>
            </w:tcBorders>
          </w:tcPr>
          <w:p w:rsidR="000047AB" w:rsidRDefault="009F7AE4">
            <w:pPr>
              <w:pStyle w:val="ProductList-TableBody"/>
            </w:pPr>
            <w:r>
              <w:t>Operations Management and Security E1/E2 da SA</w:t>
            </w:r>
          </w:p>
        </w:tc>
        <w:tc>
          <w:tcPr>
            <w:tcW w:w="4160" w:type="dxa"/>
            <w:tcBorders>
              <w:left w:val="single" w:sz="4" w:space="0" w:color="6E6E6E"/>
              <w:right w:val="single" w:sz="4" w:space="0" w:color="6E6E6E"/>
            </w:tcBorders>
          </w:tcPr>
          <w:p w:rsidR="000047AB" w:rsidRDefault="009F7AE4">
            <w:pPr>
              <w:pStyle w:val="ProductList-TableBody"/>
            </w:pPr>
            <w:r>
              <w:t>Core Infrastructure Server Suite Datacenter (2 processori)</w:t>
            </w:r>
          </w:p>
        </w:tc>
        <w:tc>
          <w:tcPr>
            <w:tcW w:w="4040" w:type="dxa"/>
            <w:tcBorders>
              <w:top w:val="single" w:sz="4" w:space="0" w:color="6E6E6E"/>
              <w:left w:val="single" w:sz="4" w:space="0" w:color="6E6E6E"/>
              <w:bottom w:val="none" w:sz="4" w:space="0" w:color="6E6E6E"/>
              <w:right w:val="single" w:sz="4" w:space="0" w:color="6E6E6E"/>
            </w:tcBorders>
          </w:tcPr>
          <w:p w:rsidR="000047AB" w:rsidRDefault="009F7AE4">
            <w:pPr>
              <w:pStyle w:val="ProductList-TableBody"/>
            </w:pPr>
            <w:r>
              <w:t>8</w:t>
            </w:r>
          </w:p>
        </w:tc>
      </w:tr>
      <w:tr w:rsidR="000047AB">
        <w:tc>
          <w:tcPr>
            <w:tcW w:w="3800" w:type="dxa"/>
            <w:tcBorders>
              <w:top w:val="none" w:sz="4" w:space="0" w:color="6E6E6E"/>
              <w:left w:val="single" w:sz="4" w:space="0" w:color="6E6E6E"/>
              <w:bottom w:val="single" w:sz="4" w:space="0" w:color="6E6E6E"/>
              <w:right w:val="single" w:sz="4" w:space="0" w:color="6E6E6E"/>
            </w:tcBorders>
          </w:tcPr>
          <w:p w:rsidR="000047AB" w:rsidRDefault="000047AB">
            <w:pPr>
              <w:pStyle w:val="ProductList-TableBody"/>
            </w:pPr>
          </w:p>
        </w:tc>
        <w:tc>
          <w:tcPr>
            <w:tcW w:w="4160" w:type="dxa"/>
            <w:tcBorders>
              <w:left w:val="single" w:sz="4" w:space="0" w:color="6E6E6E"/>
              <w:bottom w:val="single" w:sz="4" w:space="0" w:color="6E6E6E"/>
              <w:right w:val="single" w:sz="4" w:space="0" w:color="6E6E6E"/>
            </w:tcBorders>
          </w:tcPr>
          <w:p w:rsidR="000047AB" w:rsidRDefault="009F7AE4">
            <w:pPr>
              <w:pStyle w:val="ProductList-TableBody"/>
            </w:pPr>
            <w:r>
              <w:t>System Center Datacenter (2 processori)</w:t>
            </w:r>
          </w:p>
        </w:tc>
        <w:tc>
          <w:tcPr>
            <w:tcW w:w="4040" w:type="dxa"/>
            <w:tcBorders>
              <w:top w:val="none" w:sz="4" w:space="0" w:color="6E6E6E"/>
              <w:left w:val="single" w:sz="4" w:space="0" w:color="6E6E6E"/>
              <w:bottom w:val="single" w:sz="4" w:space="0" w:color="6E6E6E"/>
              <w:right w:val="single" w:sz="4" w:space="0" w:color="6E6E6E"/>
            </w:tcBorders>
          </w:tcPr>
          <w:p w:rsidR="000047AB" w:rsidRDefault="000047AB">
            <w:pPr>
              <w:pStyle w:val="ProductList-TableBody"/>
            </w:pPr>
          </w:p>
        </w:tc>
      </w:tr>
    </w:tbl>
    <w:p w:rsidR="000047AB" w:rsidRDefault="000047AB">
      <w:pPr>
        <w:pStyle w:val="ProductList-Body"/>
      </w:pPr>
    </w:p>
    <w:p w:rsidR="000047AB" w:rsidRDefault="009F7AE4">
      <w:pPr>
        <w:pStyle w:val="ProductList-Offering2HeadingNoBorder"/>
        <w:outlineLvl w:val="2"/>
      </w:pPr>
      <w:r>
        <w:t>Microsoft 365</w:t>
      </w:r>
      <w:r>
        <w:fldChar w:fldCharType="begin"/>
      </w:r>
      <w:r>
        <w:instrText xml:space="preserve"> TC "</w:instrText>
      </w:r>
      <w:bookmarkStart w:id="377" w:name="_Toc502061559"/>
      <w:r>
        <w:instrText>Microsoft 365</w:instrText>
      </w:r>
      <w:bookmarkEnd w:id="377"/>
      <w:r>
        <w:instrText xml:space="preserve"> " \l 3</w:instrText>
      </w:r>
      <w:r>
        <w:fldChar w:fldCharType="end"/>
      </w:r>
    </w:p>
    <w:p w:rsidR="000047AB" w:rsidRDefault="000047AB">
      <w:pPr>
        <w:pStyle w:val="ProductList-Body"/>
      </w:pPr>
    </w:p>
    <w:p w:rsidR="000047AB" w:rsidRDefault="009F7AE4">
      <w:pPr>
        <w:pStyle w:val="ProductList-Body"/>
      </w:pPr>
      <w:r>
        <w:t xml:space="preserve">Per acquistare una SL per Utente per Microsoft 365 da SA, la Società dovrà soddisfare i requisiti di idoneità e di cessione delle Licenze per ciascun componente di Microsoft 365. Le SL per Utente per Microsoft 365 da SA offrono gli stessi Vantaggi SA dei componenti da SA della SL per Utente per Microsoft 365 da SA. I componenti di Microsoft 365 E3/E5 sono Office 365 Enterprise E3/E5, Enterprise Mobility + Security E3/E5 e Windows 10 Enterprise E3/E5 per Utente. </w:t>
      </w:r>
    </w:p>
    <w:p w:rsidR="000047AB" w:rsidRDefault="000047AB">
      <w:pPr>
        <w:pStyle w:val="ProductList-Body"/>
      </w:pPr>
    </w:p>
    <w:tbl>
      <w:tblPr>
        <w:tblStyle w:val="PURTable"/>
        <w:tblW w:w="0" w:type="dxa"/>
        <w:tblLook w:val="04A0" w:firstRow="1" w:lastRow="0" w:firstColumn="1" w:lastColumn="0" w:noHBand="0" w:noVBand="1"/>
      </w:tblPr>
      <w:tblGrid>
        <w:gridCol w:w="5593"/>
        <w:gridCol w:w="5323"/>
      </w:tblGrid>
      <w:tr w:rsidR="000047A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047AB" w:rsidRDefault="009F7AE4">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rsidR="000047AB" w:rsidRDefault="009F7AE4">
            <w:pPr>
              <w:pStyle w:val="ProductList-TableBody"/>
            </w:pPr>
            <w:r>
              <w:rPr>
                <w:color w:val="FFFFFF"/>
              </w:rPr>
              <w:t>Licenza Qualificante</w:t>
            </w:r>
          </w:p>
        </w:tc>
      </w:tr>
      <w:tr w:rsidR="000047AB">
        <w:tc>
          <w:tcPr>
            <w:tcW w:w="624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Microsoft 365 E3/E5 da SA (SL per Utente)</w:t>
            </w:r>
          </w:p>
        </w:tc>
        <w:tc>
          <w:tcPr>
            <w:tcW w:w="588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SA per il Sistema Operativo Desktop Windows e</w:t>
            </w:r>
          </w:p>
          <w:p w:rsidR="000047AB" w:rsidRDefault="009F7AE4">
            <w:pPr>
              <w:pStyle w:val="ProductList-TableBody"/>
            </w:pPr>
            <w:r>
              <w:t>Core/Enterprise CAL Suite e</w:t>
            </w:r>
          </w:p>
          <w:p w:rsidR="000047AB" w:rsidRDefault="009F7AE4">
            <w:pPr>
              <w:pStyle w:val="ProductList-TableBody"/>
            </w:pPr>
            <w:r>
              <w:t>Office Professional Plus</w:t>
            </w:r>
          </w:p>
        </w:tc>
      </w:tr>
    </w:tbl>
    <w:p w:rsidR="000047AB" w:rsidRDefault="000047AB">
      <w:pPr>
        <w:pStyle w:val="ProductList-Body"/>
      </w:pPr>
    </w:p>
    <w:p w:rsidR="000047AB" w:rsidRDefault="009F7AE4">
      <w:pPr>
        <w:pStyle w:val="ProductList-Offering2HeadingNoBorder"/>
        <w:outlineLvl w:val="2"/>
      </w:pPr>
      <w:r>
        <w:t>Enterprise Mobility + Security</w:t>
      </w:r>
      <w:r>
        <w:fldChar w:fldCharType="begin"/>
      </w:r>
      <w:r>
        <w:instrText xml:space="preserve"> TC "</w:instrText>
      </w:r>
      <w:bookmarkStart w:id="378" w:name="_Toc502061560"/>
      <w:r>
        <w:instrText>Enterprise Mobility + Security</w:instrText>
      </w:r>
      <w:bookmarkEnd w:id="378"/>
      <w:r>
        <w:instrText xml:space="preserve"> " \l 3</w:instrText>
      </w:r>
      <w:r>
        <w:fldChar w:fldCharType="end"/>
      </w:r>
    </w:p>
    <w:p w:rsidR="000047AB" w:rsidRDefault="000047AB">
      <w:pPr>
        <w:pStyle w:val="ProductList-Body"/>
      </w:pPr>
    </w:p>
    <w:p w:rsidR="000047AB" w:rsidRDefault="009F7AE4">
      <w:pPr>
        <w:pStyle w:val="ProductList-Body"/>
      </w:pPr>
      <w:r>
        <w:t>Le SL per Utente per Enterprise Mobility + Security da SA qualificano la Società per i Vantaggi di SA in base alle Licenze Qualificanti.</w:t>
      </w:r>
    </w:p>
    <w:p w:rsidR="000047AB" w:rsidRDefault="000047AB">
      <w:pPr>
        <w:pStyle w:val="ProductList-Body"/>
      </w:pPr>
    </w:p>
    <w:p w:rsidR="000047AB" w:rsidRDefault="009F7AE4">
      <w:pPr>
        <w:pStyle w:val="ProductList-Body"/>
      </w:pPr>
      <w:r>
        <w:t>Le SL per Utente da SA richiedono le corrispondenti CAL Suite Bridge o USL elencate di seguito:</w:t>
      </w:r>
    </w:p>
    <w:p w:rsidR="000047AB" w:rsidRDefault="000047AB">
      <w:pPr>
        <w:pStyle w:val="ProductList-Body"/>
      </w:pPr>
    </w:p>
    <w:tbl>
      <w:tblPr>
        <w:tblStyle w:val="PURTable"/>
        <w:tblW w:w="0" w:type="dxa"/>
        <w:tblLook w:val="04A0" w:firstRow="1" w:lastRow="0" w:firstColumn="1" w:lastColumn="0" w:noHBand="0" w:noVBand="1"/>
      </w:tblPr>
      <w:tblGrid>
        <w:gridCol w:w="3738"/>
        <w:gridCol w:w="3752"/>
        <w:gridCol w:w="3426"/>
      </w:tblGrid>
      <w:tr w:rsidR="00004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047AB" w:rsidRDefault="009F7AE4">
            <w:pPr>
              <w:pStyle w:val="ProductList-TableBody"/>
            </w:pPr>
            <w:r>
              <w:rPr>
                <w:color w:val="FFFFFF"/>
              </w:rPr>
              <w:t>SL per Utente da SA</w:t>
            </w:r>
          </w:p>
        </w:tc>
        <w:tc>
          <w:tcPr>
            <w:tcW w:w="4160" w:type="dxa"/>
            <w:tcBorders>
              <w:top w:val="single" w:sz="4" w:space="0" w:color="0070C0"/>
              <w:bottom w:val="single" w:sz="4" w:space="0" w:color="6E6E6E"/>
            </w:tcBorders>
            <w:shd w:val="clear" w:color="auto" w:fill="0070C0"/>
          </w:tcPr>
          <w:p w:rsidR="000047AB" w:rsidRDefault="009F7AE4">
            <w:pPr>
              <w:pStyle w:val="ProductList-TableBody"/>
            </w:pPr>
            <w:r>
              <w:rPr>
                <w:color w:val="FFFFFF"/>
              </w:rPr>
              <w:t>Licenza Qualificante</w:t>
            </w:r>
          </w:p>
        </w:tc>
        <w:tc>
          <w:tcPr>
            <w:tcW w:w="3680" w:type="dxa"/>
            <w:tcBorders>
              <w:top w:val="single" w:sz="4" w:space="0" w:color="0070C0"/>
              <w:bottom w:val="single" w:sz="4" w:space="0" w:color="6E6E6E"/>
              <w:right w:val="single" w:sz="4" w:space="0" w:color="0070C0"/>
            </w:tcBorders>
            <w:shd w:val="clear" w:color="auto" w:fill="0070C0"/>
          </w:tcPr>
          <w:p w:rsidR="000047AB" w:rsidRDefault="009F7AE4">
            <w:pPr>
              <w:pStyle w:val="ProductList-TableBody"/>
            </w:pPr>
            <w:r>
              <w:rPr>
                <w:color w:val="FFFFFF"/>
              </w:rPr>
              <w:t>CAL Suite Bridge o USL obbligatoria</w:t>
            </w:r>
          </w:p>
        </w:tc>
      </w:tr>
      <w:tr w:rsidR="000047AB">
        <w:tc>
          <w:tcPr>
            <w:tcW w:w="4160" w:type="dxa"/>
            <w:tcBorders>
              <w:top w:val="single" w:sz="4" w:space="0" w:color="6E6E6E"/>
              <w:left w:val="single" w:sz="4" w:space="0" w:color="6E6E6E"/>
              <w:bottom w:val="none" w:sz="4" w:space="0" w:color="6E6E6E"/>
              <w:right w:val="single" w:sz="4" w:space="0" w:color="6E6E6E"/>
            </w:tcBorders>
          </w:tcPr>
          <w:p w:rsidR="000047AB" w:rsidRDefault="009F7AE4">
            <w:pPr>
              <w:pStyle w:val="ProductList-TableBody"/>
            </w:pPr>
            <w:r>
              <w:t>Enterprise Mobility + Security da SA</w:t>
            </w:r>
          </w:p>
        </w:tc>
        <w:tc>
          <w:tcPr>
            <w:tcW w:w="416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Core CAL Bridge per Enterprise Mobility + Security o Office 365 Enterprise/Government E1, E3, E5</w:t>
            </w:r>
          </w:p>
        </w:tc>
      </w:tr>
      <w:tr w:rsidR="000047AB">
        <w:tc>
          <w:tcPr>
            <w:tcW w:w="4160" w:type="dxa"/>
            <w:tcBorders>
              <w:top w:val="none" w:sz="4" w:space="0" w:color="6E6E6E"/>
              <w:left w:val="single" w:sz="4" w:space="0" w:color="6E6E6E"/>
              <w:bottom w:val="single" w:sz="4" w:space="0" w:color="6E6E6E"/>
              <w:right w:val="single" w:sz="4" w:space="0" w:color="6E6E6E"/>
            </w:tcBorders>
          </w:tcPr>
          <w:p w:rsidR="000047AB" w:rsidRDefault="000047A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Enterprise CAL Bridge per Enterprise Mobility + Security o Office 365 Enterprise/Government E3, E5</w:t>
            </w:r>
          </w:p>
        </w:tc>
      </w:tr>
    </w:tbl>
    <w:p w:rsidR="000047AB" w:rsidRDefault="000047AB">
      <w:pPr>
        <w:pStyle w:val="ProductList-Body"/>
      </w:pPr>
    </w:p>
    <w:p w:rsidR="000047AB" w:rsidRDefault="009F7AE4">
      <w:pPr>
        <w:pStyle w:val="ProductList-Offering2HeadingNoBorder"/>
        <w:outlineLvl w:val="2"/>
      </w:pPr>
      <w:r>
        <w:t>Servizi Microsoft Dynamics 365</w:t>
      </w:r>
      <w:r>
        <w:fldChar w:fldCharType="begin"/>
      </w:r>
      <w:r>
        <w:instrText xml:space="preserve"> TC "</w:instrText>
      </w:r>
      <w:bookmarkStart w:id="379" w:name="_Toc502061561"/>
      <w:r>
        <w:instrText>Servizi Microsoft Dynamics 365</w:instrText>
      </w:r>
      <w:bookmarkEnd w:id="379"/>
      <w:r>
        <w:instrText>" \l 3</w:instrText>
      </w:r>
      <w:r>
        <w:fldChar w:fldCharType="end"/>
      </w:r>
    </w:p>
    <w:p w:rsidR="000047AB" w:rsidRDefault="000047AB">
      <w:pPr>
        <w:pStyle w:val="ProductList-Body"/>
      </w:pPr>
    </w:p>
    <w:tbl>
      <w:tblPr>
        <w:tblStyle w:val="PURTable"/>
        <w:tblW w:w="0" w:type="dxa"/>
        <w:tblLook w:val="04A0" w:firstRow="1" w:lastRow="0" w:firstColumn="1" w:lastColumn="0" w:noHBand="0" w:noVBand="1"/>
      </w:tblPr>
      <w:tblGrid>
        <w:gridCol w:w="5585"/>
        <w:gridCol w:w="5331"/>
      </w:tblGrid>
      <w:tr w:rsidR="000047A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047AB" w:rsidRDefault="009F7AE4">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rsidR="000047AB" w:rsidRDefault="009F7AE4">
            <w:pPr>
              <w:pStyle w:val="ProductList-TableBody"/>
            </w:pPr>
            <w:r>
              <w:rPr>
                <w:color w:val="FFFFFF"/>
              </w:rPr>
              <w:t>Licenza Qualificante</w:t>
            </w:r>
          </w:p>
        </w:tc>
      </w:tr>
      <w:tr w:rsidR="000047AB">
        <w:tc>
          <w:tcPr>
            <w:tcW w:w="6240" w:type="dxa"/>
            <w:tcBorders>
              <w:top w:val="single" w:sz="4" w:space="0" w:color="6E6E6E"/>
              <w:left w:val="single" w:sz="4" w:space="0" w:color="6E6E6E"/>
              <w:bottom w:val="none" w:sz="4" w:space="0" w:color="6E6E6E"/>
              <w:right w:val="single" w:sz="4" w:space="0" w:color="6E6E6E"/>
            </w:tcBorders>
          </w:tcPr>
          <w:p w:rsidR="000047AB" w:rsidRDefault="009F7AE4">
            <w:pPr>
              <w:pStyle w:val="ProductList-TableBody"/>
            </w:pPr>
            <w:r>
              <w:t>Microsoft Dynamics 365 for Team Members,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Task CAL per Microsoft Dynamics AX</w:t>
            </w:r>
          </w:p>
        </w:tc>
      </w:tr>
      <w:tr w:rsidR="000047AB">
        <w:tc>
          <w:tcPr>
            <w:tcW w:w="6240" w:type="dxa"/>
            <w:tcBorders>
              <w:top w:val="none" w:sz="4" w:space="0" w:color="6E6E6E"/>
              <w:left w:val="single" w:sz="4" w:space="0" w:color="6E6E6E"/>
              <w:bottom w:val="none" w:sz="4" w:space="0" w:color="6E6E6E"/>
              <w:right w:val="single" w:sz="4" w:space="0" w:color="6E6E6E"/>
            </w:tcBorders>
          </w:tcPr>
          <w:p w:rsidR="000047AB" w:rsidRDefault="000047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CAL per Microsoft Dynamics AX Self Serve</w:t>
            </w:r>
          </w:p>
        </w:tc>
      </w:tr>
      <w:tr w:rsidR="000047AB">
        <w:tc>
          <w:tcPr>
            <w:tcW w:w="6240" w:type="dxa"/>
            <w:tcBorders>
              <w:top w:val="none" w:sz="4" w:space="0" w:color="6E6E6E"/>
              <w:left w:val="single" w:sz="4" w:space="0" w:color="6E6E6E"/>
              <w:bottom w:val="none" w:sz="4" w:space="0" w:color="6E6E6E"/>
              <w:right w:val="single" w:sz="4" w:space="0" w:color="6E6E6E"/>
            </w:tcBorders>
          </w:tcPr>
          <w:p w:rsidR="000047AB" w:rsidRDefault="000047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Essentials CAL per Microsoft Dynamics CRM</w:t>
            </w:r>
          </w:p>
        </w:tc>
      </w:tr>
      <w:tr w:rsidR="000047AB">
        <w:tc>
          <w:tcPr>
            <w:tcW w:w="6240" w:type="dxa"/>
            <w:tcBorders>
              <w:top w:val="none" w:sz="4" w:space="0" w:color="6E6E6E"/>
              <w:left w:val="single" w:sz="4" w:space="0" w:color="6E6E6E"/>
              <w:bottom w:val="single" w:sz="4" w:space="0" w:color="6E6E6E"/>
              <w:right w:val="single" w:sz="4" w:space="0" w:color="6E6E6E"/>
            </w:tcBorders>
          </w:tcPr>
          <w:p w:rsidR="000047AB" w:rsidRDefault="000047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On-premises CAL per Microsoft Dynamics 365 for Team Members</w:t>
            </w:r>
          </w:p>
        </w:tc>
      </w:tr>
      <w:tr w:rsidR="000047AB">
        <w:tc>
          <w:tcPr>
            <w:tcW w:w="6240" w:type="dxa"/>
            <w:tcBorders>
              <w:top w:val="single" w:sz="4" w:space="0" w:color="6E6E6E"/>
              <w:left w:val="single" w:sz="4" w:space="0" w:color="6E6E6E"/>
              <w:bottom w:val="none" w:sz="4" w:space="0" w:color="6E6E6E"/>
              <w:right w:val="single" w:sz="4" w:space="0" w:color="6E6E6E"/>
            </w:tcBorders>
          </w:tcPr>
          <w:p w:rsidR="000047AB" w:rsidRDefault="009F7AE4">
            <w:pPr>
              <w:pStyle w:val="ProductList-TableBody"/>
            </w:pPr>
            <w:r>
              <w:t>Microsoft Dynamics 365 for Operations Device,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CAL (Dispositivo) per Microsoft Dynamics AX Task</w:t>
            </w:r>
          </w:p>
        </w:tc>
      </w:tr>
      <w:tr w:rsidR="000047AB">
        <w:tc>
          <w:tcPr>
            <w:tcW w:w="6240" w:type="dxa"/>
            <w:tcBorders>
              <w:top w:val="none" w:sz="4" w:space="0" w:color="6E6E6E"/>
              <w:left w:val="single" w:sz="4" w:space="0" w:color="6E6E6E"/>
              <w:bottom w:val="single" w:sz="4" w:space="0" w:color="6E6E6E"/>
              <w:right w:val="single" w:sz="4" w:space="0" w:color="6E6E6E"/>
            </w:tcBorders>
          </w:tcPr>
          <w:p w:rsidR="000047AB" w:rsidRDefault="000047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Licenza CAL per Dispositivo per Microsoft Dynamics 365 for Operations</w:t>
            </w:r>
          </w:p>
        </w:tc>
      </w:tr>
      <w:tr w:rsidR="000047AB">
        <w:tc>
          <w:tcPr>
            <w:tcW w:w="624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Microsoft Dynamics 365 for Operations Activity,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CAL per Microsoft Dynamics 365 for Operations Activity</w:t>
            </w:r>
          </w:p>
        </w:tc>
      </w:tr>
      <w:tr w:rsidR="000047AB">
        <w:tc>
          <w:tcPr>
            <w:tcW w:w="6240" w:type="dxa"/>
            <w:tcBorders>
              <w:top w:val="single" w:sz="4" w:space="0" w:color="6E6E6E"/>
              <w:left w:val="single" w:sz="4" w:space="0" w:color="6E6E6E"/>
              <w:bottom w:val="none" w:sz="4" w:space="0" w:color="6E6E6E"/>
              <w:right w:val="single" w:sz="4" w:space="0" w:color="6E6E6E"/>
            </w:tcBorders>
          </w:tcPr>
          <w:p w:rsidR="000047AB" w:rsidRDefault="009F7AE4">
            <w:pPr>
              <w:pStyle w:val="ProductList-TableBody"/>
            </w:pPr>
            <w:r>
              <w:t>Microsoft Dynamics 365 Plan,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Functional/Enterprise CAL per Microsoft Dynamics AX</w:t>
            </w:r>
          </w:p>
        </w:tc>
      </w:tr>
      <w:tr w:rsidR="000047AB">
        <w:tc>
          <w:tcPr>
            <w:tcW w:w="6240" w:type="dxa"/>
            <w:tcBorders>
              <w:top w:val="none" w:sz="4" w:space="0" w:color="6E6E6E"/>
              <w:left w:val="single" w:sz="4" w:space="0" w:color="6E6E6E"/>
              <w:bottom w:val="single" w:sz="4" w:space="0" w:color="6E6E6E"/>
              <w:right w:val="single" w:sz="4" w:space="0" w:color="6E6E6E"/>
            </w:tcBorders>
          </w:tcPr>
          <w:p w:rsidR="000047AB" w:rsidRDefault="000047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CAL per Microsoft Dynamics 365 for Operations</w:t>
            </w:r>
          </w:p>
        </w:tc>
      </w:tr>
      <w:tr w:rsidR="000047AB">
        <w:tc>
          <w:tcPr>
            <w:tcW w:w="6240" w:type="dxa"/>
            <w:tcBorders>
              <w:top w:val="single" w:sz="4" w:space="0" w:color="6E6E6E"/>
              <w:left w:val="single" w:sz="4" w:space="0" w:color="6E6E6E"/>
              <w:bottom w:val="none" w:sz="4" w:space="0" w:color="6E6E6E"/>
              <w:right w:val="single" w:sz="4" w:space="0" w:color="6E6E6E"/>
            </w:tcBorders>
          </w:tcPr>
          <w:p w:rsidR="000047AB" w:rsidRDefault="009F7AE4">
            <w:pPr>
              <w:pStyle w:val="ProductList-TableBody"/>
            </w:pPr>
            <w:r>
              <w:t>Microsoft Dynamics 365 for Retail,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Functional/Enterprise CAL per Microsoft Dynamics AX</w:t>
            </w:r>
          </w:p>
        </w:tc>
      </w:tr>
      <w:tr w:rsidR="000047AB">
        <w:tc>
          <w:tcPr>
            <w:tcW w:w="6240" w:type="dxa"/>
            <w:tcBorders>
              <w:top w:val="none" w:sz="4" w:space="0" w:color="6E6E6E"/>
              <w:left w:val="single" w:sz="4" w:space="0" w:color="6E6E6E"/>
              <w:bottom w:val="single" w:sz="4" w:space="0" w:color="6E6E6E"/>
              <w:right w:val="single" w:sz="4" w:space="0" w:color="6E6E6E"/>
            </w:tcBorders>
          </w:tcPr>
          <w:p w:rsidR="000047AB" w:rsidRDefault="000047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CAL per Microsoft Dynamics 365 for Operations</w:t>
            </w:r>
          </w:p>
        </w:tc>
      </w:tr>
      <w:tr w:rsidR="000047AB">
        <w:tc>
          <w:tcPr>
            <w:tcW w:w="624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Microsoft Dynamics 365 for Talent,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Enterprise CAL per Microsoft Dynamics AX</w:t>
            </w:r>
          </w:p>
        </w:tc>
      </w:tr>
      <w:tr w:rsidR="000047AB">
        <w:tc>
          <w:tcPr>
            <w:tcW w:w="6240" w:type="dxa"/>
            <w:tcBorders>
              <w:top w:val="single" w:sz="4" w:space="0" w:color="6E6E6E"/>
              <w:left w:val="single" w:sz="4" w:space="0" w:color="6E6E6E"/>
              <w:bottom w:val="none" w:sz="4" w:space="0" w:color="6E6E6E"/>
              <w:right w:val="single" w:sz="4" w:space="0" w:color="6E6E6E"/>
            </w:tcBorders>
          </w:tcPr>
          <w:p w:rsidR="000047AB" w:rsidRDefault="009F7AE4">
            <w:pPr>
              <w:pStyle w:val="ProductList-TableBody"/>
            </w:pPr>
            <w:r>
              <w:t>Microsoft Dynamics 365 for Sales,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Basic CAL per Microsoft Dynamics CRM</w:t>
            </w:r>
          </w:p>
        </w:tc>
      </w:tr>
      <w:tr w:rsidR="000047AB">
        <w:tc>
          <w:tcPr>
            <w:tcW w:w="6240" w:type="dxa"/>
            <w:tcBorders>
              <w:top w:val="none" w:sz="4" w:space="0" w:color="6E6E6E"/>
              <w:left w:val="single" w:sz="4" w:space="0" w:color="6E6E6E"/>
              <w:bottom w:val="single" w:sz="4" w:space="0" w:color="6E6E6E"/>
              <w:right w:val="single" w:sz="4" w:space="0" w:color="6E6E6E"/>
            </w:tcBorders>
          </w:tcPr>
          <w:p w:rsidR="000047AB" w:rsidRDefault="000047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On-premises CAL per Microsoft Dynamics 365 for Sales</w:t>
            </w:r>
          </w:p>
        </w:tc>
      </w:tr>
      <w:tr w:rsidR="000047AB">
        <w:tc>
          <w:tcPr>
            <w:tcW w:w="6240" w:type="dxa"/>
            <w:tcBorders>
              <w:top w:val="single" w:sz="4" w:space="0" w:color="6E6E6E"/>
              <w:left w:val="single" w:sz="4" w:space="0" w:color="6E6E6E"/>
              <w:bottom w:val="none" w:sz="4" w:space="0" w:color="6E6E6E"/>
              <w:right w:val="single" w:sz="4" w:space="0" w:color="6E6E6E"/>
            </w:tcBorders>
          </w:tcPr>
          <w:p w:rsidR="000047AB" w:rsidRDefault="009F7AE4">
            <w:pPr>
              <w:pStyle w:val="ProductList-TableBody"/>
            </w:pPr>
            <w:r>
              <w:t>Microsoft Dynamics 365 Customer Engagement Plan,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Basic CAL per Microsoft Dynamics CRM</w:t>
            </w:r>
          </w:p>
        </w:tc>
      </w:tr>
      <w:tr w:rsidR="000047AB">
        <w:tc>
          <w:tcPr>
            <w:tcW w:w="6240" w:type="dxa"/>
            <w:tcBorders>
              <w:top w:val="none" w:sz="4" w:space="0" w:color="6E6E6E"/>
              <w:left w:val="single" w:sz="4" w:space="0" w:color="6E6E6E"/>
              <w:bottom w:val="single" w:sz="4" w:space="0" w:color="6E6E6E"/>
              <w:right w:val="single" w:sz="4" w:space="0" w:color="6E6E6E"/>
            </w:tcBorders>
          </w:tcPr>
          <w:p w:rsidR="000047AB" w:rsidRDefault="000047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On-premises CAL per Microsoft Dynamics 365 for Sales</w:t>
            </w:r>
          </w:p>
        </w:tc>
      </w:tr>
      <w:tr w:rsidR="000047AB">
        <w:tc>
          <w:tcPr>
            <w:tcW w:w="6240" w:type="dxa"/>
            <w:tcBorders>
              <w:top w:val="single" w:sz="4" w:space="0" w:color="6E6E6E"/>
              <w:left w:val="single" w:sz="4" w:space="0" w:color="6E6E6E"/>
              <w:bottom w:val="none" w:sz="4" w:space="0" w:color="6E6E6E"/>
              <w:right w:val="single" w:sz="4" w:space="0" w:color="6E6E6E"/>
            </w:tcBorders>
          </w:tcPr>
          <w:p w:rsidR="000047AB" w:rsidRDefault="009F7AE4">
            <w:pPr>
              <w:pStyle w:val="ProductList-TableBody"/>
            </w:pPr>
            <w:r>
              <w:t>Microsoft Dynamics 365 for Customer Service,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Basic CAL per Microsoft Dynamics CRM</w:t>
            </w:r>
          </w:p>
        </w:tc>
      </w:tr>
      <w:tr w:rsidR="000047AB">
        <w:tc>
          <w:tcPr>
            <w:tcW w:w="6240" w:type="dxa"/>
            <w:tcBorders>
              <w:top w:val="none" w:sz="4" w:space="0" w:color="6E6E6E"/>
              <w:left w:val="single" w:sz="4" w:space="0" w:color="6E6E6E"/>
              <w:bottom w:val="single" w:sz="4" w:space="0" w:color="6E6E6E"/>
              <w:right w:val="single" w:sz="4" w:space="0" w:color="6E6E6E"/>
            </w:tcBorders>
          </w:tcPr>
          <w:p w:rsidR="000047AB" w:rsidRDefault="000047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On-premises CAL per Microsoft Dynamics 365 for Customer Service</w:t>
            </w:r>
          </w:p>
        </w:tc>
      </w:tr>
      <w:tr w:rsidR="000047AB">
        <w:tc>
          <w:tcPr>
            <w:tcW w:w="6240" w:type="dxa"/>
            <w:tcBorders>
              <w:top w:val="single" w:sz="4" w:space="0" w:color="6E6E6E"/>
              <w:left w:val="single" w:sz="4" w:space="0" w:color="6E6E6E"/>
              <w:bottom w:val="none" w:sz="4" w:space="0" w:color="6E6E6E"/>
              <w:right w:val="single" w:sz="4" w:space="0" w:color="6E6E6E"/>
            </w:tcBorders>
          </w:tcPr>
          <w:p w:rsidR="000047AB" w:rsidRDefault="009F7AE4">
            <w:pPr>
              <w:pStyle w:val="ProductList-TableBody"/>
            </w:pPr>
            <w:r>
              <w:t>Microsoft Dynamics 365 Piano 1,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Basic CAL per Microsoft Dynamics CRM</w:t>
            </w:r>
          </w:p>
        </w:tc>
      </w:tr>
      <w:tr w:rsidR="000047AB">
        <w:tc>
          <w:tcPr>
            <w:tcW w:w="6240" w:type="dxa"/>
            <w:tcBorders>
              <w:top w:val="none" w:sz="4" w:space="0" w:color="6E6E6E"/>
              <w:left w:val="single" w:sz="4" w:space="0" w:color="6E6E6E"/>
              <w:bottom w:val="single" w:sz="4" w:space="0" w:color="6E6E6E"/>
              <w:right w:val="single" w:sz="4" w:space="0" w:color="6E6E6E"/>
            </w:tcBorders>
          </w:tcPr>
          <w:p w:rsidR="000047AB" w:rsidRDefault="000047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On-premises CAL per Microsoft Dynamics 365 for Customer Service</w:t>
            </w:r>
          </w:p>
        </w:tc>
      </w:tr>
      <w:tr w:rsidR="000047AB">
        <w:tc>
          <w:tcPr>
            <w:tcW w:w="624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Microsoft Dynamics 365 for Case Management,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On-premises CAL per Microsoft Dynamics for Sales</w:t>
            </w:r>
          </w:p>
        </w:tc>
      </w:tr>
      <w:tr w:rsidR="000047AB">
        <w:tc>
          <w:tcPr>
            <w:tcW w:w="624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Microsoft Dynamics 365 Customer Engagement Plan,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Professional CAL per Microsoft Dynamics CRM</w:t>
            </w:r>
          </w:p>
        </w:tc>
      </w:tr>
    </w:tbl>
    <w:p w:rsidR="000047AB" w:rsidRDefault="000047AB">
      <w:pPr>
        <w:pStyle w:val="ProductList-Body"/>
      </w:pPr>
    </w:p>
    <w:p w:rsidR="000047AB" w:rsidRDefault="009F7AE4">
      <w:pPr>
        <w:pStyle w:val="ProductList-Offering2HeadingNoBorder"/>
        <w:outlineLvl w:val="2"/>
      </w:pPr>
      <w:r>
        <w:t>Applicazioni Office 365</w:t>
      </w:r>
      <w:r>
        <w:fldChar w:fldCharType="begin"/>
      </w:r>
      <w:r>
        <w:instrText xml:space="preserve"> TC "</w:instrText>
      </w:r>
      <w:bookmarkStart w:id="380" w:name="_Toc502061562"/>
      <w:r>
        <w:instrText>Applicazioni Office 365</w:instrText>
      </w:r>
      <w:bookmarkEnd w:id="380"/>
      <w:r>
        <w:instrText>" \l 3</w:instrText>
      </w:r>
      <w:r>
        <w:fldChar w:fldCharType="end"/>
      </w:r>
    </w:p>
    <w:p w:rsidR="000047AB" w:rsidRDefault="000047AB">
      <w:pPr>
        <w:pStyle w:val="ProductList-Body"/>
      </w:pPr>
    </w:p>
    <w:tbl>
      <w:tblPr>
        <w:tblStyle w:val="PURTable"/>
        <w:tblW w:w="0" w:type="dxa"/>
        <w:tblLook w:val="04A0" w:firstRow="1" w:lastRow="0" w:firstColumn="1" w:lastColumn="0" w:noHBand="0" w:noVBand="1"/>
      </w:tblPr>
      <w:tblGrid>
        <w:gridCol w:w="5601"/>
        <w:gridCol w:w="5315"/>
      </w:tblGrid>
      <w:tr w:rsidR="000047A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047AB" w:rsidRDefault="009F7AE4">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rsidR="000047AB" w:rsidRDefault="009F7AE4">
            <w:pPr>
              <w:pStyle w:val="ProductList-TableBody"/>
            </w:pPr>
            <w:r>
              <w:rPr>
                <w:color w:val="FFFFFF"/>
              </w:rPr>
              <w:t>Licenza Qualificante</w:t>
            </w:r>
          </w:p>
        </w:tc>
      </w:tr>
      <w:tr w:rsidR="000047AB">
        <w:tc>
          <w:tcPr>
            <w:tcW w:w="624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Office 365 ProPlus da SA</w:t>
            </w:r>
          </w:p>
        </w:tc>
        <w:tc>
          <w:tcPr>
            <w:tcW w:w="588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Office Professional Plus</w:t>
            </w:r>
          </w:p>
        </w:tc>
      </w:tr>
      <w:tr w:rsidR="000047AB">
        <w:tc>
          <w:tcPr>
            <w:tcW w:w="624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Visio Online Piani 1 e 2 da SA</w:t>
            </w:r>
          </w:p>
        </w:tc>
        <w:tc>
          <w:tcPr>
            <w:tcW w:w="588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Visio Professional</w:t>
            </w:r>
          </w:p>
        </w:tc>
      </w:tr>
      <w:tr w:rsidR="000047AB">
        <w:tc>
          <w:tcPr>
            <w:tcW w:w="624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Visio Online Piano 1 da SA</w:t>
            </w:r>
          </w:p>
        </w:tc>
        <w:tc>
          <w:tcPr>
            <w:tcW w:w="588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Visio Standard</w:t>
            </w:r>
          </w:p>
        </w:tc>
      </w:tr>
    </w:tbl>
    <w:p w:rsidR="000047AB" w:rsidRDefault="000047AB">
      <w:pPr>
        <w:pStyle w:val="ProductList-Body"/>
      </w:pPr>
    </w:p>
    <w:p w:rsidR="000047AB" w:rsidRDefault="009F7AE4">
      <w:pPr>
        <w:pStyle w:val="ProductList-Offering2HeadingNoBorder"/>
        <w:outlineLvl w:val="2"/>
      </w:pPr>
      <w:r>
        <w:t>Office 365 Suite</w:t>
      </w:r>
      <w:r>
        <w:fldChar w:fldCharType="begin"/>
      </w:r>
      <w:r>
        <w:instrText xml:space="preserve"> TC "</w:instrText>
      </w:r>
      <w:bookmarkStart w:id="381" w:name="_Toc502061563"/>
      <w:r>
        <w:instrText>Office 365 Suite</w:instrText>
      </w:r>
      <w:bookmarkEnd w:id="381"/>
      <w:r>
        <w:instrText>" \l 3</w:instrText>
      </w:r>
      <w:r>
        <w:fldChar w:fldCharType="end"/>
      </w:r>
    </w:p>
    <w:p w:rsidR="000047AB" w:rsidRDefault="000047AB">
      <w:pPr>
        <w:pStyle w:val="ProductList-Body"/>
      </w:pPr>
    </w:p>
    <w:p w:rsidR="000047AB" w:rsidRDefault="009F7AE4">
      <w:pPr>
        <w:pStyle w:val="ProductList-Body"/>
      </w:pPr>
      <w:r>
        <w:t>Le SL per Utente da SA per Office 365 (Enterprise E1, E3, E5 e Government E1, E3, E4) offrono gli stessi Vantaggi di SA delle Licenze Qualificanti.</w:t>
      </w:r>
    </w:p>
    <w:p w:rsidR="000047AB" w:rsidRDefault="000047AB">
      <w:pPr>
        <w:pStyle w:val="ProductList-Body"/>
      </w:pPr>
    </w:p>
    <w:p w:rsidR="000047AB" w:rsidRDefault="009F7AE4">
      <w:pPr>
        <w:pStyle w:val="ProductList-Body"/>
      </w:pPr>
      <w:r>
        <w:t>Le SL per Utente da SA richiedono le corrispondenti CAL Suite Bridge o USL elencate di seguito:</w:t>
      </w:r>
    </w:p>
    <w:p w:rsidR="000047AB" w:rsidRDefault="000047AB">
      <w:pPr>
        <w:pStyle w:val="ProductList-Body"/>
      </w:pPr>
    </w:p>
    <w:tbl>
      <w:tblPr>
        <w:tblStyle w:val="PURTable"/>
        <w:tblW w:w="0" w:type="dxa"/>
        <w:tblLook w:val="04A0" w:firstRow="1" w:lastRow="0" w:firstColumn="1" w:lastColumn="0" w:noHBand="0" w:noVBand="1"/>
      </w:tblPr>
      <w:tblGrid>
        <w:gridCol w:w="3812"/>
        <w:gridCol w:w="3398"/>
        <w:gridCol w:w="3706"/>
      </w:tblGrid>
      <w:tr w:rsidR="00004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047AB" w:rsidRDefault="009F7AE4">
            <w:pPr>
              <w:pStyle w:val="ProductList-TableBody"/>
            </w:pPr>
            <w:r>
              <w:rPr>
                <w:color w:val="FFFFFF"/>
              </w:rPr>
              <w:t>SL per Utente da SA</w:t>
            </w:r>
          </w:p>
        </w:tc>
        <w:tc>
          <w:tcPr>
            <w:tcW w:w="3800" w:type="dxa"/>
            <w:tcBorders>
              <w:top w:val="single" w:sz="4" w:space="0" w:color="0070C0"/>
            </w:tcBorders>
            <w:shd w:val="clear" w:color="auto" w:fill="0070C0"/>
          </w:tcPr>
          <w:p w:rsidR="000047AB" w:rsidRDefault="009F7AE4">
            <w:pPr>
              <w:pStyle w:val="ProductList-TableBody"/>
            </w:pPr>
            <w:r>
              <w:rPr>
                <w:color w:val="FFFFFF"/>
              </w:rPr>
              <w:t>Licenza Qualificante</w:t>
            </w:r>
          </w:p>
        </w:tc>
        <w:tc>
          <w:tcPr>
            <w:tcW w:w="4160" w:type="dxa"/>
            <w:tcBorders>
              <w:top w:val="single" w:sz="4" w:space="0" w:color="0070C0"/>
              <w:bottom w:val="single" w:sz="4" w:space="0" w:color="6E6E6E"/>
              <w:right w:val="single" w:sz="4" w:space="0" w:color="0070C0"/>
            </w:tcBorders>
            <w:shd w:val="clear" w:color="auto" w:fill="0070C0"/>
          </w:tcPr>
          <w:p w:rsidR="000047AB" w:rsidRDefault="009F7AE4">
            <w:pPr>
              <w:pStyle w:val="ProductList-TableBody"/>
            </w:pPr>
            <w:r>
              <w:rPr>
                <w:color w:val="FFFFFF"/>
              </w:rPr>
              <w:t>CAL Suite Bridge o USL obbligatoria</w:t>
            </w:r>
          </w:p>
        </w:tc>
      </w:tr>
      <w:tr w:rsidR="000047AB">
        <w:tc>
          <w:tcPr>
            <w:tcW w:w="4160" w:type="dxa"/>
            <w:tcBorders>
              <w:top w:val="single" w:sz="4" w:space="0" w:color="6E6E6E"/>
              <w:left w:val="single" w:sz="4" w:space="0" w:color="6E6E6E"/>
              <w:bottom w:val="single" w:sz="4" w:space="0" w:color="6E6E6E"/>
            </w:tcBorders>
          </w:tcPr>
          <w:p w:rsidR="000047AB" w:rsidRDefault="009F7AE4">
            <w:pPr>
              <w:pStyle w:val="ProductList-TableBody"/>
            </w:pPr>
            <w:r>
              <w:t>Office 365 Enterprise/Government E1 da SA1</w:t>
            </w:r>
          </w:p>
        </w:tc>
        <w:tc>
          <w:tcPr>
            <w:tcW w:w="3800" w:type="dxa"/>
          </w:tcPr>
          <w:p w:rsidR="000047AB" w:rsidRDefault="009F7AE4">
            <w:pPr>
              <w:pStyle w:val="ProductList-TableBody"/>
            </w:pPr>
            <w:r>
              <w:t>Core CAL Suite</w:t>
            </w:r>
          </w:p>
        </w:tc>
        <w:tc>
          <w:tcPr>
            <w:tcW w:w="4160" w:type="dxa"/>
            <w:tcBorders>
              <w:top w:val="single" w:sz="4" w:space="0" w:color="6E6E6E"/>
              <w:bottom w:val="none" w:sz="4" w:space="0" w:color="6E6E6E"/>
              <w:right w:val="single" w:sz="4" w:space="0" w:color="6E6E6E"/>
            </w:tcBorders>
          </w:tcPr>
          <w:p w:rsidR="000047AB" w:rsidRDefault="009F7AE4">
            <w:pPr>
              <w:pStyle w:val="ProductList-TableBody"/>
            </w:pPr>
            <w:r>
              <w:t>Core CAL Bridge per Office 365 o</w:t>
            </w:r>
          </w:p>
          <w:p w:rsidR="000047AB" w:rsidRDefault="009F7AE4">
            <w:pPr>
              <w:pStyle w:val="ProductList-TableBody"/>
            </w:pPr>
            <w:r>
              <w:t>Enterprise Mobility + Security</w:t>
            </w:r>
          </w:p>
        </w:tc>
      </w:tr>
      <w:tr w:rsidR="000047AB">
        <w:tc>
          <w:tcPr>
            <w:tcW w:w="4160" w:type="dxa"/>
            <w:tcBorders>
              <w:top w:val="single" w:sz="4" w:space="0" w:color="6E6E6E"/>
              <w:left w:val="single" w:sz="4" w:space="0" w:color="6E6E6E"/>
              <w:bottom w:val="single" w:sz="4" w:space="0" w:color="6E6E6E"/>
            </w:tcBorders>
          </w:tcPr>
          <w:p w:rsidR="000047AB" w:rsidRDefault="009F7AE4">
            <w:pPr>
              <w:pStyle w:val="ProductList-TableBody"/>
            </w:pPr>
            <w:r>
              <w:t>Office 365 (Enterprise E3, E5 e Government E3, E4) da SA</w:t>
            </w:r>
          </w:p>
        </w:tc>
        <w:tc>
          <w:tcPr>
            <w:tcW w:w="3800" w:type="dxa"/>
          </w:tcPr>
          <w:p w:rsidR="000047AB" w:rsidRDefault="009F7AE4">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rsidR="000047AB" w:rsidRDefault="000047AB">
            <w:pPr>
              <w:pStyle w:val="ProductList-TableBody"/>
            </w:pPr>
          </w:p>
        </w:tc>
      </w:tr>
      <w:tr w:rsidR="000047AB">
        <w:tc>
          <w:tcPr>
            <w:tcW w:w="4160" w:type="dxa"/>
            <w:tcBorders>
              <w:top w:val="single" w:sz="4" w:space="0" w:color="6E6E6E"/>
              <w:left w:val="single" w:sz="4" w:space="0" w:color="6E6E6E"/>
              <w:bottom w:val="single" w:sz="4" w:space="0" w:color="6E6E6E"/>
            </w:tcBorders>
          </w:tcPr>
          <w:p w:rsidR="000047AB" w:rsidRDefault="009F7AE4">
            <w:pPr>
              <w:pStyle w:val="ProductList-TableBody"/>
            </w:pPr>
            <w:r>
              <w:t>Office 365 (Enterprise E3, E5 e Government E3, E4) da SA</w:t>
            </w:r>
          </w:p>
        </w:tc>
        <w:tc>
          <w:tcPr>
            <w:tcW w:w="3800" w:type="dxa"/>
          </w:tcPr>
          <w:p w:rsidR="000047AB" w:rsidRDefault="009F7AE4">
            <w:pPr>
              <w:pStyle w:val="ProductList-TableBody"/>
            </w:pPr>
            <w:r>
              <w:t>Office Professional Plus ed Enterprise CAL Suite</w:t>
            </w:r>
          </w:p>
        </w:tc>
        <w:tc>
          <w:tcPr>
            <w:tcW w:w="4160" w:type="dxa"/>
            <w:tcBorders>
              <w:top w:val="single" w:sz="4" w:space="0" w:color="6E6E6E"/>
              <w:bottom w:val="single" w:sz="4" w:space="0" w:color="6E6E6E"/>
              <w:right w:val="single" w:sz="4" w:space="0" w:color="6E6E6E"/>
            </w:tcBorders>
          </w:tcPr>
          <w:p w:rsidR="000047AB" w:rsidRDefault="009F7AE4">
            <w:pPr>
              <w:pStyle w:val="ProductList-TableBody"/>
            </w:pPr>
            <w:r>
              <w:t>Enterprise CAL Bridge per Office 365 o</w:t>
            </w:r>
          </w:p>
          <w:p w:rsidR="000047AB" w:rsidRDefault="009F7AE4">
            <w:pPr>
              <w:pStyle w:val="ProductList-TableBody"/>
            </w:pPr>
            <w:r>
              <w:t>Enterprise Mobility + Security</w:t>
            </w:r>
          </w:p>
        </w:tc>
      </w:tr>
    </w:tbl>
    <w:p w:rsidR="000047AB" w:rsidRDefault="000047AB">
      <w:pPr>
        <w:pStyle w:val="ProductList-Body"/>
      </w:pPr>
    </w:p>
    <w:p w:rsidR="000047AB" w:rsidRDefault="009F7AE4">
      <w:pPr>
        <w:pStyle w:val="ProductList-Offering2HeadingNoBorder"/>
        <w:outlineLvl w:val="2"/>
      </w:pPr>
      <w:r>
        <w:t>Project Online</w:t>
      </w:r>
      <w:r>
        <w:fldChar w:fldCharType="begin"/>
      </w:r>
      <w:r>
        <w:instrText xml:space="preserve"> TC "</w:instrText>
      </w:r>
      <w:bookmarkStart w:id="382" w:name="_Toc502061564"/>
      <w:r>
        <w:instrText>Project Online</w:instrText>
      </w:r>
      <w:bookmarkEnd w:id="382"/>
      <w:r>
        <w:instrText>" \l 3</w:instrText>
      </w:r>
      <w:r>
        <w:fldChar w:fldCharType="end"/>
      </w:r>
    </w:p>
    <w:p w:rsidR="000047AB" w:rsidRDefault="000047AB">
      <w:pPr>
        <w:pStyle w:val="ProductList-Body"/>
      </w:pPr>
    </w:p>
    <w:tbl>
      <w:tblPr>
        <w:tblStyle w:val="PURTable"/>
        <w:tblW w:w="0" w:type="dxa"/>
        <w:tblLook w:val="04A0" w:firstRow="1" w:lastRow="0" w:firstColumn="1" w:lastColumn="0" w:noHBand="0" w:noVBand="1"/>
      </w:tblPr>
      <w:tblGrid>
        <w:gridCol w:w="5511"/>
        <w:gridCol w:w="5405"/>
      </w:tblGrid>
      <w:tr w:rsidR="000047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047AB" w:rsidRDefault="009F7AE4">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rsidR="000047AB" w:rsidRDefault="009F7AE4">
            <w:pPr>
              <w:pStyle w:val="ProductList-TableBody"/>
            </w:pPr>
            <w:r>
              <w:rPr>
                <w:color w:val="FFFFFF"/>
              </w:rPr>
              <w:t>Licenza Qualificante</w:t>
            </w:r>
          </w:p>
        </w:tc>
      </w:tr>
      <w:tr w:rsidR="000047AB">
        <w:tc>
          <w:tcPr>
            <w:tcW w:w="6120" w:type="dxa"/>
            <w:tcBorders>
              <w:top w:val="single" w:sz="4" w:space="0" w:color="6E6E6E"/>
              <w:left w:val="single" w:sz="4" w:space="0" w:color="6E6E6E"/>
              <w:bottom w:val="none" w:sz="4" w:space="0" w:color="6E6E6E"/>
              <w:right w:val="single" w:sz="4" w:space="0" w:color="6E6E6E"/>
            </w:tcBorders>
          </w:tcPr>
          <w:p w:rsidR="000047AB" w:rsidRDefault="009F7AE4">
            <w:pPr>
              <w:pStyle w:val="ProductList-TableBody"/>
            </w:pPr>
            <w:r>
              <w:t>Project Online Professional da SA</w:t>
            </w:r>
          </w:p>
        </w:tc>
        <w:tc>
          <w:tcPr>
            <w:tcW w:w="60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Project Professional</w:t>
            </w:r>
          </w:p>
        </w:tc>
      </w:tr>
      <w:tr w:rsidR="000047AB">
        <w:tc>
          <w:tcPr>
            <w:tcW w:w="6120" w:type="dxa"/>
            <w:tcBorders>
              <w:top w:val="none" w:sz="4" w:space="0" w:color="6E6E6E"/>
              <w:left w:val="single" w:sz="4" w:space="0" w:color="6E6E6E"/>
              <w:bottom w:val="single" w:sz="4" w:space="0" w:color="6E6E6E"/>
              <w:right w:val="single" w:sz="4" w:space="0" w:color="6E6E6E"/>
            </w:tcBorders>
          </w:tcPr>
          <w:p w:rsidR="000047AB" w:rsidRDefault="000047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CAL per Project Server</w:t>
            </w:r>
          </w:p>
        </w:tc>
      </w:tr>
      <w:tr w:rsidR="000047AB">
        <w:tc>
          <w:tcPr>
            <w:tcW w:w="6120" w:type="dxa"/>
            <w:tcBorders>
              <w:top w:val="single" w:sz="4" w:space="0" w:color="6E6E6E"/>
              <w:left w:val="single" w:sz="4" w:space="0" w:color="6E6E6E"/>
              <w:bottom w:val="none" w:sz="4" w:space="0" w:color="6E6E6E"/>
              <w:right w:val="single" w:sz="4" w:space="0" w:color="6E6E6E"/>
            </w:tcBorders>
          </w:tcPr>
          <w:p w:rsidR="000047AB" w:rsidRDefault="009F7AE4">
            <w:pPr>
              <w:pStyle w:val="ProductList-TableBody"/>
            </w:pPr>
            <w:r>
              <w:t>Project Online Premium da SA</w:t>
            </w:r>
          </w:p>
        </w:tc>
        <w:tc>
          <w:tcPr>
            <w:tcW w:w="60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Project Professional</w:t>
            </w:r>
          </w:p>
        </w:tc>
      </w:tr>
      <w:tr w:rsidR="000047AB">
        <w:tc>
          <w:tcPr>
            <w:tcW w:w="6120" w:type="dxa"/>
            <w:tcBorders>
              <w:top w:val="none" w:sz="4" w:space="0" w:color="6E6E6E"/>
              <w:left w:val="single" w:sz="4" w:space="0" w:color="6E6E6E"/>
              <w:bottom w:val="single" w:sz="4" w:space="0" w:color="6E6E6E"/>
              <w:right w:val="single" w:sz="4" w:space="0" w:color="6E6E6E"/>
            </w:tcBorders>
          </w:tcPr>
          <w:p w:rsidR="000047AB" w:rsidRDefault="000047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CAL per Project Server</w:t>
            </w:r>
          </w:p>
        </w:tc>
      </w:tr>
    </w:tbl>
    <w:p w:rsidR="000047AB" w:rsidRDefault="009F7AE4">
      <w:pPr>
        <w:pStyle w:val="ProductList-SectionHeading"/>
        <w:pageBreakBefore/>
        <w:outlineLvl w:val="0"/>
      </w:pPr>
      <w:bookmarkStart w:id="383" w:name="_Sec562"/>
      <w:bookmarkEnd w:id="355"/>
      <w:r>
        <w:t>Appendice D - Servizi Professionali</w:t>
      </w:r>
      <w:r>
        <w:fldChar w:fldCharType="begin"/>
      </w:r>
      <w:r>
        <w:instrText xml:space="preserve"> TC "</w:instrText>
      </w:r>
      <w:bookmarkStart w:id="384" w:name="_Toc502061565"/>
      <w:r>
        <w:instrText>Appendice D - Servizi Professionali</w:instrText>
      </w:r>
      <w:bookmarkEnd w:id="384"/>
      <w:r>
        <w:instrText>" \l 1</w:instrText>
      </w:r>
      <w:r>
        <w:fldChar w:fldCharType="end"/>
      </w:r>
    </w:p>
    <w:p w:rsidR="000047AB" w:rsidRDefault="009F7AE4">
      <w:pPr>
        <w:pStyle w:val="ProductList-Body"/>
      </w:pPr>
      <w:r>
        <w:t>I Servizi Professionali disponibili tramite i Contratti Multilicenza Microsoft sono descritti qui di seguito.</w:t>
      </w:r>
    </w:p>
    <w:p w:rsidR="000047AB" w:rsidRDefault="009F7AE4">
      <w:pPr>
        <w:pStyle w:val="ProductList-Offering1Heading"/>
        <w:outlineLvl w:val="1"/>
      </w:pPr>
      <w:bookmarkStart w:id="385" w:name="_Sec565"/>
      <w:r>
        <w:t>Offerte di Supporto Tecnico Microsoft Premier</w:t>
      </w:r>
      <w:bookmarkEnd w:id="385"/>
      <w:r>
        <w:fldChar w:fldCharType="begin"/>
      </w:r>
      <w:r>
        <w:instrText xml:space="preserve"> TC "</w:instrText>
      </w:r>
      <w:bookmarkStart w:id="386" w:name="_Toc502061566"/>
      <w:r>
        <w:instrText>Offerte di Supporto Tecnico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671"/>
        <w:gridCol w:w="1807"/>
        <w:gridCol w:w="1824"/>
        <w:gridCol w:w="1807"/>
        <w:gridCol w:w="1807"/>
      </w:tblGrid>
      <w:tr w:rsidR="00004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jc w:val="center"/>
            </w:pPr>
            <w:r>
              <w:rPr>
                <w:color w:val="FFFFFF"/>
              </w:rPr>
              <w:t>Premier Plus</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Mensile</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Fino a 10 ore</w:t>
            </w:r>
          </w:p>
          <w:p w:rsidR="000047AB" w:rsidRDefault="009F7AE4">
            <w:pPr>
              <w:pStyle w:val="ProductList-TableBody"/>
            </w:pPr>
            <w:r>
              <w:t>+1 Health Check</w:t>
            </w:r>
          </w:p>
          <w:p w:rsidR="000047AB" w:rsidRDefault="009F7AE4">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Fino a 160 ore</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Fino a 140 ore</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404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Pacchetti da 20</w:t>
            </w:r>
          </w:p>
        </w:tc>
      </w:tr>
    </w:tbl>
    <w:p w:rsidR="000047AB" w:rsidRDefault="009F7AE4">
      <w:pPr>
        <w:pStyle w:val="ProductList-Body"/>
      </w:pPr>
      <w:r>
        <w:rPr>
          <w:vertAlign w:val="superscript"/>
        </w:rPr>
        <w:t xml:space="preserve">1 </w:t>
      </w:r>
      <w:r>
        <w:rPr>
          <w:i/>
        </w:rPr>
        <w:t>Le Ore Lavorative sono definite su base locale.</w:t>
      </w:r>
    </w:p>
    <w:p w:rsidR="000047AB" w:rsidRDefault="000047AB">
      <w:pPr>
        <w:pStyle w:val="ProductList-Body"/>
      </w:pPr>
    </w:p>
    <w:tbl>
      <w:tblPr>
        <w:tblStyle w:val="PURTable"/>
        <w:tblW w:w="0" w:type="dxa"/>
        <w:tblLook w:val="04A0" w:firstRow="1" w:lastRow="0" w:firstColumn="1" w:lastColumn="0" w:noHBand="0" w:noVBand="1"/>
      </w:tblPr>
      <w:tblGrid>
        <w:gridCol w:w="2713"/>
        <w:gridCol w:w="2741"/>
        <w:gridCol w:w="2731"/>
        <w:gridCol w:w="2731"/>
      </w:tblGrid>
      <w:tr w:rsidR="000047A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Risposta della Società Prevista</w:t>
            </w:r>
          </w:p>
        </w:tc>
      </w:tr>
      <w:tr w:rsidR="000047AB">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 xml:space="preserve">Impatto commerciale catastrofico </w:t>
            </w:r>
          </w:p>
          <w:p w:rsidR="000047AB" w:rsidRDefault="009F7AE4">
            <w:pPr>
              <w:pStyle w:val="ProductList-TableBody"/>
            </w:pPr>
            <w:r>
              <w:t>Perdita completa di un procedimento commerciale cruciale (mission critical) e impossibilità di continuare in modo adeguato il lavoro</w:t>
            </w:r>
          </w:p>
          <w:p w:rsidR="000047AB" w:rsidRDefault="009F7AE4">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Risposta alla 1a chiamata in 1 ora o meno</w:t>
            </w:r>
          </w:p>
          <w:p w:rsidR="000047AB" w:rsidRDefault="009F7AE4">
            <w:pPr>
              <w:pStyle w:val="ProductList-TableBody"/>
            </w:pPr>
            <w:r>
              <w:t>Risorse Microsoft sul sito il più presto possibile.</w:t>
            </w:r>
          </w:p>
          <w:p w:rsidR="000047AB" w:rsidRDefault="009F7AE4">
            <w:pPr>
              <w:pStyle w:val="ProductList-TableBody"/>
            </w:pPr>
            <w:r>
              <w:t>Impegno continuo 24x7</w:t>
            </w:r>
          </w:p>
          <w:p w:rsidR="000047AB" w:rsidRDefault="009F7AE4">
            <w:pPr>
              <w:pStyle w:val="ProductList-TableBody"/>
            </w:pPr>
            <w:r>
              <w:t>Escalation Rapida ai team dei Prodotti di Microsoft</w:t>
            </w:r>
          </w:p>
          <w:p w:rsidR="000047AB" w:rsidRDefault="009F7AE4">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 xml:space="preserve">Comunicazione ai dirigenti di alto livello della Società </w:t>
            </w:r>
          </w:p>
          <w:p w:rsidR="000047AB" w:rsidRDefault="009F7AE4">
            <w:pPr>
              <w:pStyle w:val="ProductList-TableBody"/>
            </w:pPr>
            <w:r>
              <w:t>Allocazione delle risorse appropriate per sostenere l’impegno continuo 24x7</w:t>
            </w:r>
            <w:r>
              <w:rPr>
                <w:vertAlign w:val="superscript"/>
              </w:rPr>
              <w:t>2</w:t>
            </w:r>
          </w:p>
          <w:p w:rsidR="000047AB" w:rsidRDefault="009F7AE4">
            <w:pPr>
              <w:pStyle w:val="ProductList-TableBody"/>
            </w:pPr>
            <w:r>
              <w:t>Accesso e risposte rapide dall’autorità di controllo delle modifiche</w:t>
            </w:r>
          </w:p>
        </w:tc>
      </w:tr>
      <w:tr w:rsidR="000047AB">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 xml:space="preserve">Impatto commerciale critico </w:t>
            </w:r>
          </w:p>
          <w:p w:rsidR="000047AB" w:rsidRDefault="009F7AE4">
            <w:pPr>
              <w:pStyle w:val="ProductList-TableBody"/>
            </w:pPr>
            <w:r>
              <w:t>Perdita o degradazione significativa dei servizi</w:t>
            </w:r>
          </w:p>
          <w:p w:rsidR="000047AB" w:rsidRDefault="009F7AE4">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Risposta alla 1a chiamata in 1 ora o meno</w:t>
            </w:r>
          </w:p>
          <w:p w:rsidR="000047AB" w:rsidRDefault="009F7AE4">
            <w:pPr>
              <w:pStyle w:val="ProductList-TableBody"/>
            </w:pPr>
            <w:r>
              <w:t>Risorse Microsoft presso la sede della Società, come richiesto.</w:t>
            </w:r>
          </w:p>
          <w:p w:rsidR="000047AB" w:rsidRDefault="009F7AE4">
            <w:pPr>
              <w:pStyle w:val="ProductList-TableBody"/>
            </w:pPr>
            <w:r>
              <w:t>Impegno continuo 24x7</w:t>
            </w:r>
          </w:p>
          <w:p w:rsidR="000047AB" w:rsidRDefault="009F7AE4">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Allocazione delle risorse appropriate per sostenere l’impegno continuo 24x7</w:t>
            </w:r>
            <w:r>
              <w:rPr>
                <w:vertAlign w:val="superscript"/>
              </w:rPr>
              <w:t>2</w:t>
            </w:r>
          </w:p>
          <w:p w:rsidR="000047AB" w:rsidRDefault="009F7AE4">
            <w:pPr>
              <w:pStyle w:val="ProductList-TableBody"/>
            </w:pPr>
            <w:r>
              <w:t>Accesso e risposte rapide dall’autorità di controllo delle modifiche</w:t>
            </w:r>
          </w:p>
          <w:p w:rsidR="000047AB" w:rsidRDefault="009F7AE4">
            <w:pPr>
              <w:pStyle w:val="ProductList-TableBody"/>
            </w:pPr>
            <w:r>
              <w:t>Comunicazione della direzione</w:t>
            </w:r>
          </w:p>
        </w:tc>
      </w:tr>
      <w:tr w:rsidR="000047AB">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 xml:space="preserve">Impatto commerciale moderato: </w:t>
            </w:r>
          </w:p>
          <w:p w:rsidR="000047AB" w:rsidRDefault="009F7AE4">
            <w:pPr>
              <w:pStyle w:val="ProductList-TableBody"/>
            </w:pPr>
            <w:r>
              <w:t>Perdita o degradazione moderata dei servizi e possibilità di continuare il lavoro in modo meno efficiente.</w:t>
            </w:r>
          </w:p>
          <w:p w:rsidR="000047AB" w:rsidRDefault="009F7AE4">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Risposta alla 1a chiamata in 2 ore o meno</w:t>
            </w:r>
          </w:p>
          <w:p w:rsidR="000047AB" w:rsidRDefault="009F7AE4">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Assegnazione delle risorse appropriate per sostenere l’impegno continuo durante le Ore Lavorative</w:t>
            </w:r>
            <w:r>
              <w:rPr>
                <w:vertAlign w:val="superscript"/>
              </w:rPr>
              <w:t>1</w:t>
            </w:r>
          </w:p>
          <w:p w:rsidR="000047AB" w:rsidRDefault="009F7AE4">
            <w:pPr>
              <w:pStyle w:val="ProductList-TableBody"/>
            </w:pPr>
            <w:r>
              <w:t>Accesso e risposta dall’autorità preposta al controllo delle modifiche entro 4 Ore Lavorative</w:t>
            </w:r>
            <w:r>
              <w:rPr>
                <w:vertAlign w:val="superscript"/>
              </w:rPr>
              <w:t>1</w:t>
            </w:r>
          </w:p>
        </w:tc>
      </w:tr>
      <w:tr w:rsidR="000047AB">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 xml:space="preserve">Impatto commerciale minimo </w:t>
            </w:r>
          </w:p>
          <w:p w:rsidR="000047AB" w:rsidRDefault="009F7AE4">
            <w:pPr>
              <w:pStyle w:val="ProductList-TableBody"/>
            </w:pPr>
            <w:r>
              <w:t>Funzionamento sostanzialmente nella norma, in alcuni casi con qualche minimo impedimento dei servizi.</w:t>
            </w:r>
          </w:p>
          <w:p w:rsidR="000047AB" w:rsidRDefault="009F7AE4">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Risposta alla 1a chiamata in 4 ore o meno</w:t>
            </w:r>
          </w:p>
          <w:p w:rsidR="000047AB" w:rsidRDefault="009F7AE4">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Informazioni accurate da parte di chi segue il caso</w:t>
            </w:r>
          </w:p>
          <w:p w:rsidR="000047AB" w:rsidRDefault="009F7AE4">
            <w:pPr>
              <w:pStyle w:val="ProductList-TableBody"/>
            </w:pPr>
            <w:r>
              <w:t>Intervento entro 24 ore</w:t>
            </w:r>
          </w:p>
        </w:tc>
      </w:tr>
    </w:tbl>
    <w:p w:rsidR="000047AB" w:rsidRDefault="009F7AE4">
      <w:pPr>
        <w:pStyle w:val="ProductList-Body"/>
      </w:pPr>
      <w:r>
        <w:rPr>
          <w:vertAlign w:val="superscript"/>
        </w:rPr>
        <w:t>1</w:t>
      </w:r>
      <w:r>
        <w:rPr>
          <w:i/>
        </w:rPr>
        <w:t>Le Ore Lavorative sono definite su base locale.</w:t>
      </w:r>
    </w:p>
    <w:p w:rsidR="000047AB" w:rsidRDefault="009F7AE4">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rsidR="000047AB" w:rsidRDefault="000047AB">
      <w:pPr>
        <w:pStyle w:val="ProductList-Body"/>
      </w:pPr>
    </w:p>
    <w:p w:rsidR="000047AB" w:rsidRDefault="009F7AE4">
      <w:pPr>
        <w:pStyle w:val="ProductList-ClauseHeading"/>
        <w:outlineLvl w:val="2"/>
      </w:pPr>
      <w:r>
        <w:t>Regole Commerciali Associate</w:t>
      </w:r>
    </w:p>
    <w:p w:rsidR="000047AB" w:rsidRDefault="009F7AE4">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rsidR="000047AB" w:rsidRDefault="009F7AE4">
      <w:pPr>
        <w:pStyle w:val="ProductList-Offering1Heading"/>
        <w:outlineLvl w:val="1"/>
      </w:pPr>
      <w:bookmarkStart w:id="387" w:name="_Sec566"/>
      <w:r>
        <w:t>Offerte di Servizi di Consulenza Digitale Microsoft</w:t>
      </w:r>
      <w:bookmarkEnd w:id="387"/>
      <w:r>
        <w:fldChar w:fldCharType="begin"/>
      </w:r>
      <w:r>
        <w:instrText xml:space="preserve"> TC "</w:instrText>
      </w:r>
      <w:bookmarkStart w:id="388" w:name="_Toc502061567"/>
      <w:r>
        <w:instrText>Offerte di Servizi di Consulenza Digitale Microsoft</w:instrText>
      </w:r>
      <w:bookmarkEnd w:id="388"/>
      <w:r>
        <w:instrText>" \l 2</w:instrText>
      </w:r>
      <w:r>
        <w:fldChar w:fldCharType="end"/>
      </w:r>
    </w:p>
    <w:p w:rsidR="000047AB" w:rsidRDefault="009F7AE4">
      <w:pPr>
        <w:pStyle w:val="ProductList-Body"/>
      </w:pPr>
      <w:r>
        <w:t>Le offerte di Servizi di Consulenza Digitale Microsoft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35"/>
        <w:gridCol w:w="2727"/>
        <w:gridCol w:w="2727"/>
        <w:gridCol w:w="2727"/>
      </w:tblGrid>
      <w:tr w:rsidR="000047A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Enterprise Strategy Portfolio</w:t>
            </w:r>
          </w:p>
        </w:tc>
      </w:tr>
      <w:tr w:rsidR="000047AB">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9RO-xxxx</w:t>
            </w:r>
          </w:p>
        </w:tc>
      </w:tr>
      <w:tr w:rsidR="000047AB">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Fino a 1600 ore in totale tra un Microsoft Digital Advisor e l’Enterprise Service Delivery Team</w:t>
            </w:r>
          </w:p>
        </w:tc>
      </w:tr>
      <w:tr w:rsidR="000047AB">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pPr>
          </w:p>
        </w:tc>
      </w:tr>
      <w:tr w:rsidR="000047AB">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pPr>
          </w:p>
        </w:tc>
      </w:tr>
      <w:tr w:rsidR="000047AB">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pPr>
          </w:p>
        </w:tc>
      </w:tr>
      <w:tr w:rsidR="000047AB">
        <w:tc>
          <w:tcPr>
            <w:tcW w:w="30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047AB" w:rsidRDefault="009F7AE4">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rsidR="000047AB" w:rsidRDefault="000047AB">
            <w:pPr>
              <w:pStyle w:val="ProductList-TableBody"/>
            </w:pPr>
          </w:p>
        </w:tc>
      </w:tr>
    </w:tbl>
    <w:p w:rsidR="000047AB" w:rsidRDefault="000047AB">
      <w:pPr>
        <w:pStyle w:val="ProductList-Body"/>
      </w:pPr>
    </w:p>
    <w:p w:rsidR="000047AB" w:rsidRDefault="009F7AE4">
      <w:pPr>
        <w:pStyle w:val="ProductList-ClauseHeading"/>
        <w:outlineLvl w:val="2"/>
      </w:pPr>
      <w:r>
        <w:t>Moduli dei Servizi di Consulenza Digitale</w:t>
      </w:r>
    </w:p>
    <w:p w:rsidR="000047AB" w:rsidRDefault="009F7AE4">
      <w:pPr>
        <w:pStyle w:val="ProductList-Body"/>
      </w:pPr>
      <w:r>
        <w:t>L’engagement di Consulenza Digitale include uno o più dei seguenti moduli dei servizi di Consulenza Digitale, come documentato nel Piano di Erogazione dei Servizi.</w:t>
      </w:r>
    </w:p>
    <w:p w:rsidR="000047AB" w:rsidRDefault="000047AB">
      <w:pPr>
        <w:pStyle w:val="ProductList-Body"/>
      </w:pPr>
    </w:p>
    <w:p w:rsidR="000047AB" w:rsidRDefault="009F7AE4">
      <w:pPr>
        <w:pStyle w:val="ProductList-ClauseHeading"/>
        <w:outlineLvl w:val="2"/>
      </w:pPr>
      <w:r>
        <w:t>Servizi non Inclusi nell’Ambito dell’Engagement</w:t>
      </w:r>
    </w:p>
    <w:p w:rsidR="000047AB" w:rsidRDefault="009F7AE4">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rsidR="000047AB" w:rsidRDefault="000047AB">
      <w:pPr>
        <w:pStyle w:val="ProductList-Body"/>
      </w:pPr>
    </w:p>
    <w:p w:rsidR="000047AB" w:rsidRDefault="009F7AE4">
      <w:pPr>
        <w:pStyle w:val="ProductList-ClauseHeading"/>
        <w:outlineLvl w:val="2"/>
      </w:pPr>
      <w:r>
        <w:t>Responsabilità della Società</w:t>
      </w:r>
    </w:p>
    <w:p w:rsidR="000047AB" w:rsidRDefault="009F7AE4">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0047AB" w:rsidRDefault="009F7AE4">
      <w:pPr>
        <w:pStyle w:val="ProductList-Offering1Heading"/>
        <w:outlineLvl w:val="1"/>
      </w:pPr>
      <w:bookmarkStart w:id="389" w:name="_Sec567"/>
      <w:r>
        <w:t>Offerte Sales Productivity Accelerator</w:t>
      </w:r>
      <w:bookmarkEnd w:id="389"/>
      <w:r>
        <w:fldChar w:fldCharType="begin"/>
      </w:r>
      <w:r>
        <w:instrText xml:space="preserve"> TC "</w:instrText>
      </w:r>
      <w:bookmarkStart w:id="390" w:name="_Toc502061568"/>
      <w:r>
        <w:instrText>Offerte Sales Productivity Accelerator</w:instrText>
      </w:r>
      <w:bookmarkEnd w:id="390"/>
      <w:r>
        <w:instrText>" \l 2</w:instrText>
      </w:r>
      <w:r>
        <w:fldChar w:fldCharType="end"/>
      </w:r>
    </w:p>
    <w:p w:rsidR="000047AB" w:rsidRDefault="009F7AE4">
      <w:pPr>
        <w:pStyle w:val="ProductList-ClauseHeading"/>
        <w:outlineLvl w:val="2"/>
      </w:pPr>
      <w:r>
        <w:t>Panoramica di Sales Productivity Accelerator</w:t>
      </w:r>
    </w:p>
    <w:p w:rsidR="000047AB" w:rsidRDefault="009F7AE4">
      <w:pPr>
        <w:pStyle w:val="ProductList-Body"/>
      </w:pPr>
      <w:r>
        <w:t>Sales Productivity Accelerator è un servizio fornito dai Servizi Microsoft per un periodo di quattro (4) settimane allo scopo di offrire un’implementazione di Microsoft Dynamics 365 con ambito fisso.</w:t>
      </w:r>
    </w:p>
    <w:p w:rsidR="000047AB" w:rsidRDefault="000047AB">
      <w:pPr>
        <w:pStyle w:val="ProductList-Body"/>
      </w:pPr>
    </w:p>
    <w:p w:rsidR="000047AB" w:rsidRDefault="009F7AE4">
      <w:pPr>
        <w:pStyle w:val="ProductList-Body"/>
      </w:pPr>
      <w:r>
        <w:t>Sales Productivity Accelerator include i seguenti componenti consegnabili:</w:t>
      </w:r>
    </w:p>
    <w:p w:rsidR="000047AB" w:rsidRDefault="009F7AE4" w:rsidP="009F7AE4">
      <w:pPr>
        <w:pStyle w:val="ProductList-Bullet"/>
        <w:numPr>
          <w:ilvl w:val="0"/>
          <w:numId w:val="63"/>
        </w:numPr>
      </w:pPr>
      <w:r>
        <w:rPr>
          <w:b/>
          <w:color w:val="00188F"/>
        </w:rPr>
        <w:t>Piano di Erogazione dei Servizi</w:t>
      </w:r>
      <w:r>
        <w:t>: creato da un Consulente Microsoft per soddisfare gli obiettivi e scopi aziendali della società.</w:t>
      </w:r>
    </w:p>
    <w:p w:rsidR="000047AB" w:rsidRDefault="009F7AE4" w:rsidP="009F7AE4">
      <w:pPr>
        <w:pStyle w:val="ProductList-Bullet"/>
        <w:numPr>
          <w:ilvl w:val="0"/>
          <w:numId w:val="63"/>
        </w:numPr>
      </w:pPr>
      <w:r>
        <w:rPr>
          <w:b/>
          <w:color w:val="00188F"/>
        </w:rPr>
        <w:t>Workshop</w:t>
      </w:r>
      <w:r>
        <w:t>: verrà dedicato ai workshop fino a un massimo di sedici (16) ore:</w:t>
      </w:r>
    </w:p>
    <w:p w:rsidR="000047AB" w:rsidRDefault="009F7AE4" w:rsidP="009F7AE4">
      <w:pPr>
        <w:pStyle w:val="ProductList-Bullet"/>
        <w:numPr>
          <w:ilvl w:val="1"/>
          <w:numId w:val="63"/>
        </w:numPr>
      </w:pPr>
      <w:r>
        <w:t>fino a due (2) workshop di individuazione, per esplorare e definire i principali casi di utilizzo e requisiti aziendali, come forniti dalla Società, ai fini delle impostazioni di configurazione;</w:t>
      </w:r>
    </w:p>
    <w:p w:rsidR="000047AB" w:rsidRDefault="009F7AE4" w:rsidP="009F7AE4">
      <w:pPr>
        <w:pStyle w:val="ProductList-Bullet"/>
        <w:numPr>
          <w:ilvl w:val="1"/>
          <w:numId w:val="63"/>
        </w:numPr>
      </w:pPr>
      <w:r>
        <w:t>fino a quattro (4) workshop di revisione della progettazione durante la fase di Creazione.</w:t>
      </w:r>
    </w:p>
    <w:p w:rsidR="000047AB" w:rsidRDefault="009F7AE4" w:rsidP="009F7AE4">
      <w:pPr>
        <w:pStyle w:val="ProductList-Bullet"/>
        <w:numPr>
          <w:ilvl w:val="0"/>
          <w:numId w:val="63"/>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rsidR="000047AB" w:rsidRDefault="009F7AE4" w:rsidP="009F7AE4">
      <w:pPr>
        <w:pStyle w:val="ProductList-Bullet"/>
        <w:numPr>
          <w:ilvl w:val="0"/>
          <w:numId w:val="63"/>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rsidR="000047AB" w:rsidRDefault="009F7AE4" w:rsidP="009F7AE4">
      <w:pPr>
        <w:pStyle w:val="ProductList-Bullet"/>
        <w:numPr>
          <w:ilvl w:val="0"/>
          <w:numId w:val="63"/>
        </w:numPr>
      </w:pPr>
      <w:r>
        <w:rPr>
          <w:b/>
          <w:color w:val="00188F"/>
        </w:rPr>
        <w:t>Test</w:t>
      </w:r>
      <w:r>
        <w:t>: verranno dedicate fino a un massimo di ventisei (26) ore a un massimo di due (2) test (come Test di Sistema e UAT).</w:t>
      </w:r>
    </w:p>
    <w:p w:rsidR="000047AB" w:rsidRDefault="009F7AE4" w:rsidP="009F7AE4">
      <w:pPr>
        <w:pStyle w:val="ProductList-Bullet"/>
        <w:numPr>
          <w:ilvl w:val="0"/>
          <w:numId w:val="63"/>
        </w:numPr>
      </w:pPr>
      <w:r>
        <w:rPr>
          <w:b/>
          <w:color w:val="00188F"/>
        </w:rPr>
        <w:t>Formazione e Trasferimento delle Conoscenze</w:t>
      </w:r>
      <w:r>
        <w:t>: verrà fornita una (1) formazione orientata al prodotto agli utenti della Società, fino a un massimo di quattro (4) ore.</w:t>
      </w:r>
    </w:p>
    <w:p w:rsidR="000047AB" w:rsidRDefault="009F7AE4" w:rsidP="009F7AE4">
      <w:pPr>
        <w:pStyle w:val="ProductList-Bullet"/>
        <w:numPr>
          <w:ilvl w:val="0"/>
          <w:numId w:val="63"/>
        </w:numPr>
      </w:pPr>
      <w:r>
        <w:rPr>
          <w:b/>
          <w:color w:val="00188F"/>
        </w:rPr>
        <w:t>Supporto alla Distribuzione</w:t>
      </w:r>
      <w:r>
        <w:t>: fino a un massimo di quaranta (40) ore di supporto per distribuzione e go-live (settimana 4), conformemente all’ambito e ai requisiti predefiniti del progetto.</w:t>
      </w:r>
    </w:p>
    <w:p w:rsidR="000047AB" w:rsidRDefault="000047AB">
      <w:pPr>
        <w:pStyle w:val="ProductList-Body"/>
      </w:pPr>
    </w:p>
    <w:p w:rsidR="000047AB" w:rsidRDefault="009F7AE4">
      <w:pPr>
        <w:pStyle w:val="ProductList-ClauseHeading"/>
        <w:outlineLvl w:val="2"/>
      </w:pPr>
      <w:r>
        <w:t>Responsabilità della Società</w:t>
      </w:r>
    </w:p>
    <w:p w:rsidR="000047AB" w:rsidRDefault="009F7AE4">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SectionHeading"/>
        <w:pageBreakBefore/>
        <w:outlineLvl w:val="0"/>
      </w:pPr>
      <w:bookmarkStart w:id="391" w:name="_Sec563"/>
      <w:bookmarkEnd w:id="383"/>
      <w:r>
        <w:t>Appendice E - Condizioni Supplementari del Contratto relativo al Programma</w:t>
      </w:r>
      <w:r>
        <w:fldChar w:fldCharType="begin"/>
      </w:r>
      <w:r>
        <w:instrText xml:space="preserve"> TC "</w:instrText>
      </w:r>
      <w:bookmarkStart w:id="392" w:name="_Toc502061569"/>
      <w:r>
        <w:instrText>Appendice E - Condizioni Supplementari del Contratto relativo al Programma</w:instrText>
      </w:r>
      <w:bookmarkEnd w:id="392"/>
      <w:r>
        <w:instrText>" \l 1</w:instrText>
      </w:r>
      <w:r>
        <w:fldChar w:fldCharType="end"/>
      </w:r>
    </w:p>
    <w:p w:rsidR="000047AB" w:rsidRDefault="009F7AE4">
      <w:pPr>
        <w:pStyle w:val="ProductList-Body"/>
      </w:pPr>
      <w:r>
        <w:t>Le condizioni che seguono si applicano al contratto multilicenza della Società come indicato.</w:t>
      </w:r>
    </w:p>
    <w:p w:rsidR="000047AB" w:rsidRDefault="009F7AE4">
      <w:pPr>
        <w:pStyle w:val="ProductList-Offering1Heading"/>
        <w:outlineLvl w:val="1"/>
      </w:pPr>
      <w:bookmarkStart w:id="393" w:name="_Sec568"/>
      <w:r>
        <w:t>Condizioni Supplementari per il Programma Select Plus</w:t>
      </w:r>
      <w:bookmarkEnd w:id="393"/>
      <w:r>
        <w:fldChar w:fldCharType="begin"/>
      </w:r>
      <w:r>
        <w:instrText xml:space="preserve"> TC "</w:instrText>
      </w:r>
      <w:bookmarkStart w:id="394" w:name="_Toc502061570"/>
      <w:r>
        <w:instrText>Condizioni Supplementari per il Programma Select Plus</w:instrText>
      </w:r>
      <w:bookmarkEnd w:id="394"/>
      <w:r>
        <w:instrText>" \l 2</w:instrText>
      </w:r>
      <w:r>
        <w:fldChar w:fldCharType="end"/>
      </w:r>
    </w:p>
    <w:p w:rsidR="000047AB" w:rsidRDefault="009F7AE4">
      <w:pPr>
        <w:pStyle w:val="ProductList-Body"/>
      </w:pPr>
      <w:r>
        <w:t>Select Plus richiede un ordine minimo di 500 punti per gruppo nel corso del primo anno. È possibile ignorare il requisito di quantità per l’ordine nel caso in cui venga fornito un Contratto Qualificato.</w:t>
      </w:r>
    </w:p>
    <w:p w:rsidR="000047AB" w:rsidRDefault="000047AB">
      <w:pPr>
        <w:pStyle w:val="ProductList-Body"/>
      </w:pPr>
    </w:p>
    <w:p w:rsidR="000047AB" w:rsidRDefault="009F7AE4">
      <w:pPr>
        <w:pStyle w:val="ProductList-ClauseHeading"/>
        <w:outlineLvl w:val="2"/>
      </w:pPr>
      <w:r>
        <w:t>Livelli di Prezzo in Select Plus</w:t>
      </w:r>
    </w:p>
    <w:p w:rsidR="000047AB" w:rsidRDefault="009F7AE4">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80"/>
        <w:gridCol w:w="5436"/>
      </w:tblGrid>
      <w:tr w:rsidR="000047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47AB" w:rsidRDefault="009F7AE4">
            <w:pPr>
              <w:pStyle w:val="ProductList-TableBody"/>
            </w:pPr>
            <w:r>
              <w:rPr>
                <w:color w:val="FFFFFF"/>
              </w:rPr>
              <w:t>Minimo Punti Annuali per Pool</w:t>
            </w:r>
          </w:p>
        </w:tc>
      </w:tr>
      <w:tr w:rsidR="000047AB">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500</w:t>
            </w:r>
          </w:p>
        </w:tc>
      </w:tr>
      <w:tr w:rsidR="000047AB">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4,000</w:t>
            </w:r>
          </w:p>
        </w:tc>
      </w:tr>
      <w:tr w:rsidR="000047AB">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10,000</w:t>
            </w:r>
          </w:p>
        </w:tc>
      </w:tr>
      <w:tr w:rsidR="000047AB">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pPr>
            <w:r>
              <w:t>25,000</w:t>
            </w:r>
          </w:p>
        </w:tc>
      </w:tr>
    </w:tbl>
    <w:p w:rsidR="000047AB" w:rsidRDefault="009F7AE4">
      <w:pPr>
        <w:pStyle w:val="ProductList-Offering1Heading"/>
        <w:outlineLvl w:val="1"/>
      </w:pPr>
      <w:bookmarkStart w:id="395" w:name="_Sec569"/>
      <w:r>
        <w:t>Definizione di Gestione per i Dispositivi Qualificati</w:t>
      </w:r>
      <w:bookmarkEnd w:id="395"/>
      <w:r>
        <w:fldChar w:fldCharType="begin"/>
      </w:r>
      <w:r>
        <w:instrText xml:space="preserve"> TC "</w:instrText>
      </w:r>
      <w:bookmarkStart w:id="396" w:name="_Toc502061571"/>
      <w:r>
        <w:instrText>Definizione di Gestione per i Dispositivi Qualificati</w:instrText>
      </w:r>
      <w:bookmarkEnd w:id="396"/>
      <w:r>
        <w:instrText>" \l 2</w:instrText>
      </w:r>
      <w:r>
        <w:fldChar w:fldCharType="end"/>
      </w:r>
    </w:p>
    <w:p w:rsidR="000047AB" w:rsidRDefault="009F7AE4">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rsidR="000047AB" w:rsidRDefault="009F7AE4" w:rsidP="009F7AE4">
      <w:pPr>
        <w:pStyle w:val="ProductList-Bullet"/>
        <w:numPr>
          <w:ilvl w:val="0"/>
          <w:numId w:val="64"/>
        </w:numPr>
      </w:pPr>
      <w:r>
        <w:t>a cui consente di unirsi al suo dominio oppure</w:t>
      </w:r>
    </w:p>
    <w:p w:rsidR="000047AB" w:rsidRDefault="009F7AE4" w:rsidP="009F7AE4">
      <w:pPr>
        <w:pStyle w:val="ProductList-Bullet"/>
        <w:numPr>
          <w:ilvl w:val="0"/>
          <w:numId w:val="64"/>
        </w:numPr>
      </w:pPr>
      <w:r>
        <w:t>che autentica come requisito per utilizzare le applicazioni mentre si trova in sede oppure</w:t>
      </w:r>
    </w:p>
    <w:p w:rsidR="000047AB" w:rsidRDefault="009F7AE4" w:rsidP="009F7AE4">
      <w:pPr>
        <w:pStyle w:val="ProductList-Bullet"/>
        <w:numPr>
          <w:ilvl w:val="0"/>
          <w:numId w:val="64"/>
        </w:numPr>
      </w:pPr>
      <w:r>
        <w:t>su cui installa agenti (ad esempio, antivirus, antimalware o altri agenti imposti dai criteri della Società) oppure</w:t>
      </w:r>
    </w:p>
    <w:p w:rsidR="000047AB" w:rsidRDefault="009F7AE4" w:rsidP="009F7AE4">
      <w:pPr>
        <w:pStyle w:val="ProductList-Bullet"/>
        <w:numPr>
          <w:ilvl w:val="0"/>
          <w:numId w:val="64"/>
        </w:numPr>
      </w:pPr>
      <w:r>
        <w:t>al quale applica e per il quale rende attuabili direttamente o indirettamente i criteri di gruppo oppure</w:t>
      </w:r>
    </w:p>
    <w:p w:rsidR="000047AB" w:rsidRDefault="009F7AE4" w:rsidP="009F7AE4">
      <w:pPr>
        <w:pStyle w:val="ProductList-Bullet"/>
        <w:numPr>
          <w:ilvl w:val="0"/>
          <w:numId w:val="64"/>
        </w:numPr>
      </w:pPr>
      <w:r>
        <w:t>tramite il quale richiede o riceve dati e configura l’hardware o il software o fornisce istruzioni all’hardware o al software associato direttamente o indirettamente a un ambiente del sistema operativo oppure</w:t>
      </w:r>
    </w:p>
    <w:p w:rsidR="000047AB" w:rsidRDefault="009F7AE4" w:rsidP="009F7AE4">
      <w:pPr>
        <w:pStyle w:val="ProductList-Bullet"/>
        <w:numPr>
          <w:ilvl w:val="0"/>
          <w:numId w:val="64"/>
        </w:numPr>
      </w:pPr>
      <w:r>
        <w:t>a cui consente di accedere a un’infrastruttura VDI (Virtual Desktop Infrastructure) esterna a Windows SA, a Microsoft Intune (Dispositivo) o ai Diritti di Roaming per Windows Virtual Desktop Access.</w:t>
      </w:r>
    </w:p>
    <w:p w:rsidR="000047AB" w:rsidRDefault="000047AB">
      <w:pPr>
        <w:pStyle w:val="ProductList-Body"/>
      </w:pPr>
    </w:p>
    <w:p w:rsidR="000047AB" w:rsidRDefault="009F7AE4">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rsidR="000047AB" w:rsidRDefault="009F7AE4">
      <w:pPr>
        <w:pStyle w:val="ProductList-Offering1Heading"/>
        <w:outlineLvl w:val="1"/>
      </w:pPr>
      <w:bookmarkStart w:id="397" w:name="_Sec570"/>
      <w:r>
        <w:t>Servizi Online dei Programmi Open</w:t>
      </w:r>
      <w:bookmarkEnd w:id="397"/>
      <w:r>
        <w:fldChar w:fldCharType="begin"/>
      </w:r>
      <w:r>
        <w:instrText xml:space="preserve"> TC "</w:instrText>
      </w:r>
      <w:bookmarkStart w:id="398" w:name="_Toc502061572"/>
      <w:r>
        <w:instrText>Servizi Online dei Programmi Open</w:instrText>
      </w:r>
      <w:bookmarkEnd w:id="398"/>
      <w:r>
        <w:instrText>" \l 2</w:instrText>
      </w:r>
      <w:r>
        <w:fldChar w:fldCharType="end"/>
      </w:r>
    </w:p>
    <w:p w:rsidR="000047AB" w:rsidRDefault="009F7AE4">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rsidR="000047AB" w:rsidRDefault="000047AB">
      <w:pPr>
        <w:pStyle w:val="ProductList-Body"/>
      </w:pPr>
    </w:p>
    <w:p w:rsidR="000047AB" w:rsidRDefault="009F7AE4">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rsidR="000047AB" w:rsidRDefault="009F7AE4">
      <w:pPr>
        <w:pStyle w:val="ProductList-Offering1Heading"/>
        <w:outlineLvl w:val="1"/>
      </w:pPr>
      <w:bookmarkStart w:id="399" w:name="_Sec571"/>
      <w:r>
        <w:t>Condizioni Supplementari per i Contratti di Servizi Professionali - Legacy</w:t>
      </w:r>
      <w:bookmarkEnd w:id="399"/>
      <w:r>
        <w:fldChar w:fldCharType="begin"/>
      </w:r>
      <w:r>
        <w:instrText xml:space="preserve"> TC "</w:instrText>
      </w:r>
      <w:bookmarkStart w:id="400" w:name="_Toc502061573"/>
      <w:r>
        <w:instrText>Condizioni Supplementari per i Contratti di Servizi Professionali - Legacy</w:instrText>
      </w:r>
      <w:bookmarkEnd w:id="400"/>
      <w:r>
        <w:instrText>" \l 2</w:instrText>
      </w:r>
      <w:r>
        <w:fldChar w:fldCharType="end"/>
      </w:r>
    </w:p>
    <w:p w:rsidR="000047AB" w:rsidRDefault="009F7AE4">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rsidR="000047AB" w:rsidRDefault="000047AB">
      <w:pPr>
        <w:pStyle w:val="ProductList-Body"/>
      </w:pPr>
    </w:p>
    <w:p w:rsidR="000047AB" w:rsidRDefault="009F7AE4">
      <w:pPr>
        <w:pStyle w:val="ProductList-ClauseHeading"/>
        <w:outlineLvl w:val="2"/>
      </w:pPr>
      <w:r>
        <w:t>Diritti sull’Utilizzo, di Titolarità e di Licenza</w:t>
      </w:r>
    </w:p>
    <w:p w:rsidR="000047AB" w:rsidRDefault="009F7AE4">
      <w:pPr>
        <w:pStyle w:val="ProductList-SubClauseHeading"/>
        <w:outlineLvl w:val="3"/>
      </w:pPr>
      <w:r>
        <w:t>Fix</w:t>
      </w:r>
    </w:p>
    <w:p w:rsidR="000047AB" w:rsidRDefault="009F7AE4">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rsidR="000047AB" w:rsidRDefault="000047AB">
      <w:pPr>
        <w:pStyle w:val="ProductList-BodyIndented"/>
      </w:pPr>
    </w:p>
    <w:p w:rsidR="000047AB" w:rsidRDefault="009F7AE4">
      <w:pPr>
        <w:pStyle w:val="ProductList-SubClauseHeading"/>
        <w:outlineLvl w:val="3"/>
      </w:pPr>
      <w:r>
        <w:t>Lavoro Pre-esistente</w:t>
      </w:r>
    </w:p>
    <w:p w:rsidR="000047AB" w:rsidRDefault="009F7AE4">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rsidR="000047AB" w:rsidRDefault="009F7AE4">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rsidR="000047AB" w:rsidRDefault="000047AB">
      <w:pPr>
        <w:pStyle w:val="ProductList-BodyIndented"/>
      </w:pPr>
    </w:p>
    <w:p w:rsidR="000047AB" w:rsidRDefault="009F7AE4">
      <w:pPr>
        <w:pStyle w:val="ProductList-SubClauseHeading"/>
        <w:outlineLvl w:val="3"/>
      </w:pPr>
      <w:r>
        <w:t>Materiale Fornito con i Servizi</w:t>
      </w:r>
    </w:p>
    <w:p w:rsidR="000047AB" w:rsidRDefault="009F7AE4">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rsidR="000047AB" w:rsidRDefault="000047AB">
      <w:pPr>
        <w:pStyle w:val="ProductList-BodyIndented"/>
      </w:pPr>
    </w:p>
    <w:p w:rsidR="000047AB" w:rsidRDefault="009F7AE4">
      <w:pPr>
        <w:pStyle w:val="ProductList-SubClauseHeading"/>
        <w:outlineLvl w:val="3"/>
      </w:pPr>
      <w:r>
        <w:t>Utilizzo di informazioni tecniche ottenute tramite i Servizi Professionali</w:t>
      </w:r>
    </w:p>
    <w:p w:rsidR="000047AB" w:rsidRDefault="009F7AE4">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rsidR="000047AB" w:rsidRDefault="000047AB">
      <w:pPr>
        <w:pStyle w:val="ProductList-BodyIndented"/>
      </w:pPr>
    </w:p>
    <w:p w:rsidR="000047AB" w:rsidRDefault="009F7AE4">
      <w:pPr>
        <w:pStyle w:val="ProductList-SubClauseHeading"/>
        <w:outlineLvl w:val="3"/>
      </w:pPr>
      <w:r>
        <w:t>Restrizioni di Licenza Open Source</w:t>
      </w:r>
    </w:p>
    <w:p w:rsidR="000047AB" w:rsidRDefault="009F7AE4">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rsidR="000047AB" w:rsidRDefault="000047AB">
      <w:pPr>
        <w:pStyle w:val="ProductList-BodyIndented"/>
      </w:pPr>
    </w:p>
    <w:p w:rsidR="000047AB" w:rsidRDefault="009F7AE4">
      <w:pPr>
        <w:pStyle w:val="ProductList-SubClauseHeading"/>
        <w:outlineLvl w:val="3"/>
      </w:pPr>
      <w:r>
        <w:t>Diritti delle Consociate</w:t>
      </w:r>
    </w:p>
    <w:p w:rsidR="000047AB" w:rsidRDefault="009F7AE4">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rsidR="000047AB" w:rsidRDefault="000047AB">
      <w:pPr>
        <w:pStyle w:val="ProductList-BodyIndented"/>
      </w:pPr>
    </w:p>
    <w:p w:rsidR="000047AB" w:rsidRDefault="009F7AE4">
      <w:pPr>
        <w:pStyle w:val="ProductList-ClauseHeading"/>
        <w:outlineLvl w:val="2"/>
      </w:pPr>
      <w:r>
        <w:t>Garanzie e Limitazioni di Responsabilità</w:t>
      </w:r>
    </w:p>
    <w:p w:rsidR="000047AB" w:rsidRDefault="009F7AE4">
      <w:pPr>
        <w:pStyle w:val="ProductList-SubClauseHeading"/>
        <w:outlineLvl w:val="3"/>
      </w:pPr>
      <w:r>
        <w:t>Garanzia per i Servizi Professionali</w:t>
      </w:r>
    </w:p>
    <w:p w:rsidR="000047AB" w:rsidRDefault="009F7AE4">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rsidR="000047AB" w:rsidRDefault="000047AB">
      <w:pPr>
        <w:pStyle w:val="ProductList-BodyIndented"/>
      </w:pPr>
    </w:p>
    <w:p w:rsidR="000047AB" w:rsidRDefault="009F7AE4">
      <w:pPr>
        <w:pStyle w:val="ProductList-SubClauseHeading"/>
        <w:outlineLvl w:val="3"/>
      </w:pPr>
      <w:r>
        <w:t>Limitazione di Responsabilità</w:t>
      </w:r>
    </w:p>
    <w:p w:rsidR="000047AB" w:rsidRDefault="009F7AE4">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rsidR="000047AB" w:rsidRDefault="000047AB">
      <w:pPr>
        <w:pStyle w:val="ProductList-BodyIndented"/>
        <w:jc w:val="right"/>
      </w:pPr>
    </w:p>
    <w:tbl>
      <w:tblPr>
        <w:tblStyle w:val="PURTable0"/>
        <w:tblW w:w="0" w:type="dxa"/>
        <w:tblLook w:val="04A0" w:firstRow="1" w:lastRow="0" w:firstColumn="1" w:lastColumn="0" w:noHBand="0" w:noVBand="1"/>
      </w:tblPr>
      <w:tblGrid>
        <w:gridCol w:w="1055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Indented"/>
      </w:pPr>
    </w:p>
    <w:p w:rsidR="000047AB" w:rsidRDefault="009F7AE4">
      <w:pPr>
        <w:pStyle w:val="ProductList-SectionHeading"/>
        <w:pageBreakBefore/>
        <w:outlineLvl w:val="0"/>
      </w:pPr>
      <w:bookmarkStart w:id="401" w:name="_Sec572"/>
      <w:bookmarkEnd w:id="391"/>
      <w:r>
        <w:t>Appendice F - Promozioni</w:t>
      </w:r>
      <w:r>
        <w:fldChar w:fldCharType="begin"/>
      </w:r>
      <w:r>
        <w:instrText xml:space="preserve"> TC "</w:instrText>
      </w:r>
      <w:bookmarkStart w:id="402" w:name="_Toc502061574"/>
      <w:r>
        <w:instrText>Appendice F - Promozioni</w:instrText>
      </w:r>
      <w:bookmarkEnd w:id="402"/>
      <w:r>
        <w:instrText>" \l 1</w:instrText>
      </w:r>
      <w:r>
        <w:fldChar w:fldCharType="end"/>
      </w:r>
    </w:p>
    <w:p w:rsidR="000047AB" w:rsidRDefault="009F7AE4">
      <w:pPr>
        <w:pStyle w:val="ProductList-OfferingGroupHeading"/>
        <w:outlineLvl w:val="1"/>
      </w:pPr>
      <w:bookmarkStart w:id="403" w:name="_Sec1196"/>
      <w:r>
        <w:t>Promozione sulla Capacità di Calcolo di Azure</w:t>
      </w:r>
      <w:bookmarkEnd w:id="403"/>
      <w:r>
        <w:fldChar w:fldCharType="begin"/>
      </w:r>
      <w:r>
        <w:instrText xml:space="preserve"> TC "</w:instrText>
      </w:r>
      <w:bookmarkStart w:id="404" w:name="_Toc502061575"/>
      <w:r>
        <w:instrText>Promozione sulla Capacità di Calcolo di Azure</w:instrText>
      </w:r>
      <w:bookmarkEnd w:id="404"/>
      <w:r>
        <w:instrText>" \l 2</w:instrText>
      </w:r>
      <w:r>
        <w:fldChar w:fldCharType="end"/>
      </w:r>
    </w:p>
    <w:p w:rsidR="000047AB" w:rsidRDefault="009F7AE4">
      <w:pPr>
        <w:pStyle w:val="ProductList-Body"/>
      </w:pPr>
      <w:r>
        <w:t>Dal 1° novembre 2015 al 31 dicembre 2017 la promozione sulla Capacità di Calcolo di Azure offre sconti sulle istanze di Calcolo Serie A, A_v2, D, D_v2, F, M, G, H e L sotto forma di sottoscrizioni di 12 mesi con periodi di validità con scadenza non identica.</w:t>
      </w:r>
    </w:p>
    <w:p w:rsidR="000047AB" w:rsidRDefault="009F7AE4">
      <w:pPr>
        <w:pStyle w:val="ProductList-OfferingGroupHeading"/>
        <w:outlineLvl w:val="1"/>
      </w:pPr>
      <w:bookmarkStart w:id="405" w:name="_Sec1224"/>
      <w:r>
        <w:t>Promozione di SQL Server 2017 per Linux</w:t>
      </w:r>
      <w:bookmarkEnd w:id="405"/>
      <w:r>
        <w:fldChar w:fldCharType="begin"/>
      </w:r>
      <w:r>
        <w:instrText xml:space="preserve"> TC "</w:instrText>
      </w:r>
      <w:bookmarkStart w:id="406" w:name="_Toc502061576"/>
      <w:r>
        <w:instrText>Promozione di SQL Server 2017 per Linux</w:instrText>
      </w:r>
      <w:bookmarkEnd w:id="406"/>
      <w:r>
        <w:instrText>" \l 2</w:instrText>
      </w:r>
      <w:r>
        <w:fldChar w:fldCharType="end"/>
      </w:r>
    </w:p>
    <w:p w:rsidR="000047AB" w:rsidRDefault="009F7AE4">
      <w:pPr>
        <w:pStyle w:val="ProductList-Body"/>
      </w:pPr>
      <w:r>
        <w:t>Dal 1° ottobre 2017 al 30 settembre 2018 Microsoft offrirà una licenza “subscription” specifica per Linux per SQL Server 2017. Nonostante le licenze per SQL Server 2017 non dipendano dalla piattaforma, le licenze vendute in occasione della promozione SQL Server per Linux consentono l’utilizzo di SQL Server solo sulla piattaforma Linux.</w:t>
      </w:r>
    </w:p>
    <w:p w:rsidR="000047AB" w:rsidRDefault="009F7AE4">
      <w:pPr>
        <w:pStyle w:val="ProductList-OfferingGroupHeading"/>
        <w:outlineLvl w:val="1"/>
      </w:pPr>
      <w:bookmarkStart w:id="407" w:name="_Sec1154"/>
      <w:r>
        <w:t>Aggiornamento da Windows 10 S a Windows 10 Pro</w:t>
      </w:r>
      <w:bookmarkEnd w:id="407"/>
      <w:r>
        <w:fldChar w:fldCharType="begin"/>
      </w:r>
      <w:r>
        <w:instrText xml:space="preserve"> TC "</w:instrText>
      </w:r>
      <w:bookmarkStart w:id="408" w:name="_Toc502061577"/>
      <w:r>
        <w:instrText>Aggiornamento da Windows 10 S a Windows 10 Pro</w:instrText>
      </w:r>
      <w:bookmarkEnd w:id="408"/>
      <w:r>
        <w:instrText>" \l 2</w:instrText>
      </w:r>
      <w:r>
        <w:fldChar w:fldCharType="end"/>
      </w:r>
    </w:p>
    <w:p w:rsidR="000047AB" w:rsidRDefault="009F7AE4">
      <w:pPr>
        <w:pStyle w:val="ProductList-Body"/>
      </w:pPr>
      <w:r>
        <w:t>Le Società con MPSA e Select Plus, che acquistano dispositivi con licenza per Windows 10 Pro in Modalità S (Windows 10 S) con un processore Intel Core o AMD A8 o versione successiva entro il 31 marzo 2018, potranno acquistare una licenza per aggiornare quei dispositivi a Windows 10 Pro senza costi aggiuntivi.</w:t>
      </w:r>
    </w:p>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SectionHeading"/>
        <w:pageBreakBefore/>
        <w:outlineLvl w:val="0"/>
      </w:pPr>
      <w:bookmarkStart w:id="409" w:name="_Sec899"/>
      <w:bookmarkEnd w:id="401"/>
      <w:r>
        <w:t>Appendice G: Condizioni per la Matrice di Archiviazione</w:t>
      </w:r>
      <w:r>
        <w:fldChar w:fldCharType="begin"/>
      </w:r>
      <w:r>
        <w:instrText xml:space="preserve"> TC "</w:instrText>
      </w:r>
      <w:bookmarkStart w:id="410" w:name="_Toc502061578"/>
      <w:r>
        <w:instrText>Appendice G: Condizioni per la Matrice di Archiviazione</w:instrText>
      </w:r>
      <w:bookmarkEnd w:id="410"/>
      <w:r>
        <w:instrText>" \l 1</w:instrText>
      </w:r>
      <w:r>
        <w:fldChar w:fldCharType="end"/>
      </w:r>
    </w:p>
    <w:p w:rsidR="000047AB" w:rsidRDefault="009F7AE4">
      <w:pPr>
        <w:pStyle w:val="ProductList-Offering1Heading"/>
        <w:outlineLvl w:val="1"/>
      </w:pPr>
      <w:bookmarkStart w:id="411" w:name="_Sec900"/>
      <w:r>
        <w:t>Disponibilità</w:t>
      </w:r>
      <w:bookmarkEnd w:id="411"/>
      <w:r>
        <w:fldChar w:fldCharType="begin"/>
      </w:r>
      <w:r>
        <w:instrText xml:space="preserve"> TC "</w:instrText>
      </w:r>
      <w:bookmarkStart w:id="412" w:name="_Toc502061579"/>
      <w:r>
        <w:instrText>Disponibilità</w:instrText>
      </w:r>
      <w:bookmarkEnd w:id="412"/>
      <w:r>
        <w:instrText>" \l 2</w:instrText>
      </w:r>
      <w:r>
        <w:fldChar w:fldCharType="end"/>
      </w:r>
    </w:p>
    <w:p w:rsidR="000047AB" w:rsidRDefault="009F7AE4">
      <w:pPr>
        <w:pStyle w:val="ProductList-Body"/>
      </w:pPr>
      <w:r>
        <w:t>La Matrice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rsidR="000047AB" w:rsidRDefault="009F7AE4">
      <w:pPr>
        <w:pStyle w:val="ProductList-Offering1Heading"/>
        <w:outlineLvl w:val="1"/>
      </w:pPr>
      <w:bookmarkStart w:id="413" w:name="_Sec901"/>
      <w:r>
        <w:t>Spedizione e Titolarità</w:t>
      </w:r>
      <w:bookmarkEnd w:id="413"/>
      <w:r>
        <w:fldChar w:fldCharType="begin"/>
      </w:r>
      <w:r>
        <w:instrText xml:space="preserve"> TC "</w:instrText>
      </w:r>
      <w:bookmarkStart w:id="414" w:name="_Toc502061580"/>
      <w:r>
        <w:instrText>Spedizione e Titolarità</w:instrText>
      </w:r>
      <w:bookmarkEnd w:id="414"/>
      <w:r>
        <w:instrText>" \l 2</w:instrText>
      </w:r>
      <w:r>
        <w:fldChar w:fldCharType="end"/>
      </w:r>
    </w:p>
    <w:p w:rsidR="000047AB" w:rsidRDefault="009F7AE4">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 Matrice di Archiviazione alla Società in modalità Nessun costo e la titolarità della Matrice di Archiviazione e il rischio di perdita passeranno alla Società al momento della consegna al corriere e al completamento delle formalità relative all’esportazione presso il luogo di origine. Tutte le date di spedizione programmate sono puramente indicative. La Matrice di Archiviazione verrà spedita all’indirizzo indicato dalla Società nel modulo online StorSimple (fornito separatamente). Per quanto riguarda le transazioni statunitensi, Microsoft ha versato l’imposta sulle vendite in base al valore della Matrice di Archiviazione e all’indirizzo di spedizione fornito dalla Società per la consegna di tale matrice. Per quanto riguarda le transazioni negli Stati Uniti e in Canada, l’indirizzo utilizzato per la spedizione della Matrice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rsidR="000047AB" w:rsidRDefault="009F7AE4">
      <w:pPr>
        <w:pStyle w:val="ProductList-Offering1Heading"/>
        <w:outlineLvl w:val="1"/>
      </w:pPr>
      <w:bookmarkStart w:id="415" w:name="_Sec902"/>
      <w:r>
        <w:t>Software della Matrice di Archiviazione</w:t>
      </w:r>
      <w:bookmarkEnd w:id="415"/>
      <w:r>
        <w:fldChar w:fldCharType="begin"/>
      </w:r>
      <w:r>
        <w:instrText xml:space="preserve"> TC "</w:instrText>
      </w:r>
      <w:bookmarkStart w:id="416" w:name="_Toc502061581"/>
      <w:r>
        <w:instrText>Software della Matrice di Archiviazione</w:instrText>
      </w:r>
      <w:bookmarkEnd w:id="416"/>
      <w:r>
        <w:instrText>" \l 2</w:instrText>
      </w:r>
      <w:r>
        <w:fldChar w:fldCharType="end"/>
      </w:r>
    </w:p>
    <w:p w:rsidR="000047AB" w:rsidRDefault="009F7AE4">
      <w:pPr>
        <w:pStyle w:val="ProductList-Body"/>
      </w:pPr>
      <w:r>
        <w:t>Microsoft concede alla Società una licenza non esclusiva, non trasferibile, limitata di installare il Software in esecuzione nella Matrice di Archiviazione (“Software della Matrice di Archiviazione”) solo qualora la Società utilizzi la Matrice di Archiviazione. L’utilizzo del Software della Matrice di Archiviazione da parte della Società è soggetto alle condizioni del contratto multilicenza della Società che disciplina il Software e Microsoft si riserva tutti gli altri diritti.</w:t>
      </w:r>
    </w:p>
    <w:p w:rsidR="000047AB" w:rsidRDefault="000047AB">
      <w:pPr>
        <w:pStyle w:val="ProductList-Body"/>
      </w:pPr>
    </w:p>
    <w:p w:rsidR="000047AB" w:rsidRDefault="009F7AE4">
      <w:pPr>
        <w:pStyle w:val="ProductList-ClauseHeading"/>
        <w:outlineLvl w:val="2"/>
      </w:pPr>
      <w:r>
        <w:t>Limitazioni</w:t>
      </w:r>
    </w:p>
    <w:p w:rsidR="000047AB" w:rsidRDefault="009F7AE4">
      <w:pPr>
        <w:pStyle w:val="ProductList-Body"/>
      </w:pPr>
      <w:r>
        <w:t>La Società non potrà utilizzare il Software della Matrice di Archiviazione per confronti o operazioni di “benchmarking”, tranne che per finalità legate alla propria attività interna oppure per pubblicare o divulgare i risultati che ne derivano.</w:t>
      </w:r>
    </w:p>
    <w:p w:rsidR="000047AB" w:rsidRDefault="000047AB">
      <w:pPr>
        <w:pStyle w:val="ProductList-Body"/>
      </w:pPr>
    </w:p>
    <w:p w:rsidR="000047AB" w:rsidRDefault="009F7AE4">
      <w:pPr>
        <w:pStyle w:val="ProductList-ClauseHeading"/>
        <w:outlineLvl w:val="2"/>
      </w:pPr>
      <w:r>
        <w:t>Alcuni Software Open Source di Terzi</w:t>
      </w:r>
    </w:p>
    <w:p w:rsidR="000047AB" w:rsidRDefault="009F7AE4">
      <w:pPr>
        <w:pStyle w:val="ProductList-Body"/>
      </w:pPr>
      <w:r>
        <w:t xml:space="preserve">Il Software della Matrice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w:t>
      </w:r>
      <w:hyperlink r:id="rId147">
        <w:r>
          <w:rPr>
            <w:color w:val="00467F"/>
            <w:u w:val="single"/>
          </w:rPr>
          <w:t>http://go.microsoft.com/fwlink/?LinkId=627000</w:t>
        </w:r>
      </w:hyperlink>
      <w:r>
        <w:t xml:space="preserve"> e viene concesso in licenza alla Società in conformità alle licenze open-source applicabili.</w:t>
      </w:r>
    </w:p>
    <w:p w:rsidR="000047AB" w:rsidRDefault="000047AB">
      <w:pPr>
        <w:pStyle w:val="ProductList-Body"/>
      </w:pPr>
    </w:p>
    <w:p w:rsidR="000047AB" w:rsidRDefault="009F7AE4">
      <w:pPr>
        <w:pStyle w:val="ProductList-ClauseHeading"/>
        <w:outlineLvl w:val="2"/>
      </w:pPr>
      <w:r>
        <w:t>Attivazione/Consenso all’Utilizzo dei Servizi basati su Internet</w:t>
      </w:r>
    </w:p>
    <w:p w:rsidR="000047AB" w:rsidRDefault="009F7AE4">
      <w:pPr>
        <w:pStyle w:val="ProductList-Body"/>
      </w:pPr>
      <w:r>
        <w:t>L’attivazione associa l’utilizzo del Software della Matrice di Archiviazione a un dispositivo specifico. Durante l’attivazione e il successivo utilizzo del dispositivo il Software della Matrice di Archiviazione potrà inviare a Microsoft informazioni su di sé e sul dispositivo. Tali informazioni includono la versione, la lingua e il codice Product Key del Software della Matrice di Archiviazione, l’indirizzo del protocollo Internet, il sistema operativo, il browser e la ragione sociale della Società, la versione del Software della Matrice di Archiviazione utilizzato dalla Società, oltre al codice della lingua della Matrice di Archiviazione su cui è in esecuzione il Software della Matrice di Archiviazione. Microsoft utilizza queste informazioni solo per rendere disponibili alla Società i servizi basati su Internet. Utilizzando la Matrice di Archiviazione e il Software della Matrice di Archiviazione, la Società acconsente alla trasmissione di queste informazioni a Microsoft.</w:t>
      </w:r>
    </w:p>
    <w:p w:rsidR="000047AB" w:rsidRDefault="000047AB">
      <w:pPr>
        <w:pStyle w:val="ProductList-Body"/>
      </w:pPr>
    </w:p>
    <w:p w:rsidR="000047AB" w:rsidRDefault="009F7AE4">
      <w:pPr>
        <w:pStyle w:val="ProductList-ClauseHeading"/>
        <w:outlineLvl w:val="2"/>
      </w:pPr>
      <w:r>
        <w:t>Aggiornamenti per il Software della Matrice di Archiviazione</w:t>
      </w:r>
    </w:p>
    <w:p w:rsidR="000047AB" w:rsidRDefault="009F7AE4">
      <w:pPr>
        <w:pStyle w:val="ProductList-Body"/>
      </w:pPr>
      <w:r>
        <w:t>Il servizio di aggiornamento per il Software della Matrice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rsidR="000047AB" w:rsidRDefault="009F7AE4">
      <w:pPr>
        <w:pStyle w:val="ProductList-Offering1Heading"/>
        <w:outlineLvl w:val="1"/>
      </w:pPr>
      <w:bookmarkStart w:id="417" w:name="_Sec903"/>
      <w:r>
        <w:t>Garanzia Limitata dell’Hardware</w:t>
      </w:r>
      <w:bookmarkEnd w:id="417"/>
      <w:r>
        <w:fldChar w:fldCharType="begin"/>
      </w:r>
      <w:r>
        <w:instrText xml:space="preserve"> TC "</w:instrText>
      </w:r>
      <w:bookmarkStart w:id="418" w:name="_Toc502061582"/>
      <w:r>
        <w:instrText>Garanzia Limitata dell’Hardware</w:instrText>
      </w:r>
      <w:bookmarkEnd w:id="418"/>
      <w:r>
        <w:instrText>" \l 2</w:instrText>
      </w:r>
      <w:r>
        <w:fldChar w:fldCharType="end"/>
      </w:r>
    </w:p>
    <w:p w:rsidR="000047AB" w:rsidRDefault="009F7AE4">
      <w:pPr>
        <w:pStyle w:val="ProductList-Body"/>
      </w:pPr>
      <w:r>
        <w:t xml:space="preserve">Microsoft garantisce che l’hardware della Matrice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 Matrice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 Matrice di Archiviazione venga aperta o modificata, danneggiata poiché utilizzata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r>
        <w:t>.</w:t>
      </w:r>
    </w:p>
    <w:p w:rsidR="000047AB" w:rsidRDefault="009F7AE4">
      <w:pPr>
        <w:pStyle w:val="ProductList-Offering1Heading"/>
        <w:outlineLvl w:val="1"/>
      </w:pPr>
      <w:bookmarkStart w:id="419" w:name="_Sec904"/>
      <w:r>
        <w:t>Indennizzo. Difesa dai reclami aventi ad oggetto le violazioni di diritti di terzi</w:t>
      </w:r>
      <w:bookmarkEnd w:id="419"/>
      <w:r>
        <w:fldChar w:fldCharType="begin"/>
      </w:r>
      <w:r>
        <w:instrText xml:space="preserve"> TC "</w:instrText>
      </w:r>
      <w:bookmarkStart w:id="420" w:name="_Toc502061583"/>
      <w:r>
        <w:instrText>Indennizzo. Difesa dai reclami aventi ad oggetto le violazioni di diritti di terzi</w:instrText>
      </w:r>
      <w:bookmarkEnd w:id="420"/>
      <w:r>
        <w:instrText>" \l 2</w:instrText>
      </w:r>
      <w:r>
        <w:fldChar w:fldCharType="end"/>
      </w:r>
    </w:p>
    <w:p w:rsidR="000047AB" w:rsidRDefault="009F7AE4">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rsidR="000047AB" w:rsidRDefault="009F7AE4">
      <w:pPr>
        <w:pStyle w:val="ProductList-Offering1Heading"/>
        <w:outlineLvl w:val="1"/>
      </w:pPr>
      <w:bookmarkStart w:id="421" w:name="_Sec905"/>
      <w:r>
        <w:t>Limitazione di Responsabilità</w:t>
      </w:r>
      <w:bookmarkEnd w:id="421"/>
      <w:r>
        <w:fldChar w:fldCharType="begin"/>
      </w:r>
      <w:r>
        <w:instrText xml:space="preserve"> TC "</w:instrText>
      </w:r>
      <w:bookmarkStart w:id="422" w:name="_Toc502061584"/>
      <w:r>
        <w:instrText>Limitazione di Responsabilità</w:instrText>
      </w:r>
      <w:bookmarkEnd w:id="422"/>
      <w:r>
        <w:instrText>" \l 2</w:instrText>
      </w:r>
      <w:r>
        <w:fldChar w:fldCharType="end"/>
      </w:r>
    </w:p>
    <w:p w:rsidR="000047AB" w:rsidRDefault="009F7AE4">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 Matrice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inadempimento delle obbligazioni di riservatezza di una parte nei confronti dell’altra, (2) obbligazioni di difesa o (3) violazione dei diritti di proprietà intellettuale dell’altra parte</w:t>
      </w:r>
      <w:r>
        <w:t>.</w:t>
      </w:r>
    </w:p>
    <w:p w:rsidR="000047AB" w:rsidRDefault="009F7AE4">
      <w:pPr>
        <w:pStyle w:val="ProductList-Offering1Heading"/>
        <w:outlineLvl w:val="1"/>
      </w:pPr>
      <w:bookmarkStart w:id="423" w:name="_Sec906"/>
      <w:r>
        <w:t>Leggi sull’Esportazione Vigenti negli Stati Uniti</w:t>
      </w:r>
      <w:bookmarkEnd w:id="423"/>
      <w:r>
        <w:fldChar w:fldCharType="begin"/>
      </w:r>
      <w:r>
        <w:instrText xml:space="preserve"> TC "</w:instrText>
      </w:r>
      <w:bookmarkStart w:id="424" w:name="_Toc502061585"/>
      <w:r>
        <w:instrText>Leggi sull’Esportazione Vigenti negli Stati Uniti</w:instrText>
      </w:r>
      <w:bookmarkEnd w:id="424"/>
      <w:r>
        <w:instrText>" \l 2</w:instrText>
      </w:r>
      <w:r>
        <w:fldChar w:fldCharType="end"/>
      </w:r>
    </w:p>
    <w:p w:rsidR="000047AB" w:rsidRDefault="009F7AE4">
      <w:pPr>
        <w:pStyle w:val="ProductList-Body"/>
      </w:pPr>
      <w:r>
        <w:t>Le Matrici di Archiviazione sono soggette alle disposizioni presenti nel contratto multilicenza della Società relative alle limitazioni all’esportazione vigenti negli Stati Uniti.</w:t>
      </w:r>
    </w:p>
    <w:p w:rsidR="000047AB" w:rsidRDefault="009F7AE4">
      <w:pPr>
        <w:pStyle w:val="ProductList-Offering1Heading"/>
        <w:outlineLvl w:val="1"/>
      </w:pPr>
      <w:bookmarkStart w:id="425" w:name="_Sec907"/>
      <w:r>
        <w:t>Raccolta di Dati di Diagnostica</w:t>
      </w:r>
      <w:bookmarkEnd w:id="425"/>
      <w:r>
        <w:fldChar w:fldCharType="begin"/>
      </w:r>
      <w:r>
        <w:instrText xml:space="preserve"> TC "</w:instrText>
      </w:r>
      <w:bookmarkStart w:id="426" w:name="_Toc502061586"/>
      <w:r>
        <w:instrText>Raccolta di Dati di Diagnostica</w:instrText>
      </w:r>
      <w:bookmarkEnd w:id="426"/>
      <w:r>
        <w:instrText>" \l 2</w:instrText>
      </w:r>
      <w:r>
        <w:fldChar w:fldCharType="end"/>
      </w:r>
    </w:p>
    <w:p w:rsidR="000047AB" w:rsidRDefault="009F7AE4">
      <w:pPr>
        <w:pStyle w:val="ProductList-Body"/>
      </w:pPr>
      <w:r>
        <w:t xml:space="preserve">Microsoft potrà raccogliere dati che le consentano di diagnosticare eventuali problemi correlati alla Matrice di Archiviazione e di fornire potenziali soluzioni. Qualora Microsoft riceva indicazione di un potenziale problema, potrà raccogliere i dati dalla Matrice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 Matrice di Archiviazione. Microsoft utilizza i dati per migliorare la Matrice di Archiviazione e i servizi correlati e potrà anche usarli per perfezionare l’hardware e il firmware di terzi inclusi appartenenti alla Matrice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 Matrice di Archiviazione sono disponibili all’indirizzo </w:t>
      </w:r>
      <w:hyperlink r:id="rId148">
        <w:r>
          <w:rPr>
            <w:color w:val="00467F"/>
            <w:u w:val="single"/>
          </w:rPr>
          <w:t>https://www.microsoft.com/en-us/privacystatement</w:t>
        </w:r>
      </w:hyperlink>
      <w:r>
        <w:t>.</w:t>
      </w:r>
    </w:p>
    <w:p w:rsidR="000047AB" w:rsidRDefault="009F7AE4">
      <w:pPr>
        <w:pStyle w:val="ProductList-Offering1Heading"/>
        <w:outlineLvl w:val="1"/>
      </w:pPr>
      <w:bookmarkStart w:id="427" w:name="_Sec908"/>
      <w:r>
        <w:t>Utilizzo da parte degli Enti Pubblici</w:t>
      </w:r>
      <w:bookmarkEnd w:id="427"/>
      <w:r>
        <w:fldChar w:fldCharType="begin"/>
      </w:r>
      <w:r>
        <w:instrText xml:space="preserve"> TC "</w:instrText>
      </w:r>
      <w:bookmarkStart w:id="428" w:name="_Toc502061587"/>
      <w:r>
        <w:instrText>Utilizzo da parte degli Enti Pubblici</w:instrText>
      </w:r>
      <w:bookmarkEnd w:id="428"/>
      <w:r>
        <w:instrText>" \l 2</w:instrText>
      </w:r>
      <w:r>
        <w:fldChar w:fldCharType="end"/>
      </w:r>
    </w:p>
    <w:p w:rsidR="000047AB" w:rsidRDefault="009F7AE4">
      <w:pPr>
        <w:pStyle w:val="ProductList-Body"/>
      </w:pPr>
      <w:r>
        <w:t>La Società dà atto che in cambio dell’acquisto di una o più Offerte di Impegno Monetario per StorSimple, Microsoft le fornirà, senza alcun costo aggiuntivo, la Matrice di Archiviazione e il Supporto StorSimple. Microsoft rinuncia a qualsiasi diritto a ricevere un compenso dalla Società per la Matrice di Archiviazione o il Supporto Standard per StorSimple. Microsoft intende garantire che la fornitura alla Società della Matrice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SectionHeading"/>
        <w:pageBreakBefore/>
        <w:outlineLvl w:val="0"/>
      </w:pPr>
      <w:bookmarkStart w:id="429" w:name="_Sec1205"/>
      <w:bookmarkEnd w:id="409"/>
      <w:r>
        <w:t>Appendice H - Premium Assurance</w:t>
      </w:r>
      <w:r>
        <w:fldChar w:fldCharType="begin"/>
      </w:r>
      <w:r>
        <w:instrText xml:space="preserve"> TC "</w:instrText>
      </w:r>
      <w:bookmarkStart w:id="430" w:name="_Toc502061588"/>
      <w:r>
        <w:instrText>Appendice H - Premium Assurance</w:instrText>
      </w:r>
      <w:bookmarkEnd w:id="430"/>
      <w:r>
        <w:instrText>" \l 1</w:instrText>
      </w:r>
      <w:r>
        <w:fldChar w:fldCharType="end"/>
      </w:r>
    </w:p>
    <w:p w:rsidR="000047AB" w:rsidRDefault="009F7AE4">
      <w:pPr>
        <w:pStyle w:val="ProductList-Body"/>
      </w:pPr>
      <w:r>
        <w:t>La Società potrà acquistare Licenze Add-on per Premium Assurance purché si attenga alle presenti condizioni:</w:t>
      </w:r>
    </w:p>
    <w:p w:rsidR="000047AB" w:rsidRDefault="009F7AE4" w:rsidP="009F7AE4">
      <w:pPr>
        <w:pStyle w:val="ProductList-Bullet"/>
        <w:numPr>
          <w:ilvl w:val="0"/>
          <w:numId w:val="65"/>
        </w:numPr>
      </w:pPr>
      <w:r>
        <w:t>Le Licenze Add-on per Premium Assurance potranno essere acquistate solo per le Licenze per i Prodotti con SA attiva ai sensi della medesima iscrizione (“Licenze Qualificanti”).</w:t>
      </w:r>
    </w:p>
    <w:p w:rsidR="000047AB" w:rsidRDefault="009F7AE4" w:rsidP="009F7AE4">
      <w:pPr>
        <w:pStyle w:val="ProductList-Bullet"/>
        <w:numPr>
          <w:ilvl w:val="0"/>
          <w:numId w:val="65"/>
        </w:numPr>
      </w:pPr>
      <w:r>
        <w:t>La Società dovrà acquistare Licenze Add-on per Premium Assurance per tutte le Licenze Qualificanti di tutte le edizioni dei Prodotti di una Famiglia di Prodotti.</w:t>
      </w:r>
    </w:p>
    <w:p w:rsidR="000047AB" w:rsidRDefault="009F7AE4" w:rsidP="009F7AE4">
      <w:pPr>
        <w:pStyle w:val="ProductList-Bullet"/>
        <w:numPr>
          <w:ilvl w:val="0"/>
          <w:numId w:val="65"/>
        </w:numPr>
      </w:pPr>
      <w:r>
        <w:t>La Società dovrà acquistare Licenze Add-on per Premium Assurance per le Licenze Qualificanti che acquista successivamente durante il periodo di validità dell’iscrizione.</w:t>
      </w:r>
    </w:p>
    <w:p w:rsidR="000047AB" w:rsidRDefault="009F7AE4" w:rsidP="009F7AE4">
      <w:pPr>
        <w:pStyle w:val="ProductList-Bullet"/>
        <w:numPr>
          <w:ilvl w:val="0"/>
          <w:numId w:val="65"/>
        </w:numPr>
      </w:pPr>
      <w:r>
        <w:t>La Società non dovrà acquistare Premium Assurance per le Licenze CAL o External Connector; tuttavia, dovrà disporre della copertura SA per le Licenze CAL o External Connector che permettono agli utenti e ai dispositivi di accedere ai Server con Licenza con copertura Premium Assurance attiva.</w:t>
      </w:r>
    </w:p>
    <w:p w:rsidR="000047AB" w:rsidRDefault="000047AB">
      <w:pPr>
        <w:pStyle w:val="ProductList-Body"/>
      </w:pPr>
    </w:p>
    <w:p w:rsidR="000047AB" w:rsidRDefault="009F7AE4">
      <w:pPr>
        <w:pStyle w:val="ProductList-Body"/>
      </w:pPr>
      <w:r>
        <w:t>Le Licenze Add-on per Premium Assurance scadono al termine del periodo di validità dell’iscrizione ai sensi della quale sono state acquistate. Al rinnovo la Società dovrà riacquistare le Licenze Add-on per continuare con la copertura Premium Assurance.</w:t>
      </w:r>
    </w:p>
    <w:p w:rsidR="000047AB" w:rsidRDefault="000047AB">
      <w:pPr>
        <w:pStyle w:val="ProductList-Body"/>
      </w:pPr>
    </w:p>
    <w:p w:rsidR="000047AB" w:rsidRDefault="009F7AE4">
      <w:pPr>
        <w:pStyle w:val="ProductList-Body"/>
      </w:pPr>
      <w:r>
        <w:t>Per le società in possesso dell’Iscrizione Server and Cloud, “Famiglia di Prodotti” ha il significato assegnatole nelle relative iscrizioni. Per le società in possesso delle Iscrizioni Enterprise, Enterprise Subscription ed Enrollment for Education Solutions (“EES”), la definizione include il gruppo di Prodotti designati come Famiglia di Prodotti nella tabella che segue.</w:t>
      </w:r>
    </w:p>
    <w:tbl>
      <w:tblPr>
        <w:tblStyle w:val="PURTable"/>
        <w:tblW w:w="0" w:type="dxa"/>
        <w:tblLook w:val="04A0" w:firstRow="1" w:lastRow="0" w:firstColumn="1" w:lastColumn="0" w:noHBand="0" w:noVBand="1"/>
      </w:tblPr>
      <w:tblGrid>
        <w:gridCol w:w="5410"/>
        <w:gridCol w:w="5506"/>
      </w:tblGrid>
      <w:tr w:rsidR="000047AB">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0047AB" w:rsidRDefault="009F7AE4">
            <w:pPr>
              <w:pStyle w:val="ProductList-TableBody"/>
            </w:pPr>
            <w:r>
              <w:rPr>
                <w:color w:val="FFFFFF"/>
              </w:rPr>
              <w:t>Famiglie di Prodotti Iscrizione Enterprise, Iscrizione Enterprise Subscription ed EES</w:t>
            </w:r>
          </w:p>
        </w:tc>
      </w:tr>
      <w:tr w:rsidR="000047AB">
        <w:tc>
          <w:tcPr>
            <w:tcW w:w="600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 xml:space="preserve">Famiglia di Prodotti </w:t>
            </w:r>
          </w:p>
        </w:tc>
        <w:tc>
          <w:tcPr>
            <w:tcW w:w="612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Prodotto Server e Strumenti</w:t>
            </w:r>
          </w:p>
        </w:tc>
      </w:tr>
      <w:tr w:rsidR="000047AB">
        <w:tc>
          <w:tcPr>
            <w:tcW w:w="6000" w:type="dxa"/>
            <w:tcBorders>
              <w:top w:val="single" w:sz="4" w:space="0" w:color="6E6E6E"/>
              <w:left w:val="single" w:sz="4" w:space="0" w:color="6E6E6E"/>
              <w:bottom w:val="none" w:sz="4" w:space="0" w:color="6E6E6E"/>
              <w:right w:val="single" w:sz="4" w:space="0" w:color="6E6E6E"/>
            </w:tcBorders>
          </w:tcPr>
          <w:p w:rsidR="000047AB" w:rsidRDefault="009F7AE4">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SQL Server Enterprise Per Core</w:t>
            </w:r>
          </w:p>
        </w:tc>
      </w:tr>
      <w:tr w:rsidR="000047AB">
        <w:tc>
          <w:tcPr>
            <w:tcW w:w="6000" w:type="dxa"/>
            <w:tcBorders>
              <w:top w:val="none" w:sz="4" w:space="0" w:color="6E6E6E"/>
              <w:left w:val="single" w:sz="4" w:space="0" w:color="6E6E6E"/>
              <w:bottom w:val="none" w:sz="4" w:space="0" w:color="6E6E6E"/>
              <w:right w:val="single" w:sz="4" w:space="0" w:color="6E6E6E"/>
            </w:tcBorders>
          </w:tcPr>
          <w:p w:rsidR="000047AB" w:rsidRDefault="00004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SQL Server Standard Per Core</w:t>
            </w:r>
          </w:p>
        </w:tc>
      </w:tr>
      <w:tr w:rsidR="000047AB">
        <w:tc>
          <w:tcPr>
            <w:tcW w:w="6000" w:type="dxa"/>
            <w:tcBorders>
              <w:top w:val="none" w:sz="4" w:space="0" w:color="6E6E6E"/>
              <w:left w:val="single" w:sz="4" w:space="0" w:color="6E6E6E"/>
              <w:bottom w:val="none" w:sz="4" w:space="0" w:color="6E6E6E"/>
              <w:right w:val="single" w:sz="4" w:space="0" w:color="6E6E6E"/>
            </w:tcBorders>
          </w:tcPr>
          <w:p w:rsidR="000047AB" w:rsidRDefault="00004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SQL Server Enterprise (Server/CAL)</w:t>
            </w:r>
          </w:p>
        </w:tc>
      </w:tr>
      <w:tr w:rsidR="000047AB">
        <w:tc>
          <w:tcPr>
            <w:tcW w:w="6000" w:type="dxa"/>
            <w:tcBorders>
              <w:top w:val="none" w:sz="4" w:space="0" w:color="6E6E6E"/>
              <w:left w:val="single" w:sz="4" w:space="0" w:color="6E6E6E"/>
              <w:bottom w:val="none" w:sz="4" w:space="0" w:color="6E6E6E"/>
              <w:right w:val="single" w:sz="4" w:space="0" w:color="6E6E6E"/>
            </w:tcBorders>
          </w:tcPr>
          <w:p w:rsidR="000047AB" w:rsidRDefault="00004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SQL Server Standard</w:t>
            </w:r>
          </w:p>
        </w:tc>
      </w:tr>
      <w:tr w:rsidR="000047AB">
        <w:tc>
          <w:tcPr>
            <w:tcW w:w="6000" w:type="dxa"/>
            <w:tcBorders>
              <w:top w:val="none" w:sz="4" w:space="0" w:color="6E6E6E"/>
              <w:left w:val="single" w:sz="4" w:space="0" w:color="6E6E6E"/>
              <w:bottom w:val="single" w:sz="4" w:space="0" w:color="6E6E6E"/>
              <w:right w:val="single" w:sz="4" w:space="0" w:color="6E6E6E"/>
            </w:tcBorders>
          </w:tcPr>
          <w:p w:rsidR="000047AB" w:rsidRDefault="00004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CAL per SQL Server</w:t>
            </w:r>
          </w:p>
        </w:tc>
      </w:tr>
      <w:tr w:rsidR="000047AB">
        <w:tc>
          <w:tcPr>
            <w:tcW w:w="6000" w:type="dxa"/>
            <w:tcBorders>
              <w:top w:val="single" w:sz="4" w:space="0" w:color="6E6E6E"/>
              <w:left w:val="single" w:sz="4" w:space="0" w:color="6E6E6E"/>
              <w:bottom w:val="none" w:sz="4" w:space="0" w:color="6E6E6E"/>
              <w:right w:val="single" w:sz="4" w:space="0" w:color="6E6E6E"/>
            </w:tcBorders>
          </w:tcPr>
          <w:p w:rsidR="000047AB" w:rsidRDefault="009F7AE4">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CIS Datacenter</w:t>
            </w:r>
          </w:p>
        </w:tc>
      </w:tr>
      <w:tr w:rsidR="000047AB">
        <w:tc>
          <w:tcPr>
            <w:tcW w:w="6000" w:type="dxa"/>
            <w:tcBorders>
              <w:top w:val="none" w:sz="4" w:space="0" w:color="6E6E6E"/>
              <w:left w:val="single" w:sz="4" w:space="0" w:color="6E6E6E"/>
              <w:bottom w:val="none" w:sz="4" w:space="0" w:color="6E6E6E"/>
              <w:right w:val="single" w:sz="4" w:space="0" w:color="6E6E6E"/>
            </w:tcBorders>
          </w:tcPr>
          <w:p w:rsidR="000047AB" w:rsidRDefault="00004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CIS Standard</w:t>
            </w:r>
          </w:p>
        </w:tc>
      </w:tr>
      <w:tr w:rsidR="000047AB">
        <w:tc>
          <w:tcPr>
            <w:tcW w:w="6000" w:type="dxa"/>
            <w:tcBorders>
              <w:top w:val="none" w:sz="4" w:space="0" w:color="6E6E6E"/>
              <w:left w:val="single" w:sz="4" w:space="0" w:color="6E6E6E"/>
              <w:bottom w:val="none" w:sz="4" w:space="0" w:color="6E6E6E"/>
              <w:right w:val="single" w:sz="4" w:space="0" w:color="6E6E6E"/>
            </w:tcBorders>
          </w:tcPr>
          <w:p w:rsidR="000047AB" w:rsidRDefault="00004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Windows Server Datacenter</w:t>
            </w:r>
          </w:p>
        </w:tc>
      </w:tr>
      <w:tr w:rsidR="000047AB">
        <w:tc>
          <w:tcPr>
            <w:tcW w:w="6000" w:type="dxa"/>
            <w:tcBorders>
              <w:top w:val="none" w:sz="4" w:space="0" w:color="6E6E6E"/>
              <w:left w:val="single" w:sz="4" w:space="0" w:color="6E6E6E"/>
              <w:bottom w:val="single" w:sz="4" w:space="0" w:color="6E6E6E"/>
              <w:right w:val="single" w:sz="4" w:space="0" w:color="6E6E6E"/>
            </w:tcBorders>
          </w:tcPr>
          <w:p w:rsidR="000047AB" w:rsidRDefault="00004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047AB" w:rsidRDefault="009F7AE4">
            <w:pPr>
              <w:pStyle w:val="ProductList-TableBody"/>
            </w:pPr>
            <w:r>
              <w:t>Windows Server Standard</w:t>
            </w:r>
          </w:p>
        </w:tc>
      </w:tr>
    </w:tbl>
    <w:p w:rsidR="000047AB" w:rsidRDefault="000047AB">
      <w:pPr>
        <w:pStyle w:val="ProductList-Body"/>
      </w:pPr>
    </w:p>
    <w:p w:rsidR="000047AB" w:rsidRDefault="009F7AE4">
      <w:pPr>
        <w:pStyle w:val="ProductList-ClauseHeading"/>
        <w:outlineLvl w:val="2"/>
      </w:pPr>
      <w:r>
        <w:t>Prezzi relativi a Premium Assurance</w:t>
      </w:r>
    </w:p>
    <w:p w:rsidR="000047AB" w:rsidRDefault="009F7AE4">
      <w:pPr>
        <w:pStyle w:val="ProductList-Body"/>
      </w:pPr>
      <w:r>
        <w:t xml:space="preserve">Microsoft offrirà quattro serie di Licenze Add-on per Premium Assurance. La Società sarà idonea ad acquistare Licenze Add-on tra quelle delle ultime serie valide al momento dell’acquisto iniziale di Licenze Add-on per una determinata Famiglia di Prodotti. La Società sarà idonea ad acquistare altre Licenze Add-on appartenenti alla stessa serie per quella Famiglia di Prodotti durante il periodo di validità dell’iscrizione in corso e, purché non vi sia alcuna interruzione temporanea nella copertura Premium Assurance per le Licenze Qualificanti, durante il periodo di rinnovo. I prezzi all’interno di ciascuna serie saranno fissati in base al programma e al livello di prezzo e rimarranno gli stessi anche durante i periodi di rinnovo, tranne nei casi in cui sia necessario compensare le fluttuazioni dei tassi di cambio dei prezzi espressi in valuta diversa dal dollaro statunitense.  </w:t>
      </w:r>
    </w:p>
    <w:p w:rsidR="000047AB" w:rsidRDefault="000047AB">
      <w:pPr>
        <w:pStyle w:val="ProductList-Body"/>
      </w:pPr>
    </w:p>
    <w:p w:rsidR="000047AB" w:rsidRDefault="009F7AE4">
      <w:pPr>
        <w:pStyle w:val="ProductList-ClauseHeading"/>
        <w:outlineLvl w:val="2"/>
      </w:pPr>
      <w:r>
        <w:t>Idoneità ai Vantaggi di Premium Assurance</w:t>
      </w:r>
    </w:p>
    <w:p w:rsidR="000047AB" w:rsidRDefault="009F7AE4">
      <w:pPr>
        <w:pStyle w:val="ProductList-Body"/>
      </w:pPr>
      <w:r>
        <w:t>I vantaggi di Premium Assurance saranno resi disponibili per le versioni dei Prodotti che non saranno più coperte dal Supporto Esteso, a partire da Windows Server 2008 e SQL Server 2008, e durante i sei anni successivi alla scadenza del Supporto Esteso. La Società sarà idonea a ottenere i vantaggi di Premium Assurance per un’edizione e una versione determinate di un Prodotto ai sensi delle Licenze Add-on per Premium Assurance acquistate per la prima volta quando il Supporto Esteso per tale Prodotto non era ancora scaduto. La Società sarà anche idonea a ottenere i vantaggi Premium Assurance per l’edizione e la versione di quello stesso Prodotto ai sensi delle Licenze Add-on acquistate:</w:t>
      </w:r>
    </w:p>
    <w:p w:rsidR="000047AB" w:rsidRDefault="009F7AE4" w:rsidP="009F7AE4">
      <w:pPr>
        <w:pStyle w:val="ProductList-Bullet"/>
        <w:numPr>
          <w:ilvl w:val="0"/>
          <w:numId w:val="66"/>
        </w:numPr>
      </w:pPr>
      <w:r>
        <w:t>successivamente ai sensi della medesima iscrizione e</w:t>
      </w:r>
    </w:p>
    <w:p w:rsidR="000047AB" w:rsidRDefault="009F7AE4" w:rsidP="009F7AE4">
      <w:pPr>
        <w:pStyle w:val="ProductList-Bullet"/>
        <w:numPr>
          <w:ilvl w:val="0"/>
          <w:numId w:val="66"/>
        </w:numPr>
      </w:pPr>
      <w:r>
        <w:t xml:space="preserve">durante un qualsiasi periodo di rinnovo (purché non vi sia alcuna interruzione temporanea della copertura).  </w:t>
      </w:r>
    </w:p>
    <w:p w:rsidR="000047AB" w:rsidRDefault="000047AB">
      <w:pPr>
        <w:pStyle w:val="ProductList-Body"/>
      </w:pPr>
    </w:p>
    <w:p w:rsidR="000047AB" w:rsidRDefault="009F7AE4">
      <w:pPr>
        <w:pStyle w:val="ProductList-Body"/>
      </w:pPr>
      <w:r>
        <w:t>Microsoft si riserva il diritto di sospendere in futuro la disponibilità dei vantaggi Premium Assurance, ma solo per le edizioni e le versioni dei Prodotti per le quali è ancora previsto il Supporto Mainstream.</w:t>
      </w:r>
    </w:p>
    <w:p w:rsidR="000047AB" w:rsidRDefault="000047AB">
      <w:pPr>
        <w:pStyle w:val="ProductList-Body"/>
      </w:pPr>
    </w:p>
    <w:p w:rsidR="000047AB" w:rsidRDefault="009F7AE4">
      <w:pPr>
        <w:pStyle w:val="ProductList-ClauseHeading"/>
        <w:outlineLvl w:val="2"/>
      </w:pPr>
      <w:r>
        <w:t>Distribuzione e Utilizzo</w:t>
      </w:r>
    </w:p>
    <w:p w:rsidR="000047AB" w:rsidRDefault="009F7AE4">
      <w:pPr>
        <w:pStyle w:val="ProductList-Body"/>
      </w:pPr>
      <w:r>
        <w:t>La Società potrà installare aggiornamenti della sicurezza forniti come vantaggi di Premium Assurance solo sui Server con Licenza che dispongono di tale copertura. La Società non è tenuta a rimuovere gli aggiornamenti qualora la copertura si interrompa.</w:t>
      </w:r>
    </w:p>
    <w:p w:rsidR="000047AB" w:rsidRDefault="000047AB">
      <w:pPr>
        <w:pStyle w:val="ProductList-Body"/>
      </w:pPr>
    </w:p>
    <w:p w:rsidR="000047AB" w:rsidRDefault="009F7AE4">
      <w:pPr>
        <w:pStyle w:val="ProductList-ClauseHeading"/>
        <w:outlineLvl w:val="2"/>
      </w:pPr>
      <w:r>
        <w:t>Supporto per la Risoluzione dei Problemi 24x7</w:t>
      </w:r>
    </w:p>
    <w:p w:rsidR="000047AB" w:rsidRDefault="009F7AE4">
      <w:pPr>
        <w:pStyle w:val="ProductList-Body"/>
      </w:pPr>
      <w:r>
        <w:t>Nel caso in cui la Società soddisfi i seguenti requisiti, sarà idonea ad attuare gli interventi disponibili tramite il Supporto per la Risoluzione dei Problemi 24x7 per l’utilizzo delle versioni precedenti del software a partire dalla 2008:</w:t>
      </w:r>
    </w:p>
    <w:p w:rsidR="000047AB" w:rsidRDefault="009F7AE4" w:rsidP="009F7AE4">
      <w:pPr>
        <w:pStyle w:val="ProductList-Bullet"/>
        <w:numPr>
          <w:ilvl w:val="0"/>
          <w:numId w:val="67"/>
        </w:numPr>
      </w:pPr>
      <w:r>
        <w:t>La Società è idonea al Supporto per la Risoluzione dei Problemi 24x7 illustrato nell’Articolo Supporto per la Risoluzione dei Problemi 24x7 dell’Appendice B - Software Assurance.</w:t>
      </w:r>
    </w:p>
    <w:p w:rsidR="000047AB" w:rsidRDefault="009F7AE4" w:rsidP="009F7AE4">
      <w:pPr>
        <w:pStyle w:val="ProductList-Bullet"/>
        <w:numPr>
          <w:ilvl w:val="0"/>
          <w:numId w:val="67"/>
        </w:numPr>
      </w:pPr>
      <w:r>
        <w:t xml:space="preserve">Il Supporto Esteso della versione del prodotto utilizzata dalla Società è scaduto, ma da non più di sei anni. </w:t>
      </w:r>
    </w:p>
    <w:p w:rsidR="000047AB" w:rsidRDefault="009F7AE4" w:rsidP="009F7AE4">
      <w:pPr>
        <w:pStyle w:val="ProductList-Bullet"/>
        <w:numPr>
          <w:ilvl w:val="0"/>
          <w:numId w:val="67"/>
        </w:numPr>
      </w:pPr>
      <w:r>
        <w:t>La Società sta utilizzando il software su un Server con Licenza che dispone di Licenze Add-on per Premium Assurance attiva.</w:t>
      </w:r>
    </w:p>
    <w:p w:rsidR="000047AB" w:rsidRDefault="009F7AE4" w:rsidP="009F7AE4">
      <w:pPr>
        <w:pStyle w:val="ProductList-Bullet"/>
        <w:numPr>
          <w:ilvl w:val="0"/>
          <w:numId w:val="67"/>
        </w:numPr>
      </w:pPr>
      <w:r>
        <w:t>La Società ha inizialmente acquistato la copertura Premium Assurance prima della scadenza del Supporto Esteso per la versione in uso e l’ha mantenuta attiva.</w:t>
      </w:r>
    </w:p>
    <w:p w:rsidR="000047AB" w:rsidRDefault="000047AB">
      <w:pPr>
        <w:pStyle w:val="ProductList-Body"/>
        <w:jc w:val="right"/>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9F7AE4">
      <w:pPr>
        <w:pStyle w:val="ProductList-SectionHeading"/>
        <w:pageBreakBefore/>
        <w:outlineLvl w:val="0"/>
      </w:pPr>
      <w:bookmarkStart w:id="431" w:name="_Sec1230"/>
      <w:bookmarkEnd w:id="429"/>
      <w:r>
        <w:t>Appendice I - Vantaggi Utilizzo da parte degli Studenti</w:t>
      </w:r>
      <w:r>
        <w:fldChar w:fldCharType="begin"/>
      </w:r>
      <w:r>
        <w:instrText xml:space="preserve"> TC "</w:instrText>
      </w:r>
      <w:bookmarkStart w:id="432" w:name="_Toc502061589"/>
      <w:r>
        <w:instrText>Appendice I - Vantaggi Utilizzo da parte degli Studenti</w:instrText>
      </w:r>
      <w:bookmarkEnd w:id="432"/>
      <w:r>
        <w:instrText>" \l 1</w:instrText>
      </w:r>
      <w:r>
        <w:fldChar w:fldCharType="end"/>
      </w:r>
    </w:p>
    <w:p w:rsidR="000047AB" w:rsidRDefault="009F7AE4">
      <w:pPr>
        <w:pStyle w:val="ProductList-Body"/>
      </w:pPr>
      <w:r>
        <w:t>I Prodotti Qualificanti che seguono offrono un Vantaggio Utilizzo da parte degli Studenti per i prodotti indicati nella colonna Vantaggio Utilizzo da parte degli Studenti.</w:t>
      </w:r>
    </w:p>
    <w:p w:rsidR="000047AB" w:rsidRDefault="000047AB">
      <w:pPr>
        <w:pStyle w:val="ProductList-Body"/>
      </w:pPr>
    </w:p>
    <w:tbl>
      <w:tblPr>
        <w:tblStyle w:val="PURTable"/>
        <w:tblW w:w="0" w:type="dxa"/>
        <w:tblLook w:val="04A0" w:firstRow="1" w:lastRow="0" w:firstColumn="1" w:lastColumn="0" w:noHBand="0" w:noVBand="1"/>
      </w:tblPr>
      <w:tblGrid>
        <w:gridCol w:w="2711"/>
        <w:gridCol w:w="1381"/>
        <w:gridCol w:w="1380"/>
        <w:gridCol w:w="1375"/>
        <w:gridCol w:w="1375"/>
        <w:gridCol w:w="1347"/>
        <w:gridCol w:w="1347"/>
      </w:tblGrid>
      <w:tr w:rsidR="000047AB">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0047AB" w:rsidRDefault="009F7AE4">
            <w:pPr>
              <w:pStyle w:val="ProductList-TableBody"/>
              <w:jc w:val="center"/>
            </w:pPr>
            <w:r>
              <w:rPr>
                <w:b/>
              </w:rPr>
              <w:t>Prodotti Qualificanti</w:t>
            </w:r>
          </w:p>
        </w:tc>
      </w:tr>
      <w:tr w:rsidR="000047AB">
        <w:tc>
          <w:tcPr>
            <w:tcW w:w="2940" w:type="dxa"/>
            <w:tcBorders>
              <w:top w:val="single" w:sz="4" w:space="0" w:color="FFFFFF"/>
              <w:left w:val="single" w:sz="4" w:space="0" w:color="FFFFFF"/>
              <w:bottom w:val="single" w:sz="4" w:space="0" w:color="FFFFFF"/>
              <w:right w:val="single" w:sz="4" w:space="0" w:color="0072C6"/>
            </w:tcBorders>
          </w:tcPr>
          <w:p w:rsidR="000047AB" w:rsidRDefault="000047AB">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0047AB" w:rsidRDefault="009F7AE4">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0047AB" w:rsidRDefault="009F7AE4">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0047AB" w:rsidRDefault="009F7AE4">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0047AB" w:rsidRDefault="009F7AE4">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0047AB" w:rsidRDefault="009F7AE4">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0047AB" w:rsidRDefault="009F7AE4">
            <w:pPr>
              <w:pStyle w:val="ProductList-TableBody"/>
              <w:jc w:val="center"/>
            </w:pPr>
            <w:r>
              <w:rPr>
                <w:color w:val="FFFFFF"/>
              </w:rPr>
              <w:t>Office 365 A5</w:t>
            </w:r>
          </w:p>
        </w:tc>
      </w:tr>
      <w:tr w:rsidR="000047AB">
        <w:tc>
          <w:tcPr>
            <w:tcW w:w="2940" w:type="dxa"/>
            <w:tcBorders>
              <w:top w:val="single" w:sz="4" w:space="0" w:color="FFFFFF"/>
              <w:left w:val="single" w:sz="4" w:space="0" w:color="FFFFFF"/>
              <w:bottom w:val="single" w:sz="4" w:space="0" w:color="FFFFFF"/>
              <w:right w:val="single" w:sz="4" w:space="0" w:color="0072C6"/>
            </w:tcBorders>
          </w:tcPr>
          <w:p w:rsidR="000047AB" w:rsidRDefault="009F7AE4">
            <w:pPr>
              <w:pStyle w:val="ProductList-TableBody"/>
            </w:pPr>
            <w:r>
              <w:rPr>
                <w:b/>
              </w:rPr>
              <w:t>Vantaggio Utilizzo da parte degli Studenti</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0047AB" w:rsidRDefault="009F7AE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0047AB" w:rsidRDefault="009F7AE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0047AB" w:rsidRDefault="009F7AE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0047AB" w:rsidRDefault="009F7AE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0047AB" w:rsidRDefault="009F7AE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0047AB" w:rsidRDefault="009F7AE4">
            <w:pPr>
              <w:pStyle w:val="ProductList-TableBody"/>
              <w:jc w:val="center"/>
            </w:pPr>
            <w:r>
              <w:rPr>
                <w:color w:val="FFFFFF"/>
              </w:rPr>
              <w:t>1:40</w:t>
            </w:r>
            <w:r>
              <w:rPr>
                <w:vertAlign w:val="superscript"/>
              </w:rPr>
              <w:t>1</w:t>
            </w:r>
          </w:p>
        </w:tc>
      </w:tr>
      <w:tr w:rsidR="000047AB">
        <w:tc>
          <w:tcPr>
            <w:tcW w:w="2940" w:type="dxa"/>
            <w:tcBorders>
              <w:top w:val="single" w:sz="4" w:space="0" w:color="FFFFFF"/>
              <w:left w:val="dashed" w:sz="4" w:space="0" w:color="FFFFFF"/>
              <w:bottom w:val="dashed" w:sz="4" w:space="0" w:color="808080"/>
              <w:right w:val="single" w:sz="4" w:space="0" w:color="000000"/>
            </w:tcBorders>
          </w:tcPr>
          <w:p w:rsidR="000047AB" w:rsidRDefault="009F7AE4">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2940" w:type="dxa"/>
            <w:tcBorders>
              <w:top w:val="dashed" w:sz="4" w:space="0" w:color="808080"/>
              <w:left w:val="dashed" w:sz="4" w:space="0" w:color="FFFFFF"/>
              <w:bottom w:val="dashed" w:sz="4" w:space="0" w:color="808080"/>
              <w:right w:val="single" w:sz="4" w:space="0" w:color="000000"/>
            </w:tcBorders>
          </w:tcPr>
          <w:p w:rsidR="000047AB" w:rsidRDefault="009F7AE4">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r>
      <w:tr w:rsidR="000047AB">
        <w:tc>
          <w:tcPr>
            <w:tcW w:w="2940" w:type="dxa"/>
            <w:tcBorders>
              <w:top w:val="dashed" w:sz="4" w:space="0" w:color="808080"/>
              <w:left w:val="dashed" w:sz="4" w:space="0" w:color="FFFFFF"/>
              <w:bottom w:val="dashed" w:sz="4" w:space="0" w:color="808080"/>
              <w:right w:val="single" w:sz="4" w:space="0" w:color="000000"/>
            </w:tcBorders>
          </w:tcPr>
          <w:p w:rsidR="000047AB" w:rsidRDefault="009F7AE4">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r>
      <w:tr w:rsidR="000047AB">
        <w:tc>
          <w:tcPr>
            <w:tcW w:w="2940" w:type="dxa"/>
            <w:tcBorders>
              <w:top w:val="dashed" w:sz="4" w:space="0" w:color="808080"/>
              <w:left w:val="dashed" w:sz="4" w:space="0" w:color="FFFFFF"/>
              <w:bottom w:val="dashed" w:sz="4" w:space="0" w:color="808080"/>
              <w:right w:val="single" w:sz="4" w:space="0" w:color="000000"/>
            </w:tcBorders>
          </w:tcPr>
          <w:p w:rsidR="000047AB" w:rsidRDefault="009F7AE4">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r>
      <w:tr w:rsidR="000047AB">
        <w:tc>
          <w:tcPr>
            <w:tcW w:w="2940" w:type="dxa"/>
            <w:tcBorders>
              <w:top w:val="dashed" w:sz="4" w:space="0" w:color="808080"/>
              <w:left w:val="dashed" w:sz="4" w:space="0" w:color="FFFFFF"/>
              <w:bottom w:val="dashed" w:sz="4" w:space="0" w:color="808080"/>
              <w:right w:val="single" w:sz="4" w:space="0" w:color="000000"/>
            </w:tcBorders>
          </w:tcPr>
          <w:p w:rsidR="000047AB" w:rsidRDefault="009F7AE4">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r>
      <w:tr w:rsidR="000047AB">
        <w:tc>
          <w:tcPr>
            <w:tcW w:w="2940" w:type="dxa"/>
            <w:tcBorders>
              <w:top w:val="dashed" w:sz="4" w:space="0" w:color="808080"/>
              <w:left w:val="dashed" w:sz="4" w:space="0" w:color="FFFFFF"/>
              <w:bottom w:val="dashed" w:sz="4" w:space="0" w:color="808080"/>
              <w:right w:val="single" w:sz="4" w:space="0" w:color="000000"/>
            </w:tcBorders>
          </w:tcPr>
          <w:p w:rsidR="000047AB" w:rsidRDefault="009F7AE4">
            <w:pPr>
              <w:pStyle w:val="ProductList-TableBody"/>
            </w:pPr>
            <w:r>
              <w:t>Intune per Edu</w:t>
            </w:r>
          </w:p>
        </w:tc>
        <w:tc>
          <w:tcPr>
            <w:tcW w:w="14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r>
      <w:tr w:rsidR="000047AB">
        <w:tc>
          <w:tcPr>
            <w:tcW w:w="2940" w:type="dxa"/>
            <w:tcBorders>
              <w:top w:val="dashed" w:sz="4" w:space="0" w:color="808080"/>
              <w:left w:val="dashed" w:sz="4" w:space="0" w:color="FFFFFF"/>
              <w:bottom w:val="dashed" w:sz="4" w:space="0" w:color="808080"/>
              <w:right w:val="single" w:sz="4" w:space="0" w:color="000000"/>
            </w:tcBorders>
          </w:tcPr>
          <w:p w:rsidR="000047AB" w:rsidRDefault="009F7AE4">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r>
      <w:tr w:rsidR="000047AB">
        <w:tc>
          <w:tcPr>
            <w:tcW w:w="2940" w:type="dxa"/>
            <w:tcBorders>
              <w:top w:val="dashed" w:sz="4" w:space="0" w:color="808080"/>
              <w:left w:val="dashed" w:sz="4" w:space="0" w:color="FFFFFF"/>
              <w:bottom w:val="dashed" w:sz="4" w:space="0" w:color="808080"/>
              <w:right w:val="single" w:sz="4" w:space="0" w:color="000000"/>
            </w:tcBorders>
          </w:tcPr>
          <w:p w:rsidR="000047AB" w:rsidRDefault="009F7AE4">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r w:rsidR="000047AB">
        <w:tc>
          <w:tcPr>
            <w:tcW w:w="2940" w:type="dxa"/>
            <w:tcBorders>
              <w:top w:val="dashed" w:sz="4" w:space="0" w:color="808080"/>
              <w:left w:val="dashed" w:sz="4" w:space="0" w:color="FFFFFF"/>
              <w:bottom w:val="single" w:sz="4" w:space="0" w:color="FFFFFF"/>
              <w:right w:val="single" w:sz="4" w:space="0" w:color="000000"/>
            </w:tcBorders>
          </w:tcPr>
          <w:p w:rsidR="000047AB" w:rsidRDefault="009F7AE4">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047AB" w:rsidRDefault="000047A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047AB" w:rsidRDefault="009F7AE4">
            <w:pPr>
              <w:pStyle w:val="ProductList-TableBody"/>
              <w:jc w:val="center"/>
            </w:pPr>
            <w:r>
              <w:t>X</w:t>
            </w:r>
          </w:p>
        </w:tc>
      </w:tr>
    </w:tbl>
    <w:p w:rsidR="000047AB" w:rsidRDefault="009F7AE4">
      <w:pPr>
        <w:pStyle w:val="ProductList-Body"/>
      </w:pPr>
      <w:r>
        <w:rPr>
          <w:i/>
          <w:vertAlign w:val="superscript"/>
        </w:rPr>
        <w:t>1</w:t>
      </w:r>
      <w:r>
        <w:rPr>
          <w:i/>
        </w:rPr>
        <w:t>Il numero di istanze per Studenti abilitate per utente con Licenza a Livello di Organizzazione.</w:t>
      </w:r>
    </w:p>
    <w:p w:rsidR="000047AB" w:rsidRDefault="009F7AE4">
      <w:pPr>
        <w:pStyle w:val="ProductList-Body"/>
      </w:pPr>
      <w:r>
        <w:rPr>
          <w:i/>
          <w:vertAlign w:val="superscript"/>
        </w:rPr>
        <w:t>2</w:t>
      </w:r>
      <w:r>
        <w:rPr>
          <w:i/>
        </w:rPr>
        <w:t>I dispositivi di proprietà dell’Istituto possono scegliere Windows Education o Enterprise</w:t>
      </w:r>
    </w:p>
    <w:p w:rsidR="000047AB" w:rsidRDefault="009F7AE4">
      <w:pPr>
        <w:pStyle w:val="ProductList-Body"/>
      </w:pPr>
      <w:r>
        <w:rPr>
          <w:i/>
          <w:vertAlign w:val="superscript"/>
        </w:rPr>
        <w:t>3</w:t>
      </w:r>
      <w:r>
        <w:rPr>
          <w:i/>
        </w:rPr>
        <w:t>Include Microsoft 365 A3 con Core CAL.</w:t>
      </w:r>
    </w:p>
    <w:p w:rsidR="000047AB" w:rsidRDefault="000047AB">
      <w:pPr>
        <w:pStyle w:val="ProductList-Body"/>
      </w:pPr>
    </w:p>
    <w:p w:rsidR="000047AB" w:rsidRDefault="000047AB">
      <w:pPr>
        <w:pStyle w:val="PURBreadcrumb"/>
      </w:pPr>
    </w:p>
    <w:tbl>
      <w:tblPr>
        <w:tblStyle w:val="PURTable"/>
        <w:tblW w:w="0" w:type="dxa"/>
        <w:tblLook w:val="04A0" w:firstRow="1" w:lastRow="0" w:firstColumn="1" w:lastColumn="0" w:noHBand="0" w:noVBand="1"/>
      </w:tblPr>
      <w:tblGrid>
        <w:gridCol w:w="10916"/>
      </w:tblGrid>
      <w:tr w:rsidR="00004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47AB" w:rsidRDefault="00532F94">
            <w:pPr>
              <w:pStyle w:val="ProductList-TableBody"/>
              <w:jc w:val="right"/>
            </w:pPr>
            <w:hyperlink w:anchor="_Sec842">
              <w:r w:rsidR="009F7AE4">
                <w:rPr>
                  <w:color w:val="00467F"/>
                  <w:sz w:val="14"/>
                  <w:u w:val="single"/>
                </w:rPr>
                <w:t>Sommario</w:t>
              </w:r>
            </w:hyperlink>
            <w:r w:rsidR="009F7AE4">
              <w:rPr>
                <w:sz w:val="14"/>
              </w:rPr>
              <w:t xml:space="preserve"> / </w:t>
            </w:r>
            <w:hyperlink w:anchor="_Sec549">
              <w:r w:rsidR="009F7AE4">
                <w:rPr>
                  <w:color w:val="00467F"/>
                  <w:sz w:val="14"/>
                  <w:u w:val="single"/>
                </w:rPr>
                <w:t>Glossario</w:t>
              </w:r>
            </w:hyperlink>
            <w:r w:rsidR="009F7AE4">
              <w:rPr>
                <w:sz w:val="14"/>
              </w:rPr>
              <w:t xml:space="preserve"> / </w:t>
            </w:r>
            <w:hyperlink w:anchor="_Sec844">
              <w:r w:rsidR="009F7AE4">
                <w:rPr>
                  <w:color w:val="00467F"/>
                  <w:sz w:val="14"/>
                  <w:u w:val="single"/>
                </w:rPr>
                <w:t>Indice</w:t>
              </w:r>
            </w:hyperlink>
          </w:p>
        </w:tc>
      </w:tr>
    </w:tbl>
    <w:p w:rsidR="000047AB" w:rsidRDefault="000047AB">
      <w:pPr>
        <w:pStyle w:val="ProductList-Body"/>
      </w:pPr>
    </w:p>
    <w:p w:rsidR="000047AB" w:rsidRDefault="000047AB">
      <w:pPr>
        <w:sectPr w:rsidR="000047AB">
          <w:headerReference w:type="default" r:id="rId149"/>
          <w:footerReference w:type="default" r:id="rId150"/>
          <w:type w:val="continuous"/>
          <w:pgSz w:w="12240" w:h="15840" w:code="1"/>
          <w:pgMar w:top="1170" w:right="720" w:bottom="720" w:left="720" w:header="432" w:footer="288" w:gutter="0"/>
          <w:cols w:space="360"/>
        </w:sectPr>
      </w:pPr>
    </w:p>
    <w:bookmarkEnd w:id="431"/>
    <w:p w:rsidR="000047AB" w:rsidRDefault="009F7AE4">
      <w:pPr>
        <w:pStyle w:val="ProductList-SectionHeading"/>
        <w:pageBreakBefore/>
        <w:outlineLvl w:val="0"/>
      </w:pPr>
      <w:r>
        <w:t>Indice</w:t>
      </w:r>
      <w:r>
        <w:fldChar w:fldCharType="begin"/>
      </w:r>
      <w:r>
        <w:instrText xml:space="preserve"> TC "</w:instrText>
      </w:r>
      <w:bookmarkStart w:id="433" w:name="_Toc502061590"/>
      <w:r>
        <w:instrText>Indice</w:instrText>
      </w:r>
      <w:bookmarkEnd w:id="433"/>
      <w:r>
        <w:instrText>" \l 1</w:instrText>
      </w:r>
      <w:r>
        <w:fldChar w:fldCharType="end"/>
      </w:r>
    </w:p>
    <w:p w:rsidR="000047AB" w:rsidRDefault="000047AB">
      <w:pPr>
        <w:pStyle w:val="ProductList-Body"/>
      </w:pPr>
    </w:p>
    <w:p w:rsidR="000047AB" w:rsidRDefault="000047AB">
      <w:pPr>
        <w:sectPr w:rsidR="000047AB">
          <w:headerReference w:type="default" r:id="rId151"/>
          <w:footerReference w:type="default" r:id="rId152"/>
          <w:type w:val="continuous"/>
          <w:pgSz w:w="12240" w:h="15840" w:code="1"/>
          <w:pgMar w:top="1170" w:right="720" w:bottom="720" w:left="720" w:header="432" w:footer="288" w:gutter="0"/>
          <w:cols w:space="360"/>
        </w:sectPr>
      </w:pPr>
    </w:p>
    <w:p w:rsidR="00BF6E18" w:rsidRDefault="009F7AE4">
      <w:pPr>
        <w:pStyle w:val="ProductList-Body"/>
        <w:rPr>
          <w:noProof/>
        </w:rPr>
        <w:sectPr w:rsidR="00BF6E18" w:rsidSect="00BF6E1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F6E18" w:rsidRDefault="00BF6E18">
      <w:pPr>
        <w:pStyle w:val="Index1"/>
        <w:tabs>
          <w:tab w:val="right" w:pos="5030"/>
        </w:tabs>
        <w:rPr>
          <w:noProof/>
        </w:rPr>
      </w:pPr>
      <w:r>
        <w:rPr>
          <w:noProof/>
        </w:rPr>
        <w:t>Access 2016, 22</w:t>
      </w:r>
    </w:p>
    <w:p w:rsidR="00BF6E18" w:rsidRDefault="00BF6E18">
      <w:pPr>
        <w:pStyle w:val="Index1"/>
        <w:tabs>
          <w:tab w:val="right" w:pos="5030"/>
        </w:tabs>
        <w:rPr>
          <w:noProof/>
        </w:rPr>
      </w:pPr>
      <w:r>
        <w:rPr>
          <w:noProof/>
        </w:rPr>
        <w:t>Add-on di Microsoft 365 E3, 56</w:t>
      </w:r>
    </w:p>
    <w:p w:rsidR="00BF6E18" w:rsidRDefault="00BF6E18">
      <w:pPr>
        <w:pStyle w:val="Index1"/>
        <w:tabs>
          <w:tab w:val="right" w:pos="5030"/>
        </w:tabs>
        <w:rPr>
          <w:noProof/>
        </w:rPr>
      </w:pPr>
      <w:r>
        <w:rPr>
          <w:noProof/>
        </w:rPr>
        <w:t>Add-on di Microsoft 365 E5, 56</w:t>
      </w:r>
    </w:p>
    <w:p w:rsidR="00BF6E18" w:rsidRDefault="00BF6E18">
      <w:pPr>
        <w:pStyle w:val="Index1"/>
        <w:tabs>
          <w:tab w:val="right" w:pos="5030"/>
        </w:tabs>
        <w:rPr>
          <w:noProof/>
        </w:rPr>
      </w:pPr>
      <w:r>
        <w:rPr>
          <w:noProof/>
        </w:rPr>
        <w:t>Add-on di Microsoft Intune, 70</w:t>
      </w:r>
    </w:p>
    <w:p w:rsidR="00BF6E18" w:rsidRDefault="00BF6E18">
      <w:pPr>
        <w:pStyle w:val="Index1"/>
        <w:tabs>
          <w:tab w:val="right" w:pos="5030"/>
        </w:tabs>
        <w:rPr>
          <w:noProof/>
        </w:rPr>
      </w:pPr>
      <w:r>
        <w:rPr>
          <w:noProof/>
        </w:rPr>
        <w:t>Add-on di Skype for Business Online Piano 1, 67</w:t>
      </w:r>
    </w:p>
    <w:p w:rsidR="00BF6E18" w:rsidRDefault="00BF6E18">
      <w:pPr>
        <w:pStyle w:val="Index1"/>
        <w:tabs>
          <w:tab w:val="right" w:pos="5030"/>
        </w:tabs>
        <w:rPr>
          <w:noProof/>
        </w:rPr>
      </w:pPr>
      <w:r>
        <w:rPr>
          <w:noProof/>
        </w:rPr>
        <w:t>Aggiornamento da Windows 10 S a Windows 10 Pro, 40</w:t>
      </w:r>
    </w:p>
    <w:p w:rsidR="00BF6E18" w:rsidRDefault="00BF6E18">
      <w:pPr>
        <w:pStyle w:val="Index1"/>
        <w:tabs>
          <w:tab w:val="right" w:pos="5030"/>
        </w:tabs>
        <w:rPr>
          <w:noProof/>
        </w:rPr>
      </w:pPr>
      <w:r>
        <w:rPr>
          <w:noProof/>
        </w:rPr>
        <w:t>Aggiornamento per Windows 10 Education, 40</w:t>
      </w:r>
    </w:p>
    <w:p w:rsidR="00BF6E18" w:rsidRDefault="00BF6E18">
      <w:pPr>
        <w:pStyle w:val="Index1"/>
        <w:tabs>
          <w:tab w:val="right" w:pos="5030"/>
        </w:tabs>
        <w:rPr>
          <w:noProof/>
        </w:rPr>
      </w:pPr>
      <w:r>
        <w:rPr>
          <w:noProof/>
        </w:rPr>
        <w:t>Aggiornamento per Windows 10 Enterprise LTSB 2016 (Per Dispositivo), 40</w:t>
      </w:r>
    </w:p>
    <w:p w:rsidR="00BF6E18" w:rsidRDefault="00BF6E18">
      <w:pPr>
        <w:pStyle w:val="Index1"/>
        <w:tabs>
          <w:tab w:val="right" w:pos="5030"/>
        </w:tabs>
        <w:rPr>
          <w:noProof/>
        </w:rPr>
      </w:pPr>
      <w:r>
        <w:rPr>
          <w:noProof/>
        </w:rPr>
        <w:t>Aggiornamento per Windows 10 Pro, 40</w:t>
      </w:r>
    </w:p>
    <w:p w:rsidR="00BF6E18" w:rsidRDefault="00BF6E18">
      <w:pPr>
        <w:pStyle w:val="Index1"/>
        <w:tabs>
          <w:tab w:val="right" w:pos="5030"/>
        </w:tabs>
        <w:rPr>
          <w:noProof/>
        </w:rPr>
      </w:pPr>
      <w:r>
        <w:rPr>
          <w:noProof/>
        </w:rPr>
        <w:t>Apple Macintosh, 41</w:t>
      </w:r>
    </w:p>
    <w:p w:rsidR="00BF6E18" w:rsidRDefault="00BF6E18">
      <w:pPr>
        <w:pStyle w:val="Index1"/>
        <w:tabs>
          <w:tab w:val="right" w:pos="5030"/>
        </w:tabs>
        <w:rPr>
          <w:noProof/>
        </w:rPr>
      </w:pPr>
      <w:r>
        <w:rPr>
          <w:noProof/>
        </w:rPr>
        <w:t>Archiviazione Exchange Online per Exchange Online, 65</w:t>
      </w:r>
    </w:p>
    <w:p w:rsidR="00BF6E18" w:rsidRDefault="00BF6E18">
      <w:pPr>
        <w:pStyle w:val="Index1"/>
        <w:tabs>
          <w:tab w:val="right" w:pos="5030"/>
        </w:tabs>
        <w:rPr>
          <w:noProof/>
        </w:rPr>
      </w:pPr>
      <w:r>
        <w:rPr>
          <w:noProof/>
        </w:rPr>
        <w:t>Archiviazione Exchange Online per Exchange Server, 15, 65</w:t>
      </w:r>
    </w:p>
    <w:p w:rsidR="00BF6E18" w:rsidRDefault="00BF6E18">
      <w:pPr>
        <w:pStyle w:val="Index1"/>
        <w:tabs>
          <w:tab w:val="right" w:pos="5030"/>
        </w:tabs>
        <w:rPr>
          <w:noProof/>
        </w:rPr>
      </w:pPr>
      <w:r>
        <w:rPr>
          <w:noProof/>
        </w:rPr>
        <w:t>Audioconferenza, 67</w:t>
      </w:r>
    </w:p>
    <w:p w:rsidR="00BF6E18" w:rsidRDefault="00BF6E18">
      <w:pPr>
        <w:pStyle w:val="Index1"/>
        <w:tabs>
          <w:tab w:val="right" w:pos="5030"/>
        </w:tabs>
        <w:rPr>
          <w:noProof/>
        </w:rPr>
      </w:pPr>
      <w:r>
        <w:rPr>
          <w:noProof/>
        </w:rPr>
        <w:t>Azure Active Directory Basic, 56</w:t>
      </w:r>
    </w:p>
    <w:p w:rsidR="00BF6E18" w:rsidRDefault="00BF6E18">
      <w:pPr>
        <w:pStyle w:val="Index1"/>
        <w:tabs>
          <w:tab w:val="right" w:pos="5030"/>
        </w:tabs>
        <w:rPr>
          <w:noProof/>
        </w:rPr>
      </w:pPr>
      <w:r>
        <w:rPr>
          <w:noProof/>
        </w:rPr>
        <w:t>Azure Active Directory Premium Piano 1, 56</w:t>
      </w:r>
    </w:p>
    <w:p w:rsidR="00BF6E18" w:rsidRDefault="00BF6E18">
      <w:pPr>
        <w:pStyle w:val="Index1"/>
        <w:tabs>
          <w:tab w:val="right" w:pos="5030"/>
        </w:tabs>
        <w:rPr>
          <w:noProof/>
        </w:rPr>
      </w:pPr>
      <w:r>
        <w:rPr>
          <w:noProof/>
        </w:rPr>
        <w:t>Azure Active Directory Premium Piano 2, 56</w:t>
      </w:r>
    </w:p>
    <w:p w:rsidR="00BF6E18" w:rsidRDefault="00BF6E18">
      <w:pPr>
        <w:pStyle w:val="Index1"/>
        <w:tabs>
          <w:tab w:val="right" w:pos="5030"/>
        </w:tabs>
        <w:rPr>
          <w:noProof/>
        </w:rPr>
      </w:pPr>
      <w:r>
        <w:rPr>
          <w:noProof/>
        </w:rPr>
        <w:t>Azure Information Protection Premium Piano 1, 56</w:t>
      </w:r>
    </w:p>
    <w:p w:rsidR="00BF6E18" w:rsidRDefault="00BF6E18">
      <w:pPr>
        <w:pStyle w:val="Index1"/>
        <w:tabs>
          <w:tab w:val="right" w:pos="5030"/>
        </w:tabs>
        <w:rPr>
          <w:noProof/>
        </w:rPr>
      </w:pPr>
      <w:r>
        <w:rPr>
          <w:noProof/>
        </w:rPr>
        <w:t>Azure Information Protection Premium Piano 2, 56</w:t>
      </w:r>
    </w:p>
    <w:p w:rsidR="00BF6E18" w:rsidRDefault="00BF6E18">
      <w:pPr>
        <w:pStyle w:val="Index1"/>
        <w:tabs>
          <w:tab w:val="right" w:pos="5030"/>
        </w:tabs>
        <w:rPr>
          <w:noProof/>
        </w:rPr>
      </w:pPr>
      <w:r>
        <w:rPr>
          <w:noProof/>
        </w:rPr>
        <w:t>Azure Site Recovery, 88</w:t>
      </w:r>
    </w:p>
    <w:p w:rsidR="00BF6E18" w:rsidRDefault="00BF6E18">
      <w:pPr>
        <w:pStyle w:val="Index1"/>
        <w:tabs>
          <w:tab w:val="right" w:pos="5030"/>
        </w:tabs>
        <w:rPr>
          <w:noProof/>
        </w:rPr>
      </w:pPr>
      <w:r>
        <w:rPr>
          <w:noProof/>
        </w:rPr>
        <w:t>Azure Site Recovery (per il Sito di Proprietà della Società), 54</w:t>
      </w:r>
    </w:p>
    <w:p w:rsidR="00BF6E18" w:rsidRDefault="00BF6E18">
      <w:pPr>
        <w:pStyle w:val="Index1"/>
        <w:tabs>
          <w:tab w:val="right" w:pos="5030"/>
        </w:tabs>
        <w:rPr>
          <w:noProof/>
        </w:rPr>
      </w:pPr>
      <w:r>
        <w:rPr>
          <w:noProof/>
        </w:rPr>
        <w:t>BizTalk Server, 87</w:t>
      </w:r>
    </w:p>
    <w:p w:rsidR="00BF6E18" w:rsidRDefault="00BF6E18">
      <w:pPr>
        <w:pStyle w:val="Index1"/>
        <w:tabs>
          <w:tab w:val="right" w:pos="5030"/>
        </w:tabs>
        <w:rPr>
          <w:noProof/>
        </w:rPr>
      </w:pPr>
      <w:r>
        <w:rPr>
          <w:noProof/>
        </w:rPr>
        <w:t>BizTalk Server 2013 R2, 14</w:t>
      </w:r>
    </w:p>
    <w:p w:rsidR="00BF6E18" w:rsidRDefault="00BF6E18">
      <w:pPr>
        <w:pStyle w:val="Index1"/>
        <w:tabs>
          <w:tab w:val="right" w:pos="5030"/>
        </w:tabs>
        <w:rPr>
          <w:noProof/>
        </w:rPr>
      </w:pPr>
      <w:r>
        <w:rPr>
          <w:noProof/>
        </w:rPr>
        <w:t>BizTalk Server 2016 Branch Edition, 14</w:t>
      </w:r>
    </w:p>
    <w:p w:rsidR="00BF6E18" w:rsidRDefault="00BF6E18">
      <w:pPr>
        <w:pStyle w:val="Index1"/>
        <w:tabs>
          <w:tab w:val="right" w:pos="5030"/>
        </w:tabs>
        <w:rPr>
          <w:noProof/>
        </w:rPr>
      </w:pPr>
      <w:r>
        <w:rPr>
          <w:noProof/>
        </w:rPr>
        <w:t>BizTalk Server 2016 Branch IDC, 14</w:t>
      </w:r>
    </w:p>
    <w:p w:rsidR="00BF6E18" w:rsidRDefault="00BF6E18">
      <w:pPr>
        <w:pStyle w:val="Index1"/>
        <w:tabs>
          <w:tab w:val="right" w:pos="5030"/>
        </w:tabs>
        <w:rPr>
          <w:noProof/>
        </w:rPr>
      </w:pPr>
      <w:r>
        <w:rPr>
          <w:noProof/>
        </w:rPr>
        <w:t>BizTalk Server 2016 Enterprise Edition, 14</w:t>
      </w:r>
    </w:p>
    <w:p w:rsidR="00BF6E18" w:rsidRDefault="00BF6E18">
      <w:pPr>
        <w:pStyle w:val="Index1"/>
        <w:tabs>
          <w:tab w:val="right" w:pos="5030"/>
        </w:tabs>
        <w:rPr>
          <w:noProof/>
        </w:rPr>
      </w:pPr>
      <w:r>
        <w:rPr>
          <w:noProof/>
        </w:rPr>
        <w:t>BizTalk Server 2016 Standard Edition, 14</w:t>
      </w:r>
    </w:p>
    <w:p w:rsidR="00BF6E18" w:rsidRDefault="00BF6E18">
      <w:pPr>
        <w:pStyle w:val="Index1"/>
        <w:tabs>
          <w:tab w:val="right" w:pos="5030"/>
        </w:tabs>
        <w:rPr>
          <w:noProof/>
        </w:rPr>
      </w:pPr>
      <w:r>
        <w:rPr>
          <w:noProof/>
        </w:rPr>
        <w:t>BizTalk Server 2016 Standard Edition IDC, 14</w:t>
      </w:r>
    </w:p>
    <w:p w:rsidR="00BF6E18" w:rsidRDefault="00BF6E18">
      <w:pPr>
        <w:pStyle w:val="Index1"/>
        <w:tabs>
          <w:tab w:val="right" w:pos="5030"/>
        </w:tabs>
        <w:rPr>
          <w:noProof/>
        </w:rPr>
      </w:pPr>
      <w:r>
        <w:rPr>
          <w:noProof/>
        </w:rPr>
        <w:t>BizTalk Server Branch, 88</w:t>
      </w:r>
    </w:p>
    <w:p w:rsidR="00BF6E18" w:rsidRDefault="00BF6E18">
      <w:pPr>
        <w:pStyle w:val="Index1"/>
        <w:tabs>
          <w:tab w:val="right" w:pos="5030"/>
        </w:tabs>
        <w:rPr>
          <w:noProof/>
        </w:rPr>
      </w:pPr>
      <w:r>
        <w:rPr>
          <w:noProof/>
        </w:rPr>
        <w:t>BizTalk Server Enterprise, 88</w:t>
      </w:r>
    </w:p>
    <w:p w:rsidR="00BF6E18" w:rsidRDefault="00BF6E18">
      <w:pPr>
        <w:pStyle w:val="Index1"/>
        <w:tabs>
          <w:tab w:val="right" w:pos="5030"/>
        </w:tabs>
        <w:rPr>
          <w:noProof/>
        </w:rPr>
      </w:pPr>
      <w:r>
        <w:rPr>
          <w:noProof/>
        </w:rPr>
        <w:t>BizTalk Server Standard, 88</w:t>
      </w:r>
    </w:p>
    <w:p w:rsidR="00BF6E18" w:rsidRDefault="00BF6E18">
      <w:pPr>
        <w:pStyle w:val="Index1"/>
        <w:tabs>
          <w:tab w:val="right" w:pos="5030"/>
        </w:tabs>
        <w:rPr>
          <w:noProof/>
        </w:rPr>
      </w:pPr>
      <w:r>
        <w:rPr>
          <w:noProof/>
        </w:rPr>
        <w:t>Business Productivity Online Deskless Suite, 63</w:t>
      </w:r>
    </w:p>
    <w:p w:rsidR="00BF6E18" w:rsidRDefault="00BF6E18">
      <w:pPr>
        <w:pStyle w:val="Index1"/>
        <w:tabs>
          <w:tab w:val="right" w:pos="5030"/>
        </w:tabs>
        <w:rPr>
          <w:noProof/>
        </w:rPr>
      </w:pPr>
      <w:r>
        <w:rPr>
          <w:noProof/>
        </w:rPr>
        <w:t>CAL per Dispositivo per Project Server 2016, 22</w:t>
      </w:r>
    </w:p>
    <w:p w:rsidR="00BF6E18" w:rsidRDefault="00BF6E18">
      <w:pPr>
        <w:pStyle w:val="Index1"/>
        <w:tabs>
          <w:tab w:val="right" w:pos="5030"/>
        </w:tabs>
        <w:rPr>
          <w:noProof/>
        </w:rPr>
      </w:pPr>
      <w:r>
        <w:rPr>
          <w:noProof/>
        </w:rPr>
        <w:t>CAL per Exchange Server Enterprise 2016, 24</w:t>
      </w:r>
    </w:p>
    <w:p w:rsidR="00BF6E18" w:rsidRDefault="00BF6E18">
      <w:pPr>
        <w:pStyle w:val="Index1"/>
        <w:tabs>
          <w:tab w:val="right" w:pos="5030"/>
        </w:tabs>
        <w:rPr>
          <w:noProof/>
        </w:rPr>
      </w:pPr>
      <w:r>
        <w:rPr>
          <w:noProof/>
        </w:rPr>
        <w:t>CAL per Exchange Server Standard 2016, 24</w:t>
      </w:r>
    </w:p>
    <w:p w:rsidR="00BF6E18" w:rsidRDefault="00BF6E18">
      <w:pPr>
        <w:pStyle w:val="Index1"/>
        <w:tabs>
          <w:tab w:val="right" w:pos="5030"/>
        </w:tabs>
        <w:rPr>
          <w:noProof/>
        </w:rPr>
      </w:pPr>
      <w:r>
        <w:rPr>
          <w:noProof/>
        </w:rPr>
        <w:t>CAL per Microsoft Dynamics 365 for Customer Service, 82</w:t>
      </w:r>
    </w:p>
    <w:p w:rsidR="00BF6E18" w:rsidRDefault="00BF6E18">
      <w:pPr>
        <w:pStyle w:val="Index1"/>
        <w:tabs>
          <w:tab w:val="right" w:pos="5030"/>
        </w:tabs>
        <w:rPr>
          <w:noProof/>
        </w:rPr>
      </w:pPr>
      <w:r>
        <w:rPr>
          <w:noProof/>
        </w:rPr>
        <w:t>CAL per Microsoft Dynamics 365 for Operations, 82</w:t>
      </w:r>
    </w:p>
    <w:p w:rsidR="00BF6E18" w:rsidRDefault="00BF6E18">
      <w:pPr>
        <w:pStyle w:val="Index1"/>
        <w:tabs>
          <w:tab w:val="right" w:pos="5030"/>
        </w:tabs>
        <w:rPr>
          <w:noProof/>
        </w:rPr>
      </w:pPr>
      <w:r>
        <w:rPr>
          <w:noProof/>
        </w:rPr>
        <w:t>CAL per Microsoft Dynamics 365 for Operations Activity, 82</w:t>
      </w:r>
    </w:p>
    <w:p w:rsidR="00BF6E18" w:rsidRDefault="00BF6E18">
      <w:pPr>
        <w:pStyle w:val="Index1"/>
        <w:tabs>
          <w:tab w:val="right" w:pos="5030"/>
        </w:tabs>
        <w:rPr>
          <w:noProof/>
        </w:rPr>
      </w:pPr>
      <w:r>
        <w:rPr>
          <w:noProof/>
        </w:rPr>
        <w:t>CAL per Microsoft Dynamics 365 for Sales, 82</w:t>
      </w:r>
    </w:p>
    <w:p w:rsidR="00BF6E18" w:rsidRDefault="00BF6E18">
      <w:pPr>
        <w:pStyle w:val="Index1"/>
        <w:tabs>
          <w:tab w:val="right" w:pos="5030"/>
        </w:tabs>
        <w:rPr>
          <w:noProof/>
        </w:rPr>
      </w:pPr>
      <w:r>
        <w:rPr>
          <w:noProof/>
        </w:rPr>
        <w:t>CAL per Microsoft Identity Manager 2016, 21</w:t>
      </w:r>
    </w:p>
    <w:p w:rsidR="00BF6E18" w:rsidRDefault="00BF6E18">
      <w:pPr>
        <w:pStyle w:val="Index1"/>
        <w:tabs>
          <w:tab w:val="right" w:pos="5030"/>
        </w:tabs>
        <w:rPr>
          <w:noProof/>
        </w:rPr>
      </w:pPr>
      <w:r>
        <w:rPr>
          <w:noProof/>
        </w:rPr>
        <w:t>CAL per Project Server 2016, 25</w:t>
      </w:r>
    </w:p>
    <w:p w:rsidR="00BF6E18" w:rsidRDefault="00BF6E18">
      <w:pPr>
        <w:pStyle w:val="Index1"/>
        <w:tabs>
          <w:tab w:val="right" w:pos="5030"/>
        </w:tabs>
        <w:rPr>
          <w:noProof/>
        </w:rPr>
      </w:pPr>
      <w:r>
        <w:rPr>
          <w:noProof/>
        </w:rPr>
        <w:t>CAL per Servizi Desktop Remoto Windows Server 2016, 48</w:t>
      </w:r>
    </w:p>
    <w:p w:rsidR="00BF6E18" w:rsidRDefault="00BF6E18">
      <w:pPr>
        <w:pStyle w:val="Index1"/>
        <w:tabs>
          <w:tab w:val="right" w:pos="5030"/>
        </w:tabs>
        <w:rPr>
          <w:noProof/>
        </w:rPr>
      </w:pPr>
      <w:r>
        <w:rPr>
          <w:noProof/>
        </w:rPr>
        <w:t>CAL per SQL Server 2017, 28</w:t>
      </w:r>
    </w:p>
    <w:p w:rsidR="00BF6E18" w:rsidRDefault="00BF6E18">
      <w:pPr>
        <w:pStyle w:val="Index1"/>
        <w:tabs>
          <w:tab w:val="right" w:pos="5030"/>
        </w:tabs>
        <w:rPr>
          <w:noProof/>
        </w:rPr>
      </w:pPr>
      <w:r>
        <w:rPr>
          <w:noProof/>
        </w:rPr>
        <w:t>CAL per Visual Studio Team Foundation Server 2018, 38</w:t>
      </w:r>
    </w:p>
    <w:p w:rsidR="00BF6E18" w:rsidRDefault="00BF6E18">
      <w:pPr>
        <w:pStyle w:val="Index1"/>
        <w:tabs>
          <w:tab w:val="right" w:pos="5030"/>
        </w:tabs>
        <w:rPr>
          <w:noProof/>
        </w:rPr>
      </w:pPr>
      <w:r>
        <w:rPr>
          <w:noProof/>
        </w:rPr>
        <w:t>CAL per Windows Server 2016, 48</w:t>
      </w:r>
    </w:p>
    <w:p w:rsidR="00BF6E18" w:rsidRDefault="00BF6E18">
      <w:pPr>
        <w:pStyle w:val="Index1"/>
        <w:tabs>
          <w:tab w:val="right" w:pos="5030"/>
        </w:tabs>
        <w:rPr>
          <w:noProof/>
        </w:rPr>
      </w:pPr>
      <w:r>
        <w:rPr>
          <w:noProof/>
        </w:rPr>
        <w:t>CAL per Windows Server 2016 Active Directory Rights Management Services, 48</w:t>
      </w:r>
    </w:p>
    <w:p w:rsidR="00BF6E18" w:rsidRDefault="00BF6E18">
      <w:pPr>
        <w:pStyle w:val="Index1"/>
        <w:tabs>
          <w:tab w:val="right" w:pos="5030"/>
        </w:tabs>
        <w:rPr>
          <w:noProof/>
        </w:rPr>
      </w:pPr>
      <w:r>
        <w:rPr>
          <w:noProof/>
        </w:rPr>
        <w:t>Chiosco Exchange Online, 64</w:t>
      </w:r>
    </w:p>
    <w:p w:rsidR="00BF6E18" w:rsidRDefault="00BF6E18">
      <w:pPr>
        <w:pStyle w:val="Index1"/>
        <w:tabs>
          <w:tab w:val="right" w:pos="5030"/>
        </w:tabs>
        <w:rPr>
          <w:noProof/>
        </w:rPr>
      </w:pPr>
      <w:r>
        <w:rPr>
          <w:noProof/>
        </w:rPr>
        <w:t>CIS Suite Datacenter, 87</w:t>
      </w:r>
    </w:p>
    <w:p w:rsidR="00BF6E18" w:rsidRDefault="00BF6E18">
      <w:pPr>
        <w:pStyle w:val="Index1"/>
        <w:tabs>
          <w:tab w:val="right" w:pos="5030"/>
        </w:tabs>
        <w:rPr>
          <w:noProof/>
        </w:rPr>
      </w:pPr>
      <w:r>
        <w:rPr>
          <w:noProof/>
        </w:rPr>
        <w:t>CIS Suite Standard, 87</w:t>
      </w:r>
    </w:p>
    <w:p w:rsidR="00BF6E18" w:rsidRDefault="00BF6E18">
      <w:pPr>
        <w:pStyle w:val="Index1"/>
        <w:tabs>
          <w:tab w:val="right" w:pos="5030"/>
        </w:tabs>
        <w:rPr>
          <w:noProof/>
        </w:rPr>
      </w:pPr>
      <w:r>
        <w:rPr>
          <w:noProof/>
        </w:rPr>
        <w:t>Communicator per Mac 2011, 24</w:t>
      </w:r>
    </w:p>
    <w:p w:rsidR="00BF6E18" w:rsidRDefault="00BF6E18">
      <w:pPr>
        <w:pStyle w:val="Index1"/>
        <w:tabs>
          <w:tab w:val="right" w:pos="5030"/>
        </w:tabs>
        <w:rPr>
          <w:noProof/>
        </w:rPr>
      </w:pPr>
      <w:r>
        <w:rPr>
          <w:noProof/>
        </w:rPr>
        <w:t>Componente Aggiuntivo di Azure Information Protection Premium Piano 1, 56</w:t>
      </w:r>
    </w:p>
    <w:p w:rsidR="00BF6E18" w:rsidRDefault="00BF6E18">
      <w:pPr>
        <w:pStyle w:val="Index1"/>
        <w:tabs>
          <w:tab w:val="right" w:pos="5030"/>
        </w:tabs>
        <w:rPr>
          <w:noProof/>
        </w:rPr>
      </w:pPr>
      <w:r>
        <w:rPr>
          <w:noProof/>
        </w:rPr>
        <w:t>Componente Aggiuntivo di Azure Information Protection Premium Piano 2, 56</w:t>
      </w:r>
    </w:p>
    <w:p w:rsidR="00BF6E18" w:rsidRDefault="00BF6E18">
      <w:pPr>
        <w:pStyle w:val="Index1"/>
        <w:tabs>
          <w:tab w:val="right" w:pos="5030"/>
        </w:tabs>
        <w:rPr>
          <w:noProof/>
        </w:rPr>
      </w:pPr>
      <w:r>
        <w:rPr>
          <w:noProof/>
        </w:rPr>
        <w:t>Componente Aggiuntivo di Enterprise Mobility + Security E3, 58</w:t>
      </w:r>
    </w:p>
    <w:p w:rsidR="00BF6E18" w:rsidRDefault="00BF6E18">
      <w:pPr>
        <w:pStyle w:val="Index1"/>
        <w:tabs>
          <w:tab w:val="right" w:pos="5030"/>
        </w:tabs>
        <w:rPr>
          <w:noProof/>
        </w:rPr>
      </w:pPr>
      <w:r>
        <w:rPr>
          <w:noProof/>
        </w:rPr>
        <w:t>Componente Aggiuntivo di Enterprise Mobility + Security E5, 58</w:t>
      </w:r>
    </w:p>
    <w:p w:rsidR="00BF6E18" w:rsidRDefault="00BF6E18">
      <w:pPr>
        <w:pStyle w:val="Index1"/>
        <w:tabs>
          <w:tab w:val="right" w:pos="5030"/>
        </w:tabs>
        <w:rPr>
          <w:noProof/>
        </w:rPr>
      </w:pPr>
      <w:r>
        <w:rPr>
          <w:noProof/>
        </w:rPr>
        <w:t>Componente Aggiuntivo di Exchange Online Piano 1, 64</w:t>
      </w:r>
    </w:p>
    <w:p w:rsidR="00BF6E18" w:rsidRDefault="00BF6E18">
      <w:pPr>
        <w:pStyle w:val="Index1"/>
        <w:tabs>
          <w:tab w:val="right" w:pos="5030"/>
        </w:tabs>
        <w:rPr>
          <w:noProof/>
        </w:rPr>
      </w:pPr>
      <w:r>
        <w:rPr>
          <w:noProof/>
        </w:rPr>
        <w:t>Componente Aggiuntivo di Microsoft Intune per EDU, 70</w:t>
      </w:r>
    </w:p>
    <w:p w:rsidR="00BF6E18" w:rsidRDefault="00BF6E18">
      <w:pPr>
        <w:pStyle w:val="Index1"/>
        <w:tabs>
          <w:tab w:val="right" w:pos="5030"/>
        </w:tabs>
        <w:rPr>
          <w:noProof/>
        </w:rPr>
      </w:pPr>
      <w:r>
        <w:rPr>
          <w:noProof/>
        </w:rPr>
        <w:t>Componente Aggiuntivo di Microsoft Stream Piano 2, 68</w:t>
      </w:r>
    </w:p>
    <w:p w:rsidR="00BF6E18" w:rsidRDefault="00BF6E18">
      <w:pPr>
        <w:pStyle w:val="Index1"/>
        <w:tabs>
          <w:tab w:val="right" w:pos="5030"/>
        </w:tabs>
        <w:rPr>
          <w:noProof/>
        </w:rPr>
      </w:pPr>
      <w:r>
        <w:rPr>
          <w:noProof/>
        </w:rPr>
        <w:t>Componente Aggiuntivo di Microsoft Stream Storage (500 GB), 68</w:t>
      </w:r>
    </w:p>
    <w:p w:rsidR="00BF6E18" w:rsidRDefault="00BF6E18">
      <w:pPr>
        <w:pStyle w:val="Index1"/>
        <w:tabs>
          <w:tab w:val="right" w:pos="5030"/>
        </w:tabs>
        <w:rPr>
          <w:noProof/>
        </w:rPr>
      </w:pPr>
      <w:r>
        <w:rPr>
          <w:noProof/>
        </w:rPr>
        <w:t>Componente Aggiuntivo di Office 365 A5, 62</w:t>
      </w:r>
    </w:p>
    <w:p w:rsidR="00BF6E18" w:rsidRDefault="00BF6E18">
      <w:pPr>
        <w:pStyle w:val="Index1"/>
        <w:tabs>
          <w:tab w:val="right" w:pos="5030"/>
        </w:tabs>
        <w:rPr>
          <w:noProof/>
        </w:rPr>
      </w:pPr>
      <w:r>
        <w:rPr>
          <w:noProof/>
        </w:rPr>
        <w:t>Componente Aggiuntivo di Office 365 Enterprise E1, E3, 62</w:t>
      </w:r>
    </w:p>
    <w:p w:rsidR="00BF6E18" w:rsidRDefault="00BF6E18">
      <w:pPr>
        <w:pStyle w:val="Index1"/>
        <w:tabs>
          <w:tab w:val="right" w:pos="5030"/>
        </w:tabs>
        <w:rPr>
          <w:noProof/>
        </w:rPr>
      </w:pPr>
      <w:r>
        <w:rPr>
          <w:noProof/>
        </w:rPr>
        <w:t>Componente Aggiuntivo di Office 365 Enterprise E3 senza ProPlus, 63</w:t>
      </w:r>
    </w:p>
    <w:p w:rsidR="00BF6E18" w:rsidRDefault="00BF6E18">
      <w:pPr>
        <w:pStyle w:val="Index1"/>
        <w:tabs>
          <w:tab w:val="right" w:pos="5030"/>
        </w:tabs>
        <w:rPr>
          <w:noProof/>
        </w:rPr>
      </w:pPr>
      <w:r>
        <w:rPr>
          <w:noProof/>
        </w:rPr>
        <w:t>Componente Aggiuntivo di Office 365 Enterprise E4, 62</w:t>
      </w:r>
    </w:p>
    <w:p w:rsidR="00BF6E18" w:rsidRDefault="00BF6E18">
      <w:pPr>
        <w:pStyle w:val="Index1"/>
        <w:tabs>
          <w:tab w:val="right" w:pos="5030"/>
        </w:tabs>
        <w:rPr>
          <w:noProof/>
        </w:rPr>
      </w:pPr>
      <w:r>
        <w:rPr>
          <w:noProof/>
        </w:rPr>
        <w:t>Componente Aggiuntivo di Office 365 Enterprise E4 senza ProPlus, 63</w:t>
      </w:r>
    </w:p>
    <w:p w:rsidR="00BF6E18" w:rsidRDefault="00BF6E18">
      <w:pPr>
        <w:pStyle w:val="Index1"/>
        <w:tabs>
          <w:tab w:val="right" w:pos="5030"/>
        </w:tabs>
        <w:rPr>
          <w:noProof/>
        </w:rPr>
      </w:pPr>
      <w:r>
        <w:rPr>
          <w:noProof/>
        </w:rPr>
        <w:t>Componente Aggiuntivo di Office 365 Enterprise E5, 62</w:t>
      </w:r>
    </w:p>
    <w:p w:rsidR="00BF6E18" w:rsidRDefault="00BF6E18">
      <w:pPr>
        <w:pStyle w:val="Index1"/>
        <w:tabs>
          <w:tab w:val="right" w:pos="5030"/>
        </w:tabs>
        <w:rPr>
          <w:noProof/>
        </w:rPr>
      </w:pPr>
      <w:r>
        <w:rPr>
          <w:noProof/>
        </w:rPr>
        <w:t>Componente Aggiuntivo di Operations Management and Security E1, 54</w:t>
      </w:r>
    </w:p>
    <w:p w:rsidR="00BF6E18" w:rsidRDefault="00BF6E18">
      <w:pPr>
        <w:pStyle w:val="Index1"/>
        <w:tabs>
          <w:tab w:val="right" w:pos="5030"/>
        </w:tabs>
        <w:rPr>
          <w:noProof/>
        </w:rPr>
      </w:pPr>
      <w:r>
        <w:rPr>
          <w:noProof/>
        </w:rPr>
        <w:t>Componente Aggiuntivo di Operations Management and Security E2, 54</w:t>
      </w:r>
    </w:p>
    <w:p w:rsidR="00BF6E18" w:rsidRDefault="00BF6E18">
      <w:pPr>
        <w:pStyle w:val="Index1"/>
        <w:tabs>
          <w:tab w:val="right" w:pos="5030"/>
        </w:tabs>
        <w:rPr>
          <w:noProof/>
        </w:rPr>
      </w:pPr>
      <w:r>
        <w:rPr>
          <w:noProof/>
        </w:rPr>
        <w:t>Componente Aggiuntivo di SharePoint Online Piano 1, 66</w:t>
      </w:r>
    </w:p>
    <w:p w:rsidR="00BF6E18" w:rsidRDefault="00BF6E18">
      <w:pPr>
        <w:pStyle w:val="Index1"/>
        <w:tabs>
          <w:tab w:val="right" w:pos="5030"/>
        </w:tabs>
        <w:rPr>
          <w:noProof/>
        </w:rPr>
      </w:pPr>
      <w:r>
        <w:rPr>
          <w:noProof/>
        </w:rPr>
        <w:t>Componente Aggiuntivo di SQL Server Enterprise Premium Assurance, 29</w:t>
      </w:r>
    </w:p>
    <w:p w:rsidR="00BF6E18" w:rsidRDefault="00BF6E18">
      <w:pPr>
        <w:pStyle w:val="Index1"/>
        <w:tabs>
          <w:tab w:val="right" w:pos="5030"/>
        </w:tabs>
        <w:rPr>
          <w:noProof/>
        </w:rPr>
      </w:pPr>
      <w:r>
        <w:rPr>
          <w:noProof/>
        </w:rPr>
        <w:t>Componente Aggiuntivo di SQL Server Standard Premium Assurance, 28</w:t>
      </w:r>
    </w:p>
    <w:p w:rsidR="00BF6E18" w:rsidRDefault="00BF6E18">
      <w:pPr>
        <w:pStyle w:val="Index1"/>
        <w:tabs>
          <w:tab w:val="right" w:pos="5030"/>
        </w:tabs>
        <w:rPr>
          <w:noProof/>
        </w:rPr>
      </w:pPr>
      <w:r>
        <w:rPr>
          <w:noProof/>
        </w:rPr>
        <w:t>Componente Aggiuntivo di Visio Online Piano 2, 61</w:t>
      </w:r>
    </w:p>
    <w:p w:rsidR="00BF6E18" w:rsidRDefault="00BF6E18">
      <w:pPr>
        <w:pStyle w:val="Index1"/>
        <w:tabs>
          <w:tab w:val="right" w:pos="5030"/>
        </w:tabs>
        <w:rPr>
          <w:noProof/>
        </w:rPr>
      </w:pPr>
      <w:r>
        <w:rPr>
          <w:noProof/>
        </w:rPr>
        <w:t>Componente Aggiuntivo di Windows Server Datacenter Core Premium Assurance (Licenze Core in confezioni da 16), 49</w:t>
      </w:r>
    </w:p>
    <w:p w:rsidR="00BF6E18" w:rsidRDefault="00BF6E18">
      <w:pPr>
        <w:pStyle w:val="Index1"/>
        <w:tabs>
          <w:tab w:val="right" w:pos="5030"/>
        </w:tabs>
        <w:rPr>
          <w:noProof/>
        </w:rPr>
      </w:pPr>
      <w:r>
        <w:rPr>
          <w:noProof/>
        </w:rPr>
        <w:t>Componente Aggiuntivo di Windows Server Datacenter Core Premium Assurance (Licenze Core in confezioni da 2), 49</w:t>
      </w:r>
    </w:p>
    <w:p w:rsidR="00BF6E18" w:rsidRDefault="00BF6E18">
      <w:pPr>
        <w:pStyle w:val="Index1"/>
        <w:tabs>
          <w:tab w:val="right" w:pos="5030"/>
        </w:tabs>
        <w:rPr>
          <w:noProof/>
        </w:rPr>
      </w:pPr>
      <w:r>
        <w:rPr>
          <w:noProof/>
        </w:rPr>
        <w:t>Componente Aggiuntivo di Windows Server Datacenter Premium Assurance (2 Licenze Core per confezione), 16</w:t>
      </w:r>
    </w:p>
    <w:p w:rsidR="00BF6E18" w:rsidRDefault="00BF6E18">
      <w:pPr>
        <w:pStyle w:val="Index1"/>
        <w:tabs>
          <w:tab w:val="right" w:pos="5030"/>
        </w:tabs>
        <w:rPr>
          <w:noProof/>
        </w:rPr>
      </w:pPr>
      <w:r>
        <w:rPr>
          <w:noProof/>
        </w:rPr>
        <w:t>Componente Aggiuntivo di Windows Server Standard Core Premium Assurance (Licenze Core in confezioni da 16), 49</w:t>
      </w:r>
    </w:p>
    <w:p w:rsidR="00BF6E18" w:rsidRDefault="00BF6E18">
      <w:pPr>
        <w:pStyle w:val="Index1"/>
        <w:tabs>
          <w:tab w:val="right" w:pos="5030"/>
        </w:tabs>
        <w:rPr>
          <w:noProof/>
        </w:rPr>
      </w:pPr>
      <w:r>
        <w:rPr>
          <w:noProof/>
        </w:rPr>
        <w:t>Componente Aggiuntivo di Windows Server Standard Core Premium Assurance (Licenze Core in confezioni da 2), 49</w:t>
      </w:r>
    </w:p>
    <w:p w:rsidR="00BF6E18" w:rsidRDefault="00BF6E18">
      <w:pPr>
        <w:pStyle w:val="Index1"/>
        <w:tabs>
          <w:tab w:val="right" w:pos="5030"/>
        </w:tabs>
        <w:rPr>
          <w:noProof/>
        </w:rPr>
      </w:pPr>
      <w:r>
        <w:rPr>
          <w:noProof/>
        </w:rPr>
        <w:t>Componente Aggiuntivo di Windows Server Standard Premium Assurance (2 Licenze Core per confezione), 16</w:t>
      </w:r>
    </w:p>
    <w:p w:rsidR="00BF6E18" w:rsidRDefault="00BF6E18">
      <w:pPr>
        <w:pStyle w:val="Index1"/>
        <w:tabs>
          <w:tab w:val="right" w:pos="5030"/>
        </w:tabs>
        <w:rPr>
          <w:noProof/>
        </w:rPr>
      </w:pPr>
      <w:r>
        <w:rPr>
          <w:noProof/>
        </w:rPr>
        <w:t>Componente Aggiuntivo Microsoft Dynamics 365 Customer Engagement Plan, Enterprise Edition, 58</w:t>
      </w:r>
    </w:p>
    <w:p w:rsidR="00BF6E18" w:rsidRDefault="00BF6E18">
      <w:pPr>
        <w:pStyle w:val="Index1"/>
        <w:tabs>
          <w:tab w:val="right" w:pos="5030"/>
        </w:tabs>
        <w:rPr>
          <w:noProof/>
        </w:rPr>
      </w:pPr>
      <w:r>
        <w:rPr>
          <w:noProof/>
        </w:rPr>
        <w:t>Componente Aggiuntivo Microsoft Dynamics 365 for Operations Device, Enterprise Edition (SL per Dispositivo), 59</w:t>
      </w:r>
    </w:p>
    <w:p w:rsidR="00BF6E18" w:rsidRDefault="00BF6E18">
      <w:pPr>
        <w:pStyle w:val="Index1"/>
        <w:tabs>
          <w:tab w:val="right" w:pos="5030"/>
        </w:tabs>
        <w:rPr>
          <w:noProof/>
        </w:rPr>
      </w:pPr>
      <w:r>
        <w:rPr>
          <w:noProof/>
        </w:rPr>
        <w:t>Componente Aggiuntivo Microsoft Dynamics 365 for Operations Device, Enterprise Edition da SA (SL per Dispositivo), 59</w:t>
      </w:r>
    </w:p>
    <w:p w:rsidR="00BF6E18" w:rsidRDefault="00BF6E18">
      <w:pPr>
        <w:pStyle w:val="Index1"/>
        <w:tabs>
          <w:tab w:val="right" w:pos="5030"/>
        </w:tabs>
        <w:rPr>
          <w:noProof/>
        </w:rPr>
      </w:pPr>
      <w:r>
        <w:rPr>
          <w:noProof/>
        </w:rPr>
        <w:t>Componente Aggiuntivo Microsoft Dynamics 365 for Retail, Enterprise Edition, 59</w:t>
      </w:r>
    </w:p>
    <w:p w:rsidR="00BF6E18" w:rsidRDefault="00BF6E18">
      <w:pPr>
        <w:pStyle w:val="Index1"/>
        <w:tabs>
          <w:tab w:val="right" w:pos="5030"/>
        </w:tabs>
        <w:rPr>
          <w:noProof/>
        </w:rPr>
      </w:pPr>
      <w:r>
        <w:rPr>
          <w:noProof/>
        </w:rPr>
        <w:t>Componente Aggiuntivo Microsoft Dynamics 365 for Talent, Enterprise Edition, 59</w:t>
      </w:r>
    </w:p>
    <w:p w:rsidR="00BF6E18" w:rsidRDefault="00BF6E18">
      <w:pPr>
        <w:pStyle w:val="Index1"/>
        <w:tabs>
          <w:tab w:val="right" w:pos="5030"/>
        </w:tabs>
        <w:rPr>
          <w:noProof/>
        </w:rPr>
      </w:pPr>
      <w:r>
        <w:rPr>
          <w:noProof/>
        </w:rPr>
        <w:t>Componente Aggiuntivo Microsoft Dynamics 365 for Team Members, Enterprise Edition (SL per Utente), 59</w:t>
      </w:r>
    </w:p>
    <w:p w:rsidR="00BF6E18" w:rsidRDefault="00BF6E18">
      <w:pPr>
        <w:pStyle w:val="Index1"/>
        <w:tabs>
          <w:tab w:val="right" w:pos="5030"/>
        </w:tabs>
        <w:rPr>
          <w:noProof/>
        </w:rPr>
      </w:pPr>
      <w:r>
        <w:rPr>
          <w:noProof/>
        </w:rPr>
        <w:t>Componente Aggiuntivo Microsoft Dynamics 365 Plan, Enterprise Edition (SL per Utente), 59</w:t>
      </w:r>
    </w:p>
    <w:p w:rsidR="00BF6E18" w:rsidRDefault="00BF6E18">
      <w:pPr>
        <w:pStyle w:val="Index1"/>
        <w:tabs>
          <w:tab w:val="right" w:pos="5030"/>
        </w:tabs>
        <w:rPr>
          <w:noProof/>
        </w:rPr>
      </w:pPr>
      <w:r>
        <w:rPr>
          <w:noProof/>
        </w:rPr>
        <w:t>Componente Aggiuntivo Microsoft Dynamics 365 Unified Operations Plan, Enterprise edition, 59</w:t>
      </w:r>
    </w:p>
    <w:p w:rsidR="00BF6E18" w:rsidRDefault="00BF6E18">
      <w:pPr>
        <w:pStyle w:val="Index1"/>
        <w:tabs>
          <w:tab w:val="right" w:pos="5030"/>
        </w:tabs>
        <w:rPr>
          <w:noProof/>
        </w:rPr>
      </w:pPr>
      <w:r>
        <w:rPr>
          <w:noProof/>
        </w:rPr>
        <w:t>Componente aggiuntivo Project Online Essentials, 65</w:t>
      </w:r>
    </w:p>
    <w:p w:rsidR="00BF6E18" w:rsidRDefault="00BF6E18">
      <w:pPr>
        <w:pStyle w:val="Index1"/>
        <w:tabs>
          <w:tab w:val="right" w:pos="5030"/>
        </w:tabs>
        <w:rPr>
          <w:noProof/>
        </w:rPr>
      </w:pPr>
      <w:r>
        <w:rPr>
          <w:noProof/>
        </w:rPr>
        <w:t>Componente aggiuntivo Project Online Premium, 66</w:t>
      </w:r>
    </w:p>
    <w:p w:rsidR="00BF6E18" w:rsidRDefault="00BF6E18">
      <w:pPr>
        <w:pStyle w:val="Index1"/>
        <w:tabs>
          <w:tab w:val="right" w:pos="5030"/>
        </w:tabs>
        <w:rPr>
          <w:noProof/>
        </w:rPr>
      </w:pPr>
      <w:r>
        <w:rPr>
          <w:noProof/>
        </w:rPr>
        <w:t>Componente aggiuntivo Project Online Professional, 66</w:t>
      </w:r>
    </w:p>
    <w:p w:rsidR="00BF6E18" w:rsidRDefault="00BF6E18">
      <w:pPr>
        <w:pStyle w:val="Index1"/>
        <w:tabs>
          <w:tab w:val="right" w:pos="5030"/>
        </w:tabs>
        <w:rPr>
          <w:noProof/>
        </w:rPr>
      </w:pPr>
      <w:r>
        <w:rPr>
          <w:noProof/>
        </w:rPr>
        <w:t>Componente aggiuntivo Windows 10 Education E5 per Dispositivo (di E3 per dispositivo), 40</w:t>
      </w:r>
    </w:p>
    <w:p w:rsidR="00BF6E18" w:rsidRDefault="00BF6E18">
      <w:pPr>
        <w:pStyle w:val="Index1"/>
        <w:tabs>
          <w:tab w:val="right" w:pos="5030"/>
        </w:tabs>
        <w:rPr>
          <w:noProof/>
        </w:rPr>
      </w:pPr>
      <w:r>
        <w:rPr>
          <w:noProof/>
        </w:rPr>
        <w:t>Componente aggiuntivo Windows 10 Enterprise E3 per Utente (di E3 per dispositivo), 40</w:t>
      </w:r>
    </w:p>
    <w:p w:rsidR="00BF6E18" w:rsidRDefault="00BF6E18">
      <w:pPr>
        <w:pStyle w:val="Index1"/>
        <w:tabs>
          <w:tab w:val="right" w:pos="5030"/>
        </w:tabs>
        <w:rPr>
          <w:noProof/>
        </w:rPr>
      </w:pPr>
      <w:r>
        <w:rPr>
          <w:noProof/>
        </w:rPr>
        <w:t>Componente aggiuntivo Windows 10 Enterprise E5 per Dispositivo o Utente (di E3 per dispositivo) (SL), 40</w:t>
      </w:r>
    </w:p>
    <w:p w:rsidR="00BF6E18" w:rsidRDefault="00BF6E18">
      <w:pPr>
        <w:pStyle w:val="Index1"/>
        <w:tabs>
          <w:tab w:val="right" w:pos="5030"/>
        </w:tabs>
        <w:rPr>
          <w:noProof/>
        </w:rPr>
      </w:pPr>
      <w:r>
        <w:rPr>
          <w:noProof/>
        </w:rPr>
        <w:t>Core CAL, 32, 82, 88</w:t>
      </w:r>
    </w:p>
    <w:p w:rsidR="00BF6E18" w:rsidRDefault="00BF6E18">
      <w:pPr>
        <w:pStyle w:val="Index1"/>
        <w:tabs>
          <w:tab w:val="right" w:pos="5030"/>
        </w:tabs>
        <w:rPr>
          <w:noProof/>
        </w:rPr>
      </w:pPr>
      <w:r>
        <w:rPr>
          <w:noProof/>
        </w:rPr>
        <w:t>Core CAL Suite, 15</w:t>
      </w:r>
    </w:p>
    <w:p w:rsidR="00BF6E18" w:rsidRDefault="00BF6E18">
      <w:pPr>
        <w:pStyle w:val="Index1"/>
        <w:tabs>
          <w:tab w:val="right" w:pos="5030"/>
        </w:tabs>
        <w:rPr>
          <w:noProof/>
        </w:rPr>
      </w:pPr>
      <w:r>
        <w:rPr>
          <w:noProof/>
        </w:rPr>
        <w:t>Core CAL Suite Bridge per Enterprise Mobility+ Security, 15</w:t>
      </w:r>
    </w:p>
    <w:p w:rsidR="00BF6E18" w:rsidRDefault="00BF6E18">
      <w:pPr>
        <w:pStyle w:val="Index1"/>
        <w:tabs>
          <w:tab w:val="right" w:pos="5030"/>
        </w:tabs>
        <w:rPr>
          <w:noProof/>
        </w:rPr>
      </w:pPr>
      <w:r>
        <w:rPr>
          <w:noProof/>
        </w:rPr>
        <w:t>Core CAL Suite Bridge per Microsoft Intune, 15</w:t>
      </w:r>
    </w:p>
    <w:p w:rsidR="00BF6E18" w:rsidRDefault="00BF6E18">
      <w:pPr>
        <w:pStyle w:val="Index1"/>
        <w:tabs>
          <w:tab w:val="right" w:pos="5030"/>
        </w:tabs>
        <w:rPr>
          <w:noProof/>
        </w:rPr>
      </w:pPr>
      <w:r>
        <w:rPr>
          <w:noProof/>
        </w:rPr>
        <w:t>Core CAL Suite Bridge per Office 365, 15</w:t>
      </w:r>
    </w:p>
    <w:p w:rsidR="00BF6E18" w:rsidRDefault="00BF6E18">
      <w:pPr>
        <w:pStyle w:val="Index1"/>
        <w:tabs>
          <w:tab w:val="right" w:pos="5030"/>
        </w:tabs>
        <w:rPr>
          <w:noProof/>
        </w:rPr>
      </w:pPr>
      <w:r>
        <w:rPr>
          <w:noProof/>
        </w:rPr>
        <w:t>Core CAL Suite Bridge per Office 365 e Microsoft Intune, 15</w:t>
      </w:r>
    </w:p>
    <w:p w:rsidR="00BF6E18" w:rsidRDefault="00BF6E18">
      <w:pPr>
        <w:pStyle w:val="Index1"/>
        <w:tabs>
          <w:tab w:val="right" w:pos="5030"/>
        </w:tabs>
        <w:rPr>
          <w:noProof/>
        </w:rPr>
      </w:pPr>
      <w:r>
        <w:rPr>
          <w:noProof/>
        </w:rPr>
        <w:t>Core Infrastructure Server Suite Datacenter, 88</w:t>
      </w:r>
    </w:p>
    <w:p w:rsidR="00BF6E18" w:rsidRDefault="00BF6E18">
      <w:pPr>
        <w:pStyle w:val="Index1"/>
        <w:tabs>
          <w:tab w:val="right" w:pos="5030"/>
        </w:tabs>
        <w:rPr>
          <w:noProof/>
        </w:rPr>
      </w:pPr>
      <w:r>
        <w:rPr>
          <w:noProof/>
        </w:rPr>
        <w:t>Core Infrastructure Server Suite Datacenter (Licenze Core in confezioni da 16), 16</w:t>
      </w:r>
    </w:p>
    <w:p w:rsidR="00BF6E18" w:rsidRDefault="00BF6E18">
      <w:pPr>
        <w:pStyle w:val="Index1"/>
        <w:tabs>
          <w:tab w:val="right" w:pos="5030"/>
        </w:tabs>
        <w:rPr>
          <w:noProof/>
        </w:rPr>
      </w:pPr>
      <w:r>
        <w:rPr>
          <w:noProof/>
        </w:rPr>
        <w:t>Core Infrastructure Server Suite Datacenter (Licenze Core in confezioni da 2), 16</w:t>
      </w:r>
    </w:p>
    <w:p w:rsidR="00BF6E18" w:rsidRDefault="00BF6E18">
      <w:pPr>
        <w:pStyle w:val="Index1"/>
        <w:tabs>
          <w:tab w:val="right" w:pos="5030"/>
        </w:tabs>
        <w:rPr>
          <w:noProof/>
        </w:rPr>
      </w:pPr>
      <w:r>
        <w:rPr>
          <w:noProof/>
        </w:rPr>
        <w:t>Core Infrastructure Server Suite Standard, 88</w:t>
      </w:r>
    </w:p>
    <w:p w:rsidR="00BF6E18" w:rsidRDefault="00BF6E18">
      <w:pPr>
        <w:pStyle w:val="Index1"/>
        <w:tabs>
          <w:tab w:val="right" w:pos="5030"/>
        </w:tabs>
        <w:rPr>
          <w:noProof/>
        </w:rPr>
      </w:pPr>
      <w:r>
        <w:rPr>
          <w:noProof/>
        </w:rPr>
        <w:t>Core Infrastructure Server Suite Standard (Licenze Core in confezioni da 16), 16</w:t>
      </w:r>
    </w:p>
    <w:p w:rsidR="00BF6E18" w:rsidRDefault="00BF6E18">
      <w:pPr>
        <w:pStyle w:val="Index1"/>
        <w:tabs>
          <w:tab w:val="right" w:pos="5030"/>
        </w:tabs>
        <w:rPr>
          <w:noProof/>
        </w:rPr>
      </w:pPr>
      <w:r>
        <w:rPr>
          <w:noProof/>
        </w:rPr>
        <w:t>Core Infrastructure Server Suite Standard (Licenze Core in confezioni da 2), 16</w:t>
      </w:r>
    </w:p>
    <w:p w:rsidR="00BF6E18" w:rsidRDefault="00BF6E18">
      <w:pPr>
        <w:pStyle w:val="Index1"/>
        <w:tabs>
          <w:tab w:val="right" w:pos="5030"/>
        </w:tabs>
        <w:rPr>
          <w:noProof/>
        </w:rPr>
      </w:pPr>
      <w:r>
        <w:rPr>
          <w:noProof/>
        </w:rPr>
        <w:t>Crediti per la Comunicazione, 67</w:t>
      </w:r>
    </w:p>
    <w:p w:rsidR="00BF6E18" w:rsidRDefault="00BF6E18">
      <w:pPr>
        <w:pStyle w:val="Index1"/>
        <w:tabs>
          <w:tab w:val="right" w:pos="5030"/>
        </w:tabs>
        <w:rPr>
          <w:noProof/>
        </w:rPr>
      </w:pPr>
      <w:r>
        <w:rPr>
          <w:noProof/>
        </w:rPr>
        <w:t>Da Supporto Standard a Supporto Premium per Microsoft Azure StorSimple, 55</w:t>
      </w:r>
    </w:p>
    <w:p w:rsidR="00BF6E18" w:rsidRDefault="00BF6E18">
      <w:pPr>
        <w:pStyle w:val="Index1"/>
        <w:tabs>
          <w:tab w:val="right" w:pos="5030"/>
        </w:tabs>
        <w:rPr>
          <w:noProof/>
        </w:rPr>
      </w:pPr>
      <w:r>
        <w:rPr>
          <w:noProof/>
        </w:rPr>
        <w:t>Dynamics 365 for Operations Server, 82</w:t>
      </w:r>
    </w:p>
    <w:p w:rsidR="00BF6E18" w:rsidRDefault="00BF6E18">
      <w:pPr>
        <w:pStyle w:val="Index1"/>
        <w:tabs>
          <w:tab w:val="right" w:pos="5030"/>
        </w:tabs>
        <w:rPr>
          <w:noProof/>
        </w:rPr>
      </w:pPr>
      <w:r>
        <w:rPr>
          <w:noProof/>
        </w:rPr>
        <w:t>Enterprise CAL, 32, 65, 82, 88</w:t>
      </w:r>
    </w:p>
    <w:p w:rsidR="00BF6E18" w:rsidRDefault="00BF6E18">
      <w:pPr>
        <w:pStyle w:val="Index1"/>
        <w:tabs>
          <w:tab w:val="right" w:pos="5030"/>
        </w:tabs>
        <w:rPr>
          <w:noProof/>
        </w:rPr>
      </w:pPr>
      <w:r>
        <w:rPr>
          <w:noProof/>
        </w:rPr>
        <w:t>Enterprise CAL Bridge per Enterprise Mobility + Security, 15</w:t>
      </w:r>
    </w:p>
    <w:p w:rsidR="00BF6E18" w:rsidRDefault="00BF6E18">
      <w:pPr>
        <w:pStyle w:val="Index1"/>
        <w:tabs>
          <w:tab w:val="right" w:pos="5030"/>
        </w:tabs>
        <w:rPr>
          <w:noProof/>
        </w:rPr>
      </w:pPr>
      <w:r>
        <w:rPr>
          <w:noProof/>
        </w:rPr>
        <w:t>Enterprise CAL Bridge per Enterprise Mobility + Security da SA, 15</w:t>
      </w:r>
    </w:p>
    <w:p w:rsidR="00BF6E18" w:rsidRDefault="00BF6E18">
      <w:pPr>
        <w:pStyle w:val="Index1"/>
        <w:tabs>
          <w:tab w:val="right" w:pos="5030"/>
        </w:tabs>
        <w:rPr>
          <w:noProof/>
        </w:rPr>
      </w:pPr>
      <w:r>
        <w:rPr>
          <w:noProof/>
        </w:rPr>
        <w:t>Enterprise CAL per Microsoft Dynamics AX, 82</w:t>
      </w:r>
    </w:p>
    <w:p w:rsidR="00BF6E18" w:rsidRDefault="00BF6E18">
      <w:pPr>
        <w:pStyle w:val="Index1"/>
        <w:tabs>
          <w:tab w:val="right" w:pos="5030"/>
        </w:tabs>
        <w:rPr>
          <w:noProof/>
        </w:rPr>
      </w:pPr>
      <w:r>
        <w:rPr>
          <w:noProof/>
        </w:rPr>
        <w:t>Enterprise CAL per SharePoint Server 2016, 26</w:t>
      </w:r>
    </w:p>
    <w:p w:rsidR="00BF6E18" w:rsidRDefault="00BF6E18">
      <w:pPr>
        <w:pStyle w:val="Index1"/>
        <w:tabs>
          <w:tab w:val="right" w:pos="5030"/>
        </w:tabs>
        <w:rPr>
          <w:noProof/>
        </w:rPr>
      </w:pPr>
      <w:r>
        <w:rPr>
          <w:noProof/>
        </w:rPr>
        <w:t>Enterprise CAL per Skype for Business Server 2015, 27</w:t>
      </w:r>
    </w:p>
    <w:p w:rsidR="00BF6E18" w:rsidRDefault="00BF6E18">
      <w:pPr>
        <w:pStyle w:val="Index1"/>
        <w:tabs>
          <w:tab w:val="right" w:pos="5030"/>
        </w:tabs>
        <w:rPr>
          <w:noProof/>
        </w:rPr>
      </w:pPr>
      <w:r>
        <w:rPr>
          <w:noProof/>
        </w:rPr>
        <w:t>Enterprise CAL Suite, 15</w:t>
      </w:r>
    </w:p>
    <w:p w:rsidR="00BF6E18" w:rsidRDefault="00BF6E18">
      <w:pPr>
        <w:pStyle w:val="Index1"/>
        <w:tabs>
          <w:tab w:val="right" w:pos="5030"/>
        </w:tabs>
        <w:rPr>
          <w:noProof/>
        </w:rPr>
      </w:pPr>
      <w:r>
        <w:rPr>
          <w:noProof/>
        </w:rPr>
        <w:t>Enterprise CAL Suite Bridge per Microsoft Intune, 15</w:t>
      </w:r>
    </w:p>
    <w:p w:rsidR="00BF6E18" w:rsidRDefault="00BF6E18">
      <w:pPr>
        <w:pStyle w:val="Index1"/>
        <w:tabs>
          <w:tab w:val="right" w:pos="5030"/>
        </w:tabs>
        <w:rPr>
          <w:noProof/>
        </w:rPr>
      </w:pPr>
      <w:r>
        <w:rPr>
          <w:noProof/>
        </w:rPr>
        <w:t>Enterprise CAL Suite Bridge per Office 365, 15</w:t>
      </w:r>
    </w:p>
    <w:p w:rsidR="00BF6E18" w:rsidRDefault="00BF6E18">
      <w:pPr>
        <w:pStyle w:val="Index1"/>
        <w:tabs>
          <w:tab w:val="right" w:pos="5030"/>
        </w:tabs>
        <w:rPr>
          <w:noProof/>
        </w:rPr>
      </w:pPr>
      <w:r>
        <w:rPr>
          <w:noProof/>
        </w:rPr>
        <w:t>Enterprise CAL Suite Bridge per Office 365 da SA, 15</w:t>
      </w:r>
    </w:p>
    <w:p w:rsidR="00BF6E18" w:rsidRDefault="00BF6E18">
      <w:pPr>
        <w:pStyle w:val="Index1"/>
        <w:tabs>
          <w:tab w:val="right" w:pos="5030"/>
        </w:tabs>
        <w:rPr>
          <w:noProof/>
        </w:rPr>
      </w:pPr>
      <w:r>
        <w:rPr>
          <w:noProof/>
        </w:rPr>
        <w:t>Enterprise CAL Suite Bridge per Office 365 e Microsoft Intune, 15</w:t>
      </w:r>
    </w:p>
    <w:p w:rsidR="00BF6E18" w:rsidRDefault="00BF6E18">
      <w:pPr>
        <w:pStyle w:val="Index1"/>
        <w:tabs>
          <w:tab w:val="right" w:pos="5030"/>
        </w:tabs>
        <w:rPr>
          <w:noProof/>
        </w:rPr>
      </w:pPr>
      <w:r>
        <w:rPr>
          <w:noProof/>
        </w:rPr>
        <w:t>Enterprise Kit per Windows Embedded 8 Standard (Confezione da 100), 40</w:t>
      </w:r>
    </w:p>
    <w:p w:rsidR="00BF6E18" w:rsidRDefault="00BF6E18">
      <w:pPr>
        <w:pStyle w:val="Index1"/>
        <w:tabs>
          <w:tab w:val="right" w:pos="5030"/>
        </w:tabs>
        <w:rPr>
          <w:noProof/>
        </w:rPr>
      </w:pPr>
      <w:r>
        <w:rPr>
          <w:noProof/>
        </w:rPr>
        <w:t>Enterprise Mobility + Security E3, 16</w:t>
      </w:r>
    </w:p>
    <w:p w:rsidR="00BF6E18" w:rsidRDefault="00BF6E18">
      <w:pPr>
        <w:pStyle w:val="Index1"/>
        <w:tabs>
          <w:tab w:val="right" w:pos="5030"/>
        </w:tabs>
        <w:rPr>
          <w:noProof/>
        </w:rPr>
      </w:pPr>
      <w:r>
        <w:rPr>
          <w:noProof/>
        </w:rPr>
        <w:t>Enterprise Mobility + Security E3 da SA, 58</w:t>
      </w:r>
    </w:p>
    <w:p w:rsidR="00BF6E18" w:rsidRDefault="00BF6E18">
      <w:pPr>
        <w:pStyle w:val="Index1"/>
        <w:tabs>
          <w:tab w:val="right" w:pos="5030"/>
        </w:tabs>
        <w:rPr>
          <w:noProof/>
        </w:rPr>
      </w:pPr>
      <w:r>
        <w:rPr>
          <w:noProof/>
        </w:rPr>
        <w:t>Enterprise Mobility + Security E5, 16</w:t>
      </w:r>
    </w:p>
    <w:p w:rsidR="00BF6E18" w:rsidRDefault="00BF6E18">
      <w:pPr>
        <w:pStyle w:val="Index1"/>
        <w:tabs>
          <w:tab w:val="right" w:pos="5030"/>
        </w:tabs>
        <w:rPr>
          <w:noProof/>
        </w:rPr>
      </w:pPr>
      <w:r>
        <w:rPr>
          <w:noProof/>
        </w:rPr>
        <w:t>Enterprise Mobility + Security E5, 58</w:t>
      </w:r>
    </w:p>
    <w:p w:rsidR="00BF6E18" w:rsidRDefault="00BF6E18">
      <w:pPr>
        <w:pStyle w:val="Index1"/>
        <w:tabs>
          <w:tab w:val="right" w:pos="5030"/>
        </w:tabs>
        <w:rPr>
          <w:noProof/>
        </w:rPr>
      </w:pPr>
      <w:r>
        <w:rPr>
          <w:noProof/>
        </w:rPr>
        <w:t>Enterprise Mobility + Security E5 da SA, 58</w:t>
      </w:r>
    </w:p>
    <w:p w:rsidR="00BF6E18" w:rsidRDefault="00BF6E18">
      <w:pPr>
        <w:pStyle w:val="Index1"/>
        <w:tabs>
          <w:tab w:val="right" w:pos="5030"/>
        </w:tabs>
        <w:rPr>
          <w:noProof/>
        </w:rPr>
      </w:pPr>
      <w:r>
        <w:rPr>
          <w:noProof/>
        </w:rPr>
        <w:t>Enterprise Mobility Suite + Security E3, 58</w:t>
      </w:r>
    </w:p>
    <w:p w:rsidR="00BF6E18" w:rsidRDefault="00BF6E18">
      <w:pPr>
        <w:pStyle w:val="Index1"/>
        <w:tabs>
          <w:tab w:val="right" w:pos="5030"/>
        </w:tabs>
        <w:rPr>
          <w:noProof/>
        </w:rPr>
      </w:pPr>
      <w:r>
        <w:rPr>
          <w:noProof/>
        </w:rPr>
        <w:t>Excel 2016, 22</w:t>
      </w:r>
    </w:p>
    <w:p w:rsidR="00BF6E18" w:rsidRDefault="00BF6E18">
      <w:pPr>
        <w:pStyle w:val="Index1"/>
        <w:tabs>
          <w:tab w:val="right" w:pos="5030"/>
        </w:tabs>
        <w:rPr>
          <w:noProof/>
        </w:rPr>
      </w:pPr>
      <w:r>
        <w:rPr>
          <w:noProof/>
        </w:rPr>
        <w:t>Excel 2016 per Mac, 23</w:t>
      </w:r>
    </w:p>
    <w:p w:rsidR="00BF6E18" w:rsidRDefault="00BF6E18">
      <w:pPr>
        <w:pStyle w:val="Index1"/>
        <w:tabs>
          <w:tab w:val="right" w:pos="5030"/>
        </w:tabs>
        <w:rPr>
          <w:noProof/>
        </w:rPr>
      </w:pPr>
      <w:r>
        <w:rPr>
          <w:noProof/>
        </w:rPr>
        <w:t>Exchange Hosted Archive, 65</w:t>
      </w:r>
    </w:p>
    <w:p w:rsidR="00BF6E18" w:rsidRDefault="00BF6E18">
      <w:pPr>
        <w:pStyle w:val="Index1"/>
        <w:tabs>
          <w:tab w:val="right" w:pos="5030"/>
        </w:tabs>
        <w:rPr>
          <w:noProof/>
        </w:rPr>
      </w:pPr>
      <w:r>
        <w:rPr>
          <w:noProof/>
        </w:rPr>
        <w:t>Exchange Online Piano 1, 25, 64</w:t>
      </w:r>
    </w:p>
    <w:p w:rsidR="00BF6E18" w:rsidRDefault="00BF6E18">
      <w:pPr>
        <w:pStyle w:val="Index1"/>
        <w:tabs>
          <w:tab w:val="right" w:pos="5030"/>
        </w:tabs>
        <w:rPr>
          <w:noProof/>
        </w:rPr>
      </w:pPr>
      <w:r>
        <w:rPr>
          <w:noProof/>
        </w:rPr>
        <w:t>Exchange Online Piano 1A per Ex Allievi, 64</w:t>
      </w:r>
    </w:p>
    <w:p w:rsidR="00BF6E18" w:rsidRDefault="00BF6E18">
      <w:pPr>
        <w:pStyle w:val="Index1"/>
        <w:tabs>
          <w:tab w:val="right" w:pos="5030"/>
        </w:tabs>
        <w:rPr>
          <w:noProof/>
        </w:rPr>
      </w:pPr>
      <w:r>
        <w:rPr>
          <w:noProof/>
        </w:rPr>
        <w:t>Exchange Online Piano 2, 25, 64</w:t>
      </w:r>
    </w:p>
    <w:p w:rsidR="00BF6E18" w:rsidRDefault="00BF6E18">
      <w:pPr>
        <w:pStyle w:val="Index1"/>
        <w:tabs>
          <w:tab w:val="right" w:pos="5030"/>
        </w:tabs>
        <w:rPr>
          <w:noProof/>
        </w:rPr>
      </w:pPr>
      <w:r>
        <w:rPr>
          <w:noProof/>
        </w:rPr>
        <w:t>Exchange Online Protection, 15, 65</w:t>
      </w:r>
    </w:p>
    <w:p w:rsidR="00BF6E18" w:rsidRDefault="00BF6E18">
      <w:pPr>
        <w:pStyle w:val="Index1"/>
        <w:tabs>
          <w:tab w:val="right" w:pos="5030"/>
        </w:tabs>
        <w:rPr>
          <w:noProof/>
        </w:rPr>
      </w:pPr>
      <w:r>
        <w:rPr>
          <w:noProof/>
        </w:rPr>
        <w:t>Exchange Server, 57</w:t>
      </w:r>
    </w:p>
    <w:p w:rsidR="00BF6E18" w:rsidRDefault="00BF6E18">
      <w:pPr>
        <w:pStyle w:val="Index1"/>
        <w:tabs>
          <w:tab w:val="right" w:pos="5030"/>
        </w:tabs>
        <w:rPr>
          <w:noProof/>
        </w:rPr>
      </w:pPr>
      <w:r>
        <w:rPr>
          <w:noProof/>
        </w:rPr>
        <w:t>Exchange Server 2013, 25</w:t>
      </w:r>
    </w:p>
    <w:p w:rsidR="00BF6E18" w:rsidRDefault="00BF6E18">
      <w:pPr>
        <w:pStyle w:val="Index1"/>
        <w:tabs>
          <w:tab w:val="right" w:pos="5030"/>
        </w:tabs>
        <w:rPr>
          <w:noProof/>
        </w:rPr>
      </w:pPr>
      <w:r>
        <w:rPr>
          <w:noProof/>
        </w:rPr>
        <w:t>Exchange Server Enterprise, 88</w:t>
      </w:r>
    </w:p>
    <w:p w:rsidR="00BF6E18" w:rsidRDefault="00BF6E18">
      <w:pPr>
        <w:pStyle w:val="Index1"/>
        <w:tabs>
          <w:tab w:val="right" w:pos="5030"/>
        </w:tabs>
        <w:rPr>
          <w:noProof/>
        </w:rPr>
      </w:pPr>
      <w:r>
        <w:rPr>
          <w:noProof/>
        </w:rPr>
        <w:t>Exchange Server Enterprise 2016, 24</w:t>
      </w:r>
    </w:p>
    <w:p w:rsidR="00BF6E18" w:rsidRDefault="00BF6E18">
      <w:pPr>
        <w:pStyle w:val="Index1"/>
        <w:tabs>
          <w:tab w:val="right" w:pos="5030"/>
        </w:tabs>
        <w:rPr>
          <w:noProof/>
        </w:rPr>
      </w:pPr>
      <w:r>
        <w:rPr>
          <w:noProof/>
        </w:rPr>
        <w:t>Exchange Server Standard, 88</w:t>
      </w:r>
    </w:p>
    <w:p w:rsidR="00BF6E18" w:rsidRDefault="00BF6E18">
      <w:pPr>
        <w:pStyle w:val="Index1"/>
        <w:tabs>
          <w:tab w:val="right" w:pos="5030"/>
        </w:tabs>
        <w:rPr>
          <w:noProof/>
        </w:rPr>
      </w:pPr>
      <w:r>
        <w:rPr>
          <w:noProof/>
        </w:rPr>
        <w:t>Exchange Server Standard 2016, 24</w:t>
      </w:r>
    </w:p>
    <w:p w:rsidR="00BF6E18" w:rsidRDefault="00BF6E18">
      <w:pPr>
        <w:pStyle w:val="Index1"/>
        <w:tabs>
          <w:tab w:val="right" w:pos="5030"/>
        </w:tabs>
        <w:rPr>
          <w:noProof/>
        </w:rPr>
      </w:pPr>
      <w:r>
        <w:rPr>
          <w:noProof/>
        </w:rPr>
        <w:t>External Connector per Microsoft Identity Manager 2016, 21</w:t>
      </w:r>
    </w:p>
    <w:p w:rsidR="00BF6E18" w:rsidRDefault="00BF6E18">
      <w:pPr>
        <w:pStyle w:val="Index1"/>
        <w:tabs>
          <w:tab w:val="right" w:pos="5030"/>
        </w:tabs>
        <w:rPr>
          <w:noProof/>
        </w:rPr>
      </w:pPr>
      <w:r>
        <w:rPr>
          <w:noProof/>
        </w:rPr>
        <w:t>External Connector per Servizi Desktop Remoto Windows Server 2016, 48</w:t>
      </w:r>
    </w:p>
    <w:p w:rsidR="00BF6E18" w:rsidRDefault="00BF6E18">
      <w:pPr>
        <w:pStyle w:val="Index1"/>
        <w:tabs>
          <w:tab w:val="right" w:pos="5030"/>
        </w:tabs>
        <w:rPr>
          <w:noProof/>
        </w:rPr>
      </w:pPr>
      <w:r>
        <w:rPr>
          <w:noProof/>
        </w:rPr>
        <w:t>External Connector per Windows Server 2016, 49</w:t>
      </w:r>
    </w:p>
    <w:p w:rsidR="00BF6E18" w:rsidRDefault="00BF6E18">
      <w:pPr>
        <w:pStyle w:val="Index1"/>
        <w:tabs>
          <w:tab w:val="right" w:pos="5030"/>
        </w:tabs>
        <w:rPr>
          <w:noProof/>
        </w:rPr>
      </w:pPr>
      <w:r>
        <w:rPr>
          <w:noProof/>
        </w:rPr>
        <w:t>External Connector per Windows Server 2016 Active Directory Rights Management Services, 49</w:t>
      </w:r>
    </w:p>
    <w:p w:rsidR="00BF6E18" w:rsidRDefault="00BF6E18">
      <w:pPr>
        <w:pStyle w:val="Index1"/>
        <w:tabs>
          <w:tab w:val="right" w:pos="5030"/>
        </w:tabs>
        <w:rPr>
          <w:noProof/>
        </w:rPr>
      </w:pPr>
      <w:r>
        <w:rPr>
          <w:noProof/>
        </w:rPr>
        <w:t>Forefront Identity Manager 2010 - Windows Live Edition, 18</w:t>
      </w:r>
    </w:p>
    <w:p w:rsidR="00BF6E18" w:rsidRDefault="00BF6E18">
      <w:pPr>
        <w:pStyle w:val="Index1"/>
        <w:tabs>
          <w:tab w:val="right" w:pos="5030"/>
        </w:tabs>
        <w:rPr>
          <w:noProof/>
        </w:rPr>
      </w:pPr>
      <w:r>
        <w:rPr>
          <w:noProof/>
        </w:rPr>
        <w:t>Forefront Identity Manager 2010 R2, 21</w:t>
      </w:r>
    </w:p>
    <w:p w:rsidR="00BF6E18" w:rsidRDefault="00BF6E18">
      <w:pPr>
        <w:pStyle w:val="Index1"/>
        <w:tabs>
          <w:tab w:val="right" w:pos="5030"/>
        </w:tabs>
        <w:rPr>
          <w:noProof/>
        </w:rPr>
      </w:pPr>
      <w:r>
        <w:rPr>
          <w:noProof/>
        </w:rPr>
        <w:t>Forefront Identity Manager 2010 R2 - Windows Live Edition, 18</w:t>
      </w:r>
    </w:p>
    <w:p w:rsidR="00BF6E18" w:rsidRDefault="00BF6E18">
      <w:pPr>
        <w:pStyle w:val="Index1"/>
        <w:tabs>
          <w:tab w:val="right" w:pos="5030"/>
        </w:tabs>
        <w:rPr>
          <w:noProof/>
        </w:rPr>
      </w:pPr>
      <w:r>
        <w:rPr>
          <w:noProof/>
        </w:rPr>
        <w:t>Forefront TMG Enterprise, 88</w:t>
      </w:r>
    </w:p>
    <w:p w:rsidR="00BF6E18" w:rsidRDefault="00BF6E18">
      <w:pPr>
        <w:pStyle w:val="Index1"/>
        <w:tabs>
          <w:tab w:val="right" w:pos="5030"/>
        </w:tabs>
        <w:rPr>
          <w:noProof/>
        </w:rPr>
      </w:pPr>
      <w:r>
        <w:rPr>
          <w:noProof/>
        </w:rPr>
        <w:t>Forefront TMG Standard, 88</w:t>
      </w:r>
    </w:p>
    <w:p w:rsidR="00BF6E18" w:rsidRDefault="00BF6E18">
      <w:pPr>
        <w:pStyle w:val="Index1"/>
        <w:tabs>
          <w:tab w:val="right" w:pos="5030"/>
        </w:tabs>
        <w:rPr>
          <w:noProof/>
        </w:rPr>
      </w:pPr>
      <w:r>
        <w:rPr>
          <w:noProof/>
        </w:rPr>
        <w:t>Forefront United Access Gateway 2010, 16</w:t>
      </w:r>
    </w:p>
    <w:p w:rsidR="00BF6E18" w:rsidRDefault="00BF6E18">
      <w:pPr>
        <w:pStyle w:val="Index1"/>
        <w:tabs>
          <w:tab w:val="right" w:pos="5030"/>
        </w:tabs>
        <w:rPr>
          <w:noProof/>
        </w:rPr>
      </w:pPr>
      <w:r>
        <w:rPr>
          <w:noProof/>
        </w:rPr>
        <w:t>Functional CAL per Microsoft Dynamics AX, 82</w:t>
      </w:r>
    </w:p>
    <w:p w:rsidR="00BF6E18" w:rsidRDefault="00BF6E18">
      <w:pPr>
        <w:pStyle w:val="Index1"/>
        <w:tabs>
          <w:tab w:val="right" w:pos="5030"/>
        </w:tabs>
        <w:rPr>
          <w:noProof/>
        </w:rPr>
      </w:pPr>
      <w:r>
        <w:rPr>
          <w:noProof/>
        </w:rPr>
        <w:t>HPC Pack, 51</w:t>
      </w:r>
    </w:p>
    <w:p w:rsidR="00BF6E18" w:rsidRDefault="00BF6E18">
      <w:pPr>
        <w:pStyle w:val="Index1"/>
        <w:tabs>
          <w:tab w:val="right" w:pos="5030"/>
        </w:tabs>
        <w:rPr>
          <w:noProof/>
        </w:rPr>
      </w:pPr>
      <w:r>
        <w:rPr>
          <w:noProof/>
        </w:rPr>
        <w:t>Hyper-V Container, 76</w:t>
      </w:r>
    </w:p>
    <w:p w:rsidR="00BF6E18" w:rsidRDefault="00BF6E18">
      <w:pPr>
        <w:pStyle w:val="Index1"/>
        <w:tabs>
          <w:tab w:val="right" w:pos="5030"/>
        </w:tabs>
        <w:rPr>
          <w:noProof/>
        </w:rPr>
      </w:pPr>
      <w:r>
        <w:rPr>
          <w:noProof/>
        </w:rPr>
        <w:t>Licenza, 45</w:t>
      </w:r>
    </w:p>
    <w:p w:rsidR="00BF6E18" w:rsidRDefault="00BF6E18">
      <w:pPr>
        <w:pStyle w:val="Index1"/>
        <w:tabs>
          <w:tab w:val="right" w:pos="5030"/>
        </w:tabs>
        <w:rPr>
          <w:noProof/>
        </w:rPr>
      </w:pPr>
      <w:r>
        <w:rPr>
          <w:noProof/>
        </w:rPr>
        <w:t>Licenza con i Diritti per l’Aggiornamento di Windows 10 da Home a Pro, 40</w:t>
      </w:r>
    </w:p>
    <w:p w:rsidR="00BF6E18" w:rsidRDefault="00BF6E18">
      <w:pPr>
        <w:pStyle w:val="Index1"/>
        <w:tabs>
          <w:tab w:val="right" w:pos="5030"/>
        </w:tabs>
        <w:rPr>
          <w:noProof/>
        </w:rPr>
      </w:pPr>
      <w:r>
        <w:rPr>
          <w:noProof/>
        </w:rPr>
        <w:t>Licenza di Gestione Client per OSE per Advanced Threat Analytics 2016, 13</w:t>
      </w:r>
    </w:p>
    <w:p w:rsidR="00BF6E18" w:rsidRDefault="00BF6E18">
      <w:pPr>
        <w:pStyle w:val="Index1"/>
        <w:tabs>
          <w:tab w:val="right" w:pos="5030"/>
        </w:tabs>
        <w:rPr>
          <w:noProof/>
        </w:rPr>
      </w:pPr>
      <w:r>
        <w:rPr>
          <w:noProof/>
        </w:rPr>
        <w:t>Licenza di Gestione Client per System Center Configuration Manager 1606, 32</w:t>
      </w:r>
    </w:p>
    <w:p w:rsidR="00BF6E18" w:rsidRDefault="00BF6E18">
      <w:pPr>
        <w:pStyle w:val="Index1"/>
        <w:tabs>
          <w:tab w:val="right" w:pos="5030"/>
        </w:tabs>
        <w:rPr>
          <w:noProof/>
        </w:rPr>
      </w:pPr>
      <w:r>
        <w:rPr>
          <w:noProof/>
        </w:rPr>
        <w:t>Licenza di Gestione Client per Utente per Advanced Threat Analytics 2016, 13</w:t>
      </w:r>
    </w:p>
    <w:p w:rsidR="00BF6E18" w:rsidRDefault="00BF6E18">
      <w:pPr>
        <w:pStyle w:val="Index1"/>
        <w:tabs>
          <w:tab w:val="right" w:pos="5030"/>
        </w:tabs>
        <w:rPr>
          <w:noProof/>
        </w:rPr>
      </w:pPr>
      <w:r>
        <w:rPr>
          <w:noProof/>
        </w:rPr>
        <w:t>Licenza di Gestione Server per System Center 2012 Datacenter, 82</w:t>
      </w:r>
    </w:p>
    <w:p w:rsidR="00BF6E18" w:rsidRDefault="00BF6E18">
      <w:pPr>
        <w:pStyle w:val="Index1"/>
        <w:tabs>
          <w:tab w:val="right" w:pos="5030"/>
        </w:tabs>
        <w:rPr>
          <w:noProof/>
        </w:rPr>
      </w:pPr>
      <w:r>
        <w:rPr>
          <w:noProof/>
        </w:rPr>
        <w:t>Licenza di Gestione Server per System Center 2012 Standard, 82</w:t>
      </w:r>
    </w:p>
    <w:p w:rsidR="00BF6E18" w:rsidRDefault="00BF6E18">
      <w:pPr>
        <w:pStyle w:val="Index1"/>
        <w:tabs>
          <w:tab w:val="right" w:pos="5030"/>
        </w:tabs>
        <w:rPr>
          <w:noProof/>
        </w:rPr>
      </w:pPr>
      <w:r>
        <w:rPr>
          <w:noProof/>
        </w:rPr>
        <w:t>Licenza di Gestione Server per System Center 2016 Datacenter (Licenze Core in confezioni da 16), 31</w:t>
      </w:r>
    </w:p>
    <w:p w:rsidR="00BF6E18" w:rsidRDefault="00BF6E18">
      <w:pPr>
        <w:pStyle w:val="Index1"/>
        <w:tabs>
          <w:tab w:val="right" w:pos="5030"/>
        </w:tabs>
        <w:rPr>
          <w:noProof/>
        </w:rPr>
      </w:pPr>
      <w:r>
        <w:rPr>
          <w:noProof/>
        </w:rPr>
        <w:t>Licenza di Gestione Server per System Center 2016 Datacenter (Licenze Core in confezioni da 2), 31</w:t>
      </w:r>
    </w:p>
    <w:p w:rsidR="00BF6E18" w:rsidRDefault="00BF6E18">
      <w:pPr>
        <w:pStyle w:val="Index1"/>
        <w:tabs>
          <w:tab w:val="right" w:pos="5030"/>
        </w:tabs>
        <w:rPr>
          <w:noProof/>
        </w:rPr>
      </w:pPr>
      <w:r>
        <w:rPr>
          <w:noProof/>
        </w:rPr>
        <w:t>Licenza di Gestione Server per System Center 2016 Standard (Licenze Core in confezioni da 16), 31</w:t>
      </w:r>
    </w:p>
    <w:p w:rsidR="00BF6E18" w:rsidRDefault="00BF6E18">
      <w:pPr>
        <w:pStyle w:val="Index1"/>
        <w:tabs>
          <w:tab w:val="right" w:pos="5030"/>
        </w:tabs>
        <w:rPr>
          <w:noProof/>
        </w:rPr>
      </w:pPr>
      <w:r>
        <w:rPr>
          <w:noProof/>
        </w:rPr>
        <w:t>Licenza di Gestione Server per System Center 2016 Standard (Licenze Core in confezioni da 2), 31</w:t>
      </w:r>
    </w:p>
    <w:p w:rsidR="00BF6E18" w:rsidRDefault="00BF6E18">
      <w:pPr>
        <w:pStyle w:val="Index1"/>
        <w:tabs>
          <w:tab w:val="right" w:pos="5030"/>
        </w:tabs>
        <w:rPr>
          <w:noProof/>
        </w:rPr>
      </w:pPr>
      <w:r>
        <w:rPr>
          <w:noProof/>
        </w:rPr>
        <w:t>Live Meeting Professional, 28</w:t>
      </w:r>
    </w:p>
    <w:p w:rsidR="00BF6E18" w:rsidRDefault="00BF6E18">
      <w:pPr>
        <w:pStyle w:val="Index1"/>
        <w:tabs>
          <w:tab w:val="right" w:pos="5030"/>
        </w:tabs>
        <w:rPr>
          <w:noProof/>
        </w:rPr>
      </w:pPr>
      <w:r>
        <w:rPr>
          <w:noProof/>
        </w:rPr>
        <w:t>Live Meeting Standard, 28</w:t>
      </w:r>
    </w:p>
    <w:p w:rsidR="00BF6E18" w:rsidRDefault="00BF6E18">
      <w:pPr>
        <w:pStyle w:val="Index1"/>
        <w:tabs>
          <w:tab w:val="right" w:pos="5030"/>
        </w:tabs>
        <w:rPr>
          <w:noProof/>
        </w:rPr>
      </w:pPr>
      <w:r>
        <w:rPr>
          <w:noProof/>
        </w:rPr>
        <w:t>Lync 2013, 22</w:t>
      </w:r>
    </w:p>
    <w:p w:rsidR="00BF6E18" w:rsidRDefault="00BF6E18">
      <w:pPr>
        <w:pStyle w:val="Index1"/>
        <w:tabs>
          <w:tab w:val="right" w:pos="5030"/>
        </w:tabs>
        <w:rPr>
          <w:noProof/>
        </w:rPr>
      </w:pPr>
      <w:r>
        <w:rPr>
          <w:noProof/>
        </w:rPr>
        <w:t>Lync per Mac 2011, 23, 67</w:t>
      </w:r>
    </w:p>
    <w:p w:rsidR="00BF6E18" w:rsidRDefault="00BF6E18">
      <w:pPr>
        <w:pStyle w:val="Index1"/>
        <w:tabs>
          <w:tab w:val="right" w:pos="5030"/>
        </w:tabs>
        <w:rPr>
          <w:noProof/>
        </w:rPr>
      </w:pPr>
      <w:r>
        <w:rPr>
          <w:noProof/>
        </w:rPr>
        <w:t>Lync Server 2010, 27</w:t>
      </w:r>
    </w:p>
    <w:p w:rsidR="00BF6E18" w:rsidRDefault="00BF6E18">
      <w:pPr>
        <w:pStyle w:val="Index1"/>
        <w:tabs>
          <w:tab w:val="right" w:pos="5030"/>
        </w:tabs>
        <w:rPr>
          <w:noProof/>
        </w:rPr>
      </w:pPr>
      <w:r>
        <w:rPr>
          <w:noProof/>
        </w:rPr>
        <w:t>Lync Server 2013, 27</w:t>
      </w:r>
    </w:p>
    <w:p w:rsidR="00BF6E18" w:rsidRDefault="00BF6E18">
      <w:pPr>
        <w:pStyle w:val="Index1"/>
        <w:tabs>
          <w:tab w:val="right" w:pos="5030"/>
        </w:tabs>
        <w:rPr>
          <w:noProof/>
        </w:rPr>
      </w:pPr>
      <w:r>
        <w:rPr>
          <w:noProof/>
        </w:rPr>
        <w:t>Manutenzione Predittiva di IoT Suite, Piano 1, 54</w:t>
      </w:r>
    </w:p>
    <w:p w:rsidR="00BF6E18" w:rsidRDefault="00BF6E18">
      <w:pPr>
        <w:pStyle w:val="Index1"/>
        <w:tabs>
          <w:tab w:val="right" w:pos="5030"/>
        </w:tabs>
        <w:rPr>
          <w:noProof/>
        </w:rPr>
      </w:pPr>
      <w:r>
        <w:rPr>
          <w:noProof/>
        </w:rPr>
        <w:t>Manutenzione Predittiva di IoT Suite, Piano 2, 54</w:t>
      </w:r>
    </w:p>
    <w:p w:rsidR="00BF6E18" w:rsidRDefault="00BF6E18">
      <w:pPr>
        <w:pStyle w:val="Index1"/>
        <w:tabs>
          <w:tab w:val="right" w:pos="5030"/>
        </w:tabs>
        <w:rPr>
          <w:noProof/>
        </w:rPr>
      </w:pPr>
      <w:r>
        <w:rPr>
          <w:noProof/>
        </w:rPr>
        <w:t>Microsoft 365 Business, 56</w:t>
      </w:r>
    </w:p>
    <w:p w:rsidR="00BF6E18" w:rsidRDefault="00BF6E18">
      <w:pPr>
        <w:pStyle w:val="Index1"/>
        <w:tabs>
          <w:tab w:val="right" w:pos="5030"/>
        </w:tabs>
        <w:rPr>
          <w:noProof/>
        </w:rPr>
      </w:pPr>
      <w:r>
        <w:rPr>
          <w:noProof/>
        </w:rPr>
        <w:t>Microsoft 365 E3, 56</w:t>
      </w:r>
    </w:p>
    <w:p w:rsidR="00BF6E18" w:rsidRDefault="00BF6E18">
      <w:pPr>
        <w:pStyle w:val="Index1"/>
        <w:tabs>
          <w:tab w:val="right" w:pos="5030"/>
        </w:tabs>
        <w:rPr>
          <w:noProof/>
        </w:rPr>
      </w:pPr>
      <w:r>
        <w:rPr>
          <w:noProof/>
        </w:rPr>
        <w:t>Microsoft 365 E3 da SA, 56</w:t>
      </w:r>
    </w:p>
    <w:p w:rsidR="00BF6E18" w:rsidRDefault="00BF6E18">
      <w:pPr>
        <w:pStyle w:val="Index1"/>
        <w:tabs>
          <w:tab w:val="right" w:pos="5030"/>
        </w:tabs>
        <w:rPr>
          <w:noProof/>
        </w:rPr>
      </w:pPr>
      <w:r>
        <w:rPr>
          <w:noProof/>
        </w:rPr>
        <w:t>Microsoft 365 E5, 56</w:t>
      </w:r>
    </w:p>
    <w:p w:rsidR="00BF6E18" w:rsidRDefault="00BF6E18">
      <w:pPr>
        <w:pStyle w:val="Index1"/>
        <w:tabs>
          <w:tab w:val="right" w:pos="5030"/>
        </w:tabs>
        <w:rPr>
          <w:noProof/>
        </w:rPr>
      </w:pPr>
      <w:r>
        <w:rPr>
          <w:noProof/>
        </w:rPr>
        <w:t>Microsoft 365 E5 da SA, 56</w:t>
      </w:r>
    </w:p>
    <w:p w:rsidR="00BF6E18" w:rsidRDefault="00BF6E18">
      <w:pPr>
        <w:pStyle w:val="Index1"/>
        <w:tabs>
          <w:tab w:val="right" w:pos="5030"/>
        </w:tabs>
        <w:rPr>
          <w:noProof/>
        </w:rPr>
      </w:pPr>
      <w:r>
        <w:rPr>
          <w:noProof/>
        </w:rPr>
        <w:t>Microsoft 365 Education A3, 56</w:t>
      </w:r>
    </w:p>
    <w:p w:rsidR="00BF6E18" w:rsidRDefault="00BF6E18">
      <w:pPr>
        <w:pStyle w:val="Index1"/>
        <w:tabs>
          <w:tab w:val="right" w:pos="5030"/>
        </w:tabs>
        <w:rPr>
          <w:noProof/>
        </w:rPr>
      </w:pPr>
      <w:r>
        <w:rPr>
          <w:noProof/>
        </w:rPr>
        <w:t>Microsoft 365 Education A3 con Core CAL, 56</w:t>
      </w:r>
    </w:p>
    <w:p w:rsidR="00BF6E18" w:rsidRDefault="00BF6E18">
      <w:pPr>
        <w:pStyle w:val="Index1"/>
        <w:tabs>
          <w:tab w:val="right" w:pos="5030"/>
        </w:tabs>
        <w:rPr>
          <w:noProof/>
        </w:rPr>
      </w:pPr>
      <w:r>
        <w:rPr>
          <w:noProof/>
        </w:rPr>
        <w:t>Microsoft 365 Education A5, 56</w:t>
      </w:r>
    </w:p>
    <w:p w:rsidR="00BF6E18" w:rsidRDefault="00BF6E18">
      <w:pPr>
        <w:pStyle w:val="Index1"/>
        <w:tabs>
          <w:tab w:val="right" w:pos="5030"/>
        </w:tabs>
        <w:rPr>
          <w:noProof/>
        </w:rPr>
      </w:pPr>
      <w:r>
        <w:rPr>
          <w:noProof/>
        </w:rPr>
        <w:t>Microsoft 365 F1, 56</w:t>
      </w:r>
    </w:p>
    <w:p w:rsidR="00BF6E18" w:rsidRDefault="00BF6E18">
      <w:pPr>
        <w:pStyle w:val="Index1"/>
        <w:tabs>
          <w:tab w:val="right" w:pos="5030"/>
        </w:tabs>
        <w:rPr>
          <w:noProof/>
        </w:rPr>
      </w:pPr>
      <w:r>
        <w:rPr>
          <w:noProof/>
        </w:rPr>
        <w:t>Microsoft Cloud App Security, 69</w:t>
      </w:r>
    </w:p>
    <w:p w:rsidR="00BF6E18" w:rsidRDefault="00BF6E18">
      <w:pPr>
        <w:pStyle w:val="Index1"/>
        <w:tabs>
          <w:tab w:val="right" w:pos="5030"/>
        </w:tabs>
        <w:rPr>
          <w:noProof/>
        </w:rPr>
      </w:pPr>
      <w:r>
        <w:rPr>
          <w:noProof/>
        </w:rPr>
        <w:t>Microsoft Dynamics 365 Customer Engagement Plan, Enterprise Edition (SL per Utente), 58</w:t>
      </w:r>
    </w:p>
    <w:p w:rsidR="00BF6E18" w:rsidRDefault="00BF6E18">
      <w:pPr>
        <w:pStyle w:val="Index1"/>
        <w:tabs>
          <w:tab w:val="right" w:pos="5030"/>
        </w:tabs>
        <w:rPr>
          <w:noProof/>
        </w:rPr>
      </w:pPr>
      <w:r>
        <w:rPr>
          <w:noProof/>
        </w:rPr>
        <w:t>Microsoft Dynamics 365 Customer Engagement Plan, Enterprise Edition da SA, 58</w:t>
      </w:r>
    </w:p>
    <w:p w:rsidR="00BF6E18" w:rsidRDefault="00BF6E18">
      <w:pPr>
        <w:pStyle w:val="Index1"/>
        <w:tabs>
          <w:tab w:val="right" w:pos="5030"/>
        </w:tabs>
        <w:rPr>
          <w:noProof/>
        </w:rPr>
      </w:pPr>
      <w:r>
        <w:rPr>
          <w:noProof/>
        </w:rPr>
        <w:t>Microsoft Dynamics 365 Enhanced Support, 60</w:t>
      </w:r>
    </w:p>
    <w:p w:rsidR="00BF6E18" w:rsidRDefault="00BF6E18">
      <w:pPr>
        <w:pStyle w:val="Index1"/>
        <w:tabs>
          <w:tab w:val="right" w:pos="5030"/>
        </w:tabs>
        <w:rPr>
          <w:noProof/>
        </w:rPr>
      </w:pPr>
      <w:r>
        <w:rPr>
          <w:noProof/>
        </w:rPr>
        <w:t>Microsoft Dynamics 365 for Customer Service, Enterprise Edition, 20</w:t>
      </w:r>
    </w:p>
    <w:p w:rsidR="00BF6E18" w:rsidRDefault="00BF6E18">
      <w:pPr>
        <w:pStyle w:val="Index1"/>
        <w:tabs>
          <w:tab w:val="right" w:pos="5030"/>
        </w:tabs>
        <w:rPr>
          <w:noProof/>
        </w:rPr>
      </w:pPr>
      <w:r>
        <w:rPr>
          <w:noProof/>
        </w:rPr>
        <w:t>Microsoft Dynamics 365 for Customer Service, Enterprise Edition (SL per Dispositivo), 59</w:t>
      </w:r>
    </w:p>
    <w:p w:rsidR="00BF6E18" w:rsidRDefault="00BF6E18">
      <w:pPr>
        <w:pStyle w:val="Index1"/>
        <w:tabs>
          <w:tab w:val="right" w:pos="5030"/>
        </w:tabs>
        <w:rPr>
          <w:noProof/>
        </w:rPr>
      </w:pPr>
      <w:r>
        <w:rPr>
          <w:noProof/>
        </w:rPr>
        <w:t>Microsoft Dynamics 365 for Customer Service, Enterprise Edition (SL per Utente), 59</w:t>
      </w:r>
    </w:p>
    <w:p w:rsidR="00BF6E18" w:rsidRDefault="00BF6E18">
      <w:pPr>
        <w:pStyle w:val="Index1"/>
        <w:tabs>
          <w:tab w:val="right" w:pos="5030"/>
        </w:tabs>
        <w:rPr>
          <w:noProof/>
        </w:rPr>
      </w:pPr>
      <w:r>
        <w:rPr>
          <w:noProof/>
        </w:rPr>
        <w:t>Microsoft Dynamics 365 for Field Service, Enterprise Edition - Resource Scheduling Optimization, 59</w:t>
      </w:r>
    </w:p>
    <w:p w:rsidR="00BF6E18" w:rsidRDefault="00BF6E18">
      <w:pPr>
        <w:pStyle w:val="Index1"/>
        <w:tabs>
          <w:tab w:val="right" w:pos="5030"/>
        </w:tabs>
        <w:rPr>
          <w:noProof/>
        </w:rPr>
      </w:pPr>
      <w:r>
        <w:rPr>
          <w:noProof/>
        </w:rPr>
        <w:t>Microsoft Dynamics 365 for Field Service, Enterprise Edition (SL per Dispositivo), 59</w:t>
      </w:r>
    </w:p>
    <w:p w:rsidR="00BF6E18" w:rsidRDefault="00BF6E18">
      <w:pPr>
        <w:pStyle w:val="Index1"/>
        <w:tabs>
          <w:tab w:val="right" w:pos="5030"/>
        </w:tabs>
        <w:rPr>
          <w:noProof/>
        </w:rPr>
      </w:pPr>
      <w:r>
        <w:rPr>
          <w:noProof/>
        </w:rPr>
        <w:t>Microsoft Dynamics 365 for Field Service, Enterprise Edition (SL per Utente), 59</w:t>
      </w:r>
    </w:p>
    <w:p w:rsidR="00BF6E18" w:rsidRDefault="00BF6E18">
      <w:pPr>
        <w:pStyle w:val="Index1"/>
        <w:tabs>
          <w:tab w:val="right" w:pos="5030"/>
        </w:tabs>
        <w:rPr>
          <w:noProof/>
        </w:rPr>
      </w:pPr>
      <w:r>
        <w:rPr>
          <w:noProof/>
        </w:rPr>
        <w:t>Microsoft Dynamics 365 for Operations Activity, Enterprise Edition, 20</w:t>
      </w:r>
    </w:p>
    <w:p w:rsidR="00BF6E18" w:rsidRDefault="00BF6E18">
      <w:pPr>
        <w:pStyle w:val="Index1"/>
        <w:tabs>
          <w:tab w:val="right" w:pos="5030"/>
        </w:tabs>
        <w:rPr>
          <w:noProof/>
        </w:rPr>
      </w:pPr>
      <w:r>
        <w:rPr>
          <w:noProof/>
        </w:rPr>
        <w:t>Microsoft Dynamics 365 for Operations Device, Enterprise Edition, 20, 59</w:t>
      </w:r>
    </w:p>
    <w:p w:rsidR="00BF6E18" w:rsidRDefault="00BF6E18">
      <w:pPr>
        <w:pStyle w:val="Index1"/>
        <w:tabs>
          <w:tab w:val="right" w:pos="5030"/>
        </w:tabs>
        <w:rPr>
          <w:noProof/>
        </w:rPr>
      </w:pPr>
      <w:r>
        <w:rPr>
          <w:noProof/>
        </w:rPr>
        <w:t>Microsoft Dynamics 365 for Operations Server, 19</w:t>
      </w:r>
    </w:p>
    <w:p w:rsidR="00BF6E18" w:rsidRDefault="00BF6E18">
      <w:pPr>
        <w:pStyle w:val="Index1"/>
        <w:tabs>
          <w:tab w:val="right" w:pos="5030"/>
        </w:tabs>
        <w:rPr>
          <w:noProof/>
        </w:rPr>
      </w:pPr>
      <w:r>
        <w:rPr>
          <w:noProof/>
        </w:rPr>
        <w:t>Microsoft Dynamics 365 for Operations, Enterprise Edition - Additional Database Storage, 59</w:t>
      </w:r>
    </w:p>
    <w:p w:rsidR="00BF6E18" w:rsidRDefault="00BF6E18">
      <w:pPr>
        <w:pStyle w:val="Index1"/>
        <w:tabs>
          <w:tab w:val="right" w:pos="5030"/>
        </w:tabs>
        <w:rPr>
          <w:noProof/>
        </w:rPr>
      </w:pPr>
      <w:r>
        <w:rPr>
          <w:noProof/>
        </w:rPr>
        <w:t>Microsoft Dynamics 365 for Operations, Enterprise Edition - Additional File Storage, 60</w:t>
      </w:r>
    </w:p>
    <w:p w:rsidR="00BF6E18" w:rsidRDefault="00BF6E18">
      <w:pPr>
        <w:pStyle w:val="Index1"/>
        <w:tabs>
          <w:tab w:val="right" w:pos="5030"/>
        </w:tabs>
        <w:rPr>
          <w:noProof/>
        </w:rPr>
      </w:pPr>
      <w:r>
        <w:rPr>
          <w:noProof/>
        </w:rPr>
        <w:t>Microsoft Dynamics 365 for Operations, Enterprise Edition - Sandbox Tier 1</w:t>
      </w:r>
    </w:p>
    <w:p w:rsidR="00BF6E18" w:rsidRDefault="00BF6E18">
      <w:pPr>
        <w:pStyle w:val="Index2"/>
        <w:tabs>
          <w:tab w:val="right" w:pos="5030"/>
        </w:tabs>
        <w:rPr>
          <w:noProof/>
        </w:rPr>
      </w:pPr>
      <w:r>
        <w:rPr>
          <w:noProof/>
        </w:rPr>
        <w:t>Developer &amp; Test Instance, 60</w:t>
      </w:r>
    </w:p>
    <w:p w:rsidR="00BF6E18" w:rsidRDefault="00BF6E18">
      <w:pPr>
        <w:pStyle w:val="Index1"/>
        <w:tabs>
          <w:tab w:val="right" w:pos="5030"/>
        </w:tabs>
        <w:rPr>
          <w:noProof/>
        </w:rPr>
      </w:pPr>
      <w:r>
        <w:rPr>
          <w:noProof/>
        </w:rPr>
        <w:t>Microsoft Dynamics 365 for Operations, Enterprise Edition - Sandbox Tier 2</w:t>
      </w:r>
    </w:p>
    <w:p w:rsidR="00BF6E18" w:rsidRDefault="00BF6E18">
      <w:pPr>
        <w:pStyle w:val="Index2"/>
        <w:tabs>
          <w:tab w:val="right" w:pos="5030"/>
        </w:tabs>
        <w:rPr>
          <w:noProof/>
        </w:rPr>
      </w:pPr>
      <w:r>
        <w:rPr>
          <w:noProof/>
        </w:rPr>
        <w:t>Standard Acceptance Testing, 60</w:t>
      </w:r>
    </w:p>
    <w:p w:rsidR="00BF6E18" w:rsidRDefault="00BF6E18">
      <w:pPr>
        <w:pStyle w:val="Index1"/>
        <w:tabs>
          <w:tab w:val="right" w:pos="5030"/>
        </w:tabs>
        <w:rPr>
          <w:noProof/>
        </w:rPr>
      </w:pPr>
      <w:r>
        <w:rPr>
          <w:noProof/>
        </w:rPr>
        <w:t>Microsoft Dynamics 365 for Operations, Enterprise Edition - Sandbox Tier 3</w:t>
      </w:r>
    </w:p>
    <w:p w:rsidR="00BF6E18" w:rsidRDefault="00BF6E18">
      <w:pPr>
        <w:pStyle w:val="Index2"/>
        <w:tabs>
          <w:tab w:val="right" w:pos="5030"/>
        </w:tabs>
        <w:rPr>
          <w:noProof/>
        </w:rPr>
      </w:pPr>
      <w:r>
        <w:rPr>
          <w:noProof/>
        </w:rPr>
        <w:t>Premier Acceptance Testing, 60</w:t>
      </w:r>
    </w:p>
    <w:p w:rsidR="00BF6E18" w:rsidRDefault="00BF6E18">
      <w:pPr>
        <w:pStyle w:val="Index1"/>
        <w:tabs>
          <w:tab w:val="right" w:pos="5030"/>
        </w:tabs>
        <w:rPr>
          <w:noProof/>
        </w:rPr>
      </w:pPr>
      <w:r>
        <w:rPr>
          <w:noProof/>
        </w:rPr>
        <w:t>Microsoft Dynamics 365 for Operations, Enterprise Edition - Sandbox Tier 4</w:t>
      </w:r>
    </w:p>
    <w:p w:rsidR="00BF6E18" w:rsidRDefault="00BF6E18">
      <w:pPr>
        <w:pStyle w:val="Index2"/>
        <w:tabs>
          <w:tab w:val="right" w:pos="5030"/>
        </w:tabs>
        <w:rPr>
          <w:noProof/>
        </w:rPr>
      </w:pPr>
      <w:r>
        <w:rPr>
          <w:noProof/>
        </w:rPr>
        <w:t>Standard Performance Testing, 60</w:t>
      </w:r>
    </w:p>
    <w:p w:rsidR="00BF6E18" w:rsidRDefault="00BF6E18">
      <w:pPr>
        <w:pStyle w:val="Index1"/>
        <w:tabs>
          <w:tab w:val="right" w:pos="5030"/>
        </w:tabs>
        <w:rPr>
          <w:noProof/>
        </w:rPr>
      </w:pPr>
      <w:r>
        <w:rPr>
          <w:noProof/>
        </w:rPr>
        <w:t>Microsoft Dynamics 365 for Operations, Enterprise Edition - Sandbox Tier 5</w:t>
      </w:r>
    </w:p>
    <w:p w:rsidR="00BF6E18" w:rsidRDefault="00BF6E18">
      <w:pPr>
        <w:pStyle w:val="Index2"/>
        <w:tabs>
          <w:tab w:val="right" w:pos="5030"/>
        </w:tabs>
        <w:rPr>
          <w:noProof/>
        </w:rPr>
      </w:pPr>
      <w:r>
        <w:rPr>
          <w:noProof/>
        </w:rPr>
        <w:t>Premier Performance Testing, 60</w:t>
      </w:r>
    </w:p>
    <w:p w:rsidR="00BF6E18" w:rsidRDefault="00BF6E18">
      <w:pPr>
        <w:pStyle w:val="Index1"/>
        <w:tabs>
          <w:tab w:val="right" w:pos="5030"/>
        </w:tabs>
        <w:rPr>
          <w:noProof/>
        </w:rPr>
      </w:pPr>
      <w:r>
        <w:rPr>
          <w:noProof/>
        </w:rPr>
        <w:t>Microsoft Dynamics 365 for Project Service Automation, Enterprise Edition (SL per Utente), 59</w:t>
      </w:r>
    </w:p>
    <w:p w:rsidR="00BF6E18" w:rsidRDefault="00BF6E18">
      <w:pPr>
        <w:pStyle w:val="Index1"/>
        <w:tabs>
          <w:tab w:val="right" w:pos="5030"/>
        </w:tabs>
        <w:rPr>
          <w:noProof/>
        </w:rPr>
      </w:pPr>
      <w:r>
        <w:rPr>
          <w:noProof/>
        </w:rPr>
        <w:t>Microsoft Dynamics 365 for Retail, Enterprise Edition, 59</w:t>
      </w:r>
    </w:p>
    <w:p w:rsidR="00BF6E18" w:rsidRDefault="00BF6E18">
      <w:pPr>
        <w:pStyle w:val="Index1"/>
        <w:tabs>
          <w:tab w:val="right" w:pos="5030"/>
        </w:tabs>
        <w:rPr>
          <w:noProof/>
        </w:rPr>
      </w:pPr>
      <w:r>
        <w:rPr>
          <w:noProof/>
        </w:rPr>
        <w:t>Microsoft Dynamics 365 for Retail, Enterprise Edition da SA, 59</w:t>
      </w:r>
    </w:p>
    <w:p w:rsidR="00BF6E18" w:rsidRDefault="00BF6E18">
      <w:pPr>
        <w:pStyle w:val="Index1"/>
        <w:tabs>
          <w:tab w:val="right" w:pos="5030"/>
        </w:tabs>
        <w:rPr>
          <w:noProof/>
        </w:rPr>
      </w:pPr>
      <w:r>
        <w:rPr>
          <w:noProof/>
        </w:rPr>
        <w:t>Microsoft Dynamics 365 for Sales, Enterprise Edition, 20</w:t>
      </w:r>
    </w:p>
    <w:p w:rsidR="00BF6E18" w:rsidRDefault="00BF6E18">
      <w:pPr>
        <w:pStyle w:val="Index1"/>
        <w:tabs>
          <w:tab w:val="right" w:pos="5030"/>
        </w:tabs>
        <w:rPr>
          <w:noProof/>
        </w:rPr>
      </w:pPr>
      <w:r>
        <w:rPr>
          <w:noProof/>
        </w:rPr>
        <w:t>Microsoft Dynamics 365 for Sales, Enterprise Edition, 59</w:t>
      </w:r>
    </w:p>
    <w:p w:rsidR="00BF6E18" w:rsidRDefault="00BF6E18">
      <w:pPr>
        <w:pStyle w:val="Index1"/>
        <w:tabs>
          <w:tab w:val="right" w:pos="5030"/>
        </w:tabs>
        <w:rPr>
          <w:noProof/>
        </w:rPr>
      </w:pPr>
      <w:r>
        <w:rPr>
          <w:noProof/>
        </w:rPr>
        <w:t>Microsoft Dynamics 365 for Sales, Enterprise Edition (SL per Utente), 59</w:t>
      </w:r>
    </w:p>
    <w:p w:rsidR="00BF6E18" w:rsidRDefault="00BF6E18">
      <w:pPr>
        <w:pStyle w:val="Index1"/>
        <w:tabs>
          <w:tab w:val="right" w:pos="5030"/>
        </w:tabs>
        <w:rPr>
          <w:noProof/>
        </w:rPr>
      </w:pPr>
      <w:r>
        <w:rPr>
          <w:noProof/>
        </w:rPr>
        <w:t>Microsoft Dynamics 365 for Talent, Enterprise Edition, 59</w:t>
      </w:r>
    </w:p>
    <w:p w:rsidR="00BF6E18" w:rsidRDefault="00BF6E18">
      <w:pPr>
        <w:pStyle w:val="Index1"/>
        <w:tabs>
          <w:tab w:val="right" w:pos="5030"/>
        </w:tabs>
        <w:rPr>
          <w:noProof/>
        </w:rPr>
      </w:pPr>
      <w:r>
        <w:rPr>
          <w:noProof/>
        </w:rPr>
        <w:t>Microsoft Dynamics 365 for Talent, Enterprise Edition da SA, 59</w:t>
      </w:r>
    </w:p>
    <w:p w:rsidR="00BF6E18" w:rsidRDefault="00BF6E18">
      <w:pPr>
        <w:pStyle w:val="Index1"/>
        <w:tabs>
          <w:tab w:val="right" w:pos="5030"/>
        </w:tabs>
        <w:rPr>
          <w:noProof/>
        </w:rPr>
      </w:pPr>
      <w:r>
        <w:rPr>
          <w:noProof/>
        </w:rPr>
        <w:t>Microsoft Dynamics 365 for Team Members, Enterprise Edition, 20</w:t>
      </w:r>
    </w:p>
    <w:p w:rsidR="00BF6E18" w:rsidRDefault="00BF6E18">
      <w:pPr>
        <w:pStyle w:val="Index1"/>
        <w:tabs>
          <w:tab w:val="right" w:pos="5030"/>
        </w:tabs>
        <w:rPr>
          <w:noProof/>
        </w:rPr>
      </w:pPr>
      <w:r>
        <w:rPr>
          <w:noProof/>
        </w:rPr>
        <w:t>Microsoft Dynamics 365 for Team Members, Enterprise Edition (SL per Utente), 59</w:t>
      </w:r>
    </w:p>
    <w:p w:rsidR="00BF6E18" w:rsidRDefault="00BF6E18">
      <w:pPr>
        <w:pStyle w:val="Index1"/>
        <w:tabs>
          <w:tab w:val="right" w:pos="5030"/>
        </w:tabs>
        <w:rPr>
          <w:noProof/>
        </w:rPr>
      </w:pPr>
      <w:r>
        <w:rPr>
          <w:noProof/>
        </w:rPr>
        <w:t>Microsoft Dynamics 365 for Team Members, Enterprise Edition da SA (SL per Utente), 59</w:t>
      </w:r>
    </w:p>
    <w:p w:rsidR="00BF6E18" w:rsidRDefault="00BF6E18">
      <w:pPr>
        <w:pStyle w:val="Index1"/>
        <w:tabs>
          <w:tab w:val="right" w:pos="5030"/>
        </w:tabs>
        <w:rPr>
          <w:noProof/>
        </w:rPr>
      </w:pPr>
      <w:r>
        <w:rPr>
          <w:noProof/>
        </w:rPr>
        <w:t>Microsoft Dynamics 365 Plan, Enterprise Edition (SL per Utente), 59</w:t>
      </w:r>
    </w:p>
    <w:p w:rsidR="00BF6E18" w:rsidRDefault="00BF6E18">
      <w:pPr>
        <w:pStyle w:val="Index1"/>
        <w:tabs>
          <w:tab w:val="right" w:pos="5030"/>
        </w:tabs>
        <w:rPr>
          <w:noProof/>
        </w:rPr>
      </w:pPr>
      <w:r>
        <w:rPr>
          <w:noProof/>
        </w:rPr>
        <w:t>Microsoft Dynamics 365 Plan, Enterprise Edition da SA (SL per Utente), 59</w:t>
      </w:r>
    </w:p>
    <w:p w:rsidR="00BF6E18" w:rsidRDefault="00BF6E18">
      <w:pPr>
        <w:pStyle w:val="Index1"/>
        <w:tabs>
          <w:tab w:val="right" w:pos="5030"/>
        </w:tabs>
        <w:rPr>
          <w:noProof/>
        </w:rPr>
      </w:pPr>
      <w:r>
        <w:rPr>
          <w:noProof/>
        </w:rPr>
        <w:t>Microsoft Dynamics 365 Pro Direct Support, 60</w:t>
      </w:r>
    </w:p>
    <w:p w:rsidR="00BF6E18" w:rsidRDefault="00BF6E18">
      <w:pPr>
        <w:pStyle w:val="Index1"/>
        <w:tabs>
          <w:tab w:val="right" w:pos="5030"/>
        </w:tabs>
        <w:rPr>
          <w:noProof/>
        </w:rPr>
      </w:pPr>
      <w:r>
        <w:rPr>
          <w:noProof/>
        </w:rPr>
        <w:t>Microsoft Dynamics 365 Unified Operations Plan, Enterprise edition, 59</w:t>
      </w:r>
    </w:p>
    <w:p w:rsidR="00BF6E18" w:rsidRDefault="00BF6E18">
      <w:pPr>
        <w:pStyle w:val="Index1"/>
        <w:tabs>
          <w:tab w:val="right" w:pos="5030"/>
        </w:tabs>
        <w:rPr>
          <w:noProof/>
        </w:rPr>
      </w:pPr>
      <w:r>
        <w:rPr>
          <w:noProof/>
        </w:rPr>
        <w:t>Microsoft Dynamics 365 Unified Operations Plan, Enterprise Edition da SA, 59</w:t>
      </w:r>
    </w:p>
    <w:p w:rsidR="00BF6E18" w:rsidRDefault="00BF6E18">
      <w:pPr>
        <w:pStyle w:val="Index1"/>
        <w:tabs>
          <w:tab w:val="right" w:pos="5030"/>
        </w:tabs>
        <w:rPr>
          <w:noProof/>
        </w:rPr>
      </w:pPr>
      <w:r>
        <w:rPr>
          <w:noProof/>
        </w:rPr>
        <w:t>Microsoft Dynamics 365, Enterprise Edition - Additional Customer Engagement Database Storage, 59</w:t>
      </w:r>
    </w:p>
    <w:p w:rsidR="00BF6E18" w:rsidRDefault="00BF6E18">
      <w:pPr>
        <w:pStyle w:val="Index1"/>
        <w:tabs>
          <w:tab w:val="right" w:pos="5030"/>
        </w:tabs>
        <w:rPr>
          <w:noProof/>
        </w:rPr>
      </w:pPr>
      <w:r>
        <w:rPr>
          <w:noProof/>
        </w:rPr>
        <w:t>Microsoft Dynamics 365, Enterprise Edition - Additional Customer Engagement Non-Production Instance, 59</w:t>
      </w:r>
    </w:p>
    <w:p w:rsidR="00BF6E18" w:rsidRDefault="00BF6E18">
      <w:pPr>
        <w:pStyle w:val="Index1"/>
        <w:tabs>
          <w:tab w:val="right" w:pos="5030"/>
        </w:tabs>
        <w:rPr>
          <w:noProof/>
        </w:rPr>
      </w:pPr>
      <w:r>
        <w:rPr>
          <w:noProof/>
        </w:rPr>
        <w:t>Microsoft Dynamics 365, Enterprise Edition - Additional Customer Engagement Portal, 59</w:t>
      </w:r>
    </w:p>
    <w:p w:rsidR="00BF6E18" w:rsidRDefault="00BF6E18">
      <w:pPr>
        <w:pStyle w:val="Index1"/>
        <w:tabs>
          <w:tab w:val="right" w:pos="5030"/>
        </w:tabs>
        <w:rPr>
          <w:noProof/>
        </w:rPr>
      </w:pPr>
      <w:r>
        <w:rPr>
          <w:noProof/>
        </w:rPr>
        <w:t>Microsoft Dynamics 365, Enterprise Edition - Additional Customer Engagement Portal Page Views, 59</w:t>
      </w:r>
    </w:p>
    <w:p w:rsidR="00BF6E18" w:rsidRDefault="00BF6E18">
      <w:pPr>
        <w:pStyle w:val="Index1"/>
        <w:tabs>
          <w:tab w:val="right" w:pos="5030"/>
        </w:tabs>
        <w:rPr>
          <w:noProof/>
        </w:rPr>
      </w:pPr>
      <w:r>
        <w:rPr>
          <w:noProof/>
        </w:rPr>
        <w:t>Microsoft Dynamics 365, Enterprise Edition - Additional Customer Engagement Production Instance, 59</w:t>
      </w:r>
    </w:p>
    <w:p w:rsidR="00BF6E18" w:rsidRDefault="00BF6E18">
      <w:pPr>
        <w:pStyle w:val="Index1"/>
        <w:tabs>
          <w:tab w:val="right" w:pos="5030"/>
        </w:tabs>
        <w:rPr>
          <w:noProof/>
        </w:rPr>
      </w:pPr>
      <w:r>
        <w:rPr>
          <w:noProof/>
        </w:rPr>
        <w:t>Microsoft Dynamics 365, Enterprise Edition - Additional Customer Engagement Social Posts, 59</w:t>
      </w:r>
    </w:p>
    <w:p w:rsidR="00BF6E18" w:rsidRDefault="00BF6E18">
      <w:pPr>
        <w:pStyle w:val="Index1"/>
        <w:tabs>
          <w:tab w:val="right" w:pos="5030"/>
        </w:tabs>
        <w:rPr>
          <w:noProof/>
        </w:rPr>
      </w:pPr>
      <w:r>
        <w:rPr>
          <w:noProof/>
        </w:rPr>
        <w:t>Microsoft Dynamics AX 2012 R2, 19</w:t>
      </w:r>
    </w:p>
    <w:p w:rsidR="00BF6E18" w:rsidRDefault="00BF6E18">
      <w:pPr>
        <w:pStyle w:val="Index1"/>
        <w:tabs>
          <w:tab w:val="right" w:pos="5030"/>
        </w:tabs>
        <w:rPr>
          <w:noProof/>
        </w:rPr>
      </w:pPr>
      <w:r>
        <w:rPr>
          <w:noProof/>
        </w:rPr>
        <w:t>Microsoft Dynamics AX 2012 R3, 19</w:t>
      </w:r>
    </w:p>
    <w:p w:rsidR="00BF6E18" w:rsidRDefault="00BF6E18">
      <w:pPr>
        <w:pStyle w:val="Index1"/>
        <w:tabs>
          <w:tab w:val="right" w:pos="5030"/>
        </w:tabs>
        <w:rPr>
          <w:noProof/>
        </w:rPr>
      </w:pPr>
      <w:r>
        <w:rPr>
          <w:noProof/>
        </w:rPr>
        <w:t>Microsoft Dynamics AX Standard Commerce Core Server, 82</w:t>
      </w:r>
    </w:p>
    <w:p w:rsidR="00BF6E18" w:rsidRDefault="00BF6E18">
      <w:pPr>
        <w:pStyle w:val="Index1"/>
        <w:tabs>
          <w:tab w:val="right" w:pos="5030"/>
        </w:tabs>
        <w:rPr>
          <w:noProof/>
        </w:rPr>
      </w:pPr>
      <w:r>
        <w:rPr>
          <w:noProof/>
        </w:rPr>
        <w:t>Microsoft Dynamics AX Store Server, 82</w:t>
      </w:r>
    </w:p>
    <w:p w:rsidR="00BF6E18" w:rsidRDefault="00BF6E18">
      <w:pPr>
        <w:pStyle w:val="Index1"/>
        <w:tabs>
          <w:tab w:val="right" w:pos="5030"/>
        </w:tabs>
        <w:rPr>
          <w:noProof/>
        </w:rPr>
      </w:pPr>
      <w:r>
        <w:rPr>
          <w:noProof/>
        </w:rPr>
        <w:t>Microsoft Dynamics CRM 2015, 19</w:t>
      </w:r>
    </w:p>
    <w:p w:rsidR="00BF6E18" w:rsidRDefault="00BF6E18">
      <w:pPr>
        <w:pStyle w:val="Index1"/>
        <w:tabs>
          <w:tab w:val="right" w:pos="5030"/>
        </w:tabs>
        <w:rPr>
          <w:noProof/>
        </w:rPr>
      </w:pPr>
      <w:r>
        <w:rPr>
          <w:noProof/>
        </w:rPr>
        <w:t>Microsoft Dynamics CRM 2016, 19</w:t>
      </w:r>
    </w:p>
    <w:p w:rsidR="00BF6E18" w:rsidRDefault="00BF6E18">
      <w:pPr>
        <w:pStyle w:val="Index1"/>
        <w:tabs>
          <w:tab w:val="right" w:pos="5030"/>
        </w:tabs>
        <w:rPr>
          <w:noProof/>
        </w:rPr>
      </w:pPr>
      <w:r>
        <w:rPr>
          <w:noProof/>
        </w:rPr>
        <w:t>Microsoft Dynamics CRM Server 2013, 82</w:t>
      </w:r>
    </w:p>
    <w:p w:rsidR="00BF6E18" w:rsidRDefault="00BF6E18">
      <w:pPr>
        <w:pStyle w:val="Index1"/>
        <w:tabs>
          <w:tab w:val="right" w:pos="5030"/>
        </w:tabs>
        <w:rPr>
          <w:noProof/>
        </w:rPr>
      </w:pPr>
      <w:r>
        <w:rPr>
          <w:noProof/>
        </w:rPr>
        <w:t>Microsoft Dynamics CRM Server 2015, 82</w:t>
      </w:r>
    </w:p>
    <w:p w:rsidR="00BF6E18" w:rsidRDefault="00BF6E18">
      <w:pPr>
        <w:pStyle w:val="Index1"/>
        <w:tabs>
          <w:tab w:val="right" w:pos="5030"/>
        </w:tabs>
        <w:rPr>
          <w:noProof/>
        </w:rPr>
      </w:pPr>
      <w:r>
        <w:rPr>
          <w:noProof/>
        </w:rPr>
        <w:t>Microsoft Flow Piano 1, 68</w:t>
      </w:r>
    </w:p>
    <w:p w:rsidR="00BF6E18" w:rsidRDefault="00BF6E18">
      <w:pPr>
        <w:pStyle w:val="Index1"/>
        <w:tabs>
          <w:tab w:val="right" w:pos="5030"/>
        </w:tabs>
        <w:rPr>
          <w:noProof/>
        </w:rPr>
      </w:pPr>
      <w:r>
        <w:rPr>
          <w:noProof/>
        </w:rPr>
        <w:t>Microsoft Flow Piano 2, 68</w:t>
      </w:r>
    </w:p>
    <w:p w:rsidR="00BF6E18" w:rsidRDefault="00BF6E18">
      <w:pPr>
        <w:pStyle w:val="Index1"/>
        <w:tabs>
          <w:tab w:val="right" w:pos="5030"/>
        </w:tabs>
        <w:rPr>
          <w:noProof/>
        </w:rPr>
      </w:pPr>
      <w:r>
        <w:rPr>
          <w:noProof/>
        </w:rPr>
        <w:t>Microsoft Intune, 16, 32, 70</w:t>
      </w:r>
    </w:p>
    <w:p w:rsidR="00BF6E18" w:rsidRDefault="00BF6E18">
      <w:pPr>
        <w:pStyle w:val="Index1"/>
        <w:tabs>
          <w:tab w:val="right" w:pos="5030"/>
        </w:tabs>
        <w:rPr>
          <w:noProof/>
        </w:rPr>
      </w:pPr>
      <w:r>
        <w:rPr>
          <w:noProof/>
        </w:rPr>
        <w:t>Microsoft Intune per EDU, 70</w:t>
      </w:r>
    </w:p>
    <w:p w:rsidR="00BF6E18" w:rsidRDefault="00BF6E18">
      <w:pPr>
        <w:pStyle w:val="Index1"/>
        <w:tabs>
          <w:tab w:val="right" w:pos="5030"/>
        </w:tabs>
        <w:rPr>
          <w:noProof/>
        </w:rPr>
      </w:pPr>
      <w:r>
        <w:rPr>
          <w:noProof/>
        </w:rPr>
        <w:t>Microsoft Kaizala Pro, 69</w:t>
      </w:r>
    </w:p>
    <w:p w:rsidR="00BF6E18" w:rsidRDefault="00BF6E18">
      <w:pPr>
        <w:pStyle w:val="Index1"/>
        <w:tabs>
          <w:tab w:val="right" w:pos="5030"/>
        </w:tabs>
        <w:rPr>
          <w:noProof/>
        </w:rPr>
      </w:pPr>
      <w:r>
        <w:rPr>
          <w:noProof/>
        </w:rPr>
        <w:t>Microsoft Learning Imagine Academy, 70</w:t>
      </w:r>
    </w:p>
    <w:p w:rsidR="00BF6E18" w:rsidRDefault="00BF6E18">
      <w:pPr>
        <w:pStyle w:val="Index1"/>
        <w:tabs>
          <w:tab w:val="right" w:pos="5030"/>
        </w:tabs>
        <w:rPr>
          <w:noProof/>
        </w:rPr>
      </w:pPr>
      <w:r>
        <w:rPr>
          <w:noProof/>
        </w:rPr>
        <w:t>Microsoft Learning MCP 1 Exam Vouchers, 70</w:t>
      </w:r>
    </w:p>
    <w:p w:rsidR="00BF6E18" w:rsidRDefault="00BF6E18">
      <w:pPr>
        <w:pStyle w:val="Index1"/>
        <w:tabs>
          <w:tab w:val="right" w:pos="5030"/>
        </w:tabs>
        <w:rPr>
          <w:noProof/>
        </w:rPr>
      </w:pPr>
      <w:r>
        <w:rPr>
          <w:noProof/>
        </w:rPr>
        <w:t>Microsoft Learning MCP 30 Exam Vouchers, 70</w:t>
      </w:r>
    </w:p>
    <w:p w:rsidR="00BF6E18" w:rsidRDefault="00BF6E18">
      <w:pPr>
        <w:pStyle w:val="Index1"/>
        <w:tabs>
          <w:tab w:val="right" w:pos="5030"/>
        </w:tabs>
        <w:rPr>
          <w:noProof/>
        </w:rPr>
      </w:pPr>
      <w:r>
        <w:rPr>
          <w:noProof/>
        </w:rPr>
        <w:t>Microsoft Learning MOS/MCE Certification 125 Exam Site License, 71</w:t>
      </w:r>
    </w:p>
    <w:p w:rsidR="00BF6E18" w:rsidRDefault="00BF6E18">
      <w:pPr>
        <w:pStyle w:val="Index1"/>
        <w:tabs>
          <w:tab w:val="right" w:pos="5030"/>
        </w:tabs>
        <w:rPr>
          <w:noProof/>
        </w:rPr>
      </w:pPr>
      <w:r>
        <w:rPr>
          <w:noProof/>
        </w:rPr>
        <w:t>Microsoft Learning MOS/MTA/MCE Certification 500 Exam Site License, 71</w:t>
      </w:r>
    </w:p>
    <w:p w:rsidR="00BF6E18" w:rsidRDefault="00BF6E18">
      <w:pPr>
        <w:pStyle w:val="Index1"/>
        <w:tabs>
          <w:tab w:val="right" w:pos="5030"/>
        </w:tabs>
        <w:rPr>
          <w:noProof/>
        </w:rPr>
      </w:pPr>
      <w:r>
        <w:rPr>
          <w:noProof/>
        </w:rPr>
        <w:t>Microsoft Learning MTA/MCA Certification 125 Exam Site License, 70</w:t>
      </w:r>
    </w:p>
    <w:p w:rsidR="00BF6E18" w:rsidRDefault="00BF6E18">
      <w:pPr>
        <w:pStyle w:val="Index1"/>
        <w:tabs>
          <w:tab w:val="right" w:pos="5030"/>
        </w:tabs>
        <w:rPr>
          <w:noProof/>
        </w:rPr>
      </w:pPr>
      <w:r>
        <w:rPr>
          <w:noProof/>
        </w:rPr>
        <w:t>Microsoft MultiFactor Authentication, 56</w:t>
      </w:r>
    </w:p>
    <w:p w:rsidR="00BF6E18" w:rsidRDefault="00BF6E18">
      <w:pPr>
        <w:pStyle w:val="Index1"/>
        <w:tabs>
          <w:tab w:val="right" w:pos="5030"/>
        </w:tabs>
        <w:rPr>
          <w:noProof/>
        </w:rPr>
      </w:pPr>
      <w:r>
        <w:rPr>
          <w:noProof/>
        </w:rPr>
        <w:t>Microsoft MyAnalytics, 64</w:t>
      </w:r>
    </w:p>
    <w:p w:rsidR="00BF6E18" w:rsidRDefault="00BF6E18">
      <w:pPr>
        <w:pStyle w:val="Index1"/>
        <w:tabs>
          <w:tab w:val="right" w:pos="5030"/>
        </w:tabs>
        <w:rPr>
          <w:noProof/>
        </w:rPr>
      </w:pPr>
      <w:r>
        <w:rPr>
          <w:noProof/>
        </w:rPr>
        <w:t>Microsoft Office Audit e Control Management Server 2013, 26</w:t>
      </w:r>
    </w:p>
    <w:p w:rsidR="00BF6E18" w:rsidRDefault="00BF6E18">
      <w:pPr>
        <w:pStyle w:val="Index1"/>
        <w:tabs>
          <w:tab w:val="right" w:pos="5030"/>
        </w:tabs>
        <w:rPr>
          <w:noProof/>
        </w:rPr>
      </w:pPr>
      <w:r>
        <w:rPr>
          <w:noProof/>
        </w:rPr>
        <w:t>Microsoft PowerApps Piano 1, 68</w:t>
      </w:r>
    </w:p>
    <w:p w:rsidR="00BF6E18" w:rsidRDefault="00BF6E18">
      <w:pPr>
        <w:pStyle w:val="Index1"/>
        <w:tabs>
          <w:tab w:val="right" w:pos="5030"/>
        </w:tabs>
        <w:rPr>
          <w:noProof/>
        </w:rPr>
      </w:pPr>
      <w:r>
        <w:rPr>
          <w:noProof/>
        </w:rPr>
        <w:t>Microsoft PowerApps Piano 2, 68</w:t>
      </w:r>
    </w:p>
    <w:p w:rsidR="00BF6E18" w:rsidRDefault="00BF6E18">
      <w:pPr>
        <w:pStyle w:val="Index1"/>
        <w:tabs>
          <w:tab w:val="right" w:pos="5030"/>
        </w:tabs>
        <w:rPr>
          <w:noProof/>
        </w:rPr>
      </w:pPr>
      <w:r>
        <w:rPr>
          <w:noProof/>
        </w:rPr>
        <w:t>Microsoft Relationship Sales, 60</w:t>
      </w:r>
    </w:p>
    <w:p w:rsidR="00BF6E18" w:rsidRDefault="00BF6E18">
      <w:pPr>
        <w:pStyle w:val="Index1"/>
        <w:tabs>
          <w:tab w:val="right" w:pos="5030"/>
        </w:tabs>
        <w:rPr>
          <w:noProof/>
        </w:rPr>
      </w:pPr>
      <w:r>
        <w:rPr>
          <w:noProof/>
        </w:rPr>
        <w:t>Microsoft Stream Piano 1, 68</w:t>
      </w:r>
    </w:p>
    <w:p w:rsidR="00BF6E18" w:rsidRDefault="00BF6E18">
      <w:pPr>
        <w:pStyle w:val="Index1"/>
        <w:tabs>
          <w:tab w:val="right" w:pos="5030"/>
        </w:tabs>
        <w:rPr>
          <w:noProof/>
        </w:rPr>
      </w:pPr>
      <w:r>
        <w:rPr>
          <w:noProof/>
        </w:rPr>
        <w:t>Microsoft Stream Piano 2, 68</w:t>
      </w:r>
    </w:p>
    <w:p w:rsidR="00BF6E18" w:rsidRDefault="00BF6E18">
      <w:pPr>
        <w:pStyle w:val="Index1"/>
        <w:tabs>
          <w:tab w:val="right" w:pos="5030"/>
        </w:tabs>
        <w:rPr>
          <w:noProof/>
        </w:rPr>
      </w:pPr>
      <w:r>
        <w:rPr>
          <w:noProof/>
        </w:rPr>
        <w:t>Microsoft Translator API, 54</w:t>
      </w:r>
    </w:p>
    <w:p w:rsidR="00BF6E18" w:rsidRDefault="00BF6E18">
      <w:pPr>
        <w:pStyle w:val="Index1"/>
        <w:tabs>
          <w:tab w:val="right" w:pos="5030"/>
        </w:tabs>
        <w:rPr>
          <w:noProof/>
        </w:rPr>
      </w:pPr>
      <w:r>
        <w:rPr>
          <w:noProof/>
        </w:rPr>
        <w:t>Minecraft</w:t>
      </w:r>
    </w:p>
    <w:p w:rsidR="00BF6E18" w:rsidRDefault="00BF6E18">
      <w:pPr>
        <w:pStyle w:val="Index2"/>
        <w:tabs>
          <w:tab w:val="right" w:pos="5030"/>
        </w:tabs>
        <w:rPr>
          <w:noProof/>
        </w:rPr>
      </w:pPr>
      <w:r>
        <w:rPr>
          <w:noProof/>
        </w:rPr>
        <w:t>Education Edition, 71</w:t>
      </w:r>
    </w:p>
    <w:p w:rsidR="00BF6E18" w:rsidRDefault="00BF6E18">
      <w:pPr>
        <w:pStyle w:val="Index1"/>
        <w:tabs>
          <w:tab w:val="right" w:pos="5030"/>
        </w:tabs>
        <w:rPr>
          <w:noProof/>
        </w:rPr>
      </w:pPr>
      <w:r>
        <w:rPr>
          <w:noProof/>
        </w:rPr>
        <w:t>Monitoraggio Remoto di IoT Suite, Piano 1, 54</w:t>
      </w:r>
    </w:p>
    <w:p w:rsidR="00BF6E18" w:rsidRDefault="00BF6E18">
      <w:pPr>
        <w:pStyle w:val="Index1"/>
        <w:tabs>
          <w:tab w:val="right" w:pos="5030"/>
        </w:tabs>
        <w:rPr>
          <w:noProof/>
        </w:rPr>
      </w:pPr>
      <w:r>
        <w:rPr>
          <w:noProof/>
        </w:rPr>
        <w:t>Monitoraggio Remoto di IoT Suite, Piano 2, 54</w:t>
      </w:r>
    </w:p>
    <w:p w:rsidR="00BF6E18" w:rsidRDefault="00BF6E18">
      <w:pPr>
        <w:pStyle w:val="Index1"/>
        <w:tabs>
          <w:tab w:val="right" w:pos="5030"/>
        </w:tabs>
        <w:rPr>
          <w:noProof/>
        </w:rPr>
      </w:pPr>
      <w:r>
        <w:rPr>
          <w:noProof/>
        </w:rPr>
        <w:t>Office 2013, 22</w:t>
      </w:r>
    </w:p>
    <w:p w:rsidR="00BF6E18" w:rsidRDefault="00BF6E18">
      <w:pPr>
        <w:pStyle w:val="Index1"/>
        <w:tabs>
          <w:tab w:val="right" w:pos="5030"/>
        </w:tabs>
        <w:rPr>
          <w:noProof/>
        </w:rPr>
      </w:pPr>
      <w:r>
        <w:rPr>
          <w:noProof/>
        </w:rPr>
        <w:t>Office 2016 per Mac Standard, 23</w:t>
      </w:r>
    </w:p>
    <w:p w:rsidR="00BF6E18" w:rsidRDefault="00BF6E18">
      <w:pPr>
        <w:pStyle w:val="Index1"/>
        <w:tabs>
          <w:tab w:val="right" w:pos="5030"/>
        </w:tabs>
        <w:rPr>
          <w:noProof/>
        </w:rPr>
      </w:pPr>
      <w:r>
        <w:rPr>
          <w:noProof/>
        </w:rPr>
        <w:t>Office 365 A1, 62</w:t>
      </w:r>
    </w:p>
    <w:p w:rsidR="00BF6E18" w:rsidRDefault="00BF6E18">
      <w:pPr>
        <w:pStyle w:val="Index1"/>
        <w:tabs>
          <w:tab w:val="right" w:pos="5030"/>
        </w:tabs>
        <w:rPr>
          <w:noProof/>
        </w:rPr>
      </w:pPr>
      <w:r>
        <w:rPr>
          <w:noProof/>
        </w:rPr>
        <w:t>Office 365 A3, 62</w:t>
      </w:r>
    </w:p>
    <w:p w:rsidR="00BF6E18" w:rsidRDefault="00BF6E18">
      <w:pPr>
        <w:pStyle w:val="Index1"/>
        <w:tabs>
          <w:tab w:val="right" w:pos="5030"/>
        </w:tabs>
        <w:rPr>
          <w:noProof/>
        </w:rPr>
      </w:pPr>
      <w:r>
        <w:rPr>
          <w:noProof/>
        </w:rPr>
        <w:t>Office 365 A5, 62</w:t>
      </w:r>
    </w:p>
    <w:p w:rsidR="00BF6E18" w:rsidRDefault="00BF6E18">
      <w:pPr>
        <w:pStyle w:val="Index1"/>
        <w:tabs>
          <w:tab w:val="right" w:pos="5030"/>
        </w:tabs>
        <w:rPr>
          <w:noProof/>
        </w:rPr>
      </w:pPr>
      <w:r>
        <w:rPr>
          <w:noProof/>
        </w:rPr>
        <w:t>Office 365 Advanced Compliance, 64</w:t>
      </w:r>
    </w:p>
    <w:p w:rsidR="00BF6E18" w:rsidRDefault="00BF6E18">
      <w:pPr>
        <w:pStyle w:val="Index1"/>
        <w:tabs>
          <w:tab w:val="right" w:pos="5030"/>
        </w:tabs>
        <w:rPr>
          <w:noProof/>
        </w:rPr>
      </w:pPr>
      <w:r>
        <w:rPr>
          <w:noProof/>
        </w:rPr>
        <w:t>Office 365 Advanced Threat Protection, 65</w:t>
      </w:r>
    </w:p>
    <w:p w:rsidR="00BF6E18" w:rsidRDefault="00BF6E18">
      <w:pPr>
        <w:pStyle w:val="Index1"/>
        <w:tabs>
          <w:tab w:val="right" w:pos="5030"/>
        </w:tabs>
        <w:rPr>
          <w:noProof/>
        </w:rPr>
      </w:pPr>
      <w:r>
        <w:rPr>
          <w:noProof/>
        </w:rPr>
        <w:t>Office 365 Business, 61</w:t>
      </w:r>
    </w:p>
    <w:p w:rsidR="00BF6E18" w:rsidRDefault="00BF6E18">
      <w:pPr>
        <w:pStyle w:val="Index1"/>
        <w:tabs>
          <w:tab w:val="right" w:pos="5030"/>
        </w:tabs>
        <w:rPr>
          <w:noProof/>
        </w:rPr>
      </w:pPr>
      <w:r>
        <w:rPr>
          <w:noProof/>
        </w:rPr>
        <w:t>Office 365 Business Essentials, 62</w:t>
      </w:r>
    </w:p>
    <w:p w:rsidR="00BF6E18" w:rsidRDefault="00BF6E18">
      <w:pPr>
        <w:pStyle w:val="Index1"/>
        <w:tabs>
          <w:tab w:val="right" w:pos="5030"/>
        </w:tabs>
        <w:rPr>
          <w:noProof/>
        </w:rPr>
      </w:pPr>
      <w:r>
        <w:rPr>
          <w:noProof/>
        </w:rPr>
        <w:t>Office 365 Business Premium, 62</w:t>
      </w:r>
    </w:p>
    <w:p w:rsidR="00BF6E18" w:rsidRDefault="00BF6E18">
      <w:pPr>
        <w:pStyle w:val="Index1"/>
        <w:tabs>
          <w:tab w:val="right" w:pos="5030"/>
        </w:tabs>
        <w:rPr>
          <w:noProof/>
        </w:rPr>
      </w:pPr>
      <w:r>
        <w:rPr>
          <w:noProof/>
        </w:rPr>
        <w:t>Office 365 Cloud App Security (SL per Utente), 63</w:t>
      </w:r>
    </w:p>
    <w:p w:rsidR="00BF6E18" w:rsidRDefault="00BF6E18">
      <w:pPr>
        <w:pStyle w:val="Index1"/>
        <w:tabs>
          <w:tab w:val="right" w:pos="5030"/>
        </w:tabs>
        <w:rPr>
          <w:noProof/>
        </w:rPr>
      </w:pPr>
      <w:r>
        <w:rPr>
          <w:noProof/>
        </w:rPr>
        <w:t>Office 365 Enterprise E1, 15, 62</w:t>
      </w:r>
    </w:p>
    <w:p w:rsidR="00BF6E18" w:rsidRDefault="00BF6E18">
      <w:pPr>
        <w:pStyle w:val="Index1"/>
        <w:tabs>
          <w:tab w:val="right" w:pos="5030"/>
        </w:tabs>
        <w:rPr>
          <w:noProof/>
        </w:rPr>
      </w:pPr>
      <w:r>
        <w:rPr>
          <w:noProof/>
        </w:rPr>
        <w:t>Office 365 Enterprise E1 da SA, 62</w:t>
      </w:r>
    </w:p>
    <w:p w:rsidR="00BF6E18" w:rsidRDefault="00BF6E18">
      <w:pPr>
        <w:pStyle w:val="Index1"/>
        <w:tabs>
          <w:tab w:val="right" w:pos="5030"/>
        </w:tabs>
        <w:rPr>
          <w:noProof/>
        </w:rPr>
      </w:pPr>
      <w:r>
        <w:rPr>
          <w:noProof/>
        </w:rPr>
        <w:t>Office 365 Enterprise E1 e Microsoft Intune, 16</w:t>
      </w:r>
    </w:p>
    <w:p w:rsidR="00BF6E18" w:rsidRDefault="00BF6E18">
      <w:pPr>
        <w:pStyle w:val="Index1"/>
        <w:tabs>
          <w:tab w:val="right" w:pos="5030"/>
        </w:tabs>
        <w:rPr>
          <w:noProof/>
        </w:rPr>
      </w:pPr>
      <w:r>
        <w:rPr>
          <w:noProof/>
        </w:rPr>
        <w:t>Office 365 Enterprise E3, 16, 62</w:t>
      </w:r>
    </w:p>
    <w:p w:rsidR="00BF6E18" w:rsidRDefault="00BF6E18">
      <w:pPr>
        <w:pStyle w:val="Index1"/>
        <w:tabs>
          <w:tab w:val="right" w:pos="5030"/>
        </w:tabs>
        <w:rPr>
          <w:noProof/>
        </w:rPr>
      </w:pPr>
      <w:r>
        <w:rPr>
          <w:noProof/>
        </w:rPr>
        <w:t>Office 365 Enterprise E3 da SA, 62</w:t>
      </w:r>
    </w:p>
    <w:p w:rsidR="00BF6E18" w:rsidRDefault="00BF6E18">
      <w:pPr>
        <w:pStyle w:val="Index1"/>
        <w:tabs>
          <w:tab w:val="right" w:pos="5030"/>
        </w:tabs>
        <w:rPr>
          <w:noProof/>
        </w:rPr>
      </w:pPr>
      <w:r>
        <w:rPr>
          <w:noProof/>
        </w:rPr>
        <w:t>Office 365 Enterprise E3 e Microsoft Intune, 16</w:t>
      </w:r>
    </w:p>
    <w:p w:rsidR="00BF6E18" w:rsidRDefault="00BF6E18">
      <w:pPr>
        <w:pStyle w:val="Index1"/>
        <w:tabs>
          <w:tab w:val="right" w:pos="5030"/>
        </w:tabs>
        <w:rPr>
          <w:noProof/>
        </w:rPr>
      </w:pPr>
      <w:r>
        <w:rPr>
          <w:noProof/>
        </w:rPr>
        <w:t>Office 365 Enterprise E4, 62</w:t>
      </w:r>
    </w:p>
    <w:p w:rsidR="00BF6E18" w:rsidRDefault="00BF6E18">
      <w:pPr>
        <w:pStyle w:val="Index1"/>
        <w:tabs>
          <w:tab w:val="right" w:pos="5030"/>
        </w:tabs>
        <w:rPr>
          <w:noProof/>
        </w:rPr>
      </w:pPr>
      <w:r>
        <w:rPr>
          <w:noProof/>
        </w:rPr>
        <w:t>Office 365 Enterprise E4 da SA, 62</w:t>
      </w:r>
    </w:p>
    <w:p w:rsidR="00BF6E18" w:rsidRDefault="00BF6E18">
      <w:pPr>
        <w:pStyle w:val="Index1"/>
        <w:tabs>
          <w:tab w:val="right" w:pos="5030"/>
        </w:tabs>
        <w:rPr>
          <w:noProof/>
        </w:rPr>
      </w:pPr>
      <w:r>
        <w:rPr>
          <w:noProof/>
        </w:rPr>
        <w:t>Office 365 Enterprise E5, 16</w:t>
      </w:r>
    </w:p>
    <w:p w:rsidR="00BF6E18" w:rsidRDefault="00BF6E18">
      <w:pPr>
        <w:pStyle w:val="Index1"/>
        <w:tabs>
          <w:tab w:val="right" w:pos="5030"/>
        </w:tabs>
        <w:rPr>
          <w:noProof/>
        </w:rPr>
      </w:pPr>
      <w:r>
        <w:rPr>
          <w:noProof/>
        </w:rPr>
        <w:t>Office 365 Enterprise E5 (SL per Utente), 62</w:t>
      </w:r>
    </w:p>
    <w:p w:rsidR="00BF6E18" w:rsidRDefault="00BF6E18">
      <w:pPr>
        <w:pStyle w:val="Index1"/>
        <w:tabs>
          <w:tab w:val="right" w:pos="5030"/>
        </w:tabs>
        <w:rPr>
          <w:noProof/>
        </w:rPr>
      </w:pPr>
      <w:r>
        <w:rPr>
          <w:noProof/>
        </w:rPr>
        <w:t>Office 365 Enterprise E5 da SA, 62</w:t>
      </w:r>
    </w:p>
    <w:p w:rsidR="00BF6E18" w:rsidRDefault="00BF6E18">
      <w:pPr>
        <w:pStyle w:val="Index1"/>
        <w:tabs>
          <w:tab w:val="right" w:pos="5030"/>
        </w:tabs>
        <w:rPr>
          <w:noProof/>
        </w:rPr>
      </w:pPr>
      <w:r>
        <w:rPr>
          <w:noProof/>
        </w:rPr>
        <w:t>Office 365 Enterprise E5 e Microsoft Intune, 16</w:t>
      </w:r>
    </w:p>
    <w:p w:rsidR="00BF6E18" w:rsidRDefault="00BF6E18">
      <w:pPr>
        <w:pStyle w:val="Index1"/>
        <w:tabs>
          <w:tab w:val="right" w:pos="5030"/>
        </w:tabs>
        <w:rPr>
          <w:noProof/>
        </w:rPr>
      </w:pPr>
      <w:r>
        <w:rPr>
          <w:noProof/>
        </w:rPr>
        <w:t>Office 365 Enterprise F1, 63</w:t>
      </w:r>
    </w:p>
    <w:p w:rsidR="00BF6E18" w:rsidRDefault="00BF6E18">
      <w:pPr>
        <w:pStyle w:val="Index1"/>
        <w:tabs>
          <w:tab w:val="right" w:pos="5030"/>
        </w:tabs>
        <w:rPr>
          <w:noProof/>
        </w:rPr>
      </w:pPr>
      <w:r>
        <w:rPr>
          <w:noProof/>
        </w:rPr>
        <w:t>Office 365 Extra File Storage 1 GB, 66</w:t>
      </w:r>
    </w:p>
    <w:p w:rsidR="00BF6E18" w:rsidRDefault="00BF6E18">
      <w:pPr>
        <w:pStyle w:val="Index1"/>
        <w:tabs>
          <w:tab w:val="right" w:pos="5030"/>
        </w:tabs>
        <w:rPr>
          <w:noProof/>
        </w:rPr>
      </w:pPr>
      <w:r>
        <w:rPr>
          <w:noProof/>
        </w:rPr>
        <w:t>Office 365 Midsize Business, 63</w:t>
      </w:r>
    </w:p>
    <w:p w:rsidR="00BF6E18" w:rsidRDefault="00BF6E18">
      <w:pPr>
        <w:pStyle w:val="Index1"/>
        <w:tabs>
          <w:tab w:val="right" w:pos="5030"/>
        </w:tabs>
        <w:rPr>
          <w:noProof/>
        </w:rPr>
      </w:pPr>
      <w:r>
        <w:rPr>
          <w:noProof/>
        </w:rPr>
        <w:t>Office 365 ProPlus, 61</w:t>
      </w:r>
    </w:p>
    <w:p w:rsidR="00BF6E18" w:rsidRDefault="00BF6E18">
      <w:pPr>
        <w:pStyle w:val="Index1"/>
        <w:tabs>
          <w:tab w:val="right" w:pos="5030"/>
        </w:tabs>
        <w:rPr>
          <w:noProof/>
        </w:rPr>
      </w:pPr>
      <w:r>
        <w:rPr>
          <w:noProof/>
        </w:rPr>
        <w:t>Office 365 ProPlus da SA, 61</w:t>
      </w:r>
    </w:p>
    <w:p w:rsidR="00BF6E18" w:rsidRDefault="00BF6E18">
      <w:pPr>
        <w:pStyle w:val="Index1"/>
        <w:tabs>
          <w:tab w:val="right" w:pos="5030"/>
        </w:tabs>
        <w:rPr>
          <w:noProof/>
        </w:rPr>
      </w:pPr>
      <w:r>
        <w:rPr>
          <w:noProof/>
        </w:rPr>
        <w:t>Office 365 Threat Intelligence, 65</w:t>
      </w:r>
    </w:p>
    <w:p w:rsidR="00BF6E18" w:rsidRDefault="00BF6E18">
      <w:pPr>
        <w:pStyle w:val="Index1"/>
        <w:tabs>
          <w:tab w:val="right" w:pos="5030"/>
        </w:tabs>
        <w:rPr>
          <w:noProof/>
        </w:rPr>
      </w:pPr>
      <w:r>
        <w:rPr>
          <w:noProof/>
        </w:rPr>
        <w:t>Office Multi Language Pack, 62</w:t>
      </w:r>
    </w:p>
    <w:p w:rsidR="00BF6E18" w:rsidRDefault="00BF6E18">
      <w:pPr>
        <w:pStyle w:val="Index1"/>
        <w:tabs>
          <w:tab w:val="right" w:pos="5030"/>
        </w:tabs>
        <w:rPr>
          <w:noProof/>
        </w:rPr>
      </w:pPr>
      <w:r>
        <w:rPr>
          <w:noProof/>
        </w:rPr>
        <w:t>Office Multi-Language Pack, 63</w:t>
      </w:r>
    </w:p>
    <w:p w:rsidR="00BF6E18" w:rsidRDefault="00BF6E18">
      <w:pPr>
        <w:pStyle w:val="Index1"/>
        <w:tabs>
          <w:tab w:val="right" w:pos="5030"/>
        </w:tabs>
        <w:rPr>
          <w:noProof/>
        </w:rPr>
      </w:pPr>
      <w:r>
        <w:rPr>
          <w:noProof/>
        </w:rPr>
        <w:t>Office Multi-Language Pack 2013, 22</w:t>
      </w:r>
    </w:p>
    <w:p w:rsidR="00BF6E18" w:rsidRDefault="00BF6E18">
      <w:pPr>
        <w:pStyle w:val="Index1"/>
        <w:tabs>
          <w:tab w:val="right" w:pos="5030"/>
        </w:tabs>
        <w:rPr>
          <w:noProof/>
        </w:rPr>
      </w:pPr>
      <w:r>
        <w:rPr>
          <w:noProof/>
        </w:rPr>
        <w:t>Office Online, 62</w:t>
      </w:r>
    </w:p>
    <w:p w:rsidR="00BF6E18" w:rsidRDefault="00BF6E18">
      <w:pPr>
        <w:pStyle w:val="Index1"/>
        <w:tabs>
          <w:tab w:val="right" w:pos="5030"/>
        </w:tabs>
        <w:rPr>
          <w:noProof/>
        </w:rPr>
      </w:pPr>
      <w:r>
        <w:rPr>
          <w:noProof/>
        </w:rPr>
        <w:t>Office Online per Office 365, 81</w:t>
      </w:r>
    </w:p>
    <w:p w:rsidR="00BF6E18" w:rsidRDefault="00BF6E18">
      <w:pPr>
        <w:pStyle w:val="Index1"/>
        <w:tabs>
          <w:tab w:val="right" w:pos="5030"/>
        </w:tabs>
        <w:rPr>
          <w:noProof/>
        </w:rPr>
      </w:pPr>
      <w:r>
        <w:rPr>
          <w:noProof/>
        </w:rPr>
        <w:t>Office per Mac 2011, 23</w:t>
      </w:r>
    </w:p>
    <w:p w:rsidR="00BF6E18" w:rsidRDefault="00BF6E18">
      <w:pPr>
        <w:pStyle w:val="Index1"/>
        <w:tabs>
          <w:tab w:val="right" w:pos="5030"/>
        </w:tabs>
        <w:rPr>
          <w:noProof/>
        </w:rPr>
      </w:pPr>
      <w:r>
        <w:rPr>
          <w:noProof/>
        </w:rPr>
        <w:t>Office per Mac Standard, 81</w:t>
      </w:r>
    </w:p>
    <w:p w:rsidR="00BF6E18" w:rsidRDefault="00BF6E18">
      <w:pPr>
        <w:pStyle w:val="Index1"/>
        <w:tabs>
          <w:tab w:val="right" w:pos="5030"/>
        </w:tabs>
        <w:rPr>
          <w:noProof/>
        </w:rPr>
      </w:pPr>
      <w:r>
        <w:rPr>
          <w:noProof/>
        </w:rPr>
        <w:t>Office Professional Plus, 62, 81, 88</w:t>
      </w:r>
    </w:p>
    <w:p w:rsidR="00BF6E18" w:rsidRDefault="00BF6E18">
      <w:pPr>
        <w:pStyle w:val="Index1"/>
        <w:tabs>
          <w:tab w:val="right" w:pos="5030"/>
        </w:tabs>
        <w:rPr>
          <w:noProof/>
        </w:rPr>
      </w:pPr>
      <w:r>
        <w:rPr>
          <w:noProof/>
        </w:rPr>
        <w:t>Office Professional Plus 2013, 61</w:t>
      </w:r>
    </w:p>
    <w:p w:rsidR="00BF6E18" w:rsidRDefault="00BF6E18">
      <w:pPr>
        <w:pStyle w:val="Index1"/>
        <w:tabs>
          <w:tab w:val="right" w:pos="5030"/>
        </w:tabs>
        <w:rPr>
          <w:noProof/>
        </w:rPr>
      </w:pPr>
      <w:r>
        <w:rPr>
          <w:noProof/>
        </w:rPr>
        <w:t>Office Professional Plus 2016, 22, 38, 63</w:t>
      </w:r>
    </w:p>
    <w:p w:rsidR="00BF6E18" w:rsidRDefault="00BF6E18">
      <w:pPr>
        <w:pStyle w:val="Index1"/>
        <w:tabs>
          <w:tab w:val="right" w:pos="5030"/>
        </w:tabs>
        <w:rPr>
          <w:noProof/>
        </w:rPr>
      </w:pPr>
      <w:r>
        <w:rPr>
          <w:noProof/>
        </w:rPr>
        <w:t>Office Standard, 62, 81, 88</w:t>
      </w:r>
    </w:p>
    <w:p w:rsidR="00BF6E18" w:rsidRDefault="00BF6E18">
      <w:pPr>
        <w:pStyle w:val="Index1"/>
        <w:tabs>
          <w:tab w:val="right" w:pos="5030"/>
        </w:tabs>
        <w:rPr>
          <w:noProof/>
        </w:rPr>
      </w:pPr>
      <w:r>
        <w:rPr>
          <w:noProof/>
        </w:rPr>
        <w:t>Office Standard 2016, 22</w:t>
      </w:r>
    </w:p>
    <w:p w:rsidR="00BF6E18" w:rsidRDefault="00BF6E18">
      <w:pPr>
        <w:pStyle w:val="Index1"/>
        <w:tabs>
          <w:tab w:val="right" w:pos="5030"/>
        </w:tabs>
        <w:rPr>
          <w:noProof/>
        </w:rPr>
      </w:pPr>
      <w:r>
        <w:rPr>
          <w:noProof/>
        </w:rPr>
        <w:t>OneDrive for Business Piano 1, 65</w:t>
      </w:r>
    </w:p>
    <w:p w:rsidR="00BF6E18" w:rsidRDefault="00BF6E18">
      <w:pPr>
        <w:pStyle w:val="Index1"/>
        <w:tabs>
          <w:tab w:val="right" w:pos="5030"/>
        </w:tabs>
        <w:rPr>
          <w:noProof/>
        </w:rPr>
      </w:pPr>
      <w:r>
        <w:rPr>
          <w:noProof/>
        </w:rPr>
        <w:t>OneDrive for Business Piano 2, 65</w:t>
      </w:r>
    </w:p>
    <w:p w:rsidR="00BF6E18" w:rsidRDefault="00BF6E18">
      <w:pPr>
        <w:pStyle w:val="Index1"/>
        <w:tabs>
          <w:tab w:val="right" w:pos="5030"/>
        </w:tabs>
        <w:rPr>
          <w:noProof/>
        </w:rPr>
      </w:pPr>
      <w:r>
        <w:rPr>
          <w:noProof/>
        </w:rPr>
        <w:t>On-premises CAL per Microsoft Dynamics 365 for Customer Service, 88</w:t>
      </w:r>
    </w:p>
    <w:p w:rsidR="00BF6E18" w:rsidRDefault="00BF6E18">
      <w:pPr>
        <w:pStyle w:val="Index1"/>
        <w:tabs>
          <w:tab w:val="right" w:pos="5030"/>
        </w:tabs>
        <w:rPr>
          <w:noProof/>
        </w:rPr>
      </w:pPr>
      <w:r>
        <w:rPr>
          <w:noProof/>
        </w:rPr>
        <w:t>On-premises CAL per Microsoft Dynamics 365 for Customer Service, 19</w:t>
      </w:r>
    </w:p>
    <w:p w:rsidR="00BF6E18" w:rsidRDefault="00BF6E18">
      <w:pPr>
        <w:pStyle w:val="Index1"/>
        <w:tabs>
          <w:tab w:val="right" w:pos="5030"/>
        </w:tabs>
        <w:rPr>
          <w:noProof/>
        </w:rPr>
      </w:pPr>
      <w:r>
        <w:rPr>
          <w:noProof/>
        </w:rPr>
        <w:t>On-premises CAL per Microsoft Dynamics 365 for Operations, 19, 88</w:t>
      </w:r>
    </w:p>
    <w:p w:rsidR="00BF6E18" w:rsidRDefault="00BF6E18">
      <w:pPr>
        <w:pStyle w:val="Index1"/>
        <w:tabs>
          <w:tab w:val="right" w:pos="5030"/>
        </w:tabs>
        <w:rPr>
          <w:noProof/>
        </w:rPr>
      </w:pPr>
      <w:r>
        <w:rPr>
          <w:noProof/>
        </w:rPr>
        <w:t>On-premises CAL per Microsoft Dynamics 365 for Operations Activity, 19, 88</w:t>
      </w:r>
    </w:p>
    <w:p w:rsidR="00BF6E18" w:rsidRDefault="00BF6E18">
      <w:pPr>
        <w:pStyle w:val="Index1"/>
        <w:tabs>
          <w:tab w:val="right" w:pos="5030"/>
        </w:tabs>
        <w:rPr>
          <w:noProof/>
        </w:rPr>
      </w:pPr>
      <w:r>
        <w:rPr>
          <w:noProof/>
        </w:rPr>
        <w:t>On-premises CAL per Microsoft Dynamics 365 for Operations Device, 19</w:t>
      </w:r>
    </w:p>
    <w:p w:rsidR="00BF6E18" w:rsidRDefault="00BF6E18">
      <w:pPr>
        <w:pStyle w:val="Index1"/>
        <w:tabs>
          <w:tab w:val="right" w:pos="5030"/>
        </w:tabs>
        <w:rPr>
          <w:noProof/>
        </w:rPr>
      </w:pPr>
      <w:r>
        <w:rPr>
          <w:noProof/>
        </w:rPr>
        <w:t>On-premises CAL per Microsoft Dynamics 365 for Sales, 19, 88</w:t>
      </w:r>
    </w:p>
    <w:p w:rsidR="00BF6E18" w:rsidRDefault="00BF6E18">
      <w:pPr>
        <w:pStyle w:val="Index1"/>
        <w:tabs>
          <w:tab w:val="right" w:pos="5030"/>
        </w:tabs>
        <w:rPr>
          <w:noProof/>
        </w:rPr>
      </w:pPr>
      <w:r>
        <w:rPr>
          <w:noProof/>
        </w:rPr>
        <w:t>On-premises CAL per Microsoft Dynamics 365 for Team Members, 19, 88</w:t>
      </w:r>
    </w:p>
    <w:p w:rsidR="00BF6E18" w:rsidRDefault="00BF6E18">
      <w:pPr>
        <w:pStyle w:val="Index1"/>
        <w:tabs>
          <w:tab w:val="right" w:pos="5030"/>
        </w:tabs>
        <w:rPr>
          <w:noProof/>
        </w:rPr>
      </w:pPr>
      <w:r>
        <w:rPr>
          <w:noProof/>
        </w:rPr>
        <w:t>Operations Management and Security</w:t>
      </w:r>
    </w:p>
    <w:p w:rsidR="00BF6E18" w:rsidRDefault="00BF6E18">
      <w:pPr>
        <w:pStyle w:val="Index2"/>
        <w:tabs>
          <w:tab w:val="right" w:pos="5030"/>
        </w:tabs>
        <w:rPr>
          <w:noProof/>
        </w:rPr>
      </w:pPr>
      <w:r>
        <w:rPr>
          <w:noProof/>
        </w:rPr>
        <w:t>Automazione e Controllo, 55</w:t>
      </w:r>
    </w:p>
    <w:p w:rsidR="00BF6E18" w:rsidRDefault="00BF6E18">
      <w:pPr>
        <w:pStyle w:val="Index2"/>
        <w:tabs>
          <w:tab w:val="right" w:pos="5030"/>
        </w:tabs>
        <w:rPr>
          <w:noProof/>
        </w:rPr>
      </w:pPr>
      <w:r>
        <w:rPr>
          <w:noProof/>
        </w:rPr>
        <w:t>Backup e Ripristino di Emergenza, 55</w:t>
      </w:r>
    </w:p>
    <w:p w:rsidR="00BF6E18" w:rsidRDefault="00BF6E18">
      <w:pPr>
        <w:pStyle w:val="Index2"/>
        <w:tabs>
          <w:tab w:val="right" w:pos="5030"/>
        </w:tabs>
        <w:rPr>
          <w:noProof/>
        </w:rPr>
      </w:pPr>
      <w:r>
        <w:rPr>
          <w:noProof/>
        </w:rPr>
        <w:t>Informazioni Dettagliate e Analisi, 55</w:t>
      </w:r>
    </w:p>
    <w:p w:rsidR="00BF6E18" w:rsidRDefault="00BF6E18">
      <w:pPr>
        <w:pStyle w:val="Index2"/>
        <w:tabs>
          <w:tab w:val="right" w:pos="5030"/>
        </w:tabs>
        <w:rPr>
          <w:noProof/>
        </w:rPr>
      </w:pPr>
      <w:r>
        <w:rPr>
          <w:noProof/>
        </w:rPr>
        <w:t>Sicurezza e Conformità, 55</w:t>
      </w:r>
    </w:p>
    <w:p w:rsidR="00BF6E18" w:rsidRDefault="00BF6E18">
      <w:pPr>
        <w:pStyle w:val="Index1"/>
        <w:tabs>
          <w:tab w:val="right" w:pos="5030"/>
        </w:tabs>
        <w:rPr>
          <w:noProof/>
        </w:rPr>
      </w:pPr>
      <w:r>
        <w:rPr>
          <w:noProof/>
        </w:rPr>
        <w:t>Operations Management and Security E1, 54</w:t>
      </w:r>
    </w:p>
    <w:p w:rsidR="00BF6E18" w:rsidRDefault="00BF6E18">
      <w:pPr>
        <w:pStyle w:val="Index1"/>
        <w:tabs>
          <w:tab w:val="right" w:pos="5030"/>
        </w:tabs>
        <w:rPr>
          <w:noProof/>
        </w:rPr>
      </w:pPr>
      <w:r>
        <w:rPr>
          <w:noProof/>
        </w:rPr>
        <w:t>Operations Management and Security E1 da SA, 54</w:t>
      </w:r>
    </w:p>
    <w:p w:rsidR="00BF6E18" w:rsidRDefault="00BF6E18">
      <w:pPr>
        <w:pStyle w:val="Index1"/>
        <w:tabs>
          <w:tab w:val="right" w:pos="5030"/>
        </w:tabs>
        <w:rPr>
          <w:noProof/>
        </w:rPr>
      </w:pPr>
      <w:r>
        <w:rPr>
          <w:noProof/>
        </w:rPr>
        <w:t>Operations Management and Security E2, 55</w:t>
      </w:r>
    </w:p>
    <w:p w:rsidR="00BF6E18" w:rsidRDefault="00BF6E18">
      <w:pPr>
        <w:pStyle w:val="Index1"/>
        <w:tabs>
          <w:tab w:val="right" w:pos="5030"/>
        </w:tabs>
        <w:rPr>
          <w:noProof/>
        </w:rPr>
      </w:pPr>
      <w:r>
        <w:rPr>
          <w:noProof/>
        </w:rPr>
        <w:t>Operations Management and Security E2 da SA, 55</w:t>
      </w:r>
    </w:p>
    <w:p w:rsidR="00BF6E18" w:rsidRDefault="00BF6E18">
      <w:pPr>
        <w:pStyle w:val="Index1"/>
        <w:tabs>
          <w:tab w:val="right" w:pos="5030"/>
        </w:tabs>
        <w:rPr>
          <w:noProof/>
        </w:rPr>
      </w:pPr>
      <w:r>
        <w:rPr>
          <w:noProof/>
        </w:rPr>
        <w:t>Outlook 2016, 22</w:t>
      </w:r>
    </w:p>
    <w:p w:rsidR="00BF6E18" w:rsidRDefault="00BF6E18">
      <w:pPr>
        <w:pStyle w:val="Index1"/>
        <w:tabs>
          <w:tab w:val="right" w:pos="5030"/>
        </w:tabs>
        <w:rPr>
          <w:noProof/>
        </w:rPr>
      </w:pPr>
      <w:r>
        <w:rPr>
          <w:noProof/>
        </w:rPr>
        <w:t>Outlook 2016 per Mac, 23</w:t>
      </w:r>
    </w:p>
    <w:p w:rsidR="00BF6E18" w:rsidRDefault="00BF6E18">
      <w:pPr>
        <w:pStyle w:val="Index1"/>
        <w:tabs>
          <w:tab w:val="right" w:pos="5030"/>
        </w:tabs>
        <w:rPr>
          <w:noProof/>
        </w:rPr>
      </w:pPr>
      <w:r>
        <w:rPr>
          <w:noProof/>
        </w:rPr>
        <w:t>Piano del Servizio App di Azure, 54</w:t>
      </w:r>
    </w:p>
    <w:p w:rsidR="00BF6E18" w:rsidRDefault="00BF6E18">
      <w:pPr>
        <w:pStyle w:val="Index1"/>
        <w:tabs>
          <w:tab w:val="right" w:pos="5030"/>
        </w:tabs>
        <w:rPr>
          <w:noProof/>
        </w:rPr>
      </w:pPr>
      <w:r>
        <w:rPr>
          <w:noProof/>
        </w:rPr>
        <w:t>Piano di Chiamata, 67</w:t>
      </w:r>
    </w:p>
    <w:p w:rsidR="00BF6E18" w:rsidRDefault="00BF6E18">
      <w:pPr>
        <w:pStyle w:val="Index1"/>
        <w:tabs>
          <w:tab w:val="right" w:pos="5030"/>
        </w:tabs>
        <w:rPr>
          <w:noProof/>
        </w:rPr>
      </w:pPr>
      <w:r>
        <w:rPr>
          <w:noProof/>
        </w:rPr>
        <w:t>Piano di Microsoft Azure StorSimple con Dispositivo (dispositivo 8100), 54</w:t>
      </w:r>
    </w:p>
    <w:p w:rsidR="00BF6E18" w:rsidRDefault="00BF6E18">
      <w:pPr>
        <w:pStyle w:val="Index1"/>
        <w:tabs>
          <w:tab w:val="right" w:pos="5030"/>
        </w:tabs>
        <w:rPr>
          <w:noProof/>
        </w:rPr>
      </w:pPr>
      <w:r>
        <w:rPr>
          <w:noProof/>
        </w:rPr>
        <w:t>Piano di Microsoft Azure StorSimple con Dispositivo (dispositivo 8600), 54</w:t>
      </w:r>
    </w:p>
    <w:p w:rsidR="00BF6E18" w:rsidRDefault="00BF6E18">
      <w:pPr>
        <w:pStyle w:val="Index1"/>
        <w:tabs>
          <w:tab w:val="right" w:pos="5030"/>
        </w:tabs>
        <w:rPr>
          <w:noProof/>
        </w:rPr>
      </w:pPr>
      <w:r>
        <w:rPr>
          <w:noProof/>
        </w:rPr>
        <w:t>Piattaforme MSDN, 37</w:t>
      </w:r>
    </w:p>
    <w:p w:rsidR="00BF6E18" w:rsidRDefault="00BF6E18">
      <w:pPr>
        <w:pStyle w:val="Index1"/>
        <w:tabs>
          <w:tab w:val="right" w:pos="5030"/>
        </w:tabs>
        <w:rPr>
          <w:noProof/>
        </w:rPr>
      </w:pPr>
      <w:r>
        <w:rPr>
          <w:noProof/>
        </w:rPr>
        <w:t>Plus CAL Add-on per Skype for Business per Microsoft 365 E3 (SL per Utente), 57</w:t>
      </w:r>
    </w:p>
    <w:p w:rsidR="00BF6E18" w:rsidRDefault="00BF6E18">
      <w:pPr>
        <w:pStyle w:val="Index1"/>
        <w:tabs>
          <w:tab w:val="right" w:pos="5030"/>
        </w:tabs>
        <w:rPr>
          <w:noProof/>
        </w:rPr>
      </w:pPr>
      <w:r>
        <w:rPr>
          <w:noProof/>
        </w:rPr>
        <w:t>Plus CAL per Skype for Business, 27</w:t>
      </w:r>
    </w:p>
    <w:p w:rsidR="00BF6E18" w:rsidRDefault="00BF6E18">
      <w:pPr>
        <w:pStyle w:val="Index1"/>
        <w:tabs>
          <w:tab w:val="right" w:pos="5030"/>
        </w:tabs>
        <w:rPr>
          <w:noProof/>
        </w:rPr>
      </w:pPr>
      <w:r>
        <w:rPr>
          <w:noProof/>
        </w:rPr>
        <w:t>Plus CAL per Skype for Business Server 2015, 27</w:t>
      </w:r>
    </w:p>
    <w:p w:rsidR="00BF6E18" w:rsidRDefault="00BF6E18">
      <w:pPr>
        <w:pStyle w:val="Index1"/>
        <w:tabs>
          <w:tab w:val="right" w:pos="5030"/>
        </w:tabs>
        <w:rPr>
          <w:noProof/>
        </w:rPr>
      </w:pPr>
      <w:r>
        <w:rPr>
          <w:noProof/>
        </w:rPr>
        <w:t>Power BI Premium EM1, 68</w:t>
      </w:r>
    </w:p>
    <w:p w:rsidR="00BF6E18" w:rsidRDefault="00BF6E18">
      <w:pPr>
        <w:pStyle w:val="Index1"/>
        <w:tabs>
          <w:tab w:val="right" w:pos="5030"/>
        </w:tabs>
        <w:rPr>
          <w:noProof/>
        </w:rPr>
      </w:pPr>
      <w:r>
        <w:rPr>
          <w:noProof/>
        </w:rPr>
        <w:t>Power BI Premium EM1 A, 68</w:t>
      </w:r>
    </w:p>
    <w:p w:rsidR="00BF6E18" w:rsidRDefault="00BF6E18">
      <w:pPr>
        <w:pStyle w:val="Index1"/>
        <w:tabs>
          <w:tab w:val="right" w:pos="5030"/>
        </w:tabs>
        <w:rPr>
          <w:noProof/>
        </w:rPr>
      </w:pPr>
      <w:r>
        <w:rPr>
          <w:noProof/>
        </w:rPr>
        <w:t>Power BI Premium EM2, 68</w:t>
      </w:r>
    </w:p>
    <w:p w:rsidR="00BF6E18" w:rsidRDefault="00BF6E18">
      <w:pPr>
        <w:pStyle w:val="Index1"/>
        <w:tabs>
          <w:tab w:val="right" w:pos="5030"/>
        </w:tabs>
        <w:rPr>
          <w:noProof/>
        </w:rPr>
      </w:pPr>
      <w:r>
        <w:rPr>
          <w:noProof/>
        </w:rPr>
        <w:t>Power BI Premium EM2 A, 68</w:t>
      </w:r>
    </w:p>
    <w:p w:rsidR="00BF6E18" w:rsidRDefault="00BF6E18">
      <w:pPr>
        <w:pStyle w:val="Index1"/>
        <w:tabs>
          <w:tab w:val="right" w:pos="5030"/>
        </w:tabs>
        <w:rPr>
          <w:noProof/>
        </w:rPr>
      </w:pPr>
      <w:r>
        <w:rPr>
          <w:noProof/>
        </w:rPr>
        <w:t>Power BI Premium EM3, 69</w:t>
      </w:r>
    </w:p>
    <w:p w:rsidR="00BF6E18" w:rsidRDefault="00BF6E18">
      <w:pPr>
        <w:pStyle w:val="Index1"/>
        <w:tabs>
          <w:tab w:val="right" w:pos="5030"/>
        </w:tabs>
        <w:rPr>
          <w:noProof/>
        </w:rPr>
      </w:pPr>
      <w:r>
        <w:rPr>
          <w:noProof/>
        </w:rPr>
        <w:t>Power BI Premium EM3 A, 69</w:t>
      </w:r>
    </w:p>
    <w:p w:rsidR="00BF6E18" w:rsidRDefault="00BF6E18">
      <w:pPr>
        <w:pStyle w:val="Index1"/>
        <w:tabs>
          <w:tab w:val="right" w:pos="5030"/>
        </w:tabs>
        <w:rPr>
          <w:noProof/>
        </w:rPr>
      </w:pPr>
      <w:r>
        <w:rPr>
          <w:noProof/>
        </w:rPr>
        <w:t>Power BI Premium Promo, 69</w:t>
      </w:r>
    </w:p>
    <w:p w:rsidR="00BF6E18" w:rsidRDefault="00BF6E18">
      <w:pPr>
        <w:pStyle w:val="Index1"/>
        <w:tabs>
          <w:tab w:val="right" w:pos="5030"/>
        </w:tabs>
        <w:rPr>
          <w:noProof/>
        </w:rPr>
      </w:pPr>
      <w:r>
        <w:rPr>
          <w:noProof/>
        </w:rPr>
        <w:t>Power BI Pro, 69</w:t>
      </w:r>
    </w:p>
    <w:p w:rsidR="00BF6E18" w:rsidRDefault="00BF6E18">
      <w:pPr>
        <w:pStyle w:val="Index1"/>
        <w:tabs>
          <w:tab w:val="right" w:pos="5030"/>
        </w:tabs>
        <w:rPr>
          <w:noProof/>
        </w:rPr>
      </w:pPr>
      <w:r>
        <w:rPr>
          <w:noProof/>
        </w:rPr>
        <w:t>Power BI Pro A, 69</w:t>
      </w:r>
    </w:p>
    <w:p w:rsidR="00BF6E18" w:rsidRDefault="00BF6E18">
      <w:pPr>
        <w:pStyle w:val="Index1"/>
        <w:tabs>
          <w:tab w:val="right" w:pos="5030"/>
        </w:tabs>
        <w:rPr>
          <w:noProof/>
        </w:rPr>
      </w:pPr>
      <w:r>
        <w:rPr>
          <w:noProof/>
        </w:rPr>
        <w:t>Power BI Report Server, 30</w:t>
      </w:r>
    </w:p>
    <w:p w:rsidR="00BF6E18" w:rsidRDefault="00BF6E18">
      <w:pPr>
        <w:pStyle w:val="Index1"/>
        <w:tabs>
          <w:tab w:val="right" w:pos="5030"/>
        </w:tabs>
        <w:rPr>
          <w:noProof/>
        </w:rPr>
      </w:pPr>
      <w:r>
        <w:rPr>
          <w:noProof/>
        </w:rPr>
        <w:t>PowerPoint 2016, 22</w:t>
      </w:r>
    </w:p>
    <w:p w:rsidR="00BF6E18" w:rsidRDefault="00BF6E18">
      <w:pPr>
        <w:pStyle w:val="Index1"/>
        <w:tabs>
          <w:tab w:val="right" w:pos="5030"/>
        </w:tabs>
        <w:rPr>
          <w:noProof/>
        </w:rPr>
      </w:pPr>
      <w:r>
        <w:rPr>
          <w:noProof/>
        </w:rPr>
        <w:t>PowerPoint 2016 per Mac, 23</w:t>
      </w:r>
    </w:p>
    <w:p w:rsidR="00BF6E18" w:rsidRDefault="00BF6E18">
      <w:pPr>
        <w:pStyle w:val="Index1"/>
        <w:tabs>
          <w:tab w:val="right" w:pos="5030"/>
        </w:tabs>
        <w:rPr>
          <w:noProof/>
        </w:rPr>
      </w:pPr>
      <w:r>
        <w:rPr>
          <w:noProof/>
        </w:rPr>
        <w:t>Project 2013, 26</w:t>
      </w:r>
    </w:p>
    <w:p w:rsidR="00BF6E18" w:rsidRDefault="00BF6E18">
      <w:pPr>
        <w:pStyle w:val="Index1"/>
        <w:tabs>
          <w:tab w:val="right" w:pos="5030"/>
        </w:tabs>
        <w:rPr>
          <w:noProof/>
        </w:rPr>
      </w:pPr>
      <w:r>
        <w:rPr>
          <w:noProof/>
        </w:rPr>
        <w:t>Project Online Essentials, 65</w:t>
      </w:r>
    </w:p>
    <w:p w:rsidR="00BF6E18" w:rsidRDefault="00BF6E18">
      <w:pPr>
        <w:pStyle w:val="Index1"/>
        <w:tabs>
          <w:tab w:val="right" w:pos="5030"/>
        </w:tabs>
        <w:rPr>
          <w:noProof/>
        </w:rPr>
      </w:pPr>
      <w:r>
        <w:rPr>
          <w:noProof/>
        </w:rPr>
        <w:t>Project Online Premium, 66</w:t>
      </w:r>
    </w:p>
    <w:p w:rsidR="00BF6E18" w:rsidRDefault="00BF6E18">
      <w:pPr>
        <w:pStyle w:val="Index1"/>
        <w:tabs>
          <w:tab w:val="right" w:pos="5030"/>
        </w:tabs>
        <w:rPr>
          <w:noProof/>
        </w:rPr>
      </w:pPr>
      <w:r>
        <w:rPr>
          <w:noProof/>
        </w:rPr>
        <w:t>Project Online Premium da SA, 66</w:t>
      </w:r>
    </w:p>
    <w:p w:rsidR="00BF6E18" w:rsidRDefault="00BF6E18">
      <w:pPr>
        <w:pStyle w:val="Index1"/>
        <w:tabs>
          <w:tab w:val="right" w:pos="5030"/>
        </w:tabs>
        <w:rPr>
          <w:noProof/>
        </w:rPr>
      </w:pPr>
      <w:r>
        <w:rPr>
          <w:noProof/>
        </w:rPr>
        <w:t>Project Online Professional, 65</w:t>
      </w:r>
    </w:p>
    <w:p w:rsidR="00BF6E18" w:rsidRDefault="00BF6E18">
      <w:pPr>
        <w:pStyle w:val="Index1"/>
        <w:tabs>
          <w:tab w:val="right" w:pos="5030"/>
        </w:tabs>
        <w:rPr>
          <w:noProof/>
        </w:rPr>
      </w:pPr>
      <w:r>
        <w:rPr>
          <w:noProof/>
        </w:rPr>
        <w:t>Project Online Professional da SA, 66</w:t>
      </w:r>
    </w:p>
    <w:p w:rsidR="00BF6E18" w:rsidRDefault="00BF6E18">
      <w:pPr>
        <w:pStyle w:val="Index1"/>
        <w:tabs>
          <w:tab w:val="right" w:pos="5030"/>
        </w:tabs>
        <w:rPr>
          <w:noProof/>
        </w:rPr>
      </w:pPr>
      <w:r>
        <w:rPr>
          <w:noProof/>
        </w:rPr>
        <w:t>Project Professional, 88</w:t>
      </w:r>
    </w:p>
    <w:p w:rsidR="00BF6E18" w:rsidRDefault="00BF6E18">
      <w:pPr>
        <w:pStyle w:val="Index1"/>
        <w:tabs>
          <w:tab w:val="right" w:pos="5030"/>
        </w:tabs>
        <w:rPr>
          <w:noProof/>
        </w:rPr>
      </w:pPr>
      <w:r>
        <w:rPr>
          <w:noProof/>
        </w:rPr>
        <w:t>Project Professional 2016, 22</w:t>
      </w:r>
    </w:p>
    <w:p w:rsidR="00BF6E18" w:rsidRDefault="00BF6E18">
      <w:pPr>
        <w:pStyle w:val="Index1"/>
        <w:tabs>
          <w:tab w:val="right" w:pos="5030"/>
        </w:tabs>
        <w:rPr>
          <w:noProof/>
        </w:rPr>
      </w:pPr>
      <w:r>
        <w:rPr>
          <w:noProof/>
        </w:rPr>
        <w:t>Project Server 2016, 22, 25</w:t>
      </w:r>
    </w:p>
    <w:p w:rsidR="00BF6E18" w:rsidRDefault="00BF6E18">
      <w:pPr>
        <w:pStyle w:val="Index1"/>
        <w:tabs>
          <w:tab w:val="right" w:pos="5030"/>
        </w:tabs>
        <w:rPr>
          <w:noProof/>
        </w:rPr>
      </w:pPr>
      <w:r>
        <w:rPr>
          <w:noProof/>
        </w:rPr>
        <w:t>Project Standard, 82, 88</w:t>
      </w:r>
    </w:p>
    <w:p w:rsidR="00BF6E18" w:rsidRDefault="00BF6E18">
      <w:pPr>
        <w:pStyle w:val="Index1"/>
        <w:tabs>
          <w:tab w:val="right" w:pos="5030"/>
        </w:tabs>
        <w:rPr>
          <w:noProof/>
        </w:rPr>
      </w:pPr>
      <w:r>
        <w:rPr>
          <w:noProof/>
        </w:rPr>
        <w:t>Project Standard 2016, 22</w:t>
      </w:r>
    </w:p>
    <w:p w:rsidR="00BF6E18" w:rsidRDefault="00BF6E18">
      <w:pPr>
        <w:pStyle w:val="Index1"/>
        <w:tabs>
          <w:tab w:val="right" w:pos="5030"/>
        </w:tabs>
        <w:rPr>
          <w:noProof/>
        </w:rPr>
      </w:pPr>
      <w:r>
        <w:rPr>
          <w:noProof/>
        </w:rPr>
        <w:t>Publisher 2016, 22</w:t>
      </w:r>
    </w:p>
    <w:p w:rsidR="00BF6E18" w:rsidRDefault="00BF6E18">
      <w:pPr>
        <w:pStyle w:val="Index1"/>
        <w:tabs>
          <w:tab w:val="right" w:pos="5030"/>
        </w:tabs>
        <w:rPr>
          <w:noProof/>
        </w:rPr>
      </w:pPr>
      <w:r>
        <w:rPr>
          <w:noProof/>
        </w:rPr>
        <w:t>Rinnovo del Piano di Microsoft Azure StorSimple 8100, 54</w:t>
      </w:r>
    </w:p>
    <w:p w:rsidR="00BF6E18" w:rsidRDefault="00BF6E18">
      <w:pPr>
        <w:pStyle w:val="Index1"/>
        <w:tabs>
          <w:tab w:val="right" w:pos="5030"/>
        </w:tabs>
        <w:rPr>
          <w:noProof/>
        </w:rPr>
      </w:pPr>
      <w:r>
        <w:rPr>
          <w:noProof/>
        </w:rPr>
        <w:t>Rinnovo del Piano di Microsoft Azure StorSimple 8600 (senza dispositivo), 54</w:t>
      </w:r>
    </w:p>
    <w:p w:rsidR="00BF6E18" w:rsidRDefault="00BF6E18">
      <w:pPr>
        <w:pStyle w:val="Index1"/>
        <w:tabs>
          <w:tab w:val="right" w:pos="5030"/>
        </w:tabs>
        <w:rPr>
          <w:noProof/>
        </w:rPr>
      </w:pPr>
      <w:r>
        <w:rPr>
          <w:noProof/>
        </w:rPr>
        <w:t>Servizi della Piattaforma Microsoft Azure, 89</w:t>
      </w:r>
    </w:p>
    <w:p w:rsidR="00BF6E18" w:rsidRDefault="00BF6E18">
      <w:pPr>
        <w:pStyle w:val="Index1"/>
        <w:tabs>
          <w:tab w:val="right" w:pos="5030"/>
        </w:tabs>
        <w:rPr>
          <w:noProof/>
        </w:rPr>
      </w:pPr>
      <w:r>
        <w:rPr>
          <w:noProof/>
        </w:rPr>
        <w:t>Servizi Microsoft Azure, 54, 88, 89</w:t>
      </w:r>
    </w:p>
    <w:p w:rsidR="00BF6E18" w:rsidRDefault="00BF6E18">
      <w:pPr>
        <w:pStyle w:val="Index1"/>
        <w:tabs>
          <w:tab w:val="right" w:pos="5030"/>
        </w:tabs>
        <w:rPr>
          <w:noProof/>
        </w:rPr>
      </w:pPr>
      <w:r>
        <w:rPr>
          <w:noProof/>
        </w:rPr>
        <w:t>Servizio di Importazione per Office 365, 65</w:t>
      </w:r>
    </w:p>
    <w:p w:rsidR="00BF6E18" w:rsidRDefault="00BF6E18">
      <w:pPr>
        <w:pStyle w:val="Index1"/>
        <w:tabs>
          <w:tab w:val="right" w:pos="5030"/>
        </w:tabs>
        <w:rPr>
          <w:noProof/>
        </w:rPr>
      </w:pPr>
      <w:r>
        <w:rPr>
          <w:noProof/>
        </w:rPr>
        <w:t>SharePoint Online, 81</w:t>
      </w:r>
    </w:p>
    <w:p w:rsidR="00BF6E18" w:rsidRDefault="00BF6E18">
      <w:pPr>
        <w:pStyle w:val="Index1"/>
        <w:tabs>
          <w:tab w:val="right" w:pos="5030"/>
        </w:tabs>
        <w:rPr>
          <w:noProof/>
        </w:rPr>
      </w:pPr>
      <w:r>
        <w:rPr>
          <w:noProof/>
        </w:rPr>
        <w:t>SharePoint Online Piano 1, 66</w:t>
      </w:r>
    </w:p>
    <w:p w:rsidR="00BF6E18" w:rsidRDefault="00BF6E18">
      <w:pPr>
        <w:pStyle w:val="Index1"/>
        <w:tabs>
          <w:tab w:val="right" w:pos="5030"/>
        </w:tabs>
        <w:rPr>
          <w:noProof/>
        </w:rPr>
      </w:pPr>
      <w:r>
        <w:rPr>
          <w:noProof/>
        </w:rPr>
        <w:t>SharePoint Online Piano 1 o 2, 27</w:t>
      </w:r>
    </w:p>
    <w:p w:rsidR="00BF6E18" w:rsidRDefault="00BF6E18">
      <w:pPr>
        <w:pStyle w:val="Index1"/>
        <w:tabs>
          <w:tab w:val="right" w:pos="5030"/>
        </w:tabs>
        <w:rPr>
          <w:noProof/>
        </w:rPr>
      </w:pPr>
      <w:r>
        <w:rPr>
          <w:noProof/>
        </w:rPr>
        <w:t>SharePoint Online Piano 2, 26, 66</w:t>
      </w:r>
    </w:p>
    <w:p w:rsidR="00BF6E18" w:rsidRDefault="00BF6E18">
      <w:pPr>
        <w:pStyle w:val="Index1"/>
        <w:tabs>
          <w:tab w:val="right" w:pos="5030"/>
        </w:tabs>
        <w:rPr>
          <w:noProof/>
        </w:rPr>
      </w:pPr>
      <w:r>
        <w:rPr>
          <w:noProof/>
        </w:rPr>
        <w:t>SharePoint Server, 57, 87</w:t>
      </w:r>
    </w:p>
    <w:p w:rsidR="00BF6E18" w:rsidRDefault="00BF6E18">
      <w:pPr>
        <w:pStyle w:val="Index1"/>
        <w:tabs>
          <w:tab w:val="right" w:pos="5030"/>
        </w:tabs>
        <w:rPr>
          <w:noProof/>
        </w:rPr>
      </w:pPr>
      <w:r>
        <w:rPr>
          <w:noProof/>
        </w:rPr>
        <w:t>SharePoint Server 2013, 26</w:t>
      </w:r>
    </w:p>
    <w:p w:rsidR="00BF6E18" w:rsidRDefault="00BF6E18">
      <w:pPr>
        <w:pStyle w:val="Index1"/>
        <w:tabs>
          <w:tab w:val="right" w:pos="5030"/>
        </w:tabs>
        <w:rPr>
          <w:noProof/>
        </w:rPr>
      </w:pPr>
      <w:r>
        <w:rPr>
          <w:noProof/>
        </w:rPr>
        <w:t>SharePoint Server 2016, 26</w:t>
      </w:r>
    </w:p>
    <w:p w:rsidR="00BF6E18" w:rsidRDefault="00BF6E18">
      <w:pPr>
        <w:pStyle w:val="Index1"/>
        <w:tabs>
          <w:tab w:val="right" w:pos="5030"/>
        </w:tabs>
        <w:rPr>
          <w:noProof/>
        </w:rPr>
      </w:pPr>
      <w:r>
        <w:rPr>
          <w:noProof/>
        </w:rPr>
        <w:t>Sistema Telefonico, 67</w:t>
      </w:r>
    </w:p>
    <w:p w:rsidR="00BF6E18" w:rsidRDefault="00BF6E18">
      <w:pPr>
        <w:pStyle w:val="Index1"/>
        <w:tabs>
          <w:tab w:val="right" w:pos="5030"/>
        </w:tabs>
        <w:rPr>
          <w:noProof/>
        </w:rPr>
      </w:pPr>
      <w:r>
        <w:rPr>
          <w:noProof/>
        </w:rPr>
        <w:t>Skype for Business 2016, 22</w:t>
      </w:r>
    </w:p>
    <w:p w:rsidR="00BF6E18" w:rsidRDefault="00BF6E18">
      <w:pPr>
        <w:pStyle w:val="Index1"/>
        <w:tabs>
          <w:tab w:val="right" w:pos="5030"/>
        </w:tabs>
        <w:rPr>
          <w:noProof/>
        </w:rPr>
      </w:pPr>
      <w:r>
        <w:rPr>
          <w:noProof/>
        </w:rPr>
        <w:t>Skype for Business Online Piano 1, 28, 67</w:t>
      </w:r>
    </w:p>
    <w:p w:rsidR="00BF6E18" w:rsidRDefault="00BF6E18">
      <w:pPr>
        <w:pStyle w:val="Index1"/>
        <w:tabs>
          <w:tab w:val="right" w:pos="5030"/>
        </w:tabs>
        <w:rPr>
          <w:noProof/>
        </w:rPr>
      </w:pPr>
      <w:r>
        <w:rPr>
          <w:noProof/>
        </w:rPr>
        <w:t>Skype for Business Online Piano 2, 28, 67</w:t>
      </w:r>
    </w:p>
    <w:p w:rsidR="00BF6E18" w:rsidRDefault="00BF6E18">
      <w:pPr>
        <w:pStyle w:val="Index1"/>
        <w:tabs>
          <w:tab w:val="right" w:pos="5030"/>
        </w:tabs>
        <w:rPr>
          <w:noProof/>
        </w:rPr>
      </w:pPr>
      <w:r>
        <w:rPr>
          <w:noProof/>
        </w:rPr>
        <w:t>Skype for Business Server, 57</w:t>
      </w:r>
    </w:p>
    <w:p w:rsidR="00BF6E18" w:rsidRDefault="00BF6E18">
      <w:pPr>
        <w:pStyle w:val="Index1"/>
        <w:tabs>
          <w:tab w:val="right" w:pos="5030"/>
        </w:tabs>
        <w:rPr>
          <w:noProof/>
        </w:rPr>
      </w:pPr>
      <w:r>
        <w:rPr>
          <w:noProof/>
        </w:rPr>
        <w:t>Skype for Business Server 2015, 27</w:t>
      </w:r>
    </w:p>
    <w:p w:rsidR="00BF6E18" w:rsidRDefault="00BF6E18">
      <w:pPr>
        <w:pStyle w:val="Index1"/>
        <w:tabs>
          <w:tab w:val="right" w:pos="5030"/>
        </w:tabs>
        <w:rPr>
          <w:noProof/>
        </w:rPr>
      </w:pPr>
      <w:r>
        <w:rPr>
          <w:noProof/>
        </w:rPr>
        <w:t>SL Add-on per Utente per Microsoft Intune Extra Storage 1 GB, 70</w:t>
      </w:r>
    </w:p>
    <w:p w:rsidR="00BF6E18" w:rsidRDefault="00BF6E18">
      <w:pPr>
        <w:pStyle w:val="Index1"/>
        <w:tabs>
          <w:tab w:val="right" w:pos="5030"/>
        </w:tabs>
        <w:rPr>
          <w:noProof/>
        </w:rPr>
      </w:pPr>
      <w:r>
        <w:rPr>
          <w:noProof/>
        </w:rPr>
        <w:t>Sottoscrizione di Visual Studio Enterprise, 82, 88</w:t>
      </w:r>
    </w:p>
    <w:p w:rsidR="00BF6E18" w:rsidRDefault="00BF6E18">
      <w:pPr>
        <w:pStyle w:val="Index1"/>
        <w:tabs>
          <w:tab w:val="right" w:pos="5030"/>
        </w:tabs>
        <w:rPr>
          <w:noProof/>
        </w:rPr>
      </w:pPr>
      <w:r>
        <w:rPr>
          <w:noProof/>
        </w:rPr>
        <w:t>Sottoscrizione di Visual Studio Enterprise 2017, 37</w:t>
      </w:r>
    </w:p>
    <w:p w:rsidR="00BF6E18" w:rsidRDefault="00BF6E18">
      <w:pPr>
        <w:pStyle w:val="Index1"/>
        <w:tabs>
          <w:tab w:val="right" w:pos="5030"/>
        </w:tabs>
        <w:rPr>
          <w:noProof/>
        </w:rPr>
      </w:pPr>
      <w:r>
        <w:rPr>
          <w:noProof/>
        </w:rPr>
        <w:t>Sottoscrizione di Visual Studio Professional, 82, 88</w:t>
      </w:r>
    </w:p>
    <w:p w:rsidR="00BF6E18" w:rsidRDefault="00BF6E18">
      <w:pPr>
        <w:pStyle w:val="Index1"/>
        <w:tabs>
          <w:tab w:val="right" w:pos="5030"/>
        </w:tabs>
        <w:rPr>
          <w:noProof/>
        </w:rPr>
      </w:pPr>
      <w:r>
        <w:rPr>
          <w:noProof/>
        </w:rPr>
        <w:t>Sottoscrizione di Visual Studio Professional 2017, 37</w:t>
      </w:r>
    </w:p>
    <w:p w:rsidR="00BF6E18" w:rsidRDefault="00BF6E18">
      <w:pPr>
        <w:pStyle w:val="Index1"/>
        <w:tabs>
          <w:tab w:val="right" w:pos="5030"/>
        </w:tabs>
        <w:rPr>
          <w:noProof/>
        </w:rPr>
      </w:pPr>
      <w:r>
        <w:rPr>
          <w:noProof/>
        </w:rPr>
        <w:t>Sottoscrizione di Visual Studio Test Professional, 82, 88</w:t>
      </w:r>
    </w:p>
    <w:p w:rsidR="00BF6E18" w:rsidRDefault="00BF6E18">
      <w:pPr>
        <w:pStyle w:val="Index1"/>
        <w:tabs>
          <w:tab w:val="right" w:pos="5030"/>
        </w:tabs>
        <w:rPr>
          <w:noProof/>
        </w:rPr>
      </w:pPr>
      <w:r>
        <w:rPr>
          <w:noProof/>
        </w:rPr>
        <w:t>Sottoscrizione di Visual Studio Test Professional 2017, 37</w:t>
      </w:r>
    </w:p>
    <w:p w:rsidR="00BF6E18" w:rsidRDefault="00BF6E18">
      <w:pPr>
        <w:pStyle w:val="Index1"/>
        <w:tabs>
          <w:tab w:val="right" w:pos="5030"/>
        </w:tabs>
        <w:rPr>
          <w:noProof/>
        </w:rPr>
      </w:pPr>
      <w:r>
        <w:rPr>
          <w:noProof/>
        </w:rPr>
        <w:t>Sottoscrizione Mensile della Commissione per Bing Maps Enterprise, 68</w:t>
      </w:r>
    </w:p>
    <w:p w:rsidR="00BF6E18" w:rsidRDefault="00BF6E18">
      <w:pPr>
        <w:pStyle w:val="Index1"/>
        <w:tabs>
          <w:tab w:val="right" w:pos="5030"/>
        </w:tabs>
        <w:rPr>
          <w:noProof/>
        </w:rPr>
      </w:pPr>
      <w:r>
        <w:rPr>
          <w:noProof/>
        </w:rPr>
        <w:t>Sottoscrizione Mensile della Licenza Per Utente Conosciuto per Bing Maps, 68</w:t>
      </w:r>
    </w:p>
    <w:p w:rsidR="00BF6E18" w:rsidRDefault="00BF6E18">
      <w:pPr>
        <w:pStyle w:val="Index1"/>
        <w:tabs>
          <w:tab w:val="right" w:pos="5030"/>
        </w:tabs>
        <w:rPr>
          <w:noProof/>
        </w:rPr>
      </w:pPr>
      <w:r>
        <w:rPr>
          <w:noProof/>
        </w:rPr>
        <w:t>Sottoscrizione Mensile della Licenza Per Utente Conosciuto per Bing Maps (5.000), 68</w:t>
      </w:r>
    </w:p>
    <w:p w:rsidR="00BF6E18" w:rsidRDefault="00BF6E18">
      <w:pPr>
        <w:pStyle w:val="Index1"/>
        <w:tabs>
          <w:tab w:val="right" w:pos="5030"/>
        </w:tabs>
        <w:rPr>
          <w:noProof/>
        </w:rPr>
      </w:pPr>
      <w:r>
        <w:rPr>
          <w:noProof/>
        </w:rPr>
        <w:t>Sottoscrizione Mensile della Licenza Per Utente Conosciuto per Bing Maps Light (5.000), 68</w:t>
      </w:r>
    </w:p>
    <w:p w:rsidR="00BF6E18" w:rsidRDefault="00BF6E18">
      <w:pPr>
        <w:pStyle w:val="Index1"/>
        <w:tabs>
          <w:tab w:val="right" w:pos="5030"/>
        </w:tabs>
        <w:rPr>
          <w:noProof/>
        </w:rPr>
      </w:pPr>
      <w:r>
        <w:rPr>
          <w:noProof/>
        </w:rPr>
        <w:t>Sottoscrizione Mensile della Licenza Per Utente Conosciuto per Bing Maps Light (500), 68</w:t>
      </w:r>
    </w:p>
    <w:p w:rsidR="00BF6E18" w:rsidRDefault="00BF6E18">
      <w:pPr>
        <w:pStyle w:val="Index1"/>
        <w:tabs>
          <w:tab w:val="right" w:pos="5030"/>
        </w:tabs>
        <w:rPr>
          <w:noProof/>
        </w:rPr>
      </w:pPr>
      <w:r>
        <w:rPr>
          <w:noProof/>
        </w:rPr>
        <w:t>Sottoscrizione Mensile di 100.000 Transazioni per l’Utilizzo del Sito Web Interno di Bing Maps, 68</w:t>
      </w:r>
    </w:p>
    <w:p w:rsidR="00BF6E18" w:rsidRDefault="00BF6E18">
      <w:pPr>
        <w:pStyle w:val="Index1"/>
        <w:tabs>
          <w:tab w:val="right" w:pos="5030"/>
        </w:tabs>
        <w:rPr>
          <w:noProof/>
        </w:rPr>
      </w:pPr>
      <w:r>
        <w:rPr>
          <w:noProof/>
        </w:rPr>
        <w:t>Sottoscrizione Mensile di 100.000 Transazioni per l’Utilizzo del Sito Web Pubblico di Bing Maps, 68</w:t>
      </w:r>
    </w:p>
    <w:p w:rsidR="00BF6E18" w:rsidRDefault="00BF6E18">
      <w:pPr>
        <w:pStyle w:val="Index1"/>
        <w:tabs>
          <w:tab w:val="right" w:pos="5030"/>
        </w:tabs>
        <w:rPr>
          <w:noProof/>
        </w:rPr>
      </w:pPr>
      <w:r>
        <w:rPr>
          <w:noProof/>
        </w:rPr>
        <w:t>Sottoscrizione Mensile di 500.000 Transazioni (e quantità superiore) per l’Utilizzo del Sito Web Pubblico di Bing Maps, 68</w:t>
      </w:r>
    </w:p>
    <w:p w:rsidR="00BF6E18" w:rsidRDefault="00BF6E18">
      <w:pPr>
        <w:pStyle w:val="Index1"/>
        <w:tabs>
          <w:tab w:val="right" w:pos="5030"/>
        </w:tabs>
        <w:rPr>
          <w:noProof/>
        </w:rPr>
      </w:pPr>
      <w:r>
        <w:rPr>
          <w:noProof/>
        </w:rPr>
        <w:t>Sottoscrizione Mensile di 500.000 Transazioni (o quantità superiore) per l’Utilizzo del Sito Web Interno di Bing Maps, 68</w:t>
      </w:r>
    </w:p>
    <w:p w:rsidR="00BF6E18" w:rsidRDefault="00BF6E18">
      <w:pPr>
        <w:pStyle w:val="Index1"/>
        <w:tabs>
          <w:tab w:val="right" w:pos="5030"/>
        </w:tabs>
        <w:rPr>
          <w:noProof/>
        </w:rPr>
      </w:pPr>
      <w:r>
        <w:rPr>
          <w:noProof/>
        </w:rPr>
        <w:t>Sottoscrizione Mensile di Mobile Asset Management Platform, 68</w:t>
      </w:r>
    </w:p>
    <w:p w:rsidR="00BF6E18" w:rsidRDefault="00BF6E18">
      <w:pPr>
        <w:pStyle w:val="Index1"/>
        <w:tabs>
          <w:tab w:val="right" w:pos="5030"/>
        </w:tabs>
        <w:rPr>
          <w:noProof/>
        </w:rPr>
      </w:pPr>
      <w:r>
        <w:rPr>
          <w:noProof/>
        </w:rPr>
        <w:t>Sottoscrizioni Mensili Per Asset di Mobile Asset Management, 68</w:t>
      </w:r>
    </w:p>
    <w:p w:rsidR="00BF6E18" w:rsidRDefault="00BF6E18">
      <w:pPr>
        <w:pStyle w:val="Index1"/>
        <w:tabs>
          <w:tab w:val="right" w:pos="5030"/>
        </w:tabs>
        <w:rPr>
          <w:noProof/>
        </w:rPr>
      </w:pPr>
      <w:r>
        <w:rPr>
          <w:noProof/>
        </w:rPr>
        <w:t>SQL Parallel Data Warehouse, 82, 88</w:t>
      </w:r>
    </w:p>
    <w:p w:rsidR="00BF6E18" w:rsidRDefault="00BF6E18">
      <w:pPr>
        <w:pStyle w:val="Index1"/>
        <w:tabs>
          <w:tab w:val="right" w:pos="5030"/>
        </w:tabs>
        <w:rPr>
          <w:noProof/>
        </w:rPr>
      </w:pPr>
      <w:r>
        <w:rPr>
          <w:noProof/>
        </w:rPr>
        <w:t>SQL Server, 87</w:t>
      </w:r>
    </w:p>
    <w:p w:rsidR="00BF6E18" w:rsidRDefault="00BF6E18">
      <w:pPr>
        <w:pStyle w:val="Index1"/>
        <w:tabs>
          <w:tab w:val="right" w:pos="5030"/>
        </w:tabs>
        <w:rPr>
          <w:noProof/>
        </w:rPr>
      </w:pPr>
      <w:r>
        <w:rPr>
          <w:noProof/>
        </w:rPr>
        <w:t>SQL Server 2016, 29</w:t>
      </w:r>
    </w:p>
    <w:p w:rsidR="00BF6E18" w:rsidRDefault="00BF6E18">
      <w:pPr>
        <w:pStyle w:val="Index1"/>
        <w:tabs>
          <w:tab w:val="right" w:pos="5030"/>
        </w:tabs>
        <w:rPr>
          <w:noProof/>
        </w:rPr>
      </w:pPr>
      <w:r>
        <w:rPr>
          <w:noProof/>
        </w:rPr>
        <w:t>SQL Server 2017 Enterprise, 28, 29</w:t>
      </w:r>
    </w:p>
    <w:p w:rsidR="00BF6E18" w:rsidRDefault="00BF6E18">
      <w:pPr>
        <w:pStyle w:val="Index1"/>
        <w:tabs>
          <w:tab w:val="right" w:pos="5030"/>
        </w:tabs>
        <w:rPr>
          <w:noProof/>
        </w:rPr>
      </w:pPr>
      <w:r>
        <w:rPr>
          <w:noProof/>
        </w:rPr>
        <w:t>SQL Server 2017 Enterprise Core, 28</w:t>
      </w:r>
    </w:p>
    <w:p w:rsidR="00BF6E18" w:rsidRDefault="00BF6E18">
      <w:pPr>
        <w:pStyle w:val="Index1"/>
        <w:tabs>
          <w:tab w:val="right" w:pos="5030"/>
        </w:tabs>
        <w:rPr>
          <w:noProof/>
        </w:rPr>
      </w:pPr>
      <w:r>
        <w:rPr>
          <w:noProof/>
        </w:rPr>
        <w:t>SQL Server 2017 Standard, 28</w:t>
      </w:r>
    </w:p>
    <w:p w:rsidR="00BF6E18" w:rsidRDefault="00BF6E18">
      <w:pPr>
        <w:pStyle w:val="Index1"/>
        <w:tabs>
          <w:tab w:val="right" w:pos="5030"/>
        </w:tabs>
        <w:rPr>
          <w:noProof/>
        </w:rPr>
      </w:pPr>
      <w:r>
        <w:rPr>
          <w:noProof/>
        </w:rPr>
        <w:t>SQL Server 2017 Standard Core, 28</w:t>
      </w:r>
    </w:p>
    <w:p w:rsidR="00BF6E18" w:rsidRDefault="00BF6E18">
      <w:pPr>
        <w:pStyle w:val="Index1"/>
        <w:tabs>
          <w:tab w:val="right" w:pos="5030"/>
        </w:tabs>
        <w:rPr>
          <w:noProof/>
        </w:rPr>
      </w:pPr>
      <w:r>
        <w:rPr>
          <w:noProof/>
        </w:rPr>
        <w:t>SQL Server Business Intelligence, 82, 88</w:t>
      </w:r>
    </w:p>
    <w:p w:rsidR="00BF6E18" w:rsidRDefault="00BF6E18">
      <w:pPr>
        <w:pStyle w:val="Index1"/>
        <w:tabs>
          <w:tab w:val="right" w:pos="5030"/>
        </w:tabs>
        <w:rPr>
          <w:noProof/>
        </w:rPr>
      </w:pPr>
      <w:r>
        <w:rPr>
          <w:noProof/>
        </w:rPr>
        <w:t>SQL Server Data Center Edition, 82</w:t>
      </w:r>
    </w:p>
    <w:p w:rsidR="00BF6E18" w:rsidRDefault="00BF6E18">
      <w:pPr>
        <w:pStyle w:val="Index1"/>
        <w:tabs>
          <w:tab w:val="right" w:pos="5030"/>
        </w:tabs>
        <w:rPr>
          <w:noProof/>
        </w:rPr>
      </w:pPr>
      <w:r>
        <w:rPr>
          <w:noProof/>
        </w:rPr>
        <w:t>SQL Server Enterprise Edition, 82</w:t>
      </w:r>
    </w:p>
    <w:p w:rsidR="00BF6E18" w:rsidRDefault="00BF6E18">
      <w:pPr>
        <w:pStyle w:val="Index1"/>
        <w:tabs>
          <w:tab w:val="right" w:pos="5030"/>
        </w:tabs>
        <w:rPr>
          <w:noProof/>
        </w:rPr>
      </w:pPr>
      <w:r>
        <w:rPr>
          <w:noProof/>
        </w:rPr>
        <w:t>SQL Server Standard, 88</w:t>
      </w:r>
    </w:p>
    <w:p w:rsidR="00BF6E18" w:rsidRDefault="00BF6E18">
      <w:pPr>
        <w:pStyle w:val="Index1"/>
        <w:tabs>
          <w:tab w:val="right" w:pos="5030"/>
        </w:tabs>
        <w:rPr>
          <w:noProof/>
        </w:rPr>
      </w:pPr>
      <w:r>
        <w:rPr>
          <w:noProof/>
        </w:rPr>
        <w:t>SQL Server Standard Edition, 82</w:t>
      </w:r>
    </w:p>
    <w:p w:rsidR="00BF6E18" w:rsidRDefault="00BF6E18">
      <w:pPr>
        <w:pStyle w:val="Index1"/>
        <w:tabs>
          <w:tab w:val="right" w:pos="5030"/>
        </w:tabs>
        <w:rPr>
          <w:noProof/>
        </w:rPr>
      </w:pPr>
      <w:r>
        <w:rPr>
          <w:noProof/>
        </w:rPr>
        <w:t>Standard CAL per SharePoint Server 2016, 26</w:t>
      </w:r>
    </w:p>
    <w:p w:rsidR="00BF6E18" w:rsidRDefault="00BF6E18">
      <w:pPr>
        <w:pStyle w:val="Index1"/>
        <w:tabs>
          <w:tab w:val="right" w:pos="5030"/>
        </w:tabs>
        <w:rPr>
          <w:noProof/>
        </w:rPr>
      </w:pPr>
      <w:r>
        <w:rPr>
          <w:noProof/>
        </w:rPr>
        <w:t>Standard CAL per Skype for Business Server 2015, 27</w:t>
      </w:r>
    </w:p>
    <w:p w:rsidR="00BF6E18" w:rsidRDefault="00BF6E18">
      <w:pPr>
        <w:pStyle w:val="Index1"/>
        <w:tabs>
          <w:tab w:val="right" w:pos="5030"/>
        </w:tabs>
        <w:rPr>
          <w:noProof/>
        </w:rPr>
      </w:pPr>
      <w:r>
        <w:rPr>
          <w:noProof/>
        </w:rPr>
        <w:t>Supporto Diretto Professionale per Azure Active, 55</w:t>
      </w:r>
    </w:p>
    <w:p w:rsidR="00BF6E18" w:rsidRDefault="00BF6E18">
      <w:pPr>
        <w:pStyle w:val="Index1"/>
        <w:tabs>
          <w:tab w:val="right" w:pos="5030"/>
        </w:tabs>
        <w:rPr>
          <w:noProof/>
        </w:rPr>
      </w:pPr>
      <w:r>
        <w:rPr>
          <w:noProof/>
        </w:rPr>
        <w:t>Supporto Premium per Microsoft Azure StorSimple, 56</w:t>
      </w:r>
    </w:p>
    <w:p w:rsidR="00BF6E18" w:rsidRDefault="00BF6E18">
      <w:pPr>
        <w:pStyle w:val="Index1"/>
        <w:tabs>
          <w:tab w:val="right" w:pos="5030"/>
        </w:tabs>
        <w:rPr>
          <w:noProof/>
        </w:rPr>
      </w:pPr>
      <w:r>
        <w:rPr>
          <w:noProof/>
        </w:rPr>
        <w:t>Supporto Standard per Azure Active, 55</w:t>
      </w:r>
    </w:p>
    <w:p w:rsidR="00BF6E18" w:rsidRDefault="00BF6E18">
      <w:pPr>
        <w:pStyle w:val="Index1"/>
        <w:tabs>
          <w:tab w:val="right" w:pos="5030"/>
        </w:tabs>
        <w:rPr>
          <w:noProof/>
        </w:rPr>
      </w:pPr>
      <w:r>
        <w:rPr>
          <w:noProof/>
        </w:rPr>
        <w:t>Supporto Standard per Microsoft Azure StorSimple, 55</w:t>
      </w:r>
    </w:p>
    <w:p w:rsidR="00BF6E18" w:rsidRDefault="00BF6E18">
      <w:pPr>
        <w:pStyle w:val="Index1"/>
        <w:tabs>
          <w:tab w:val="right" w:pos="5030"/>
        </w:tabs>
        <w:rPr>
          <w:noProof/>
        </w:rPr>
      </w:pPr>
      <w:r>
        <w:rPr>
          <w:noProof/>
        </w:rPr>
        <w:t>System Center 2012 Client Management Suite, 33, 35, 36</w:t>
      </w:r>
    </w:p>
    <w:p w:rsidR="00BF6E18" w:rsidRDefault="00BF6E18">
      <w:pPr>
        <w:pStyle w:val="Index1"/>
        <w:tabs>
          <w:tab w:val="right" w:pos="5030"/>
        </w:tabs>
        <w:rPr>
          <w:noProof/>
        </w:rPr>
      </w:pPr>
      <w:r>
        <w:rPr>
          <w:noProof/>
        </w:rPr>
        <w:t>System Center 2012 R2, 31</w:t>
      </w:r>
    </w:p>
    <w:p w:rsidR="00BF6E18" w:rsidRDefault="00BF6E18">
      <w:pPr>
        <w:pStyle w:val="Index1"/>
        <w:tabs>
          <w:tab w:val="right" w:pos="5030"/>
        </w:tabs>
        <w:rPr>
          <w:noProof/>
        </w:rPr>
      </w:pPr>
      <w:r>
        <w:rPr>
          <w:noProof/>
        </w:rPr>
        <w:t>System Center 2012 R2 Configuration Manager, 32</w:t>
      </w:r>
    </w:p>
    <w:p w:rsidR="00BF6E18" w:rsidRDefault="00BF6E18">
      <w:pPr>
        <w:pStyle w:val="Index1"/>
        <w:tabs>
          <w:tab w:val="right" w:pos="5030"/>
        </w:tabs>
        <w:rPr>
          <w:noProof/>
        </w:rPr>
      </w:pPr>
      <w:r>
        <w:rPr>
          <w:noProof/>
        </w:rPr>
        <w:t>System Center 2012 R2 Endpoint Protection, 34</w:t>
      </w:r>
    </w:p>
    <w:p w:rsidR="00BF6E18" w:rsidRDefault="00BF6E18">
      <w:pPr>
        <w:pStyle w:val="Index1"/>
        <w:tabs>
          <w:tab w:val="right" w:pos="5030"/>
        </w:tabs>
        <w:rPr>
          <w:noProof/>
        </w:rPr>
      </w:pPr>
      <w:r>
        <w:rPr>
          <w:noProof/>
        </w:rPr>
        <w:t>System Center 2016 Data Protection Manager, 33</w:t>
      </w:r>
    </w:p>
    <w:p w:rsidR="00BF6E18" w:rsidRDefault="00BF6E18">
      <w:pPr>
        <w:pStyle w:val="Index1"/>
        <w:tabs>
          <w:tab w:val="right" w:pos="5030"/>
        </w:tabs>
        <w:rPr>
          <w:noProof/>
        </w:rPr>
      </w:pPr>
      <w:r>
        <w:rPr>
          <w:noProof/>
        </w:rPr>
        <w:t>System Center 2016 Operations Manager, 34</w:t>
      </w:r>
    </w:p>
    <w:p w:rsidR="00BF6E18" w:rsidRDefault="00BF6E18">
      <w:pPr>
        <w:pStyle w:val="Index1"/>
        <w:tabs>
          <w:tab w:val="right" w:pos="5030"/>
        </w:tabs>
        <w:rPr>
          <w:noProof/>
        </w:rPr>
      </w:pPr>
      <w:r>
        <w:rPr>
          <w:noProof/>
        </w:rPr>
        <w:t>System Center 2016 Orchestrator, 35</w:t>
      </w:r>
    </w:p>
    <w:p w:rsidR="00BF6E18" w:rsidRDefault="00BF6E18">
      <w:pPr>
        <w:pStyle w:val="Index1"/>
        <w:tabs>
          <w:tab w:val="right" w:pos="5030"/>
        </w:tabs>
        <w:rPr>
          <w:noProof/>
        </w:rPr>
      </w:pPr>
      <w:r>
        <w:rPr>
          <w:noProof/>
        </w:rPr>
        <w:t>System Center 2016 Service Manager, 36</w:t>
      </w:r>
    </w:p>
    <w:p w:rsidR="00BF6E18" w:rsidRDefault="00BF6E18">
      <w:pPr>
        <w:pStyle w:val="Index1"/>
        <w:tabs>
          <w:tab w:val="right" w:pos="5030"/>
        </w:tabs>
        <w:rPr>
          <w:noProof/>
        </w:rPr>
      </w:pPr>
      <w:r>
        <w:rPr>
          <w:noProof/>
        </w:rPr>
        <w:t>System Center Datacenter, 87, 88</w:t>
      </w:r>
    </w:p>
    <w:p w:rsidR="00BF6E18" w:rsidRDefault="00BF6E18">
      <w:pPr>
        <w:pStyle w:val="Index1"/>
        <w:tabs>
          <w:tab w:val="right" w:pos="5030"/>
        </w:tabs>
        <w:rPr>
          <w:noProof/>
        </w:rPr>
      </w:pPr>
      <w:r>
        <w:rPr>
          <w:noProof/>
        </w:rPr>
        <w:t>System Center Datacenter (Licenze Core in confezioni da 2), 18</w:t>
      </w:r>
    </w:p>
    <w:p w:rsidR="00BF6E18" w:rsidRDefault="00BF6E18">
      <w:pPr>
        <w:pStyle w:val="Index1"/>
        <w:tabs>
          <w:tab w:val="right" w:pos="5030"/>
        </w:tabs>
        <w:rPr>
          <w:noProof/>
        </w:rPr>
      </w:pPr>
      <w:r>
        <w:rPr>
          <w:noProof/>
        </w:rPr>
        <w:t>System Center Endpoint Protection 1606, 34</w:t>
      </w:r>
    </w:p>
    <w:p w:rsidR="00BF6E18" w:rsidRDefault="00BF6E18">
      <w:pPr>
        <w:pStyle w:val="Index1"/>
        <w:tabs>
          <w:tab w:val="right" w:pos="5030"/>
        </w:tabs>
        <w:rPr>
          <w:noProof/>
        </w:rPr>
      </w:pPr>
      <w:r>
        <w:rPr>
          <w:noProof/>
        </w:rPr>
        <w:t>System Center Global Service Monitor, 32</w:t>
      </w:r>
    </w:p>
    <w:p w:rsidR="00BF6E18" w:rsidRDefault="00BF6E18">
      <w:pPr>
        <w:pStyle w:val="Index1"/>
        <w:tabs>
          <w:tab w:val="right" w:pos="5030"/>
        </w:tabs>
        <w:rPr>
          <w:noProof/>
        </w:rPr>
      </w:pPr>
      <w:r>
        <w:rPr>
          <w:noProof/>
        </w:rPr>
        <w:t>System Center Standard, 87, 88</w:t>
      </w:r>
    </w:p>
    <w:p w:rsidR="00BF6E18" w:rsidRDefault="00BF6E18">
      <w:pPr>
        <w:pStyle w:val="Index1"/>
        <w:tabs>
          <w:tab w:val="right" w:pos="5030"/>
        </w:tabs>
        <w:rPr>
          <w:noProof/>
        </w:rPr>
      </w:pPr>
      <w:r>
        <w:rPr>
          <w:noProof/>
        </w:rPr>
        <w:t>System Center Standard (Licenze Core in confezioni da 2), 18</w:t>
      </w:r>
    </w:p>
    <w:p w:rsidR="00BF6E18" w:rsidRDefault="00BF6E18">
      <w:pPr>
        <w:pStyle w:val="Index1"/>
        <w:tabs>
          <w:tab w:val="right" w:pos="5030"/>
        </w:tabs>
        <w:rPr>
          <w:noProof/>
        </w:rPr>
      </w:pPr>
      <w:r>
        <w:rPr>
          <w:noProof/>
        </w:rPr>
        <w:t>Task CAL per Microsoft Dynamics AX, 82</w:t>
      </w:r>
    </w:p>
    <w:p w:rsidR="00BF6E18" w:rsidRDefault="00BF6E18">
      <w:pPr>
        <w:pStyle w:val="Index1"/>
        <w:tabs>
          <w:tab w:val="right" w:pos="5030"/>
        </w:tabs>
        <w:rPr>
          <w:noProof/>
        </w:rPr>
      </w:pPr>
      <w:r>
        <w:rPr>
          <w:noProof/>
        </w:rPr>
        <w:t>Uso commerciale di Office Home and Student 2013 RT, 22</w:t>
      </w:r>
    </w:p>
    <w:p w:rsidR="00BF6E18" w:rsidRDefault="00BF6E18">
      <w:pPr>
        <w:pStyle w:val="Index1"/>
        <w:tabs>
          <w:tab w:val="right" w:pos="5030"/>
        </w:tabs>
        <w:rPr>
          <w:noProof/>
        </w:rPr>
      </w:pPr>
      <w:r>
        <w:rPr>
          <w:noProof/>
        </w:rPr>
        <w:t>VDI, 37</w:t>
      </w:r>
    </w:p>
    <w:p w:rsidR="00BF6E18" w:rsidRDefault="00BF6E18">
      <w:pPr>
        <w:pStyle w:val="Index1"/>
        <w:tabs>
          <w:tab w:val="right" w:pos="5030"/>
        </w:tabs>
        <w:rPr>
          <w:noProof/>
        </w:rPr>
      </w:pPr>
      <w:r>
        <w:rPr>
          <w:noProof/>
        </w:rPr>
        <w:t>Visio 2016 Professional, 22</w:t>
      </w:r>
    </w:p>
    <w:p w:rsidR="00BF6E18" w:rsidRDefault="00BF6E18">
      <w:pPr>
        <w:pStyle w:val="Index1"/>
        <w:tabs>
          <w:tab w:val="right" w:pos="5030"/>
        </w:tabs>
        <w:rPr>
          <w:noProof/>
        </w:rPr>
      </w:pPr>
      <w:r>
        <w:rPr>
          <w:noProof/>
        </w:rPr>
        <w:t>Visio 2016 Standard, 22</w:t>
      </w:r>
    </w:p>
    <w:p w:rsidR="00BF6E18" w:rsidRDefault="00BF6E18">
      <w:pPr>
        <w:pStyle w:val="Index1"/>
        <w:tabs>
          <w:tab w:val="right" w:pos="5030"/>
        </w:tabs>
        <w:rPr>
          <w:noProof/>
        </w:rPr>
      </w:pPr>
      <w:r>
        <w:rPr>
          <w:noProof/>
        </w:rPr>
        <w:t>Visio Online Piani 1 e 2 da SA, 61</w:t>
      </w:r>
    </w:p>
    <w:p w:rsidR="00BF6E18" w:rsidRDefault="00BF6E18">
      <w:pPr>
        <w:pStyle w:val="Index1"/>
        <w:tabs>
          <w:tab w:val="right" w:pos="5030"/>
        </w:tabs>
        <w:rPr>
          <w:noProof/>
        </w:rPr>
      </w:pPr>
      <w:r>
        <w:rPr>
          <w:noProof/>
        </w:rPr>
        <w:t>Visio Online Piano 1, 61</w:t>
      </w:r>
    </w:p>
    <w:p w:rsidR="00BF6E18" w:rsidRDefault="00BF6E18">
      <w:pPr>
        <w:pStyle w:val="Index1"/>
        <w:tabs>
          <w:tab w:val="right" w:pos="5030"/>
        </w:tabs>
        <w:rPr>
          <w:noProof/>
        </w:rPr>
      </w:pPr>
      <w:r>
        <w:rPr>
          <w:noProof/>
        </w:rPr>
        <w:t>Visio Online Piano 2, 61</w:t>
      </w:r>
    </w:p>
    <w:p w:rsidR="00BF6E18" w:rsidRDefault="00BF6E18">
      <w:pPr>
        <w:pStyle w:val="Index1"/>
        <w:tabs>
          <w:tab w:val="right" w:pos="5030"/>
        </w:tabs>
        <w:rPr>
          <w:noProof/>
        </w:rPr>
      </w:pPr>
      <w:r>
        <w:rPr>
          <w:noProof/>
        </w:rPr>
        <w:t>Visio Professional, 88</w:t>
      </w:r>
    </w:p>
    <w:p w:rsidR="00BF6E18" w:rsidRDefault="00BF6E18">
      <w:pPr>
        <w:pStyle w:val="Index1"/>
        <w:tabs>
          <w:tab w:val="right" w:pos="5030"/>
        </w:tabs>
        <w:rPr>
          <w:noProof/>
        </w:rPr>
      </w:pPr>
      <w:r>
        <w:rPr>
          <w:noProof/>
        </w:rPr>
        <w:t>Visio Standard, 82, 88</w:t>
      </w:r>
    </w:p>
    <w:p w:rsidR="00BF6E18" w:rsidRDefault="00BF6E18">
      <w:pPr>
        <w:pStyle w:val="Index1"/>
        <w:tabs>
          <w:tab w:val="right" w:pos="5030"/>
        </w:tabs>
        <w:rPr>
          <w:noProof/>
        </w:rPr>
      </w:pPr>
      <w:r>
        <w:rPr>
          <w:noProof/>
        </w:rPr>
        <w:t>Visual Studio 2015, 37</w:t>
      </w:r>
    </w:p>
    <w:p w:rsidR="00BF6E18" w:rsidRDefault="00BF6E18">
      <w:pPr>
        <w:pStyle w:val="Index1"/>
        <w:tabs>
          <w:tab w:val="right" w:pos="5030"/>
        </w:tabs>
        <w:rPr>
          <w:noProof/>
        </w:rPr>
      </w:pPr>
      <w:r>
        <w:rPr>
          <w:noProof/>
        </w:rPr>
        <w:t>Visual Studio Professional 2017, 37</w:t>
      </w:r>
    </w:p>
    <w:p w:rsidR="00BF6E18" w:rsidRDefault="00BF6E18">
      <w:pPr>
        <w:pStyle w:val="Index1"/>
        <w:tabs>
          <w:tab w:val="right" w:pos="5030"/>
        </w:tabs>
        <w:rPr>
          <w:noProof/>
        </w:rPr>
      </w:pPr>
      <w:r>
        <w:rPr>
          <w:noProof/>
        </w:rPr>
        <w:t>Visual Studio Team Foundation Server 2018 con Tecnologia SQL Server 2017, 38</w:t>
      </w:r>
    </w:p>
    <w:p w:rsidR="00BF6E18" w:rsidRDefault="00BF6E18">
      <w:pPr>
        <w:pStyle w:val="Index1"/>
        <w:tabs>
          <w:tab w:val="right" w:pos="5030"/>
        </w:tabs>
        <w:rPr>
          <w:noProof/>
        </w:rPr>
      </w:pPr>
      <w:r>
        <w:rPr>
          <w:noProof/>
        </w:rPr>
        <w:t>Windows 10 Education A3, 40</w:t>
      </w:r>
    </w:p>
    <w:p w:rsidR="00BF6E18" w:rsidRDefault="00BF6E18">
      <w:pPr>
        <w:pStyle w:val="Index1"/>
        <w:tabs>
          <w:tab w:val="right" w:pos="5030"/>
        </w:tabs>
        <w:rPr>
          <w:noProof/>
        </w:rPr>
      </w:pPr>
      <w:r>
        <w:rPr>
          <w:noProof/>
        </w:rPr>
        <w:t>Windows 10 Education A5, 40</w:t>
      </w:r>
    </w:p>
    <w:p w:rsidR="00BF6E18" w:rsidRDefault="00BF6E18">
      <w:pPr>
        <w:pStyle w:val="Index1"/>
        <w:tabs>
          <w:tab w:val="right" w:pos="5030"/>
        </w:tabs>
        <w:rPr>
          <w:noProof/>
        </w:rPr>
      </w:pPr>
      <w:r>
        <w:rPr>
          <w:noProof/>
        </w:rPr>
        <w:t>Windows 10 Education E5 (per Dispositivo), 40</w:t>
      </w:r>
    </w:p>
    <w:p w:rsidR="00BF6E18" w:rsidRDefault="00BF6E18">
      <w:pPr>
        <w:pStyle w:val="Index1"/>
        <w:tabs>
          <w:tab w:val="right" w:pos="5030"/>
        </w:tabs>
        <w:rPr>
          <w:noProof/>
        </w:rPr>
      </w:pPr>
      <w:r>
        <w:rPr>
          <w:noProof/>
        </w:rPr>
        <w:t>Windows 10 Enterprise E3 Per Dispositivo con SA, 40</w:t>
      </w:r>
    </w:p>
    <w:p w:rsidR="00BF6E18" w:rsidRDefault="00BF6E18">
      <w:pPr>
        <w:pStyle w:val="Index1"/>
        <w:tabs>
          <w:tab w:val="right" w:pos="5030"/>
        </w:tabs>
        <w:rPr>
          <w:noProof/>
        </w:rPr>
      </w:pPr>
      <w:r>
        <w:rPr>
          <w:noProof/>
        </w:rPr>
        <w:t>Windows 10 Enterprise E3 per Utente (solo in Locale), 40</w:t>
      </w:r>
    </w:p>
    <w:p w:rsidR="00BF6E18" w:rsidRDefault="00BF6E18">
      <w:pPr>
        <w:pStyle w:val="Index1"/>
        <w:tabs>
          <w:tab w:val="right" w:pos="5030"/>
        </w:tabs>
        <w:rPr>
          <w:noProof/>
        </w:rPr>
      </w:pPr>
      <w:r>
        <w:rPr>
          <w:noProof/>
        </w:rPr>
        <w:t>Windows 10 Enterprise E3 per Utente con SA, 40</w:t>
      </w:r>
    </w:p>
    <w:p w:rsidR="00BF6E18" w:rsidRDefault="00BF6E18">
      <w:pPr>
        <w:pStyle w:val="Index1"/>
        <w:tabs>
          <w:tab w:val="right" w:pos="5030"/>
        </w:tabs>
        <w:rPr>
          <w:noProof/>
        </w:rPr>
      </w:pPr>
      <w:r>
        <w:rPr>
          <w:noProof/>
        </w:rPr>
        <w:t>Windows 10 Enterprise E3 per Utente con SA - da SA, 40</w:t>
      </w:r>
    </w:p>
    <w:p w:rsidR="00BF6E18" w:rsidRDefault="00BF6E18">
      <w:pPr>
        <w:pStyle w:val="Index1"/>
        <w:tabs>
          <w:tab w:val="right" w:pos="5030"/>
        </w:tabs>
        <w:rPr>
          <w:noProof/>
        </w:rPr>
      </w:pPr>
      <w:r>
        <w:rPr>
          <w:noProof/>
        </w:rPr>
        <w:t>Windows 10 Enterprise E3/E5 per Utente, 40</w:t>
      </w:r>
    </w:p>
    <w:p w:rsidR="00BF6E18" w:rsidRDefault="00BF6E18">
      <w:pPr>
        <w:pStyle w:val="Index1"/>
        <w:tabs>
          <w:tab w:val="right" w:pos="5030"/>
        </w:tabs>
        <w:rPr>
          <w:noProof/>
        </w:rPr>
      </w:pPr>
      <w:r>
        <w:rPr>
          <w:noProof/>
        </w:rPr>
        <w:t>Windows 10 Enterprise E5 per Dispositivo o Utente con SA, 40</w:t>
      </w:r>
    </w:p>
    <w:p w:rsidR="00BF6E18" w:rsidRDefault="00BF6E18">
      <w:pPr>
        <w:pStyle w:val="Index1"/>
        <w:tabs>
          <w:tab w:val="right" w:pos="5030"/>
        </w:tabs>
        <w:rPr>
          <w:noProof/>
        </w:rPr>
      </w:pPr>
      <w:r>
        <w:rPr>
          <w:noProof/>
        </w:rPr>
        <w:t>Windows 10 Enterprise E5 per Utente con SA - da SA, 40</w:t>
      </w:r>
    </w:p>
    <w:p w:rsidR="00BF6E18" w:rsidRDefault="00BF6E18">
      <w:pPr>
        <w:pStyle w:val="Index1"/>
        <w:tabs>
          <w:tab w:val="right" w:pos="5030"/>
        </w:tabs>
        <w:rPr>
          <w:noProof/>
        </w:rPr>
      </w:pPr>
      <w:r>
        <w:rPr>
          <w:noProof/>
        </w:rPr>
        <w:t>Windows 10 Enterprise LTSB 2015, 40</w:t>
      </w:r>
    </w:p>
    <w:p w:rsidR="00BF6E18" w:rsidRDefault="00BF6E18">
      <w:pPr>
        <w:pStyle w:val="Index1"/>
        <w:tabs>
          <w:tab w:val="right" w:pos="5030"/>
        </w:tabs>
        <w:rPr>
          <w:noProof/>
        </w:rPr>
      </w:pPr>
      <w:r>
        <w:rPr>
          <w:noProof/>
        </w:rPr>
        <w:t>Windows 10 Enterprise Virtual Desktop Access E3 Per Dispositivo, 40</w:t>
      </w:r>
    </w:p>
    <w:p w:rsidR="00BF6E18" w:rsidRDefault="00BF6E18">
      <w:pPr>
        <w:pStyle w:val="Index1"/>
        <w:tabs>
          <w:tab w:val="right" w:pos="5030"/>
        </w:tabs>
        <w:rPr>
          <w:noProof/>
        </w:rPr>
      </w:pPr>
      <w:r>
        <w:rPr>
          <w:noProof/>
        </w:rPr>
        <w:t>Windows 10 Enterprise Virtual Desktop Access E3 Per Utente, 40</w:t>
      </w:r>
    </w:p>
    <w:p w:rsidR="00BF6E18" w:rsidRDefault="00BF6E18">
      <w:pPr>
        <w:pStyle w:val="Index1"/>
        <w:tabs>
          <w:tab w:val="right" w:pos="5030"/>
        </w:tabs>
        <w:rPr>
          <w:noProof/>
        </w:rPr>
      </w:pPr>
      <w:r>
        <w:rPr>
          <w:noProof/>
        </w:rPr>
        <w:t>Windows 10 Enterprise Virtual Desktop Access E5 Per Dispositivo, 40</w:t>
      </w:r>
    </w:p>
    <w:p w:rsidR="00BF6E18" w:rsidRDefault="00BF6E18">
      <w:pPr>
        <w:pStyle w:val="Index1"/>
        <w:tabs>
          <w:tab w:val="right" w:pos="5030"/>
        </w:tabs>
        <w:rPr>
          <w:noProof/>
        </w:rPr>
      </w:pPr>
      <w:r>
        <w:rPr>
          <w:noProof/>
        </w:rPr>
        <w:t>Windows 10 Enterprise Virtual Desktop Access E5 Per Utente, 40</w:t>
      </w:r>
    </w:p>
    <w:p w:rsidR="00BF6E18" w:rsidRDefault="00BF6E18">
      <w:pPr>
        <w:pStyle w:val="Index1"/>
        <w:tabs>
          <w:tab w:val="right" w:pos="5030"/>
        </w:tabs>
        <w:rPr>
          <w:noProof/>
        </w:rPr>
      </w:pPr>
      <w:r>
        <w:rPr>
          <w:noProof/>
        </w:rPr>
        <w:t>Windows 10 IoT Enterprise, 41</w:t>
      </w:r>
    </w:p>
    <w:p w:rsidR="00BF6E18" w:rsidRDefault="00BF6E18">
      <w:pPr>
        <w:pStyle w:val="Index1"/>
        <w:tabs>
          <w:tab w:val="right" w:pos="5030"/>
        </w:tabs>
        <w:rPr>
          <w:noProof/>
        </w:rPr>
      </w:pPr>
      <w:r>
        <w:rPr>
          <w:noProof/>
        </w:rPr>
        <w:t>Windows 10 IoT Enterprise per la Vendita al Dettaglio o Thin Client, 42</w:t>
      </w:r>
    </w:p>
    <w:p w:rsidR="00BF6E18" w:rsidRDefault="00BF6E18">
      <w:pPr>
        <w:pStyle w:val="Index1"/>
        <w:tabs>
          <w:tab w:val="right" w:pos="5030"/>
        </w:tabs>
        <w:rPr>
          <w:noProof/>
        </w:rPr>
      </w:pPr>
      <w:r>
        <w:rPr>
          <w:noProof/>
        </w:rPr>
        <w:t>Windows 2000 Professional for Embedded Systems, 41</w:t>
      </w:r>
    </w:p>
    <w:p w:rsidR="00BF6E18" w:rsidRDefault="00BF6E18">
      <w:pPr>
        <w:pStyle w:val="Index1"/>
        <w:tabs>
          <w:tab w:val="right" w:pos="5030"/>
        </w:tabs>
        <w:rPr>
          <w:noProof/>
        </w:rPr>
      </w:pPr>
      <w:r>
        <w:rPr>
          <w:noProof/>
        </w:rPr>
        <w:t>Windows 7, 41</w:t>
      </w:r>
    </w:p>
    <w:p w:rsidR="00BF6E18" w:rsidRDefault="00BF6E18">
      <w:pPr>
        <w:pStyle w:val="Index1"/>
        <w:tabs>
          <w:tab w:val="right" w:pos="5030"/>
        </w:tabs>
        <w:rPr>
          <w:noProof/>
        </w:rPr>
      </w:pPr>
      <w:r>
        <w:rPr>
          <w:noProof/>
        </w:rPr>
        <w:t>Windows 7 Professional for Embedded Systems, Ultimate for Embedded Systems, 41</w:t>
      </w:r>
    </w:p>
    <w:p w:rsidR="00BF6E18" w:rsidRDefault="00BF6E18">
      <w:pPr>
        <w:pStyle w:val="Index1"/>
        <w:tabs>
          <w:tab w:val="right" w:pos="5030"/>
        </w:tabs>
        <w:rPr>
          <w:noProof/>
        </w:rPr>
      </w:pPr>
      <w:r>
        <w:rPr>
          <w:noProof/>
        </w:rPr>
        <w:t>Windows 8.1 Enterprise Sideloading, 40</w:t>
      </w:r>
    </w:p>
    <w:p w:rsidR="00BF6E18" w:rsidRDefault="00BF6E18">
      <w:pPr>
        <w:pStyle w:val="Index1"/>
        <w:tabs>
          <w:tab w:val="right" w:pos="5030"/>
        </w:tabs>
        <w:rPr>
          <w:noProof/>
        </w:rPr>
      </w:pPr>
      <w:r>
        <w:rPr>
          <w:noProof/>
        </w:rPr>
        <w:t>Windows Embedded 2009, 42</w:t>
      </w:r>
    </w:p>
    <w:p w:rsidR="00BF6E18" w:rsidRDefault="00BF6E18">
      <w:pPr>
        <w:pStyle w:val="Index1"/>
        <w:tabs>
          <w:tab w:val="right" w:pos="5030"/>
        </w:tabs>
        <w:rPr>
          <w:noProof/>
        </w:rPr>
      </w:pPr>
      <w:r>
        <w:rPr>
          <w:noProof/>
        </w:rPr>
        <w:t>Windows Embedded 8 e 8.1 Industry Retail, 42</w:t>
      </w:r>
    </w:p>
    <w:p w:rsidR="00BF6E18" w:rsidRDefault="00BF6E18">
      <w:pPr>
        <w:pStyle w:val="Index1"/>
        <w:tabs>
          <w:tab w:val="right" w:pos="5030"/>
        </w:tabs>
        <w:rPr>
          <w:noProof/>
        </w:rPr>
      </w:pPr>
      <w:r>
        <w:rPr>
          <w:noProof/>
        </w:rPr>
        <w:t>Windows Embedded 8 Standard, 42</w:t>
      </w:r>
    </w:p>
    <w:p w:rsidR="00BF6E18" w:rsidRDefault="00BF6E18">
      <w:pPr>
        <w:pStyle w:val="Index1"/>
        <w:tabs>
          <w:tab w:val="right" w:pos="5030"/>
        </w:tabs>
        <w:rPr>
          <w:noProof/>
        </w:rPr>
      </w:pPr>
      <w:r>
        <w:rPr>
          <w:noProof/>
        </w:rPr>
        <w:t>Windows Embedded 8.1 Industry, 40</w:t>
      </w:r>
    </w:p>
    <w:p w:rsidR="00BF6E18" w:rsidRDefault="00BF6E18">
      <w:pPr>
        <w:pStyle w:val="Index1"/>
        <w:tabs>
          <w:tab w:val="right" w:pos="5030"/>
        </w:tabs>
        <w:rPr>
          <w:noProof/>
        </w:rPr>
      </w:pPr>
      <w:r>
        <w:rPr>
          <w:noProof/>
        </w:rPr>
        <w:t>Windows Embedded 8/8.1 Pro, Industry Pro, 41</w:t>
      </w:r>
    </w:p>
    <w:p w:rsidR="00BF6E18" w:rsidRDefault="00BF6E18">
      <w:pPr>
        <w:pStyle w:val="Index1"/>
        <w:tabs>
          <w:tab w:val="right" w:pos="5030"/>
        </w:tabs>
        <w:rPr>
          <w:noProof/>
        </w:rPr>
      </w:pPr>
      <w:r>
        <w:rPr>
          <w:noProof/>
        </w:rPr>
        <w:t>Windows Embedded for Point of Service, 42</w:t>
      </w:r>
    </w:p>
    <w:p w:rsidR="00BF6E18" w:rsidRDefault="00BF6E18">
      <w:pPr>
        <w:pStyle w:val="Index1"/>
        <w:tabs>
          <w:tab w:val="right" w:pos="5030"/>
        </w:tabs>
        <w:rPr>
          <w:noProof/>
        </w:rPr>
      </w:pPr>
      <w:r>
        <w:rPr>
          <w:noProof/>
        </w:rPr>
        <w:t>Windows Embedded POS Ready 2009, 42</w:t>
      </w:r>
    </w:p>
    <w:p w:rsidR="00BF6E18" w:rsidRDefault="00BF6E18">
      <w:pPr>
        <w:pStyle w:val="Index1"/>
        <w:tabs>
          <w:tab w:val="right" w:pos="5030"/>
        </w:tabs>
        <w:rPr>
          <w:noProof/>
        </w:rPr>
      </w:pPr>
      <w:r>
        <w:rPr>
          <w:noProof/>
        </w:rPr>
        <w:t>Windows Embedded POS Ready 7, 42</w:t>
      </w:r>
    </w:p>
    <w:p w:rsidR="00BF6E18" w:rsidRDefault="00BF6E18">
      <w:pPr>
        <w:pStyle w:val="Index1"/>
        <w:tabs>
          <w:tab w:val="right" w:pos="5030"/>
        </w:tabs>
        <w:rPr>
          <w:noProof/>
        </w:rPr>
      </w:pPr>
      <w:r>
        <w:rPr>
          <w:noProof/>
        </w:rPr>
        <w:t>Windows Embedded POSReady 7 Pro, 42</w:t>
      </w:r>
    </w:p>
    <w:p w:rsidR="00BF6E18" w:rsidRDefault="00BF6E18">
      <w:pPr>
        <w:pStyle w:val="Index1"/>
        <w:tabs>
          <w:tab w:val="right" w:pos="5030"/>
        </w:tabs>
        <w:rPr>
          <w:noProof/>
        </w:rPr>
      </w:pPr>
      <w:r>
        <w:rPr>
          <w:noProof/>
        </w:rPr>
        <w:t>Windows Embedded Standard 7, 42</w:t>
      </w:r>
    </w:p>
    <w:p w:rsidR="00BF6E18" w:rsidRDefault="00BF6E18">
      <w:pPr>
        <w:pStyle w:val="Index1"/>
        <w:tabs>
          <w:tab w:val="right" w:pos="5030"/>
        </w:tabs>
        <w:rPr>
          <w:noProof/>
        </w:rPr>
      </w:pPr>
      <w:r>
        <w:rPr>
          <w:noProof/>
        </w:rPr>
        <w:t>Windows HPC Server, 51</w:t>
      </w:r>
    </w:p>
    <w:p w:rsidR="00BF6E18" w:rsidRDefault="00BF6E18">
      <w:pPr>
        <w:pStyle w:val="Index1"/>
        <w:tabs>
          <w:tab w:val="right" w:pos="5030"/>
        </w:tabs>
        <w:rPr>
          <w:noProof/>
        </w:rPr>
      </w:pPr>
      <w:r>
        <w:rPr>
          <w:noProof/>
        </w:rPr>
        <w:t>Windows MultiPoint Server 2012, 47</w:t>
      </w:r>
    </w:p>
    <w:p w:rsidR="00BF6E18" w:rsidRDefault="00BF6E18">
      <w:pPr>
        <w:pStyle w:val="Index1"/>
        <w:tabs>
          <w:tab w:val="right" w:pos="5030"/>
        </w:tabs>
        <w:rPr>
          <w:noProof/>
        </w:rPr>
      </w:pPr>
      <w:r>
        <w:rPr>
          <w:noProof/>
        </w:rPr>
        <w:t>Windows MultiPoint Server 2016 Premium, 47</w:t>
      </w:r>
    </w:p>
    <w:p w:rsidR="00BF6E18" w:rsidRDefault="00BF6E18">
      <w:pPr>
        <w:pStyle w:val="Index1"/>
        <w:tabs>
          <w:tab w:val="right" w:pos="5030"/>
        </w:tabs>
        <w:rPr>
          <w:noProof/>
        </w:rPr>
      </w:pPr>
      <w:r>
        <w:rPr>
          <w:noProof/>
        </w:rPr>
        <w:t>Windows Server, 88</w:t>
      </w:r>
    </w:p>
    <w:p w:rsidR="00BF6E18" w:rsidRDefault="00BF6E18">
      <w:pPr>
        <w:pStyle w:val="Index1"/>
        <w:tabs>
          <w:tab w:val="right" w:pos="5030"/>
        </w:tabs>
        <w:rPr>
          <w:noProof/>
        </w:rPr>
      </w:pPr>
      <w:r>
        <w:rPr>
          <w:noProof/>
        </w:rPr>
        <w:t>Windows Server 2012, 49</w:t>
      </w:r>
    </w:p>
    <w:p w:rsidR="00BF6E18" w:rsidRDefault="00BF6E18">
      <w:pPr>
        <w:pStyle w:val="Index1"/>
        <w:tabs>
          <w:tab w:val="right" w:pos="5030"/>
        </w:tabs>
        <w:rPr>
          <w:noProof/>
        </w:rPr>
      </w:pPr>
      <w:r>
        <w:rPr>
          <w:noProof/>
        </w:rPr>
        <w:t>Windows Server 2012 R2, 49</w:t>
      </w:r>
    </w:p>
    <w:p w:rsidR="00BF6E18" w:rsidRDefault="00BF6E18">
      <w:pPr>
        <w:pStyle w:val="Index1"/>
        <w:tabs>
          <w:tab w:val="right" w:pos="5030"/>
        </w:tabs>
        <w:rPr>
          <w:noProof/>
        </w:rPr>
      </w:pPr>
      <w:r>
        <w:rPr>
          <w:noProof/>
        </w:rPr>
        <w:t>Windows Server 2016 Datacenter (Licenze Core in confezioni da 16), 48</w:t>
      </w:r>
    </w:p>
    <w:p w:rsidR="00BF6E18" w:rsidRDefault="00BF6E18">
      <w:pPr>
        <w:pStyle w:val="Index1"/>
        <w:tabs>
          <w:tab w:val="right" w:pos="5030"/>
        </w:tabs>
        <w:rPr>
          <w:noProof/>
        </w:rPr>
      </w:pPr>
      <w:r>
        <w:rPr>
          <w:noProof/>
        </w:rPr>
        <w:t>Windows Server 2016 Datacenter (Licenze Core in confezioni da 2), 48</w:t>
      </w:r>
    </w:p>
    <w:p w:rsidR="00BF6E18" w:rsidRDefault="00BF6E18">
      <w:pPr>
        <w:pStyle w:val="Index1"/>
        <w:tabs>
          <w:tab w:val="right" w:pos="5030"/>
        </w:tabs>
        <w:rPr>
          <w:noProof/>
        </w:rPr>
      </w:pPr>
      <w:r>
        <w:rPr>
          <w:noProof/>
        </w:rPr>
        <w:t>Windows Server 2016 Essentials, 49</w:t>
      </w:r>
    </w:p>
    <w:p w:rsidR="00BF6E18" w:rsidRDefault="00BF6E18">
      <w:pPr>
        <w:pStyle w:val="Index1"/>
        <w:tabs>
          <w:tab w:val="right" w:pos="5030"/>
        </w:tabs>
        <w:rPr>
          <w:noProof/>
        </w:rPr>
      </w:pPr>
      <w:r>
        <w:rPr>
          <w:noProof/>
        </w:rPr>
        <w:t>Windows Server 2016 Standard (Licenze Core in confezioni da 16), 49</w:t>
      </w:r>
    </w:p>
    <w:p w:rsidR="00BF6E18" w:rsidRDefault="00BF6E18">
      <w:pPr>
        <w:pStyle w:val="Index1"/>
        <w:tabs>
          <w:tab w:val="right" w:pos="5030"/>
        </w:tabs>
        <w:rPr>
          <w:noProof/>
        </w:rPr>
      </w:pPr>
      <w:r>
        <w:rPr>
          <w:noProof/>
        </w:rPr>
        <w:t>Windows Server 2016 Standard (Licenze Core in confezioni da 2), 49</w:t>
      </w:r>
    </w:p>
    <w:p w:rsidR="00BF6E18" w:rsidRDefault="00BF6E18">
      <w:pPr>
        <w:pStyle w:val="Index1"/>
        <w:tabs>
          <w:tab w:val="right" w:pos="5030"/>
        </w:tabs>
        <w:rPr>
          <w:noProof/>
        </w:rPr>
      </w:pPr>
      <w:r>
        <w:rPr>
          <w:noProof/>
        </w:rPr>
        <w:t>Windows Server Container, 76</w:t>
      </w:r>
    </w:p>
    <w:p w:rsidR="00BF6E18" w:rsidRDefault="00BF6E18">
      <w:pPr>
        <w:pStyle w:val="Index1"/>
        <w:tabs>
          <w:tab w:val="right" w:pos="5030"/>
        </w:tabs>
        <w:rPr>
          <w:noProof/>
        </w:rPr>
      </w:pPr>
      <w:r>
        <w:rPr>
          <w:noProof/>
        </w:rPr>
        <w:t>Windows Server Datacenter, 87, 88</w:t>
      </w:r>
    </w:p>
    <w:p w:rsidR="00BF6E18" w:rsidRDefault="00BF6E18">
      <w:pPr>
        <w:pStyle w:val="Index1"/>
        <w:tabs>
          <w:tab w:val="right" w:pos="5030"/>
        </w:tabs>
        <w:rPr>
          <w:noProof/>
        </w:rPr>
      </w:pPr>
      <w:r>
        <w:rPr>
          <w:noProof/>
        </w:rPr>
        <w:t>Windows Server Datacenter (Licenze Core in confezioni da 2), 18</w:t>
      </w:r>
    </w:p>
    <w:p w:rsidR="00BF6E18" w:rsidRDefault="00BF6E18">
      <w:pPr>
        <w:pStyle w:val="Index1"/>
        <w:tabs>
          <w:tab w:val="right" w:pos="5030"/>
        </w:tabs>
        <w:rPr>
          <w:noProof/>
        </w:rPr>
      </w:pPr>
      <w:r>
        <w:rPr>
          <w:noProof/>
        </w:rPr>
        <w:t>Windows Server Datacenter Edition, 82</w:t>
      </w:r>
    </w:p>
    <w:p w:rsidR="00BF6E18" w:rsidRDefault="00BF6E18">
      <w:pPr>
        <w:pStyle w:val="Index1"/>
        <w:tabs>
          <w:tab w:val="right" w:pos="5030"/>
        </w:tabs>
        <w:rPr>
          <w:noProof/>
        </w:rPr>
      </w:pPr>
      <w:r>
        <w:rPr>
          <w:noProof/>
        </w:rPr>
        <w:t>Windows Server Enterprise, 51</w:t>
      </w:r>
    </w:p>
    <w:p w:rsidR="00BF6E18" w:rsidRDefault="00BF6E18">
      <w:pPr>
        <w:pStyle w:val="Index1"/>
        <w:tabs>
          <w:tab w:val="right" w:pos="5030"/>
        </w:tabs>
        <w:rPr>
          <w:noProof/>
        </w:rPr>
      </w:pPr>
      <w:r>
        <w:rPr>
          <w:noProof/>
        </w:rPr>
        <w:t>Windows Server Enterprise Edition, 82</w:t>
      </w:r>
    </w:p>
    <w:p w:rsidR="00BF6E18" w:rsidRDefault="00BF6E18">
      <w:pPr>
        <w:pStyle w:val="Index1"/>
        <w:tabs>
          <w:tab w:val="right" w:pos="5030"/>
        </w:tabs>
        <w:rPr>
          <w:noProof/>
        </w:rPr>
      </w:pPr>
      <w:r>
        <w:rPr>
          <w:noProof/>
        </w:rPr>
        <w:t>Windows Server HPC Edition, 51</w:t>
      </w:r>
    </w:p>
    <w:p w:rsidR="00BF6E18" w:rsidRDefault="00BF6E18">
      <w:pPr>
        <w:pStyle w:val="Index1"/>
        <w:tabs>
          <w:tab w:val="right" w:pos="5030"/>
        </w:tabs>
        <w:rPr>
          <w:noProof/>
        </w:rPr>
      </w:pPr>
      <w:r>
        <w:rPr>
          <w:noProof/>
        </w:rPr>
        <w:t>Windows Server per i Sistemi Itanium, 51</w:t>
      </w:r>
    </w:p>
    <w:p w:rsidR="00BF6E18" w:rsidRDefault="00BF6E18">
      <w:pPr>
        <w:pStyle w:val="Index1"/>
        <w:tabs>
          <w:tab w:val="right" w:pos="5030"/>
        </w:tabs>
        <w:rPr>
          <w:noProof/>
        </w:rPr>
      </w:pPr>
      <w:r>
        <w:rPr>
          <w:noProof/>
        </w:rPr>
        <w:t>Windows Server Standard, 87, 88</w:t>
      </w:r>
    </w:p>
    <w:p w:rsidR="00BF6E18" w:rsidRDefault="00BF6E18">
      <w:pPr>
        <w:pStyle w:val="Index1"/>
        <w:tabs>
          <w:tab w:val="right" w:pos="5030"/>
        </w:tabs>
        <w:rPr>
          <w:noProof/>
        </w:rPr>
      </w:pPr>
      <w:r>
        <w:rPr>
          <w:noProof/>
        </w:rPr>
        <w:t>Windows Server Standard (Licenze Core in confezioni da 2), 18</w:t>
      </w:r>
    </w:p>
    <w:p w:rsidR="00BF6E18" w:rsidRDefault="00BF6E18">
      <w:pPr>
        <w:pStyle w:val="Index1"/>
        <w:tabs>
          <w:tab w:val="right" w:pos="5030"/>
        </w:tabs>
        <w:rPr>
          <w:noProof/>
        </w:rPr>
      </w:pPr>
      <w:r>
        <w:rPr>
          <w:noProof/>
        </w:rPr>
        <w:t>Windows Server Standard Edition, 82</w:t>
      </w:r>
    </w:p>
    <w:p w:rsidR="00BF6E18" w:rsidRDefault="00BF6E18">
      <w:pPr>
        <w:pStyle w:val="Index1"/>
        <w:tabs>
          <w:tab w:val="right" w:pos="5030"/>
        </w:tabs>
        <w:rPr>
          <w:noProof/>
        </w:rPr>
      </w:pPr>
      <w:r>
        <w:rPr>
          <w:noProof/>
        </w:rPr>
        <w:t>Windows Small Business Server, 51</w:t>
      </w:r>
    </w:p>
    <w:p w:rsidR="00BF6E18" w:rsidRDefault="00BF6E18">
      <w:pPr>
        <w:pStyle w:val="Index1"/>
        <w:tabs>
          <w:tab w:val="right" w:pos="5030"/>
        </w:tabs>
        <w:rPr>
          <w:noProof/>
        </w:rPr>
      </w:pPr>
      <w:r>
        <w:rPr>
          <w:noProof/>
        </w:rPr>
        <w:t>Windows Vista, 41</w:t>
      </w:r>
    </w:p>
    <w:p w:rsidR="00BF6E18" w:rsidRDefault="00BF6E18">
      <w:pPr>
        <w:pStyle w:val="Index1"/>
        <w:tabs>
          <w:tab w:val="right" w:pos="5030"/>
        </w:tabs>
        <w:rPr>
          <w:noProof/>
        </w:rPr>
      </w:pPr>
      <w:r>
        <w:rPr>
          <w:noProof/>
        </w:rPr>
        <w:t>Windows Vista Business for Embedded Systems, Ultimate for Embedded Systems, 41</w:t>
      </w:r>
    </w:p>
    <w:p w:rsidR="00BF6E18" w:rsidRDefault="00BF6E18">
      <w:pPr>
        <w:pStyle w:val="Index1"/>
        <w:tabs>
          <w:tab w:val="right" w:pos="5030"/>
        </w:tabs>
        <w:rPr>
          <w:noProof/>
        </w:rPr>
      </w:pPr>
      <w:r>
        <w:rPr>
          <w:noProof/>
        </w:rPr>
        <w:t>Windows XP, 41</w:t>
      </w:r>
    </w:p>
    <w:p w:rsidR="00BF6E18" w:rsidRDefault="00BF6E18">
      <w:pPr>
        <w:pStyle w:val="Index1"/>
        <w:tabs>
          <w:tab w:val="right" w:pos="5030"/>
        </w:tabs>
        <w:rPr>
          <w:noProof/>
        </w:rPr>
      </w:pPr>
      <w:r>
        <w:rPr>
          <w:noProof/>
        </w:rPr>
        <w:t>Windows XP Embedded, 42</w:t>
      </w:r>
    </w:p>
    <w:p w:rsidR="00BF6E18" w:rsidRDefault="00BF6E18">
      <w:pPr>
        <w:pStyle w:val="Index1"/>
        <w:tabs>
          <w:tab w:val="right" w:pos="5030"/>
        </w:tabs>
        <w:rPr>
          <w:noProof/>
        </w:rPr>
      </w:pPr>
      <w:r>
        <w:rPr>
          <w:noProof/>
        </w:rPr>
        <w:t>Windows XP Professional for Embedded Systems, 41</w:t>
      </w:r>
    </w:p>
    <w:p w:rsidR="00BF6E18" w:rsidRDefault="00BF6E18">
      <w:pPr>
        <w:pStyle w:val="Index1"/>
        <w:tabs>
          <w:tab w:val="right" w:pos="5030"/>
        </w:tabs>
        <w:rPr>
          <w:noProof/>
        </w:rPr>
      </w:pPr>
      <w:r>
        <w:rPr>
          <w:noProof/>
        </w:rPr>
        <w:t>Word 2016, 22</w:t>
      </w:r>
    </w:p>
    <w:p w:rsidR="00BF6E18" w:rsidRDefault="00BF6E18">
      <w:pPr>
        <w:pStyle w:val="Index1"/>
        <w:tabs>
          <w:tab w:val="right" w:pos="5030"/>
        </w:tabs>
        <w:rPr>
          <w:noProof/>
        </w:rPr>
      </w:pPr>
      <w:r>
        <w:rPr>
          <w:noProof/>
        </w:rPr>
        <w:t>Word 2016 per Mac, 23</w:t>
      </w:r>
    </w:p>
    <w:p w:rsidR="00BF6E18" w:rsidRDefault="00BF6E18">
      <w:pPr>
        <w:pStyle w:val="Index1"/>
        <w:tabs>
          <w:tab w:val="right" w:pos="5030"/>
        </w:tabs>
        <w:rPr>
          <w:noProof/>
        </w:rPr>
      </w:pPr>
      <w:r>
        <w:rPr>
          <w:noProof/>
        </w:rPr>
        <w:t>Work at Home per Mac 2016, 23</w:t>
      </w:r>
    </w:p>
    <w:p w:rsidR="00BF6E18" w:rsidRDefault="00BF6E18">
      <w:pPr>
        <w:pStyle w:val="Index1"/>
        <w:tabs>
          <w:tab w:val="right" w:pos="5030"/>
        </w:tabs>
        <w:rPr>
          <w:noProof/>
        </w:rPr>
      </w:pPr>
      <w:r>
        <w:rPr>
          <w:noProof/>
        </w:rPr>
        <w:t>Work at Home per Office Professional Plus 2016, 22</w:t>
      </w:r>
    </w:p>
    <w:p w:rsidR="00BF6E18" w:rsidRDefault="00BF6E18">
      <w:pPr>
        <w:pStyle w:val="Index1"/>
        <w:tabs>
          <w:tab w:val="right" w:pos="5030"/>
        </w:tabs>
        <w:rPr>
          <w:noProof/>
        </w:rPr>
      </w:pPr>
      <w:r>
        <w:rPr>
          <w:noProof/>
        </w:rPr>
        <w:t>Work at Home per Office Standard 2016, 22</w:t>
      </w:r>
    </w:p>
    <w:p w:rsidR="00BF6E18" w:rsidRDefault="00BF6E18">
      <w:pPr>
        <w:pStyle w:val="Index1"/>
        <w:tabs>
          <w:tab w:val="right" w:pos="5030"/>
        </w:tabs>
        <w:rPr>
          <w:noProof/>
        </w:rPr>
      </w:pPr>
      <w:r>
        <w:rPr>
          <w:noProof/>
        </w:rPr>
        <w:t>Workplace Analytics, 67</w:t>
      </w:r>
    </w:p>
    <w:p w:rsidR="00BF6E18" w:rsidRDefault="00BF6E18">
      <w:pPr>
        <w:pStyle w:val="ProductList-Body"/>
        <w:rPr>
          <w:noProof/>
        </w:rPr>
        <w:sectPr w:rsidR="00BF6E18" w:rsidSect="00BF6E18">
          <w:type w:val="continuous"/>
          <w:pgSz w:w="12240" w:h="15840" w:code="1"/>
          <w:pgMar w:top="1170" w:right="720" w:bottom="720" w:left="720" w:header="432" w:footer="288" w:gutter="0"/>
          <w:cols w:num="2" w:space="720"/>
        </w:sectPr>
      </w:pPr>
    </w:p>
    <w:p w:rsidR="000047AB" w:rsidRDefault="009F7AE4">
      <w:pPr>
        <w:pStyle w:val="ProductList-Body"/>
        <w:sectPr w:rsidR="000047AB" w:rsidSect="00BF6E18">
          <w:type w:val="continuous"/>
          <w:pgSz w:w="12240" w:h="15840" w:code="1"/>
          <w:pgMar w:top="1170" w:right="720" w:bottom="720" w:left="720" w:header="432" w:footer="288" w:gutter="0"/>
          <w:cols w:num="2" w:space="360"/>
        </w:sectPr>
      </w:pPr>
      <w:r>
        <w:fldChar w:fldCharType="end"/>
      </w:r>
    </w:p>
    <w:p w:rsidR="000047AB" w:rsidRDefault="000047AB">
      <w:pPr>
        <w:pStyle w:val="ProductList-Body"/>
      </w:pPr>
    </w:p>
    <w:sectPr w:rsidR="000047AB"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F7AE4" w:rsidRDefault="009F7AE4" w:rsidP="007C7D4D">
      <w:pPr>
        <w:spacing w:after="0"/>
      </w:pPr>
      <w:r>
        <w:separator/>
      </w:r>
    </w:p>
    <w:p w:rsidR="009F7AE4" w:rsidRDefault="009F7AE4"/>
  </w:endnote>
  <w:endnote w:type="continuationSeparator" w:id="0">
    <w:p w:rsidR="009F7AE4" w:rsidRDefault="009F7AE4" w:rsidP="007C7D4D">
      <w:pPr>
        <w:spacing w:after="0"/>
      </w:pPr>
      <w:r>
        <w:continuationSeparator/>
      </w:r>
    </w:p>
    <w:p w:rsidR="009F7AE4" w:rsidRDefault="009F7AE4"/>
  </w:endnote>
  <w:endnote w:type="continuationNotice" w:id="1">
    <w:p w:rsidR="009F7AE4" w:rsidRDefault="009F7AE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0047A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47AB" w:rsidRDefault="00532F94">
          <w:pPr>
            <w:pStyle w:val="PURFooterText"/>
            <w:jc w:val="center"/>
          </w:pPr>
          <w:hyperlink w:anchor="_Sec842">
            <w:r w:rsidR="009F7AE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31">
            <w:r w:rsidR="009F7AE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36">
            <w:r w:rsidR="009F7AE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47">
            <w:r w:rsidR="009F7AE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48">
            <w:r w:rsidR="009F7AE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49">
            <w:r w:rsidR="009F7AE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91">
            <w:r w:rsidR="009F7AE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844">
            <w:r w:rsidR="009F7AE4">
              <w:rPr>
                <w:color w:val="00467F"/>
                <w:u w:val="single"/>
              </w:rPr>
              <w:t>Indice</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0047A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47AB" w:rsidRDefault="00532F94">
          <w:pPr>
            <w:pStyle w:val="PURFooterText"/>
            <w:jc w:val="center"/>
          </w:pPr>
          <w:hyperlink w:anchor="_Sec842">
            <w:r w:rsidR="009F7AE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31">
            <w:r w:rsidR="009F7AE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36">
            <w:r w:rsidR="009F7AE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47">
            <w:r w:rsidR="009F7AE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48">
            <w:r w:rsidR="009F7AE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49">
            <w:r w:rsidR="009F7AE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91">
            <w:r w:rsidR="009F7AE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844">
            <w:r w:rsidR="009F7AE4">
              <w:rPr>
                <w:color w:val="00467F"/>
                <w:u w:val="single"/>
              </w:rPr>
              <w:t>Indice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047A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47AB" w:rsidRDefault="00532F94">
          <w:pPr>
            <w:pStyle w:val="PURFooterText"/>
            <w:jc w:val="center"/>
          </w:pPr>
          <w:hyperlink w:anchor="_Sec842">
            <w:r w:rsidR="009F7AE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31">
            <w:r w:rsidR="009F7AE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36">
            <w:r w:rsidR="009F7AE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47">
            <w:r w:rsidR="009F7AE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48">
            <w:r w:rsidR="009F7AE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49">
            <w:r w:rsidR="009F7AE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91">
            <w:r w:rsidR="009F7AE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844">
            <w:r w:rsidR="009F7AE4">
              <w:rPr>
                <w:color w:val="00467F"/>
                <w:u w:val="single"/>
              </w:rPr>
              <w:t>Indice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0047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842">
            <w:r w:rsidR="009F7AE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47AB" w:rsidRDefault="00532F94">
          <w:pPr>
            <w:pStyle w:val="PURFooterText"/>
            <w:jc w:val="center"/>
          </w:pPr>
          <w:hyperlink w:anchor="_Sec531">
            <w:r w:rsidR="009F7AE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36">
            <w:r w:rsidR="009F7AE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47">
            <w:r w:rsidR="009F7AE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48">
            <w:r w:rsidR="009F7AE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49">
            <w:r w:rsidR="009F7AE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91">
            <w:r w:rsidR="009F7AE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844">
            <w:r w:rsidR="009F7AE4">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0047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842">
            <w:r w:rsidR="009F7AE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31">
            <w:r w:rsidR="009F7AE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47AB" w:rsidRDefault="00532F94">
          <w:pPr>
            <w:pStyle w:val="PURFooterText"/>
            <w:jc w:val="center"/>
          </w:pPr>
          <w:hyperlink w:anchor="_Sec536">
            <w:r w:rsidR="009F7AE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47">
            <w:r w:rsidR="009F7AE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48">
            <w:r w:rsidR="009F7AE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49">
            <w:r w:rsidR="009F7AE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91">
            <w:r w:rsidR="009F7AE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844">
            <w:r w:rsidR="009F7AE4">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0047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842">
            <w:r w:rsidR="009F7AE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31">
            <w:r w:rsidR="009F7AE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36">
            <w:r w:rsidR="009F7AE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47AB" w:rsidRDefault="00532F94">
          <w:pPr>
            <w:pStyle w:val="PURFooterText"/>
            <w:jc w:val="center"/>
          </w:pPr>
          <w:hyperlink w:anchor="_Sec547">
            <w:r w:rsidR="009F7AE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48">
            <w:r w:rsidR="009F7AE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49">
            <w:r w:rsidR="009F7AE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91">
            <w:r w:rsidR="009F7AE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844">
            <w:r w:rsidR="009F7AE4">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0047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842">
            <w:r w:rsidR="009F7AE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31">
            <w:r w:rsidR="009F7AE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36">
            <w:r w:rsidR="009F7AE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47">
            <w:r w:rsidR="009F7AE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47AB" w:rsidRDefault="00532F94">
          <w:pPr>
            <w:pStyle w:val="PURFooterText"/>
            <w:jc w:val="center"/>
          </w:pPr>
          <w:hyperlink w:anchor="_Sec548">
            <w:r w:rsidR="009F7AE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49">
            <w:r w:rsidR="009F7AE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91">
            <w:r w:rsidR="009F7AE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844">
            <w:r w:rsidR="009F7AE4">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0047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842">
            <w:r w:rsidR="009F7AE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31">
            <w:r w:rsidR="009F7AE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36">
            <w:r w:rsidR="009F7AE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47">
            <w:r w:rsidR="009F7AE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48">
            <w:r w:rsidR="009F7AE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47AB" w:rsidRDefault="00532F94">
          <w:pPr>
            <w:pStyle w:val="PURFooterText"/>
            <w:jc w:val="center"/>
          </w:pPr>
          <w:hyperlink w:anchor="_Sec549">
            <w:r w:rsidR="009F7AE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91">
            <w:r w:rsidR="009F7AE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844">
            <w:r w:rsidR="009F7AE4">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0047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842">
            <w:r w:rsidR="009F7AE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31">
            <w:r w:rsidR="009F7AE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36">
            <w:r w:rsidR="009F7AE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47">
            <w:r w:rsidR="009F7AE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48">
            <w:r w:rsidR="009F7AE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49">
            <w:r w:rsidR="009F7AE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47AB" w:rsidRDefault="00532F94">
          <w:pPr>
            <w:pStyle w:val="PURFooterText"/>
            <w:jc w:val="center"/>
          </w:pPr>
          <w:hyperlink w:anchor="_Sec591">
            <w:r w:rsidR="009F7AE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844">
            <w:r w:rsidR="009F7AE4">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0047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842">
            <w:r w:rsidR="009F7AE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31">
            <w:r w:rsidR="009F7AE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36">
            <w:r w:rsidR="009F7AE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47">
            <w:r w:rsidR="009F7AE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48">
            <w:r w:rsidR="009F7AE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49">
            <w:r w:rsidR="009F7AE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91">
            <w:r w:rsidR="009F7AE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47AB" w:rsidRDefault="00532F94">
          <w:pPr>
            <w:pStyle w:val="PURFooterText"/>
            <w:jc w:val="center"/>
          </w:pPr>
          <w:hyperlink w:anchor="_Sec844">
            <w:r w:rsidR="009F7AE4">
              <w:rPr>
                <w:color w:val="00467F"/>
                <w:u w:val="single"/>
              </w:rPr>
              <w:t>Indice</w:t>
            </w:r>
          </w:hyperlink>
        </w:p>
      </w:tc>
    </w:tr>
  </w:tbl>
  <w:p w:rsidR="000047AB" w:rsidRDefault="000047AB"/>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047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842">
            <w:r w:rsidR="009F7AE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31">
            <w:r w:rsidR="009F7AE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36">
            <w:r w:rsidR="009F7AE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47">
            <w:r w:rsidR="009F7AE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48">
            <w:r w:rsidR="009F7AE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49">
            <w:r w:rsidR="009F7AE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47AB" w:rsidRDefault="00532F94">
          <w:pPr>
            <w:pStyle w:val="PURFooterText"/>
            <w:jc w:val="center"/>
          </w:pPr>
          <w:hyperlink w:anchor="_Sec591">
            <w:r w:rsidR="009F7AE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47AB" w:rsidRDefault="00004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47AB" w:rsidRDefault="00532F94">
          <w:pPr>
            <w:pStyle w:val="PURFooterText"/>
            <w:jc w:val="center"/>
          </w:pPr>
          <w:hyperlink w:anchor="_Sec844">
            <w:r w:rsidR="009F7AE4">
              <w:rPr>
                <w:color w:val="00467F"/>
                <w:u w:val="single"/>
              </w:rPr>
              <w:t>Indice</w:t>
            </w:r>
          </w:hyperlink>
        </w:p>
      </w:tc>
    </w:tr>
  </w:tbl>
  <w:p w:rsidR="000047AB" w:rsidRDefault="000047A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F7AE4" w:rsidRDefault="009F7AE4" w:rsidP="007C7D4D">
      <w:pPr>
        <w:spacing w:after="0"/>
      </w:pPr>
      <w:r>
        <w:separator/>
      </w:r>
    </w:p>
    <w:p w:rsidR="009F7AE4" w:rsidRDefault="009F7AE4"/>
  </w:footnote>
  <w:footnote w:type="continuationSeparator" w:id="0">
    <w:p w:rsidR="009F7AE4" w:rsidRDefault="009F7AE4" w:rsidP="007C7D4D">
      <w:pPr>
        <w:spacing w:after="0"/>
      </w:pPr>
      <w:r>
        <w:continuationSeparator/>
      </w:r>
    </w:p>
    <w:p w:rsidR="009F7AE4" w:rsidRDefault="009F7AE4"/>
  </w:footnote>
  <w:footnote w:type="continuationNotice" w:id="1">
    <w:p w:rsidR="009F7AE4" w:rsidRDefault="009F7AE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0047AB">
      <w:tc>
        <w:tcPr>
          <w:tcW w:w="8560" w:type="dxa"/>
        </w:tcPr>
        <w:p w:rsidR="000047AB" w:rsidRDefault="009F7AE4">
          <w:pPr>
            <w:pStyle w:val="PURHeaderText"/>
          </w:pPr>
          <w:r>
            <w:t xml:space="preserve">Condizioni per i Prodotti dei Contratti Multilicenza Microsoft (Italiano, </w:t>
          </w:r>
          <w:r w:rsidR="00BF6E18">
            <w:t>G</w:t>
          </w:r>
          <w:r w:rsidR="00BF6E18" w:rsidRPr="00BF6E18">
            <w:t>ennaio 2018</w:t>
          </w:r>
          <w:r>
            <w:t>)</w:t>
          </w:r>
        </w:p>
      </w:tc>
      <w:tc>
        <w:tcPr>
          <w:tcW w:w="3680" w:type="dxa"/>
        </w:tcPr>
        <w:p w:rsidR="000047AB" w:rsidRDefault="009F7AE4">
          <w:pPr>
            <w:pStyle w:val="PURHeaderText"/>
            <w:jc w:val="right"/>
          </w:pPr>
          <w:r>
            <w:fldChar w:fldCharType="begin"/>
          </w:r>
          <w:r>
            <w:instrText xml:space="preserve"> PAGE \* MERGEFORMAT </w:instrText>
          </w:r>
          <w:r>
            <w:fldChar w:fldCharType="separate"/>
          </w:r>
          <w:r w:rsidR="00532F94">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0047AB">
      <w:tc>
        <w:tcPr>
          <w:tcW w:w="8560" w:type="dxa"/>
        </w:tcPr>
        <w:p w:rsidR="000047AB" w:rsidRDefault="009F7AE4">
          <w:pPr>
            <w:pStyle w:val="PURHeaderText"/>
          </w:pPr>
          <w:r>
            <w:t>Condizioni per i Prodotti dei Contratti Multilicenza Microsoft (Italiano, Dicembre 2017)</w:t>
          </w:r>
        </w:p>
      </w:tc>
      <w:tc>
        <w:tcPr>
          <w:tcW w:w="3680" w:type="dxa"/>
        </w:tcPr>
        <w:p w:rsidR="000047AB" w:rsidRDefault="009F7AE4">
          <w:pPr>
            <w:pStyle w:val="PURHeaderText"/>
            <w:jc w:val="right"/>
          </w:pPr>
          <w:r>
            <w:fldChar w:fldCharType="begin"/>
          </w:r>
          <w:r>
            <w:instrText xml:space="preserve"> PAGE \* MERGEFORMAT </w:instrText>
          </w:r>
          <w:r>
            <w:fldChar w:fldCharType="separate"/>
          </w:r>
          <w:r w:rsidR="00532F94">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047AB">
      <w:tc>
        <w:tcPr>
          <w:tcW w:w="8560" w:type="dxa"/>
        </w:tcPr>
        <w:p w:rsidR="000047AB" w:rsidRDefault="009F7AE4">
          <w:pPr>
            <w:pStyle w:val="PURHeaderText"/>
          </w:pPr>
          <w:r>
            <w:t>Condizioni per i Prodotti dei Contratti Multilicenza Microsoft (Italiano, Dicembre 2017)</w:t>
          </w:r>
        </w:p>
      </w:tc>
      <w:tc>
        <w:tcPr>
          <w:tcW w:w="3680" w:type="dxa"/>
        </w:tcPr>
        <w:p w:rsidR="000047AB" w:rsidRDefault="009F7AE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0047AB">
      <w:tc>
        <w:tcPr>
          <w:tcW w:w="8560" w:type="dxa"/>
        </w:tcPr>
        <w:p w:rsidR="000047AB" w:rsidRDefault="009F7AE4">
          <w:pPr>
            <w:pStyle w:val="PURHeaderText"/>
          </w:pPr>
          <w:r>
            <w:t xml:space="preserve">Condizioni per i Prodotti dei Contratti Multilicenza Microsoft (Italiano, </w:t>
          </w:r>
          <w:r w:rsidR="00BF6E18">
            <w:t>G</w:t>
          </w:r>
          <w:r w:rsidR="00BF6E18" w:rsidRPr="00BF6E18">
            <w:t>ennaio 2018</w:t>
          </w:r>
          <w:r>
            <w:t>)</w:t>
          </w:r>
        </w:p>
      </w:tc>
      <w:tc>
        <w:tcPr>
          <w:tcW w:w="3680" w:type="dxa"/>
        </w:tcPr>
        <w:p w:rsidR="000047AB" w:rsidRDefault="009F7AE4">
          <w:pPr>
            <w:pStyle w:val="PURHeaderText"/>
            <w:jc w:val="right"/>
          </w:pPr>
          <w:r>
            <w:fldChar w:fldCharType="begin"/>
          </w:r>
          <w:r>
            <w:instrText xml:space="preserve"> PAGE \* MERGEFORMAT </w:instrText>
          </w:r>
          <w:r>
            <w:fldChar w:fldCharType="separate"/>
          </w:r>
          <w:r w:rsidR="00532F94">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0047AB">
      <w:tc>
        <w:tcPr>
          <w:tcW w:w="8560" w:type="dxa"/>
        </w:tcPr>
        <w:p w:rsidR="000047AB" w:rsidRDefault="009F7AE4">
          <w:pPr>
            <w:pStyle w:val="PURHeaderText"/>
          </w:pPr>
          <w:r>
            <w:t xml:space="preserve">Condizioni per i Prodotti dei Contratti Multilicenza Microsoft (Italiano, </w:t>
          </w:r>
          <w:r w:rsidR="00BF6E18">
            <w:t>G</w:t>
          </w:r>
          <w:r w:rsidR="00BF6E18" w:rsidRPr="00BF6E18">
            <w:t>ennaio 2018</w:t>
          </w:r>
          <w:r>
            <w:t>)</w:t>
          </w:r>
        </w:p>
      </w:tc>
      <w:tc>
        <w:tcPr>
          <w:tcW w:w="3680" w:type="dxa"/>
        </w:tcPr>
        <w:p w:rsidR="000047AB" w:rsidRDefault="009F7AE4">
          <w:pPr>
            <w:pStyle w:val="PURHeaderText"/>
            <w:jc w:val="right"/>
          </w:pPr>
          <w:r>
            <w:fldChar w:fldCharType="begin"/>
          </w:r>
          <w:r>
            <w:instrText xml:space="preserve"> PAGE \* MERGEFORMAT </w:instrText>
          </w:r>
          <w:r>
            <w:fldChar w:fldCharType="separate"/>
          </w:r>
          <w:r w:rsidR="00532F94">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7"/>
      <w:gridCol w:w="3309"/>
    </w:tblGrid>
    <w:tr w:rsidR="000047AB">
      <w:tc>
        <w:tcPr>
          <w:tcW w:w="8560" w:type="dxa"/>
        </w:tcPr>
        <w:p w:rsidR="000047AB" w:rsidRDefault="009F7AE4">
          <w:pPr>
            <w:pStyle w:val="PURHeaderText"/>
          </w:pPr>
          <w:r>
            <w:t xml:space="preserve">Condizioni per i Prodotti dei Contratti Multilicenza Microsoft (Italiano, </w:t>
          </w:r>
          <w:r w:rsidR="00BF6E18">
            <w:t>G</w:t>
          </w:r>
          <w:r w:rsidR="00BF6E18" w:rsidRPr="00BF6E18">
            <w:t>ennaio 2018</w:t>
          </w:r>
          <w:r>
            <w:t>)</w:t>
          </w:r>
        </w:p>
      </w:tc>
      <w:tc>
        <w:tcPr>
          <w:tcW w:w="3680" w:type="dxa"/>
        </w:tcPr>
        <w:p w:rsidR="000047AB" w:rsidRDefault="009F7AE4">
          <w:pPr>
            <w:pStyle w:val="PURHeaderText"/>
            <w:jc w:val="right"/>
          </w:pPr>
          <w:r>
            <w:fldChar w:fldCharType="begin"/>
          </w:r>
          <w:r>
            <w:instrText xml:space="preserve"> PAGE \* MERGEFORMAT </w:instrText>
          </w:r>
          <w:r>
            <w:fldChar w:fldCharType="separate"/>
          </w:r>
          <w:r w:rsidR="00532F94">
            <w:rPr>
              <w:noProof/>
            </w:rPr>
            <w:t>15</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7"/>
      <w:gridCol w:w="3309"/>
    </w:tblGrid>
    <w:tr w:rsidR="000047AB">
      <w:tc>
        <w:tcPr>
          <w:tcW w:w="8560" w:type="dxa"/>
        </w:tcPr>
        <w:p w:rsidR="000047AB" w:rsidRDefault="009F7AE4">
          <w:pPr>
            <w:pStyle w:val="PURHeaderText"/>
          </w:pPr>
          <w:r>
            <w:t xml:space="preserve">Condizioni per i Prodotti dei Contratti Multilicenza Microsoft (Italiano, </w:t>
          </w:r>
          <w:r w:rsidR="00BF6E18">
            <w:t>G</w:t>
          </w:r>
          <w:r w:rsidR="00BF6E18" w:rsidRPr="00BF6E18">
            <w:t>ennaio 2018</w:t>
          </w:r>
          <w:r>
            <w:t>)</w:t>
          </w:r>
        </w:p>
      </w:tc>
      <w:tc>
        <w:tcPr>
          <w:tcW w:w="3680" w:type="dxa"/>
        </w:tcPr>
        <w:p w:rsidR="000047AB" w:rsidRDefault="009F7AE4">
          <w:pPr>
            <w:pStyle w:val="PURHeaderText"/>
            <w:jc w:val="right"/>
          </w:pPr>
          <w:r>
            <w:fldChar w:fldCharType="begin"/>
          </w:r>
          <w:r>
            <w:instrText xml:space="preserve"> PAGE \* MERGEFORMAT </w:instrText>
          </w:r>
          <w:r>
            <w:fldChar w:fldCharType="separate"/>
          </w:r>
          <w:r w:rsidR="00BF6E18">
            <w:rPr>
              <w:noProof/>
            </w:rPr>
            <w:t>71</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7"/>
      <w:gridCol w:w="3309"/>
    </w:tblGrid>
    <w:tr w:rsidR="000047AB">
      <w:tc>
        <w:tcPr>
          <w:tcW w:w="8560" w:type="dxa"/>
        </w:tcPr>
        <w:p w:rsidR="000047AB" w:rsidRDefault="009F7AE4">
          <w:pPr>
            <w:pStyle w:val="PURHeaderText"/>
          </w:pPr>
          <w:r>
            <w:t xml:space="preserve">Condizioni per i Prodotti dei Contratti Multilicenza Microsoft (Italiano, </w:t>
          </w:r>
          <w:r w:rsidR="00BF6E18">
            <w:t>G</w:t>
          </w:r>
          <w:r w:rsidR="00BF6E18" w:rsidRPr="00BF6E18">
            <w:t>ennaio 2018</w:t>
          </w:r>
          <w:r>
            <w:t>)</w:t>
          </w:r>
        </w:p>
      </w:tc>
      <w:tc>
        <w:tcPr>
          <w:tcW w:w="3680" w:type="dxa"/>
        </w:tcPr>
        <w:p w:rsidR="000047AB" w:rsidRDefault="009F7AE4">
          <w:pPr>
            <w:pStyle w:val="PURHeaderText"/>
            <w:jc w:val="right"/>
          </w:pPr>
          <w:r>
            <w:fldChar w:fldCharType="begin"/>
          </w:r>
          <w:r>
            <w:instrText xml:space="preserve"> PAGE \* MERGEFORMAT </w:instrText>
          </w:r>
          <w:r>
            <w:fldChar w:fldCharType="separate"/>
          </w:r>
          <w:r w:rsidR="00BF6E18">
            <w:rPr>
              <w:noProof/>
            </w:rPr>
            <w:t>76</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7"/>
      <w:gridCol w:w="3309"/>
    </w:tblGrid>
    <w:tr w:rsidR="000047AB">
      <w:tc>
        <w:tcPr>
          <w:tcW w:w="8560" w:type="dxa"/>
        </w:tcPr>
        <w:p w:rsidR="000047AB" w:rsidRDefault="009F7AE4">
          <w:pPr>
            <w:pStyle w:val="PURHeaderText"/>
          </w:pPr>
          <w:r>
            <w:t xml:space="preserve">Condizioni per i Prodotti dei Contratti Multilicenza Microsoft (Italiano, </w:t>
          </w:r>
          <w:r w:rsidR="00BF6E18">
            <w:t>G</w:t>
          </w:r>
          <w:r w:rsidR="00BF6E18" w:rsidRPr="00BF6E18">
            <w:t>ennaio 2018</w:t>
          </w:r>
          <w:r>
            <w:t>)</w:t>
          </w:r>
        </w:p>
      </w:tc>
      <w:tc>
        <w:tcPr>
          <w:tcW w:w="3680" w:type="dxa"/>
        </w:tcPr>
        <w:p w:rsidR="000047AB" w:rsidRDefault="009F7AE4">
          <w:pPr>
            <w:pStyle w:val="PURHeaderText"/>
            <w:jc w:val="right"/>
          </w:pPr>
          <w:r>
            <w:fldChar w:fldCharType="begin"/>
          </w:r>
          <w:r>
            <w:instrText xml:space="preserve"> PAGE \* MERGEFORMAT </w:instrText>
          </w:r>
          <w:r>
            <w:fldChar w:fldCharType="separate"/>
          </w:r>
          <w:r w:rsidR="00BF6E18">
            <w:rPr>
              <w:noProof/>
            </w:rPr>
            <w:t>108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2"/>
      <w:gridCol w:w="3314"/>
    </w:tblGrid>
    <w:tr w:rsidR="000047AB">
      <w:tc>
        <w:tcPr>
          <w:tcW w:w="8560" w:type="dxa"/>
        </w:tcPr>
        <w:p w:rsidR="000047AB" w:rsidRDefault="009F7AE4">
          <w:pPr>
            <w:pStyle w:val="PURHeaderText"/>
          </w:pPr>
          <w:r>
            <w:t xml:space="preserve">Condizioni per i Prodotti dei Contratti Multilicenza Microsoft (Italiano, </w:t>
          </w:r>
          <w:r w:rsidR="00BF6E18">
            <w:t>G</w:t>
          </w:r>
          <w:r w:rsidR="00BF6E18" w:rsidRPr="00BF6E18">
            <w:t>ennaio 2018</w:t>
          </w:r>
          <w:r>
            <w:t>)</w:t>
          </w:r>
        </w:p>
      </w:tc>
      <w:tc>
        <w:tcPr>
          <w:tcW w:w="3680" w:type="dxa"/>
        </w:tcPr>
        <w:p w:rsidR="000047AB" w:rsidRDefault="009F7AE4">
          <w:pPr>
            <w:pStyle w:val="PURHeaderText"/>
            <w:jc w:val="right"/>
          </w:pPr>
          <w:r>
            <w:fldChar w:fldCharType="begin"/>
          </w:r>
          <w:r>
            <w:instrText xml:space="preserve"> PAGE \* MERGEFORMAT </w:instrText>
          </w:r>
          <w:r>
            <w:fldChar w:fldCharType="separate"/>
          </w:r>
          <w:r w:rsidR="00BF6E18">
            <w:rPr>
              <w:noProof/>
            </w:rPr>
            <w:t>110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047AB">
      <w:tc>
        <w:tcPr>
          <w:tcW w:w="8560" w:type="dxa"/>
        </w:tcPr>
        <w:p w:rsidR="000047AB" w:rsidRDefault="009F7AE4">
          <w:pPr>
            <w:pStyle w:val="PURHeaderText"/>
          </w:pPr>
          <w:r>
            <w:t>Condizioni per i Prodotti dei Contratti Multilicenza Microsoft (Italiano, Dicembre 2017)</w:t>
          </w:r>
        </w:p>
      </w:tc>
      <w:tc>
        <w:tcPr>
          <w:tcW w:w="3680" w:type="dxa"/>
        </w:tcPr>
        <w:p w:rsidR="000047AB" w:rsidRDefault="009F7AE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57736"/>
    <w:multiLevelType w:val="multilevel"/>
    <w:tmpl w:val="28E42F8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B37640"/>
    <w:multiLevelType w:val="multilevel"/>
    <w:tmpl w:val="69EE69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165C52"/>
    <w:multiLevelType w:val="multilevel"/>
    <w:tmpl w:val="DD5E21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465DBD"/>
    <w:multiLevelType w:val="multilevel"/>
    <w:tmpl w:val="EF94C6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4E6E3D"/>
    <w:multiLevelType w:val="multilevel"/>
    <w:tmpl w:val="D4EE48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183965"/>
    <w:multiLevelType w:val="multilevel"/>
    <w:tmpl w:val="08B69E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4C05A21"/>
    <w:multiLevelType w:val="multilevel"/>
    <w:tmpl w:val="CE4826E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2707A0"/>
    <w:multiLevelType w:val="multilevel"/>
    <w:tmpl w:val="55285D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5D7108"/>
    <w:multiLevelType w:val="multilevel"/>
    <w:tmpl w:val="1F56AA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902A26"/>
    <w:multiLevelType w:val="multilevel"/>
    <w:tmpl w:val="774AAF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AC20E0"/>
    <w:multiLevelType w:val="multilevel"/>
    <w:tmpl w:val="B6DEF9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F11051"/>
    <w:multiLevelType w:val="multilevel"/>
    <w:tmpl w:val="73225BA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EB7383"/>
    <w:multiLevelType w:val="multilevel"/>
    <w:tmpl w:val="607A84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911DA4"/>
    <w:multiLevelType w:val="multilevel"/>
    <w:tmpl w:val="A01E19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1E6F53"/>
    <w:multiLevelType w:val="multilevel"/>
    <w:tmpl w:val="0658C3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B57BCE"/>
    <w:multiLevelType w:val="multilevel"/>
    <w:tmpl w:val="C62E61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9C7DB5"/>
    <w:multiLevelType w:val="multilevel"/>
    <w:tmpl w:val="DEF87C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570244"/>
    <w:multiLevelType w:val="multilevel"/>
    <w:tmpl w:val="21E47A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EB5535"/>
    <w:multiLevelType w:val="multilevel"/>
    <w:tmpl w:val="2E363E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567D31"/>
    <w:multiLevelType w:val="multilevel"/>
    <w:tmpl w:val="1BC243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10620D"/>
    <w:multiLevelType w:val="multilevel"/>
    <w:tmpl w:val="A59494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13669B"/>
    <w:multiLevelType w:val="multilevel"/>
    <w:tmpl w:val="3E9097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49019D"/>
    <w:multiLevelType w:val="multilevel"/>
    <w:tmpl w:val="22EC3A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F87403"/>
    <w:multiLevelType w:val="multilevel"/>
    <w:tmpl w:val="C09A7F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2A25D3"/>
    <w:multiLevelType w:val="multilevel"/>
    <w:tmpl w:val="7D3ABD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F84873"/>
    <w:multiLevelType w:val="multilevel"/>
    <w:tmpl w:val="42426F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2D218D"/>
    <w:multiLevelType w:val="multilevel"/>
    <w:tmpl w:val="8E18D3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D240A7"/>
    <w:multiLevelType w:val="multilevel"/>
    <w:tmpl w:val="1D2C820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0D1A88"/>
    <w:multiLevelType w:val="multilevel"/>
    <w:tmpl w:val="2E64FD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8B7C43"/>
    <w:multiLevelType w:val="multilevel"/>
    <w:tmpl w:val="DCDEBA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2C2210"/>
    <w:multiLevelType w:val="multilevel"/>
    <w:tmpl w:val="D19CEB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7B0876"/>
    <w:multiLevelType w:val="multilevel"/>
    <w:tmpl w:val="8D16F9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617722"/>
    <w:multiLevelType w:val="multilevel"/>
    <w:tmpl w:val="2DEC194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6A6023"/>
    <w:multiLevelType w:val="multilevel"/>
    <w:tmpl w:val="CA581F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5A4C44"/>
    <w:multiLevelType w:val="multilevel"/>
    <w:tmpl w:val="34424A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BE5F28"/>
    <w:multiLevelType w:val="multilevel"/>
    <w:tmpl w:val="7FA0C2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833DEF"/>
    <w:multiLevelType w:val="multilevel"/>
    <w:tmpl w:val="679AE4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88441AD"/>
    <w:multiLevelType w:val="multilevel"/>
    <w:tmpl w:val="805EFA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C912B10"/>
    <w:multiLevelType w:val="multilevel"/>
    <w:tmpl w:val="60E23D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D660EC6"/>
    <w:multiLevelType w:val="multilevel"/>
    <w:tmpl w:val="D16CC99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3A4ABD"/>
    <w:multiLevelType w:val="multilevel"/>
    <w:tmpl w:val="FC0E28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F1F2760"/>
    <w:multiLevelType w:val="multilevel"/>
    <w:tmpl w:val="A1248C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F2F027B"/>
    <w:multiLevelType w:val="multilevel"/>
    <w:tmpl w:val="959ACF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09351B2"/>
    <w:multiLevelType w:val="multilevel"/>
    <w:tmpl w:val="A55097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36B7F92"/>
    <w:multiLevelType w:val="multilevel"/>
    <w:tmpl w:val="BCACBF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3872ED5"/>
    <w:multiLevelType w:val="multilevel"/>
    <w:tmpl w:val="953465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C946EB"/>
    <w:multiLevelType w:val="multilevel"/>
    <w:tmpl w:val="CE6A70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6443A5F"/>
    <w:multiLevelType w:val="multilevel"/>
    <w:tmpl w:val="30A6AE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6D20236"/>
    <w:multiLevelType w:val="multilevel"/>
    <w:tmpl w:val="DD5009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71D4F07"/>
    <w:multiLevelType w:val="multilevel"/>
    <w:tmpl w:val="FF2AA7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9B25B77"/>
    <w:multiLevelType w:val="multilevel"/>
    <w:tmpl w:val="509CCD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B2168B"/>
    <w:multiLevelType w:val="multilevel"/>
    <w:tmpl w:val="0862E9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2E4F7D"/>
    <w:multiLevelType w:val="multilevel"/>
    <w:tmpl w:val="88940F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87108F3"/>
    <w:multiLevelType w:val="multilevel"/>
    <w:tmpl w:val="E88C06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A674729"/>
    <w:multiLevelType w:val="multilevel"/>
    <w:tmpl w:val="430EEA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A9A5F2E"/>
    <w:multiLevelType w:val="multilevel"/>
    <w:tmpl w:val="58C86D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BD24B8"/>
    <w:multiLevelType w:val="multilevel"/>
    <w:tmpl w:val="D3D65C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C651B36"/>
    <w:multiLevelType w:val="multilevel"/>
    <w:tmpl w:val="4E604C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F78165E"/>
    <w:multiLevelType w:val="multilevel"/>
    <w:tmpl w:val="866443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1B75996"/>
    <w:multiLevelType w:val="multilevel"/>
    <w:tmpl w:val="0D665AC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1BF6EFC"/>
    <w:multiLevelType w:val="multilevel"/>
    <w:tmpl w:val="340E8A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8B21345"/>
    <w:multiLevelType w:val="multilevel"/>
    <w:tmpl w:val="CC92AC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94A6A13"/>
    <w:multiLevelType w:val="multilevel"/>
    <w:tmpl w:val="578E68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D836EE5"/>
    <w:multiLevelType w:val="multilevel"/>
    <w:tmpl w:val="0EFAFA4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DAC7264"/>
    <w:multiLevelType w:val="multilevel"/>
    <w:tmpl w:val="5AF27C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8"/>
  </w:num>
  <w:num w:numId="3">
    <w:abstractNumId w:val="1"/>
  </w:num>
  <w:num w:numId="4">
    <w:abstractNumId w:val="37"/>
  </w:num>
  <w:num w:numId="5">
    <w:abstractNumId w:val="3"/>
  </w:num>
  <w:num w:numId="6">
    <w:abstractNumId w:val="8"/>
  </w:num>
  <w:num w:numId="7">
    <w:abstractNumId w:val="36"/>
  </w:num>
  <w:num w:numId="8">
    <w:abstractNumId w:val="51"/>
  </w:num>
  <w:num w:numId="9">
    <w:abstractNumId w:val="65"/>
  </w:num>
  <w:num w:numId="10">
    <w:abstractNumId w:val="60"/>
  </w:num>
  <w:num w:numId="11">
    <w:abstractNumId w:val="56"/>
  </w:num>
  <w:num w:numId="12">
    <w:abstractNumId w:val="49"/>
  </w:num>
  <w:num w:numId="13">
    <w:abstractNumId w:val="54"/>
  </w:num>
  <w:num w:numId="14">
    <w:abstractNumId w:val="0"/>
  </w:num>
  <w:num w:numId="15">
    <w:abstractNumId w:val="55"/>
  </w:num>
  <w:num w:numId="16">
    <w:abstractNumId w:val="52"/>
  </w:num>
  <w:num w:numId="17">
    <w:abstractNumId w:val="59"/>
  </w:num>
  <w:num w:numId="18">
    <w:abstractNumId w:val="10"/>
  </w:num>
  <w:num w:numId="19">
    <w:abstractNumId w:val="7"/>
  </w:num>
  <w:num w:numId="20">
    <w:abstractNumId w:val="9"/>
  </w:num>
  <w:num w:numId="21">
    <w:abstractNumId w:val="39"/>
  </w:num>
  <w:num w:numId="22">
    <w:abstractNumId w:val="20"/>
  </w:num>
  <w:num w:numId="23">
    <w:abstractNumId w:val="12"/>
  </w:num>
  <w:num w:numId="24">
    <w:abstractNumId w:val="24"/>
  </w:num>
  <w:num w:numId="25">
    <w:abstractNumId w:val="22"/>
  </w:num>
  <w:num w:numId="26">
    <w:abstractNumId w:val="19"/>
  </w:num>
  <w:num w:numId="27">
    <w:abstractNumId w:val="35"/>
  </w:num>
  <w:num w:numId="28">
    <w:abstractNumId w:val="45"/>
  </w:num>
  <w:num w:numId="29">
    <w:abstractNumId w:val="32"/>
  </w:num>
  <w:num w:numId="30">
    <w:abstractNumId w:val="18"/>
  </w:num>
  <w:num w:numId="31">
    <w:abstractNumId w:val="64"/>
  </w:num>
  <w:num w:numId="32">
    <w:abstractNumId w:val="44"/>
  </w:num>
  <w:num w:numId="33">
    <w:abstractNumId w:val="66"/>
  </w:num>
  <w:num w:numId="34">
    <w:abstractNumId w:val="25"/>
  </w:num>
  <w:num w:numId="35">
    <w:abstractNumId w:val="47"/>
  </w:num>
  <w:num w:numId="36">
    <w:abstractNumId w:val="6"/>
  </w:num>
  <w:num w:numId="37">
    <w:abstractNumId w:val="11"/>
  </w:num>
  <w:num w:numId="38">
    <w:abstractNumId w:val="23"/>
  </w:num>
  <w:num w:numId="39">
    <w:abstractNumId w:val="14"/>
  </w:num>
  <w:num w:numId="40">
    <w:abstractNumId w:val="29"/>
  </w:num>
  <w:num w:numId="41">
    <w:abstractNumId w:val="5"/>
  </w:num>
  <w:num w:numId="42">
    <w:abstractNumId w:val="48"/>
  </w:num>
  <w:num w:numId="43">
    <w:abstractNumId w:val="57"/>
  </w:num>
  <w:num w:numId="44">
    <w:abstractNumId w:val="34"/>
  </w:num>
  <w:num w:numId="45">
    <w:abstractNumId w:val="62"/>
  </w:num>
  <w:num w:numId="46">
    <w:abstractNumId w:val="43"/>
  </w:num>
  <w:num w:numId="47">
    <w:abstractNumId w:val="33"/>
  </w:num>
  <w:num w:numId="48">
    <w:abstractNumId w:val="4"/>
  </w:num>
  <w:num w:numId="49">
    <w:abstractNumId w:val="13"/>
  </w:num>
  <w:num w:numId="50">
    <w:abstractNumId w:val="50"/>
  </w:num>
  <w:num w:numId="51">
    <w:abstractNumId w:val="21"/>
  </w:num>
  <w:num w:numId="52">
    <w:abstractNumId w:val="58"/>
  </w:num>
  <w:num w:numId="53">
    <w:abstractNumId w:val="53"/>
  </w:num>
  <w:num w:numId="54">
    <w:abstractNumId w:val="63"/>
  </w:num>
  <w:num w:numId="55">
    <w:abstractNumId w:val="27"/>
  </w:num>
  <w:num w:numId="56">
    <w:abstractNumId w:val="16"/>
  </w:num>
  <w:num w:numId="57">
    <w:abstractNumId w:val="41"/>
  </w:num>
  <w:num w:numId="58">
    <w:abstractNumId w:val="2"/>
  </w:num>
  <w:num w:numId="59">
    <w:abstractNumId w:val="15"/>
  </w:num>
  <w:num w:numId="60">
    <w:abstractNumId w:val="46"/>
  </w:num>
  <w:num w:numId="61">
    <w:abstractNumId w:val="61"/>
  </w:num>
  <w:num w:numId="62">
    <w:abstractNumId w:val="28"/>
  </w:num>
  <w:num w:numId="63">
    <w:abstractNumId w:val="40"/>
  </w:num>
  <w:num w:numId="64">
    <w:abstractNumId w:val="17"/>
  </w:num>
  <w:num w:numId="65">
    <w:abstractNumId w:val="30"/>
  </w:num>
  <w:num w:numId="66">
    <w:abstractNumId w:val="26"/>
  </w:num>
  <w:num w:numId="67">
    <w:abstractNumId w:val="31"/>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tWFCd9W2VMmYZTGFJPhUfrLlk7mO6hDuPb6z4FnXfn2r2WCN3r2IXx/btb51YhG/JLjfzRK3dmsmOkPwNRQBg==" w:salt="JtF8hLF6AV6rvta6fN4R4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47AB"/>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2F94"/>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9F7AE4"/>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6E18"/>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F6E18"/>
    <w:rPr>
      <w:color w:val="808080"/>
      <w:shd w:val="clear" w:color="auto" w:fill="E6E6E6"/>
    </w:rPr>
  </w:style>
  <w:style w:type="paragraph" w:styleId="Index2">
    <w:name w:val="index 2"/>
    <w:basedOn w:val="Normal"/>
    <w:next w:val="Normal"/>
    <w:autoRedefine/>
    <w:uiPriority w:val="99"/>
    <w:semiHidden/>
    <w:unhideWhenUsed/>
    <w:rsid w:val="00BF6E1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48686" TargetMode="External"/><Relationship Id="rId117" Type="http://schemas.openxmlformats.org/officeDocument/2006/relationships/hyperlink" Target="http://go.microsoft.com/?linkid=9840733" TargetMode="External"/><Relationship Id="rId21" Type="http://schemas.openxmlformats.org/officeDocument/2006/relationships/image" Target="media/image4.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25/"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1.xml"/><Relationship Id="rId16" Type="http://schemas.openxmlformats.org/officeDocument/2006/relationships/hyperlink" Target="http://go.microsoft.com/?linkid=9840733" TargetMode="External"/><Relationship Id="rId107" Type="http://schemas.openxmlformats.org/officeDocument/2006/relationships/hyperlink" Target="http://microsoft.com/licensing/contracts" TargetMode="External"/><Relationship Id="rId11" Type="http://schemas.openxmlformats.org/officeDocument/2006/relationships/footer" Target="footer1.xml"/><Relationship Id="rId32" Type="http://schemas.openxmlformats.org/officeDocument/2006/relationships/hyperlink" Target="http://0.0.2.5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9.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5.jpg"/><Relationship Id="rId27" Type="http://schemas.openxmlformats.org/officeDocument/2006/relationships/hyperlink" Target="http://www.mpegla.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8.xm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hyperlink" Target="http://go.microsoft.com/?linkid=9839207" TargetMode="External"/><Relationship Id="rId25" Type="http://schemas.openxmlformats.org/officeDocument/2006/relationships/hyperlink" Target="http://go.microsoft.com/?linkid=9710837" TargetMode="External"/><Relationship Id="rId33" Type="http://schemas.openxmlformats.org/officeDocument/2006/relationships/hyperlink" Target="http://go.microsoft.com/?linkid=9839207"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52/"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7.xml"/><Relationship Id="rId20" Type="http://schemas.openxmlformats.org/officeDocument/2006/relationships/image" Target="media/image3.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0.0.2.32/"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go.microsoft.com/?linkid=9839207" TargetMode="External"/><Relationship Id="rId153"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yperlink" Target="http://www.microsoftvolumelicensing.com/DocumentSearch.aspx?Mode=3&amp;DocumentTypeId=31"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5.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windows-10-enterprise-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0.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0.0.2.79/"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footer" Target="foot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go.microsoft.com/fwlink/?linkid=248532" TargetMode="External"/><Relationship Id="rId24" Type="http://schemas.openxmlformats.org/officeDocument/2006/relationships/footer" Target="footer4.xml"/><Relationship Id="rId40" Type="http://schemas.openxmlformats.org/officeDocument/2006/relationships/hyperlink" Target="http://0.0.2.79/" TargetMode="External"/><Relationship Id="rId45" Type="http://schemas.openxmlformats.org/officeDocument/2006/relationships/hyperlink" Target="http://0.0.2.6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7.xm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footer" Target="footer10.xml"/><Relationship Id="rId19" Type="http://schemas.openxmlformats.org/officeDocument/2006/relationships/image" Target="media/image2.jpg"/><Relationship Id="rId14" Type="http://schemas.openxmlformats.org/officeDocument/2006/relationships/header" Target="header3.xml"/><Relationship Id="rId30" Type="http://schemas.openxmlformats.org/officeDocument/2006/relationships/header" Target="header5.xm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7B7EC8AF-2203-4F73-8588-44C9B76AEF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123135</Words>
  <Characters>701876</Characters>
  <Application>Microsoft Office Word</Application>
  <DocSecurity>8</DocSecurity>
  <Lines>5848</Lines>
  <Paragraphs>1646</Paragraphs>
  <ScaleCrop>false</ScaleCrop>
  <Company/>
  <LinksUpToDate>false</LinksUpToDate>
  <CharactersWithSpaces>823365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2017-12-27T02:31:00Z</dcterms:created>
  <dcterms:modified xsi:type="dcterms:W3CDTF">2017-12-27T02:31:00Z</dcterms:modified>
</cp:coreProperties>
</file>