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3047D" w:rsidRDefault="0093047D">
      <w:pPr>
        <w:pStyle w:val="PURBody"/>
        <w:shd w:val="clear" w:color="auto" w:fill="00188F"/>
        <w:tabs>
          <w:tab w:val="clear" w:pos="360"/>
        </w:tabs>
        <w:ind w:right="7920" w:firstLine="360"/>
        <w:rPr>
          <w:rFonts w:asciiTheme="majorHAnsi" w:hAnsiTheme="majorHAnsi"/>
          <w:color w:val="FFFFFF"/>
          <w:sz w:val="6"/>
          <w:szCs w:val="6"/>
        </w:rPr>
      </w:pPr>
    </w:p>
    <w:p w:rsidR="0093047D" w:rsidRDefault="00787F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93047D" w:rsidRDefault="00787F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93047D" w:rsidRDefault="0093047D">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93047D" w:rsidRDefault="009304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3047D" w:rsidRDefault="009304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3047D" w:rsidRDefault="009304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3047D" w:rsidRDefault="0093047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3047D" w:rsidRDefault="0093047D">
      <w:pPr>
        <w:pStyle w:val="PURBody"/>
        <w:shd w:val="clear" w:color="auto" w:fill="0072C6"/>
        <w:tabs>
          <w:tab w:val="clear" w:pos="360"/>
        </w:tabs>
        <w:ind w:right="1800" w:firstLine="360"/>
        <w:rPr>
          <w:sz w:val="72"/>
          <w:szCs w:val="72"/>
        </w:rPr>
      </w:pPr>
    </w:p>
    <w:p w:rsidR="0093047D" w:rsidRDefault="0093047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3047D" w:rsidRPr="007B2AF8" w:rsidRDefault="00787F0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7B2AF8">
        <w:rPr>
          <w:rFonts w:asciiTheme="majorHAnsi" w:hAnsiTheme="majorHAnsi"/>
          <w:color w:val="FFFFFF" w:themeColor="background1"/>
          <w:sz w:val="72"/>
          <w:szCs w:val="72"/>
        </w:rPr>
        <w:t>Condizioni relative ai Prodotti</w:t>
      </w:r>
    </w:p>
    <w:p w:rsidR="0093047D" w:rsidRDefault="00787F0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luglio 2015</w:t>
      </w:r>
    </w:p>
    <w:p w:rsidR="0093047D" w:rsidRDefault="0093047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3047D" w:rsidRDefault="00787F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3047D" w:rsidRDefault="0093047D">
      <w:pPr>
        <w:sectPr w:rsidR="0093047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1" w:name="_Sec842"/>
      <w:r>
        <w:lastRenderedPageBreak/>
        <w:t>Sommario</w:t>
      </w:r>
    </w:p>
    <w:p w:rsidR="0093047D" w:rsidRDefault="0093047D">
      <w:pPr>
        <w:pStyle w:val="ProductList-Body"/>
      </w:pPr>
    </w:p>
    <w:p w:rsidR="0093047D" w:rsidRDefault="0093047D">
      <w:pPr>
        <w:sectPr w:rsidR="0093047D">
          <w:headerReference w:type="default" r:id="rId16"/>
          <w:footerReference w:type="default" r:id="rId17"/>
          <w:type w:val="continuous"/>
          <w:pgSz w:w="12240" w:h="15840" w:code="1"/>
          <w:pgMar w:top="1170" w:right="720" w:bottom="1620" w:left="720" w:header="432" w:footer="288" w:gutter="0"/>
          <w:cols w:space="360"/>
        </w:sectPr>
      </w:pPr>
    </w:p>
    <w:p w:rsidR="0029186C" w:rsidRDefault="00787F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1820" w:history="1">
        <w:r w:rsidR="0029186C" w:rsidRPr="00753A2B">
          <w:rPr>
            <w:rStyle w:val="Hyperlink"/>
            <w:noProof/>
          </w:rPr>
          <w:t>Introduzione</w:t>
        </w:r>
        <w:r w:rsidR="0029186C">
          <w:rPr>
            <w:noProof/>
          </w:rPr>
          <w:tab/>
        </w:r>
        <w:r w:rsidR="0029186C">
          <w:rPr>
            <w:noProof/>
          </w:rPr>
          <w:fldChar w:fldCharType="begin"/>
        </w:r>
        <w:r w:rsidR="0029186C">
          <w:rPr>
            <w:noProof/>
          </w:rPr>
          <w:instrText xml:space="preserve"> PAGEREF _Toc423421820 \h </w:instrText>
        </w:r>
        <w:r w:rsidR="0029186C">
          <w:rPr>
            <w:noProof/>
          </w:rPr>
        </w:r>
        <w:r w:rsidR="0029186C">
          <w:rPr>
            <w:noProof/>
          </w:rPr>
          <w:fldChar w:fldCharType="separate"/>
        </w:r>
        <w:r w:rsidR="0029186C">
          <w:rPr>
            <w:noProof/>
          </w:rPr>
          <w:t>4</w:t>
        </w:r>
        <w:r w:rsidR="0029186C">
          <w:rPr>
            <w:noProof/>
          </w:rPr>
          <w:fldChar w:fldCharType="end"/>
        </w:r>
      </w:hyperlink>
    </w:p>
    <w:p w:rsidR="0029186C" w:rsidRDefault="0029186C">
      <w:pPr>
        <w:pStyle w:val="TOC2"/>
        <w:rPr>
          <w:rFonts w:eastAsiaTheme="minorEastAsia"/>
          <w:smallCaps w:val="0"/>
          <w:sz w:val="22"/>
        </w:rPr>
      </w:pPr>
      <w:hyperlink w:anchor="_Toc423421821" w:history="1">
        <w:r w:rsidRPr="00753A2B">
          <w:rPr>
            <w:rStyle w:val="Hyperlink"/>
          </w:rPr>
          <w:t>Informazioni sul presente Documento</w:t>
        </w:r>
        <w:r>
          <w:tab/>
        </w:r>
        <w:r>
          <w:fldChar w:fldCharType="begin"/>
        </w:r>
        <w:r>
          <w:instrText xml:space="preserve"> PAGEREF _Toc423421821 \h </w:instrText>
        </w:r>
        <w:r>
          <w:fldChar w:fldCharType="separate"/>
        </w:r>
        <w:r>
          <w:t>4</w:t>
        </w:r>
        <w:r>
          <w:fldChar w:fldCharType="end"/>
        </w:r>
      </w:hyperlink>
    </w:p>
    <w:p w:rsidR="0029186C" w:rsidRDefault="0029186C">
      <w:pPr>
        <w:pStyle w:val="TOC2"/>
        <w:rPr>
          <w:rFonts w:eastAsiaTheme="minorEastAsia"/>
          <w:smallCaps w:val="0"/>
          <w:sz w:val="22"/>
        </w:rPr>
      </w:pPr>
      <w:hyperlink w:anchor="_Toc423421822" w:history="1">
        <w:r w:rsidRPr="00753A2B">
          <w:rPr>
            <w:rStyle w:val="Hyperlink"/>
          </w:rPr>
          <w:t>Contenuto del presente Documento</w:t>
        </w:r>
        <w:r>
          <w:tab/>
        </w:r>
        <w:r>
          <w:fldChar w:fldCharType="begin"/>
        </w:r>
        <w:r>
          <w:instrText xml:space="preserve"> PAGEREF _Toc423421822 \h </w:instrText>
        </w:r>
        <w:r>
          <w:fldChar w:fldCharType="separate"/>
        </w:r>
        <w:r>
          <w:t>4</w:t>
        </w:r>
        <w:r>
          <w:fldChar w:fldCharType="end"/>
        </w:r>
      </w:hyperlink>
    </w:p>
    <w:p w:rsidR="0029186C" w:rsidRDefault="0029186C">
      <w:pPr>
        <w:pStyle w:val="TOC2"/>
        <w:rPr>
          <w:rFonts w:eastAsiaTheme="minorEastAsia"/>
          <w:smallCaps w:val="0"/>
          <w:sz w:val="22"/>
        </w:rPr>
      </w:pPr>
      <w:hyperlink w:anchor="_Toc423421823" w:history="1">
        <w:r w:rsidRPr="00753A2B">
          <w:rPr>
            <w:rStyle w:val="Hyperlink"/>
          </w:rPr>
          <w:t>Come spostarsi nella sezione Note del Prodotto</w:t>
        </w:r>
        <w:r>
          <w:tab/>
        </w:r>
        <w:r>
          <w:fldChar w:fldCharType="begin"/>
        </w:r>
        <w:r>
          <w:instrText xml:space="preserve"> PAGEREF _Toc423421823 \h </w:instrText>
        </w:r>
        <w:r>
          <w:fldChar w:fldCharType="separate"/>
        </w:r>
        <w:r>
          <w:t>4</w:t>
        </w:r>
        <w:r>
          <w:fldChar w:fldCharType="end"/>
        </w:r>
      </w:hyperlink>
    </w:p>
    <w:p w:rsidR="0029186C" w:rsidRDefault="0029186C">
      <w:pPr>
        <w:pStyle w:val="TOC2"/>
        <w:rPr>
          <w:rFonts w:eastAsiaTheme="minorEastAsia"/>
          <w:smallCaps w:val="0"/>
          <w:sz w:val="22"/>
        </w:rPr>
      </w:pPr>
      <w:hyperlink w:anchor="_Toc423421824" w:history="1">
        <w:r w:rsidRPr="00753A2B">
          <w:rPr>
            <w:rStyle w:val="Hyperlink"/>
          </w:rPr>
          <w:t>Chiarimenti e Riepilogo delle Modifiche Apportate al presente Documento</w:t>
        </w:r>
        <w:r>
          <w:tab/>
        </w:r>
        <w:r>
          <w:fldChar w:fldCharType="begin"/>
        </w:r>
        <w:r>
          <w:instrText xml:space="preserve"> PAGEREF _Toc423421824 \h </w:instrText>
        </w:r>
        <w:r>
          <w:fldChar w:fldCharType="separate"/>
        </w:r>
        <w:r>
          <w:t>6</w:t>
        </w:r>
        <w:r>
          <w:fldChar w:fldCharType="end"/>
        </w:r>
      </w:hyperlink>
    </w:p>
    <w:p w:rsidR="0029186C" w:rsidRDefault="0029186C">
      <w:pPr>
        <w:pStyle w:val="TOC1"/>
        <w:rPr>
          <w:rFonts w:eastAsiaTheme="minorEastAsia"/>
          <w:b w:val="0"/>
          <w:caps w:val="0"/>
          <w:noProof/>
          <w:sz w:val="22"/>
          <w:szCs w:val="22"/>
        </w:rPr>
      </w:pPr>
      <w:hyperlink w:anchor="_Toc423421825" w:history="1">
        <w:r w:rsidRPr="00753A2B">
          <w:rPr>
            <w:rStyle w:val="Hyperlink"/>
            <w:noProof/>
          </w:rPr>
          <w:t>Condizioni di Licenza</w:t>
        </w:r>
        <w:r>
          <w:rPr>
            <w:noProof/>
          </w:rPr>
          <w:tab/>
        </w:r>
        <w:r>
          <w:rPr>
            <w:noProof/>
          </w:rPr>
          <w:fldChar w:fldCharType="begin"/>
        </w:r>
        <w:r>
          <w:rPr>
            <w:noProof/>
          </w:rPr>
          <w:instrText xml:space="preserve"> PAGEREF _Toc423421825 \h </w:instrText>
        </w:r>
        <w:r>
          <w:rPr>
            <w:noProof/>
          </w:rPr>
        </w:r>
        <w:r>
          <w:rPr>
            <w:noProof/>
          </w:rPr>
          <w:fldChar w:fldCharType="separate"/>
        </w:r>
        <w:r>
          <w:rPr>
            <w:noProof/>
          </w:rPr>
          <w:t>7</w:t>
        </w:r>
        <w:r>
          <w:rPr>
            <w:noProof/>
          </w:rPr>
          <w:fldChar w:fldCharType="end"/>
        </w:r>
      </w:hyperlink>
    </w:p>
    <w:p w:rsidR="0029186C" w:rsidRDefault="0029186C">
      <w:pPr>
        <w:pStyle w:val="TOC2"/>
        <w:rPr>
          <w:rFonts w:eastAsiaTheme="minorEastAsia"/>
          <w:smallCaps w:val="0"/>
          <w:sz w:val="22"/>
        </w:rPr>
      </w:pPr>
      <w:hyperlink w:anchor="_Toc423421826" w:history="1">
        <w:r w:rsidRPr="00753A2B">
          <w:rPr>
            <w:rStyle w:val="Hyperlink"/>
          </w:rPr>
          <w:t>Condizioni Universali di Licenza</w:t>
        </w:r>
        <w:r>
          <w:tab/>
        </w:r>
        <w:r>
          <w:fldChar w:fldCharType="begin"/>
        </w:r>
        <w:r>
          <w:instrText xml:space="preserve"> PAGEREF _Toc423421826 \h </w:instrText>
        </w:r>
        <w:r>
          <w:fldChar w:fldCharType="separate"/>
        </w:r>
        <w:r>
          <w:t>7</w:t>
        </w:r>
        <w:r>
          <w:fldChar w:fldCharType="end"/>
        </w:r>
      </w:hyperlink>
    </w:p>
    <w:p w:rsidR="0029186C" w:rsidRDefault="0029186C">
      <w:pPr>
        <w:pStyle w:val="TOC2"/>
        <w:rPr>
          <w:rFonts w:eastAsiaTheme="minorEastAsia"/>
          <w:smallCaps w:val="0"/>
          <w:sz w:val="22"/>
        </w:rPr>
      </w:pPr>
      <w:hyperlink w:anchor="_Toc423421827" w:history="1">
        <w:r w:rsidRPr="00753A2B">
          <w:rPr>
            <w:rStyle w:val="Hyperlink"/>
          </w:rPr>
          <w:t>Condizioni per il Modello di Licenza</w:t>
        </w:r>
        <w:r>
          <w:tab/>
        </w:r>
        <w:r>
          <w:fldChar w:fldCharType="begin"/>
        </w:r>
        <w:r>
          <w:instrText xml:space="preserve"> PAGEREF _Toc423421827 \h </w:instrText>
        </w:r>
        <w:r>
          <w:fldChar w:fldCharType="separate"/>
        </w:r>
        <w:r>
          <w:t>9</w:t>
        </w:r>
        <w:r>
          <w:fldChar w:fldCharType="end"/>
        </w:r>
      </w:hyperlink>
    </w:p>
    <w:p w:rsidR="0029186C" w:rsidRDefault="0029186C">
      <w:pPr>
        <w:pStyle w:val="TOC3"/>
        <w:rPr>
          <w:rFonts w:eastAsiaTheme="minorEastAsia"/>
          <w:smallCaps w:val="0"/>
          <w:sz w:val="22"/>
        </w:rPr>
      </w:pPr>
      <w:hyperlink w:anchor="_Toc423421828" w:history="1">
        <w:r w:rsidRPr="00753A2B">
          <w:rPr>
            <w:rStyle w:val="Hyperlink"/>
          </w:rPr>
          <w:t>Applicativi Desktop</w:t>
        </w:r>
        <w:r>
          <w:tab/>
        </w:r>
        <w:r>
          <w:fldChar w:fldCharType="begin"/>
        </w:r>
        <w:r>
          <w:instrText xml:space="preserve"> PAGEREF _Toc423421828 \h </w:instrText>
        </w:r>
        <w:r>
          <w:fldChar w:fldCharType="separate"/>
        </w:r>
        <w:r>
          <w:t>10</w:t>
        </w:r>
        <w:r>
          <w:fldChar w:fldCharType="end"/>
        </w:r>
      </w:hyperlink>
    </w:p>
    <w:p w:rsidR="0029186C" w:rsidRDefault="0029186C">
      <w:pPr>
        <w:pStyle w:val="TOC3"/>
        <w:rPr>
          <w:rFonts w:eastAsiaTheme="minorEastAsia"/>
          <w:smallCaps w:val="0"/>
          <w:sz w:val="22"/>
        </w:rPr>
      </w:pPr>
      <w:hyperlink w:anchor="_Toc423421829" w:history="1">
        <w:r w:rsidRPr="00753A2B">
          <w:rPr>
            <w:rStyle w:val="Hyperlink"/>
          </w:rPr>
          <w:t>Sistemi Operativi Desktop</w:t>
        </w:r>
        <w:r>
          <w:tab/>
        </w:r>
        <w:r>
          <w:fldChar w:fldCharType="begin"/>
        </w:r>
        <w:r>
          <w:instrText xml:space="preserve"> PAGEREF _Toc423421829 \h </w:instrText>
        </w:r>
        <w:r>
          <w:fldChar w:fldCharType="separate"/>
        </w:r>
        <w:r>
          <w:t>10</w:t>
        </w:r>
        <w:r>
          <w:fldChar w:fldCharType="end"/>
        </w:r>
      </w:hyperlink>
    </w:p>
    <w:p w:rsidR="0029186C" w:rsidRDefault="0029186C">
      <w:pPr>
        <w:pStyle w:val="TOC3"/>
        <w:rPr>
          <w:rFonts w:eastAsiaTheme="minorEastAsia"/>
          <w:smallCaps w:val="0"/>
          <w:sz w:val="22"/>
        </w:rPr>
      </w:pPr>
      <w:hyperlink w:anchor="_Toc423421830" w:history="1">
        <w:r w:rsidRPr="00753A2B">
          <w:rPr>
            <w:rStyle w:val="Hyperlink"/>
          </w:rPr>
          <w:t>Processore/CAL</w:t>
        </w:r>
        <w:r>
          <w:tab/>
        </w:r>
        <w:r>
          <w:fldChar w:fldCharType="begin"/>
        </w:r>
        <w:r>
          <w:instrText xml:space="preserve"> PAGEREF _Toc423421830 \h </w:instrText>
        </w:r>
        <w:r>
          <w:fldChar w:fldCharType="separate"/>
        </w:r>
        <w:r>
          <w:t>10</w:t>
        </w:r>
        <w:r>
          <w:fldChar w:fldCharType="end"/>
        </w:r>
      </w:hyperlink>
    </w:p>
    <w:p w:rsidR="0029186C" w:rsidRDefault="0029186C">
      <w:pPr>
        <w:pStyle w:val="TOC3"/>
        <w:rPr>
          <w:rFonts w:eastAsiaTheme="minorEastAsia"/>
          <w:smallCaps w:val="0"/>
          <w:sz w:val="22"/>
        </w:rPr>
      </w:pPr>
      <w:hyperlink w:anchor="_Toc423421831" w:history="1">
        <w:r w:rsidRPr="00753A2B">
          <w:rPr>
            <w:rStyle w:val="Hyperlink"/>
          </w:rPr>
          <w:t>Server/CAL</w:t>
        </w:r>
        <w:r>
          <w:tab/>
        </w:r>
        <w:r>
          <w:fldChar w:fldCharType="begin"/>
        </w:r>
        <w:r>
          <w:instrText xml:space="preserve"> PAGEREF _Toc423421831 \h </w:instrText>
        </w:r>
        <w:r>
          <w:fldChar w:fldCharType="separate"/>
        </w:r>
        <w:r>
          <w:t>11</w:t>
        </w:r>
        <w:r>
          <w:fldChar w:fldCharType="end"/>
        </w:r>
      </w:hyperlink>
    </w:p>
    <w:p w:rsidR="0029186C" w:rsidRDefault="0029186C">
      <w:pPr>
        <w:pStyle w:val="TOC3"/>
        <w:rPr>
          <w:rFonts w:eastAsiaTheme="minorEastAsia"/>
          <w:smallCaps w:val="0"/>
          <w:sz w:val="22"/>
        </w:rPr>
      </w:pPr>
      <w:hyperlink w:anchor="_Toc423421832" w:history="1">
        <w:r w:rsidRPr="00753A2B">
          <w:rPr>
            <w:rStyle w:val="Hyperlink"/>
          </w:rPr>
          <w:t>Per Core</w:t>
        </w:r>
        <w:r>
          <w:tab/>
        </w:r>
        <w:r>
          <w:fldChar w:fldCharType="begin"/>
        </w:r>
        <w:r>
          <w:instrText xml:space="preserve"> PAGEREF _Toc423421832 \h </w:instrText>
        </w:r>
        <w:r>
          <w:fldChar w:fldCharType="separate"/>
        </w:r>
        <w:r>
          <w:t>11</w:t>
        </w:r>
        <w:r>
          <w:fldChar w:fldCharType="end"/>
        </w:r>
      </w:hyperlink>
    </w:p>
    <w:p w:rsidR="0029186C" w:rsidRDefault="0029186C">
      <w:pPr>
        <w:pStyle w:val="TOC3"/>
        <w:rPr>
          <w:rFonts w:eastAsiaTheme="minorEastAsia"/>
          <w:smallCaps w:val="0"/>
          <w:sz w:val="22"/>
        </w:rPr>
      </w:pPr>
      <w:hyperlink w:anchor="_Toc423421833" w:history="1">
        <w:r w:rsidRPr="00753A2B">
          <w:rPr>
            <w:rStyle w:val="Hyperlink"/>
          </w:rPr>
          <w:t>Server di Gestione</w:t>
        </w:r>
        <w:r>
          <w:tab/>
        </w:r>
        <w:r>
          <w:fldChar w:fldCharType="begin"/>
        </w:r>
        <w:r>
          <w:instrText xml:space="preserve"> PAGEREF _Toc423421833 \h </w:instrText>
        </w:r>
        <w:r>
          <w:fldChar w:fldCharType="separate"/>
        </w:r>
        <w:r>
          <w:t>11</w:t>
        </w:r>
        <w:r>
          <w:fldChar w:fldCharType="end"/>
        </w:r>
      </w:hyperlink>
    </w:p>
    <w:p w:rsidR="0029186C" w:rsidRDefault="0029186C">
      <w:pPr>
        <w:pStyle w:val="TOC3"/>
        <w:rPr>
          <w:rFonts w:eastAsiaTheme="minorEastAsia"/>
          <w:smallCaps w:val="0"/>
          <w:sz w:val="22"/>
        </w:rPr>
      </w:pPr>
      <w:hyperlink w:anchor="_Toc423421834" w:history="1">
        <w:r w:rsidRPr="00753A2B">
          <w:rPr>
            <w:rStyle w:val="Hyperlink"/>
          </w:rPr>
          <w:t>Server Speciali</w:t>
        </w:r>
        <w:r>
          <w:tab/>
        </w:r>
        <w:r>
          <w:fldChar w:fldCharType="begin"/>
        </w:r>
        <w:r>
          <w:instrText xml:space="preserve"> PAGEREF _Toc423421834 \h </w:instrText>
        </w:r>
        <w:r>
          <w:fldChar w:fldCharType="separate"/>
        </w:r>
        <w:r>
          <w:t>12</w:t>
        </w:r>
        <w:r>
          <w:fldChar w:fldCharType="end"/>
        </w:r>
      </w:hyperlink>
    </w:p>
    <w:p w:rsidR="0029186C" w:rsidRDefault="0029186C">
      <w:pPr>
        <w:pStyle w:val="TOC3"/>
        <w:rPr>
          <w:rFonts w:eastAsiaTheme="minorEastAsia"/>
          <w:smallCaps w:val="0"/>
          <w:sz w:val="22"/>
        </w:rPr>
      </w:pPr>
      <w:hyperlink w:anchor="_Toc423421835" w:history="1">
        <w:r w:rsidRPr="00753A2B">
          <w:rPr>
            <w:rStyle w:val="Hyperlink"/>
          </w:rPr>
          <w:t>Strumenti per Sviluppatori</w:t>
        </w:r>
        <w:r>
          <w:tab/>
        </w:r>
        <w:r>
          <w:fldChar w:fldCharType="begin"/>
        </w:r>
        <w:r>
          <w:instrText xml:space="preserve"> PAGEREF _Toc423421835 \h </w:instrText>
        </w:r>
        <w:r>
          <w:fldChar w:fldCharType="separate"/>
        </w:r>
        <w:r>
          <w:t>12</w:t>
        </w:r>
        <w:r>
          <w:fldChar w:fldCharType="end"/>
        </w:r>
      </w:hyperlink>
    </w:p>
    <w:p w:rsidR="0029186C" w:rsidRDefault="0029186C">
      <w:pPr>
        <w:pStyle w:val="TOC1"/>
        <w:rPr>
          <w:rFonts w:eastAsiaTheme="minorEastAsia"/>
          <w:b w:val="0"/>
          <w:caps w:val="0"/>
          <w:noProof/>
          <w:sz w:val="22"/>
          <w:szCs w:val="22"/>
        </w:rPr>
      </w:pPr>
      <w:hyperlink w:anchor="_Toc423421836" w:history="1">
        <w:r w:rsidRPr="00753A2B">
          <w:rPr>
            <w:rStyle w:val="Hyperlink"/>
            <w:noProof/>
          </w:rPr>
          <w:t>Software</w:t>
        </w:r>
        <w:r>
          <w:rPr>
            <w:noProof/>
          </w:rPr>
          <w:tab/>
        </w:r>
        <w:r>
          <w:rPr>
            <w:noProof/>
          </w:rPr>
          <w:fldChar w:fldCharType="begin"/>
        </w:r>
        <w:r>
          <w:rPr>
            <w:noProof/>
          </w:rPr>
          <w:instrText xml:space="preserve"> PAGEREF _Toc423421836 \h </w:instrText>
        </w:r>
        <w:r>
          <w:rPr>
            <w:noProof/>
          </w:rPr>
        </w:r>
        <w:r>
          <w:rPr>
            <w:noProof/>
          </w:rPr>
          <w:fldChar w:fldCharType="separate"/>
        </w:r>
        <w:r>
          <w:rPr>
            <w:noProof/>
          </w:rPr>
          <w:t>13</w:t>
        </w:r>
        <w:r>
          <w:rPr>
            <w:noProof/>
          </w:rPr>
          <w:fldChar w:fldCharType="end"/>
        </w:r>
      </w:hyperlink>
    </w:p>
    <w:p w:rsidR="0029186C" w:rsidRDefault="0029186C">
      <w:pPr>
        <w:pStyle w:val="TOC2"/>
        <w:rPr>
          <w:rFonts w:eastAsiaTheme="minorEastAsia"/>
          <w:smallCaps w:val="0"/>
          <w:sz w:val="22"/>
        </w:rPr>
      </w:pPr>
      <w:hyperlink w:anchor="_Toc423421837" w:history="1">
        <w:r w:rsidRPr="00753A2B">
          <w:rPr>
            <w:rStyle w:val="Hyperlink"/>
          </w:rPr>
          <w:t>BizTalk</w:t>
        </w:r>
        <w:r>
          <w:tab/>
        </w:r>
        <w:r>
          <w:fldChar w:fldCharType="begin"/>
        </w:r>
        <w:r>
          <w:instrText xml:space="preserve"> PAGEREF _Toc423421837 \h </w:instrText>
        </w:r>
        <w:r>
          <w:fldChar w:fldCharType="separate"/>
        </w:r>
        <w:r>
          <w:t>13</w:t>
        </w:r>
        <w:r>
          <w:fldChar w:fldCharType="end"/>
        </w:r>
      </w:hyperlink>
    </w:p>
    <w:p w:rsidR="0029186C" w:rsidRDefault="0029186C">
      <w:pPr>
        <w:pStyle w:val="TOC2"/>
        <w:rPr>
          <w:rFonts w:eastAsiaTheme="minorEastAsia"/>
          <w:smallCaps w:val="0"/>
          <w:sz w:val="22"/>
        </w:rPr>
      </w:pPr>
      <w:hyperlink w:anchor="_Toc423421838" w:history="1">
        <w:r w:rsidRPr="00753A2B">
          <w:rPr>
            <w:rStyle w:val="Hyperlink"/>
          </w:rPr>
          <w:t>CAL Suite</w:t>
        </w:r>
        <w:r>
          <w:tab/>
        </w:r>
        <w:r>
          <w:fldChar w:fldCharType="begin"/>
        </w:r>
        <w:r>
          <w:instrText xml:space="preserve"> PAGEREF _Toc423421838 \h </w:instrText>
        </w:r>
        <w:r>
          <w:fldChar w:fldCharType="separate"/>
        </w:r>
        <w:r>
          <w:t>14</w:t>
        </w:r>
        <w:r>
          <w:fldChar w:fldCharType="end"/>
        </w:r>
      </w:hyperlink>
    </w:p>
    <w:p w:rsidR="0029186C" w:rsidRDefault="0029186C">
      <w:pPr>
        <w:pStyle w:val="TOC2"/>
        <w:rPr>
          <w:rFonts w:eastAsiaTheme="minorEastAsia"/>
          <w:smallCaps w:val="0"/>
          <w:sz w:val="22"/>
        </w:rPr>
      </w:pPr>
      <w:hyperlink w:anchor="_Toc423421839" w:history="1">
        <w:r w:rsidRPr="00753A2B">
          <w:rPr>
            <w:rStyle w:val="Hyperlink"/>
          </w:rPr>
          <w:t>Core Infrastructure Server (CIS) Suite</w:t>
        </w:r>
        <w:r>
          <w:tab/>
        </w:r>
        <w:r>
          <w:fldChar w:fldCharType="begin"/>
        </w:r>
        <w:r>
          <w:instrText xml:space="preserve"> PAGEREF _Toc423421839 \h </w:instrText>
        </w:r>
        <w:r>
          <w:fldChar w:fldCharType="separate"/>
        </w:r>
        <w:r>
          <w:t>15</w:t>
        </w:r>
        <w:r>
          <w:fldChar w:fldCharType="end"/>
        </w:r>
      </w:hyperlink>
    </w:p>
    <w:p w:rsidR="0029186C" w:rsidRDefault="0029186C">
      <w:pPr>
        <w:pStyle w:val="TOC2"/>
        <w:rPr>
          <w:rFonts w:eastAsiaTheme="minorEastAsia"/>
          <w:smallCaps w:val="0"/>
          <w:sz w:val="22"/>
        </w:rPr>
      </w:pPr>
      <w:hyperlink w:anchor="_Toc423421840" w:history="1">
        <w:r w:rsidRPr="00753A2B">
          <w:rPr>
            <w:rStyle w:val="Hyperlink"/>
          </w:rPr>
          <w:t>Forefront</w:t>
        </w:r>
        <w:r>
          <w:tab/>
        </w:r>
        <w:r>
          <w:fldChar w:fldCharType="begin"/>
        </w:r>
        <w:r>
          <w:instrText xml:space="preserve"> PAGEREF _Toc423421840 \h </w:instrText>
        </w:r>
        <w:r>
          <w:fldChar w:fldCharType="separate"/>
        </w:r>
        <w:r>
          <w:t>17</w:t>
        </w:r>
        <w:r>
          <w:fldChar w:fldCharType="end"/>
        </w:r>
      </w:hyperlink>
    </w:p>
    <w:p w:rsidR="0029186C" w:rsidRDefault="0029186C">
      <w:pPr>
        <w:pStyle w:val="TOC2"/>
        <w:rPr>
          <w:rFonts w:eastAsiaTheme="minorEastAsia"/>
          <w:smallCaps w:val="0"/>
          <w:sz w:val="22"/>
        </w:rPr>
      </w:pPr>
      <w:hyperlink w:anchor="_Toc423421841" w:history="1">
        <w:r w:rsidRPr="00753A2B">
          <w:rPr>
            <w:rStyle w:val="Hyperlink"/>
          </w:rPr>
          <w:t>Microsoft Dynamics</w:t>
        </w:r>
        <w:r>
          <w:tab/>
        </w:r>
        <w:r>
          <w:fldChar w:fldCharType="begin"/>
        </w:r>
        <w:r>
          <w:instrText xml:space="preserve"> PAGEREF _Toc423421841 \h </w:instrText>
        </w:r>
        <w:r>
          <w:fldChar w:fldCharType="separate"/>
        </w:r>
        <w:r>
          <w:t>17</w:t>
        </w:r>
        <w:r>
          <w:fldChar w:fldCharType="end"/>
        </w:r>
      </w:hyperlink>
    </w:p>
    <w:p w:rsidR="0029186C" w:rsidRDefault="0029186C">
      <w:pPr>
        <w:pStyle w:val="TOC3"/>
        <w:rPr>
          <w:rFonts w:eastAsiaTheme="minorEastAsia"/>
          <w:smallCaps w:val="0"/>
          <w:sz w:val="22"/>
        </w:rPr>
      </w:pPr>
      <w:hyperlink w:anchor="_Toc423421842" w:history="1">
        <w:r w:rsidRPr="00753A2B">
          <w:rPr>
            <w:rStyle w:val="Hyperlink"/>
          </w:rPr>
          <w:t>Microsoft Dynamics AX</w:t>
        </w:r>
        <w:r>
          <w:tab/>
        </w:r>
        <w:r>
          <w:fldChar w:fldCharType="begin"/>
        </w:r>
        <w:r>
          <w:instrText xml:space="preserve"> PAGEREF _Toc423421842 \h </w:instrText>
        </w:r>
        <w:r>
          <w:fldChar w:fldCharType="separate"/>
        </w:r>
        <w:r>
          <w:t>17</w:t>
        </w:r>
        <w:r>
          <w:fldChar w:fldCharType="end"/>
        </w:r>
      </w:hyperlink>
    </w:p>
    <w:p w:rsidR="0029186C" w:rsidRDefault="0029186C">
      <w:pPr>
        <w:pStyle w:val="TOC3"/>
        <w:rPr>
          <w:rFonts w:eastAsiaTheme="minorEastAsia"/>
          <w:smallCaps w:val="0"/>
          <w:sz w:val="22"/>
        </w:rPr>
      </w:pPr>
      <w:hyperlink w:anchor="_Toc423421843" w:history="1">
        <w:r w:rsidRPr="00753A2B">
          <w:rPr>
            <w:rStyle w:val="Hyperlink"/>
          </w:rPr>
          <w:t>Microsoft Dynamics CRM</w:t>
        </w:r>
        <w:r>
          <w:tab/>
        </w:r>
        <w:r>
          <w:fldChar w:fldCharType="begin"/>
        </w:r>
        <w:r>
          <w:instrText xml:space="preserve"> PAGEREF _Toc423421843 \h </w:instrText>
        </w:r>
        <w:r>
          <w:fldChar w:fldCharType="separate"/>
        </w:r>
        <w:r>
          <w:t>19</w:t>
        </w:r>
        <w:r>
          <w:fldChar w:fldCharType="end"/>
        </w:r>
      </w:hyperlink>
    </w:p>
    <w:p w:rsidR="0029186C" w:rsidRDefault="0029186C">
      <w:pPr>
        <w:pStyle w:val="TOC2"/>
        <w:rPr>
          <w:rFonts w:eastAsiaTheme="minorEastAsia"/>
          <w:smallCaps w:val="0"/>
          <w:sz w:val="22"/>
        </w:rPr>
      </w:pPr>
      <w:hyperlink w:anchor="_Toc423421844" w:history="1">
        <w:r w:rsidRPr="00753A2B">
          <w:rPr>
            <w:rStyle w:val="Hyperlink"/>
          </w:rPr>
          <w:t>Applicazioni Office</w:t>
        </w:r>
        <w:r>
          <w:tab/>
        </w:r>
        <w:r>
          <w:fldChar w:fldCharType="begin"/>
        </w:r>
        <w:r>
          <w:instrText xml:space="preserve"> PAGEREF _Toc423421844 \h </w:instrText>
        </w:r>
        <w:r>
          <w:fldChar w:fldCharType="separate"/>
        </w:r>
        <w:r>
          <w:t>21</w:t>
        </w:r>
        <w:r>
          <w:fldChar w:fldCharType="end"/>
        </w:r>
      </w:hyperlink>
    </w:p>
    <w:p w:rsidR="0029186C" w:rsidRDefault="0029186C">
      <w:pPr>
        <w:pStyle w:val="TOC3"/>
        <w:rPr>
          <w:rFonts w:eastAsiaTheme="minorEastAsia"/>
          <w:smallCaps w:val="0"/>
          <w:sz w:val="22"/>
        </w:rPr>
      </w:pPr>
      <w:hyperlink w:anchor="_Toc423421845" w:history="1">
        <w:r w:rsidRPr="00753A2B">
          <w:rPr>
            <w:rStyle w:val="Hyperlink"/>
          </w:rPr>
          <w:t>Applicazioni Desktop di Office</w:t>
        </w:r>
        <w:r>
          <w:tab/>
        </w:r>
        <w:r>
          <w:fldChar w:fldCharType="begin"/>
        </w:r>
        <w:r>
          <w:instrText xml:space="preserve"> PAGEREF _Toc423421845 \h </w:instrText>
        </w:r>
        <w:r>
          <w:fldChar w:fldCharType="separate"/>
        </w:r>
        <w:r>
          <w:t>21</w:t>
        </w:r>
        <w:r>
          <w:fldChar w:fldCharType="end"/>
        </w:r>
      </w:hyperlink>
    </w:p>
    <w:p w:rsidR="0029186C" w:rsidRDefault="0029186C">
      <w:pPr>
        <w:pStyle w:val="TOC3"/>
        <w:rPr>
          <w:rFonts w:eastAsiaTheme="minorEastAsia"/>
          <w:smallCaps w:val="0"/>
          <w:sz w:val="22"/>
        </w:rPr>
      </w:pPr>
      <w:hyperlink w:anchor="_Toc423421846" w:history="1">
        <w:r w:rsidRPr="00753A2B">
          <w:rPr>
            <w:rStyle w:val="Hyperlink"/>
          </w:rPr>
          <w:t>Office per Mac</w:t>
        </w:r>
        <w:r>
          <w:tab/>
        </w:r>
        <w:r>
          <w:fldChar w:fldCharType="begin"/>
        </w:r>
        <w:r>
          <w:instrText xml:space="preserve"> PAGEREF _Toc423421846 \h </w:instrText>
        </w:r>
        <w:r>
          <w:fldChar w:fldCharType="separate"/>
        </w:r>
        <w:r>
          <w:t>22</w:t>
        </w:r>
        <w:r>
          <w:fldChar w:fldCharType="end"/>
        </w:r>
      </w:hyperlink>
    </w:p>
    <w:p w:rsidR="0029186C" w:rsidRDefault="0029186C">
      <w:pPr>
        <w:pStyle w:val="TOC2"/>
        <w:rPr>
          <w:rFonts w:eastAsiaTheme="minorEastAsia"/>
          <w:smallCaps w:val="0"/>
          <w:sz w:val="22"/>
        </w:rPr>
      </w:pPr>
      <w:hyperlink w:anchor="_Toc423421847" w:history="1">
        <w:r w:rsidRPr="00753A2B">
          <w:rPr>
            <w:rStyle w:val="Hyperlink"/>
          </w:rPr>
          <w:t>Server Office</w:t>
        </w:r>
        <w:r>
          <w:tab/>
        </w:r>
        <w:r>
          <w:fldChar w:fldCharType="begin"/>
        </w:r>
        <w:r>
          <w:instrText xml:space="preserve"> PAGEREF _Toc423421847 \h </w:instrText>
        </w:r>
        <w:r>
          <w:fldChar w:fldCharType="separate"/>
        </w:r>
        <w:r>
          <w:t>23</w:t>
        </w:r>
        <w:r>
          <w:fldChar w:fldCharType="end"/>
        </w:r>
      </w:hyperlink>
    </w:p>
    <w:p w:rsidR="0029186C" w:rsidRDefault="0029186C">
      <w:pPr>
        <w:pStyle w:val="TOC3"/>
        <w:rPr>
          <w:rFonts w:eastAsiaTheme="minorEastAsia"/>
          <w:smallCaps w:val="0"/>
          <w:sz w:val="22"/>
        </w:rPr>
      </w:pPr>
      <w:hyperlink w:anchor="_Toc423421848" w:history="1">
        <w:r w:rsidRPr="00753A2B">
          <w:rPr>
            <w:rStyle w:val="Hyperlink"/>
          </w:rPr>
          <w:t>Exchange Server</w:t>
        </w:r>
        <w:r>
          <w:tab/>
        </w:r>
        <w:r>
          <w:fldChar w:fldCharType="begin"/>
        </w:r>
        <w:r>
          <w:instrText xml:space="preserve"> PAGEREF _Toc423421848 \h </w:instrText>
        </w:r>
        <w:r>
          <w:fldChar w:fldCharType="separate"/>
        </w:r>
        <w:r>
          <w:t>23</w:t>
        </w:r>
        <w:r>
          <w:fldChar w:fldCharType="end"/>
        </w:r>
      </w:hyperlink>
    </w:p>
    <w:p w:rsidR="0029186C" w:rsidRDefault="0029186C">
      <w:pPr>
        <w:pStyle w:val="TOC3"/>
        <w:rPr>
          <w:rFonts w:eastAsiaTheme="minorEastAsia"/>
          <w:smallCaps w:val="0"/>
          <w:sz w:val="22"/>
        </w:rPr>
      </w:pPr>
      <w:hyperlink w:anchor="_Toc423421849" w:history="1">
        <w:r w:rsidRPr="00753A2B">
          <w:rPr>
            <w:rStyle w:val="Hyperlink"/>
          </w:rPr>
          <w:t>Project Server</w:t>
        </w:r>
        <w:r>
          <w:tab/>
        </w:r>
        <w:r>
          <w:fldChar w:fldCharType="begin"/>
        </w:r>
        <w:r>
          <w:instrText xml:space="preserve"> PAGEREF _Toc423421849 \h </w:instrText>
        </w:r>
        <w:r>
          <w:fldChar w:fldCharType="separate"/>
        </w:r>
        <w:r>
          <w:t>24</w:t>
        </w:r>
        <w:r>
          <w:fldChar w:fldCharType="end"/>
        </w:r>
      </w:hyperlink>
    </w:p>
    <w:p w:rsidR="0029186C" w:rsidRDefault="0029186C">
      <w:pPr>
        <w:pStyle w:val="TOC3"/>
        <w:rPr>
          <w:rFonts w:eastAsiaTheme="minorEastAsia"/>
          <w:smallCaps w:val="0"/>
          <w:sz w:val="22"/>
        </w:rPr>
      </w:pPr>
      <w:hyperlink w:anchor="_Toc423421850" w:history="1">
        <w:r w:rsidRPr="00753A2B">
          <w:rPr>
            <w:rStyle w:val="Hyperlink"/>
          </w:rPr>
          <w:t>SharePoint Server</w:t>
        </w:r>
        <w:r>
          <w:tab/>
        </w:r>
        <w:r>
          <w:fldChar w:fldCharType="begin"/>
        </w:r>
        <w:r>
          <w:instrText xml:space="preserve"> PAGEREF _Toc423421850 \h </w:instrText>
        </w:r>
        <w:r>
          <w:fldChar w:fldCharType="separate"/>
        </w:r>
        <w:r>
          <w:t>25</w:t>
        </w:r>
        <w:r>
          <w:fldChar w:fldCharType="end"/>
        </w:r>
      </w:hyperlink>
    </w:p>
    <w:p w:rsidR="0029186C" w:rsidRDefault="0029186C">
      <w:pPr>
        <w:pStyle w:val="TOC3"/>
        <w:rPr>
          <w:rFonts w:eastAsiaTheme="minorEastAsia"/>
          <w:smallCaps w:val="0"/>
          <w:sz w:val="22"/>
        </w:rPr>
      </w:pPr>
      <w:hyperlink w:anchor="_Toc423421851" w:history="1">
        <w:r w:rsidRPr="00753A2B">
          <w:rPr>
            <w:rStyle w:val="Hyperlink"/>
          </w:rPr>
          <w:t>Skype for Business Server</w:t>
        </w:r>
        <w:r>
          <w:tab/>
        </w:r>
        <w:r>
          <w:fldChar w:fldCharType="begin"/>
        </w:r>
        <w:r>
          <w:instrText xml:space="preserve"> PAGEREF _Toc423421851 \h </w:instrText>
        </w:r>
        <w:r>
          <w:fldChar w:fldCharType="separate"/>
        </w:r>
        <w:r>
          <w:t>26</w:t>
        </w:r>
        <w:r>
          <w:fldChar w:fldCharType="end"/>
        </w:r>
      </w:hyperlink>
    </w:p>
    <w:p w:rsidR="0029186C" w:rsidRDefault="0029186C">
      <w:pPr>
        <w:pStyle w:val="TOC2"/>
        <w:rPr>
          <w:rFonts w:eastAsiaTheme="minorEastAsia"/>
          <w:smallCaps w:val="0"/>
          <w:sz w:val="22"/>
        </w:rPr>
      </w:pPr>
      <w:hyperlink w:anchor="_Toc423421852" w:history="1">
        <w:r w:rsidRPr="00753A2B">
          <w:rPr>
            <w:rStyle w:val="Hyperlink"/>
          </w:rPr>
          <w:t>Diritti di Noleggio</w:t>
        </w:r>
        <w:r>
          <w:tab/>
        </w:r>
        <w:r>
          <w:fldChar w:fldCharType="begin"/>
        </w:r>
        <w:r>
          <w:instrText xml:space="preserve"> PAGEREF _Toc423421852 \h </w:instrText>
        </w:r>
        <w:r>
          <w:fldChar w:fldCharType="separate"/>
        </w:r>
        <w:r>
          <w:t>27</w:t>
        </w:r>
        <w:r>
          <w:fldChar w:fldCharType="end"/>
        </w:r>
      </w:hyperlink>
    </w:p>
    <w:p w:rsidR="0029186C" w:rsidRDefault="0029186C">
      <w:pPr>
        <w:pStyle w:val="TOC2"/>
        <w:rPr>
          <w:rFonts w:eastAsiaTheme="minorEastAsia"/>
          <w:smallCaps w:val="0"/>
          <w:sz w:val="22"/>
        </w:rPr>
      </w:pPr>
      <w:hyperlink w:anchor="_Toc423421853" w:history="1">
        <w:r w:rsidRPr="00753A2B">
          <w:rPr>
            <w:rStyle w:val="Hyperlink"/>
          </w:rPr>
          <w:t>SQL Server</w:t>
        </w:r>
        <w:r>
          <w:tab/>
        </w:r>
        <w:r>
          <w:fldChar w:fldCharType="begin"/>
        </w:r>
        <w:r>
          <w:instrText xml:space="preserve"> PAGEREF _Toc423421853 \h </w:instrText>
        </w:r>
        <w:r>
          <w:fldChar w:fldCharType="separate"/>
        </w:r>
        <w:r>
          <w:t>29</w:t>
        </w:r>
        <w:r>
          <w:fldChar w:fldCharType="end"/>
        </w:r>
      </w:hyperlink>
    </w:p>
    <w:p w:rsidR="0029186C" w:rsidRDefault="0029186C">
      <w:pPr>
        <w:pStyle w:val="TOC2"/>
        <w:rPr>
          <w:rFonts w:eastAsiaTheme="minorEastAsia"/>
          <w:smallCaps w:val="0"/>
          <w:sz w:val="22"/>
        </w:rPr>
      </w:pPr>
      <w:hyperlink w:anchor="_Toc423421854" w:history="1">
        <w:r w:rsidRPr="00753A2B">
          <w:rPr>
            <w:rStyle w:val="Hyperlink"/>
          </w:rPr>
          <w:t>System Center</w:t>
        </w:r>
        <w:r>
          <w:tab/>
        </w:r>
        <w:r>
          <w:fldChar w:fldCharType="begin"/>
        </w:r>
        <w:r>
          <w:instrText xml:space="preserve"> PAGEREF _Toc423421854 \h </w:instrText>
        </w:r>
        <w:r>
          <w:fldChar w:fldCharType="separate"/>
        </w:r>
        <w:r>
          <w:t>31</w:t>
        </w:r>
        <w:r>
          <w:fldChar w:fldCharType="end"/>
        </w:r>
      </w:hyperlink>
    </w:p>
    <w:p w:rsidR="0029186C" w:rsidRDefault="0029186C">
      <w:pPr>
        <w:pStyle w:val="TOC3"/>
        <w:rPr>
          <w:rFonts w:eastAsiaTheme="minorEastAsia"/>
          <w:smallCaps w:val="0"/>
          <w:sz w:val="22"/>
        </w:rPr>
      </w:pPr>
      <w:hyperlink w:anchor="_Toc423421855" w:history="1">
        <w:r w:rsidRPr="00753A2B">
          <w:rPr>
            <w:rStyle w:val="Hyperlink"/>
          </w:rPr>
          <w:t>System Center Server</w:t>
        </w:r>
        <w:r>
          <w:tab/>
        </w:r>
        <w:r>
          <w:fldChar w:fldCharType="begin"/>
        </w:r>
        <w:r>
          <w:instrText xml:space="preserve"> PAGEREF _Toc423421855 \h </w:instrText>
        </w:r>
        <w:r>
          <w:fldChar w:fldCharType="separate"/>
        </w:r>
        <w:r>
          <w:t>31</w:t>
        </w:r>
        <w:r>
          <w:fldChar w:fldCharType="end"/>
        </w:r>
      </w:hyperlink>
    </w:p>
    <w:p w:rsidR="0029186C" w:rsidRDefault="0029186C">
      <w:pPr>
        <w:pStyle w:val="TOC3"/>
        <w:rPr>
          <w:rFonts w:eastAsiaTheme="minorEastAsia"/>
          <w:smallCaps w:val="0"/>
          <w:sz w:val="22"/>
        </w:rPr>
      </w:pPr>
      <w:hyperlink w:anchor="_Toc423421856" w:history="1">
        <w:r w:rsidRPr="00753A2B">
          <w:rPr>
            <w:rStyle w:val="Hyperlink"/>
          </w:rPr>
          <w:t>System Center Client Management Suite</w:t>
        </w:r>
        <w:r>
          <w:tab/>
        </w:r>
        <w:r>
          <w:fldChar w:fldCharType="begin"/>
        </w:r>
        <w:r>
          <w:instrText xml:space="preserve"> PAGEREF _Toc423421856 \h </w:instrText>
        </w:r>
        <w:r>
          <w:fldChar w:fldCharType="separate"/>
        </w:r>
        <w:r>
          <w:t>32</w:t>
        </w:r>
        <w:r>
          <w:fldChar w:fldCharType="end"/>
        </w:r>
      </w:hyperlink>
    </w:p>
    <w:p w:rsidR="0029186C" w:rsidRDefault="0029186C">
      <w:pPr>
        <w:pStyle w:val="TOC3"/>
        <w:rPr>
          <w:rFonts w:eastAsiaTheme="minorEastAsia"/>
          <w:smallCaps w:val="0"/>
          <w:sz w:val="22"/>
        </w:rPr>
      </w:pPr>
      <w:hyperlink w:anchor="_Toc423421857" w:history="1">
        <w:r w:rsidRPr="00753A2B">
          <w:rPr>
            <w:rStyle w:val="Hyperlink"/>
          </w:rPr>
          <w:t>System Center Configuration Manager</w:t>
        </w:r>
        <w:r>
          <w:tab/>
        </w:r>
        <w:r>
          <w:fldChar w:fldCharType="begin"/>
        </w:r>
        <w:r>
          <w:instrText xml:space="preserve"> PAGEREF _Toc423421857 \h </w:instrText>
        </w:r>
        <w:r>
          <w:fldChar w:fldCharType="separate"/>
        </w:r>
        <w:r>
          <w:t>33</w:t>
        </w:r>
        <w:r>
          <w:fldChar w:fldCharType="end"/>
        </w:r>
      </w:hyperlink>
    </w:p>
    <w:p w:rsidR="0029186C" w:rsidRDefault="0029186C">
      <w:pPr>
        <w:pStyle w:val="TOC3"/>
        <w:rPr>
          <w:rFonts w:eastAsiaTheme="minorEastAsia"/>
          <w:smallCaps w:val="0"/>
          <w:sz w:val="22"/>
        </w:rPr>
      </w:pPr>
      <w:hyperlink w:anchor="_Toc423421858" w:history="1">
        <w:r w:rsidRPr="00753A2B">
          <w:rPr>
            <w:rStyle w:val="Hyperlink"/>
          </w:rPr>
          <w:t>System Center Data Projection Manager</w:t>
        </w:r>
        <w:r>
          <w:tab/>
        </w:r>
        <w:r>
          <w:fldChar w:fldCharType="begin"/>
        </w:r>
        <w:r>
          <w:instrText xml:space="preserve"> PAGEREF _Toc423421858 \h </w:instrText>
        </w:r>
        <w:r>
          <w:fldChar w:fldCharType="separate"/>
        </w:r>
        <w:r>
          <w:t>34</w:t>
        </w:r>
        <w:r>
          <w:fldChar w:fldCharType="end"/>
        </w:r>
      </w:hyperlink>
    </w:p>
    <w:p w:rsidR="0029186C" w:rsidRDefault="0029186C">
      <w:pPr>
        <w:pStyle w:val="TOC3"/>
        <w:rPr>
          <w:rFonts w:eastAsiaTheme="minorEastAsia"/>
          <w:smallCaps w:val="0"/>
          <w:sz w:val="22"/>
        </w:rPr>
      </w:pPr>
      <w:hyperlink w:anchor="_Toc423421859" w:history="1">
        <w:r w:rsidRPr="00753A2B">
          <w:rPr>
            <w:rStyle w:val="Hyperlink"/>
          </w:rPr>
          <w:t>System Center Operation Manager</w:t>
        </w:r>
        <w:r>
          <w:tab/>
        </w:r>
        <w:r>
          <w:fldChar w:fldCharType="begin"/>
        </w:r>
        <w:r>
          <w:instrText xml:space="preserve"> PAGEREF _Toc423421859 \h </w:instrText>
        </w:r>
        <w:r>
          <w:fldChar w:fldCharType="separate"/>
        </w:r>
        <w:r>
          <w:t>34</w:t>
        </w:r>
        <w:r>
          <w:fldChar w:fldCharType="end"/>
        </w:r>
      </w:hyperlink>
    </w:p>
    <w:p w:rsidR="0029186C" w:rsidRDefault="0029186C">
      <w:pPr>
        <w:pStyle w:val="TOC3"/>
        <w:rPr>
          <w:rFonts w:eastAsiaTheme="minorEastAsia"/>
          <w:smallCaps w:val="0"/>
          <w:sz w:val="22"/>
        </w:rPr>
      </w:pPr>
      <w:hyperlink w:anchor="_Toc423421860" w:history="1">
        <w:r w:rsidRPr="00753A2B">
          <w:rPr>
            <w:rStyle w:val="Hyperlink"/>
          </w:rPr>
          <w:t>System Center Server Management Suite</w:t>
        </w:r>
        <w:r>
          <w:tab/>
        </w:r>
        <w:r>
          <w:fldChar w:fldCharType="begin"/>
        </w:r>
        <w:r>
          <w:instrText xml:space="preserve"> PAGEREF _Toc423421860 \h </w:instrText>
        </w:r>
        <w:r>
          <w:fldChar w:fldCharType="separate"/>
        </w:r>
        <w:r>
          <w:t>34</w:t>
        </w:r>
        <w:r>
          <w:fldChar w:fldCharType="end"/>
        </w:r>
      </w:hyperlink>
    </w:p>
    <w:p w:rsidR="0029186C" w:rsidRDefault="0029186C">
      <w:pPr>
        <w:pStyle w:val="TOC3"/>
        <w:rPr>
          <w:rFonts w:eastAsiaTheme="minorEastAsia"/>
          <w:smallCaps w:val="0"/>
          <w:sz w:val="22"/>
        </w:rPr>
      </w:pPr>
      <w:hyperlink w:anchor="_Toc423421861" w:history="1">
        <w:r w:rsidRPr="00753A2B">
          <w:rPr>
            <w:rStyle w:val="Hyperlink"/>
          </w:rPr>
          <w:t>System Center Service Manager</w:t>
        </w:r>
        <w:r>
          <w:tab/>
        </w:r>
        <w:r>
          <w:fldChar w:fldCharType="begin"/>
        </w:r>
        <w:r>
          <w:instrText xml:space="preserve"> PAGEREF _Toc423421861 \h </w:instrText>
        </w:r>
        <w:r>
          <w:fldChar w:fldCharType="separate"/>
        </w:r>
        <w:r>
          <w:t>34</w:t>
        </w:r>
        <w:r>
          <w:fldChar w:fldCharType="end"/>
        </w:r>
      </w:hyperlink>
    </w:p>
    <w:p w:rsidR="0029186C" w:rsidRDefault="0029186C">
      <w:pPr>
        <w:pStyle w:val="TOC2"/>
        <w:rPr>
          <w:rFonts w:eastAsiaTheme="minorEastAsia"/>
          <w:smallCaps w:val="0"/>
          <w:sz w:val="22"/>
        </w:rPr>
      </w:pPr>
      <w:hyperlink w:anchor="_Toc423421862" w:history="1">
        <w:r w:rsidRPr="00753A2B">
          <w:rPr>
            <w:rStyle w:val="Hyperlink"/>
          </w:rPr>
          <w:t>Virtual Desktop Infrastructure (VDI) Suite</w:t>
        </w:r>
        <w:r>
          <w:tab/>
        </w:r>
        <w:r>
          <w:fldChar w:fldCharType="begin"/>
        </w:r>
        <w:r>
          <w:instrText xml:space="preserve"> PAGEREF _Toc423421862 \h </w:instrText>
        </w:r>
        <w:r>
          <w:fldChar w:fldCharType="separate"/>
        </w:r>
        <w:r>
          <w:t>34</w:t>
        </w:r>
        <w:r>
          <w:fldChar w:fldCharType="end"/>
        </w:r>
      </w:hyperlink>
    </w:p>
    <w:p w:rsidR="0029186C" w:rsidRDefault="0029186C">
      <w:pPr>
        <w:pStyle w:val="TOC2"/>
        <w:rPr>
          <w:rFonts w:eastAsiaTheme="minorEastAsia"/>
          <w:smallCaps w:val="0"/>
          <w:sz w:val="22"/>
        </w:rPr>
      </w:pPr>
      <w:hyperlink w:anchor="_Toc423421863" w:history="1">
        <w:r w:rsidRPr="00753A2B">
          <w:rPr>
            <w:rStyle w:val="Hyperlink"/>
          </w:rPr>
          <w:t>Visual Studio</w:t>
        </w:r>
        <w:r>
          <w:tab/>
        </w:r>
        <w:r>
          <w:fldChar w:fldCharType="begin"/>
        </w:r>
        <w:r>
          <w:instrText xml:space="preserve"> PAGEREF _Toc423421863 \h </w:instrText>
        </w:r>
        <w:r>
          <w:fldChar w:fldCharType="separate"/>
        </w:r>
        <w:r>
          <w:t>34</w:t>
        </w:r>
        <w:r>
          <w:fldChar w:fldCharType="end"/>
        </w:r>
      </w:hyperlink>
    </w:p>
    <w:p w:rsidR="0029186C" w:rsidRDefault="0029186C">
      <w:pPr>
        <w:pStyle w:val="TOC3"/>
        <w:rPr>
          <w:rFonts w:eastAsiaTheme="minorEastAsia"/>
          <w:smallCaps w:val="0"/>
          <w:sz w:val="22"/>
        </w:rPr>
      </w:pPr>
      <w:hyperlink w:anchor="_Toc423421864" w:history="1">
        <w:r w:rsidRPr="00753A2B">
          <w:rPr>
            <w:rStyle w:val="Hyperlink"/>
          </w:rPr>
          <w:t>Visual Studio</w:t>
        </w:r>
        <w:r>
          <w:tab/>
        </w:r>
        <w:r>
          <w:fldChar w:fldCharType="begin"/>
        </w:r>
        <w:r>
          <w:instrText xml:space="preserve"> PAGEREF _Toc423421864 \h </w:instrText>
        </w:r>
        <w:r>
          <w:fldChar w:fldCharType="separate"/>
        </w:r>
        <w:r>
          <w:t>34</w:t>
        </w:r>
        <w:r>
          <w:fldChar w:fldCharType="end"/>
        </w:r>
      </w:hyperlink>
    </w:p>
    <w:p w:rsidR="0029186C" w:rsidRDefault="0029186C">
      <w:pPr>
        <w:pStyle w:val="TOC3"/>
        <w:rPr>
          <w:rFonts w:eastAsiaTheme="minorEastAsia"/>
          <w:smallCaps w:val="0"/>
          <w:sz w:val="22"/>
        </w:rPr>
      </w:pPr>
      <w:hyperlink w:anchor="_Toc423421865" w:history="1">
        <w:r w:rsidRPr="00753A2B">
          <w:rPr>
            <w:rStyle w:val="Hyperlink"/>
          </w:rPr>
          <w:t>Visual Studio Team Foundation Server</w:t>
        </w:r>
        <w:r>
          <w:tab/>
        </w:r>
        <w:r>
          <w:fldChar w:fldCharType="begin"/>
        </w:r>
        <w:r>
          <w:instrText xml:space="preserve"> PAGEREF _Toc423421865 \h </w:instrText>
        </w:r>
        <w:r>
          <w:fldChar w:fldCharType="separate"/>
        </w:r>
        <w:r>
          <w:t>36</w:t>
        </w:r>
        <w:r>
          <w:fldChar w:fldCharType="end"/>
        </w:r>
      </w:hyperlink>
    </w:p>
    <w:p w:rsidR="0029186C" w:rsidRDefault="0029186C">
      <w:pPr>
        <w:pStyle w:val="TOC2"/>
        <w:rPr>
          <w:rFonts w:eastAsiaTheme="minorEastAsia"/>
          <w:smallCaps w:val="0"/>
          <w:sz w:val="22"/>
        </w:rPr>
      </w:pPr>
      <w:hyperlink w:anchor="_Toc423421866" w:history="1">
        <w:r w:rsidRPr="00753A2B">
          <w:rPr>
            <w:rStyle w:val="Hyperlink"/>
          </w:rPr>
          <w:t>Windows</w:t>
        </w:r>
        <w:r>
          <w:tab/>
        </w:r>
        <w:r>
          <w:fldChar w:fldCharType="begin"/>
        </w:r>
        <w:r>
          <w:instrText xml:space="preserve"> PAGEREF _Toc423421866 \h </w:instrText>
        </w:r>
        <w:r>
          <w:fldChar w:fldCharType="separate"/>
        </w:r>
        <w:r>
          <w:t>37</w:t>
        </w:r>
        <w:r>
          <w:fldChar w:fldCharType="end"/>
        </w:r>
      </w:hyperlink>
    </w:p>
    <w:p w:rsidR="0029186C" w:rsidRDefault="0029186C">
      <w:pPr>
        <w:pStyle w:val="TOC3"/>
        <w:rPr>
          <w:rFonts w:eastAsiaTheme="minorEastAsia"/>
          <w:smallCaps w:val="0"/>
          <w:sz w:val="22"/>
        </w:rPr>
      </w:pPr>
      <w:hyperlink w:anchor="_Toc423421867" w:history="1">
        <w:r w:rsidRPr="00753A2B">
          <w:rPr>
            <w:rStyle w:val="Hyperlink"/>
          </w:rPr>
          <w:t>Microsoft Desktop Optimization Pack</w:t>
        </w:r>
        <w:r>
          <w:tab/>
        </w:r>
        <w:r>
          <w:fldChar w:fldCharType="begin"/>
        </w:r>
        <w:r>
          <w:instrText xml:space="preserve"> PAGEREF _Toc423421867 \h </w:instrText>
        </w:r>
        <w:r>
          <w:fldChar w:fldCharType="separate"/>
        </w:r>
        <w:r>
          <w:t>37</w:t>
        </w:r>
        <w:r>
          <w:fldChar w:fldCharType="end"/>
        </w:r>
      </w:hyperlink>
    </w:p>
    <w:p w:rsidR="0029186C" w:rsidRDefault="0029186C">
      <w:pPr>
        <w:pStyle w:val="TOC3"/>
        <w:rPr>
          <w:rFonts w:eastAsiaTheme="minorEastAsia"/>
          <w:smallCaps w:val="0"/>
          <w:sz w:val="22"/>
        </w:rPr>
      </w:pPr>
      <w:hyperlink w:anchor="_Toc423421868" w:history="1">
        <w:r w:rsidRPr="00753A2B">
          <w:rPr>
            <w:rStyle w:val="Hyperlink"/>
          </w:rPr>
          <w:t>Windows Desktop Operating System</w:t>
        </w:r>
        <w:r>
          <w:tab/>
        </w:r>
        <w:r>
          <w:fldChar w:fldCharType="begin"/>
        </w:r>
        <w:r>
          <w:instrText xml:space="preserve"> PAGEREF _Toc423421868 \h </w:instrText>
        </w:r>
        <w:r>
          <w:fldChar w:fldCharType="separate"/>
        </w:r>
        <w:r>
          <w:t>38</w:t>
        </w:r>
        <w:r>
          <w:fldChar w:fldCharType="end"/>
        </w:r>
      </w:hyperlink>
    </w:p>
    <w:p w:rsidR="0029186C" w:rsidRDefault="0029186C">
      <w:pPr>
        <w:pStyle w:val="TOC3"/>
        <w:rPr>
          <w:rFonts w:eastAsiaTheme="minorEastAsia"/>
          <w:smallCaps w:val="0"/>
          <w:sz w:val="22"/>
        </w:rPr>
      </w:pPr>
      <w:hyperlink w:anchor="_Toc423421869" w:history="1">
        <w:r w:rsidRPr="00753A2B">
          <w:rPr>
            <w:rStyle w:val="Hyperlink"/>
          </w:rPr>
          <w:t>Windows Embedded Industry</w:t>
        </w:r>
        <w:r>
          <w:tab/>
        </w:r>
        <w:r>
          <w:fldChar w:fldCharType="begin"/>
        </w:r>
        <w:r>
          <w:instrText xml:space="preserve"> PAGEREF _Toc423421869 \h </w:instrText>
        </w:r>
        <w:r>
          <w:fldChar w:fldCharType="separate"/>
        </w:r>
        <w:r>
          <w:t>43</w:t>
        </w:r>
        <w:r>
          <w:fldChar w:fldCharType="end"/>
        </w:r>
      </w:hyperlink>
    </w:p>
    <w:p w:rsidR="0029186C" w:rsidRDefault="0029186C">
      <w:pPr>
        <w:pStyle w:val="TOC2"/>
        <w:rPr>
          <w:rFonts w:eastAsiaTheme="minorEastAsia"/>
          <w:smallCaps w:val="0"/>
          <w:sz w:val="22"/>
        </w:rPr>
      </w:pPr>
      <w:hyperlink w:anchor="_Toc423421870" w:history="1">
        <w:r w:rsidRPr="00753A2B">
          <w:rPr>
            <w:rStyle w:val="Hyperlink"/>
          </w:rPr>
          <w:t>Istanze del sistema operativo</w:t>
        </w:r>
        <w:r>
          <w:tab/>
        </w:r>
        <w:r>
          <w:fldChar w:fldCharType="begin"/>
        </w:r>
        <w:r>
          <w:instrText xml:space="preserve"> PAGEREF _Toc423421870 \h </w:instrText>
        </w:r>
        <w:r>
          <w:fldChar w:fldCharType="separate"/>
        </w:r>
        <w:r>
          <w:t>45</w:t>
        </w:r>
        <w:r>
          <w:fldChar w:fldCharType="end"/>
        </w:r>
      </w:hyperlink>
    </w:p>
    <w:p w:rsidR="0029186C" w:rsidRDefault="0029186C">
      <w:pPr>
        <w:pStyle w:val="TOC3"/>
        <w:rPr>
          <w:rFonts w:eastAsiaTheme="minorEastAsia"/>
          <w:smallCaps w:val="0"/>
          <w:sz w:val="22"/>
        </w:rPr>
      </w:pPr>
      <w:hyperlink w:anchor="_Toc423421871" w:history="1">
        <w:r w:rsidRPr="00753A2B">
          <w:rPr>
            <w:rStyle w:val="Hyperlink"/>
          </w:rPr>
          <w:t>Windows MultiPoint Server</w:t>
        </w:r>
        <w:r>
          <w:tab/>
        </w:r>
        <w:r>
          <w:fldChar w:fldCharType="begin"/>
        </w:r>
        <w:r>
          <w:instrText xml:space="preserve"> PAGEREF _Toc423421871 \h </w:instrText>
        </w:r>
        <w:r>
          <w:fldChar w:fldCharType="separate"/>
        </w:r>
        <w:r>
          <w:t>45</w:t>
        </w:r>
        <w:r>
          <w:fldChar w:fldCharType="end"/>
        </w:r>
      </w:hyperlink>
    </w:p>
    <w:p w:rsidR="0029186C" w:rsidRDefault="0029186C">
      <w:pPr>
        <w:pStyle w:val="TOC3"/>
        <w:rPr>
          <w:rFonts w:eastAsiaTheme="minorEastAsia"/>
          <w:smallCaps w:val="0"/>
          <w:sz w:val="22"/>
        </w:rPr>
      </w:pPr>
      <w:hyperlink w:anchor="_Toc423421872" w:history="1">
        <w:r w:rsidRPr="00753A2B">
          <w:rPr>
            <w:rStyle w:val="Hyperlink"/>
          </w:rPr>
          <w:t>Istanze del sistema operativo</w:t>
        </w:r>
        <w:r>
          <w:tab/>
        </w:r>
        <w:r>
          <w:fldChar w:fldCharType="begin"/>
        </w:r>
        <w:r>
          <w:instrText xml:space="preserve"> PAGEREF _Toc423421872 \h </w:instrText>
        </w:r>
        <w:r>
          <w:fldChar w:fldCharType="separate"/>
        </w:r>
        <w:r>
          <w:t>46</w:t>
        </w:r>
        <w:r>
          <w:fldChar w:fldCharType="end"/>
        </w:r>
      </w:hyperlink>
    </w:p>
    <w:p w:rsidR="0029186C" w:rsidRDefault="0029186C">
      <w:pPr>
        <w:pStyle w:val="TOC3"/>
        <w:rPr>
          <w:rFonts w:eastAsiaTheme="minorEastAsia"/>
          <w:smallCaps w:val="0"/>
          <w:sz w:val="22"/>
        </w:rPr>
      </w:pPr>
      <w:hyperlink w:anchor="_Toc423421873" w:history="1">
        <w:r w:rsidRPr="00753A2B">
          <w:rPr>
            <w:rStyle w:val="Hyperlink"/>
          </w:rPr>
          <w:t>Windows Small Business Server</w:t>
        </w:r>
        <w:r>
          <w:tab/>
        </w:r>
        <w:r>
          <w:fldChar w:fldCharType="begin"/>
        </w:r>
        <w:r>
          <w:instrText xml:space="preserve"> PAGEREF _Toc423421873 \h </w:instrText>
        </w:r>
        <w:r>
          <w:fldChar w:fldCharType="separate"/>
        </w:r>
        <w:r>
          <w:t>48</w:t>
        </w:r>
        <w:r>
          <w:fldChar w:fldCharType="end"/>
        </w:r>
      </w:hyperlink>
    </w:p>
    <w:p w:rsidR="0029186C" w:rsidRDefault="0029186C">
      <w:pPr>
        <w:pStyle w:val="TOC1"/>
        <w:rPr>
          <w:rFonts w:eastAsiaTheme="minorEastAsia"/>
          <w:b w:val="0"/>
          <w:caps w:val="0"/>
          <w:noProof/>
          <w:sz w:val="22"/>
          <w:szCs w:val="22"/>
        </w:rPr>
      </w:pPr>
      <w:hyperlink w:anchor="_Toc423421874" w:history="1">
        <w:r w:rsidRPr="00753A2B">
          <w:rPr>
            <w:rStyle w:val="Hyperlink"/>
            <w:noProof/>
          </w:rPr>
          <w:t>Servizi Online</w:t>
        </w:r>
        <w:r>
          <w:rPr>
            <w:noProof/>
          </w:rPr>
          <w:tab/>
        </w:r>
        <w:r>
          <w:rPr>
            <w:noProof/>
          </w:rPr>
          <w:fldChar w:fldCharType="begin"/>
        </w:r>
        <w:r>
          <w:rPr>
            <w:noProof/>
          </w:rPr>
          <w:instrText xml:space="preserve"> PAGEREF _Toc423421874 \h </w:instrText>
        </w:r>
        <w:r>
          <w:rPr>
            <w:noProof/>
          </w:rPr>
        </w:r>
        <w:r>
          <w:rPr>
            <w:noProof/>
          </w:rPr>
          <w:fldChar w:fldCharType="separate"/>
        </w:r>
        <w:r>
          <w:rPr>
            <w:noProof/>
          </w:rPr>
          <w:t>50</w:t>
        </w:r>
        <w:r>
          <w:rPr>
            <w:noProof/>
          </w:rPr>
          <w:fldChar w:fldCharType="end"/>
        </w:r>
      </w:hyperlink>
    </w:p>
    <w:p w:rsidR="0029186C" w:rsidRDefault="0029186C">
      <w:pPr>
        <w:pStyle w:val="TOC2"/>
        <w:rPr>
          <w:rFonts w:eastAsiaTheme="minorEastAsia"/>
          <w:smallCaps w:val="0"/>
          <w:sz w:val="22"/>
        </w:rPr>
      </w:pPr>
      <w:hyperlink w:anchor="_Toc423421875" w:history="1">
        <w:r w:rsidRPr="00753A2B">
          <w:rPr>
            <w:rStyle w:val="Hyperlink"/>
          </w:rPr>
          <w:t>Disponibilità regionale del Servizio Online.</w:t>
        </w:r>
        <w:r>
          <w:tab/>
        </w:r>
        <w:r>
          <w:fldChar w:fldCharType="begin"/>
        </w:r>
        <w:r>
          <w:instrText xml:space="preserve"> PAGEREF _Toc423421875 \h </w:instrText>
        </w:r>
        <w:r>
          <w:fldChar w:fldCharType="separate"/>
        </w:r>
        <w:r>
          <w:t>50</w:t>
        </w:r>
        <w:r>
          <w:fldChar w:fldCharType="end"/>
        </w:r>
      </w:hyperlink>
    </w:p>
    <w:p w:rsidR="0029186C" w:rsidRDefault="0029186C">
      <w:pPr>
        <w:pStyle w:val="TOC2"/>
        <w:rPr>
          <w:rFonts w:eastAsiaTheme="minorEastAsia"/>
          <w:smallCaps w:val="0"/>
          <w:sz w:val="22"/>
        </w:rPr>
      </w:pPr>
      <w:hyperlink w:anchor="_Toc423421876" w:history="1">
        <w:r w:rsidRPr="00753A2B">
          <w:rPr>
            <w:rStyle w:val="Hyperlink"/>
          </w:rPr>
          <w:t>Regole per l’Acquisto dei Servizi Online</w:t>
        </w:r>
        <w:r>
          <w:tab/>
        </w:r>
        <w:r>
          <w:fldChar w:fldCharType="begin"/>
        </w:r>
        <w:r>
          <w:instrText xml:space="preserve"> PAGEREF _Toc423421876 \h </w:instrText>
        </w:r>
        <w:r>
          <w:fldChar w:fldCharType="separate"/>
        </w:r>
        <w:r>
          <w:t>50</w:t>
        </w:r>
        <w:r>
          <w:fldChar w:fldCharType="end"/>
        </w:r>
      </w:hyperlink>
    </w:p>
    <w:p w:rsidR="0029186C" w:rsidRDefault="0029186C">
      <w:pPr>
        <w:pStyle w:val="TOC2"/>
        <w:rPr>
          <w:rFonts w:eastAsiaTheme="minorEastAsia"/>
          <w:smallCaps w:val="0"/>
          <w:sz w:val="22"/>
        </w:rPr>
      </w:pPr>
      <w:hyperlink w:anchor="_Toc423421877" w:history="1">
        <w:r w:rsidRPr="00753A2B">
          <w:rPr>
            <w:rStyle w:val="Hyperlink"/>
          </w:rPr>
          <w:t>Licenza</w:t>
        </w:r>
        <w:r>
          <w:tab/>
        </w:r>
        <w:r>
          <w:fldChar w:fldCharType="begin"/>
        </w:r>
        <w:r>
          <w:instrText xml:space="preserve"> PAGEREF _Toc423421877 \h </w:instrText>
        </w:r>
        <w:r>
          <w:fldChar w:fldCharType="separate"/>
        </w:r>
        <w:r>
          <w:t>50</w:t>
        </w:r>
        <w:r>
          <w:fldChar w:fldCharType="end"/>
        </w:r>
      </w:hyperlink>
    </w:p>
    <w:p w:rsidR="0029186C" w:rsidRDefault="0029186C">
      <w:pPr>
        <w:pStyle w:val="TOC2"/>
        <w:rPr>
          <w:rFonts w:eastAsiaTheme="minorEastAsia"/>
          <w:smallCaps w:val="0"/>
          <w:sz w:val="22"/>
        </w:rPr>
      </w:pPr>
      <w:hyperlink w:anchor="_Toc423421878" w:history="1">
        <w:r w:rsidRPr="00753A2B">
          <w:rPr>
            <w:rStyle w:val="Hyperlink"/>
          </w:rPr>
          <w:t>Rinnovo dei Servizi Online</w:t>
        </w:r>
        <w:r>
          <w:tab/>
        </w:r>
        <w:r>
          <w:fldChar w:fldCharType="begin"/>
        </w:r>
        <w:r>
          <w:instrText xml:space="preserve"> PAGEREF _Toc423421878 \h </w:instrText>
        </w:r>
        <w:r>
          <w:fldChar w:fldCharType="separate"/>
        </w:r>
        <w:r>
          <w:t>50</w:t>
        </w:r>
        <w:r>
          <w:fldChar w:fldCharType="end"/>
        </w:r>
      </w:hyperlink>
    </w:p>
    <w:p w:rsidR="0029186C" w:rsidRDefault="0029186C">
      <w:pPr>
        <w:pStyle w:val="TOC2"/>
        <w:rPr>
          <w:rFonts w:eastAsiaTheme="minorEastAsia"/>
          <w:smallCaps w:val="0"/>
          <w:sz w:val="22"/>
        </w:rPr>
      </w:pPr>
      <w:hyperlink w:anchor="_Toc423421879" w:history="1">
        <w:r w:rsidRPr="00753A2B">
          <w:rPr>
            <w:rStyle w:val="Hyperlink"/>
          </w:rPr>
          <w:t>Servizi Microsoft Azure</w:t>
        </w:r>
        <w:r>
          <w:tab/>
        </w:r>
        <w:r>
          <w:fldChar w:fldCharType="begin"/>
        </w:r>
        <w:r>
          <w:instrText xml:space="preserve"> PAGEREF _Toc423421879 \h </w:instrText>
        </w:r>
        <w:r>
          <w:fldChar w:fldCharType="separate"/>
        </w:r>
        <w:r>
          <w:t>50</w:t>
        </w:r>
        <w:r>
          <w:fldChar w:fldCharType="end"/>
        </w:r>
      </w:hyperlink>
    </w:p>
    <w:p w:rsidR="0029186C" w:rsidRDefault="0029186C">
      <w:pPr>
        <w:pStyle w:val="TOC3"/>
        <w:rPr>
          <w:rFonts w:eastAsiaTheme="minorEastAsia"/>
          <w:smallCaps w:val="0"/>
          <w:sz w:val="22"/>
        </w:rPr>
      </w:pPr>
      <w:hyperlink w:anchor="_Toc423421880" w:history="1">
        <w:r w:rsidRPr="00753A2B">
          <w:rPr>
            <w:rStyle w:val="Hyperlink"/>
          </w:rPr>
          <w:t>Servizi Microsoft Azure</w:t>
        </w:r>
        <w:r>
          <w:tab/>
        </w:r>
        <w:r>
          <w:fldChar w:fldCharType="begin"/>
        </w:r>
        <w:r>
          <w:instrText xml:space="preserve"> PAGEREF _Toc423421880 \h </w:instrText>
        </w:r>
        <w:r>
          <w:fldChar w:fldCharType="separate"/>
        </w:r>
        <w:r>
          <w:t>52</w:t>
        </w:r>
        <w:r>
          <w:fldChar w:fldCharType="end"/>
        </w:r>
      </w:hyperlink>
    </w:p>
    <w:p w:rsidR="0029186C" w:rsidRDefault="0029186C">
      <w:pPr>
        <w:pStyle w:val="TOC3"/>
        <w:rPr>
          <w:rFonts w:eastAsiaTheme="minorEastAsia"/>
          <w:smallCaps w:val="0"/>
          <w:sz w:val="22"/>
        </w:rPr>
      </w:pPr>
      <w:hyperlink w:anchor="_Toc423421881" w:history="1">
        <w:r w:rsidRPr="00753A2B">
          <w:rPr>
            <w:rStyle w:val="Hyperlink"/>
          </w:rPr>
          <w:t>Supporto per Microsoft Azure (Piano)</w:t>
        </w:r>
        <w:r>
          <w:tab/>
        </w:r>
        <w:r>
          <w:fldChar w:fldCharType="begin"/>
        </w:r>
        <w:r>
          <w:instrText xml:space="preserve"> PAGEREF _Toc423421881 \h </w:instrText>
        </w:r>
        <w:r>
          <w:fldChar w:fldCharType="separate"/>
        </w:r>
        <w:r>
          <w:t>52</w:t>
        </w:r>
        <w:r>
          <w:fldChar w:fldCharType="end"/>
        </w:r>
      </w:hyperlink>
    </w:p>
    <w:p w:rsidR="0029186C" w:rsidRDefault="0029186C">
      <w:pPr>
        <w:pStyle w:val="TOC3"/>
        <w:rPr>
          <w:rFonts w:eastAsiaTheme="minorEastAsia"/>
          <w:smallCaps w:val="0"/>
          <w:sz w:val="22"/>
        </w:rPr>
      </w:pPr>
      <w:hyperlink w:anchor="_Toc423421882" w:history="1">
        <w:r w:rsidRPr="00753A2B">
          <w:rPr>
            <w:rStyle w:val="Hyperlink"/>
          </w:rPr>
          <w:t>Microsoft Azure Backup (Piano)</w:t>
        </w:r>
        <w:r>
          <w:tab/>
        </w:r>
        <w:r>
          <w:fldChar w:fldCharType="begin"/>
        </w:r>
        <w:r>
          <w:instrText xml:space="preserve"> PAGEREF _Toc423421882 \h </w:instrText>
        </w:r>
        <w:r>
          <w:fldChar w:fldCharType="separate"/>
        </w:r>
        <w:r>
          <w:t>53</w:t>
        </w:r>
        <w:r>
          <w:fldChar w:fldCharType="end"/>
        </w:r>
      </w:hyperlink>
    </w:p>
    <w:p w:rsidR="0029186C" w:rsidRDefault="0029186C">
      <w:pPr>
        <w:pStyle w:val="TOC3"/>
        <w:rPr>
          <w:rFonts w:eastAsiaTheme="minorEastAsia"/>
          <w:smallCaps w:val="0"/>
          <w:sz w:val="22"/>
        </w:rPr>
      </w:pPr>
      <w:hyperlink w:anchor="_Toc423421883" w:history="1">
        <w:r w:rsidRPr="00753A2B">
          <w:rPr>
            <w:rStyle w:val="Hyperlink"/>
          </w:rPr>
          <w:t>Microsoft Azure Site Recovery (Piano)</w:t>
        </w:r>
        <w:r>
          <w:tab/>
        </w:r>
        <w:r>
          <w:fldChar w:fldCharType="begin"/>
        </w:r>
        <w:r>
          <w:instrText xml:space="preserve"> PAGEREF _Toc423421883 \h </w:instrText>
        </w:r>
        <w:r>
          <w:fldChar w:fldCharType="separate"/>
        </w:r>
        <w:r>
          <w:t>53</w:t>
        </w:r>
        <w:r>
          <w:fldChar w:fldCharType="end"/>
        </w:r>
      </w:hyperlink>
    </w:p>
    <w:p w:rsidR="0029186C" w:rsidRDefault="0029186C">
      <w:pPr>
        <w:pStyle w:val="TOC3"/>
        <w:rPr>
          <w:rFonts w:eastAsiaTheme="minorEastAsia"/>
          <w:smallCaps w:val="0"/>
          <w:sz w:val="22"/>
        </w:rPr>
      </w:pPr>
      <w:hyperlink w:anchor="_Toc423421884" w:history="1">
        <w:r w:rsidRPr="00753A2B">
          <w:rPr>
            <w:rStyle w:val="Hyperlink"/>
          </w:rPr>
          <w:t>Enterprise Mobility Suite (Piano)</w:t>
        </w:r>
        <w:r>
          <w:tab/>
        </w:r>
        <w:r>
          <w:fldChar w:fldCharType="begin"/>
        </w:r>
        <w:r>
          <w:instrText xml:space="preserve"> PAGEREF _Toc423421884 \h </w:instrText>
        </w:r>
        <w:r>
          <w:fldChar w:fldCharType="separate"/>
        </w:r>
        <w:r>
          <w:t>53</w:t>
        </w:r>
        <w:r>
          <w:fldChar w:fldCharType="end"/>
        </w:r>
      </w:hyperlink>
    </w:p>
    <w:p w:rsidR="0029186C" w:rsidRDefault="0029186C">
      <w:pPr>
        <w:pStyle w:val="TOC3"/>
        <w:rPr>
          <w:rFonts w:eastAsiaTheme="minorEastAsia"/>
          <w:smallCaps w:val="0"/>
          <w:sz w:val="22"/>
        </w:rPr>
      </w:pPr>
      <w:hyperlink w:anchor="_Toc423421885" w:history="1">
        <w:r w:rsidRPr="00753A2B">
          <w:rPr>
            <w:rStyle w:val="Hyperlink"/>
          </w:rPr>
          <w:t>Azure Active Directory (Piano)</w:t>
        </w:r>
        <w:r>
          <w:tab/>
        </w:r>
        <w:r>
          <w:fldChar w:fldCharType="begin"/>
        </w:r>
        <w:r>
          <w:instrText xml:space="preserve"> PAGEREF _Toc423421885 \h </w:instrText>
        </w:r>
        <w:r>
          <w:fldChar w:fldCharType="separate"/>
        </w:r>
        <w:r>
          <w:t>55</w:t>
        </w:r>
        <w:r>
          <w:fldChar w:fldCharType="end"/>
        </w:r>
      </w:hyperlink>
    </w:p>
    <w:p w:rsidR="0029186C" w:rsidRDefault="0029186C">
      <w:pPr>
        <w:pStyle w:val="TOC3"/>
        <w:rPr>
          <w:rFonts w:eastAsiaTheme="minorEastAsia"/>
          <w:smallCaps w:val="0"/>
          <w:sz w:val="22"/>
        </w:rPr>
      </w:pPr>
      <w:hyperlink w:anchor="_Toc423421886" w:history="1">
        <w:r w:rsidRPr="00753A2B">
          <w:rPr>
            <w:rStyle w:val="Hyperlink"/>
          </w:rPr>
          <w:t>Azure Rights Management Service (Piano)</w:t>
        </w:r>
        <w:r>
          <w:tab/>
        </w:r>
        <w:r>
          <w:fldChar w:fldCharType="begin"/>
        </w:r>
        <w:r>
          <w:instrText xml:space="preserve"> PAGEREF _Toc423421886 \h </w:instrText>
        </w:r>
        <w:r>
          <w:fldChar w:fldCharType="separate"/>
        </w:r>
        <w:r>
          <w:t>55</w:t>
        </w:r>
        <w:r>
          <w:fldChar w:fldCharType="end"/>
        </w:r>
      </w:hyperlink>
    </w:p>
    <w:p w:rsidR="0029186C" w:rsidRDefault="0029186C">
      <w:pPr>
        <w:pStyle w:val="TOC3"/>
        <w:rPr>
          <w:rFonts w:eastAsiaTheme="minorEastAsia"/>
          <w:smallCaps w:val="0"/>
          <w:sz w:val="22"/>
        </w:rPr>
      </w:pPr>
      <w:hyperlink w:anchor="_Toc423421887" w:history="1">
        <w:r w:rsidRPr="00753A2B">
          <w:rPr>
            <w:rStyle w:val="Hyperlink"/>
          </w:rPr>
          <w:t>RemoteApp di Azure (Piano)</w:t>
        </w:r>
        <w:r>
          <w:tab/>
        </w:r>
        <w:r>
          <w:fldChar w:fldCharType="begin"/>
        </w:r>
        <w:r>
          <w:instrText xml:space="preserve"> PAGEREF _Toc423421887 \h </w:instrText>
        </w:r>
        <w:r>
          <w:fldChar w:fldCharType="separate"/>
        </w:r>
        <w:r>
          <w:t>55</w:t>
        </w:r>
        <w:r>
          <w:fldChar w:fldCharType="end"/>
        </w:r>
      </w:hyperlink>
    </w:p>
    <w:p w:rsidR="0029186C" w:rsidRDefault="0029186C">
      <w:pPr>
        <w:pStyle w:val="TOC3"/>
        <w:rPr>
          <w:rFonts w:eastAsiaTheme="minorEastAsia"/>
          <w:smallCaps w:val="0"/>
          <w:sz w:val="22"/>
        </w:rPr>
      </w:pPr>
      <w:hyperlink w:anchor="_Toc423421888" w:history="1">
        <w:r w:rsidRPr="00753A2B">
          <w:rPr>
            <w:rStyle w:val="Hyperlink"/>
          </w:rPr>
          <w:t>Operations Management Suite (Piano)</w:t>
        </w:r>
        <w:r>
          <w:tab/>
        </w:r>
        <w:r>
          <w:fldChar w:fldCharType="begin"/>
        </w:r>
        <w:r>
          <w:instrText xml:space="preserve"> PAGEREF _Toc423421888 \h </w:instrText>
        </w:r>
        <w:r>
          <w:fldChar w:fldCharType="separate"/>
        </w:r>
        <w:r>
          <w:t>56</w:t>
        </w:r>
        <w:r>
          <w:fldChar w:fldCharType="end"/>
        </w:r>
      </w:hyperlink>
    </w:p>
    <w:p w:rsidR="0029186C" w:rsidRDefault="0029186C">
      <w:pPr>
        <w:pStyle w:val="TOC2"/>
        <w:rPr>
          <w:rFonts w:eastAsiaTheme="minorEastAsia"/>
          <w:smallCaps w:val="0"/>
          <w:sz w:val="22"/>
        </w:rPr>
      </w:pPr>
      <w:hyperlink w:anchor="_Toc423421889" w:history="1">
        <w:r w:rsidRPr="00753A2B">
          <w:rPr>
            <w:rStyle w:val="Hyperlink"/>
          </w:rPr>
          <w:t>Enterprise Cloud Suite</w:t>
        </w:r>
        <w:r>
          <w:tab/>
        </w:r>
        <w:r>
          <w:fldChar w:fldCharType="begin"/>
        </w:r>
        <w:r>
          <w:instrText xml:space="preserve"> PAGEREF _Toc423421889 \h </w:instrText>
        </w:r>
        <w:r>
          <w:fldChar w:fldCharType="separate"/>
        </w:r>
        <w:r>
          <w:t>56</w:t>
        </w:r>
        <w:r>
          <w:fldChar w:fldCharType="end"/>
        </w:r>
      </w:hyperlink>
    </w:p>
    <w:p w:rsidR="0029186C" w:rsidRDefault="0029186C">
      <w:pPr>
        <w:pStyle w:val="TOC2"/>
        <w:rPr>
          <w:rFonts w:eastAsiaTheme="minorEastAsia"/>
          <w:smallCaps w:val="0"/>
          <w:sz w:val="22"/>
        </w:rPr>
      </w:pPr>
      <w:hyperlink w:anchor="_Toc423421890" w:history="1">
        <w:r w:rsidRPr="00753A2B">
          <w:rPr>
            <w:rStyle w:val="Hyperlink"/>
          </w:rPr>
          <w:t>Microsoft Intune</w:t>
        </w:r>
        <w:r>
          <w:tab/>
        </w:r>
        <w:r>
          <w:fldChar w:fldCharType="begin"/>
        </w:r>
        <w:r>
          <w:instrText xml:space="preserve"> PAGEREF _Toc423421890 \h </w:instrText>
        </w:r>
        <w:r>
          <w:fldChar w:fldCharType="separate"/>
        </w:r>
        <w:r>
          <w:t>57</w:t>
        </w:r>
        <w:r>
          <w:fldChar w:fldCharType="end"/>
        </w:r>
      </w:hyperlink>
    </w:p>
    <w:p w:rsidR="0029186C" w:rsidRDefault="0029186C">
      <w:pPr>
        <w:pStyle w:val="TOC2"/>
        <w:rPr>
          <w:rFonts w:eastAsiaTheme="minorEastAsia"/>
          <w:smallCaps w:val="0"/>
          <w:sz w:val="22"/>
        </w:rPr>
      </w:pPr>
      <w:hyperlink w:anchor="_Toc423421891" w:history="1">
        <w:r w:rsidRPr="00753A2B">
          <w:rPr>
            <w:rStyle w:val="Hyperlink"/>
          </w:rPr>
          <w:t>Microsoft Dynamics Online Services</w:t>
        </w:r>
        <w:r>
          <w:tab/>
        </w:r>
        <w:r>
          <w:fldChar w:fldCharType="begin"/>
        </w:r>
        <w:r>
          <w:instrText xml:space="preserve"> PAGEREF _Toc423421891 \h </w:instrText>
        </w:r>
        <w:r>
          <w:fldChar w:fldCharType="separate"/>
        </w:r>
        <w:r>
          <w:t>57</w:t>
        </w:r>
        <w:r>
          <w:fldChar w:fldCharType="end"/>
        </w:r>
      </w:hyperlink>
    </w:p>
    <w:p w:rsidR="0029186C" w:rsidRDefault="0029186C">
      <w:pPr>
        <w:pStyle w:val="TOC3"/>
        <w:rPr>
          <w:rFonts w:eastAsiaTheme="minorEastAsia"/>
          <w:smallCaps w:val="0"/>
          <w:sz w:val="22"/>
        </w:rPr>
      </w:pPr>
      <w:hyperlink w:anchor="_Toc423421892" w:history="1">
        <w:r w:rsidRPr="00753A2B">
          <w:rPr>
            <w:rStyle w:val="Hyperlink"/>
          </w:rPr>
          <w:t>Microsoft Dynamics CRM Online</w:t>
        </w:r>
        <w:r>
          <w:tab/>
        </w:r>
        <w:r>
          <w:fldChar w:fldCharType="begin"/>
        </w:r>
        <w:r>
          <w:instrText xml:space="preserve"> PAGEREF _Toc423421892 \h </w:instrText>
        </w:r>
        <w:r>
          <w:fldChar w:fldCharType="separate"/>
        </w:r>
        <w:r>
          <w:t>57</w:t>
        </w:r>
        <w:r>
          <w:fldChar w:fldCharType="end"/>
        </w:r>
      </w:hyperlink>
    </w:p>
    <w:p w:rsidR="0029186C" w:rsidRDefault="0029186C">
      <w:pPr>
        <w:pStyle w:val="TOC3"/>
        <w:rPr>
          <w:rFonts w:eastAsiaTheme="minorEastAsia"/>
          <w:smallCaps w:val="0"/>
          <w:sz w:val="22"/>
        </w:rPr>
      </w:pPr>
      <w:hyperlink w:anchor="_Toc423421893" w:history="1">
        <w:r w:rsidRPr="00753A2B">
          <w:rPr>
            <w:rStyle w:val="Hyperlink"/>
          </w:rPr>
          <w:t>Microsoft Dynamics Marketing</w:t>
        </w:r>
        <w:r>
          <w:tab/>
        </w:r>
        <w:r>
          <w:fldChar w:fldCharType="begin"/>
        </w:r>
        <w:r>
          <w:instrText xml:space="preserve"> PAGEREF _Toc423421893 \h </w:instrText>
        </w:r>
        <w:r>
          <w:fldChar w:fldCharType="separate"/>
        </w:r>
        <w:r>
          <w:t>58</w:t>
        </w:r>
        <w:r>
          <w:fldChar w:fldCharType="end"/>
        </w:r>
      </w:hyperlink>
    </w:p>
    <w:p w:rsidR="0029186C" w:rsidRDefault="0029186C">
      <w:pPr>
        <w:pStyle w:val="TOC3"/>
        <w:rPr>
          <w:rFonts w:eastAsiaTheme="minorEastAsia"/>
          <w:smallCaps w:val="0"/>
          <w:sz w:val="22"/>
        </w:rPr>
      </w:pPr>
      <w:hyperlink w:anchor="_Toc423421894" w:history="1">
        <w:r w:rsidRPr="00753A2B">
          <w:rPr>
            <w:rStyle w:val="Hyperlink"/>
          </w:rPr>
          <w:t>Microsoft Social Engagement</w:t>
        </w:r>
        <w:r>
          <w:tab/>
        </w:r>
        <w:r>
          <w:fldChar w:fldCharType="begin"/>
        </w:r>
        <w:r>
          <w:instrText xml:space="preserve"> PAGEREF _Toc423421894 \h </w:instrText>
        </w:r>
        <w:r>
          <w:fldChar w:fldCharType="separate"/>
        </w:r>
        <w:r>
          <w:t>59</w:t>
        </w:r>
        <w:r>
          <w:fldChar w:fldCharType="end"/>
        </w:r>
      </w:hyperlink>
    </w:p>
    <w:p w:rsidR="0029186C" w:rsidRDefault="0029186C">
      <w:pPr>
        <w:pStyle w:val="TOC3"/>
        <w:rPr>
          <w:rFonts w:eastAsiaTheme="minorEastAsia"/>
          <w:smallCaps w:val="0"/>
          <w:sz w:val="22"/>
        </w:rPr>
      </w:pPr>
      <w:hyperlink w:anchor="_Toc423421895" w:history="1">
        <w:r w:rsidRPr="00753A2B">
          <w:rPr>
            <w:rStyle w:val="Hyperlink"/>
          </w:rPr>
          <w:t>Parature, di Microsoft</w:t>
        </w:r>
        <w:r>
          <w:tab/>
        </w:r>
        <w:r>
          <w:fldChar w:fldCharType="begin"/>
        </w:r>
        <w:r>
          <w:instrText xml:space="preserve"> PAGEREF _Toc423421895 \h </w:instrText>
        </w:r>
        <w:r>
          <w:fldChar w:fldCharType="separate"/>
        </w:r>
        <w:r>
          <w:t>59</w:t>
        </w:r>
        <w:r>
          <w:fldChar w:fldCharType="end"/>
        </w:r>
      </w:hyperlink>
    </w:p>
    <w:p w:rsidR="0029186C" w:rsidRDefault="0029186C">
      <w:pPr>
        <w:pStyle w:val="TOC2"/>
        <w:rPr>
          <w:rFonts w:eastAsiaTheme="minorEastAsia"/>
          <w:smallCaps w:val="0"/>
          <w:sz w:val="22"/>
        </w:rPr>
      </w:pPr>
      <w:hyperlink w:anchor="_Toc423421896" w:history="1">
        <w:r w:rsidRPr="00753A2B">
          <w:rPr>
            <w:rStyle w:val="Hyperlink"/>
          </w:rPr>
          <w:t>Servizi Office 365</w:t>
        </w:r>
        <w:r>
          <w:tab/>
        </w:r>
        <w:r>
          <w:fldChar w:fldCharType="begin"/>
        </w:r>
        <w:r>
          <w:instrText xml:space="preserve"> PAGEREF _Toc423421896 \h </w:instrText>
        </w:r>
        <w:r>
          <w:fldChar w:fldCharType="separate"/>
        </w:r>
        <w:r>
          <w:t>60</w:t>
        </w:r>
        <w:r>
          <w:fldChar w:fldCharType="end"/>
        </w:r>
      </w:hyperlink>
    </w:p>
    <w:p w:rsidR="0029186C" w:rsidRDefault="0029186C">
      <w:pPr>
        <w:pStyle w:val="TOC3"/>
        <w:rPr>
          <w:rFonts w:eastAsiaTheme="minorEastAsia"/>
          <w:smallCaps w:val="0"/>
          <w:sz w:val="22"/>
        </w:rPr>
      </w:pPr>
      <w:hyperlink w:anchor="_Toc423421897" w:history="1">
        <w:r w:rsidRPr="00753A2B">
          <w:rPr>
            <w:rStyle w:val="Hyperlink"/>
          </w:rPr>
          <w:t>Applicazioni Office 365</w:t>
        </w:r>
        <w:r>
          <w:tab/>
        </w:r>
        <w:r>
          <w:fldChar w:fldCharType="begin"/>
        </w:r>
        <w:r>
          <w:instrText xml:space="preserve"> PAGEREF _Toc423421897 \h </w:instrText>
        </w:r>
        <w:r>
          <w:fldChar w:fldCharType="separate"/>
        </w:r>
        <w:r>
          <w:t>60</w:t>
        </w:r>
        <w:r>
          <w:fldChar w:fldCharType="end"/>
        </w:r>
      </w:hyperlink>
    </w:p>
    <w:p w:rsidR="0029186C" w:rsidRDefault="0029186C">
      <w:pPr>
        <w:pStyle w:val="TOC3"/>
        <w:rPr>
          <w:rFonts w:eastAsiaTheme="minorEastAsia"/>
          <w:smallCaps w:val="0"/>
          <w:sz w:val="22"/>
        </w:rPr>
      </w:pPr>
      <w:hyperlink w:anchor="_Toc423421898" w:history="1">
        <w:r w:rsidRPr="00753A2B">
          <w:rPr>
            <w:rStyle w:val="Hyperlink"/>
          </w:rPr>
          <w:t>Office 365 Suite</w:t>
        </w:r>
        <w:r>
          <w:tab/>
        </w:r>
        <w:r>
          <w:fldChar w:fldCharType="begin"/>
        </w:r>
        <w:r>
          <w:instrText xml:space="preserve"> PAGEREF _Toc423421898 \h </w:instrText>
        </w:r>
        <w:r>
          <w:fldChar w:fldCharType="separate"/>
        </w:r>
        <w:r>
          <w:t>61</w:t>
        </w:r>
        <w:r>
          <w:fldChar w:fldCharType="end"/>
        </w:r>
      </w:hyperlink>
    </w:p>
    <w:p w:rsidR="0029186C" w:rsidRDefault="0029186C">
      <w:pPr>
        <w:pStyle w:val="TOC3"/>
        <w:rPr>
          <w:rFonts w:eastAsiaTheme="minorEastAsia"/>
          <w:smallCaps w:val="0"/>
          <w:sz w:val="22"/>
        </w:rPr>
      </w:pPr>
      <w:hyperlink w:anchor="_Toc423421899" w:history="1">
        <w:r w:rsidRPr="00753A2B">
          <w:rPr>
            <w:rStyle w:val="Hyperlink"/>
          </w:rPr>
          <w:t>Exchange Online</w:t>
        </w:r>
        <w:r>
          <w:tab/>
        </w:r>
        <w:r>
          <w:fldChar w:fldCharType="begin"/>
        </w:r>
        <w:r>
          <w:instrText xml:space="preserve"> PAGEREF _Toc423421899 \h </w:instrText>
        </w:r>
        <w:r>
          <w:fldChar w:fldCharType="separate"/>
        </w:r>
        <w:r>
          <w:t>64</w:t>
        </w:r>
        <w:r>
          <w:fldChar w:fldCharType="end"/>
        </w:r>
      </w:hyperlink>
    </w:p>
    <w:p w:rsidR="0029186C" w:rsidRDefault="0029186C">
      <w:pPr>
        <w:pStyle w:val="TOC3"/>
        <w:rPr>
          <w:rFonts w:eastAsiaTheme="minorEastAsia"/>
          <w:smallCaps w:val="0"/>
          <w:sz w:val="22"/>
        </w:rPr>
      </w:pPr>
      <w:hyperlink w:anchor="_Toc423421900" w:history="1">
        <w:r w:rsidRPr="00753A2B">
          <w:rPr>
            <w:rStyle w:val="Hyperlink"/>
          </w:rPr>
          <w:t>OneDrive for Business</w:t>
        </w:r>
        <w:r>
          <w:tab/>
        </w:r>
        <w:r>
          <w:fldChar w:fldCharType="begin"/>
        </w:r>
        <w:r>
          <w:instrText xml:space="preserve"> PAGEREF _Toc423421900 \h </w:instrText>
        </w:r>
        <w:r>
          <w:fldChar w:fldCharType="separate"/>
        </w:r>
        <w:r>
          <w:t>65</w:t>
        </w:r>
        <w:r>
          <w:fldChar w:fldCharType="end"/>
        </w:r>
      </w:hyperlink>
    </w:p>
    <w:p w:rsidR="0029186C" w:rsidRDefault="0029186C">
      <w:pPr>
        <w:pStyle w:val="TOC3"/>
        <w:rPr>
          <w:rFonts w:eastAsiaTheme="minorEastAsia"/>
          <w:smallCaps w:val="0"/>
          <w:sz w:val="22"/>
        </w:rPr>
      </w:pPr>
      <w:hyperlink w:anchor="_Toc423421901" w:history="1">
        <w:r w:rsidRPr="00753A2B">
          <w:rPr>
            <w:rStyle w:val="Hyperlink"/>
          </w:rPr>
          <w:t>Project Online</w:t>
        </w:r>
        <w:r>
          <w:tab/>
        </w:r>
        <w:r>
          <w:fldChar w:fldCharType="begin"/>
        </w:r>
        <w:r>
          <w:instrText xml:space="preserve"> PAGEREF _Toc423421901 \h </w:instrText>
        </w:r>
        <w:r>
          <w:fldChar w:fldCharType="separate"/>
        </w:r>
        <w:r>
          <w:t>65</w:t>
        </w:r>
        <w:r>
          <w:fldChar w:fldCharType="end"/>
        </w:r>
      </w:hyperlink>
    </w:p>
    <w:p w:rsidR="0029186C" w:rsidRDefault="0029186C">
      <w:pPr>
        <w:pStyle w:val="TOC3"/>
        <w:rPr>
          <w:rFonts w:eastAsiaTheme="minorEastAsia"/>
          <w:smallCaps w:val="0"/>
          <w:sz w:val="22"/>
        </w:rPr>
      </w:pPr>
      <w:hyperlink w:anchor="_Toc423421902" w:history="1">
        <w:r w:rsidRPr="00753A2B">
          <w:rPr>
            <w:rStyle w:val="Hyperlink"/>
          </w:rPr>
          <w:t>SharePoint Online</w:t>
        </w:r>
        <w:r>
          <w:tab/>
        </w:r>
        <w:r>
          <w:fldChar w:fldCharType="begin"/>
        </w:r>
        <w:r>
          <w:instrText xml:space="preserve"> PAGEREF _Toc423421902 \h </w:instrText>
        </w:r>
        <w:r>
          <w:fldChar w:fldCharType="separate"/>
        </w:r>
        <w:r>
          <w:t>66</w:t>
        </w:r>
        <w:r>
          <w:fldChar w:fldCharType="end"/>
        </w:r>
      </w:hyperlink>
    </w:p>
    <w:p w:rsidR="0029186C" w:rsidRDefault="0029186C">
      <w:pPr>
        <w:pStyle w:val="TOC3"/>
        <w:rPr>
          <w:rFonts w:eastAsiaTheme="minorEastAsia"/>
          <w:smallCaps w:val="0"/>
          <w:sz w:val="22"/>
        </w:rPr>
      </w:pPr>
      <w:hyperlink w:anchor="_Toc423421903" w:history="1">
        <w:r w:rsidRPr="00753A2B">
          <w:rPr>
            <w:rStyle w:val="Hyperlink"/>
          </w:rPr>
          <w:t>Skype for Business Online</w:t>
        </w:r>
        <w:r>
          <w:tab/>
        </w:r>
        <w:r>
          <w:fldChar w:fldCharType="begin"/>
        </w:r>
        <w:r>
          <w:instrText xml:space="preserve"> PAGEREF _Toc423421903 \h </w:instrText>
        </w:r>
        <w:r>
          <w:fldChar w:fldCharType="separate"/>
        </w:r>
        <w:r>
          <w:t>66</w:t>
        </w:r>
        <w:r>
          <w:fldChar w:fldCharType="end"/>
        </w:r>
      </w:hyperlink>
    </w:p>
    <w:p w:rsidR="0029186C" w:rsidRDefault="0029186C">
      <w:pPr>
        <w:pStyle w:val="TOC2"/>
        <w:rPr>
          <w:rFonts w:eastAsiaTheme="minorEastAsia"/>
          <w:smallCaps w:val="0"/>
          <w:sz w:val="22"/>
        </w:rPr>
      </w:pPr>
      <w:hyperlink w:anchor="_Toc423421904" w:history="1">
        <w:r w:rsidRPr="00753A2B">
          <w:rPr>
            <w:rStyle w:val="Hyperlink"/>
          </w:rPr>
          <w:t>Altri Servizi Online</w:t>
        </w:r>
        <w:r>
          <w:tab/>
        </w:r>
        <w:r>
          <w:fldChar w:fldCharType="begin"/>
        </w:r>
        <w:r>
          <w:instrText xml:space="preserve"> PAGEREF _Toc423421904 \h </w:instrText>
        </w:r>
        <w:r>
          <w:fldChar w:fldCharType="separate"/>
        </w:r>
        <w:r>
          <w:t>67</w:t>
        </w:r>
        <w:r>
          <w:fldChar w:fldCharType="end"/>
        </w:r>
      </w:hyperlink>
    </w:p>
    <w:p w:rsidR="0029186C" w:rsidRDefault="0029186C">
      <w:pPr>
        <w:pStyle w:val="TOC3"/>
        <w:rPr>
          <w:rFonts w:eastAsiaTheme="minorEastAsia"/>
          <w:smallCaps w:val="0"/>
          <w:sz w:val="22"/>
        </w:rPr>
      </w:pPr>
      <w:hyperlink w:anchor="_Toc423421905" w:history="1">
        <w:r w:rsidRPr="00753A2B">
          <w:rPr>
            <w:rStyle w:val="Hyperlink"/>
          </w:rPr>
          <w:t>Bing Maps</w:t>
        </w:r>
        <w:r>
          <w:tab/>
        </w:r>
        <w:r>
          <w:fldChar w:fldCharType="begin"/>
        </w:r>
        <w:r>
          <w:instrText xml:space="preserve"> PAGEREF _Toc423421905 \h </w:instrText>
        </w:r>
        <w:r>
          <w:fldChar w:fldCharType="separate"/>
        </w:r>
        <w:r>
          <w:t>67</w:t>
        </w:r>
        <w:r>
          <w:fldChar w:fldCharType="end"/>
        </w:r>
      </w:hyperlink>
    </w:p>
    <w:p w:rsidR="0029186C" w:rsidRDefault="0029186C">
      <w:pPr>
        <w:pStyle w:val="TOC3"/>
        <w:rPr>
          <w:rFonts w:eastAsiaTheme="minorEastAsia"/>
          <w:smallCaps w:val="0"/>
          <w:sz w:val="22"/>
        </w:rPr>
      </w:pPr>
      <w:hyperlink w:anchor="_Toc423421906" w:history="1">
        <w:r w:rsidRPr="00753A2B">
          <w:rPr>
            <w:rStyle w:val="Hyperlink"/>
          </w:rPr>
          <w:t>Microsoft Learning</w:t>
        </w:r>
        <w:r>
          <w:tab/>
        </w:r>
        <w:r>
          <w:fldChar w:fldCharType="begin"/>
        </w:r>
        <w:r>
          <w:instrText xml:space="preserve"> PAGEREF _Toc423421906 \h </w:instrText>
        </w:r>
        <w:r>
          <w:fldChar w:fldCharType="separate"/>
        </w:r>
        <w:r>
          <w:t>68</w:t>
        </w:r>
        <w:r>
          <w:fldChar w:fldCharType="end"/>
        </w:r>
      </w:hyperlink>
    </w:p>
    <w:p w:rsidR="0029186C" w:rsidRDefault="0029186C">
      <w:pPr>
        <w:pStyle w:val="TOC3"/>
        <w:rPr>
          <w:rFonts w:eastAsiaTheme="minorEastAsia"/>
          <w:smallCaps w:val="0"/>
          <w:sz w:val="22"/>
        </w:rPr>
      </w:pPr>
      <w:hyperlink w:anchor="_Toc423421907" w:history="1">
        <w:r w:rsidRPr="00753A2B">
          <w:rPr>
            <w:rStyle w:val="Hyperlink"/>
          </w:rPr>
          <w:t>Microsoft Translator</w:t>
        </w:r>
        <w:r>
          <w:tab/>
        </w:r>
        <w:r>
          <w:fldChar w:fldCharType="begin"/>
        </w:r>
        <w:r>
          <w:instrText xml:space="preserve"> PAGEREF _Toc423421907 \h </w:instrText>
        </w:r>
        <w:r>
          <w:fldChar w:fldCharType="separate"/>
        </w:r>
        <w:r>
          <w:t>68</w:t>
        </w:r>
        <w:r>
          <w:fldChar w:fldCharType="end"/>
        </w:r>
      </w:hyperlink>
    </w:p>
    <w:p w:rsidR="0029186C" w:rsidRDefault="0029186C">
      <w:pPr>
        <w:pStyle w:val="TOC3"/>
        <w:rPr>
          <w:rFonts w:eastAsiaTheme="minorEastAsia"/>
          <w:smallCaps w:val="0"/>
          <w:sz w:val="22"/>
        </w:rPr>
      </w:pPr>
      <w:hyperlink w:anchor="_Toc423421908" w:history="1">
        <w:r w:rsidRPr="00753A2B">
          <w:rPr>
            <w:rStyle w:val="Hyperlink"/>
          </w:rPr>
          <w:t>Power BI per Office 365</w:t>
        </w:r>
        <w:r>
          <w:tab/>
        </w:r>
        <w:r>
          <w:fldChar w:fldCharType="begin"/>
        </w:r>
        <w:r>
          <w:instrText xml:space="preserve"> PAGEREF _Toc423421908 \h </w:instrText>
        </w:r>
        <w:r>
          <w:fldChar w:fldCharType="separate"/>
        </w:r>
        <w:r>
          <w:t>68</w:t>
        </w:r>
        <w:r>
          <w:fldChar w:fldCharType="end"/>
        </w:r>
      </w:hyperlink>
    </w:p>
    <w:p w:rsidR="0029186C" w:rsidRDefault="0029186C">
      <w:pPr>
        <w:pStyle w:val="TOC3"/>
        <w:rPr>
          <w:rFonts w:eastAsiaTheme="minorEastAsia"/>
          <w:smallCaps w:val="0"/>
          <w:sz w:val="22"/>
        </w:rPr>
      </w:pPr>
      <w:hyperlink w:anchor="_Toc423421909" w:history="1">
        <w:r w:rsidRPr="00753A2B">
          <w:rPr>
            <w:rStyle w:val="Hyperlink"/>
          </w:rPr>
          <w:t>System Center Endpoint Protection</w:t>
        </w:r>
        <w:r>
          <w:tab/>
        </w:r>
        <w:r>
          <w:fldChar w:fldCharType="begin"/>
        </w:r>
        <w:r>
          <w:instrText xml:space="preserve"> PAGEREF _Toc423421909 \h </w:instrText>
        </w:r>
        <w:r>
          <w:fldChar w:fldCharType="separate"/>
        </w:r>
        <w:r>
          <w:t>69</w:t>
        </w:r>
        <w:r>
          <w:fldChar w:fldCharType="end"/>
        </w:r>
      </w:hyperlink>
    </w:p>
    <w:p w:rsidR="0029186C" w:rsidRDefault="0029186C">
      <w:pPr>
        <w:pStyle w:val="TOC3"/>
        <w:rPr>
          <w:rFonts w:eastAsiaTheme="minorEastAsia"/>
          <w:smallCaps w:val="0"/>
          <w:sz w:val="22"/>
        </w:rPr>
      </w:pPr>
      <w:hyperlink w:anchor="_Toc423421910" w:history="1">
        <w:r w:rsidRPr="00753A2B">
          <w:rPr>
            <w:rStyle w:val="Hyperlink"/>
          </w:rPr>
          <w:t>Yammer Enterprise</w:t>
        </w:r>
        <w:r>
          <w:tab/>
        </w:r>
        <w:r>
          <w:fldChar w:fldCharType="begin"/>
        </w:r>
        <w:r>
          <w:instrText xml:space="preserve"> PAGEREF _Toc423421910 \h </w:instrText>
        </w:r>
        <w:r>
          <w:fldChar w:fldCharType="separate"/>
        </w:r>
        <w:r>
          <w:t>69</w:t>
        </w:r>
        <w:r>
          <w:fldChar w:fldCharType="end"/>
        </w:r>
      </w:hyperlink>
    </w:p>
    <w:p w:rsidR="0029186C" w:rsidRDefault="0029186C">
      <w:pPr>
        <w:pStyle w:val="TOC1"/>
        <w:rPr>
          <w:rFonts w:eastAsiaTheme="minorEastAsia"/>
          <w:b w:val="0"/>
          <w:caps w:val="0"/>
          <w:noProof/>
          <w:sz w:val="22"/>
          <w:szCs w:val="22"/>
        </w:rPr>
      </w:pPr>
      <w:hyperlink w:anchor="_Toc423421911" w:history="1">
        <w:r w:rsidRPr="00753A2B">
          <w:rPr>
            <w:rStyle w:val="Hyperlink"/>
            <w:noProof/>
          </w:rPr>
          <w:t>Glossario</w:t>
        </w:r>
        <w:r>
          <w:rPr>
            <w:noProof/>
          </w:rPr>
          <w:tab/>
        </w:r>
        <w:r>
          <w:rPr>
            <w:noProof/>
          </w:rPr>
          <w:fldChar w:fldCharType="begin"/>
        </w:r>
        <w:r>
          <w:rPr>
            <w:noProof/>
          </w:rPr>
          <w:instrText xml:space="preserve"> PAGEREF _Toc423421911 \h </w:instrText>
        </w:r>
        <w:r>
          <w:rPr>
            <w:noProof/>
          </w:rPr>
        </w:r>
        <w:r>
          <w:rPr>
            <w:noProof/>
          </w:rPr>
          <w:fldChar w:fldCharType="separate"/>
        </w:r>
        <w:r>
          <w:rPr>
            <w:noProof/>
          </w:rPr>
          <w:t>70</w:t>
        </w:r>
        <w:r>
          <w:rPr>
            <w:noProof/>
          </w:rPr>
          <w:fldChar w:fldCharType="end"/>
        </w:r>
      </w:hyperlink>
    </w:p>
    <w:p w:rsidR="0029186C" w:rsidRDefault="0029186C">
      <w:pPr>
        <w:pStyle w:val="TOC2"/>
        <w:rPr>
          <w:rFonts w:eastAsiaTheme="minorEastAsia"/>
          <w:smallCaps w:val="0"/>
          <w:sz w:val="22"/>
        </w:rPr>
      </w:pPr>
      <w:hyperlink w:anchor="_Toc423421912" w:history="1">
        <w:r w:rsidRPr="00753A2B">
          <w:rPr>
            <w:rStyle w:val="Hyperlink"/>
          </w:rPr>
          <w:t>Attributi</w:t>
        </w:r>
        <w:r>
          <w:tab/>
        </w:r>
        <w:r>
          <w:fldChar w:fldCharType="begin"/>
        </w:r>
        <w:r>
          <w:instrText xml:space="preserve"> PAGEREF _Toc423421912 \h </w:instrText>
        </w:r>
        <w:r>
          <w:fldChar w:fldCharType="separate"/>
        </w:r>
        <w:r>
          <w:t>70</w:t>
        </w:r>
        <w:r>
          <w:fldChar w:fldCharType="end"/>
        </w:r>
      </w:hyperlink>
    </w:p>
    <w:p w:rsidR="0029186C" w:rsidRDefault="0029186C">
      <w:pPr>
        <w:pStyle w:val="TOC2"/>
        <w:rPr>
          <w:rFonts w:eastAsiaTheme="minorEastAsia"/>
          <w:smallCaps w:val="0"/>
          <w:sz w:val="22"/>
        </w:rPr>
      </w:pPr>
      <w:hyperlink w:anchor="_Toc423421913" w:history="1">
        <w:r w:rsidRPr="00753A2B">
          <w:rPr>
            <w:rStyle w:val="Hyperlink"/>
          </w:rPr>
          <w:t>Valori delle Celle</w:t>
        </w:r>
        <w:r>
          <w:tab/>
        </w:r>
        <w:r>
          <w:fldChar w:fldCharType="begin"/>
        </w:r>
        <w:r>
          <w:instrText xml:space="preserve"> PAGEREF _Toc423421913 \h </w:instrText>
        </w:r>
        <w:r>
          <w:fldChar w:fldCharType="separate"/>
        </w:r>
        <w:r>
          <w:t>71</w:t>
        </w:r>
        <w:r>
          <w:fldChar w:fldCharType="end"/>
        </w:r>
      </w:hyperlink>
    </w:p>
    <w:p w:rsidR="0029186C" w:rsidRDefault="0029186C">
      <w:pPr>
        <w:pStyle w:val="TOC2"/>
        <w:rPr>
          <w:rFonts w:eastAsiaTheme="minorEastAsia"/>
          <w:smallCaps w:val="0"/>
          <w:sz w:val="22"/>
        </w:rPr>
      </w:pPr>
      <w:hyperlink w:anchor="_Toc423421914" w:history="1">
        <w:r w:rsidRPr="00753A2B">
          <w:rPr>
            <w:rStyle w:val="Hyperlink"/>
          </w:rPr>
          <w:t>Intestazioni Colonne</w:t>
        </w:r>
        <w:r>
          <w:tab/>
        </w:r>
        <w:r>
          <w:fldChar w:fldCharType="begin"/>
        </w:r>
        <w:r>
          <w:instrText xml:space="preserve"> PAGEREF _Toc423421914 \h </w:instrText>
        </w:r>
        <w:r>
          <w:fldChar w:fldCharType="separate"/>
        </w:r>
        <w:r>
          <w:t>72</w:t>
        </w:r>
        <w:r>
          <w:fldChar w:fldCharType="end"/>
        </w:r>
      </w:hyperlink>
    </w:p>
    <w:p w:rsidR="0029186C" w:rsidRDefault="0029186C">
      <w:pPr>
        <w:pStyle w:val="TOC2"/>
        <w:rPr>
          <w:rFonts w:eastAsiaTheme="minorEastAsia"/>
          <w:smallCaps w:val="0"/>
          <w:sz w:val="22"/>
        </w:rPr>
      </w:pPr>
      <w:hyperlink w:anchor="_Toc423421915" w:history="1">
        <w:r w:rsidRPr="00753A2B">
          <w:rPr>
            <w:rStyle w:val="Hyperlink"/>
          </w:rPr>
          <w:t>Definizioni</w:t>
        </w:r>
        <w:r>
          <w:tab/>
        </w:r>
        <w:r>
          <w:fldChar w:fldCharType="begin"/>
        </w:r>
        <w:r>
          <w:instrText xml:space="preserve"> PAGEREF _Toc423421915 \h </w:instrText>
        </w:r>
        <w:r>
          <w:fldChar w:fldCharType="separate"/>
        </w:r>
        <w:r>
          <w:t>72</w:t>
        </w:r>
        <w:r>
          <w:fldChar w:fldCharType="end"/>
        </w:r>
      </w:hyperlink>
    </w:p>
    <w:p w:rsidR="0029186C" w:rsidRDefault="0029186C">
      <w:pPr>
        <w:pStyle w:val="TOC1"/>
        <w:rPr>
          <w:rFonts w:eastAsiaTheme="minorEastAsia"/>
          <w:b w:val="0"/>
          <w:caps w:val="0"/>
          <w:noProof/>
          <w:sz w:val="22"/>
          <w:szCs w:val="22"/>
        </w:rPr>
      </w:pPr>
      <w:hyperlink w:anchor="_Toc423421916" w:history="1">
        <w:r w:rsidRPr="00753A2B">
          <w:rPr>
            <w:rStyle w:val="Hyperlink"/>
            <w:noProof/>
          </w:rPr>
          <w:t>Appendice A - Licenze Equivalenti a Licenze CAL/ML</w:t>
        </w:r>
        <w:r>
          <w:rPr>
            <w:noProof/>
          </w:rPr>
          <w:tab/>
        </w:r>
        <w:r>
          <w:rPr>
            <w:noProof/>
          </w:rPr>
          <w:fldChar w:fldCharType="begin"/>
        </w:r>
        <w:r>
          <w:rPr>
            <w:noProof/>
          </w:rPr>
          <w:instrText xml:space="preserve"> PAGEREF _Toc423421916 \h </w:instrText>
        </w:r>
        <w:r>
          <w:rPr>
            <w:noProof/>
          </w:rPr>
        </w:r>
        <w:r>
          <w:rPr>
            <w:noProof/>
          </w:rPr>
          <w:fldChar w:fldCharType="separate"/>
        </w:r>
        <w:r>
          <w:rPr>
            <w:noProof/>
          </w:rPr>
          <w:t>75</w:t>
        </w:r>
        <w:r>
          <w:rPr>
            <w:noProof/>
          </w:rPr>
          <w:fldChar w:fldCharType="end"/>
        </w:r>
      </w:hyperlink>
    </w:p>
    <w:p w:rsidR="0029186C" w:rsidRDefault="0029186C">
      <w:pPr>
        <w:pStyle w:val="TOC1"/>
        <w:rPr>
          <w:rFonts w:eastAsiaTheme="minorEastAsia"/>
          <w:b w:val="0"/>
          <w:caps w:val="0"/>
          <w:noProof/>
          <w:sz w:val="22"/>
          <w:szCs w:val="22"/>
        </w:rPr>
      </w:pPr>
      <w:hyperlink w:anchor="_Toc423421917" w:history="1">
        <w:r w:rsidRPr="00753A2B">
          <w:rPr>
            <w:rStyle w:val="Hyperlink"/>
            <w:noProof/>
          </w:rPr>
          <w:t>Appendice B - Software Assurance</w:t>
        </w:r>
        <w:r>
          <w:rPr>
            <w:noProof/>
          </w:rPr>
          <w:tab/>
        </w:r>
        <w:r>
          <w:rPr>
            <w:noProof/>
          </w:rPr>
          <w:fldChar w:fldCharType="begin"/>
        </w:r>
        <w:r>
          <w:rPr>
            <w:noProof/>
          </w:rPr>
          <w:instrText xml:space="preserve"> PAGEREF _Toc423421917 \h </w:instrText>
        </w:r>
        <w:r>
          <w:rPr>
            <w:noProof/>
          </w:rPr>
        </w:r>
        <w:r>
          <w:rPr>
            <w:noProof/>
          </w:rPr>
          <w:fldChar w:fldCharType="separate"/>
        </w:r>
        <w:r>
          <w:rPr>
            <w:noProof/>
          </w:rPr>
          <w:t>76</w:t>
        </w:r>
        <w:r>
          <w:rPr>
            <w:noProof/>
          </w:rPr>
          <w:fldChar w:fldCharType="end"/>
        </w:r>
      </w:hyperlink>
    </w:p>
    <w:p w:rsidR="0029186C" w:rsidRDefault="0029186C">
      <w:pPr>
        <w:pStyle w:val="TOC2"/>
        <w:rPr>
          <w:rFonts w:eastAsiaTheme="minorEastAsia"/>
          <w:smallCaps w:val="0"/>
          <w:sz w:val="22"/>
        </w:rPr>
      </w:pPr>
      <w:hyperlink w:anchor="_Toc423421918" w:history="1">
        <w:r w:rsidRPr="00753A2B">
          <w:rPr>
            <w:rStyle w:val="Hyperlink"/>
          </w:rPr>
          <w:t>Acquisto di Software Assurance</w:t>
        </w:r>
        <w:r>
          <w:tab/>
        </w:r>
        <w:r>
          <w:fldChar w:fldCharType="begin"/>
        </w:r>
        <w:r>
          <w:instrText xml:space="preserve"> PAGEREF _Toc423421918 \h </w:instrText>
        </w:r>
        <w:r>
          <w:fldChar w:fldCharType="separate"/>
        </w:r>
        <w:r>
          <w:t>76</w:t>
        </w:r>
        <w:r>
          <w:fldChar w:fldCharType="end"/>
        </w:r>
      </w:hyperlink>
    </w:p>
    <w:p w:rsidR="0029186C" w:rsidRDefault="0029186C">
      <w:pPr>
        <w:pStyle w:val="TOC2"/>
        <w:rPr>
          <w:rFonts w:eastAsiaTheme="minorEastAsia"/>
          <w:smallCaps w:val="0"/>
          <w:sz w:val="22"/>
        </w:rPr>
      </w:pPr>
      <w:hyperlink w:anchor="_Toc423421919" w:history="1">
        <w:r w:rsidRPr="00753A2B">
          <w:rPr>
            <w:rStyle w:val="Hyperlink"/>
          </w:rPr>
          <w:t>Rinnovo di Software Assurance</w:t>
        </w:r>
        <w:r>
          <w:tab/>
        </w:r>
        <w:r>
          <w:fldChar w:fldCharType="begin"/>
        </w:r>
        <w:r>
          <w:instrText xml:space="preserve"> PAGEREF _Toc423421919 \h </w:instrText>
        </w:r>
        <w:r>
          <w:fldChar w:fldCharType="separate"/>
        </w:r>
        <w:r>
          <w:t>76</w:t>
        </w:r>
        <w:r>
          <w:fldChar w:fldCharType="end"/>
        </w:r>
      </w:hyperlink>
    </w:p>
    <w:p w:rsidR="0029186C" w:rsidRDefault="0029186C">
      <w:pPr>
        <w:pStyle w:val="TOC2"/>
        <w:rPr>
          <w:rFonts w:eastAsiaTheme="minorEastAsia"/>
          <w:smallCaps w:val="0"/>
          <w:sz w:val="22"/>
        </w:rPr>
      </w:pPr>
      <w:hyperlink w:anchor="_Toc423421920" w:history="1">
        <w:r w:rsidRPr="00753A2B">
          <w:rPr>
            <w:rStyle w:val="Hyperlink"/>
          </w:rPr>
          <w:t>Licenza di Migrazione per Prodotti Interrotti o End-of-Life</w:t>
        </w:r>
        <w:r>
          <w:tab/>
        </w:r>
        <w:r>
          <w:fldChar w:fldCharType="begin"/>
        </w:r>
        <w:r>
          <w:instrText xml:space="preserve"> PAGEREF _Toc423421920 \h </w:instrText>
        </w:r>
        <w:r>
          <w:fldChar w:fldCharType="separate"/>
        </w:r>
        <w:r>
          <w:t>77</w:t>
        </w:r>
        <w:r>
          <w:fldChar w:fldCharType="end"/>
        </w:r>
      </w:hyperlink>
    </w:p>
    <w:p w:rsidR="0029186C" w:rsidRDefault="0029186C">
      <w:pPr>
        <w:pStyle w:val="TOC2"/>
        <w:rPr>
          <w:rFonts w:eastAsiaTheme="minorEastAsia"/>
          <w:smallCaps w:val="0"/>
          <w:sz w:val="22"/>
        </w:rPr>
      </w:pPr>
      <w:hyperlink w:anchor="_Toc423421921" w:history="1">
        <w:r w:rsidRPr="00753A2B">
          <w:rPr>
            <w:rStyle w:val="Hyperlink"/>
          </w:rPr>
          <w:t>Vantaggi di Software Assurance</w:t>
        </w:r>
        <w:r>
          <w:tab/>
        </w:r>
        <w:r>
          <w:fldChar w:fldCharType="begin"/>
        </w:r>
        <w:r>
          <w:instrText xml:space="preserve"> PAGEREF _Toc423421921 \h </w:instrText>
        </w:r>
        <w:r>
          <w:fldChar w:fldCharType="separate"/>
        </w:r>
        <w:r>
          <w:t>77</w:t>
        </w:r>
        <w:r>
          <w:fldChar w:fldCharType="end"/>
        </w:r>
      </w:hyperlink>
    </w:p>
    <w:p w:rsidR="0029186C" w:rsidRDefault="0029186C">
      <w:pPr>
        <w:pStyle w:val="TOC1"/>
        <w:rPr>
          <w:rFonts w:eastAsiaTheme="minorEastAsia"/>
          <w:b w:val="0"/>
          <w:caps w:val="0"/>
          <w:noProof/>
          <w:sz w:val="22"/>
          <w:szCs w:val="22"/>
        </w:rPr>
      </w:pPr>
      <w:hyperlink w:anchor="_Toc423421922" w:history="1">
        <w:r w:rsidRPr="00753A2B">
          <w:rPr>
            <w:rStyle w:val="Hyperlink"/>
            <w:noProof/>
          </w:rPr>
          <w:t>Appendice C - Servizi Professionali</w:t>
        </w:r>
        <w:r>
          <w:rPr>
            <w:noProof/>
          </w:rPr>
          <w:tab/>
        </w:r>
        <w:r>
          <w:rPr>
            <w:noProof/>
          </w:rPr>
          <w:fldChar w:fldCharType="begin"/>
        </w:r>
        <w:r>
          <w:rPr>
            <w:noProof/>
          </w:rPr>
          <w:instrText xml:space="preserve"> PAGEREF _Toc423421922 \h </w:instrText>
        </w:r>
        <w:r>
          <w:rPr>
            <w:noProof/>
          </w:rPr>
        </w:r>
        <w:r>
          <w:rPr>
            <w:noProof/>
          </w:rPr>
          <w:fldChar w:fldCharType="separate"/>
        </w:r>
        <w:r>
          <w:rPr>
            <w:noProof/>
          </w:rPr>
          <w:t>88</w:t>
        </w:r>
        <w:r>
          <w:rPr>
            <w:noProof/>
          </w:rPr>
          <w:fldChar w:fldCharType="end"/>
        </w:r>
      </w:hyperlink>
    </w:p>
    <w:p w:rsidR="0029186C" w:rsidRDefault="0029186C">
      <w:pPr>
        <w:pStyle w:val="TOC2"/>
        <w:rPr>
          <w:rFonts w:eastAsiaTheme="minorEastAsia"/>
          <w:smallCaps w:val="0"/>
          <w:sz w:val="22"/>
        </w:rPr>
      </w:pPr>
      <w:hyperlink w:anchor="_Toc423421923" w:history="1">
        <w:r w:rsidRPr="00753A2B">
          <w:rPr>
            <w:rStyle w:val="Hyperlink"/>
          </w:rPr>
          <w:t>Offerte di Supporto Tecnico Microsoft Premier</w:t>
        </w:r>
        <w:r>
          <w:tab/>
        </w:r>
        <w:r>
          <w:fldChar w:fldCharType="begin"/>
        </w:r>
        <w:r>
          <w:instrText xml:space="preserve"> PAGEREF _Toc423421923 \h </w:instrText>
        </w:r>
        <w:r>
          <w:fldChar w:fldCharType="separate"/>
        </w:r>
        <w:r>
          <w:t>88</w:t>
        </w:r>
        <w:r>
          <w:fldChar w:fldCharType="end"/>
        </w:r>
      </w:hyperlink>
    </w:p>
    <w:p w:rsidR="0029186C" w:rsidRDefault="0029186C">
      <w:pPr>
        <w:pStyle w:val="TOC2"/>
        <w:rPr>
          <w:rFonts w:eastAsiaTheme="minorEastAsia"/>
          <w:smallCaps w:val="0"/>
          <w:sz w:val="22"/>
        </w:rPr>
      </w:pPr>
      <w:hyperlink w:anchor="_Toc423421924" w:history="1">
        <w:r w:rsidRPr="00753A2B">
          <w:rPr>
            <w:rStyle w:val="Hyperlink"/>
          </w:rPr>
          <w:t>Offerte per il Programma Microsoft Enterprise Strategy</w:t>
        </w:r>
        <w:r>
          <w:tab/>
        </w:r>
        <w:r>
          <w:fldChar w:fldCharType="begin"/>
        </w:r>
        <w:r>
          <w:instrText xml:space="preserve"> PAGEREF _Toc423421924 \h </w:instrText>
        </w:r>
        <w:r>
          <w:fldChar w:fldCharType="separate"/>
        </w:r>
        <w:r>
          <w:t>89</w:t>
        </w:r>
        <w:r>
          <w:fldChar w:fldCharType="end"/>
        </w:r>
      </w:hyperlink>
    </w:p>
    <w:p w:rsidR="0029186C" w:rsidRDefault="0029186C">
      <w:pPr>
        <w:pStyle w:val="TOC2"/>
        <w:rPr>
          <w:rFonts w:eastAsiaTheme="minorEastAsia"/>
          <w:smallCaps w:val="0"/>
          <w:sz w:val="22"/>
        </w:rPr>
      </w:pPr>
      <w:hyperlink w:anchor="_Toc423421925" w:history="1">
        <w:r w:rsidRPr="00753A2B">
          <w:rPr>
            <w:rStyle w:val="Hyperlink"/>
          </w:rPr>
          <w:t>Offerte Sales Productivity Accelerator</w:t>
        </w:r>
        <w:r>
          <w:tab/>
        </w:r>
        <w:r>
          <w:fldChar w:fldCharType="begin"/>
        </w:r>
        <w:r>
          <w:instrText xml:space="preserve"> PAGEREF _Toc423421925 \h </w:instrText>
        </w:r>
        <w:r>
          <w:fldChar w:fldCharType="separate"/>
        </w:r>
        <w:r>
          <w:t>89</w:t>
        </w:r>
        <w:r>
          <w:fldChar w:fldCharType="end"/>
        </w:r>
      </w:hyperlink>
    </w:p>
    <w:p w:rsidR="0029186C" w:rsidRDefault="0029186C">
      <w:pPr>
        <w:pStyle w:val="TOC1"/>
        <w:rPr>
          <w:rFonts w:eastAsiaTheme="minorEastAsia"/>
          <w:b w:val="0"/>
          <w:caps w:val="0"/>
          <w:noProof/>
          <w:sz w:val="22"/>
          <w:szCs w:val="22"/>
        </w:rPr>
      </w:pPr>
      <w:hyperlink w:anchor="_Toc423421926" w:history="1">
        <w:r w:rsidRPr="00753A2B">
          <w:rPr>
            <w:rStyle w:val="Hyperlink"/>
            <w:noProof/>
          </w:rPr>
          <w:t>Appendice D - Condizioni Supplementari del Contratto relativo al Programma</w:t>
        </w:r>
        <w:r>
          <w:rPr>
            <w:noProof/>
          </w:rPr>
          <w:tab/>
        </w:r>
        <w:r>
          <w:rPr>
            <w:noProof/>
          </w:rPr>
          <w:fldChar w:fldCharType="begin"/>
        </w:r>
        <w:r>
          <w:rPr>
            <w:noProof/>
          </w:rPr>
          <w:instrText xml:space="preserve"> PAGEREF _Toc423421926 \h </w:instrText>
        </w:r>
        <w:r>
          <w:rPr>
            <w:noProof/>
          </w:rPr>
        </w:r>
        <w:r>
          <w:rPr>
            <w:noProof/>
          </w:rPr>
          <w:fldChar w:fldCharType="separate"/>
        </w:r>
        <w:r>
          <w:rPr>
            <w:noProof/>
          </w:rPr>
          <w:t>90</w:t>
        </w:r>
        <w:r>
          <w:rPr>
            <w:noProof/>
          </w:rPr>
          <w:fldChar w:fldCharType="end"/>
        </w:r>
      </w:hyperlink>
    </w:p>
    <w:p w:rsidR="0029186C" w:rsidRDefault="0029186C">
      <w:pPr>
        <w:pStyle w:val="TOC2"/>
        <w:rPr>
          <w:rFonts w:eastAsiaTheme="minorEastAsia"/>
          <w:smallCaps w:val="0"/>
          <w:sz w:val="22"/>
        </w:rPr>
      </w:pPr>
      <w:hyperlink w:anchor="_Toc423421927" w:history="1">
        <w:r w:rsidRPr="00753A2B">
          <w:rPr>
            <w:rStyle w:val="Hyperlink"/>
          </w:rPr>
          <w:t>Condizioni Supplementari per il Programma Select Plus</w:t>
        </w:r>
        <w:r>
          <w:tab/>
        </w:r>
        <w:r>
          <w:fldChar w:fldCharType="begin"/>
        </w:r>
        <w:r>
          <w:instrText xml:space="preserve"> PAGEREF _Toc423421927 \h </w:instrText>
        </w:r>
        <w:r>
          <w:fldChar w:fldCharType="separate"/>
        </w:r>
        <w:r>
          <w:t>90</w:t>
        </w:r>
        <w:r>
          <w:fldChar w:fldCharType="end"/>
        </w:r>
      </w:hyperlink>
    </w:p>
    <w:p w:rsidR="0029186C" w:rsidRDefault="0029186C">
      <w:pPr>
        <w:pStyle w:val="TOC2"/>
        <w:rPr>
          <w:rFonts w:eastAsiaTheme="minorEastAsia"/>
          <w:smallCaps w:val="0"/>
          <w:sz w:val="22"/>
        </w:rPr>
      </w:pPr>
      <w:hyperlink w:anchor="_Toc423421928" w:history="1">
        <w:r w:rsidRPr="00753A2B">
          <w:rPr>
            <w:rStyle w:val="Hyperlink"/>
          </w:rPr>
          <w:t>Definizione di Gestione per i Dispositivi Qualificati</w:t>
        </w:r>
        <w:r>
          <w:tab/>
        </w:r>
        <w:r>
          <w:fldChar w:fldCharType="begin"/>
        </w:r>
        <w:r>
          <w:instrText xml:space="preserve"> PAGEREF _Toc423421928 \h </w:instrText>
        </w:r>
        <w:r>
          <w:fldChar w:fldCharType="separate"/>
        </w:r>
        <w:r>
          <w:t>90</w:t>
        </w:r>
        <w:r>
          <w:fldChar w:fldCharType="end"/>
        </w:r>
      </w:hyperlink>
    </w:p>
    <w:p w:rsidR="0029186C" w:rsidRDefault="0029186C">
      <w:pPr>
        <w:pStyle w:val="TOC2"/>
        <w:rPr>
          <w:rFonts w:eastAsiaTheme="minorEastAsia"/>
          <w:smallCaps w:val="0"/>
          <w:sz w:val="22"/>
        </w:rPr>
      </w:pPr>
      <w:hyperlink w:anchor="_Toc423421929" w:history="1">
        <w:r w:rsidRPr="00753A2B">
          <w:rPr>
            <w:rStyle w:val="Hyperlink"/>
          </w:rPr>
          <w:t>Servizi Online dei Programmi Open</w:t>
        </w:r>
        <w:r>
          <w:tab/>
        </w:r>
        <w:r>
          <w:fldChar w:fldCharType="begin"/>
        </w:r>
        <w:r>
          <w:instrText xml:space="preserve"> PAGEREF _Toc423421929 \h </w:instrText>
        </w:r>
        <w:r>
          <w:fldChar w:fldCharType="separate"/>
        </w:r>
        <w:r>
          <w:t>90</w:t>
        </w:r>
        <w:r>
          <w:fldChar w:fldCharType="end"/>
        </w:r>
      </w:hyperlink>
    </w:p>
    <w:p w:rsidR="0029186C" w:rsidRDefault="0029186C">
      <w:pPr>
        <w:pStyle w:val="TOC2"/>
        <w:rPr>
          <w:rFonts w:eastAsiaTheme="minorEastAsia"/>
          <w:smallCaps w:val="0"/>
          <w:sz w:val="22"/>
        </w:rPr>
      </w:pPr>
      <w:hyperlink w:anchor="_Toc423421930" w:history="1">
        <w:r w:rsidRPr="00753A2B">
          <w:rPr>
            <w:rStyle w:val="Hyperlink"/>
          </w:rPr>
          <w:t>Condizioni Supplementari per i Contratti di Servizi Professionali - Legacy</w:t>
        </w:r>
        <w:r>
          <w:tab/>
        </w:r>
        <w:r>
          <w:fldChar w:fldCharType="begin"/>
        </w:r>
        <w:r>
          <w:instrText xml:space="preserve"> PAGEREF _Toc423421930 \h </w:instrText>
        </w:r>
        <w:r>
          <w:fldChar w:fldCharType="separate"/>
        </w:r>
        <w:r>
          <w:t>90</w:t>
        </w:r>
        <w:r>
          <w:fldChar w:fldCharType="end"/>
        </w:r>
      </w:hyperlink>
    </w:p>
    <w:p w:rsidR="0029186C" w:rsidRDefault="0029186C">
      <w:pPr>
        <w:pStyle w:val="TOC1"/>
        <w:rPr>
          <w:rFonts w:eastAsiaTheme="minorEastAsia"/>
          <w:b w:val="0"/>
          <w:caps w:val="0"/>
          <w:noProof/>
          <w:sz w:val="22"/>
          <w:szCs w:val="22"/>
        </w:rPr>
      </w:pPr>
      <w:hyperlink w:anchor="_Toc423421931" w:history="1">
        <w:r w:rsidRPr="00753A2B">
          <w:rPr>
            <w:rStyle w:val="Hyperlink"/>
            <w:noProof/>
          </w:rPr>
          <w:t>Appendice E - Promozioni</w:t>
        </w:r>
        <w:r>
          <w:rPr>
            <w:noProof/>
          </w:rPr>
          <w:tab/>
        </w:r>
        <w:r>
          <w:rPr>
            <w:noProof/>
          </w:rPr>
          <w:fldChar w:fldCharType="begin"/>
        </w:r>
        <w:r>
          <w:rPr>
            <w:noProof/>
          </w:rPr>
          <w:instrText xml:space="preserve"> PAGEREF _Toc423421931 \h </w:instrText>
        </w:r>
        <w:r>
          <w:rPr>
            <w:noProof/>
          </w:rPr>
        </w:r>
        <w:r>
          <w:rPr>
            <w:noProof/>
          </w:rPr>
          <w:fldChar w:fldCharType="separate"/>
        </w:r>
        <w:r>
          <w:rPr>
            <w:noProof/>
          </w:rPr>
          <w:t>92</w:t>
        </w:r>
        <w:r>
          <w:rPr>
            <w:noProof/>
          </w:rPr>
          <w:fldChar w:fldCharType="end"/>
        </w:r>
      </w:hyperlink>
    </w:p>
    <w:p w:rsidR="0029186C" w:rsidRDefault="0029186C">
      <w:pPr>
        <w:pStyle w:val="TOC1"/>
        <w:rPr>
          <w:rFonts w:eastAsiaTheme="minorEastAsia"/>
          <w:b w:val="0"/>
          <w:caps w:val="0"/>
          <w:noProof/>
          <w:sz w:val="22"/>
          <w:szCs w:val="22"/>
        </w:rPr>
      </w:pPr>
      <w:hyperlink w:anchor="_Toc423421932" w:history="1">
        <w:r w:rsidRPr="00753A2B">
          <w:rPr>
            <w:rStyle w:val="Hyperlink"/>
            <w:noProof/>
          </w:rPr>
          <w:t>Indice</w:t>
        </w:r>
        <w:r>
          <w:rPr>
            <w:noProof/>
          </w:rPr>
          <w:tab/>
        </w:r>
        <w:r>
          <w:rPr>
            <w:noProof/>
          </w:rPr>
          <w:fldChar w:fldCharType="begin"/>
        </w:r>
        <w:r>
          <w:rPr>
            <w:noProof/>
          </w:rPr>
          <w:instrText xml:space="preserve"> PAGEREF _Toc423421932 \h </w:instrText>
        </w:r>
        <w:r>
          <w:rPr>
            <w:noProof/>
          </w:rPr>
        </w:r>
        <w:r>
          <w:rPr>
            <w:noProof/>
          </w:rPr>
          <w:fldChar w:fldCharType="separate"/>
        </w:r>
        <w:r>
          <w:rPr>
            <w:noProof/>
          </w:rPr>
          <w:t>93</w:t>
        </w:r>
        <w:r>
          <w:rPr>
            <w:noProof/>
          </w:rPr>
          <w:fldChar w:fldCharType="end"/>
        </w:r>
      </w:hyperlink>
    </w:p>
    <w:p w:rsidR="0093047D" w:rsidRDefault="00787F00">
      <w:pPr>
        <w:pStyle w:val="ProductList-Body"/>
        <w:sectPr w:rsidR="0093047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3047D" w:rsidRDefault="0093047D">
      <w:pPr>
        <w:pStyle w:val="ProductList-Body"/>
      </w:pPr>
    </w:p>
    <w:p w:rsidR="0093047D" w:rsidRDefault="0093047D">
      <w:pPr>
        <w:sectPr w:rsidR="0093047D">
          <w:headerReference w:type="default" r:id="rId20"/>
          <w:footerReference w:type="default" r:id="rId21"/>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2" w:name="_Sec531"/>
      <w:bookmarkEnd w:id="1"/>
      <w:r>
        <w:t>Introduzione</w:t>
      </w:r>
      <w:r>
        <w:fldChar w:fldCharType="begin"/>
      </w:r>
      <w:r>
        <w:instrText xml:space="preserve"> TC "</w:instrText>
      </w:r>
      <w:bookmarkStart w:id="3" w:name="_Toc423421820"/>
      <w:r>
        <w:instrText>Introduzione</w:instrText>
      </w:r>
      <w:bookmarkEnd w:id="3"/>
      <w:r>
        <w:instrText>" \l 1</w:instrText>
      </w:r>
      <w:r>
        <w:fldChar w:fldCharType="end"/>
      </w:r>
    </w:p>
    <w:p w:rsidR="0093047D" w:rsidRDefault="00787F00">
      <w:pPr>
        <w:pStyle w:val="ProductList-Body"/>
      </w:pPr>
      <w:r>
        <w:t xml:space="preserve"> </w:t>
      </w:r>
    </w:p>
    <w:p w:rsidR="0093047D" w:rsidRDefault="00787F00">
      <w:pPr>
        <w:pStyle w:val="ProductList-Offering1Heading"/>
      </w:pPr>
      <w:bookmarkStart w:id="4" w:name="_Sec532"/>
      <w:r>
        <w:t>Informazioni sul presente Documento</w:t>
      </w:r>
      <w:bookmarkEnd w:id="4"/>
      <w:r>
        <w:fldChar w:fldCharType="begin"/>
      </w:r>
      <w:r>
        <w:instrText xml:space="preserve"> TC "</w:instrText>
      </w:r>
      <w:bookmarkStart w:id="5" w:name="_Toc423421821"/>
      <w:r>
        <w:instrText>Informazioni sul presente Documento</w:instrText>
      </w:r>
      <w:bookmarkEnd w:id="5"/>
      <w:r>
        <w:instrText>" \l 2</w:instrText>
      </w:r>
      <w:r>
        <w:fldChar w:fldCharType="end"/>
      </w:r>
    </w:p>
    <w:p w:rsidR="0093047D" w:rsidRDefault="00787F00">
      <w:pPr>
        <w:pStyle w:val="ProductList-Body"/>
      </w:pPr>
      <w:r>
        <w:t xml:space="preserve">A decorrere dal 1° luglio 2015, le Condizioni per i Prodotti sostituiranno i documenti Lista dei Prodotti e Diritti di Utilizzo </w:t>
      </w:r>
      <w:proofErr w:type="gramStart"/>
      <w:r>
        <w:t>del</w:t>
      </w:r>
      <w:proofErr w:type="gramEnd"/>
      <w:r>
        <w:t xml:space="preserve"> Prodotto. Tutti i riferimenti alla Lista dei Prodotti e ai Diritti di Utilizzo </w:t>
      </w:r>
      <w:proofErr w:type="gramStart"/>
      <w:r>
        <w:t>del</w:t>
      </w:r>
      <w:proofErr w:type="gramEnd"/>
      <w:r>
        <w:t xml:space="preserve"> Prodotto nei contratti multilicenza della Società sono da ritenersi relativi agli articoli applicabili delle Condizioni per i Prodotti. Nelle Condizioni per i Prodotti vengono fornite informazioni </w:t>
      </w:r>
      <w:proofErr w:type="gramStart"/>
      <w:r>
        <w:t>sulla</w:t>
      </w:r>
      <w:proofErr w:type="gramEnd"/>
      <w:r>
        <w:t xml:space="preserve">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93047D" w:rsidRDefault="00787F00">
      <w:pPr>
        <w:pStyle w:val="ProductList-Body"/>
      </w:pPr>
      <w:r>
        <w:t xml:space="preserve"> </w:t>
      </w:r>
    </w:p>
    <w:p w:rsidR="0093047D" w:rsidRDefault="00787F00">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w:t>
      </w:r>
      <w:proofErr w:type="gramStart"/>
      <w:r>
        <w:t>del</w:t>
      </w:r>
      <w:proofErr w:type="gramEnd"/>
      <w:r>
        <w:t xml:space="preserve"> Prodotto. Informazioni </w:t>
      </w:r>
      <w:proofErr w:type="gramStart"/>
      <w:r>
        <w:t>sui</w:t>
      </w:r>
      <w:proofErr w:type="gramEnd"/>
      <w:r>
        <w:t xml:space="preserve"> prodotti e sui servizi Microsoft di cui è stata interrotta l’erogazione sono disponibili all’indirizzo </w:t>
      </w:r>
      <w:hyperlink r:id="rId24">
        <w:r>
          <w:rPr>
            <w:color w:val="00467F"/>
            <w:u w:val="single"/>
          </w:rPr>
          <w:t>http://www.microsoftvolumelicensing.com</w:t>
        </w:r>
      </w:hyperlink>
      <w:r>
        <w:t xml:space="preserve">. Le Società dovranno contattare </w:t>
      </w:r>
      <w:proofErr w:type="gramStart"/>
      <w:r>
        <w:t>il</w:t>
      </w:r>
      <w:proofErr w:type="gramEnd"/>
      <w:r>
        <w:t xml:space="preserve"> loro rivenditore o l’Account Manager designato da Microsoft per informazioni relative alla disponibilità dei Servizi Professionali e dei prodotti Microsoft in base al paese.</w:t>
      </w:r>
    </w:p>
    <w:p w:rsidR="0093047D" w:rsidRDefault="00787F00">
      <w:pPr>
        <w:pStyle w:val="ProductList-Offering1Heading"/>
      </w:pPr>
      <w:bookmarkStart w:id="6" w:name="_Sec533"/>
      <w:r>
        <w:t>Contenuto del presente Documento</w:t>
      </w:r>
      <w:bookmarkEnd w:id="6"/>
      <w:r>
        <w:fldChar w:fldCharType="begin"/>
      </w:r>
      <w:r>
        <w:instrText xml:space="preserve"> TC "</w:instrText>
      </w:r>
      <w:bookmarkStart w:id="7" w:name="_Toc423421822"/>
      <w:r>
        <w:instrText>Contenuto del presente Documento</w:instrText>
      </w:r>
      <w:bookmarkEnd w:id="7"/>
      <w:r>
        <w:instrText>" \l 2</w:instrText>
      </w:r>
      <w:r>
        <w:fldChar w:fldCharType="end"/>
      </w:r>
    </w:p>
    <w:p w:rsidR="0093047D" w:rsidRDefault="00787F00">
      <w:pPr>
        <w:pStyle w:val="ProductList-Body"/>
      </w:pPr>
      <w:r>
        <w:t>Nelle Condizioni per i Prodotti sono incluse le seguenti sezioni:</w:t>
      </w:r>
    </w:p>
    <w:p w:rsidR="0093047D" w:rsidRDefault="008E0DAF" w:rsidP="007B2AF8">
      <w:pPr>
        <w:pStyle w:val="ProductList-Bullet"/>
        <w:numPr>
          <w:ilvl w:val="0"/>
          <w:numId w:val="3"/>
        </w:numPr>
      </w:pPr>
      <w:hyperlink w:anchor="_Sec531">
        <w:r w:rsidR="00787F00">
          <w:rPr>
            <w:color w:val="00467F"/>
            <w:u w:val="single"/>
          </w:rPr>
          <w:t>Introduzione</w:t>
        </w:r>
      </w:hyperlink>
      <w:r w:rsidR="00787F00">
        <w:t xml:space="preserve">, in cui è incluso </w:t>
      </w:r>
      <w:proofErr w:type="gramStart"/>
      <w:r w:rsidR="00787F00">
        <w:t>un</w:t>
      </w:r>
      <w:proofErr w:type="gramEnd"/>
      <w:r w:rsidR="00787F00">
        <w:t xml:space="preserve"> elenco delle modifiche recenti.</w:t>
      </w:r>
    </w:p>
    <w:p w:rsidR="0093047D" w:rsidRDefault="008E0DAF" w:rsidP="007B2AF8">
      <w:pPr>
        <w:pStyle w:val="ProductList-Bullet"/>
        <w:numPr>
          <w:ilvl w:val="0"/>
          <w:numId w:val="3"/>
        </w:numPr>
      </w:pPr>
      <w:hyperlink w:anchor="_Sec536">
        <w:r w:rsidR="00787F00">
          <w:rPr>
            <w:color w:val="00467F"/>
            <w:u w:val="single"/>
          </w:rPr>
          <w:t>Condizioni di Licenza</w:t>
        </w:r>
      </w:hyperlink>
      <w:r w:rsidR="00787F00">
        <w:t xml:space="preserve">, in cui sono riportate le Condizioni Universali di Licenza e le Condizioni per </w:t>
      </w:r>
      <w:proofErr w:type="gramStart"/>
      <w:r w:rsidR="00787F00">
        <w:t>il</w:t>
      </w:r>
      <w:proofErr w:type="gramEnd"/>
      <w:r w:rsidR="00787F00">
        <w:t xml:space="preserve"> Modello di Licenza applicabili ai Prodotti Software.</w:t>
      </w:r>
    </w:p>
    <w:p w:rsidR="0093047D" w:rsidRDefault="008E0DAF" w:rsidP="007B2AF8">
      <w:pPr>
        <w:pStyle w:val="ProductList-Bullet"/>
        <w:numPr>
          <w:ilvl w:val="0"/>
          <w:numId w:val="3"/>
        </w:numPr>
      </w:pPr>
      <w:hyperlink w:anchor="_Sec547">
        <w:r w:rsidR="00787F00">
          <w:rPr>
            <w:color w:val="00467F"/>
            <w:u w:val="single"/>
          </w:rPr>
          <w:t>Prodotti Software</w:t>
        </w:r>
      </w:hyperlink>
      <w:r w:rsidR="00787F00">
        <w:t xml:space="preserve">, in cui sono elencate le Note del Prodotto per </w:t>
      </w:r>
      <w:proofErr w:type="gramStart"/>
      <w:r w:rsidR="00787F00">
        <w:t>il</w:t>
      </w:r>
      <w:proofErr w:type="gramEnd"/>
      <w:r w:rsidR="00787F00">
        <w:t xml:space="preserve"> Software.</w:t>
      </w:r>
    </w:p>
    <w:p w:rsidR="0093047D" w:rsidRDefault="008E0DAF" w:rsidP="007B2AF8">
      <w:pPr>
        <w:pStyle w:val="ProductList-Bullet"/>
        <w:numPr>
          <w:ilvl w:val="0"/>
          <w:numId w:val="3"/>
        </w:numPr>
      </w:pPr>
      <w:hyperlink w:anchor="_Sec548">
        <w:r w:rsidR="00787F00">
          <w:rPr>
            <w:color w:val="00467F"/>
            <w:u w:val="single"/>
          </w:rPr>
          <w:t>Prodotti dei Servizi Online</w:t>
        </w:r>
      </w:hyperlink>
      <w:r w:rsidR="00787F00">
        <w:t>, in cui sono elencate le Note del Prodotto per i Servizi Online.</w:t>
      </w:r>
    </w:p>
    <w:p w:rsidR="0093047D" w:rsidRDefault="008E0DAF" w:rsidP="007B2AF8">
      <w:pPr>
        <w:pStyle w:val="ProductList-Bullet"/>
        <w:numPr>
          <w:ilvl w:val="0"/>
          <w:numId w:val="3"/>
        </w:numPr>
      </w:pPr>
      <w:hyperlink w:anchor="_Sec549">
        <w:r w:rsidR="00787F00">
          <w:rPr>
            <w:color w:val="00467F"/>
            <w:u w:val="single"/>
          </w:rPr>
          <w:t>Glossario</w:t>
        </w:r>
      </w:hyperlink>
      <w:r w:rsidR="00787F00">
        <w:t>, in cui sono definiti i termini Attributi, Valori delle Celle, Intestazioni Colonne e altri termini in maiuscolo utilizzati nelle Condizioni per i Prodotti.</w:t>
      </w:r>
    </w:p>
    <w:p w:rsidR="0093047D" w:rsidRDefault="00787F00" w:rsidP="007B2AF8">
      <w:pPr>
        <w:pStyle w:val="ProductList-Bullet"/>
        <w:numPr>
          <w:ilvl w:val="0"/>
          <w:numId w:val="3"/>
        </w:numPr>
      </w:pPr>
      <w:r>
        <w:t>Le seguenti appendici:</w:t>
      </w:r>
    </w:p>
    <w:p w:rsidR="0093047D" w:rsidRDefault="008E0DAF" w:rsidP="007B2AF8">
      <w:pPr>
        <w:pStyle w:val="ProductList-Bullet"/>
        <w:numPr>
          <w:ilvl w:val="1"/>
          <w:numId w:val="3"/>
        </w:numPr>
      </w:pPr>
      <w:hyperlink w:anchor="_Sec591">
        <w:r w:rsidR="00787F00">
          <w:rPr>
            <w:color w:val="00467F"/>
            <w:u w:val="single"/>
          </w:rPr>
          <w:t>Appendice A - Tabella delle Licenze Equivalenti a Licenze CAL/ML</w:t>
        </w:r>
      </w:hyperlink>
      <w:r w:rsidR="00787F00">
        <w:t>, in cui sono identificate le Licenze CAL Suite e “subscription” per i Servizi Online disponibili che forniscono l’accesso ai Prodotti Server.</w:t>
      </w:r>
    </w:p>
    <w:p w:rsidR="0093047D" w:rsidRDefault="008E0DAF" w:rsidP="007B2AF8">
      <w:pPr>
        <w:pStyle w:val="ProductList-Bullet"/>
        <w:numPr>
          <w:ilvl w:val="1"/>
          <w:numId w:val="3"/>
        </w:numPr>
      </w:pPr>
      <w:hyperlink w:anchor="_Sec564">
        <w:r w:rsidR="00787F00">
          <w:rPr>
            <w:color w:val="00467F"/>
            <w:u w:val="single"/>
          </w:rPr>
          <w:t>Appendice B - Software Assurance</w:t>
        </w:r>
      </w:hyperlink>
      <w:r w:rsidR="00787F00">
        <w:t xml:space="preserve">, in cui viene fornita la descrizione delle regole per l’acquisto </w:t>
      </w:r>
      <w:proofErr w:type="gramStart"/>
      <w:r w:rsidR="00787F00">
        <w:t>della</w:t>
      </w:r>
      <w:proofErr w:type="gramEnd"/>
      <w:r w:rsidR="00787F00">
        <w:t xml:space="preserve"> copertura SA e dei vantaggi aggiuntivi disponibili alle società in possesso della copertura SA.</w:t>
      </w:r>
    </w:p>
    <w:p w:rsidR="0093047D" w:rsidRDefault="008E0DAF" w:rsidP="007B2AF8">
      <w:pPr>
        <w:pStyle w:val="ProductList-Bullet"/>
        <w:numPr>
          <w:ilvl w:val="1"/>
          <w:numId w:val="3"/>
        </w:numPr>
      </w:pPr>
      <w:hyperlink w:anchor="_Sec562">
        <w:r w:rsidR="00787F00">
          <w:rPr>
            <w:color w:val="00467F"/>
            <w:u w:val="single"/>
          </w:rPr>
          <w:t>Appendice C - Servizi Professionali</w:t>
        </w:r>
      </w:hyperlink>
      <w:r w:rsidR="00787F00">
        <w:t>, in cui vengono elencati i Servizi Professionali offerti tramite i Contratti Multilicenza Microsoft.</w:t>
      </w:r>
    </w:p>
    <w:p w:rsidR="0093047D" w:rsidRDefault="008E0DAF" w:rsidP="007B2AF8">
      <w:pPr>
        <w:pStyle w:val="ProductList-Bullet"/>
        <w:numPr>
          <w:ilvl w:val="1"/>
          <w:numId w:val="3"/>
        </w:numPr>
      </w:pPr>
      <w:hyperlink w:anchor="_Sec563">
        <w:r w:rsidR="00787F00">
          <w:rPr>
            <w:color w:val="00467F"/>
            <w:u w:val="single"/>
          </w:rPr>
          <w:t xml:space="preserve">Appendice D - Condizioni Supplementari </w:t>
        </w:r>
        <w:proofErr w:type="gramStart"/>
        <w:r w:rsidR="00787F00">
          <w:rPr>
            <w:color w:val="00467F"/>
            <w:u w:val="single"/>
          </w:rPr>
          <w:t>del</w:t>
        </w:r>
        <w:proofErr w:type="gramEnd"/>
        <w:r w:rsidR="00787F00">
          <w:rPr>
            <w:color w:val="00467F"/>
            <w:u w:val="single"/>
          </w:rPr>
          <w:t xml:space="preserve"> Contratto relativo al Programma</w:t>
        </w:r>
      </w:hyperlink>
      <w:r w:rsidR="00787F00">
        <w:t>, in cui vengono fornite le condizioni aggiuntive dei Contratti dei Programmi Multilicenza Microsoft.</w:t>
      </w:r>
    </w:p>
    <w:p w:rsidR="0093047D" w:rsidRDefault="008E0DAF" w:rsidP="007B2AF8">
      <w:pPr>
        <w:pStyle w:val="ProductList-Bullet"/>
        <w:numPr>
          <w:ilvl w:val="1"/>
          <w:numId w:val="3"/>
        </w:numPr>
      </w:pPr>
      <w:hyperlink w:anchor="_Sec572">
        <w:r w:rsidR="00787F00">
          <w:rPr>
            <w:color w:val="00467F"/>
            <w:u w:val="single"/>
          </w:rPr>
          <w:t>Appendice E - Promozioni di Prodotti</w:t>
        </w:r>
      </w:hyperlink>
      <w:r w:rsidR="00787F00">
        <w:t xml:space="preserve">, in cui viene fornito l’elenco delle promozioni </w:t>
      </w:r>
      <w:proofErr w:type="gramStart"/>
      <w:r w:rsidR="00787F00">
        <w:t>sui</w:t>
      </w:r>
      <w:proofErr w:type="gramEnd"/>
      <w:r w:rsidR="00787F00">
        <w:t xml:space="preserve"> Prodotti non altrimenti disponibili sul Listino Prezzi.</w:t>
      </w:r>
    </w:p>
    <w:p w:rsidR="0093047D" w:rsidRDefault="008E0DAF" w:rsidP="007B2AF8">
      <w:pPr>
        <w:pStyle w:val="ProductList-Bullet"/>
        <w:numPr>
          <w:ilvl w:val="0"/>
          <w:numId w:val="3"/>
        </w:numPr>
      </w:pPr>
      <w:hyperlink w:anchor="_Sec844">
        <w:r w:rsidR="00787F00">
          <w:rPr>
            <w:color w:val="00467F"/>
            <w:u w:val="single"/>
          </w:rPr>
          <w:t>Indice</w:t>
        </w:r>
      </w:hyperlink>
      <w:r w:rsidR="00787F00">
        <w:t>, in cui viene fornito l’elenco di tutti i Prodotti cui si fa riferimento nelle Condizioni per i Prodotti e vengono indicate le relative pagine.</w:t>
      </w:r>
    </w:p>
    <w:p w:rsidR="0093047D" w:rsidRDefault="00787F00">
      <w:pPr>
        <w:pStyle w:val="ProductList-Offering1Heading"/>
      </w:pPr>
      <w:bookmarkStart w:id="8" w:name="_Sec534"/>
      <w:r>
        <w:t>Come spostarsi nella sezione Note del Prodotto</w:t>
      </w:r>
      <w:bookmarkEnd w:id="8"/>
      <w:r>
        <w:fldChar w:fldCharType="begin"/>
      </w:r>
      <w:r>
        <w:instrText xml:space="preserve"> TC "</w:instrText>
      </w:r>
      <w:bookmarkStart w:id="9" w:name="_Toc423421823"/>
      <w:r>
        <w:instrText>Come spostarsi nella sezione Note del Prodotto</w:instrText>
      </w:r>
      <w:bookmarkEnd w:id="9"/>
      <w:r>
        <w:instrText>" \l 2</w:instrText>
      </w:r>
      <w:r>
        <w:fldChar w:fldCharType="end"/>
      </w:r>
    </w:p>
    <w:p w:rsidR="0093047D" w:rsidRDefault="00787F00">
      <w:pPr>
        <w:pStyle w:val="ProductList-Body"/>
      </w:pPr>
      <w:r>
        <w:t xml:space="preserve">Ciascuna sezione Note del Prodotto per </w:t>
      </w:r>
      <w:proofErr w:type="gramStart"/>
      <w:r>
        <w:t>il</w:t>
      </w:r>
      <w:proofErr w:type="gramEnd"/>
      <w:r>
        <w:t xml:space="preserve"> Software include quattro articoli: Disponibilità del Programma, Condizioni del Prodotto, Diritti sull’Utilizzo e Software Assurance.</w:t>
      </w:r>
    </w:p>
    <w:p w:rsidR="0093047D" w:rsidRDefault="00787F00">
      <w:pPr>
        <w:pStyle w:val="ProductList-Body"/>
      </w:pPr>
      <w:r>
        <w:t xml:space="preserve">Ciascuna sezione Note del Prodotto per i Servizi Online include due articoli: Disponibilità del </w:t>
      </w:r>
      <w:proofErr w:type="gramStart"/>
      <w:r>
        <w:t>Programma</w:t>
      </w:r>
      <w:proofErr w:type="gramEnd"/>
      <w:r>
        <w:t xml:space="preserve"> e Condizioni del Prodotto.</w:t>
      </w:r>
    </w:p>
    <w:p w:rsidR="0093047D" w:rsidRDefault="00787F00">
      <w:pPr>
        <w:pStyle w:val="ProductList-Body"/>
      </w:pPr>
      <w:r>
        <w:rPr>
          <w:b/>
          <w:color w:val="00188F"/>
        </w:rPr>
        <w:t>1. Disponibilità del Programma</w:t>
      </w:r>
      <w:r>
        <w:t xml:space="preserve">: vengono identificati, per ciascun Prodotto, </w:t>
      </w:r>
      <w:proofErr w:type="gramStart"/>
      <w:r>
        <w:t>il</w:t>
      </w:r>
      <w:proofErr w:type="gramEnd"/>
      <w:r>
        <w:t xml:space="preserve"> tipo di offerta, il punto (dove applicabile) e la disponibilità in base ai programmi multilicenza.</w:t>
      </w:r>
    </w:p>
    <w:p w:rsidR="0093047D" w:rsidRDefault="00787F00">
      <w:pPr>
        <w:pStyle w:val="ProductList-Body"/>
      </w:pPr>
      <w:r>
        <w:rPr>
          <w:noProof/>
        </w:rPr>
        <w:drawing>
          <wp:inline distT="0" distB="0" distL="0" distR="0">
            <wp:extent cx="6814267" cy="1462981"/>
            <wp:effectExtent l="0" t="0" r="5715" b="4445"/>
            <wp:docPr id="2"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6931671" cy="1488187"/>
                    </a:xfrm>
                    <a:prstGeom prst="rect">
                      <a:avLst/>
                    </a:prstGeom>
                  </pic:spPr>
                </pic:pic>
              </a:graphicData>
            </a:graphic>
          </wp:inline>
        </w:drawing>
      </w:r>
    </w:p>
    <w:p w:rsidR="00E755F4" w:rsidRDefault="00E755F4">
      <w:pPr>
        <w:pStyle w:val="ProductList-Body"/>
        <w:rPr>
          <w:b/>
          <w:color w:val="00188F"/>
        </w:rPr>
      </w:pPr>
    </w:p>
    <w:p w:rsidR="00E755F4" w:rsidRDefault="00E755F4">
      <w:pPr>
        <w:spacing w:after="120" w:line="240" w:lineRule="exact"/>
        <w:rPr>
          <w:b/>
          <w:color w:val="00188F"/>
          <w:sz w:val="18"/>
        </w:rPr>
      </w:pPr>
      <w:r>
        <w:rPr>
          <w:b/>
          <w:color w:val="00188F"/>
        </w:rPr>
        <w:br w:type="page"/>
      </w:r>
    </w:p>
    <w:p w:rsidR="0093047D" w:rsidRDefault="00787F00">
      <w:pPr>
        <w:pStyle w:val="ProductList-Body"/>
      </w:pPr>
      <w:r>
        <w:rPr>
          <w:b/>
          <w:color w:val="00188F"/>
        </w:rPr>
        <w:t xml:space="preserve">2. Condizioni </w:t>
      </w:r>
      <w:proofErr w:type="gramStart"/>
      <w:r>
        <w:rPr>
          <w:b/>
          <w:color w:val="00188F"/>
        </w:rPr>
        <w:t>del</w:t>
      </w:r>
      <w:proofErr w:type="gramEnd"/>
      <w:r>
        <w:rPr>
          <w:b/>
          <w:color w:val="00188F"/>
        </w:rPr>
        <w:t xml:space="preserve"> Prodotto</w:t>
      </w:r>
      <w:r>
        <w:t>: vengono fornite informazioni aggiuntive sull’acquisizione del Prodotto, ad esempio i prerequisiti per l’acquisto, le versioni precedenti e il Pool di Prodotti applicabile.</w:t>
      </w:r>
    </w:p>
    <w:p w:rsidR="0093047D" w:rsidRDefault="00787F00">
      <w:pPr>
        <w:pStyle w:val="ProductList-Body"/>
      </w:pPr>
      <w:r>
        <w:rPr>
          <w:noProof/>
        </w:rPr>
        <w:drawing>
          <wp:inline distT="0" distB="0" distL="0" distR="0">
            <wp:extent cx="6607534" cy="2083242"/>
            <wp:effectExtent l="0" t="0" r="3175" b="0"/>
            <wp:docPr id="3"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6645337" cy="2095161"/>
                    </a:xfrm>
                    <a:prstGeom prst="rect">
                      <a:avLst/>
                    </a:prstGeom>
                  </pic:spPr>
                </pic:pic>
              </a:graphicData>
            </a:graphic>
          </wp:inline>
        </w:drawing>
      </w:r>
    </w:p>
    <w:p w:rsidR="00E755F4" w:rsidRDefault="00E755F4">
      <w:pPr>
        <w:pStyle w:val="ProductList-Body"/>
        <w:rPr>
          <w:b/>
          <w:color w:val="00188F"/>
        </w:rPr>
      </w:pPr>
    </w:p>
    <w:p w:rsidR="0093047D" w:rsidRDefault="00787F00">
      <w:pPr>
        <w:pStyle w:val="ProductList-Body"/>
      </w:pPr>
      <w:r>
        <w:rPr>
          <w:b/>
          <w:color w:val="00188F"/>
        </w:rPr>
        <w:t>3. Diritti sull’Utilizzo</w:t>
      </w:r>
      <w:r>
        <w:t xml:space="preserve">: vengono identificate le Condizioni di Licenza per ciascun Prodotto Software, tra cui le Condizioni Universali di Licenza, </w:t>
      </w:r>
      <w:proofErr w:type="gramStart"/>
      <w:r>
        <w:t>il</w:t>
      </w:r>
      <w:proofErr w:type="gramEnd"/>
      <w:r>
        <w:t xml:space="preserve"> Modello di Licenza applicabile ed eventuali Condizioni di Licenza Specifiche per Prodotto. I riferimenti a “Diritti di Utilizzo del Prodotto” nel contratto multilicenza </w:t>
      </w:r>
      <w:proofErr w:type="gramStart"/>
      <w:r>
        <w:t>della</w:t>
      </w:r>
      <w:proofErr w:type="gramEnd"/>
      <w:r>
        <w:t xml:space="preserve"> Società sono da ritenersi relativi alle condizioni incluse nell’Articolo Diritti sull’Utilizzo di ciascuna sezione Note del Prodotto Software. Le condizioni per i Servizi Online si trovano nelle Condizioni per l’Utilizzo dei Servizi Online.</w:t>
      </w:r>
    </w:p>
    <w:p w:rsidR="0093047D" w:rsidRDefault="00787F00">
      <w:pPr>
        <w:pStyle w:val="ProductList-Body"/>
      </w:pPr>
      <w:r>
        <w:rPr>
          <w:noProof/>
        </w:rPr>
        <w:drawing>
          <wp:inline distT="0" distB="0" distL="0" distR="0">
            <wp:extent cx="6583680" cy="1653872"/>
            <wp:effectExtent l="0" t="0" r="7620" b="3810"/>
            <wp:docPr id="4"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6609576" cy="1660377"/>
                    </a:xfrm>
                    <a:prstGeom prst="rect">
                      <a:avLst/>
                    </a:prstGeom>
                  </pic:spPr>
                </pic:pic>
              </a:graphicData>
            </a:graphic>
          </wp:inline>
        </w:drawing>
      </w:r>
    </w:p>
    <w:p w:rsidR="00E755F4" w:rsidRDefault="00E755F4">
      <w:pPr>
        <w:pStyle w:val="ProductList-Body"/>
        <w:rPr>
          <w:b/>
          <w:color w:val="00188F"/>
        </w:rPr>
      </w:pPr>
    </w:p>
    <w:p w:rsidR="0093047D" w:rsidRDefault="00787F00">
      <w:pPr>
        <w:pStyle w:val="ProductList-Body"/>
      </w:pPr>
      <w:r>
        <w:rPr>
          <w:b/>
          <w:color w:val="00188F"/>
        </w:rPr>
        <w:t>4. Software Assurance</w:t>
      </w:r>
      <w:r>
        <w:t>: vengono identificate le condizioni associate alla copertura SA.</w:t>
      </w:r>
    </w:p>
    <w:p w:rsidR="0093047D" w:rsidRDefault="00787F00">
      <w:pPr>
        <w:pStyle w:val="ProductList-Body"/>
      </w:pPr>
      <w:r>
        <w:rPr>
          <w:noProof/>
        </w:rPr>
        <w:drawing>
          <wp:inline distT="0" distB="0" distL="0" distR="0">
            <wp:extent cx="6679095" cy="1860605"/>
            <wp:effectExtent l="0" t="0" r="7620" b="635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6709817" cy="1869163"/>
                    </a:xfrm>
                    <a:prstGeom prst="rect">
                      <a:avLst/>
                    </a:prstGeom>
                  </pic:spPr>
                </pic:pic>
              </a:graphicData>
            </a:graphic>
          </wp:inline>
        </w:drawing>
      </w:r>
    </w:p>
    <w:p w:rsidR="00E755F4" w:rsidRDefault="00E755F4">
      <w:pPr>
        <w:spacing w:after="120" w:line="240" w:lineRule="exact"/>
        <w:rPr>
          <w:rFonts w:asciiTheme="majorHAnsi" w:hAnsiTheme="majorHAnsi"/>
          <w:b/>
          <w:color w:val="00188F"/>
          <w:sz w:val="28"/>
        </w:rPr>
      </w:pPr>
      <w:bookmarkStart w:id="10" w:name="_Sec535"/>
      <w:r>
        <w:br w:type="page"/>
      </w:r>
    </w:p>
    <w:p w:rsidR="0093047D" w:rsidRDefault="00787F00">
      <w:pPr>
        <w:pStyle w:val="ProductList-Offering1Heading"/>
      </w:pPr>
      <w:r>
        <w:t>Chiarimenti e Riepilogo delle Modifiche Apportate al presente Documento</w:t>
      </w:r>
      <w:bookmarkEnd w:id="10"/>
      <w:r>
        <w:fldChar w:fldCharType="begin"/>
      </w:r>
      <w:r>
        <w:instrText xml:space="preserve"> TC "</w:instrText>
      </w:r>
      <w:bookmarkStart w:id="11" w:name="_Toc423421824"/>
      <w:r>
        <w:instrText>Chiarimenti e Riepilogo delle Modifiche Apportate al presente Documento</w:instrText>
      </w:r>
      <w:bookmarkEnd w:id="11"/>
      <w:r>
        <w:instrText>" \l 2</w:instrText>
      </w:r>
      <w:r>
        <w:fldChar w:fldCharType="end"/>
      </w:r>
    </w:p>
    <w:p w:rsidR="0093047D" w:rsidRDefault="00787F00">
      <w:pPr>
        <w:pStyle w:val="ProductList-Body"/>
      </w:pPr>
      <w:r>
        <w:t xml:space="preserve">Di seguito sono riportati i prodotti aggiunti </w:t>
      </w:r>
      <w:proofErr w:type="gramStart"/>
      <w:r>
        <w:t>ed</w:t>
      </w:r>
      <w:proofErr w:type="gramEnd"/>
      <w:r>
        <w:t xml:space="preserve">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77"/>
        <w:gridCol w:w="5439"/>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Eliminati</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di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di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Body"/>
      </w:pPr>
      <w:r>
        <w:t xml:space="preserve">A decorrere dal 1° luglio, Microsoft ha ritirato la Lista dei Prodotti e i Diritti di Utilizzo </w:t>
      </w:r>
      <w:proofErr w:type="gramStart"/>
      <w:r>
        <w:t>del</w:t>
      </w:r>
      <w:proofErr w:type="gramEnd"/>
      <w:r>
        <w:t xml:space="preserve"> Prodotto e li ha sostituiti con le Condizioni per i Prodotti. Le Condizioni per i Prodotti consolidano </w:t>
      </w:r>
      <w:proofErr w:type="gramStart"/>
      <w:r>
        <w:t>il</w:t>
      </w:r>
      <w:proofErr w:type="gramEnd"/>
      <w:r>
        <w:t xml:space="preserve"> contenuto precedentemente pubblicato nella Lista dei Prodotti e nei Diritti di Utilizzo del Prodotto. Come descritto nell’Introduzione, </w:t>
      </w:r>
      <w:proofErr w:type="gramStart"/>
      <w:r>
        <w:t>il</w:t>
      </w:r>
      <w:proofErr w:type="gramEnd"/>
      <w:r>
        <w:t xml:space="preserve"> presente documento fornisce informazioni sulla disponibilità dei Prodotti e sulle condizioni relative all’acquisizione di licenze nonché sulle condizioni per la distribuzione e l’utilizzo del software. </w:t>
      </w:r>
      <w:proofErr w:type="gramStart"/>
      <w:r>
        <w:t>Il</w:t>
      </w:r>
      <w:proofErr w:type="gramEnd"/>
      <w:r>
        <w:t xml:space="preserve"> nuovo documento è organizzato in Note del Prodotto che forniscono contenuto specifico sul prodotto e rimandano alle condizioni generali contenute negli Articoli del documento dedicati al supporto. L’Introduzione contiene una breve esercitazione per imparare a spostarsi all’interno </w:t>
      </w:r>
      <w:proofErr w:type="gramStart"/>
      <w:r>
        <w:t>del</w:t>
      </w:r>
      <w:proofErr w:type="gramEnd"/>
      <w:r>
        <w:t xml:space="preserve"> nuovo documento.  </w:t>
      </w:r>
    </w:p>
    <w:p w:rsidR="0093047D" w:rsidRDefault="00787F00">
      <w:pPr>
        <w:pStyle w:val="ProductList-Body"/>
      </w:pPr>
      <w:r>
        <w:t xml:space="preserve"> </w:t>
      </w:r>
    </w:p>
    <w:p w:rsidR="0093047D" w:rsidRDefault="00787F00">
      <w:pPr>
        <w:pStyle w:val="ProductList-Body"/>
      </w:pPr>
      <w:r>
        <w:t xml:space="preserve">La pubblicazione delle Condizioni per i Prodotti non influisce negativamente </w:t>
      </w:r>
      <w:proofErr w:type="gramStart"/>
      <w:r>
        <w:t>sui</w:t>
      </w:r>
      <w:proofErr w:type="gramEnd"/>
      <w:r>
        <w:t xml:space="preserve"> diritti della Società di utilizzare i Prodotti. Microsoft ha archiviato </w:t>
      </w:r>
      <w:proofErr w:type="gramStart"/>
      <w:r>
        <w:t>il</w:t>
      </w:r>
      <w:proofErr w:type="gramEnd"/>
      <w:r>
        <w:t xml:space="preserve"> contenuto relativo alle precedenti offerte, unitamente ai collegamenti alla Lista dei Prodotti e ai Diritti di Utilizzo del Prodotto che contengono tale contenuto, e ha reso più chiaro il linguaggio.  Inoltre, al fine di semplificare la gestione interna </w:t>
      </w:r>
      <w:proofErr w:type="gramStart"/>
      <w:r>
        <w:t>della</w:t>
      </w:r>
      <w:proofErr w:type="gramEnd"/>
      <w:r>
        <w:t xml:space="preserve"> cessione delle licenze da parte delle società, Microsoft ha allineato i diritti di riassegnazione delle licenze per CAL, Client ML e Licenze “Subscription” Utente/Dispositivo ai diritti di riassegnazione generalmente applicabili agli altri tipi di licenze.</w:t>
      </w:r>
    </w:p>
    <w:p w:rsidR="0093047D" w:rsidRDefault="00787F00">
      <w:pPr>
        <w:pStyle w:val="ProductList-Body"/>
      </w:pPr>
      <w:r>
        <w:t xml:space="preserve"> </w:t>
      </w:r>
    </w:p>
    <w:p w:rsidR="0093047D" w:rsidRDefault="00787F00">
      <w:pPr>
        <w:pStyle w:val="ProductList-Body"/>
      </w:pPr>
      <w:r>
        <w:t xml:space="preserve">Per ulteriori informazioni e per conoscere le risposte alle domande frequenti sulle Condizioni per i Prodotti, fare riferimento alle domande frequenti in &lt;collegamento&gt;.  </w:t>
      </w:r>
    </w:p>
    <w:p w:rsidR="0093047D" w:rsidRDefault="00787F00">
      <w:pPr>
        <w:pStyle w:val="ProductList-Body"/>
      </w:pPr>
      <w:r>
        <w:t xml:space="preserve"> </w:t>
      </w:r>
    </w:p>
    <w:p w:rsidR="0093047D" w:rsidRDefault="00787F00">
      <w:pPr>
        <w:pStyle w:val="ProductList-ClauseHeading"/>
      </w:pPr>
      <w:r>
        <w:t>Servizi Online</w:t>
      </w:r>
    </w:p>
    <w:p w:rsidR="0093047D" w:rsidRDefault="008E0DAF">
      <w:pPr>
        <w:pStyle w:val="ProductList-Body"/>
      </w:pPr>
      <w:hyperlink w:anchor="_Sec672">
        <w:r w:rsidR="00787F00">
          <w:rPr>
            <w:color w:val="00467F"/>
            <w:u w:val="single"/>
          </w:rPr>
          <w:t>Microsoft Learning</w:t>
        </w:r>
      </w:hyperlink>
      <w:r w:rsidR="00787F00">
        <w:t>: è stata aggiunta la comunicazione che spiega che i voucher vengono forniti al momento dell’acquisto.</w:t>
      </w:r>
    </w:p>
    <w:p w:rsidR="0093047D" w:rsidRDefault="0093047D">
      <w:pPr>
        <w:sectPr w:rsidR="0093047D">
          <w:headerReference w:type="default" r:id="rId29"/>
          <w:footerReference w:type="default" r:id="rId30"/>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12" w:name="_Sec536"/>
      <w:bookmarkEnd w:id="2"/>
      <w:r>
        <w:t>Condizioni di Licenza</w:t>
      </w:r>
      <w:r>
        <w:fldChar w:fldCharType="begin"/>
      </w:r>
      <w:r>
        <w:instrText xml:space="preserve"> TC "</w:instrText>
      </w:r>
      <w:bookmarkStart w:id="13" w:name="_Toc423421825"/>
      <w:r>
        <w:instrText>Condizioni di Licenza</w:instrText>
      </w:r>
      <w:bookmarkEnd w:id="13"/>
      <w:r>
        <w:instrText>" \l 1</w:instrText>
      </w:r>
      <w:r>
        <w:fldChar w:fldCharType="end"/>
      </w:r>
    </w:p>
    <w:p w:rsidR="0093047D" w:rsidRDefault="00787F00">
      <w:pPr>
        <w:pStyle w:val="ProductList-Body"/>
      </w:pPr>
      <w:r>
        <w:t xml:space="preserve">Tutte le istanze di “Diritti di Utilizzo del Prodotto” nel contratto multilicenza </w:t>
      </w:r>
      <w:proofErr w:type="gramStart"/>
      <w:r>
        <w:t>della</w:t>
      </w:r>
      <w:proofErr w:type="gramEnd"/>
      <w:r>
        <w:t xml:space="preserve"> Società sono da ritenersi relative alle condizioni identificate nell’Articolo “Diritti sull’Utilizzo” di ciascuna sezione Note del Prodotto. Per ciascun Prodotto, sono incluse le Condizioni Universali di Licenza, le Condizioni per </w:t>
      </w:r>
      <w:proofErr w:type="gramStart"/>
      <w:r>
        <w:t>il</w:t>
      </w:r>
      <w:proofErr w:type="gramEnd"/>
      <w:r>
        <w:t xml:space="preserve"> Modello di Licenza applicabile e le Condizioni di Licenza Specifiche per Prodotto nelle Note del Prodotto.</w:t>
      </w:r>
    </w:p>
    <w:p w:rsidR="0093047D" w:rsidRDefault="00787F00">
      <w:pPr>
        <w:pStyle w:val="ProductList-Body"/>
      </w:pPr>
      <w:r>
        <w:t xml:space="preserve"> </w:t>
      </w:r>
    </w:p>
    <w:p w:rsidR="0093047D" w:rsidRDefault="00787F00">
      <w:pPr>
        <w:pStyle w:val="ProductList-Body"/>
      </w:pPr>
      <w:r>
        <w:t xml:space="preserve">Per i Servizi Online, i riferimenti ai “Diritti di Utilizzo del Prodotto” nei contratti multilicenza </w:t>
      </w:r>
      <w:proofErr w:type="gramStart"/>
      <w:r>
        <w:t>della</w:t>
      </w:r>
      <w:proofErr w:type="gramEnd"/>
      <w:r>
        <w:t xml:space="preserve"> Società sono da ritenersi relativi alle Condizioni per l’Utilizzo dei Servizi Online. Qualora </w:t>
      </w:r>
      <w:proofErr w:type="gramStart"/>
      <w:r>
        <w:t>un</w:t>
      </w:r>
      <w:proofErr w:type="gramEnd"/>
      <w:r>
        <w:t xml:space="preserve"> Prodotto includa sia software sia servizi online, i servizi online saranno disciplinati dalle Condizioni per l’Utilizzo dei Servizi Online e il software sarà disciplinato dalle presenti Condizioni di Licenza.</w:t>
      </w:r>
    </w:p>
    <w:p w:rsidR="0093047D" w:rsidRDefault="00787F00">
      <w:pPr>
        <w:pStyle w:val="ProductList-OfferingGroupHeading"/>
      </w:pPr>
      <w:bookmarkStart w:id="14" w:name="_Sec537"/>
      <w:r>
        <w:t>Condizioni Universali di Licenza</w:t>
      </w:r>
      <w:bookmarkEnd w:id="14"/>
      <w:r>
        <w:fldChar w:fldCharType="begin"/>
      </w:r>
      <w:r>
        <w:instrText xml:space="preserve"> TC "</w:instrText>
      </w:r>
      <w:bookmarkStart w:id="15" w:name="_Toc423421826"/>
      <w:r>
        <w:instrText>Condizioni Universali di Licenza</w:instrText>
      </w:r>
      <w:bookmarkEnd w:id="15"/>
      <w:r>
        <w:instrText>" \l 2</w:instrText>
      </w:r>
      <w:r>
        <w:fldChar w:fldCharType="end"/>
      </w:r>
    </w:p>
    <w:p w:rsidR="0093047D" w:rsidRDefault="00787F00">
      <w:pPr>
        <w:pStyle w:val="ProductList-Body"/>
      </w:pPr>
      <w:r>
        <w:t xml:space="preserve">Le Condizioni Universali di Licenza si applicano a tutti i Prodotti software concessi in licenza tramite i Contratti Multilicenza Microsoft (salvo i casi espressamente indicati nelle Condizioni per </w:t>
      </w:r>
      <w:proofErr w:type="gramStart"/>
      <w:r>
        <w:t>il</w:t>
      </w:r>
      <w:proofErr w:type="gramEnd"/>
      <w:r>
        <w:t xml:space="preserve"> Modello di Licenza e/o nelle Condizioni di Licenza specifiche per Prodotto).</w:t>
      </w:r>
    </w:p>
    <w:p w:rsidR="0093047D" w:rsidRDefault="00787F00">
      <w:pPr>
        <w:pStyle w:val="ProductList-Body"/>
      </w:pPr>
      <w:r>
        <w:t xml:space="preserve"> </w:t>
      </w:r>
    </w:p>
    <w:p w:rsidR="0093047D" w:rsidRDefault="00787F00">
      <w:pPr>
        <w:pStyle w:val="ProductList-ClauseHeading"/>
      </w:pPr>
      <w:r>
        <w:t>1. Definizioni</w:t>
      </w:r>
    </w:p>
    <w:p w:rsidR="0093047D" w:rsidRDefault="00787F00">
      <w:pPr>
        <w:pStyle w:val="ProductList-Body"/>
      </w:pPr>
      <w:r>
        <w:t xml:space="preserve">I termini utilizzati nelle Condizioni per i Prodotti ma non definiti nel </w:t>
      </w:r>
      <w:hyperlink w:anchor="_Sec549">
        <w:r>
          <w:rPr>
            <w:color w:val="00467F"/>
            <w:u w:val="single"/>
          </w:rPr>
          <w:t>Glossario</w:t>
        </w:r>
      </w:hyperlink>
      <w:r>
        <w:t xml:space="preserve"> avranno </w:t>
      </w:r>
      <w:proofErr w:type="gramStart"/>
      <w:r>
        <w:t>il</w:t>
      </w:r>
      <w:proofErr w:type="gramEnd"/>
      <w:r>
        <w:t xml:space="preserve"> significato assegnato loro nel contratto multilicenza della Società.</w:t>
      </w:r>
    </w:p>
    <w:p w:rsidR="0093047D" w:rsidRDefault="00787F00">
      <w:pPr>
        <w:pStyle w:val="ProductList-Body"/>
      </w:pPr>
      <w:r>
        <w:t xml:space="preserve"> </w:t>
      </w:r>
    </w:p>
    <w:p w:rsidR="0093047D" w:rsidRDefault="00787F00">
      <w:pPr>
        <w:pStyle w:val="ProductList-ClauseHeading"/>
      </w:pPr>
      <w:r>
        <w:t>2. Diritti sull’Utilizzo spettanti alla Società.</w:t>
      </w:r>
    </w:p>
    <w:p w:rsidR="0093047D" w:rsidRDefault="00787F00">
      <w:pPr>
        <w:pStyle w:val="ProductList-Body"/>
      </w:pPr>
      <w:r>
        <w:t xml:space="preserve">Qualora la Società si conformi al proprio contratto multilicenza, potrà utilizzare </w:t>
      </w:r>
      <w:proofErr w:type="gramStart"/>
      <w:r>
        <w:t>il</w:t>
      </w:r>
      <w:proofErr w:type="gramEnd"/>
      <w:r>
        <w:t xml:space="preserve"> software come espressamente consentito nelle Condizioni per i Prodotti. La Società deve disporre di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ogni Prodotto e per ogni funzionalità concessa separatamente in licenza utilizzati su </w:t>
      </w:r>
      <w:proofErr w:type="gramStart"/>
      <w:r>
        <w:t>un</w:t>
      </w:r>
      <w:proofErr w:type="gramEnd"/>
      <w:r>
        <w:t xml:space="preserve"> dispositivo o da un utente.</w:t>
      </w:r>
    </w:p>
    <w:p w:rsidR="0093047D" w:rsidRDefault="00787F00">
      <w:pPr>
        <w:pStyle w:val="ProductList-Body"/>
      </w:pPr>
      <w:r>
        <w:t xml:space="preserve"> </w:t>
      </w:r>
    </w:p>
    <w:p w:rsidR="0093047D" w:rsidRDefault="00787F00">
      <w:pPr>
        <w:pStyle w:val="ProductList-ClauseHeading"/>
      </w:pPr>
      <w:r>
        <w:t xml:space="preserve">3. Diritti di Utilizzo di Altre Versioni </w:t>
      </w:r>
      <w:proofErr w:type="gramStart"/>
      <w:r>
        <w:t>ed</w:t>
      </w:r>
      <w:proofErr w:type="gramEnd"/>
      <w:r>
        <w:t xml:space="preserve"> Edizioni Inferiori</w:t>
      </w:r>
    </w:p>
    <w:p w:rsidR="0093047D" w:rsidRDefault="00787F00">
      <w:pPr>
        <w:pStyle w:val="ProductList-Body"/>
      </w:pPr>
      <w:r>
        <w:t xml:space="preserve">Per qualsiasi copia 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consentita, la Società potrà creare, archiviare, installare, eseguire o accedere a una copia 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w:t>
      </w:r>
      <w:proofErr w:type="gramStart"/>
      <w:r>
        <w:t>ed</w:t>
      </w:r>
      <w:proofErr w:type="gramEnd"/>
      <w:r>
        <w:t xml:space="preserve"> inferiori non soddisfano i requisiti di licenza di un Prodotto.</w:t>
      </w:r>
    </w:p>
    <w:p w:rsidR="0093047D" w:rsidRDefault="00787F00">
      <w:pPr>
        <w:pStyle w:val="ProductList-Body"/>
      </w:pPr>
      <w:r>
        <w:t xml:space="preserve"> </w:t>
      </w:r>
    </w:p>
    <w:p w:rsidR="0093047D" w:rsidRDefault="00787F00">
      <w:pPr>
        <w:pStyle w:val="ProductList-ClauseHeading"/>
      </w:pPr>
      <w:r>
        <w:t>4. Software di Terzi</w:t>
      </w:r>
    </w:p>
    <w:p w:rsidR="0093047D" w:rsidRDefault="00787F00">
      <w:pPr>
        <w:pStyle w:val="ProductList-Body"/>
      </w:pPr>
      <w:proofErr w:type="gramStart"/>
      <w:r>
        <w:t>Il</w:t>
      </w:r>
      <w:proofErr w:type="gramEnd"/>
      <w:r>
        <w:t xml:space="preserve"> software potrebbe contenere programmi o componenti di proprietà di terzi che sono concessi in licenza ai sensi di condizioni specifiche, che vengono fornite alla Società durante l’installazione o nel file “ThirdPartyNotices” che accompagna il software. </w:t>
      </w:r>
      <w:proofErr w:type="gramStart"/>
      <w:r>
        <w:t>Il</w:t>
      </w:r>
      <w:proofErr w:type="gramEnd"/>
      <w:r>
        <w:t xml:space="preserve"> software potrebbe inoltre contenere programmi open source di terzi che Microsoft, non il terzo, concede in licenza alla Società ai sensi delle proprie condizioni di licenza.</w:t>
      </w:r>
    </w:p>
    <w:p w:rsidR="0093047D" w:rsidRDefault="00787F00">
      <w:pPr>
        <w:pStyle w:val="ProductList-Body"/>
      </w:pPr>
      <w:r>
        <w:t xml:space="preserve"> </w:t>
      </w:r>
    </w:p>
    <w:p w:rsidR="0093047D" w:rsidRDefault="00787F00">
      <w:pPr>
        <w:pStyle w:val="ProductList-ClauseHeading"/>
      </w:pPr>
      <w:r>
        <w:t>5. Programma Prototipo, Aggiornamenti o Integrazioni, Funzionalità Aggiuntive</w:t>
      </w:r>
    </w:p>
    <w:p w:rsidR="0093047D" w:rsidRDefault="00787F00">
      <w:pPr>
        <w:pStyle w:val="ProductList-Body"/>
      </w:pPr>
      <w:r>
        <w:t>Microsoft potrà fornire aggiornamenti o integrazioni dei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93047D" w:rsidRDefault="00787F00">
      <w:pPr>
        <w:pStyle w:val="ProductList-Body"/>
      </w:pPr>
      <w:r>
        <w:t xml:space="preserve"> </w:t>
      </w:r>
    </w:p>
    <w:p w:rsidR="0093047D" w:rsidRDefault="00787F00">
      <w:pPr>
        <w:pStyle w:val="ProductList-ClauseHeading"/>
      </w:pPr>
      <w:r>
        <w:t>6. Limitazioni</w:t>
      </w:r>
    </w:p>
    <w:p w:rsidR="0093047D" w:rsidRDefault="00787F00">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nell’ambito di una sola Licenza, anche nel caso in cui gli OSE si trovino nello stesso sistema hardware fisico, salvo i casi in cui ciò sia esplicitamente consentito da Microsoft. I diritti per accedere al software su </w:t>
      </w:r>
      <w:proofErr w:type="gramStart"/>
      <w:r>
        <w:t>un</w:t>
      </w:r>
      <w:proofErr w:type="gramEnd"/>
      <w:r>
        <w:t xml:space="preserve"> dispositivo qualsiasi non autorizzano la Società a implementare alcun brevetto Microsoft o altra proprietà intellettuale Microsoft nel dispositivo stesso o in altri software o dispositivi.</w:t>
      </w:r>
    </w:p>
    <w:p w:rsidR="0093047D" w:rsidRDefault="00787F00">
      <w:pPr>
        <w:pStyle w:val="ProductList-Body"/>
      </w:pPr>
      <w:r>
        <w:t xml:space="preserve"> </w:t>
      </w:r>
    </w:p>
    <w:p w:rsidR="0093047D" w:rsidRDefault="00787F00">
      <w:pPr>
        <w:pStyle w:val="ProductList-ClauseHeading"/>
      </w:pPr>
      <w:r>
        <w:t>7. Software Assurance</w:t>
      </w:r>
    </w:p>
    <w:p w:rsidR="0093047D" w:rsidRDefault="00787F00">
      <w:pPr>
        <w:pStyle w:val="ProductList-Body"/>
      </w:pPr>
      <w:r>
        <w:t xml:space="preserve">La copertura SA può concedere alla Società ulteriori diritti sull’utilizzo, che terminano alla scadenza </w:t>
      </w:r>
      <w:proofErr w:type="gramStart"/>
      <w:r>
        <w:t>della</w:t>
      </w:r>
      <w:proofErr w:type="gramEnd"/>
      <w:r>
        <w:t xml:space="preserve"> copertura SA per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se non diversamente indicato nella descrizione dei vantaggi.</w:t>
      </w:r>
    </w:p>
    <w:p w:rsidR="0093047D" w:rsidRDefault="00787F00">
      <w:pPr>
        <w:pStyle w:val="ProductList-Body"/>
      </w:pPr>
      <w:r>
        <w:t xml:space="preserve"> </w:t>
      </w:r>
    </w:p>
    <w:p w:rsidR="0093047D" w:rsidRDefault="00787F00">
      <w:pPr>
        <w:pStyle w:val="ProductList-ClauseHeading"/>
      </w:pPr>
      <w:r>
        <w:t>8. Outsourcing della Gestione del Software</w:t>
      </w:r>
    </w:p>
    <w:p w:rsidR="0093047D" w:rsidRDefault="00787F00">
      <w:pPr>
        <w:pStyle w:val="ProductList-Body"/>
      </w:pPr>
      <w:r>
        <w:t xml:space="preserve">La Società potrà installare e utilizzare copie con licenza del software su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w:t>
      </w:r>
      <w:proofErr w:type="gramStart"/>
      <w:r>
        <w:t>il</w:t>
      </w:r>
      <w:proofErr w:type="gramEnd"/>
      <w:r>
        <w:t xml:space="preserve"> software è in uso.</w:t>
      </w:r>
    </w:p>
    <w:p w:rsidR="0093047D" w:rsidRDefault="00787F00">
      <w:pPr>
        <w:pStyle w:val="ProductList-Body"/>
      </w:pPr>
      <w:r>
        <w:t xml:space="preserve"> </w:t>
      </w:r>
    </w:p>
    <w:p w:rsidR="0093047D" w:rsidRDefault="00787F00">
      <w:pPr>
        <w:pStyle w:val="ProductList-ClauseHeading"/>
      </w:pPr>
      <w:r>
        <w:t>9. Cessione e riassegnazione di Licenze</w:t>
      </w:r>
    </w:p>
    <w:p w:rsidR="0093047D" w:rsidRDefault="00787F00">
      <w:pPr>
        <w:pStyle w:val="ProductList-Body"/>
      </w:pPr>
      <w:r>
        <w:t xml:space="preserve">Prima di utilizzare qualsiasi software ai sensi di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la Società dovrà cedere tale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 seconda dei casi, a </w:t>
      </w:r>
      <w:proofErr w:type="gramStart"/>
      <w:r>
        <w:t>un</w:t>
      </w:r>
      <w:proofErr w:type="gramEnd"/>
      <w:r>
        <w:t xml:space="preserve"> dispositivo o utente. La Società potrà riassegnare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da un dispositivo o un utente a un altro, ma non entro 90 giorni dall’ultima riassegnazione della stessa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salvo laddove la riassegnazione sia dovuta a (i) problema o perdita hardware permanente, (ii) cessazione del rapporto di lavoro o del contratto dell’utente o (iii) riassegnazione temporanea di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xml:space="preserve"> Client o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per utente o dispositivo per coprire l’assenza di un utente o la non disponibilità di un dispositivo fuori servizio. La Società dovrà rimuovere </w:t>
      </w:r>
      <w:proofErr w:type="gramStart"/>
      <w:r>
        <w:t>il</w:t>
      </w:r>
      <w:proofErr w:type="gramEnd"/>
      <w:r>
        <w:t xml:space="preserve"> software dal precedente dispositivo o bloccarne l’accesso al precedente utente. La copertura SA e le Licenze concesse o acquisite in relazione alla copertura SA potranno essere riassegnate soltanto con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qualificante sottostante. Condizioni di licenza diverse si applicano alla riassegnazione delle licenze </w:t>
      </w:r>
      <w:proofErr w:type="gramStart"/>
      <w:r>
        <w:t>del</w:t>
      </w:r>
      <w:proofErr w:type="gramEnd"/>
      <w:r>
        <w:t xml:space="preserve"> sistema operativo desktop Windows e della copertura SA, come descritto nelle </w:t>
      </w:r>
      <w:hyperlink w:anchor="_Sec652">
        <w:r>
          <w:rPr>
            <w:color w:val="00467F"/>
            <w:u w:val="single"/>
          </w:rPr>
          <w:t>Note del Prodotto di Windows</w:t>
        </w:r>
      </w:hyperlink>
      <w:r>
        <w:t>.</w:t>
      </w:r>
    </w:p>
    <w:p w:rsidR="0093047D" w:rsidRDefault="00787F00">
      <w:pPr>
        <w:pStyle w:val="ProductList-Body"/>
      </w:pPr>
      <w:r>
        <w:t xml:space="preserve"> </w:t>
      </w:r>
    </w:p>
    <w:p w:rsidR="0093047D" w:rsidRDefault="00787F00">
      <w:pPr>
        <w:pStyle w:val="ProductList-ClauseHeading"/>
      </w:pPr>
      <w:r>
        <w:t>10. Misure tecniche</w:t>
      </w:r>
    </w:p>
    <w:p w:rsidR="0093047D" w:rsidRDefault="00787F00">
      <w:pPr>
        <w:pStyle w:val="ProductList-Body"/>
      </w:pPr>
      <w:r>
        <w:t xml:space="preserve">Alcuni Prodotti sono tutelati da misure di protezione e per installarli o accedervi richiedono l’attivazione o la convalida di </w:t>
      </w:r>
      <w:proofErr w:type="gramStart"/>
      <w:r>
        <w:t>un</w:t>
      </w:r>
      <w:proofErr w:type="gramEnd"/>
      <w:r>
        <w:t xml:space="preserve"> codice Product Key. </w:t>
      </w:r>
    </w:p>
    <w:p w:rsidR="0093047D" w:rsidRDefault="00787F00">
      <w:pPr>
        <w:pStyle w:val="ProductList-Body"/>
      </w:pPr>
      <w:r>
        <w:t xml:space="preserve"> </w:t>
      </w:r>
    </w:p>
    <w:p w:rsidR="0093047D" w:rsidRDefault="00787F00">
      <w:pPr>
        <w:pStyle w:val="ProductList-SubClauseHeading"/>
      </w:pPr>
      <w:r>
        <w:t>10.1 Attivazione e convalida</w:t>
      </w:r>
    </w:p>
    <w:p w:rsidR="0093047D" w:rsidRDefault="00787F00">
      <w:pPr>
        <w:pStyle w:val="ProductList-BodyIndented"/>
      </w:pPr>
      <w:r>
        <w:t xml:space="preserve">L’attivazione o la convalida con esito positivo verifica che </w:t>
      </w:r>
      <w:proofErr w:type="gramStart"/>
      <w:r>
        <w:t>un</w:t>
      </w:r>
      <w:proofErr w:type="gramEnd"/>
      <w:r>
        <w:t xml:space="preserve"> Prodotto software sia stato correttamente installato, che il codice Product Key non sia rubato e che non siano state apportate modifiche alle funzioni di convalida, licenza o attivazione del software. </w:t>
      </w:r>
      <w:proofErr w:type="gramStart"/>
      <w:r>
        <w:t>Il</w:t>
      </w:r>
      <w:proofErr w:type="gramEnd"/>
      <w:r>
        <w:t xml:space="preserve"> diritto della Società di utilizzare il software dopo il tempo specificato nel Prodotto software potrebbe essere limitato, a meno che non venga attivato. La Società non potrà aggirare l’attivazione o la convalida.</w:t>
      </w:r>
    </w:p>
    <w:p w:rsidR="0093047D" w:rsidRDefault="00787F00">
      <w:pPr>
        <w:pStyle w:val="ProductList-BodyIndented"/>
      </w:pPr>
      <w:r>
        <w:t xml:space="preserve"> </w:t>
      </w:r>
    </w:p>
    <w:p w:rsidR="0093047D" w:rsidRDefault="00787F00">
      <w:pPr>
        <w:pStyle w:val="ProductList-SubClauseHeading"/>
      </w:pPr>
      <w:r>
        <w:t>10.2 Codici Product Key</w:t>
      </w:r>
    </w:p>
    <w:p w:rsidR="0093047D" w:rsidRDefault="00787F00">
      <w:pPr>
        <w:pStyle w:val="ProductList-BodyIndented"/>
      </w:pPr>
      <w:r>
        <w:t xml:space="preserve">Tutti i codici Product Key rappresentano Informazioni Riservate di Microsoft. Nonostante eventuali disposizioni contrarie contenute nel contratto multilicenza </w:t>
      </w:r>
      <w:proofErr w:type="gramStart"/>
      <w:r>
        <w:t>della</w:t>
      </w:r>
      <w:proofErr w:type="gramEnd"/>
      <w:r>
        <w:t xml:space="preserve">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93047D" w:rsidRDefault="00787F00">
      <w:pPr>
        <w:pStyle w:val="ProductList-BodyIndented"/>
      </w:pPr>
      <w:r>
        <w:t xml:space="preserve"> </w:t>
      </w:r>
    </w:p>
    <w:p w:rsidR="0093047D" w:rsidRDefault="00787F00">
      <w:pPr>
        <w:pStyle w:val="ProductList-ClauseHeading"/>
      </w:pPr>
      <w:r>
        <w:t>11. Comunicazioni</w:t>
      </w:r>
    </w:p>
    <w:p w:rsidR="0093047D" w:rsidRDefault="00787F00">
      <w:pPr>
        <w:pStyle w:val="ProductList-Body"/>
      </w:pPr>
      <w:r>
        <w:t>Laddove indicato nell’Articolo Diritti sull’Utilizzo di ciascuna Nota Prodotto, si applicano le seguenti comunicazioni:</w:t>
      </w:r>
    </w:p>
    <w:p w:rsidR="0093047D" w:rsidRDefault="00787F00">
      <w:pPr>
        <w:pStyle w:val="ProductList-Body"/>
      </w:pPr>
      <w:r>
        <w:t xml:space="preserve"> </w:t>
      </w:r>
    </w:p>
    <w:p w:rsidR="0093047D" w:rsidRDefault="00787F00">
      <w:pPr>
        <w:pStyle w:val="ProductList-SubClauseHeading"/>
      </w:pPr>
      <w:r>
        <w:t>11. 1 Funzionalità basate su Internet</w:t>
      </w:r>
    </w:p>
    <w:p w:rsidR="0093047D" w:rsidRDefault="00787F00">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informazioni è descritto nell’informativa </w:t>
      </w:r>
      <w:proofErr w:type="gramStart"/>
      <w:r>
        <w:t>sulla</w:t>
      </w:r>
      <w:proofErr w:type="gramEnd"/>
      <w:r>
        <w:t xml:space="preserve"> privacy disponibile in ciascun Prodotto software.</w:t>
      </w:r>
    </w:p>
    <w:p w:rsidR="0093047D" w:rsidRDefault="00787F00">
      <w:pPr>
        <w:pStyle w:val="ProductList-BodyIndented"/>
      </w:pPr>
      <w:r>
        <w:t xml:space="preserve"> </w:t>
      </w:r>
    </w:p>
    <w:p w:rsidR="0093047D" w:rsidRDefault="00787F00">
      <w:pPr>
        <w:pStyle w:val="ProductList-SubClauseHeading"/>
      </w:pPr>
      <w:r>
        <w:t>11.2 Bing Maps</w:t>
      </w:r>
    </w:p>
    <w:p w:rsidR="0093047D" w:rsidRDefault="00787F00">
      <w:pPr>
        <w:pStyle w:val="ProductList-BodyIndented"/>
      </w:pPr>
      <w:r>
        <w:t xml:space="preserve">Il Prodotto include l’utilizzo di Bing Maps. Qualsiasi contenuto fornito tramite Bing Maps, inclusi i geocode, può essere utilizzato solo all’interno </w:t>
      </w:r>
      <w:proofErr w:type="gramStart"/>
      <w:r>
        <w:t>del</w:t>
      </w:r>
      <w:proofErr w:type="gramEnd"/>
      <w:r>
        <w:t xml:space="preserve"> prodotto attraverso il quale il contenuto viene erogato. L’utilizzo di Bing Maps da parte </w:t>
      </w:r>
      <w:proofErr w:type="gramStart"/>
      <w:r>
        <w:t>della</w:t>
      </w:r>
      <w:proofErr w:type="gramEnd"/>
      <w:r>
        <w:t xml:space="preserve">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93047D" w:rsidRDefault="00787F00">
      <w:pPr>
        <w:pStyle w:val="ProductList-BodyIndented"/>
      </w:pPr>
      <w:r>
        <w:t xml:space="preserve"> </w:t>
      </w:r>
    </w:p>
    <w:p w:rsidR="0093047D" w:rsidRDefault="00787F00">
      <w:pPr>
        <w:pStyle w:val="ProductList-SubClauseHeading"/>
      </w:pPr>
      <w:r>
        <w:t>11.3 Standard Video H.264/AVC, VC-1 e MPEG-4 Part 2</w:t>
      </w:r>
    </w:p>
    <w:p w:rsidR="0093047D" w:rsidRDefault="00787F00">
      <w:pPr>
        <w:pStyle w:val="ProductList-BodyIndented"/>
      </w:pPr>
      <w:proofErr w:type="gramStart"/>
      <w:r>
        <w:t>Il</w:t>
      </w:r>
      <w:proofErr w:type="gramEnd"/>
      <w:r>
        <w:t xml:space="preserve">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ULTERIORI INFORMAZIONI SONO DISPONIBILI SUL SITO WEB DI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93047D" w:rsidRDefault="00787F00">
      <w:pPr>
        <w:pStyle w:val="ProductList-BodyIndented"/>
      </w:pPr>
      <w:r>
        <w:t xml:space="preserve"> </w:t>
      </w:r>
    </w:p>
    <w:p w:rsidR="0093047D" w:rsidRDefault="00787F00">
      <w:pPr>
        <w:pStyle w:val="ProductList-ClauseHeading"/>
      </w:pPr>
      <w:r>
        <w:t>12. Componenti dei tipi di carattere, Immagini e Suoni</w:t>
      </w:r>
    </w:p>
    <w:p w:rsidR="0093047D" w:rsidRDefault="00787F00">
      <w:pPr>
        <w:pStyle w:val="ProductList-Body"/>
      </w:pPr>
      <w:r>
        <w:t xml:space="preserve">Mentre esegue il software, la Società può accedere a icone, immagini, suoni e supporti di memorizzazione inclusi nel software e utilizzarli unicamente da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w:t>
      </w:r>
      <w:proofErr w:type="gramStart"/>
      <w:r>
        <w:t>un</w:t>
      </w:r>
      <w:proofErr w:type="gramEnd"/>
      <w:r>
        <w:t xml:space="preserve"> altro dispositivo di output per la stampa.</w:t>
      </w:r>
    </w:p>
    <w:p w:rsidR="0093047D" w:rsidRDefault="00787F00">
      <w:pPr>
        <w:pStyle w:val="ProductList-Body"/>
      </w:pPr>
      <w:r>
        <w:t xml:space="preserve"> </w:t>
      </w:r>
    </w:p>
    <w:p w:rsidR="0093047D" w:rsidRDefault="00787F00">
      <w:pPr>
        <w:pStyle w:val="ProductList-ClauseHeading"/>
      </w:pPr>
      <w:r>
        <w:t>13. Tecnologie Incluse</w:t>
      </w:r>
    </w:p>
    <w:p w:rsidR="0093047D" w:rsidRDefault="00787F00">
      <w:pPr>
        <w:pStyle w:val="ProductList-Body"/>
      </w:pPr>
      <w:r>
        <w:t xml:space="preserve">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w:t>
      </w:r>
      <w:proofErr w:type="gramStart"/>
      <w:r>
        <w:t>della</w:t>
      </w:r>
      <w:proofErr w:type="gramEnd"/>
      <w:r>
        <w:t xml:space="preserve"> directory di installazione del Prodotto o tramite il programma di installazione unificato del Prodotto.</w:t>
      </w:r>
    </w:p>
    <w:p w:rsidR="0093047D" w:rsidRDefault="00787F00">
      <w:pPr>
        <w:pStyle w:val="ProductList-Body"/>
      </w:pPr>
      <w:r>
        <w:t xml:space="preserve"> </w:t>
      </w:r>
    </w:p>
    <w:p w:rsidR="0093047D" w:rsidRDefault="00787F00">
      <w:pPr>
        <w:pStyle w:val="ProductList-ClauseHeading"/>
      </w:pPr>
      <w:r>
        <w:t>14. Test di benchmark</w:t>
      </w:r>
    </w:p>
    <w:p w:rsidR="0093047D" w:rsidRDefault="00787F00">
      <w:pPr>
        <w:pStyle w:val="ProductList-SubClauseHeading"/>
      </w:pPr>
      <w:r>
        <w:t>14.1 Software</w:t>
      </w:r>
    </w:p>
    <w:p w:rsidR="0093047D" w:rsidRDefault="00787F00">
      <w:pPr>
        <w:pStyle w:val="ProductList-BodyIndented"/>
      </w:pPr>
      <w:r>
        <w:t xml:space="preserve">La Società dovrà ottenere la preventiva approvazione scritta di Microsoft, al fine di poter comunicare a terzi gli esiti delle prove comparative di ciascun Prodotto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Tale requisito non si applica invece a .NET Framework o a Windows Server.</w:t>
      </w:r>
    </w:p>
    <w:p w:rsidR="0093047D" w:rsidRDefault="00787F00">
      <w:pPr>
        <w:pStyle w:val="ProductList-BodyIndented"/>
      </w:pPr>
      <w:r>
        <w:t xml:space="preserve"> </w:t>
      </w:r>
    </w:p>
    <w:p w:rsidR="0093047D" w:rsidRDefault="00787F00">
      <w:pPr>
        <w:pStyle w:val="ProductList-SubClauseHeading"/>
      </w:pPr>
      <w:r>
        <w:t>14.2 Microsoft .NET Framework</w:t>
      </w:r>
    </w:p>
    <w:p w:rsidR="0093047D" w:rsidRDefault="00787F00">
      <w:pPr>
        <w:pStyle w:val="ProductList-BodyIndented"/>
      </w:pPr>
      <w:r>
        <w:t xml:space="preserve">La Società potrà eseguire prove comparative interne dei componenti di .NET Framework e potrà divulgare gli esiti di tali prove, purché si attenga alle condizioni riportate alla pagina </w:t>
      </w:r>
      <w:hyperlink r:id="rId34">
        <w:r>
          <w:rPr>
            <w:color w:val="00467F"/>
            <w:u w:val="single"/>
          </w:rPr>
          <w:t>http://go.microsoft.com/fwlink/?LinkID=66406</w:t>
        </w:r>
      </w:hyperlink>
      <w:r>
        <w:t>.</w:t>
      </w:r>
    </w:p>
    <w:p w:rsidR="0093047D" w:rsidRDefault="00787F00">
      <w:pPr>
        <w:pStyle w:val="ProductList-BodyIndented"/>
      </w:pPr>
      <w:r>
        <w:t xml:space="preserve"> </w:t>
      </w:r>
    </w:p>
    <w:p w:rsidR="0093047D" w:rsidRDefault="00787F00">
      <w:pPr>
        <w:pStyle w:val="ProductList-ClauseHeading"/>
      </w:pPr>
      <w:r>
        <w:t>15. Multiplexing</w:t>
      </w:r>
    </w:p>
    <w:p w:rsidR="0093047D" w:rsidRDefault="00787F00">
      <w:pPr>
        <w:pStyle w:val="ProductList-Body"/>
      </w:pPr>
      <w:proofErr w:type="gramStart"/>
      <w:r>
        <w:t>Il</w:t>
      </w:r>
      <w:proofErr w:type="gramEnd"/>
      <w:r>
        <w:t xml:space="preserve"> multiplexing o pooling per ridurre le connessioni dirette con il software non riduce il numero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necessarie.</w:t>
      </w:r>
    </w:p>
    <w:p w:rsidR="0093047D" w:rsidRDefault="00787F00">
      <w:pPr>
        <w:pStyle w:val="ProductList-Body"/>
      </w:pPr>
      <w:r>
        <w:t xml:space="preserve"> </w:t>
      </w:r>
    </w:p>
    <w:p w:rsidR="0093047D" w:rsidRDefault="00787F00">
      <w:pPr>
        <w:pStyle w:val="ProductList-ClauseHeading"/>
      </w:pPr>
      <w:r>
        <w:t>16. Diritti Amministrativi e di Supporto</w:t>
      </w:r>
    </w:p>
    <w:p w:rsidR="0093047D" w:rsidRDefault="00787F00">
      <w:pPr>
        <w:pStyle w:val="ProductList-Body"/>
      </w:pPr>
      <w:r>
        <w:t xml:space="preserve">La Società potrà consentire l’accesso al software server in esecuzione in </w:t>
      </w:r>
      <w:proofErr w:type="gramStart"/>
      <w:r>
        <w:t>un</w:t>
      </w:r>
      <w:proofErr w:type="gramEnd"/>
      <w:r>
        <w:t xml:space="preserv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 due utenti senza CAL esclusivamente per scopi amministrativi. La Società potrà inoltre consentire l’accesso remoto ad altri Prodotti unicamente allo scopo di fornire supporto tecnico per il prodotto a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Utenti con Licenza</w:t>
      </w:r>
      <w:r w:rsidRPr="00721CA3">
        <w:rPr>
          <w:color w:val="0563C1"/>
        </w:rPr>
        <w:fldChar w:fldCharType="end"/>
      </w:r>
      <w:r>
        <w:t xml:space="preserve"> o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Dispositivi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17. Codice Distribuibile</w:t>
      </w:r>
    </w:p>
    <w:p w:rsidR="0093047D" w:rsidRDefault="00787F00">
      <w:pPr>
        <w:pStyle w:val="ProductList-Body"/>
      </w:pPr>
      <w:proofErr w:type="gramStart"/>
      <w:r>
        <w:t>Il</w:t>
      </w:r>
      <w:proofErr w:type="gramEnd"/>
      <w:r>
        <w:t xml:space="preserve"> software può includere codice che la Società è autorizzata a distribuire nei programmi che sviluppa, purché la Società rispetti le condizioni riportate di seguito. </w:t>
      </w:r>
    </w:p>
    <w:p w:rsidR="0093047D" w:rsidRDefault="00787F00">
      <w:pPr>
        <w:pStyle w:val="ProductList-Body"/>
      </w:pPr>
      <w:r>
        <w:t xml:space="preserve"> </w:t>
      </w:r>
    </w:p>
    <w:p w:rsidR="0093047D" w:rsidRDefault="00787F00">
      <w:pPr>
        <w:pStyle w:val="ProductList-SubClauseHeading"/>
      </w:pPr>
      <w:r>
        <w:t>17.1 Diritto di Utilizzare e Distribuire</w:t>
      </w:r>
    </w:p>
    <w:p w:rsidR="0093047D" w:rsidRDefault="00787F00">
      <w:pPr>
        <w:pStyle w:val="ProductList-BodyIndented"/>
      </w:pPr>
      <w:proofErr w:type="gramStart"/>
      <w:r>
        <w:t>Il</w:t>
      </w:r>
      <w:proofErr w:type="gramEnd"/>
      <w:r>
        <w:t xml:space="preserve"> codice e i file di testo elencati di seguito costituiscono il “Codice Distribuibile”. </w:t>
      </w:r>
    </w:p>
    <w:p w:rsidR="0093047D" w:rsidRDefault="00787F00" w:rsidP="007B2AF8">
      <w:pPr>
        <w:pStyle w:val="ProductList-Bullet"/>
        <w:numPr>
          <w:ilvl w:val="1"/>
          <w:numId w:val="4"/>
        </w:numPr>
      </w:pPr>
      <w:r>
        <w:t xml:space="preserve">File REDIST.TXT:  La Società potrà duplicare e distribuire </w:t>
      </w:r>
      <w:proofErr w:type="gramStart"/>
      <w:r>
        <w:t>il</w:t>
      </w:r>
      <w:proofErr w:type="gramEnd"/>
      <w:r>
        <w:t xml:space="preserve"> formato in codice oggetto del codice elencato nei file REDIST.TXT e OTHER-DIST.TXT, nonché il codice identificato come “Librerie Silverlight”, “Librerie Client” Silverlight e “Librerie Server” Silverlight. </w:t>
      </w:r>
    </w:p>
    <w:p w:rsidR="0093047D" w:rsidRDefault="00787F00" w:rsidP="007B2AF8">
      <w:pPr>
        <w:pStyle w:val="ProductList-Bullet"/>
        <w:numPr>
          <w:ilvl w:val="1"/>
          <w:numId w:val="4"/>
        </w:numPr>
      </w:pPr>
      <w:r>
        <w:t xml:space="preserve">Codice Campione, Modelli e Stili:  la Società potrà modificare, duplicare e distribuire </w:t>
      </w:r>
      <w:proofErr w:type="gramStart"/>
      <w:r>
        <w:t>il</w:t>
      </w:r>
      <w:proofErr w:type="gramEnd"/>
      <w:r>
        <w:t xml:space="preserve"> formato in codice sorgente e oggetto di codice contrassegnato come “campione”, “modello”, “stili semplici” e “stili schizzo”.</w:t>
      </w:r>
    </w:p>
    <w:p w:rsidR="0093047D" w:rsidRDefault="00787F00" w:rsidP="007B2AF8">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rsidR="0093047D" w:rsidRDefault="00787F00" w:rsidP="007B2AF8">
      <w:pPr>
        <w:pStyle w:val="ProductList-Bullet"/>
        <w:numPr>
          <w:ilvl w:val="1"/>
          <w:numId w:val="4"/>
        </w:numPr>
      </w:pPr>
      <w:r>
        <w:t>Image Library:  La Società potrà duplicare e distribuire immagini, grafica e animazioni di Image Library secondo le modalità descritte nella documentazione del software,</w:t>
      </w:r>
    </w:p>
    <w:p w:rsidR="0093047D" w:rsidRDefault="00787F00">
      <w:pPr>
        <w:pStyle w:val="ProductList-BodyIndented"/>
      </w:pPr>
      <w:r>
        <w:t xml:space="preserve"> </w:t>
      </w:r>
    </w:p>
    <w:p w:rsidR="0093047D" w:rsidRDefault="00787F00">
      <w:pPr>
        <w:pStyle w:val="ProductList-SubClauseHeading"/>
      </w:pPr>
      <w:r>
        <w:t>17.2 Requisiti per la Distribuzione</w:t>
      </w:r>
    </w:p>
    <w:p w:rsidR="0093047D" w:rsidRDefault="00787F00">
      <w:pPr>
        <w:pStyle w:val="ProductList-BodyIndented"/>
      </w:pPr>
      <w:r>
        <w:t xml:space="preserve">Laddove la Società distribuisca </w:t>
      </w:r>
      <w:proofErr w:type="gramStart"/>
      <w:r>
        <w:t>un</w:t>
      </w:r>
      <w:proofErr w:type="gramEnd"/>
      <w:r>
        <w:t xml:space="preserve"> Codice Distribuibile, la stessa dovrà:</w:t>
      </w:r>
    </w:p>
    <w:p w:rsidR="0093047D" w:rsidRDefault="00787F00" w:rsidP="007B2AF8">
      <w:pPr>
        <w:pStyle w:val="ProductList-Bullet"/>
        <w:numPr>
          <w:ilvl w:val="1"/>
          <w:numId w:val="5"/>
        </w:numPr>
      </w:pPr>
      <w:r>
        <w:t xml:space="preserve">distribuirlo solo con i programmi della Società, qualora essi forniscano rilevanti e significative funzionalità al Codice Distribuibile; </w:t>
      </w:r>
    </w:p>
    <w:p w:rsidR="0093047D" w:rsidRDefault="00787F00" w:rsidP="007B2AF8">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93047D" w:rsidRDefault="00787F00" w:rsidP="007B2AF8">
      <w:pPr>
        <w:pStyle w:val="ProductList-Bullet"/>
        <w:numPr>
          <w:ilvl w:val="1"/>
          <w:numId w:val="5"/>
        </w:numPr>
      </w:pPr>
      <w:proofErr w:type="gramStart"/>
      <w:r>
        <w:t>indennizzare</w:t>
      </w:r>
      <w:proofErr w:type="gramEnd"/>
      <w:r>
        <w:t>,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93047D" w:rsidRDefault="00787F00">
      <w:pPr>
        <w:pStyle w:val="ProductList-BodyIndented"/>
      </w:pPr>
      <w:r>
        <w:t xml:space="preserve"> </w:t>
      </w:r>
    </w:p>
    <w:p w:rsidR="0093047D" w:rsidRDefault="00787F00">
      <w:pPr>
        <w:pStyle w:val="ProductList-SubClauseHeading"/>
      </w:pPr>
      <w:r>
        <w:t>17.3 Limitazioni di Distribuzione</w:t>
      </w:r>
    </w:p>
    <w:p w:rsidR="0093047D" w:rsidRDefault="00787F00">
      <w:pPr>
        <w:pStyle w:val="ProductList-BodyIndented"/>
      </w:pPr>
      <w:r>
        <w:t>La Società non potrà:</w:t>
      </w:r>
    </w:p>
    <w:p w:rsidR="0093047D" w:rsidRDefault="00787F00" w:rsidP="007B2AF8">
      <w:pPr>
        <w:pStyle w:val="ProductList-Bullet"/>
        <w:numPr>
          <w:ilvl w:val="1"/>
          <w:numId w:val="6"/>
        </w:numPr>
      </w:pPr>
      <w:r>
        <w:t>modificare alcuna comunicazione riguardante il copyright, i marchi o i brevetti presente nel Codice Distribuibile;</w:t>
      </w:r>
    </w:p>
    <w:p w:rsidR="0093047D" w:rsidRDefault="00787F00" w:rsidP="007B2AF8">
      <w:pPr>
        <w:pStyle w:val="ProductList-Bullet"/>
        <w:numPr>
          <w:ilvl w:val="1"/>
          <w:numId w:val="6"/>
        </w:numPr>
      </w:pPr>
      <w:r>
        <w:t>utilizzare i marchi Microsoft nei nomi dei propri programmi o in modo che questi suggeriscano l’idea che i programmi della Società provengono o sono approvati da Microsoft;</w:t>
      </w:r>
    </w:p>
    <w:p w:rsidR="0093047D" w:rsidRDefault="00787F00" w:rsidP="007B2AF8">
      <w:pPr>
        <w:pStyle w:val="ProductList-Bullet"/>
        <w:numPr>
          <w:ilvl w:val="1"/>
          <w:numId w:val="6"/>
        </w:numPr>
      </w:pPr>
      <w:r>
        <w:t xml:space="preserve">distribuire il Codice Distribuibile in programmi dannosi o ingannevoli o in modo illegale; o </w:t>
      </w:r>
    </w:p>
    <w:p w:rsidR="0093047D" w:rsidRDefault="00787F00" w:rsidP="007B2AF8">
      <w:pPr>
        <w:pStyle w:val="ProductList-Bullet"/>
        <w:numPr>
          <w:ilvl w:val="1"/>
          <w:numId w:val="6"/>
        </w:numPr>
      </w:pPr>
      <w:proofErr w:type="gramStart"/>
      <w:r>
        <w:t>modificare</w:t>
      </w:r>
      <w:proofErr w:type="gramEnd"/>
      <w:r>
        <w:t xml:space="preserve"> o distribuire il codice sorgente di qualsiasi Codice Distribuibile in modo che qualsiasi parte di esso diventi soggetta a una Licenza Esclusa. Una Licenza Esclusa è una licenza che richiede, come condizione di utilizzo, modifica o distribuzione, che </w:t>
      </w:r>
      <w:proofErr w:type="gramStart"/>
      <w:r>
        <w:t>il</w:t>
      </w:r>
      <w:proofErr w:type="gramEnd"/>
      <w:r>
        <w:t xml:space="preserve"> codice venga divulgato o distribuito in forma di codice sorgente o che altri abbiano il diritto di modificarlo. </w:t>
      </w:r>
    </w:p>
    <w:p w:rsidR="0093047D" w:rsidRDefault="00787F00">
      <w:pPr>
        <w:pStyle w:val="ProductList-BodyIndented"/>
      </w:pPr>
      <w:r>
        <w:t xml:space="preserve"> </w:t>
      </w:r>
    </w:p>
    <w:p w:rsidR="0093047D" w:rsidRDefault="00787F00">
      <w:pPr>
        <w:pStyle w:val="ProductList-ClauseHeading"/>
      </w:pPr>
      <w:r>
        <w:t>18. Software e Servizi</w:t>
      </w:r>
    </w:p>
    <w:p w:rsidR="0093047D" w:rsidRDefault="00787F00">
      <w:pPr>
        <w:pStyle w:val="ProductList-Body"/>
      </w:pPr>
      <w:r>
        <w:t xml:space="preserve">Microsoft potrà fornire servizi insieme ai Prodotti mediante funzionalità software che si connettono a Microsoft o ai sistemi informatici </w:t>
      </w:r>
      <w:proofErr w:type="gramStart"/>
      <w:r>
        <w:t>del</w:t>
      </w:r>
      <w:proofErr w:type="gramEnd"/>
      <w:r>
        <w:t xml:space="preserve">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93047D" w:rsidRDefault="00787F00">
      <w:pPr>
        <w:pStyle w:val="ProductList-OfferingGroupHeading"/>
      </w:pPr>
      <w:bookmarkStart w:id="16" w:name="_Sec538"/>
      <w:r>
        <w:t xml:space="preserve">Condizioni per </w:t>
      </w:r>
      <w:proofErr w:type="gramStart"/>
      <w:r>
        <w:t>il</w:t>
      </w:r>
      <w:proofErr w:type="gramEnd"/>
      <w:r>
        <w:t xml:space="preserve"> Modello di Licenza</w:t>
      </w:r>
      <w:bookmarkEnd w:id="16"/>
      <w:r>
        <w:fldChar w:fldCharType="begin"/>
      </w:r>
      <w:r>
        <w:instrText xml:space="preserve"> TC "</w:instrText>
      </w:r>
      <w:bookmarkStart w:id="17" w:name="_Toc423421827"/>
      <w:r>
        <w:instrText>Condizioni per il Modello di Licenza</w:instrText>
      </w:r>
      <w:bookmarkEnd w:id="17"/>
      <w:r>
        <w:instrText>" \l 2</w:instrText>
      </w:r>
      <w:r>
        <w:fldChar w:fldCharType="end"/>
      </w:r>
    </w:p>
    <w:p w:rsidR="0093047D" w:rsidRDefault="00787F00">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93047D" w:rsidRDefault="00787F00">
      <w:pPr>
        <w:pStyle w:val="ProductList-Offering2Heading"/>
      </w:pPr>
      <w:bookmarkStart w:id="18" w:name="_Sec539"/>
      <w:r>
        <w:t>Applicativi Desktop</w:t>
      </w:r>
      <w:bookmarkEnd w:id="18"/>
      <w:r>
        <w:fldChar w:fldCharType="begin"/>
      </w:r>
      <w:r>
        <w:instrText xml:space="preserve"> TC "</w:instrText>
      </w:r>
      <w:bookmarkStart w:id="19" w:name="_Toc423421828"/>
      <w:r>
        <w:instrText>Applicativi Desktop</w:instrText>
      </w:r>
      <w:bookmarkEnd w:id="19"/>
      <w:r>
        <w:instrText>" \l 3</w:instrText>
      </w:r>
      <w:r>
        <w:fldChar w:fldCharType="end"/>
      </w:r>
    </w:p>
    <w:p w:rsidR="0093047D" w:rsidRDefault="00787F00">
      <w:pPr>
        <w:pStyle w:val="ProductList-ClauseHeading"/>
      </w:pPr>
      <w:r>
        <w:t>Licenza Dispositivo</w:t>
      </w:r>
    </w:p>
    <w:p w:rsidR="0093047D" w:rsidRDefault="00787F00" w:rsidP="007B2AF8">
      <w:pPr>
        <w:pStyle w:val="ProductList-Bullet"/>
        <w:numPr>
          <w:ilvl w:val="0"/>
          <w:numId w:val="7"/>
        </w:numPr>
      </w:pPr>
      <w:r>
        <w:t xml:space="preserve">La Società potrà installare un numero qualsiasi di copie del software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e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all’utilizzo da parte della Società per ciascuna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acquisita. </w:t>
      </w:r>
    </w:p>
    <w:p w:rsidR="0093047D" w:rsidRDefault="00787F00" w:rsidP="007B2AF8">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del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w:t>
      </w:r>
    </w:p>
    <w:p w:rsidR="0093047D" w:rsidRDefault="00787F00" w:rsidP="007B2AF8">
      <w:pPr>
        <w:pStyle w:val="ProductList-Bullet"/>
        <w:numPr>
          <w:ilvl w:val="0"/>
          <w:numId w:val="7"/>
        </w:numPr>
      </w:pPr>
      <w:proofErr w:type="gramStart"/>
      <w:r>
        <w:t>Un</w:t>
      </w:r>
      <w:proofErr w:type="gramEnd"/>
      <w:r>
        <w:t xml:space="preserve"> numero qualsiasi di utenti potrà utilizzare il software in esecuzione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ma l’accesso al software e il relativo utilizzo è consentito a un solo utente alla volta. </w:t>
      </w:r>
    </w:p>
    <w:p w:rsidR="0093047D" w:rsidRDefault="00787F00" w:rsidP="007B2AF8">
      <w:pPr>
        <w:pStyle w:val="ProductList-Bullet"/>
        <w:numPr>
          <w:ilvl w:val="0"/>
          <w:numId w:val="7"/>
        </w:numPr>
      </w:pPr>
      <w:r>
        <w:t xml:space="preserve">L’utilizzo remoto del software eseguito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è consentito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da qualsiasi dispositivo o a qualsiasi altro utente da un altro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w:t>
      </w:r>
    </w:p>
    <w:p w:rsidR="0093047D" w:rsidRDefault="00787F00" w:rsidP="007B2AF8">
      <w:pPr>
        <w:pStyle w:val="ProductList-Bullet"/>
        <w:numPr>
          <w:ilvl w:val="0"/>
          <w:numId w:val="7"/>
        </w:numPr>
      </w:pPr>
      <w:r>
        <w:t xml:space="preserve">L’utilizzo remoto del software eseguito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all’utilizzo da parte della Società è consentito a qualsiasi utente da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Elementi Multimediali e Modelli</w:t>
      </w:r>
    </w:p>
    <w:p w:rsidR="0093047D" w:rsidRDefault="00787F00">
      <w:pPr>
        <w:pStyle w:val="ProductList-Body"/>
      </w:pPr>
      <w:r>
        <w:t xml:space="preserve">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w:t>
      </w:r>
      <w:proofErr w:type="gramStart"/>
      <w:r>
        <w:t>il</w:t>
      </w:r>
      <w:proofErr w:type="gramEnd"/>
      <w:r>
        <w:t xml:space="preserve"> valore principale del prodotto sia rappresentato dagli elementi multimediali.</w:t>
      </w:r>
    </w:p>
    <w:p w:rsidR="0093047D" w:rsidRDefault="00787F00">
      <w:pPr>
        <w:pStyle w:val="ProductList-Offering2Heading"/>
      </w:pPr>
      <w:bookmarkStart w:id="20" w:name="_Sec540"/>
      <w:r>
        <w:t>Sistemi Operativi Desktop</w:t>
      </w:r>
      <w:bookmarkEnd w:id="20"/>
      <w:r>
        <w:fldChar w:fldCharType="begin"/>
      </w:r>
      <w:r>
        <w:instrText xml:space="preserve"> TC "</w:instrText>
      </w:r>
      <w:bookmarkStart w:id="21" w:name="_Toc423421829"/>
      <w:r>
        <w:instrText>Sistemi Operativi Desktop</w:instrText>
      </w:r>
      <w:bookmarkEnd w:id="21"/>
      <w:r>
        <w:instrText>" \l 3</w:instrText>
      </w:r>
      <w:r>
        <w:fldChar w:fldCharType="end"/>
      </w:r>
    </w:p>
    <w:p w:rsidR="0093047D" w:rsidRDefault="00787F00">
      <w:pPr>
        <w:pStyle w:val="ProductList-ClauseHeading"/>
      </w:pPr>
      <w:r>
        <w:t>Licenza Dispositivo</w:t>
      </w:r>
    </w:p>
    <w:p w:rsidR="0093047D" w:rsidRDefault="00787F00" w:rsidP="007B2AF8">
      <w:pPr>
        <w:pStyle w:val="ProductList-Bullet"/>
        <w:numPr>
          <w:ilvl w:val="0"/>
          <w:numId w:val="8"/>
        </w:numPr>
      </w:pPr>
      <w:r>
        <w:t xml:space="preserve">La Società potrà installare una copia del software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o in un sistema hardware virtuale locale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per 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acquisita.</w:t>
      </w:r>
    </w:p>
    <w:p w:rsidR="0093047D" w:rsidRDefault="00787F00" w:rsidP="007B2AF8">
      <w:pPr>
        <w:pStyle w:val="ProductList-Bullet"/>
        <w:numPr>
          <w:ilvl w:val="0"/>
          <w:numId w:val="8"/>
        </w:numPr>
      </w:pPr>
      <w:r>
        <w:t xml:space="preserve">La Società potrà utilizzare </w:t>
      </w:r>
      <w:proofErr w:type="gramStart"/>
      <w:r>
        <w:t>il</w:t>
      </w:r>
      <w:proofErr w:type="gramEnd"/>
      <w:r>
        <w:t xml:space="preserve"> software su un massimo di due processori.</w:t>
      </w:r>
    </w:p>
    <w:p w:rsidR="0093047D" w:rsidRDefault="00787F00" w:rsidP="007B2AF8">
      <w:pPr>
        <w:pStyle w:val="ProductList-Bullet"/>
        <w:numPr>
          <w:ilvl w:val="0"/>
          <w:numId w:val="8"/>
        </w:numPr>
      </w:pPr>
      <w:r>
        <w:t>L’utilizzo locale è consentito a qualunque utente.</w:t>
      </w:r>
    </w:p>
    <w:p w:rsidR="0093047D" w:rsidRDefault="00787F00" w:rsidP="007B2AF8">
      <w:pPr>
        <w:pStyle w:val="ProductList-Bullet"/>
        <w:numPr>
          <w:ilvl w:val="0"/>
          <w:numId w:val="8"/>
        </w:numPr>
      </w:pPr>
      <w:r>
        <w:t>L’utilizzo remoto è consentito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del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e a qualsiasi altro utente da un altro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o da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Windows VDA.</w:t>
      </w:r>
    </w:p>
    <w:p w:rsidR="0093047D" w:rsidRDefault="00787F00" w:rsidP="007B2AF8">
      <w:pPr>
        <w:pStyle w:val="ProductList-Bullet"/>
        <w:numPr>
          <w:ilvl w:val="0"/>
          <w:numId w:val="8"/>
        </w:numPr>
      </w:pPr>
      <w:proofErr w:type="gramStart"/>
      <w:r>
        <w:t>Un</w:t>
      </w:r>
      <w:proofErr w:type="gramEnd"/>
      <w:r>
        <w:t xml:space="preserve"> solo utente alla volta potrà accedere e utilizzare il software.</w:t>
      </w:r>
    </w:p>
    <w:p w:rsidR="0093047D" w:rsidRDefault="00787F00" w:rsidP="007B2AF8">
      <w:pPr>
        <w:pStyle w:val="ProductList-Bullet"/>
        <w:numPr>
          <w:ilvl w:val="0"/>
          <w:numId w:val="8"/>
        </w:numPr>
      </w:pPr>
      <w:r>
        <w:t xml:space="preserve">La Società potrà connettere fino a un massimo di 20 dispositivi al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ai fini della condivisione di file, della stampa e dell’utilizzo di Internet Information Services, Condivisione Connessione Internet o servizi di telefonia.</w:t>
      </w:r>
    </w:p>
    <w:p w:rsidR="0093047D" w:rsidRDefault="00787F00" w:rsidP="007B2AF8">
      <w:pPr>
        <w:pStyle w:val="ProductList-Bullet"/>
        <w:numPr>
          <w:ilvl w:val="0"/>
          <w:numId w:val="8"/>
        </w:numPr>
      </w:pPr>
      <w:r>
        <w:t xml:space="preserve">Per l’attivazione KMS o tecnologia analoga è consentito effettuare </w:t>
      </w:r>
      <w:proofErr w:type="gramStart"/>
      <w:r>
        <w:t>un</w:t>
      </w:r>
      <w:proofErr w:type="gramEnd"/>
      <w:r>
        <w:t xml:space="preserve"> numero illimitato di connessioni.</w:t>
      </w:r>
    </w:p>
    <w:p w:rsidR="0093047D" w:rsidRDefault="00787F00">
      <w:pPr>
        <w:pStyle w:val="ProductList-Body"/>
      </w:pPr>
      <w:r>
        <w:t xml:space="preserve"> </w:t>
      </w:r>
    </w:p>
    <w:p w:rsidR="0093047D" w:rsidRDefault="00787F00">
      <w:pPr>
        <w:pStyle w:val="ProductList-ClauseHeading"/>
      </w:pPr>
      <w:r>
        <w:t>Adobe Flash Player</w:t>
      </w:r>
    </w:p>
    <w:p w:rsidR="0093047D" w:rsidRDefault="00787F00">
      <w:pPr>
        <w:pStyle w:val="ProductList-Body"/>
      </w:pPr>
      <w:proofErr w:type="gramStart"/>
      <w:r>
        <w:t>Il</w:t>
      </w:r>
      <w:proofErr w:type="gramEnd"/>
      <w:r>
        <w:t xml:space="preserve">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rsidR="0093047D" w:rsidRDefault="00787F00">
      <w:pPr>
        <w:pStyle w:val="ProductList-Offering2Heading"/>
      </w:pPr>
      <w:bookmarkStart w:id="22" w:name="_Sec541"/>
      <w:r>
        <w:t>Processore/CAL</w:t>
      </w:r>
      <w:bookmarkEnd w:id="22"/>
      <w:r>
        <w:fldChar w:fldCharType="begin"/>
      </w:r>
      <w:r>
        <w:instrText xml:space="preserve"> TC "</w:instrText>
      </w:r>
      <w:bookmarkStart w:id="23" w:name="_Toc423421830"/>
      <w:r>
        <w:instrText>Processore/CAL</w:instrText>
      </w:r>
      <w:bookmarkEnd w:id="23"/>
      <w:r>
        <w:instrText>" \l 3</w:instrText>
      </w:r>
      <w:r>
        <w:fldChar w:fldCharType="end"/>
      </w:r>
    </w:p>
    <w:p w:rsidR="0093047D" w:rsidRDefault="00787F00">
      <w:pPr>
        <w:pStyle w:val="ProductList-ClauseHeading"/>
      </w:pPr>
      <w:r>
        <w:t>Licenze Server (per processore)</w:t>
      </w:r>
    </w:p>
    <w:p w:rsidR="0093047D" w:rsidRDefault="00787F00" w:rsidP="007B2AF8">
      <w:pPr>
        <w:pStyle w:val="ProductList-Bullet"/>
        <w:numPr>
          <w:ilvl w:val="0"/>
          <w:numId w:val="9"/>
        </w:numPr>
      </w:pPr>
      <w:r>
        <w:t xml:space="preserve">La Società potrà utilizzare il software server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purché acquisisca Licenze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sufficienti, come descritto di seguito. </w:t>
      </w:r>
    </w:p>
    <w:p w:rsidR="0093047D" w:rsidRDefault="00787F00" w:rsidP="007B2AF8">
      <w:pPr>
        <w:pStyle w:val="ProductList-Bullet"/>
        <w:numPr>
          <w:ilvl w:val="0"/>
          <w:numId w:val="9"/>
        </w:numPr>
      </w:pPr>
      <w:r>
        <w:t xml:space="preserve">È richiesta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ogni due </w:t>
      </w:r>
      <w:r w:rsidRPr="00721CA3">
        <w:rPr>
          <w:color w:val="0563C1"/>
        </w:rPr>
        <w:fldChar w:fldCharType="begin"/>
      </w:r>
      <w:r>
        <w:rPr>
          <w:color w:val="0563C1"/>
        </w:rPr>
        <w:instrText>AutoTextList  \s NoStyle \t " indica un processore fisico che si trova in un sistema hardware fisico.         "</w:instrText>
      </w:r>
      <w:r w:rsidRPr="00721CA3">
        <w:rPr>
          <w:color w:val="0563C1"/>
        </w:rPr>
        <w:fldChar w:fldCharType="separate"/>
      </w:r>
      <w:r>
        <w:rPr>
          <w:color w:val="0563C1"/>
        </w:rPr>
        <w:t>Processori Fisici</w:t>
      </w:r>
      <w:r w:rsidRPr="00721CA3">
        <w:rPr>
          <w:color w:val="0563C1"/>
        </w:rPr>
        <w:fldChar w:fldCharType="end"/>
      </w:r>
      <w:r>
        <w:t xml:space="preserve"> in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rsidP="007B2AF8">
      <w:pPr>
        <w:pStyle w:val="ProductList-Bullet"/>
        <w:numPr>
          <w:ilvl w:val="0"/>
          <w:numId w:val="9"/>
        </w:numPr>
      </w:pPr>
      <w:r>
        <w:t xml:space="preserve">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Standard consente di utilizzare </w:t>
      </w:r>
      <w:proofErr w:type="gramStart"/>
      <w:r>
        <w:t>il</w:t>
      </w:r>
      <w:proofErr w:type="gramEnd"/>
      <w:r>
        <w:t xml:space="preserve"> software server in due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w:t>
      </w:r>
    </w:p>
    <w:p w:rsidR="0093047D" w:rsidRDefault="00787F00" w:rsidP="007B2AF8">
      <w:pPr>
        <w:pStyle w:val="ProductList-Bullet"/>
        <w:numPr>
          <w:ilvl w:val="0"/>
          <w:numId w:val="9"/>
        </w:numPr>
      </w:pPr>
      <w:r>
        <w:t>La Società potrà utilizzare un’</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server in ciascun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w:t>
      </w:r>
    </w:p>
    <w:p w:rsidR="0093047D" w:rsidRDefault="00787F00" w:rsidP="007B2AF8">
      <w:pPr>
        <w:pStyle w:val="ProductList-Bullet"/>
        <w:numPr>
          <w:ilvl w:val="0"/>
          <w:numId w:val="9"/>
        </w:numPr>
      </w:pPr>
      <w:r>
        <w:t>La Società potrà utilizzare un’</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server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(in aggiunta ai due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per licenza), qualora 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venga utilizzato esclusivamente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rsidP="007B2AF8">
      <w:pPr>
        <w:pStyle w:val="ProductList-Bullet"/>
        <w:numPr>
          <w:ilvl w:val="0"/>
          <w:numId w:val="9"/>
        </w:numPr>
      </w:pPr>
      <w:r>
        <w:t xml:space="preserve">Le licenze Datacenter consentono di utilizzare </w:t>
      </w:r>
      <w:proofErr w:type="gramStart"/>
      <w:r>
        <w:t>il</w:t>
      </w:r>
      <w:proofErr w:type="gramEnd"/>
      <w:r>
        <w:t xml:space="preserve"> software server in un numero qualsiasi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w:t>
      </w:r>
    </w:p>
    <w:p w:rsidR="0093047D" w:rsidRDefault="00787F00" w:rsidP="007B2AF8">
      <w:pPr>
        <w:pStyle w:val="ProductList-Bullet"/>
        <w:numPr>
          <w:ilvl w:val="0"/>
          <w:numId w:val="9"/>
        </w:numPr>
      </w:pPr>
      <w:r>
        <w:t xml:space="preserve">A condizione che </w:t>
      </w:r>
      <w:proofErr w:type="gramStart"/>
      <w:r>
        <w:t>il</w:t>
      </w:r>
      <w:proofErr w:type="gramEnd"/>
      <w:r>
        <w:t xml:space="preserve"> numero totale di licenze e </w:t>
      </w:r>
      <w:r w:rsidRPr="00721CA3">
        <w:rPr>
          <w:color w:val="0563C1"/>
        </w:rPr>
        <w:fldChar w:fldCharType="begin"/>
      </w:r>
      <w:r>
        <w:rPr>
          <w:color w:val="0563C1"/>
        </w:rPr>
        <w:instrText>AutoTextList  \s NoStyle \t " indica un processore fisico che si trova in un sistema hardware fisico.         "</w:instrText>
      </w:r>
      <w:r w:rsidRPr="00721CA3">
        <w:rPr>
          <w:color w:val="0563C1"/>
        </w:rPr>
        <w:fldChar w:fldCharType="separate"/>
      </w:r>
      <w:r>
        <w:rPr>
          <w:color w:val="0563C1"/>
        </w:rPr>
        <w:t>Processori Fisici</w:t>
      </w:r>
      <w:r w:rsidRPr="00721CA3">
        <w:rPr>
          <w:color w:val="0563C1"/>
        </w:rPr>
        <w:fldChar w:fldCharType="end"/>
      </w:r>
      <w:r>
        <w:t xml:space="preserve"> rimanga invariato, la riassegnazione delle licenze è consentita ogniqualvolta venga effettuato il ripartizionamento di un singolo elemento hardware da parte della Società. </w:t>
      </w:r>
    </w:p>
    <w:p w:rsidR="0093047D" w:rsidRDefault="00787F00" w:rsidP="007B2AF8">
      <w:pPr>
        <w:pStyle w:val="ProductList-Bullet"/>
        <w:numPr>
          <w:ilvl w:val="0"/>
          <w:numId w:val="9"/>
        </w:numPr>
      </w:pPr>
      <w:r>
        <w:t xml:space="preserve">Come alternativa alla cessione di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di base per utente o per dispositivo, è consentito dedicare un certo numero di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di base a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server in un singolo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(in modalità per server) per autorizzare lo stesso numero di utenti o dispositivi all’accesso contemporaneo a tale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Licenze di accesso</w:t>
      </w:r>
    </w:p>
    <w:p w:rsidR="0093047D" w:rsidRDefault="00787F00" w:rsidP="007B2AF8">
      <w:pPr>
        <w:pStyle w:val="ProductList-Bullet"/>
        <w:numPr>
          <w:ilvl w:val="0"/>
          <w:numId w:val="10"/>
        </w:numPr>
      </w:pPr>
      <w:r>
        <w:t xml:space="preserve">Ad eccezione di quanto ivi descritto e precisato nelle </w:t>
      </w: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xml:space="preserve">, per qualsiasi accesso al software server sono necessarie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o </w:t>
      </w:r>
      <w:r w:rsidRPr="00721CA3">
        <w:rPr>
          <w:color w:val="0563C1"/>
        </w:rPr>
        <w:fldChar w:fldCharType="begin"/>
      </w:r>
      <w:r>
        <w:rPr>
          <w:color w:val="0563C1"/>
        </w:rPr>
        <w:instrText>AutoTextList  \s NoStyle \t " indica una Licenza SL per Utente o External Connector identificata nella tabella “Accesso Software Server” di un Prodotto, come identificata nell’Appendice A (per la definizione completa, fare riferimento al Glossario).         "</w:instrText>
      </w:r>
      <w:r w:rsidRPr="00721CA3">
        <w:rPr>
          <w:color w:val="0563C1"/>
        </w:rPr>
        <w:fldChar w:fldCharType="separate"/>
      </w:r>
      <w:r>
        <w:rPr>
          <w:color w:val="0563C1"/>
        </w:rPr>
        <w:t>Licenze Equivalenti a Licenze CAL</w:t>
      </w:r>
      <w:r w:rsidRPr="00721CA3">
        <w:rPr>
          <w:color w:val="0563C1"/>
        </w:rPr>
        <w:fldChar w:fldCharType="end"/>
      </w:r>
      <w:r>
        <w:t xml:space="preserve">. </w:t>
      </w:r>
    </w:p>
    <w:p w:rsidR="0093047D" w:rsidRDefault="00787F00" w:rsidP="007B2AF8">
      <w:pPr>
        <w:pStyle w:val="ProductList-Bullet"/>
        <w:numPr>
          <w:ilvl w:val="0"/>
          <w:numId w:val="10"/>
        </w:numPr>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l’accesso da un altro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w:t>
      </w:r>
    </w:p>
    <w:p w:rsidR="0093047D" w:rsidRDefault="00787F00" w:rsidP="007B2AF8">
      <w:pPr>
        <w:pStyle w:val="ProductList-Bullet"/>
        <w:numPr>
          <w:ilvl w:val="0"/>
          <w:numId w:val="10"/>
        </w:numPr>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l’accesso al software server che esegue un </w:t>
      </w:r>
      <w:r w:rsidRPr="00721CA3">
        <w:rPr>
          <w:color w:val="0563C1"/>
        </w:rPr>
        <w:fldChar w:fldCharType="begin"/>
      </w:r>
      <w:r>
        <w:rPr>
          <w:color w:val="0563C1"/>
        </w:rPr>
        <w:instrText>AutoTextList  \s NoStyle \t " (cui si fa riferimento anche come “Soluzioni per il Web su Internet”) indica pagine Web, siti Web, applicazioni Web, servizi Web e/o servizi di posta POP3 disponibili pubblicamente (per la definizione completa, fare riferimento al Glossario).         "</w:instrText>
      </w:r>
      <w:r w:rsidRPr="00721CA3">
        <w:rPr>
          <w:color w:val="0563C1"/>
        </w:rPr>
        <w:fldChar w:fldCharType="separate"/>
      </w:r>
      <w:r>
        <w:rPr>
          <w:color w:val="0563C1"/>
        </w:rPr>
        <w:t>Carico di Lavoro Web</w:t>
      </w:r>
      <w:r w:rsidRPr="00721CA3">
        <w:rPr>
          <w:color w:val="0563C1"/>
        </w:rPr>
        <w:fldChar w:fldCharType="end"/>
      </w:r>
      <w:r>
        <w:t xml:space="preserve"> o un </w:t>
      </w:r>
      <w:r w:rsidRPr="00721CA3">
        <w:rPr>
          <w:color w:val="0563C1"/>
        </w:rPr>
        <w:fldChar w:fldCharType="begin"/>
      </w:r>
      <w:r>
        <w:rPr>
          <w:color w:val="0563C1"/>
        </w:rPr>
        <w:instrText>AutoTextList  \s NoStyle \t " indica un carico di lavoro nel quale il software server viene utilizzato per eseguire un Nodo del Cluster e per consentire, insieme ad altro software...(per la definizione completa, fare riferimento al Glossario).         "</w:instrText>
      </w:r>
      <w:r w:rsidRPr="00721CA3">
        <w:rPr>
          <w:color w:val="0563C1"/>
        </w:rPr>
        <w:fldChar w:fldCharType="separate"/>
      </w:r>
      <w:r>
        <w:rPr>
          <w:color w:val="0563C1"/>
        </w:rPr>
        <w:t>Carico di Lavoro HPC</w:t>
      </w:r>
      <w:r w:rsidRPr="00721CA3">
        <w:rPr>
          <w:color w:val="0563C1"/>
        </w:rPr>
        <w:fldChar w:fldCharType="end"/>
      </w:r>
      <w:r>
        <w:t xml:space="preserve">. </w:t>
      </w:r>
    </w:p>
    <w:p w:rsidR="0093047D" w:rsidRDefault="00787F00" w:rsidP="007B2AF8">
      <w:pPr>
        <w:pStyle w:val="ProductList-Bullet"/>
        <w:numPr>
          <w:ilvl w:val="0"/>
          <w:numId w:val="10"/>
        </w:numPr>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l’accesso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ai soli fini di hosting e gestione degli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pPr>
        <w:pStyle w:val="ProductList-Offering2Heading"/>
      </w:pPr>
      <w:bookmarkStart w:id="24" w:name="_Sec542"/>
      <w:r>
        <w:t>Server/CAL</w:t>
      </w:r>
      <w:bookmarkEnd w:id="24"/>
      <w:r>
        <w:fldChar w:fldCharType="begin"/>
      </w:r>
      <w:r>
        <w:instrText xml:space="preserve"> TC "</w:instrText>
      </w:r>
      <w:bookmarkStart w:id="25" w:name="_Toc423421831"/>
      <w:r>
        <w:instrText>Server/CAL</w:instrText>
      </w:r>
      <w:bookmarkEnd w:id="25"/>
      <w:r>
        <w:instrText>" \l 3</w:instrText>
      </w:r>
      <w:r>
        <w:fldChar w:fldCharType="end"/>
      </w:r>
    </w:p>
    <w:p w:rsidR="0093047D" w:rsidRDefault="00787F00">
      <w:pPr>
        <w:pStyle w:val="ProductList-ClauseHeading"/>
      </w:pPr>
      <w:r>
        <w:t>Licenze Server (per Istanza)</w:t>
      </w:r>
    </w:p>
    <w:p w:rsidR="0093047D" w:rsidRDefault="00787F00">
      <w:pPr>
        <w:pStyle w:val="ProductList-Body"/>
      </w:pPr>
      <w:r>
        <w:t>La Società potrà utilizzare un’</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server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o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per ciascuna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acquisita.</w:t>
      </w:r>
    </w:p>
    <w:p w:rsidR="0093047D" w:rsidRDefault="00787F00">
      <w:pPr>
        <w:pStyle w:val="ProductList-Body"/>
      </w:pPr>
      <w:r>
        <w:t xml:space="preserve"> </w:t>
      </w:r>
    </w:p>
    <w:p w:rsidR="0093047D" w:rsidRDefault="00787F00">
      <w:pPr>
        <w:pStyle w:val="ProductList-ClauseHeading"/>
      </w:pPr>
      <w:r>
        <w:t>Licenze di accesso</w:t>
      </w:r>
    </w:p>
    <w:p w:rsidR="0093047D" w:rsidRDefault="00787F00" w:rsidP="007B2AF8">
      <w:pPr>
        <w:pStyle w:val="ProductList-Bullet"/>
        <w:numPr>
          <w:ilvl w:val="0"/>
          <w:numId w:val="11"/>
        </w:numPr>
      </w:pPr>
      <w:r>
        <w:t xml:space="preserve">Ad eccezione di quanto ivi descritto e precisato nelle </w:t>
      </w: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xml:space="preserve">, per qualsiasi accesso al software server sono necessarie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o </w:t>
      </w:r>
      <w:r w:rsidRPr="00721CA3">
        <w:rPr>
          <w:color w:val="0563C1"/>
        </w:rPr>
        <w:fldChar w:fldCharType="begin"/>
      </w:r>
      <w:r>
        <w:rPr>
          <w:color w:val="0563C1"/>
        </w:rPr>
        <w:instrText>AutoTextList  \s NoStyle \t " indica una Licenza SL per Utente o External Connector identificata nella tabella “Accesso Software Server” di un Prodotto, come identificata nell’Appendice A (per la definizione completa, fare riferimento al Glossario).         "</w:instrText>
      </w:r>
      <w:r w:rsidRPr="00721CA3">
        <w:rPr>
          <w:color w:val="0563C1"/>
        </w:rPr>
        <w:fldChar w:fldCharType="separate"/>
      </w:r>
      <w:r>
        <w:rPr>
          <w:color w:val="0563C1"/>
        </w:rPr>
        <w:t>Licenze Equivalenti a Licenze CAL</w:t>
      </w:r>
      <w:r w:rsidRPr="00721CA3">
        <w:rPr>
          <w:color w:val="0563C1"/>
        </w:rPr>
        <w:fldChar w:fldCharType="end"/>
      </w:r>
      <w:r>
        <w:t xml:space="preserve">. </w:t>
      </w:r>
    </w:p>
    <w:p w:rsidR="0093047D" w:rsidRDefault="00787F00" w:rsidP="007B2AF8">
      <w:pPr>
        <w:pStyle w:val="ProductList-Bullet"/>
        <w:numPr>
          <w:ilvl w:val="0"/>
          <w:numId w:val="11"/>
        </w:numPr>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l’accesso da un altro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pPr>
        <w:pStyle w:val="ProductList-Offering2Heading"/>
      </w:pPr>
      <w:bookmarkStart w:id="26" w:name="_Sec543"/>
      <w:r>
        <w:t>Per Core</w:t>
      </w:r>
      <w:bookmarkEnd w:id="26"/>
      <w:r>
        <w:fldChar w:fldCharType="begin"/>
      </w:r>
      <w:r>
        <w:instrText xml:space="preserve"> TC "</w:instrText>
      </w:r>
      <w:bookmarkStart w:id="27" w:name="_Toc423421832"/>
      <w:r>
        <w:instrText>Per Core</w:instrText>
      </w:r>
      <w:bookmarkEnd w:id="27"/>
      <w:r>
        <w:instrText>" \l 3</w:instrText>
      </w:r>
      <w:r>
        <w:fldChar w:fldCharType="end"/>
      </w:r>
    </w:p>
    <w:p w:rsidR="0093047D" w:rsidRDefault="00787F00">
      <w:pPr>
        <w:pStyle w:val="ProductList-Body"/>
      </w:pPr>
      <w:r>
        <w:t xml:space="preserve">Per i Prodotti con </w:t>
      </w:r>
      <w:proofErr w:type="gramStart"/>
      <w:r>
        <w:t>il</w:t>
      </w:r>
      <w:proofErr w:type="gramEnd"/>
      <w:r>
        <w:t xml:space="preserve"> Modello di Licenza per Core, la Società dovrà scegliere una Licenza in base a un </w:t>
      </w:r>
      <w:r w:rsidRPr="00721CA3">
        <w:rPr>
          <w:color w:val="0563C1"/>
        </w:rPr>
        <w:fldChar w:fldCharType="begin"/>
      </w:r>
      <w:r>
        <w:rPr>
          <w:color w:val="0563C1"/>
        </w:rPr>
        <w:instrText>AutoTextList  \s NoStyle \t " indica un core in un Processore Fisico.         "</w:instrText>
      </w:r>
      <w:r w:rsidRPr="00721CA3">
        <w:rPr>
          <w:color w:val="0563C1"/>
        </w:rPr>
        <w:fldChar w:fldCharType="separate"/>
      </w:r>
      <w:r>
        <w:rPr>
          <w:color w:val="0563C1"/>
        </w:rPr>
        <w:t>Core Fisico</w:t>
      </w:r>
      <w:r w:rsidRPr="00721CA3">
        <w:rPr>
          <w:color w:val="0563C1"/>
        </w:rPr>
        <w:fldChar w:fldCharType="end"/>
      </w:r>
      <w:r>
        <w:t xml:space="preserve">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in base a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Individuale. Di seguito sono definite le condizioni per ciascuna opzione.</w:t>
      </w:r>
    </w:p>
    <w:p w:rsidR="0093047D" w:rsidRDefault="00787F00">
      <w:pPr>
        <w:pStyle w:val="ProductList-Body"/>
      </w:pPr>
      <w:r>
        <w:t xml:space="preserve"> </w:t>
      </w:r>
    </w:p>
    <w:p w:rsidR="0093047D" w:rsidRDefault="00787F00">
      <w:pPr>
        <w:pStyle w:val="ProductList-ClauseHeading"/>
      </w:pPr>
      <w:r>
        <w:t xml:space="preserve">Licenze Server (per core) - Concessione di Licenza in base a Core Fisico su </w:t>
      </w:r>
      <w:proofErr w:type="gramStart"/>
      <w:r>
        <w:t>un</w:t>
      </w:r>
      <w:proofErr w:type="gramEnd"/>
      <w:r>
        <w:t xml:space="preserve"> Server</w:t>
      </w:r>
    </w:p>
    <w:p w:rsidR="0093047D" w:rsidRDefault="00787F00" w:rsidP="007B2AF8">
      <w:pPr>
        <w:pStyle w:val="ProductList-Bullet"/>
        <w:numPr>
          <w:ilvl w:val="0"/>
          <w:numId w:val="12"/>
        </w:numPr>
      </w:pPr>
      <w:r>
        <w:t xml:space="preserve">La Società potrà utilizzare </w:t>
      </w:r>
      <w:proofErr w:type="gramStart"/>
      <w:r>
        <w:t>il</w:t>
      </w:r>
      <w:proofErr w:type="gramEnd"/>
      <w:r>
        <w:t xml:space="preserve"> software server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purché acquisisca Licenze sufficienti, come descritto di seguito.</w:t>
      </w:r>
    </w:p>
    <w:p w:rsidR="0093047D" w:rsidRDefault="00787F00" w:rsidP="007B2AF8">
      <w:pPr>
        <w:pStyle w:val="ProductList-Bullet"/>
        <w:numPr>
          <w:ilvl w:val="0"/>
          <w:numId w:val="12"/>
        </w:numPr>
      </w:pPr>
      <w:r>
        <w:t xml:space="preserve">Il numero delle licenze necessarie sarà uguale al numero di </w:t>
      </w:r>
      <w:r w:rsidRPr="00721CA3">
        <w:rPr>
          <w:color w:val="0563C1"/>
        </w:rPr>
        <w:fldChar w:fldCharType="begin"/>
      </w:r>
      <w:r>
        <w:rPr>
          <w:color w:val="0563C1"/>
        </w:rPr>
        <w:instrText>AutoTextList  \s NoStyle \t " indica un core in un Processore Fisico.         "</w:instrText>
      </w:r>
      <w:r w:rsidRPr="00721CA3">
        <w:rPr>
          <w:color w:val="0563C1"/>
        </w:rPr>
        <w:fldChar w:fldCharType="separate"/>
      </w:r>
      <w:r>
        <w:rPr>
          <w:color w:val="0563C1"/>
        </w:rPr>
        <w:t>Core Fisici</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moltiplicato per il </w:t>
      </w:r>
      <w:r w:rsidRPr="00721CA3">
        <w:rPr>
          <w:color w:val="0563C1"/>
        </w:rPr>
        <w:fldChar w:fldCharType="begin"/>
      </w:r>
      <w:r>
        <w:rPr>
          <w:color w:val="0563C1"/>
        </w:rPr>
        <w:instrText>AutoTextList  \s NoStyle \t " indica un valore numerico associato a uno specifico Processore Fisico allo scopo di determinare il numero delle Licenze necessarie per concedere in licenza tutti i Core Fisici di un Server.         "</w:instrText>
      </w:r>
      <w:r w:rsidRPr="00721CA3">
        <w:rPr>
          <w:color w:val="0563C1"/>
        </w:rPr>
        <w:fldChar w:fldCharType="separate"/>
      </w:r>
      <w:r>
        <w:rPr>
          <w:color w:val="0563C1"/>
        </w:rPr>
        <w:t>Fattore Core</w:t>
      </w:r>
      <w:r w:rsidRPr="00721CA3">
        <w:rPr>
          <w:color w:val="0563C1"/>
        </w:rPr>
        <w:fldChar w:fldCharType="end"/>
      </w:r>
      <w:r>
        <w:t xml:space="preserve"> applicabile, disponibile all’indirizzo </w:t>
      </w:r>
      <w:hyperlink r:id="rId36">
        <w:r>
          <w:rPr>
            <w:color w:val="00467F"/>
            <w:u w:val="single"/>
          </w:rPr>
          <w:t>http://go.microsoft.com/fwlink/?LinkID=229882</w:t>
        </w:r>
      </w:hyperlink>
      <w:r>
        <w:t>.</w:t>
      </w:r>
    </w:p>
    <w:p w:rsidR="0093047D" w:rsidRDefault="00787F00" w:rsidP="007B2AF8">
      <w:pPr>
        <w:pStyle w:val="ProductList-Bullet"/>
        <w:numPr>
          <w:ilvl w:val="0"/>
          <w:numId w:val="12"/>
        </w:numPr>
      </w:pPr>
      <w:r>
        <w:t xml:space="preserve">Per le edizioni Enterprise e Parallel Data Warehouse, la Società potrà utilizzare un numero qualsiasi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del software server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in un numero di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Fisici</w:t>
      </w:r>
      <w:r w:rsidRPr="00721CA3">
        <w:rPr>
          <w:color w:val="0563C1"/>
        </w:rPr>
        <w:fldChar w:fldCharType="end"/>
      </w:r>
      <w:r>
        <w:t xml:space="preserve"> e/o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pari al numero di licenze cedute allo stesso.</w:t>
      </w:r>
    </w:p>
    <w:p w:rsidR="0093047D" w:rsidRDefault="00787F00" w:rsidP="007B2AF8">
      <w:pPr>
        <w:pStyle w:val="ProductList-Bullet"/>
        <w:numPr>
          <w:ilvl w:val="0"/>
          <w:numId w:val="12"/>
        </w:numPr>
      </w:pPr>
      <w:r>
        <w:t xml:space="preserve">Per 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aggiuntiva Enterprise Edition ceduta dalla Società oltre al numero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necessarie ai sensi del paragrafo 2 precedente, la Società potrà utilizzare il software server in un solo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aggiuntivo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rsidP="007B2AF8">
      <w:pPr>
        <w:pStyle w:val="ProductList-Bullet"/>
        <w:numPr>
          <w:ilvl w:val="0"/>
          <w:numId w:val="12"/>
        </w:numPr>
      </w:pPr>
      <w:r>
        <w:t xml:space="preserve">Per le altre edizioni, la Società potrà utilizzare un numero qualsiasi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del software server soltanto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 xml:space="preserve">Licenze Server (per core) - Concessione di Licenza in base a </w:t>
      </w:r>
      <w:proofErr w:type="gramStart"/>
      <w:r>
        <w:t>un</w:t>
      </w:r>
      <w:proofErr w:type="gramEnd"/>
      <w:r>
        <w:t xml:space="preserve"> OSE Virtuale Individuale</w:t>
      </w:r>
    </w:p>
    <w:p w:rsidR="0093047D" w:rsidRDefault="00787F00" w:rsidP="007B2AF8">
      <w:pPr>
        <w:pStyle w:val="ProductList-Bullet"/>
        <w:numPr>
          <w:ilvl w:val="0"/>
          <w:numId w:val="13"/>
        </w:numPr>
      </w:pPr>
      <w:r>
        <w:t xml:space="preserve">La Società potrà utilizzare un numero qualsiasi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del software server in qualsiasi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purché acquisisca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sufficienti, come descritto di seguito.</w:t>
      </w:r>
    </w:p>
    <w:p w:rsidR="0093047D" w:rsidRDefault="00787F00" w:rsidP="007B2AF8">
      <w:pPr>
        <w:pStyle w:val="ProductList-Bullet"/>
        <w:numPr>
          <w:ilvl w:val="0"/>
          <w:numId w:val="13"/>
        </w:numPr>
      </w:pPr>
      <w:r>
        <w:t xml:space="preserve">Il numero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necessarie dovrà essere uguale al numero di </w:t>
      </w:r>
      <w:r w:rsidRPr="00721CA3">
        <w:rPr>
          <w:color w:val="0563C1"/>
        </w:rPr>
        <w:fldChar w:fldCharType="begin"/>
      </w:r>
      <w:r>
        <w:rPr>
          <w:color w:val="0563C1"/>
        </w:rPr>
        <w:instrText>AutoTextList  \s NoStyle \t " indica l’unità della potenza di elaborazione che si trova in un sistema hardware virtuale. Un Core Virtuale è la rappresentazione virtuale di uno o più thread hardware.         "</w:instrText>
      </w:r>
      <w:r w:rsidRPr="00721CA3">
        <w:rPr>
          <w:color w:val="0563C1"/>
        </w:rPr>
        <w:fldChar w:fldCharType="separate"/>
      </w:r>
      <w:r>
        <w:rPr>
          <w:color w:val="0563C1"/>
        </w:rPr>
        <w:t>Core Virtuali</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rispettando il requisito minimo di quattro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w:t>
      </w:r>
    </w:p>
    <w:p w:rsidR="0093047D" w:rsidRDefault="00787F00" w:rsidP="007B2AF8">
      <w:pPr>
        <w:pStyle w:val="ProductList-Bullet"/>
        <w:numPr>
          <w:ilvl w:val="0"/>
          <w:numId w:val="13"/>
        </w:numPr>
      </w:pPr>
      <w:r>
        <w:t xml:space="preserve">Se un </w:t>
      </w:r>
      <w:r w:rsidRPr="00721CA3">
        <w:rPr>
          <w:color w:val="0563C1"/>
        </w:rPr>
        <w:fldChar w:fldCharType="begin"/>
      </w:r>
      <w:r>
        <w:rPr>
          <w:color w:val="0563C1"/>
        </w:rPr>
        <w:instrText>AutoTextList  \s NoStyle \t " indica l’unità della potenza di elaborazione che si trova in un sistema hardware virtuale. Un Core Virtuale è la rappresentazione virtuale di uno o più thread hardware.         "</w:instrText>
      </w:r>
      <w:r w:rsidRPr="00721CA3">
        <w:rPr>
          <w:color w:val="0563C1"/>
        </w:rPr>
        <w:fldChar w:fldCharType="separate"/>
      </w:r>
      <w:r>
        <w:rPr>
          <w:color w:val="0563C1"/>
        </w:rPr>
        <w:t>Core Virtuale</w:t>
      </w:r>
      <w:r w:rsidRPr="00721CA3">
        <w:rPr>
          <w:color w:val="0563C1"/>
        </w:rPr>
        <w:fldChar w:fldCharType="end"/>
      </w:r>
      <w:r>
        <w:t xml:space="preserve"> viene in qualsiasi momento associato a più </w:t>
      </w:r>
      <w:r w:rsidRPr="00721CA3">
        <w:rPr>
          <w:color w:val="0563C1"/>
        </w:rPr>
        <w:fldChar w:fldCharType="begin"/>
      </w:r>
      <w:r>
        <w:rPr>
          <w:color w:val="0563C1"/>
        </w:rPr>
        <w:instrText>AutoTextList  \s NoStyle \t " indica un Core Fisico o un hyper-thread in un Processore Fisico.         "</w:instrText>
      </w:r>
      <w:r w:rsidRPr="00721CA3">
        <w:rPr>
          <w:color w:val="0563C1"/>
        </w:rPr>
        <w:fldChar w:fldCharType="separate"/>
      </w:r>
      <w:r>
        <w:rPr>
          <w:color w:val="0563C1"/>
        </w:rPr>
        <w:t>Thread Hardware</w:t>
      </w:r>
      <w:r w:rsidRPr="00721CA3">
        <w:rPr>
          <w:color w:val="0563C1"/>
        </w:rPr>
        <w:fldChar w:fldCharType="end"/>
      </w:r>
      <w:r>
        <w:t xml:space="preserve">, la Società dovrà disporre di una Licenza per ogni </w:t>
      </w:r>
      <w:r w:rsidRPr="00721CA3">
        <w:rPr>
          <w:color w:val="0563C1"/>
        </w:rPr>
        <w:fldChar w:fldCharType="begin"/>
      </w:r>
      <w:r>
        <w:rPr>
          <w:color w:val="0563C1"/>
        </w:rPr>
        <w:instrText>AutoTextList  \s NoStyle \t " indica un Core Fisico o un hyper-thread in un Processore Fisico.         "</w:instrText>
      </w:r>
      <w:r w:rsidRPr="00721CA3">
        <w:rPr>
          <w:color w:val="0563C1"/>
        </w:rPr>
        <w:fldChar w:fldCharType="separate"/>
      </w:r>
      <w:r>
        <w:rPr>
          <w:color w:val="0563C1"/>
        </w:rPr>
        <w:t>Thread Hardware</w:t>
      </w:r>
      <w:r w:rsidRPr="00721CA3">
        <w:rPr>
          <w:color w:val="0563C1"/>
        </w:rPr>
        <w:fldChar w:fldCharType="end"/>
      </w:r>
      <w:r>
        <w:t xml:space="preserve"> aggiuntivo. </w:t>
      </w:r>
    </w:p>
    <w:p w:rsidR="0093047D" w:rsidRDefault="00787F00">
      <w:pPr>
        <w:pStyle w:val="ProductList-Offering2Heading"/>
      </w:pPr>
      <w:bookmarkStart w:id="28" w:name="_Sec544"/>
      <w:r>
        <w:t>Server di Gestione</w:t>
      </w:r>
      <w:bookmarkEnd w:id="28"/>
      <w:r>
        <w:fldChar w:fldCharType="begin"/>
      </w:r>
      <w:r>
        <w:instrText xml:space="preserve"> TC "</w:instrText>
      </w:r>
      <w:bookmarkStart w:id="29" w:name="_Toc423421833"/>
      <w:r>
        <w:instrText>Server di Gestione</w:instrText>
      </w:r>
      <w:bookmarkEnd w:id="29"/>
      <w:r>
        <w:instrText>" \l 3</w:instrText>
      </w:r>
      <w:r>
        <w:fldChar w:fldCharType="end"/>
      </w:r>
    </w:p>
    <w:p w:rsidR="0093047D" w:rsidRDefault="00787F00">
      <w:pPr>
        <w:pStyle w:val="ProductList-ClauseHeading"/>
      </w:pPr>
      <w:r>
        <w:t>Licenze di Gestione</w:t>
      </w:r>
    </w:p>
    <w:p w:rsidR="0093047D" w:rsidRDefault="00787F00">
      <w:pPr>
        <w:pStyle w:val="ProductList-Body"/>
      </w:pPr>
      <w:r>
        <w:t xml:space="preserve">La versione </w:t>
      </w:r>
      <w:proofErr w:type="gramStart"/>
      <w:r>
        <w:t>della</w:t>
      </w:r>
      <w:proofErr w:type="gramEnd"/>
      <w:r>
        <w:t xml:space="preserve"> Licenza di Gestione, e non la versione del software utilizzata, determina la versione delle Condizioni di Licenza applicabile (tra cui l’utilizzo ai sensi dei diritti di downgrade, nonostante eventuali disposizioni contrarie). </w:t>
      </w:r>
    </w:p>
    <w:p w:rsidR="0093047D" w:rsidRDefault="00787F00">
      <w:pPr>
        <w:pStyle w:val="ProductList-Body"/>
      </w:pPr>
      <w:r>
        <w:t xml:space="preserve"> </w:t>
      </w:r>
    </w:p>
    <w:p w:rsidR="0093047D" w:rsidRDefault="00787F00">
      <w:pPr>
        <w:pStyle w:val="ProductList-ClauseHeading"/>
      </w:pPr>
      <w:r>
        <w:t>Licenze di Gestione Server (per processore)</w:t>
      </w:r>
    </w:p>
    <w:p w:rsidR="0093047D" w:rsidRDefault="00787F00" w:rsidP="007B2AF8">
      <w:pPr>
        <w:pStyle w:val="ProductList-Bullet"/>
        <w:numPr>
          <w:ilvl w:val="0"/>
          <w:numId w:val="14"/>
        </w:numPr>
      </w:pPr>
      <w:r>
        <w:t xml:space="preserve">La Società potrà utilizzare il software su qualsiasi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all’utilizzo da parte della Società stessa ai fini della </w:t>
      </w:r>
      <w:r w:rsidRPr="00721CA3">
        <w:rPr>
          <w:color w:val="0563C1"/>
        </w:rPr>
        <w:fldChar w:fldCharType="begin"/>
      </w:r>
      <w:r>
        <w:rPr>
          <w:color w:val="0563C1"/>
        </w:rPr>
        <w:instrText>AutoTextList  \s NoStyle \t " significa richiedere o ricevere dati, configurare o fornire istruzioni all’hardware o al software associato direttamente o indirettamente all’OSE. Non include il rilevamento della presenza di un dispositivo o di un OSE.         "</w:instrText>
      </w:r>
      <w:r w:rsidRPr="00721CA3">
        <w:rPr>
          <w:color w:val="0563C1"/>
        </w:rPr>
        <w:fldChar w:fldCharType="separate"/>
      </w:r>
      <w:r>
        <w:rPr>
          <w:color w:val="0563C1"/>
        </w:rPr>
        <w:t>Gestione degli OSE</w:t>
      </w:r>
      <w:r w:rsidRPr="00721CA3">
        <w:rPr>
          <w:color w:val="0563C1"/>
        </w:rPr>
        <w:fldChar w:fldCharType="end"/>
      </w:r>
      <w:r>
        <w:t xml:space="preserve">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purché acquisisca Licenze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sufficienti, come descritto di seguito. </w:t>
      </w:r>
    </w:p>
    <w:p w:rsidR="0093047D" w:rsidRDefault="00787F00" w:rsidP="007B2AF8">
      <w:pPr>
        <w:pStyle w:val="ProductList-Bullet"/>
        <w:numPr>
          <w:ilvl w:val="0"/>
          <w:numId w:val="14"/>
        </w:numPr>
      </w:pPr>
      <w:r>
        <w:t xml:space="preserv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che eseguono sistemi operativi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richiedono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xml:space="preserve"> Server. </w:t>
      </w:r>
    </w:p>
    <w:p w:rsidR="0093047D" w:rsidRDefault="00787F00" w:rsidP="007B2AF8">
      <w:pPr>
        <w:pStyle w:val="ProductList-Bullet"/>
        <w:numPr>
          <w:ilvl w:val="0"/>
          <w:numId w:val="14"/>
        </w:numPr>
      </w:pPr>
      <w:r>
        <w:t xml:space="preserve">È richiesta una Licenza ogni due processori nel Server con Licenza. </w:t>
      </w:r>
    </w:p>
    <w:p w:rsidR="0093047D" w:rsidRDefault="00787F00" w:rsidP="007B2AF8">
      <w:pPr>
        <w:pStyle w:val="ProductList-Bullet"/>
        <w:numPr>
          <w:ilvl w:val="0"/>
          <w:numId w:val="14"/>
        </w:numPr>
      </w:pPr>
      <w:r>
        <w:t xml:space="preserve">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Standard Edition consente di utilizzare il software per Gestire un massimo di due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rsidP="007B2AF8">
      <w:pPr>
        <w:pStyle w:val="ProductList-Bullet"/>
        <w:numPr>
          <w:ilvl w:val="0"/>
          <w:numId w:val="14"/>
        </w:numPr>
      </w:pPr>
      <w:r>
        <w:t>Le licenze Standard Edition consentono di Gestire 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oltre ad altri due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qualora 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venga utilizzato esclusivamente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w:t>
      </w:r>
    </w:p>
    <w:p w:rsidR="0093047D" w:rsidRDefault="00787F00" w:rsidP="007B2AF8">
      <w:pPr>
        <w:pStyle w:val="ProductList-Bullet"/>
        <w:numPr>
          <w:ilvl w:val="0"/>
          <w:numId w:val="14"/>
        </w:numPr>
      </w:pPr>
      <w:r>
        <w:t xml:space="preserve">La Società potrà cedere ulteriori licenze Standard Edition al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e Gestire due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aggiuntivi per Licenza. </w:t>
      </w:r>
    </w:p>
    <w:p w:rsidR="0093047D" w:rsidRDefault="00787F00" w:rsidP="007B2AF8">
      <w:pPr>
        <w:pStyle w:val="ProductList-Bullet"/>
        <w:numPr>
          <w:ilvl w:val="0"/>
          <w:numId w:val="14"/>
        </w:numPr>
      </w:pPr>
      <w:r>
        <w:t xml:space="preserve">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Datacenter Edition consentono di utilizzare il software per Gestire un numero qualsiasi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w:t>
      </w:r>
    </w:p>
    <w:p w:rsidR="0093047D" w:rsidRDefault="00787F00">
      <w:pPr>
        <w:pStyle w:val="ProductList-Body"/>
      </w:pPr>
      <w:r>
        <w:t xml:space="preserve"> </w:t>
      </w:r>
    </w:p>
    <w:p w:rsidR="0093047D" w:rsidRDefault="00787F00">
      <w:pPr>
        <w:pStyle w:val="ProductList-ClauseHeading"/>
      </w:pPr>
      <w:r>
        <w:t>Licenze di Gestione Client (per OSE o utente)</w:t>
      </w:r>
    </w:p>
    <w:p w:rsidR="0093047D" w:rsidRDefault="00787F00" w:rsidP="007B2AF8">
      <w:pPr>
        <w:pStyle w:val="ProductList-Bullet"/>
        <w:numPr>
          <w:ilvl w:val="0"/>
          <w:numId w:val="15"/>
        </w:numPr>
      </w:pPr>
      <w:r>
        <w:t xml:space="preserve">La Società potrà utilizzare il software per Gestire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o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sui dispositivi utilizzati da un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per ciascuna Licenza di Gestione Client acquisita dalla Società. </w:t>
      </w:r>
    </w:p>
    <w:p w:rsidR="0093047D" w:rsidRDefault="00787F00" w:rsidP="007B2AF8">
      <w:pPr>
        <w:pStyle w:val="ProductList-Bullet"/>
        <w:numPr>
          <w:ilvl w:val="0"/>
          <w:numId w:val="15"/>
        </w:numPr>
      </w:pP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Gli OSE</w:t>
      </w:r>
      <w:r w:rsidRPr="00721CA3">
        <w:rPr>
          <w:color w:val="0563C1"/>
        </w:rPr>
        <w:fldChar w:fldCharType="end"/>
      </w:r>
      <w:r>
        <w:t xml:space="preserve"> che eseguono sistemi operativi che non siano sistemi operativi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richiedono Licenze di Gestione Client o </w:t>
      </w:r>
      <w:r w:rsidRPr="00721CA3">
        <w:rPr>
          <w:color w:val="0563C1"/>
        </w:rPr>
        <w:fldChar w:fldCharType="begin"/>
      </w:r>
      <w:r>
        <w:rPr>
          <w:color w:val="0563C1"/>
        </w:rPr>
        <w:instrText>AutoTextList  \s NoStyle \t " indica una SL per Utente identificata in una tabella “Licenza di Gestione” di un Prodotto o una CAL Suite o SL corrispondente, come identificate nella Tabella delle Licenze Equivalenti a Licenze CAL/di Gestione, Appendice A, a seconda dei casi. (per la definizione completa, fare riferimento al Glossario).         "</w:instrText>
      </w:r>
      <w:r w:rsidRPr="00721CA3">
        <w:rPr>
          <w:color w:val="0563C1"/>
        </w:rPr>
        <w:fldChar w:fldCharType="separate"/>
      </w:r>
      <w:r>
        <w:rPr>
          <w:color w:val="0563C1"/>
        </w:rPr>
        <w:t>Licenze Equivalenti a Licenze di Gestione</w:t>
      </w:r>
      <w:r w:rsidRPr="00721CA3">
        <w:rPr>
          <w:color w:val="0563C1"/>
        </w:rPr>
        <w:fldChar w:fldCharType="end"/>
      </w:r>
      <w:r>
        <w:t xml:space="preserve">. </w:t>
      </w:r>
    </w:p>
    <w:p w:rsidR="0093047D" w:rsidRDefault="00787F00" w:rsidP="007B2AF8">
      <w:pPr>
        <w:pStyle w:val="ProductList-Bullet"/>
        <w:numPr>
          <w:ilvl w:val="0"/>
          <w:numId w:val="15"/>
        </w:numPr>
      </w:pPr>
      <w:proofErr w:type="gramStart"/>
      <w:r>
        <w:t>Il</w:t>
      </w:r>
      <w:proofErr w:type="gramEnd"/>
      <w:r>
        <w:t xml:space="preserve"> numero di Licenze di Gestione Client necessarie dipende dal tipo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o utente) ceduta. </w:t>
      </w:r>
    </w:p>
    <w:p w:rsidR="0093047D" w:rsidRDefault="00787F00" w:rsidP="007B2AF8">
      <w:pPr>
        <w:pStyle w:val="ProductList-Bullet"/>
        <w:numPr>
          <w:ilvl w:val="0"/>
          <w:numId w:val="15"/>
        </w:numPr>
      </w:pPr>
      <w:r>
        <w:t xml:space="preserve">La gestione di </w:t>
      </w:r>
      <w:proofErr w:type="gramStart"/>
      <w:r>
        <w:t>un</w:t>
      </w:r>
      <w:proofErr w:type="gramEnd"/>
      <w:r>
        <w:t xml:space="preserve">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 cui accede più di un utente richiede una Licenza di Gestione Client per OSE o una Licenza di Gestione Client per Utente per ogni utente.</w:t>
      </w:r>
    </w:p>
    <w:p w:rsidR="0093047D" w:rsidRDefault="00787F00">
      <w:pPr>
        <w:pStyle w:val="ProductList-Body"/>
      </w:pPr>
      <w:r>
        <w:t xml:space="preserve"> </w:t>
      </w:r>
    </w:p>
    <w:p w:rsidR="0093047D" w:rsidRDefault="00787F00">
      <w:pPr>
        <w:pStyle w:val="ProductList-ClauseHeading"/>
      </w:pPr>
      <w:r>
        <w:t>Le Licenze di Gestione non sono necessarie per:</w:t>
      </w:r>
    </w:p>
    <w:p w:rsidR="0093047D" w:rsidRDefault="00787F00" w:rsidP="007B2AF8">
      <w:pPr>
        <w:pStyle w:val="ProductList-Bullet"/>
        <w:numPr>
          <w:ilvl w:val="0"/>
          <w:numId w:val="16"/>
        </w:numPr>
      </w:pPr>
      <w:r>
        <w:t xml:space="preserv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in cui non c’è alcuna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w:t>
      </w:r>
    </w:p>
    <w:p w:rsidR="0093047D" w:rsidRDefault="00787F00" w:rsidP="007B2AF8">
      <w:pPr>
        <w:pStyle w:val="ProductList-Bullet"/>
        <w:numPr>
          <w:ilvl w:val="0"/>
          <w:numId w:val="16"/>
        </w:numPr>
      </w:pPr>
      <w:r>
        <w:t xml:space="preserve">i dispositivi dell’infrastruttura di rete della Società che funzionano solo allo scopo di trasmettere dati della rete e nei quali non viene eseguito il software Windows Server; </w:t>
      </w:r>
    </w:p>
    <w:p w:rsidR="0093047D" w:rsidRDefault="00787F00" w:rsidP="007B2AF8">
      <w:pPr>
        <w:pStyle w:val="ProductList-Bullet"/>
        <w:numPr>
          <w:ilvl w:val="0"/>
          <w:numId w:val="16"/>
        </w:numPr>
      </w:pPr>
      <w:r>
        <w:t xml:space="preserve">la conversione degli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da Fisici a Virtuali oppure </w:t>
      </w:r>
    </w:p>
    <w:p w:rsidR="0093047D" w:rsidRDefault="00787F00" w:rsidP="007B2AF8">
      <w:pPr>
        <w:pStyle w:val="ProductList-Bullet"/>
        <w:numPr>
          <w:ilvl w:val="0"/>
          <w:numId w:val="16"/>
        </w:numPr>
      </w:pPr>
      <w:proofErr w:type="gramStart"/>
      <w:r>
        <w:t>qualsiasi</w:t>
      </w:r>
      <w:proofErr w:type="gramEnd"/>
      <w:r>
        <w:t xml:space="preserve"> dispositivo esclusivamente monitorato o gestito per lo stato dei componenti hardware, in riferimento a temperatura del sistema, velocità della ventola, accensione/spegnimento, ripristino del sistema o disponibilità della CPU.</w:t>
      </w:r>
    </w:p>
    <w:p w:rsidR="0093047D" w:rsidRDefault="00787F00">
      <w:pPr>
        <w:pStyle w:val="ProductList-Body"/>
      </w:pPr>
      <w:r>
        <w:t xml:space="preserve"> </w:t>
      </w:r>
    </w:p>
    <w:p w:rsidR="0093047D" w:rsidRDefault="00787F00">
      <w:pPr>
        <w:pStyle w:val="ProductList-ClauseHeading"/>
      </w:pPr>
      <w:r>
        <w:t>Set di Dati</w:t>
      </w:r>
    </w:p>
    <w:p w:rsidR="0093047D" w:rsidRDefault="00787F00">
      <w:pPr>
        <w:pStyle w:val="ProductList-Body"/>
      </w:pPr>
      <w:r>
        <w:t xml:space="preserve">La Società non potrà duplicare né distribuire alcun set di dati o alcuna parte di </w:t>
      </w:r>
      <w:proofErr w:type="gramStart"/>
      <w:r>
        <w:t>un</w:t>
      </w:r>
      <w:proofErr w:type="gramEnd"/>
      <w:r>
        <w:t xml:space="preserve"> set di dati inclusa nel software.</w:t>
      </w:r>
    </w:p>
    <w:p w:rsidR="0093047D" w:rsidRDefault="00787F00">
      <w:pPr>
        <w:pStyle w:val="ProductList-Offering2Heading"/>
      </w:pPr>
      <w:bookmarkStart w:id="30" w:name="_Sec545"/>
      <w:r>
        <w:t>Server Speciali</w:t>
      </w:r>
      <w:bookmarkEnd w:id="30"/>
      <w:r>
        <w:fldChar w:fldCharType="begin"/>
      </w:r>
      <w:r>
        <w:instrText xml:space="preserve"> TC "</w:instrText>
      </w:r>
      <w:bookmarkStart w:id="31" w:name="_Toc423421834"/>
      <w:r>
        <w:instrText>Server Speciali</w:instrText>
      </w:r>
      <w:bookmarkEnd w:id="31"/>
      <w:r>
        <w:instrText>" \l 3</w:instrText>
      </w:r>
      <w:r>
        <w:fldChar w:fldCharType="end"/>
      </w:r>
    </w:p>
    <w:p w:rsidR="0093047D" w:rsidRDefault="00787F00">
      <w:pPr>
        <w:pStyle w:val="ProductList-ClauseHeading"/>
      </w:pPr>
      <w:r>
        <w:t>Licenze Server (per Istanza)</w:t>
      </w:r>
    </w:p>
    <w:p w:rsidR="0093047D" w:rsidRDefault="00787F00">
      <w:pPr>
        <w:pStyle w:val="ProductList-Body"/>
      </w:pPr>
      <w:r>
        <w:t>La Società potrà utilizzare un’</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server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o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per ciascuna Licenza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w:t>
      </w:r>
    </w:p>
    <w:p w:rsidR="0093047D" w:rsidRDefault="00787F00">
      <w:pPr>
        <w:pStyle w:val="ProductList-Offering2Heading"/>
      </w:pPr>
      <w:bookmarkStart w:id="32" w:name="_Sec546"/>
      <w:r>
        <w:t>Strumenti per Sviluppatori</w:t>
      </w:r>
      <w:bookmarkEnd w:id="32"/>
      <w:r>
        <w:fldChar w:fldCharType="begin"/>
      </w:r>
      <w:r>
        <w:instrText xml:space="preserve"> TC "</w:instrText>
      </w:r>
      <w:bookmarkStart w:id="33" w:name="_Toc423421835"/>
      <w:r>
        <w:instrText>Strumenti per Sviluppatori</w:instrText>
      </w:r>
      <w:bookmarkEnd w:id="33"/>
      <w:r>
        <w:instrText>" \l 3</w:instrText>
      </w:r>
      <w:r>
        <w:fldChar w:fldCharType="end"/>
      </w:r>
    </w:p>
    <w:p w:rsidR="0093047D" w:rsidRDefault="00787F00">
      <w:pPr>
        <w:pStyle w:val="ProductList-ClauseHeading"/>
      </w:pPr>
      <w:r>
        <w:t>Licenze Utente</w:t>
      </w:r>
    </w:p>
    <w:p w:rsidR="0093047D" w:rsidRDefault="00787F00" w:rsidP="007B2AF8">
      <w:pPr>
        <w:pStyle w:val="ProductList-Bullet"/>
        <w:numPr>
          <w:ilvl w:val="0"/>
          <w:numId w:val="17"/>
        </w:numPr>
      </w:pPr>
      <w:r>
        <w:t xml:space="preserve">Un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proofErr w:type="gramStart"/>
      <w:r>
        <w:rPr>
          <w:color w:val="0563C1"/>
        </w:rPr>
        <w:t>Utente</w:t>
      </w:r>
      <w:proofErr w:type="gramEnd"/>
      <w:r>
        <w:rPr>
          <w:color w:val="0563C1"/>
        </w:rPr>
        <w:t xml:space="preserve"> con Licenza</w:t>
      </w:r>
      <w:r w:rsidRPr="00721CA3">
        <w:rPr>
          <w:color w:val="0563C1"/>
        </w:rPr>
        <w:fldChar w:fldCharType="end"/>
      </w:r>
      <w:r>
        <w:t xml:space="preserve"> potrà utilizzare un qualunque numero di copie del software e qualsiasi versione precedente su un dispositivo dedicato all’utilizzo da parte della Società per ciascuna Licenza Utente acquisita.</w:t>
      </w:r>
    </w:p>
    <w:p w:rsidR="0093047D" w:rsidRDefault="00787F00" w:rsidP="007B2AF8">
      <w:pPr>
        <w:pStyle w:val="ProductList-Bullet"/>
        <w:numPr>
          <w:ilvl w:val="0"/>
          <w:numId w:val="17"/>
        </w:numPr>
      </w:pPr>
      <w:r>
        <w:t xml:space="preserve">           Gli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Utenti con Licenza</w:t>
      </w:r>
      <w:r w:rsidRPr="00721CA3">
        <w:rPr>
          <w:color w:val="0563C1"/>
        </w:rPr>
        <w:fldChar w:fldCharType="end"/>
      </w:r>
      <w:r>
        <w:t xml:space="preserve"> potranno utilizzare </w:t>
      </w:r>
      <w:proofErr w:type="gramStart"/>
      <w:r>
        <w:t>il</w:t>
      </w:r>
      <w:proofErr w:type="gramEnd"/>
      <w:r>
        <w:t xml:space="preserve"> software ai fini di valutazione e per sviluppare, testare e dimostrare i programmi della Società. Tali diritti includono l’utilizzo </w:t>
      </w:r>
      <w:proofErr w:type="gramStart"/>
      <w:r>
        <w:t>del</w:t>
      </w:r>
      <w:proofErr w:type="gramEnd"/>
      <w:r>
        <w:t xml:space="preserve"> software per simulare un ambiente per l’utente finale in cui diagnosticare i problemi correlati ai relativi programmi. </w:t>
      </w:r>
    </w:p>
    <w:p w:rsidR="0093047D" w:rsidRDefault="00787F00" w:rsidP="007B2AF8">
      <w:pPr>
        <w:pStyle w:val="ProductList-Bullet"/>
        <w:numPr>
          <w:ilvl w:val="0"/>
          <w:numId w:val="17"/>
        </w:numPr>
      </w:pPr>
      <w:proofErr w:type="gramStart"/>
      <w:r>
        <w:t>Il</w:t>
      </w:r>
      <w:proofErr w:type="gramEnd"/>
      <w:r>
        <w:t xml:space="preserve"> software non è concesso in licenza per essere utilizzato in un </w:t>
      </w:r>
      <w:r w:rsidRPr="00721CA3">
        <w:rPr>
          <w:color w:val="0563C1"/>
        </w:rPr>
        <w:fldChar w:fldCharType="begin"/>
      </w:r>
      <w:r>
        <w:rPr>
          <w:color w:val="0563C1"/>
        </w:rPr>
        <w:instrText>AutoTextList  \s NoStyle \t "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rsidRPr="00721CA3">
        <w:rPr>
          <w:color w:val="0563C1"/>
        </w:rPr>
        <w:fldChar w:fldCharType="separate"/>
      </w:r>
      <w:r>
        <w:rPr>
          <w:color w:val="0563C1"/>
        </w:rPr>
        <w:t>Ambiente di Produzione</w:t>
      </w:r>
      <w:r w:rsidRPr="00721CA3">
        <w:rPr>
          <w:color w:val="0563C1"/>
        </w:rPr>
        <w:fldChar w:fldCharType="end"/>
      </w:r>
      <w:r>
        <w:t xml:space="preserve">. </w:t>
      </w:r>
    </w:p>
    <w:p w:rsidR="0093047D" w:rsidRDefault="00787F00">
      <w:pPr>
        <w:pStyle w:val="ProductList-Body"/>
      </w:pPr>
      <w:r>
        <w:t xml:space="preserve"> </w:t>
      </w:r>
    </w:p>
    <w:p w:rsidR="0093047D" w:rsidRDefault="00787F00">
      <w:pPr>
        <w:pStyle w:val="ProductList-ClauseHeading"/>
      </w:pPr>
      <w:r>
        <w:t>Condizioni di Licenza Aggiuntive per Sottoscrizioni MSDN</w:t>
      </w:r>
    </w:p>
    <w:p w:rsidR="0093047D" w:rsidRDefault="00787F00">
      <w:pPr>
        <w:pStyle w:val="ProductList-Body"/>
      </w:pPr>
      <w:r>
        <w:t xml:space="preserve">In aggiunta ai diritti previsti nelle Condizioni per </w:t>
      </w:r>
      <w:proofErr w:type="gramStart"/>
      <w:r>
        <w:t>il</w:t>
      </w:r>
      <w:proofErr w:type="gramEnd"/>
      <w:r>
        <w:t xml:space="preserve"> Modello di Licenza, la Società potrà assegnare una sottoscrizione MSDN per 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acquisita. Per le sottoscrizioni MSDN, “Software” indica </w:t>
      </w:r>
      <w:proofErr w:type="gramStart"/>
      <w:r>
        <w:t>il</w:t>
      </w:r>
      <w:proofErr w:type="gramEnd"/>
      <w:r>
        <w:t xml:space="preserve"> software reso disponibile a livello di sottoscrizione della Società attraverso Download per Sottoscrittori MSDN.</w:t>
      </w:r>
    </w:p>
    <w:p w:rsidR="0093047D" w:rsidRDefault="00787F00">
      <w:pPr>
        <w:pStyle w:val="ProductList-Body"/>
      </w:pPr>
      <w:r>
        <w:t xml:space="preserve"> </w:t>
      </w:r>
    </w:p>
    <w:p w:rsidR="0093047D" w:rsidRDefault="00787F00">
      <w:pPr>
        <w:pStyle w:val="ProductList-SubClauseHeading"/>
      </w:pPr>
      <w:r>
        <w:t xml:space="preserve">Esecuzione </w:t>
      </w:r>
      <w:proofErr w:type="gramStart"/>
      <w:r>
        <w:t>del</w:t>
      </w:r>
      <w:proofErr w:type="gramEnd"/>
      <w:r>
        <w:t xml:space="preserve"> Software sui Servizi della Piattaforma Microsoft Azure</w:t>
      </w:r>
    </w:p>
    <w:p w:rsidR="0093047D" w:rsidRDefault="00787F00" w:rsidP="007B2AF8">
      <w:pPr>
        <w:pStyle w:val="ProductList-Bullet"/>
        <w:numPr>
          <w:ilvl w:val="1"/>
          <w:numId w:val="18"/>
        </w:numPr>
      </w:pPr>
      <w:r>
        <w:t>L’</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potrà eseguire </w:t>
      </w:r>
      <w:proofErr w:type="gramStart"/>
      <w:r>
        <w:t>il</w:t>
      </w:r>
      <w:proofErr w:type="gramEnd"/>
      <w:r>
        <w:t xml:space="preserve"> Software sui Servizi della Piattaforma Microsoft Azure durante il periodo di validità della sottoscrizione MSDN.</w:t>
      </w:r>
    </w:p>
    <w:p w:rsidR="0093047D" w:rsidRDefault="00787F00" w:rsidP="007B2AF8">
      <w:pPr>
        <w:pStyle w:val="ProductList-Bullet"/>
        <w:numPr>
          <w:ilvl w:val="1"/>
          <w:numId w:val="18"/>
        </w:numPr>
      </w:pPr>
      <w:r>
        <w:t xml:space="preserve">L’utilizzo </w:t>
      </w:r>
      <w:proofErr w:type="gramStart"/>
      <w:r>
        <w:t>del</w:t>
      </w:r>
      <w:proofErr w:type="gramEnd"/>
      <w:r>
        <w:t xml:space="preserve"> Software rimane soggetto alle condizioni del contratto multilicenza della Società e alle eventuali Condizioni fornite con il Software. </w:t>
      </w:r>
    </w:p>
    <w:p w:rsidR="0093047D" w:rsidRDefault="00787F00" w:rsidP="007B2AF8">
      <w:pPr>
        <w:pStyle w:val="ProductList-Bullet"/>
        <w:numPr>
          <w:ilvl w:val="1"/>
          <w:numId w:val="18"/>
        </w:numPr>
      </w:pPr>
      <w:r>
        <w:t>Le Condizioni per il Modello di Licenza Developer Tools si applicano all’utilizzo del Software e delle offerte di Azure MSDN Dev/Test, tranne per il fatto che l’</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93047D" w:rsidRDefault="00787F00">
      <w:pPr>
        <w:pStyle w:val="ProductList-BodyIndented"/>
      </w:pPr>
      <w:r>
        <w:t xml:space="preserve"> </w:t>
      </w:r>
    </w:p>
    <w:p w:rsidR="0093047D" w:rsidRDefault="00787F00">
      <w:pPr>
        <w:pStyle w:val="ProductList-SubClauseHeading"/>
      </w:pPr>
      <w:r>
        <w:t>Requisiti Aggiuntivi</w:t>
      </w:r>
    </w:p>
    <w:p w:rsidR="0093047D" w:rsidRDefault="00787F00">
      <w:pPr>
        <w:pStyle w:val="ProductList-BodyIndented"/>
      </w:pPr>
      <w:r>
        <w:t xml:space="preserve">Per eseguire </w:t>
      </w:r>
      <w:proofErr w:type="gramStart"/>
      <w:r>
        <w:t>il</w:t>
      </w:r>
      <w:proofErr w:type="gramEnd"/>
      <w:r>
        <w:t xml:space="preserve"> Software sui Servizi della Piattaforma Microsoft Azure, la Società dovrà attivare la sua sottoscrizione MSDN collegando a essa il proprio account Microsoft.</w:t>
      </w:r>
    </w:p>
    <w:p w:rsidR="0093047D" w:rsidRDefault="00787F00">
      <w:pPr>
        <w:pStyle w:val="ProductList-BodyIndented"/>
      </w:pPr>
      <w:r>
        <w:t xml:space="preserve"> </w:t>
      </w:r>
    </w:p>
    <w:p w:rsidR="0093047D" w:rsidRDefault="00787F00">
      <w:pPr>
        <w:pStyle w:val="ProductList-SubClauseHeading"/>
      </w:pPr>
      <w:r>
        <w:t>Prove di Accettazione e Commenti</w:t>
      </w:r>
    </w:p>
    <w:p w:rsidR="0093047D" w:rsidRDefault="00787F00">
      <w:pPr>
        <w:pStyle w:val="ProductList-BodyIndented"/>
      </w:pPr>
      <w:r>
        <w:t xml:space="preserve">Gli utenti finali </w:t>
      </w:r>
      <w:proofErr w:type="gramStart"/>
      <w:r>
        <w:t>della</w:t>
      </w:r>
      <w:proofErr w:type="gramEnd"/>
      <w:r>
        <w:t xml:space="preserve"> Società potranno accedere al Software per eseguire test di accettazione o per fornire commenti sui programmi della Società.</w:t>
      </w:r>
    </w:p>
    <w:p w:rsidR="0093047D" w:rsidRDefault="00787F00">
      <w:pPr>
        <w:pStyle w:val="ProductList-BodyIndented"/>
      </w:pPr>
      <w:r>
        <w:t xml:space="preserve"> </w:t>
      </w:r>
    </w:p>
    <w:p w:rsidR="0093047D" w:rsidRDefault="00787F00">
      <w:pPr>
        <w:pStyle w:val="ProductList-SubClauseHeading"/>
      </w:pPr>
      <w:r>
        <w:t>Servizi Desktop Remoto Windows Server 2012 R2</w:t>
      </w:r>
    </w:p>
    <w:p w:rsidR="0093047D" w:rsidRDefault="00787F00">
      <w:pPr>
        <w:pStyle w:val="ProductList-BodyIndented"/>
      </w:pPr>
      <w:r>
        <w:t xml:space="preserve">La funzionalità Servizi Desktop Remoto del software Windows Server potrà essere utilizzata contemporaneamente da </w:t>
      </w:r>
      <w:proofErr w:type="gramStart"/>
      <w:r>
        <w:t>un</w:t>
      </w:r>
      <w:proofErr w:type="gramEnd"/>
      <w:r>
        <w:t xml:space="preserve"> massimo di 200 utenti anonimi per accedere alle dimostrazioni online dei programmi della Società.</w:t>
      </w:r>
    </w:p>
    <w:p w:rsidR="0093047D" w:rsidRDefault="00787F00">
      <w:pPr>
        <w:pStyle w:val="ProductList-BodyIndented"/>
      </w:pPr>
      <w:r>
        <w:t xml:space="preserve"> </w:t>
      </w:r>
    </w:p>
    <w:p w:rsidR="0093047D" w:rsidRDefault="00787F00">
      <w:pPr>
        <w:pStyle w:val="ProductList-SubClauseHeading"/>
      </w:pPr>
      <w:r>
        <w:t>Prodotti integrati in Windows</w:t>
      </w:r>
    </w:p>
    <w:p w:rsidR="0093047D" w:rsidRDefault="00787F00">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w:t>
      </w:r>
      <w:proofErr w:type="gramStart"/>
      <w:r>
        <w:t>della</w:t>
      </w:r>
      <w:proofErr w:type="gramEnd"/>
      <w:r>
        <w:t xml:space="preserve"> Società. Ogni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potrà installare e utilizzare </w:t>
      </w:r>
      <w:proofErr w:type="gramStart"/>
      <w:r>
        <w:t>un</w:t>
      </w:r>
      <w:proofErr w:type="gramEnd"/>
      <w:r>
        <w:t xml:space="preserve"> numero illimitato di copie del prodotto Windows Embedded con licenza.</w:t>
      </w:r>
    </w:p>
    <w:p w:rsidR="0093047D" w:rsidRDefault="0093047D">
      <w:pPr>
        <w:sectPr w:rsidR="0093047D">
          <w:headerReference w:type="default" r:id="rId37"/>
          <w:footerReference w:type="default" r:id="rId38"/>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34" w:name="_Sec547"/>
      <w:bookmarkEnd w:id="12"/>
      <w:r>
        <w:t>Software</w:t>
      </w:r>
      <w:r>
        <w:fldChar w:fldCharType="begin"/>
      </w:r>
      <w:r>
        <w:instrText xml:space="preserve"> TC "</w:instrText>
      </w:r>
      <w:bookmarkStart w:id="35" w:name="_Toc423421836"/>
      <w:r>
        <w:instrText>Software</w:instrText>
      </w:r>
      <w:bookmarkEnd w:id="35"/>
      <w:r>
        <w:instrText>" \l 1</w:instrText>
      </w:r>
      <w:r>
        <w:fldChar w:fldCharType="end"/>
      </w:r>
    </w:p>
    <w:p w:rsidR="0093047D" w:rsidRDefault="00787F00">
      <w:pPr>
        <w:pStyle w:val="ProductList-Offering1HeadingNoBorder"/>
      </w:pPr>
      <w:bookmarkStart w:id="36" w:name="_Sec592"/>
      <w:r>
        <w:t>BizTalk</w:t>
      </w:r>
      <w:bookmarkEnd w:id="36"/>
      <w:r>
        <w:fldChar w:fldCharType="begin"/>
      </w:r>
      <w:r>
        <w:instrText xml:space="preserve"> TC "</w:instrText>
      </w:r>
      <w:bookmarkStart w:id="37" w:name="_Toc423421837"/>
      <w:r>
        <w:instrText>BizTalk</w:instrText>
      </w:r>
      <w:bookmarkEnd w:id="37"/>
      <w:r>
        <w:instrText>" \l 2</w:instrText>
      </w:r>
      <w:r>
        <w:fldChar w:fldCharType="end"/>
      </w:r>
    </w:p>
    <w:p w:rsidR="0093047D" w:rsidRDefault="00787F00">
      <w:pPr>
        <w:pStyle w:val="ProductList-Offering1SubSection"/>
      </w:pPr>
      <w:bookmarkStart w:id="38" w:name="_Sec593"/>
      <w:r>
        <w:t xml:space="preserve">1. Disponibilità </w:t>
      </w:r>
      <w:proofErr w:type="gramStart"/>
      <w:r>
        <w:t>del</w:t>
      </w:r>
      <w:proofErr w:type="gramEnd"/>
      <w:r>
        <w:t xml:space="preserve"> Programma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3047D" w:rsidRDefault="00787F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Non a Livello di Organizzazione in Open Value         "</w:instrText>
            </w:r>
            <w:r w:rsidRPr="00E755F4">
              <w:rPr>
                <w:color w:val="000000" w:themeColor="text1"/>
              </w:rPr>
              <w:fldChar w:fldCharType="separate"/>
            </w:r>
            <w:r w:rsidRPr="00E755F4">
              <w:rPr>
                <w:color w:val="000000" w:themeColor="text1"/>
              </w:rPr>
              <w:t>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r w:rsidR="00787F00"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047D" w:rsidRDefault="00787F0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Non a Livello di Organizzazione in Open Value         "</w:instrText>
            </w:r>
            <w:r w:rsidRPr="00E755F4">
              <w:rPr>
                <w:color w:val="000000" w:themeColor="text1"/>
              </w:rPr>
              <w:fldChar w:fldCharType="separate"/>
            </w:r>
            <w:r w:rsidRPr="00E755F4">
              <w:rPr>
                <w:color w:val="000000" w:themeColor="text1"/>
              </w:rPr>
              <w:t>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047D" w:rsidRDefault="00787F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Non a Livello di Organizzazione in Open Value         "</w:instrText>
            </w:r>
            <w:r w:rsidRPr="00E755F4">
              <w:rPr>
                <w:color w:val="000000" w:themeColor="text1"/>
              </w:rPr>
              <w:fldChar w:fldCharType="separate"/>
            </w:r>
            <w:r w:rsidRPr="00E755F4">
              <w:rPr>
                <w:color w:val="000000" w:themeColor="text1"/>
              </w:rPr>
              <w:t>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w:instrText>
            </w:r>
            <w:r w:rsidRPr="00E755F4">
              <w:rPr>
                <w:color w:val="000000" w:themeColor="text1"/>
              </w:rPr>
              <w:fldChar w:fldCharType="separate"/>
            </w:r>
            <w:r w:rsidRPr="00E755F4">
              <w:rPr>
                <w:color w:val="000000" w:themeColor="text1"/>
              </w:rPr>
              <w:t>A</w:t>
            </w:r>
            <w:r w:rsidRPr="00E755F4">
              <w:rPr>
                <w:color w:val="000000" w:themeColor="text1"/>
              </w:rPr>
              <w:fldChar w:fldCharType="end"/>
            </w:r>
          </w:p>
        </w:tc>
      </w:tr>
      <w:tr w:rsidR="0093047D">
        <w:tc>
          <w:tcPr>
            <w:tcW w:w="4160" w:type="dxa"/>
            <w:tcBorders>
              <w:top w:val="dashed" w:sz="4" w:space="0" w:color="BFBFBF"/>
              <w:left w:val="none" w:sz="4" w:space="0" w:color="6E6E6E"/>
              <w:bottom w:val="none" w:sz="4" w:space="0" w:color="6E6E6E"/>
              <w:right w:val="none" w:sz="4" w:space="0" w:color="6E6E6E"/>
            </w:tcBorders>
          </w:tcPr>
          <w:p w:rsidR="0093047D" w:rsidRDefault="00787F00">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047D" w:rsidRDefault="00787F00">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bl>
    <w:p w:rsidR="0093047D" w:rsidRDefault="00787F00">
      <w:pPr>
        <w:pStyle w:val="ProductList-Offering1SubSection"/>
      </w:pPr>
      <w:bookmarkStart w:id="39" w:name="_Sec594"/>
      <w:r>
        <w:t xml:space="preserve">2. Condizioni </w:t>
      </w:r>
      <w:proofErr w:type="gramStart"/>
      <w:r>
        <w:t>del</w:t>
      </w:r>
      <w:proofErr w:type="gramEnd"/>
      <w:r>
        <w:t xml:space="preserve"> Prodotto</w:t>
      </w:r>
      <w:bookmarkEnd w:id="39"/>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0000"/>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(per la definizione completa, fare riferimento al Glossario).         "</w:instrText>
            </w:r>
            <w:r w:rsidRPr="00721CA3">
              <w:rPr>
                <w:color w:val="0563C1"/>
              </w:rPr>
              <w:fldChar w:fldCharType="separate"/>
            </w:r>
            <w:r>
              <w:rPr>
                <w:color w:val="0563C1"/>
              </w:rPr>
              <w:t>Esenzione per gli Utenti Qualificati</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40" w:name="_Sec595"/>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 (ad eccezione di Developer)</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Componenti Software di Windows e Office Web Apps - Tutti (ad eccezione di Developer)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BizTalk Server 2013 R2 Edizioni Branch e Standard</w:t>
      </w:r>
    </w:p>
    <w:p w:rsidR="0093047D" w:rsidRDefault="00787F00">
      <w:pPr>
        <w:pStyle w:val="ProductList-Body"/>
      </w:pPr>
      <w:r>
        <w:t xml:space="preserve">La Società non potrà utilizzare il software server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che fa parte di un cluster di rete o in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che fa parte di un cluster di rete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sullo stesso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3.2 BizTalk Server 2013 R2 Edizione Branch</w:t>
      </w:r>
    </w:p>
    <w:p w:rsidR="0093047D" w:rsidRDefault="00787F00">
      <w:pPr>
        <w:pStyle w:val="ProductList-Body"/>
      </w:pPr>
      <w:r>
        <w:t xml:space="preserve">La Società potrà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Eseguire Istanze</w:t>
      </w:r>
      <w:r w:rsidRPr="00721CA3">
        <w:rPr>
          <w:color w:val="0563C1"/>
        </w:rPr>
        <w:fldChar w:fldCharType="end"/>
      </w:r>
      <w:r>
        <w:t xml:space="preserve"> del software sui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solo in corrispondenza degli endpoint della rete interna (o a margine dell’organizzazione) per collegare eventi aziendali o transazioni ad attività elaborate su quell’endpoint, purché il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non possa:</w:t>
      </w:r>
    </w:p>
    <w:p w:rsidR="0093047D" w:rsidRDefault="00787F00" w:rsidP="007B2AF8">
      <w:pPr>
        <w:pStyle w:val="ProductList-Bullet"/>
        <w:numPr>
          <w:ilvl w:val="0"/>
          <w:numId w:val="19"/>
        </w:numPr>
      </w:pPr>
      <w:r>
        <w:t xml:space="preserve">fungere da nodo centrale in un modello di rete “hub and spoke” </w:t>
      </w:r>
    </w:p>
    <w:p w:rsidR="0093047D" w:rsidRDefault="00787F00" w:rsidP="007B2AF8">
      <w:pPr>
        <w:pStyle w:val="ProductList-Bullet"/>
        <w:numPr>
          <w:ilvl w:val="0"/>
          <w:numId w:val="19"/>
        </w:numPr>
      </w:pPr>
      <w:r>
        <w:t xml:space="preserve">accentrare le comunicazioni aziendali con altri Server o dispositivi o </w:t>
      </w:r>
    </w:p>
    <w:p w:rsidR="0093047D" w:rsidRDefault="00787F00" w:rsidP="007B2AF8">
      <w:pPr>
        <w:pStyle w:val="ProductList-Bullet"/>
        <w:numPr>
          <w:ilvl w:val="0"/>
          <w:numId w:val="19"/>
        </w:numPr>
      </w:pPr>
      <w:proofErr w:type="gramStart"/>
      <w:r>
        <w:t>automatizzare</w:t>
      </w:r>
      <w:proofErr w:type="gramEnd"/>
      <w:r>
        <w:t xml:space="preserve"> processi di business attraverso divisioni, business unit o succursali.</w:t>
      </w:r>
    </w:p>
    <w:p w:rsidR="0093047D" w:rsidRDefault="00787F00">
      <w:pPr>
        <w:pStyle w:val="ProductList-Body"/>
      </w:pPr>
      <w:r>
        <w:t xml:space="preserve"> </w:t>
      </w:r>
    </w:p>
    <w:p w:rsidR="0093047D" w:rsidRDefault="00787F00">
      <w:pPr>
        <w:pStyle w:val="ProductList-ClauseHeading"/>
      </w:pPr>
      <w:r>
        <w:t>3.3 Software Aggiuntivo</w:t>
      </w:r>
    </w:p>
    <w:tbl>
      <w:tblPr>
        <w:tblStyle w:val="PURTable"/>
        <w:tblW w:w="0" w:type="dxa"/>
        <w:tblLook w:val="04A0" w:firstRow="1" w:lastRow="0" w:firstColumn="1" w:lastColumn="0" w:noHBand="0" w:noVBand="1"/>
      </w:tblPr>
      <w:tblGrid>
        <w:gridCol w:w="3637"/>
        <w:gridCol w:w="3653"/>
        <w:gridCol w:w="362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BizTalk Server Related Schemas and Templates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API e Intercettori di Eventi BAM e Strumenti Amministrativi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Development Tools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MQHelper.dll</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SOAP Receive Adapter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UDDI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41" w:name="_Sec596"/>
      <w:r>
        <w:t>4. Software Assurance</w:t>
      </w:r>
      <w:bookmarkEnd w:id="41"/>
    </w:p>
    <w:p w:rsidR="0093047D" w:rsidRDefault="00787F00">
      <w:pPr>
        <w:pStyle w:val="ProductList-Body"/>
      </w:pPr>
      <w:r>
        <w:t xml:space="preserve"> </w:t>
      </w:r>
    </w:p>
    <w:tbl>
      <w:tblPr>
        <w:tblStyle w:val="PURTable"/>
        <w:tblW w:w="0" w:type="dxa"/>
        <w:tblLook w:val="04A0" w:firstRow="1" w:lastRow="0" w:firstColumn="1" w:lastColumn="0" w:noHBand="0" w:noVBand="1"/>
      </w:tblPr>
      <w:tblGrid>
        <w:gridCol w:w="3641"/>
        <w:gridCol w:w="3647"/>
        <w:gridCol w:w="3628"/>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Biz Talk Server 2013 R2 Enterprise - Virtualizzazione Illimitata</w:t>
      </w:r>
    </w:p>
    <w:p w:rsidR="0093047D" w:rsidRDefault="00787F00">
      <w:pPr>
        <w:pStyle w:val="ProductList-Body"/>
      </w:pPr>
      <w:r>
        <w:t xml:space="preserve">La Società potrà eseguire un numero qualsiasi di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del software server in qualunque numero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qualsiasi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per cui dispone di copertura SA completa per tutte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del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(per core). </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42" w:name="_Sec597"/>
      <w:r>
        <w:t>CAL Suite</w:t>
      </w:r>
      <w:bookmarkEnd w:id="42"/>
      <w:r>
        <w:fldChar w:fldCharType="begin"/>
      </w:r>
      <w:r>
        <w:instrText xml:space="preserve"> TC "</w:instrText>
      </w:r>
      <w:bookmarkStart w:id="43" w:name="_Toc423421838"/>
      <w:r>
        <w:instrText>CAL Suite</w:instrText>
      </w:r>
      <w:bookmarkEnd w:id="43"/>
      <w:r>
        <w:instrText>" \l 2</w:instrText>
      </w:r>
      <w:r>
        <w:fldChar w:fldCharType="end"/>
      </w:r>
    </w:p>
    <w:p w:rsidR="0093047D" w:rsidRDefault="00787F00">
      <w:pPr>
        <w:pStyle w:val="ProductList-Offering1SubSection"/>
      </w:pPr>
      <w:bookmarkStart w:id="44" w:name="_Sec598"/>
      <w:r>
        <w:t xml:space="preserve">1. Disponibilità </w:t>
      </w:r>
      <w:proofErr w:type="gramStart"/>
      <w:r>
        <w:t>del</w:t>
      </w:r>
      <w:proofErr w:type="gramEnd"/>
      <w:r>
        <w:t xml:space="preserve"> Programma</w:t>
      </w:r>
      <w:bookmarkEnd w:id="44"/>
    </w:p>
    <w:tbl>
      <w:tblPr>
        <w:tblStyle w:val="PURTable"/>
        <w:tblW w:w="0" w:type="dxa"/>
        <w:tblLook w:val="04A0" w:firstRow="1" w:lastRow="0" w:firstColumn="1" w:lastColumn="0" w:noHBand="0" w:noVBand="1"/>
      </w:tblPr>
      <w:tblGrid>
        <w:gridCol w:w="3997"/>
        <w:gridCol w:w="604"/>
        <w:gridCol w:w="611"/>
        <w:gridCol w:w="609"/>
        <w:gridCol w:w="717"/>
        <w:gridCol w:w="603"/>
        <w:gridCol w:w="609"/>
        <w:gridCol w:w="614"/>
        <w:gridCol w:w="634"/>
        <w:gridCol w:w="618"/>
        <w:gridCol w:w="611"/>
        <w:gridCol w:w="689"/>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3047D" w:rsidRDefault="00E755F4" w:rsidP="00E755F4">
            <w:pPr>
              <w:pStyle w:val="ProductList-TableBody"/>
              <w:tabs>
                <w:tab w:val="center" w:pos="241"/>
              </w:tabs>
            </w:pPr>
            <w:r>
              <w:tab/>
              <w:t>(1)</w:t>
            </w:r>
            <w:r w:rsidR="00787F00">
              <w:t xml:space="preserve"> </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Desktop Platform Personalizzato         "</w:instrText>
            </w:r>
            <w:r w:rsidRPr="00E755F4">
              <w:rPr>
                <w:color w:val="000000" w:themeColor="text1"/>
              </w:rPr>
              <w:fldChar w:fldCharType="separate"/>
            </w:r>
            <w:r w:rsidRPr="00E755F4">
              <w:rPr>
                <w:color w:val="000000" w:themeColor="text1"/>
              </w:rPr>
              <w:t>CP</w:t>
            </w:r>
            <w:r w:rsidRPr="00E755F4">
              <w:rPr>
                <w:color w:val="000000" w:themeColor="text1"/>
              </w:rPr>
              <w:fldChar w:fldCharType="end"/>
            </w:r>
            <w:r w:rsidR="00787F00" w:rsidRPr="00E755F4">
              <w:rPr>
                <w:color w:val="000000" w:themeColor="text1"/>
              </w:rPr>
              <w:t>,</w:t>
            </w:r>
            <w:r w:rsidR="00787F00" w:rsidRPr="00E755F4">
              <w:rPr>
                <w:color w:val="000000" w:themeColor="text1"/>
              </w:rPr>
              <w:fldChar w:fldCharType="begin"/>
            </w:r>
            <w:r w:rsidR="00787F00" w:rsidRPr="00E755F4">
              <w:rPr>
                <w:color w:val="000000" w:themeColor="text1"/>
              </w:rPr>
              <w:instrText>AutoTextList  \s NoStyle \t " : Non a Livello di Organizzazione in Open Value         "</w:instrText>
            </w:r>
            <w:r w:rsidR="00787F00" w:rsidRPr="00E755F4">
              <w:rPr>
                <w:color w:val="000000" w:themeColor="text1"/>
              </w:rPr>
              <w:fldChar w:fldCharType="separate"/>
            </w:r>
            <w:r w:rsidR="00787F00" w:rsidRPr="00E755F4">
              <w:rPr>
                <w:color w:val="000000" w:themeColor="text1"/>
              </w:rPr>
              <w:t>P</w:t>
            </w:r>
            <w:r w:rsidR="00787F00"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Desktop School         "</w:instrText>
            </w:r>
            <w:r w:rsidRPr="00E755F4">
              <w:rPr>
                <w:color w:val="000000" w:themeColor="text1"/>
              </w:rPr>
              <w:fldChar w:fldCharType="separate"/>
            </w:r>
            <w:r w:rsidRPr="00E755F4">
              <w:rPr>
                <w:color w:val="000000" w:themeColor="text1"/>
              </w:rPr>
              <w:t>SD</w:t>
            </w:r>
            <w:r w:rsidRPr="00E755F4">
              <w:rPr>
                <w:color w:val="000000" w:themeColor="text1"/>
              </w:rPr>
              <w:fldChar w:fldCharType="end"/>
            </w:r>
            <w:r w:rsidRPr="00E755F4">
              <w:rPr>
                <w:color w:val="000000" w:themeColor="text1"/>
              </w:rPr>
              <w:t>,ST</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Core CAL Suite Bridge per Office 365</w:t>
            </w:r>
            <w:r>
              <w:fldChar w:fldCharType="begin"/>
            </w:r>
            <w:r>
              <w:instrText xml:space="preserve"> XE "Core CAL Suite Bridge per Office 365"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Core CAL Suite Bridge per Microsoft Intune</w:t>
            </w:r>
            <w:r>
              <w:fldChar w:fldCharType="begin"/>
            </w:r>
            <w:r>
              <w:instrText xml:space="preserve"> XE "Core CAL Suite Bridge per Microsoft Intune"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r w:rsidR="00E755F4">
              <w:t>(2)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93047D" w:rsidRDefault="00E755F4" w:rsidP="00E755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Desktop Platform Personalizzato         "</w:instrText>
            </w:r>
            <w:r w:rsidRPr="00E755F4">
              <w:rPr>
                <w:color w:val="000000" w:themeColor="text1"/>
              </w:rPr>
              <w:fldChar w:fldCharType="separate"/>
            </w:r>
            <w:r w:rsidRPr="00E755F4">
              <w:rPr>
                <w:color w:val="000000" w:themeColor="text1"/>
              </w:rPr>
              <w:t>CP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Non a Livello di Organizzazione in Open Value         "</w:instrText>
            </w:r>
            <w:r w:rsidRPr="00E755F4">
              <w:rPr>
                <w:color w:val="000000" w:themeColor="text1"/>
              </w:rPr>
              <w:fldChar w:fldCharType="separate"/>
            </w:r>
            <w:r w:rsidRPr="00E755F4">
              <w:rPr>
                <w:color w:val="000000" w:themeColor="text1"/>
              </w:rPr>
              <w:t>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Desktop School         "</w:instrText>
            </w:r>
            <w:r w:rsidRPr="00E755F4">
              <w:rPr>
                <w:color w:val="000000" w:themeColor="text1"/>
              </w:rPr>
              <w:fldChar w:fldCharType="separate"/>
            </w:r>
            <w:r w:rsidRPr="00E755F4">
              <w:rPr>
                <w:color w:val="000000" w:themeColor="text1"/>
              </w:rPr>
              <w:t>SD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Enterprise CAL Suite Bridge per Office 365</w:t>
            </w:r>
            <w:r>
              <w:fldChar w:fldCharType="begin"/>
            </w:r>
            <w:r>
              <w:instrText xml:space="preserve"> XE "Enterprise CAL Suite Bridge per Office 365"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Enterprise CAL Suite Bridge per Microsoft Intune</w:t>
            </w:r>
            <w:r>
              <w:fldChar w:fldCharType="begin"/>
            </w:r>
            <w:r>
              <w:instrText xml:space="preserve"> XE "Enterprise CAL Suite Bridge per Microsoft Intune"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Enterprise         "</w:instrText>
            </w:r>
            <w:r w:rsidRPr="00E755F4">
              <w:rPr>
                <w:color w:val="000000" w:themeColor="text1"/>
              </w:rPr>
              <w:fldChar w:fldCharType="separate"/>
            </w:r>
            <w:r w:rsidRPr="00E755F4">
              <w:rPr>
                <w:color w:val="000000" w:themeColor="text1"/>
              </w:rPr>
              <w:t>E</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bl>
    <w:p w:rsidR="0093047D" w:rsidRDefault="00787F00">
      <w:pPr>
        <w:pStyle w:val="ProductList-Offering1SubSection"/>
      </w:pPr>
      <w:bookmarkStart w:id="45" w:name="_Sec599"/>
      <w:r>
        <w:t xml:space="preserve">2. Condizioni </w:t>
      </w:r>
      <w:proofErr w:type="gramStart"/>
      <w:r>
        <w:t>del</w:t>
      </w:r>
      <w:proofErr w:type="gramEnd"/>
      <w:r>
        <w:t xml:space="preserve"> Prodotto</w:t>
      </w:r>
      <w:bookmarkEnd w:id="4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sconto disponibile per le società in possesso di un contratto Open Value Subscription che ordinano licenze per il Prodotto durante il primo anno di contratto qualora dispongano di una Licenza per il corrispondente Prodotto qualificante.         "</w:instrText>
            </w:r>
            <w:r w:rsidRPr="00721CA3">
              <w:rPr>
                <w:color w:val="0563C1"/>
              </w:rPr>
              <w:fldChar w:fldCharType="separate"/>
            </w:r>
            <w:r>
              <w:rPr>
                <w:color w:val="0563C1"/>
              </w:rPr>
              <w:t>Sconto Up-to-Date (UTD)</w:t>
            </w:r>
            <w:r w:rsidRPr="00721CA3">
              <w:rPr>
                <w:color w:val="0563C1"/>
              </w:rP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Procedura per Determinare i Diritti di Utilizzo Applicabili per le Licenze CAL Suite</w:t>
      </w:r>
    </w:p>
    <w:p w:rsidR="0093047D" w:rsidRDefault="00787F00">
      <w:pPr>
        <w:pStyle w:val="ProductList-Body"/>
      </w:pPr>
      <w:r>
        <w:t xml:space="preserve">Una Licenza CAL Suite non dispone di versioni e i diritti di accesso sono determinati dallo stato </w:t>
      </w:r>
      <w:proofErr w:type="gramStart"/>
      <w:r>
        <w:t>della</w:t>
      </w:r>
      <w:proofErr w:type="gramEnd"/>
      <w:r>
        <w:t xml:space="preserve"> copertura SA per tale licenza. Qualora la copertura SA sia scaduta, i diritti di accesso attribuiti da Licenze perpetue sono determinati in base ai diritti di utilizzo in vigore per le versioni correnti prima </w:t>
      </w:r>
      <w:proofErr w:type="gramStart"/>
      <w:r>
        <w:t>della</w:t>
      </w:r>
      <w:proofErr w:type="gramEnd"/>
      <w:r>
        <w:t xml:space="preserve"> scadenza della copertura.</w:t>
      </w:r>
    </w:p>
    <w:p w:rsidR="0093047D" w:rsidRDefault="00787F00">
      <w:pPr>
        <w:pStyle w:val="ProductList-Body"/>
      </w:pPr>
      <w:r>
        <w:t xml:space="preserve"> </w:t>
      </w:r>
    </w:p>
    <w:p w:rsidR="0093047D" w:rsidRDefault="00787F00">
      <w:pPr>
        <w:pStyle w:val="ProductList-ClauseHeading"/>
      </w:pPr>
      <w:r>
        <w:t xml:space="preserve">2.2 Componenti </w:t>
      </w:r>
      <w:proofErr w:type="gramStart"/>
      <w:r>
        <w:t>della</w:t>
      </w:r>
      <w:proofErr w:type="gramEnd"/>
      <w:r>
        <w:t xml:space="preserve"> Licenza CAL Suite</w:t>
      </w:r>
    </w:p>
    <w:p w:rsidR="0093047D" w:rsidRDefault="00787F00">
      <w:pPr>
        <w:pStyle w:val="ProductList-Body"/>
      </w:pPr>
      <w:r>
        <w:t xml:space="preserve">Fare riferimento al grafico delle Licenze Equivalenti a Licenze CAL/di Gestione </w:t>
      </w:r>
      <w:proofErr w:type="gramStart"/>
      <w:r>
        <w:t>nell</w:t>
      </w:r>
      <w:proofErr w:type="gramEnd"/>
      <w:r>
        <w:t>’</w:t>
      </w:r>
      <w:hyperlink w:anchor="_Sec591">
        <w:r>
          <w:rPr>
            <w:color w:val="00467F"/>
            <w:u w:val="single"/>
          </w:rPr>
          <w:t>Appendice A</w:t>
        </w:r>
      </w:hyperlink>
      <w:r>
        <w:t xml:space="preserve"> per i componenti correnti di Core CAL Suite e Enterprise CAL Suite.</w:t>
      </w:r>
    </w:p>
    <w:p w:rsidR="0093047D" w:rsidRDefault="00787F00">
      <w:pPr>
        <w:pStyle w:val="ProductList-Body"/>
      </w:pPr>
      <w:r>
        <w:t xml:space="preserve"> </w:t>
      </w:r>
    </w:p>
    <w:p w:rsidR="0093047D" w:rsidRDefault="00787F00">
      <w:pPr>
        <w:pStyle w:val="ProductList-ClauseHeading"/>
      </w:pPr>
      <w:r>
        <w:t>2.3 Servizi Online Inclusi nell’Enterprise CAL Suite</w:t>
      </w:r>
    </w:p>
    <w:p w:rsidR="0093047D" w:rsidRDefault="00787F00">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xml:space="preserve">, Prevenzione </w:t>
      </w:r>
      <w:proofErr w:type="gramStart"/>
      <w:r>
        <w:t>della</w:t>
      </w:r>
      <w:proofErr w:type="gramEnd"/>
      <w:r>
        <w:t xml:space="preserve">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93047D" w:rsidRDefault="00787F00">
      <w:pPr>
        <w:pStyle w:val="ProductList-Body"/>
      </w:pPr>
      <w:r>
        <w:t xml:space="preserve"> </w:t>
      </w:r>
    </w:p>
    <w:p w:rsidR="0093047D" w:rsidRDefault="00787F00">
      <w:pPr>
        <w:pStyle w:val="ProductList-ClauseHeading"/>
      </w:pPr>
      <w:r>
        <w:t>2.4 Core CAL Suite Bridge per O365, per O365 e Intune e per Intune</w:t>
      </w:r>
    </w:p>
    <w:p w:rsidR="0093047D" w:rsidRDefault="00787F00">
      <w:pPr>
        <w:pStyle w:val="ProductList-SubClauseHeading"/>
      </w:pPr>
      <w:r>
        <w:t xml:space="preserve">2.4.1 Requisiti </w:t>
      </w:r>
      <w:proofErr w:type="gramStart"/>
      <w:r>
        <w:t>della</w:t>
      </w:r>
      <w:proofErr w:type="gramEnd"/>
      <w:r>
        <w:t xml:space="preserve"> CAL Suite Bridge</w:t>
      </w:r>
    </w:p>
    <w:p w:rsidR="0093047D" w:rsidRDefault="00787F00">
      <w:pPr>
        <w:pStyle w:val="ProductList-BodyIndented"/>
      </w:pPr>
      <w:r>
        <w:t xml:space="preserve">Una CAL Suite Bridge potrà essere richiesta </w:t>
      </w:r>
      <w:proofErr w:type="gramStart"/>
      <w:r>
        <w:t>durante</w:t>
      </w:r>
      <w:proofErr w:type="gramEnd"/>
      <w:r>
        <w:t xml:space="preserve"> la transizione da una CAL Suite a una combinazione di software e Servizi Online paragonabili. Quando una transizione richiede una CAL Suite Bridge e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qualificante è stata pagata interamente dalla Società, l’acquisto di una Licenza per la CAL Suite Bridge non sarà necessario. La copertura SA potrà invece essere acquistata per la CAL Suite Bridge in occasione </w:t>
      </w:r>
      <w:proofErr w:type="gramStart"/>
      <w:r>
        <w:t>della</w:t>
      </w:r>
      <w:proofErr w:type="gramEnd"/>
      <w:r>
        <w:t xml:space="preserve"> ricorrenza dell’Iscrizione durante la quale la transizione è in vigore. In tali circostanze </w:t>
      </w:r>
      <w:proofErr w:type="gramStart"/>
      <w:r>
        <w:t>il</w:t>
      </w:r>
      <w:proofErr w:type="gramEnd"/>
      <w:r>
        <w:t xml:space="preserve"> rapporto della transizione potrà essere solo di una copertura SA per CAL Suite Bridge per una copertura SA per CAL Suite e per la stessa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utente o dispositivo della CAL Suite qualificante.</w:t>
      </w:r>
    </w:p>
    <w:p w:rsidR="0093047D" w:rsidRDefault="00787F00">
      <w:pPr>
        <w:pStyle w:val="ProductList-BodyIndented"/>
      </w:pPr>
      <w:r>
        <w:t xml:space="preserve"> </w:t>
      </w:r>
    </w:p>
    <w:p w:rsidR="0093047D" w:rsidRDefault="00787F00">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Servizi Online Qualificanti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93047D" w:rsidRDefault="00787F0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93047D" w:rsidRDefault="00787F00">
            <w:pPr>
              <w:pStyle w:val="ProductList-TableBody"/>
            </w:pPr>
            <w:r>
              <w:t>Office 365 Enterprise E4 e Microsoft Intune</w:t>
            </w:r>
            <w:r>
              <w:fldChar w:fldCharType="begin"/>
            </w:r>
            <w:r>
              <w:instrText xml:space="preserve"> XE "Office 365 Enterprise E4 e Microsoft Intune"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Intune</w:t>
            </w:r>
            <w:r>
              <w:fldChar w:fldCharType="begin"/>
            </w:r>
            <w:r>
              <w:instrText xml:space="preserve"> XE "Microsoft Intune"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Mobility Suite</w:t>
            </w:r>
            <w:r>
              <w:fldChar w:fldCharType="begin"/>
            </w:r>
            <w:r>
              <w:instrText xml:space="preserve"> XE "Enterprise Mobility Suite"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E3</w:t>
            </w:r>
            <w:r>
              <w:fldChar w:fldCharType="begin"/>
            </w:r>
            <w:r>
              <w:instrText xml:space="preserve"> XE "Office 365 Enterprise E3" </w:instrText>
            </w:r>
            <w:r>
              <w:fldChar w:fldCharType="end"/>
            </w:r>
            <w:r>
              <w:t xml:space="preserve"> o</w:t>
            </w:r>
          </w:p>
          <w:p w:rsidR="0093047D" w:rsidRDefault="00787F00">
            <w:pPr>
              <w:pStyle w:val="ProductList-TableBody"/>
            </w:pPr>
            <w:r>
              <w:t>Office 365 Enterprise E4</w:t>
            </w:r>
            <w:r>
              <w:fldChar w:fldCharType="begin"/>
            </w:r>
            <w:r>
              <w:instrText xml:space="preserve"> XE "Office 365 Enterprise E4"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93047D" w:rsidRDefault="00787F00">
            <w:pPr>
              <w:pStyle w:val="ProductList-TableBody"/>
            </w:pPr>
            <w:r>
              <w:t>Office 365 Enterprise E4 e Microsoft Intune</w:t>
            </w:r>
            <w:r>
              <w:fldChar w:fldCharType="begin"/>
            </w:r>
            <w:r>
              <w:instrText xml:space="preserve"> XE "Office 365 Enterprise E4 e Microsoft Intune"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Intune</w:t>
            </w:r>
            <w:r>
              <w:fldChar w:fldCharType="begin"/>
            </w:r>
            <w:r>
              <w:instrText xml:space="preserve"> XE "Microsoft Intune" </w:instrText>
            </w:r>
            <w: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Mobility Suite</w:t>
            </w:r>
            <w:r>
              <w:fldChar w:fldCharType="begin"/>
            </w:r>
            <w:r>
              <w:instrText xml:space="preserve"> XE "Enterprise Mobility Suite" </w:instrText>
            </w:r>
            <w:r>
              <w:fldChar w:fldCharType="end"/>
            </w:r>
          </w:p>
        </w:tc>
      </w:tr>
    </w:tbl>
    <w:p w:rsidR="0093047D" w:rsidRDefault="00787F00">
      <w:pPr>
        <w:pStyle w:val="ProductList-BodyIndented"/>
      </w:pPr>
      <w:r>
        <w:t xml:space="preserve"> </w:t>
      </w:r>
    </w:p>
    <w:p w:rsidR="0093047D" w:rsidRDefault="00787F00">
      <w:pPr>
        <w:pStyle w:val="ProductList-SubClauseHeading"/>
      </w:pPr>
      <w:r>
        <w:t>2.4.2 CAL Solo per Studenti (Licenza Academic Open e Academic Select)</w:t>
      </w:r>
    </w:p>
    <w:p w:rsidR="0093047D" w:rsidRDefault="00787F00">
      <w:pPr>
        <w:pStyle w:val="ProductList-BodyIndented"/>
      </w:pPr>
      <w:r>
        <w:t xml:space="preserve">Le CAL Solo per Studenti sono limitate ai PC di proprietà dello studente titolare </w:t>
      </w:r>
      <w:proofErr w:type="gramStart"/>
      <w:r>
        <w:t>della</w:t>
      </w:r>
      <w:proofErr w:type="gramEnd"/>
      <w:r>
        <w:t xml:space="preserve"> licenza o ai PC di proprietà dell’Istituto che siano assegnati a un singolo studente e non siano utilizzati nei laboratori o in classe.</w:t>
      </w:r>
    </w:p>
    <w:p w:rsidR="0093047D" w:rsidRDefault="00787F00">
      <w:pPr>
        <w:pStyle w:val="ProductList-BodyIndented"/>
      </w:pPr>
      <w:r>
        <w:t xml:space="preserve"> </w:t>
      </w:r>
    </w:p>
    <w:p w:rsidR="0093047D" w:rsidRDefault="00787F00">
      <w:pPr>
        <w:pStyle w:val="ProductList-SubClauseHeading"/>
      </w:pPr>
      <w:r>
        <w:t>2.4.3 Transizioni</w:t>
      </w:r>
    </w:p>
    <w:p w:rsidR="0093047D" w:rsidRDefault="00787F00">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76"/>
        <w:gridCol w:w="5280"/>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Opzioni Valide per la Transizione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E1, E3, E4)*, Microsoft Intune, Enterprise Mobility Suite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E3, E4)*, Microsoft Intune, Enterprise Mobility Suite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E3, E4)*</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E3, E4)*</w:t>
            </w:r>
          </w:p>
        </w:tc>
      </w:tr>
    </w:tbl>
    <w:p w:rsidR="0093047D" w:rsidRDefault="00787F00">
      <w:pPr>
        <w:pStyle w:val="ProductList-BodyIndented"/>
      </w:pPr>
      <w:r>
        <w:t>*Questa Transizione richiede anche la CAL Suite Bridge appropriata.</w:t>
      </w:r>
    </w:p>
    <w:p w:rsidR="0093047D" w:rsidRDefault="00787F00">
      <w:pPr>
        <w:pStyle w:val="ProductList-Offering1SubSection"/>
      </w:pPr>
      <w:bookmarkStart w:id="46" w:name="_Sec600"/>
      <w:r>
        <w:t>3. Diritti sull’Utilizzo</w:t>
      </w:r>
      <w:bookmarkEnd w:id="46"/>
    </w:p>
    <w:tbl>
      <w:tblPr>
        <w:tblStyle w:val="PURTable"/>
        <w:tblW w:w="0" w:type="dxa"/>
        <w:tblLook w:val="04A0" w:firstRow="1" w:lastRow="0" w:firstColumn="1" w:lastColumn="0" w:noHBand="0" w:noVBand="1"/>
      </w:tblPr>
      <w:tblGrid>
        <w:gridCol w:w="3669"/>
        <w:gridCol w:w="3620"/>
        <w:gridCol w:w="362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48" w:name="_Sec602"/>
      <w:r>
        <w:t>Core Infrastructure Server (CIS) Suite</w:t>
      </w:r>
      <w:bookmarkEnd w:id="48"/>
      <w:r>
        <w:fldChar w:fldCharType="begin"/>
      </w:r>
      <w:r>
        <w:instrText xml:space="preserve"> TC "</w:instrText>
      </w:r>
      <w:bookmarkStart w:id="49" w:name="_Toc423421839"/>
      <w:r>
        <w:instrText>Core Infrastructure Server (CIS) Suite</w:instrText>
      </w:r>
      <w:bookmarkEnd w:id="49"/>
      <w:r>
        <w:instrText>" \l 2</w:instrText>
      </w:r>
      <w:r>
        <w:fldChar w:fldCharType="end"/>
      </w:r>
    </w:p>
    <w:p w:rsidR="0093047D" w:rsidRDefault="00787F00">
      <w:pPr>
        <w:pStyle w:val="ProductList-Offering1SubSection"/>
      </w:pPr>
      <w:bookmarkStart w:id="50" w:name="_Sec603"/>
      <w:r>
        <w:t xml:space="preserve">1. Disponibilità </w:t>
      </w:r>
      <w:proofErr w:type="gramStart"/>
      <w:r>
        <w:t>del</w:t>
      </w:r>
      <w:proofErr w:type="gramEnd"/>
      <w:r>
        <w:t xml:space="preserve"> Programma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3047D" w:rsidTr="00E755F4">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E755F4">
        <w:tc>
          <w:tcPr>
            <w:tcW w:w="4117"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rsidP="00E755F4">
            <w:pPr>
              <w:pStyle w:val="ProductList-TableBody"/>
              <w:tabs>
                <w:tab w:val="left" w:pos="225"/>
                <w:tab w:val="center" w:pos="259"/>
              </w:tabs>
              <w:rPr>
                <w:color w:val="000000" w:themeColor="text1"/>
              </w:rPr>
            </w:pPr>
            <w:r w:rsidRPr="00E755F4">
              <w:rPr>
                <w:color w:val="000000" w:themeColor="text1"/>
              </w:rPr>
              <w:tab/>
              <w:t>P</w:t>
            </w:r>
            <w:r w:rsidRPr="00E755F4">
              <w:rPr>
                <w:color w:val="000000" w:themeColor="text1"/>
              </w:rPr>
              <w:tab/>
            </w:r>
            <w:r w:rsidR="00787F00" w:rsidRPr="00E755F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Core Infrastructure         "</w:instrText>
            </w:r>
            <w:r w:rsidRPr="00E755F4">
              <w:rPr>
                <w:color w:val="000000" w:themeColor="text1"/>
              </w:rPr>
              <w:fldChar w:fldCharType="separate"/>
            </w:r>
            <w:r w:rsidRPr="00E755F4">
              <w:rPr>
                <w:color w:val="000000" w:themeColor="text1"/>
              </w:rPr>
              <w:t>C</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r w:rsidR="00787F00" w:rsidRPr="00E755F4">
              <w:rPr>
                <w:color w:val="000000" w:themeColor="text1"/>
              </w:rPr>
              <w:t xml:space="preserve"> </w:t>
            </w:r>
          </w:p>
        </w:tc>
      </w:tr>
      <w:tr w:rsidR="0093047D" w:rsidTr="00E755F4">
        <w:tc>
          <w:tcPr>
            <w:tcW w:w="4117"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Core Infrastructure         "</w:instrText>
            </w:r>
            <w:r w:rsidRPr="00E755F4">
              <w:rPr>
                <w:color w:val="000000" w:themeColor="text1"/>
              </w:rPr>
              <w:fldChar w:fldCharType="separate"/>
            </w:r>
            <w:r w:rsidRPr="00E755F4">
              <w:rPr>
                <w:color w:val="000000" w:themeColor="text1"/>
              </w:rPr>
              <w:t>C</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rsidP="00E755F4">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r>
    </w:tbl>
    <w:p w:rsidR="0093047D" w:rsidRDefault="00787F00">
      <w:pPr>
        <w:pStyle w:val="ProductList-Offering1SubSection"/>
      </w:pPr>
      <w:bookmarkStart w:id="51" w:name="_Sec604"/>
      <w:r>
        <w:t xml:space="preserve">2. Condizioni </w:t>
      </w:r>
      <w:proofErr w:type="gramStart"/>
      <w:r>
        <w:t>del</w:t>
      </w:r>
      <w:proofErr w:type="gramEnd"/>
      <w:r>
        <w:t xml:space="preserve"> Prodotto</w:t>
      </w:r>
      <w:bookmarkEnd w:id="5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52" w:name="_Sec605"/>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Diritti sull’Utilizzo Applicabili</w:t>
      </w:r>
    </w:p>
    <w:p w:rsidR="0093047D" w:rsidRDefault="00787F00">
      <w:pPr>
        <w:pStyle w:val="ProductList-Body"/>
      </w:pPr>
      <w:r>
        <w:t xml:space="preserve">L’accesso e l’utilizzo da parte </w:t>
      </w:r>
      <w:proofErr w:type="gramStart"/>
      <w:r>
        <w:t>della</w:t>
      </w:r>
      <w:proofErr w:type="gramEnd"/>
      <w:r>
        <w:t xml:space="preserve"> Società del software CIS sono disciplinati dalle Condizioni di Licenza applicabili per i singoli Prodotti, incluso il software CIS, come modificate dalle presenti Condizioni di Licenza. È richiesta una Licenza CIS Suite ogni due </w:t>
      </w:r>
      <w:r w:rsidRPr="00721CA3">
        <w:rPr>
          <w:color w:val="0563C1"/>
        </w:rPr>
        <w:fldChar w:fldCharType="begin"/>
      </w:r>
      <w:r>
        <w:rPr>
          <w:color w:val="0563C1"/>
        </w:rPr>
        <w:instrText>AutoTextList  \s NoStyle \t " indica un processore che si trova in un sistema hardware fisico.         "</w:instrText>
      </w:r>
      <w:r w:rsidRPr="00721CA3">
        <w:rPr>
          <w:color w:val="0563C1"/>
        </w:rPr>
        <w:fldChar w:fldCharType="separate"/>
      </w:r>
      <w:r>
        <w:rPr>
          <w:color w:val="0563C1"/>
        </w:rPr>
        <w:t>Processori Fisici</w:t>
      </w:r>
      <w:r w:rsidRPr="00721CA3">
        <w:rPr>
          <w:color w:val="0563C1"/>
        </w:rPr>
        <w:fldChar w:fldCharType="end"/>
      </w:r>
      <w:r>
        <w:t xml:space="preserve">. La Società dovrà ottenere una licenza per ogni </w:t>
      </w:r>
      <w:r w:rsidRPr="00721CA3">
        <w:rPr>
          <w:color w:val="0563C1"/>
        </w:rPr>
        <w:fldChar w:fldCharType="begin"/>
      </w:r>
      <w:r>
        <w:rPr>
          <w:color w:val="0563C1"/>
        </w:rPr>
        <w:instrText>AutoTextList  \s NoStyle \t " indica un processore che si trova in un sistema hardware fisico.         "</w:instrText>
      </w:r>
      <w:r w:rsidRPr="00721CA3">
        <w:rPr>
          <w:color w:val="0563C1"/>
        </w:rPr>
        <w:fldChar w:fldCharType="separate"/>
      </w:r>
      <w:r>
        <w:rPr>
          <w:color w:val="0563C1"/>
        </w:rPr>
        <w:t>Processore Fisico</w:t>
      </w:r>
      <w:r w:rsidRPr="00721CA3">
        <w:rPr>
          <w:color w:val="0563C1"/>
        </w:rPr>
        <w:fldChar w:fldCharType="end"/>
      </w:r>
      <w:r>
        <w:t xml:space="preserve"> presente su ciascun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sul quale viene Eseguito </w:t>
      </w:r>
      <w:proofErr w:type="gramStart"/>
      <w:r>
        <w:t>il</w:t>
      </w:r>
      <w:proofErr w:type="gramEnd"/>
      <w:r>
        <w:t xml:space="preserve"> software CIS.</w:t>
      </w:r>
    </w:p>
    <w:p w:rsidR="0093047D" w:rsidRDefault="00787F00">
      <w:pPr>
        <w:pStyle w:val="ProductList-Body"/>
      </w:pPr>
      <w:r>
        <w:t xml:space="preserve"> </w:t>
      </w:r>
    </w:p>
    <w:p w:rsidR="0093047D" w:rsidRDefault="00787F00">
      <w:pPr>
        <w:pStyle w:val="ProductList-ClauseHeading"/>
      </w:pPr>
      <w:r>
        <w:t>3.2 Software incluso in CIS Suite Standard</w:t>
      </w:r>
    </w:p>
    <w:p w:rsidR="0093047D" w:rsidRDefault="00787F00">
      <w:pPr>
        <w:pStyle w:val="ProductList-Body"/>
      </w:pPr>
      <w:r>
        <w:t xml:space="preserve">CIS Suite Standard include le ultime versioni di Windows Server Standard e System Center Standard. Per ogni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di CIS Suite Standard, la Società potrà, in qualsiasi momento, eseguire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w:t>
      </w:r>
    </w:p>
    <w:p w:rsidR="0093047D" w:rsidRDefault="00787F00" w:rsidP="007B2AF8">
      <w:pPr>
        <w:pStyle w:val="ProductList-Bullet"/>
        <w:numPr>
          <w:ilvl w:val="0"/>
          <w:numId w:val="20"/>
        </w:numPr>
      </w:pPr>
      <w:r>
        <w:t xml:space="preserve">un’Istanza di Windows Server Standard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e </w:t>
      </w:r>
    </w:p>
    <w:p w:rsidR="0093047D" w:rsidRDefault="00787F00" w:rsidP="007B2AF8">
      <w:pPr>
        <w:pStyle w:val="ProductList-Bullet"/>
        <w:numPr>
          <w:ilvl w:val="0"/>
          <w:numId w:val="20"/>
        </w:numPr>
      </w:pPr>
      <w:r>
        <w:t xml:space="preserve">un’Istanza di Windows Server Standard in ciascun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(due al massimo)</w:t>
      </w:r>
    </w:p>
    <w:p w:rsidR="0093047D" w:rsidRDefault="00787F00">
      <w:pPr>
        <w:pStyle w:val="ProductList-Body"/>
      </w:pPr>
      <w:r>
        <w:t xml:space="preserve">Qualora la Società utilizzi il numero massimo consentito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l’Istanza in Esecuzione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potrà essere usata solo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3.3 Software incluso in CIS Suite Datacenter</w:t>
      </w:r>
    </w:p>
    <w:p w:rsidR="0093047D" w:rsidRDefault="00787F00">
      <w:pPr>
        <w:pStyle w:val="ProductList-Body"/>
      </w:pPr>
      <w:r>
        <w:t xml:space="preserve">CIS Suite Datacenter include le ultime versioni di Windows Server Datacenter e System Center Datacenter. La Società potrà utilizzare un numero qualsiasi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di Windows Server Datacenter in un numero qualsiasi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ciascun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separato.         "</w:instrText>
      </w:r>
      <w:r w:rsidRPr="00721CA3">
        <w:rPr>
          <w:color w:val="0563C1"/>
        </w:rPr>
        <w:fldChar w:fldCharType="separate"/>
      </w:r>
      <w:r>
        <w:rPr>
          <w:color w:val="0563C1"/>
        </w:rPr>
        <w:t>Server con Licenza</w:t>
      </w:r>
      <w:r w:rsidRPr="00721CA3">
        <w:rPr>
          <w:color w:val="0563C1"/>
        </w:rPr>
        <w:fldChar w:fldCharType="end"/>
      </w:r>
      <w:r>
        <w:t xml:space="preserve"> con CIS Suite Datacenter.</w:t>
      </w:r>
    </w:p>
    <w:p w:rsidR="0093047D" w:rsidRDefault="00787F00">
      <w:pPr>
        <w:pStyle w:val="ProductList-Body"/>
      </w:pPr>
      <w:r>
        <w:t xml:space="preserve"> </w:t>
      </w:r>
    </w:p>
    <w:p w:rsidR="0093047D" w:rsidRDefault="00787F00">
      <w:pPr>
        <w:pStyle w:val="ProductList-ClauseHeading"/>
      </w:pPr>
      <w:r>
        <w:t>3.4 Licenza di Gestione</w:t>
      </w:r>
    </w:p>
    <w:p w:rsidR="0093047D" w:rsidRDefault="00787F00">
      <w:pPr>
        <w:pStyle w:val="ProductList-Body"/>
      </w:pPr>
      <w:r>
        <w:t xml:space="preserve">Ai fini dell’applicazione delle Condizioni di Licenza per System Center all’utilizzo </w:t>
      </w:r>
      <w:proofErr w:type="gramStart"/>
      <w:r>
        <w:t>del</w:t>
      </w:r>
      <w:proofErr w:type="gramEnd"/>
      <w:r>
        <w:t xml:space="preserve"> software CIS da parte della Società, è necessario che quest’ultima abbia ceduto al Server con Licenza un numero di Licenze per System Center pari a quello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CIS Suite cedute al Server.</w:t>
      </w:r>
    </w:p>
    <w:p w:rsidR="0093047D" w:rsidRDefault="00787F00">
      <w:pPr>
        <w:pStyle w:val="ProductList-Body"/>
      </w:pPr>
      <w:r>
        <w:t xml:space="preserve"> </w:t>
      </w:r>
    </w:p>
    <w:p w:rsidR="0093047D" w:rsidRDefault="00787F00">
      <w:pPr>
        <w:pStyle w:val="ProductList-ClauseHeading"/>
      </w:pPr>
      <w:r>
        <w:t>3.5 Condizioni Aggiuntive</w:t>
      </w:r>
    </w:p>
    <w:p w:rsidR="0093047D" w:rsidRDefault="00787F00">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93047D" w:rsidRDefault="00787F00">
      <w:pPr>
        <w:pStyle w:val="ProductList-Body"/>
      </w:pPr>
      <w:r>
        <w:t xml:space="preserve"> </w:t>
      </w:r>
    </w:p>
    <w:p w:rsidR="0093047D" w:rsidRDefault="00787F00">
      <w:pPr>
        <w:pStyle w:val="ProductList-Body"/>
      </w:pPr>
      <w:r>
        <w:t xml:space="preserve">Tutti gli altri requisiti per acquisire e cedere </w:t>
      </w:r>
      <w:r w:rsidRPr="00721CA3">
        <w:rPr>
          <w:color w:val="0563C1"/>
        </w:rPr>
        <w:fldChar w:fldCharType="begin"/>
      </w:r>
      <w:r>
        <w:rPr>
          <w:color w:val="0563C1"/>
        </w:rPr>
        <w:instrText>AutoTextList  \s NoStyle \t " indica una Licenza ceduta a un Server dedicato all’utilizzo da parte della Società che consente agli Utenti Esterni di accedere alla versione corrispondente del software server o a versioni precedenti.         "</w:instrText>
      </w:r>
      <w:r w:rsidRPr="00721CA3">
        <w:rPr>
          <w:color w:val="0563C1"/>
        </w:rPr>
        <w:fldChar w:fldCharType="separate"/>
      </w:r>
      <w:r>
        <w:rPr>
          <w:color w:val="0563C1"/>
        </w:rPr>
        <w:t>Licenze External Connector</w:t>
      </w:r>
      <w:r w:rsidRPr="00721CA3">
        <w:rPr>
          <w:color w:val="0563C1"/>
        </w:rPr>
        <w:fldChar w:fldCharType="end"/>
      </w:r>
      <w:r>
        <w:t xml:space="preserv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e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xml:space="preserve"> a utenti o dispositivi per l’accesso e la gestione, come stabilito nelle Condizioni per i Prodotti, rimangono pienamente vincolanti ed efficaci.</w:t>
      </w:r>
    </w:p>
    <w:p w:rsidR="0093047D" w:rsidRDefault="00787F00">
      <w:pPr>
        <w:pStyle w:val="ProductList-Body"/>
      </w:pPr>
      <w:r>
        <w:t xml:space="preserve"> </w:t>
      </w:r>
    </w:p>
    <w:p w:rsidR="0093047D" w:rsidRDefault="00787F00">
      <w:pPr>
        <w:pStyle w:val="ProductList-ClauseHeading"/>
      </w:pPr>
      <w:r>
        <w:t>3.6 Diritto di Downgrade Speciale - Core Infrastructure Server Suite Standard</w:t>
      </w:r>
    </w:p>
    <w:p w:rsidR="0093047D" w:rsidRDefault="00787F00">
      <w:pPr>
        <w:pStyle w:val="ProductList-Body"/>
      </w:pPr>
      <w:r>
        <w:t xml:space="preserve">Per i Server che dispongono di una licenza valida per CIS Suite Standard, la Società potrà eseguire </w:t>
      </w:r>
      <w:proofErr w:type="gramStart"/>
      <w:r>
        <w:t>un</w:t>
      </w:r>
      <w:proofErr w:type="gramEnd"/>
      <w:r>
        <w:t>’</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93047D" w:rsidRDefault="00787F00">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Offerta di Rinnovo di Software Assurance per Windows Server e System Center</w:t>
      </w:r>
    </w:p>
    <w:p w:rsidR="0093047D" w:rsidRDefault="00787F00">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w:t>
      </w:r>
      <w:proofErr w:type="gramStart"/>
      <w:r>
        <w:t>dover</w:t>
      </w:r>
      <w:proofErr w:type="gramEnd"/>
      <w:r>
        <w:t xml:space="preserve"> acquisire la sottostante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CIS Suite.</w:t>
      </w:r>
    </w:p>
    <w:tbl>
      <w:tblPr>
        <w:tblStyle w:val="PURTable"/>
        <w:tblW w:w="0" w:type="dxa"/>
        <w:tblLook w:val="04A0" w:firstRow="1" w:lastRow="0" w:firstColumn="1" w:lastColumn="0" w:noHBand="0" w:noVBand="1"/>
      </w:tblPr>
      <w:tblGrid>
        <w:gridCol w:w="5440"/>
        <w:gridCol w:w="5476"/>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Colonna B</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Windows Server Standard </w:t>
            </w:r>
            <w:r>
              <w:fldChar w:fldCharType="begin"/>
            </w:r>
            <w:r>
              <w:instrText xml:space="preserve"> XE "Windows Server Standard " </w:instrText>
            </w:r>
            <w:r>
              <w:fldChar w:fldCharType="end"/>
            </w:r>
          </w:p>
          <w:p w:rsidR="0093047D" w:rsidRDefault="00787F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Suite Standard</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Windows Server Standard  </w:t>
            </w:r>
          </w:p>
          <w:p w:rsidR="0093047D" w:rsidRDefault="00787F00">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Suite Datacenter</w:t>
            </w:r>
          </w:p>
        </w:tc>
      </w:tr>
    </w:tbl>
    <w:p w:rsidR="0093047D" w:rsidRDefault="00787F00">
      <w:pPr>
        <w:pStyle w:val="ProductList-Body"/>
      </w:pPr>
      <w:r>
        <w:t xml:space="preserve">Per ogni gruppo composto da una di ciascuna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qualificanti in una cella della Colonna A della tabella precedente, le società potranno acquisire una copertura SA per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qualificanti.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e SA acquisite nell’ambito di </w:t>
      </w:r>
      <w:proofErr w:type="gramStart"/>
      <w:r>
        <w:t>un</w:t>
      </w:r>
      <w:proofErr w:type="gramEnd"/>
      <w:r>
        <w:t xml:space="preserve"> contratto “subscription” non si qualificano ai fini di questa offerta.</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54" w:name="_Sec607"/>
      <w:r>
        <w:t>Forefront</w:t>
      </w:r>
      <w:bookmarkEnd w:id="54"/>
      <w:r>
        <w:fldChar w:fldCharType="begin"/>
      </w:r>
      <w:r>
        <w:instrText xml:space="preserve"> TC "</w:instrText>
      </w:r>
      <w:bookmarkStart w:id="55" w:name="_Toc423421840"/>
      <w:r>
        <w:instrText>Forefront</w:instrText>
      </w:r>
      <w:bookmarkEnd w:id="55"/>
      <w:r>
        <w:instrText>" \l 2</w:instrText>
      </w:r>
      <w:r>
        <w:fldChar w:fldCharType="end"/>
      </w:r>
    </w:p>
    <w:p w:rsidR="0093047D" w:rsidRDefault="00787F00">
      <w:pPr>
        <w:pStyle w:val="ProductList-Offering1SubSection"/>
      </w:pPr>
      <w:bookmarkStart w:id="56" w:name="_Sec677"/>
      <w:r>
        <w:t xml:space="preserve">1. Disponibilità </w:t>
      </w:r>
      <w:proofErr w:type="gramStart"/>
      <w:r>
        <w:t>del</w:t>
      </w:r>
      <w:proofErr w:type="gramEnd"/>
      <w:r>
        <w:t xml:space="preserve"> Programma</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BFBFBF"/>
              <w:bottom w:val="dashed" w:sz="4" w:space="0" w:color="BFBFBF"/>
              <w:right w:val="none" w:sz="4" w:space="0" w:color="6E6E6E"/>
            </w:tcBorders>
          </w:tcPr>
          <w:p w:rsidR="0093047D" w:rsidRDefault="00787F00">
            <w:pPr>
              <w:pStyle w:val="ProductList-TableBody"/>
            </w:pPr>
            <w:r>
              <w:t>Forefront Identity Manager 2010 R2 CAL</w:t>
            </w:r>
            <w:r>
              <w:fldChar w:fldCharType="begin"/>
            </w:r>
            <w:r>
              <w:instrText xml:space="preserve"> XE "Forefront Identity Manager 2010 R2 CAL"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00E755F4" w:rsidRPr="00E755F4">
              <w:rPr>
                <w:color w:val="000000" w:themeColor="text1"/>
              </w:rPr>
              <w:t>O</w:t>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BFBFBF"/>
              <w:bottom w:val="dashed" w:sz="4" w:space="0" w:color="BFBFBF"/>
              <w:right w:val="none" w:sz="4" w:space="0" w:color="6E6E6E"/>
            </w:tcBorders>
          </w:tcPr>
          <w:p w:rsidR="0093047D" w:rsidRDefault="00787F00">
            <w:pPr>
              <w:pStyle w:val="ProductList-TableBody"/>
            </w:pPr>
            <w:r>
              <w:t>External Connector per Forefront Identity Manager 2010 R2</w:t>
            </w:r>
            <w:r>
              <w:fldChar w:fldCharType="begin"/>
            </w:r>
            <w:r>
              <w:instrText xml:space="preserve"> XE "External Connector per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BFBFBF"/>
              <w:bottom w:val="none" w:sz="4" w:space="0" w:color="BFBFBF"/>
              <w:right w:val="none" w:sz="4" w:space="0" w:color="6E6E6E"/>
            </w:tcBorders>
          </w:tcPr>
          <w:p w:rsidR="0093047D" w:rsidRDefault="00787F00">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bl>
    <w:p w:rsidR="0093047D" w:rsidRDefault="00787F00">
      <w:pPr>
        <w:pStyle w:val="ProductList-Offering1SubSection"/>
      </w:pPr>
      <w:bookmarkStart w:id="57" w:name="_Sec733"/>
      <w:r>
        <w:t xml:space="preserve">2. Condizioni </w:t>
      </w:r>
      <w:proofErr w:type="gramStart"/>
      <w:r>
        <w:t>del</w:t>
      </w:r>
      <w:proofErr w:type="gramEnd"/>
      <w:r>
        <w:t xml:space="preserve"> Prodotto</w:t>
      </w:r>
      <w:bookmarkEnd w:id="57"/>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Forefront Identity Manager 2010 - Windows Live Edition</w:t>
      </w:r>
    </w:p>
    <w:p w:rsidR="0093047D" w:rsidRDefault="00787F00">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è la versione successiva di Identity Lifecycle Manager 2007 - Windows Live Edition</w:t>
      </w:r>
      <w:r>
        <w:fldChar w:fldCharType="begin"/>
      </w:r>
      <w:r>
        <w:instrText xml:space="preserve"> XE "Identity Lifecycle Manager 2007 - Windows Live Edition" </w:instrText>
      </w:r>
      <w:r>
        <w:fldChar w:fldCharType="end"/>
      </w:r>
      <w:r>
        <w:t>.</w:t>
      </w:r>
    </w:p>
    <w:p w:rsidR="0093047D" w:rsidRDefault="00787F00">
      <w:pPr>
        <w:pStyle w:val="ProductList-Offering1SubSection"/>
      </w:pPr>
      <w:bookmarkStart w:id="58" w:name="_Sec788"/>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Universale</w:t>
              </w:r>
            </w:hyperlink>
            <w:r>
              <w:t xml:space="preserve">; </w:t>
            </w:r>
            <w:hyperlink w:anchor="_Sec545">
              <w:r>
                <w:rPr>
                  <w:color w:val="00467F"/>
                  <w:u w:val="single"/>
                </w:rPr>
                <w:t>Server Speciali</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Sì</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Importazioni dei dati di identità: Forefront Identity Manager 2010 R2 Windows Live Edition</w:t>
      </w:r>
    </w:p>
    <w:p w:rsidR="0093047D" w:rsidRDefault="00787F00">
      <w:pPr>
        <w:pStyle w:val="ProductList-Body"/>
      </w:pPr>
      <w:r>
        <w:t xml:space="preserve">La Società potrà utilizzare </w:t>
      </w:r>
      <w:proofErr w:type="gramStart"/>
      <w:r>
        <w:t>il</w:t>
      </w:r>
      <w:proofErr w:type="gramEnd"/>
      <w:r>
        <w:t xml:space="preserve">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w:t>
      </w:r>
      <w:proofErr w:type="gramStart"/>
      <w:r>
        <w:t>il</w:t>
      </w:r>
      <w:proofErr w:type="gramEnd"/>
      <w:r>
        <w:t xml:space="preserve"> software per alcun altro scopo.</w:t>
      </w:r>
    </w:p>
    <w:p w:rsidR="0093047D" w:rsidRDefault="00787F00">
      <w:pPr>
        <w:pStyle w:val="ProductList-Body"/>
      </w:pPr>
      <w:r>
        <w:t xml:space="preserve"> </w:t>
      </w:r>
    </w:p>
    <w:p w:rsidR="0093047D" w:rsidRDefault="00787F00">
      <w:pPr>
        <w:pStyle w:val="ProductList-ClauseHeading"/>
      </w:pPr>
      <w:r>
        <w:t>3.2 Software Aggiuntivo</w:t>
      </w:r>
    </w:p>
    <w:tbl>
      <w:tblPr>
        <w:tblStyle w:val="PURTable"/>
        <w:tblW w:w="0" w:type="dxa"/>
        <w:tblLook w:val="04A0" w:firstRow="1" w:lastRow="0" w:firstColumn="1" w:lastColumn="0" w:noHBand="0" w:noVBand="1"/>
      </w:tblPr>
      <w:tblGrid>
        <w:gridCol w:w="3680"/>
        <w:gridCol w:w="3618"/>
        <w:gridCol w:w="3618"/>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3047D" w:rsidRDefault="00787F00">
            <w:pPr>
              <w:pStyle w:val="ProductList-TableBody"/>
            </w:pPr>
            <w:r>
              <w:t xml:space="preserve"> </w:t>
            </w:r>
          </w:p>
        </w:tc>
      </w:tr>
    </w:tbl>
    <w:p w:rsidR="0093047D" w:rsidRDefault="00787F00">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60" w:name="_Sec608"/>
      <w:r>
        <w:t>Microsoft Dynamics</w:t>
      </w:r>
      <w:bookmarkEnd w:id="60"/>
      <w:r>
        <w:fldChar w:fldCharType="begin"/>
      </w:r>
      <w:r>
        <w:instrText xml:space="preserve"> TC "</w:instrText>
      </w:r>
      <w:bookmarkStart w:id="61" w:name="_Toc423421841"/>
      <w:r>
        <w:instrText>Microsoft Dynamics</w:instrText>
      </w:r>
      <w:bookmarkEnd w:id="61"/>
      <w:r>
        <w:instrText>" \l 2</w:instrText>
      </w:r>
      <w:r>
        <w:fldChar w:fldCharType="end"/>
      </w:r>
    </w:p>
    <w:p w:rsidR="0093047D" w:rsidRDefault="00787F00">
      <w:pPr>
        <w:pStyle w:val="ProductList-Offering2HeadingNoBorder"/>
      </w:pPr>
      <w:bookmarkStart w:id="62" w:name="_Sec609"/>
      <w:r>
        <w:t>Microsoft Dynamics AX</w:t>
      </w:r>
      <w:bookmarkEnd w:id="62"/>
      <w:r>
        <w:fldChar w:fldCharType="begin"/>
      </w:r>
      <w:r>
        <w:instrText xml:space="preserve"> TC "</w:instrText>
      </w:r>
      <w:bookmarkStart w:id="63" w:name="_Toc423421842"/>
      <w:r>
        <w:instrText>Microsoft Dynamics AX</w:instrText>
      </w:r>
      <w:bookmarkEnd w:id="63"/>
      <w:r>
        <w:instrText>" \l 3</w:instrText>
      </w:r>
      <w:r>
        <w:fldChar w:fldCharType="end"/>
      </w:r>
    </w:p>
    <w:p w:rsidR="0093047D" w:rsidRDefault="00787F00">
      <w:pPr>
        <w:pStyle w:val="ProductList-Offering1SubSection"/>
      </w:pPr>
      <w:bookmarkStart w:id="64" w:name="_Sec678"/>
      <w:r>
        <w:t xml:space="preserve">1. Disponibilità </w:t>
      </w:r>
      <w:proofErr w:type="gramStart"/>
      <w:r>
        <w:t>del</w:t>
      </w:r>
      <w:proofErr w:type="gramEnd"/>
      <w:r>
        <w:t xml:space="preserve"> Programma</w:t>
      </w:r>
      <w:bookmarkEnd w:id="64"/>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93047D" w:rsidTr="00E755F4">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755F4" w:rsidTr="00E755F4">
        <w:tc>
          <w:tcPr>
            <w:tcW w:w="4055"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Self-Serve CAL per Microsoft Dynamics AX 2012 R3</w:t>
            </w:r>
            <w:r>
              <w:fldChar w:fldCharType="begin"/>
            </w:r>
            <w:r>
              <w:instrText xml:space="preserve"> XE "Self-Serve CAL per Microsoft Dynamics AX 2012 R3" </w:instrText>
            </w:r>
            <w:r>
              <w:fldChar w:fldCharType="end"/>
            </w:r>
            <w:r>
              <w:t xml:space="preserve"> (Dispositivo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r w:rsidR="00E755F4" w:rsidTr="00E755F4">
        <w:tc>
          <w:tcPr>
            <w:tcW w:w="4055"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14"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E755F4" w:rsidRDefault="00E755F4" w:rsidP="00E755F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E755F4" w:rsidRDefault="00E755F4" w:rsidP="00E755F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5F4" w:rsidRDefault="00E755F4" w:rsidP="00E755F4">
            <w:pPr>
              <w:pStyle w:val="ProductList-TableBody"/>
              <w:jc w:val="center"/>
            </w:pPr>
            <w:r>
              <w:t>A</w:t>
            </w:r>
          </w:p>
        </w:tc>
      </w:tr>
    </w:tbl>
    <w:p w:rsidR="0093047D" w:rsidRDefault="00787F00">
      <w:pPr>
        <w:pStyle w:val="ProductList-Offering1SubSection"/>
      </w:pPr>
      <w:bookmarkStart w:id="65" w:name="_Sec734"/>
      <w:r>
        <w:t xml:space="preserve">2. Condizioni </w:t>
      </w:r>
      <w:proofErr w:type="gramStart"/>
      <w:r>
        <w:t>del</w:t>
      </w:r>
      <w:proofErr w:type="gramEnd"/>
      <w:r>
        <w:t xml:space="preserve"> Prodotto</w:t>
      </w:r>
      <w:bookmarkEnd w:id="6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66" w:name="_Sec789"/>
      <w:r>
        <w:t>3. Diritti sull’Utilizzo</w:t>
      </w:r>
      <w:bookmarkEnd w:id="66"/>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p w:rsidR="0093047D" w:rsidRDefault="00787F00">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54"/>
        <w:gridCol w:w="3666"/>
        <w:gridCol w:w="359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Self-Serve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 Associate a Task CAL per Microsoft Dynamics AX 2012 R3</w:t>
      </w:r>
    </w:p>
    <w:p w:rsidR="0093047D" w:rsidRDefault="00787F00">
      <w:pPr>
        <w:pStyle w:val="ProductList-BodyIndented"/>
      </w:pPr>
      <w:r>
        <w:t xml:space="preserve">Registrazione e approvazione di qualsiasi tempistica o spesa, approvazione delle fatture, approvazione di tutte le transazioni Self-Serve, gestione di </w:t>
      </w:r>
      <w:proofErr w:type="gramStart"/>
      <w:r>
        <w:t>un</w:t>
      </w:r>
      <w:proofErr w:type="gramEnd"/>
      <w:r>
        <w:t xml:space="preserve">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524"/>
        <w:gridCol w:w="3516"/>
        <w:gridCol w:w="351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Task Use Additive CAL per Microsoft Dynamics AX 2012 R3</w:t>
            </w:r>
          </w:p>
        </w:tc>
      </w:tr>
    </w:tbl>
    <w:p w:rsidR="0093047D" w:rsidRDefault="00787F00">
      <w:pPr>
        <w:pStyle w:val="ProductList-BodyIndented"/>
      </w:pPr>
      <w:r>
        <w:t xml:space="preserve"> </w:t>
      </w:r>
    </w:p>
    <w:p w:rsidR="0093047D" w:rsidRDefault="00787F00">
      <w:pPr>
        <w:pStyle w:val="ProductList-SubClauseHeading"/>
      </w:pPr>
      <w:r>
        <w:t>3.1.2 Funzionalità Aggiuntive Associate a Functional CAL per Microsoft Dynamics AX 2012 R3</w:t>
      </w:r>
    </w:p>
    <w:p w:rsidR="0093047D" w:rsidRDefault="00787F00">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518"/>
        <w:gridCol w:w="3519"/>
        <w:gridCol w:w="351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Functional Use Additive CAL per Microsoft Dynamics AX 2012 R3</w:t>
            </w:r>
          </w:p>
        </w:tc>
      </w:tr>
    </w:tbl>
    <w:p w:rsidR="0093047D" w:rsidRDefault="00787F00">
      <w:pPr>
        <w:pStyle w:val="ProductList-BodyIndented"/>
      </w:pPr>
      <w:r>
        <w:t xml:space="preserve"> </w:t>
      </w:r>
    </w:p>
    <w:p w:rsidR="0093047D" w:rsidRDefault="00787F00">
      <w:pPr>
        <w:pStyle w:val="ProductList-SubClauseHeading"/>
      </w:pPr>
      <w:r>
        <w:t>3.1.3 Funzionalità Aggiuntive Associate a Enterprise CAL per Microsoft Dynamics AX 2012 R3</w:t>
      </w:r>
    </w:p>
    <w:p w:rsidR="0093047D" w:rsidRDefault="00787F00">
      <w:pPr>
        <w:pStyle w:val="ProductList-BodyIndented"/>
      </w:pPr>
      <w:r>
        <w:t xml:space="preserve">Accesso illimitato a tutte le funzionalità </w:t>
      </w:r>
      <w:proofErr w:type="gramStart"/>
      <w:r>
        <w:t>del</w:t>
      </w:r>
      <w:proofErr w:type="gramEnd"/>
      <w:r>
        <w:t xml:space="preserve"> software server attraverso la soluzione ERP.</w:t>
      </w:r>
    </w:p>
    <w:tbl>
      <w:tblPr>
        <w:tblStyle w:val="PURTable0"/>
        <w:tblW w:w="0" w:type="dxa"/>
        <w:tblLook w:val="04A0" w:firstRow="1" w:lastRow="0" w:firstColumn="1" w:lastColumn="0" w:noHBand="0" w:noVBand="1"/>
      </w:tblPr>
      <w:tblGrid>
        <w:gridCol w:w="3520"/>
        <w:gridCol w:w="3518"/>
        <w:gridCol w:w="3518"/>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Enterprise Use Additive CAL per Microsoft Dynamics AX 2012 R3</w:t>
            </w:r>
          </w:p>
        </w:tc>
      </w:tr>
    </w:tbl>
    <w:p w:rsidR="0093047D" w:rsidRDefault="00787F00">
      <w:pPr>
        <w:pStyle w:val="ProductList-BodyIndented"/>
      </w:pPr>
      <w:r>
        <w:t xml:space="preserve"> </w:t>
      </w:r>
    </w:p>
    <w:p w:rsidR="0093047D" w:rsidRDefault="00787F00">
      <w:pPr>
        <w:pStyle w:val="ProductList-ClauseHeading"/>
      </w:pPr>
      <w:r>
        <w:t>3.2 Diritto di Modifica</w:t>
      </w:r>
    </w:p>
    <w:p w:rsidR="0093047D" w:rsidRDefault="00787F00">
      <w:pPr>
        <w:pStyle w:val="ProductList-Body"/>
      </w:pPr>
      <w:proofErr w:type="gramStart"/>
      <w:r>
        <w:t>Il</w:t>
      </w:r>
      <w:proofErr w:type="gramEnd"/>
      <w:r>
        <w:t xml:space="preserve">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w:t>
      </w:r>
      <w:proofErr w:type="gramStart"/>
      <w:r>
        <w:t>il</w:t>
      </w:r>
      <w:proofErr w:type="gramEnd"/>
      <w:r>
        <w:t xml:space="preserve"> software e per fini interni della Società.</w:t>
      </w:r>
    </w:p>
    <w:p w:rsidR="0093047D" w:rsidRDefault="00787F00">
      <w:pPr>
        <w:pStyle w:val="ProductList-Body"/>
      </w:pPr>
      <w:r>
        <w:t xml:space="preserve"> </w:t>
      </w:r>
    </w:p>
    <w:p w:rsidR="0093047D" w:rsidRDefault="00787F00">
      <w:pPr>
        <w:pStyle w:val="ProductList-ClauseHeading"/>
      </w:pPr>
      <w:r>
        <w:t>3.3 Software Aggiuntivo</w:t>
      </w:r>
    </w:p>
    <w:tbl>
      <w:tblPr>
        <w:tblStyle w:val="PURTable"/>
        <w:tblW w:w="0" w:type="dxa"/>
        <w:tblLook w:val="04A0" w:firstRow="1" w:lastRow="0" w:firstColumn="1" w:lastColumn="0" w:noHBand="0" w:noVBand="1"/>
      </w:tblPr>
      <w:tblGrid>
        <w:gridCol w:w="3682"/>
        <w:gridCol w:w="3653"/>
        <w:gridCol w:w="358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27"/>
        <w:gridCol w:w="365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vantaggio di SA che consente alla Società di eseguire Istanze di failover passive del Prodotto unitamente al software in esecuzione sul Server con Licenza, prima di un evento di failover. (per la definizione completa, fare riferimento al Glossario).         "</w:instrText>
            </w:r>
            <w:r w:rsidRPr="00721CA3">
              <w:rPr>
                <w:color w:val="0563C1"/>
              </w:rPr>
              <w:fldChar w:fldCharType="separate"/>
            </w:r>
            <w:r>
              <w:rPr>
                <w:color w:val="0563C1"/>
              </w:rPr>
              <w:t>Diritti di Failover</w:t>
            </w:r>
            <w:r w:rsidRPr="00721CA3">
              <w:rPr>
                <w:color w:val="0563C1"/>
              </w:rPr>
              <w:fldChar w:fldCharType="end"/>
            </w:r>
            <w:r>
              <w:t>: Solo Microsoft Dynamics AX Server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3">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Localizzazione e Aggiornamenti</w:t>
      </w:r>
    </w:p>
    <w:p w:rsidR="0093047D" w:rsidRDefault="00787F00">
      <w:pPr>
        <w:pStyle w:val="ProductList-Body"/>
      </w:pPr>
      <w:r>
        <w:t xml:space="preserve">La Società è idonea a ricevere gli aggiornamenti alle disposizioni di legge e fiscali governative applicabili e a utilizzarli sui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purché disponga di copertura SA attiva per 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e le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68" w:name="_Sec610"/>
      <w:r>
        <w:t>Microsoft Dynamics CRM</w:t>
      </w:r>
      <w:bookmarkEnd w:id="68"/>
      <w:r>
        <w:fldChar w:fldCharType="begin"/>
      </w:r>
      <w:r>
        <w:instrText xml:space="preserve"> TC "</w:instrText>
      </w:r>
      <w:bookmarkStart w:id="69" w:name="_Toc423421843"/>
      <w:r>
        <w:instrText>Microsoft Dynamics CRM</w:instrText>
      </w:r>
      <w:bookmarkEnd w:id="69"/>
      <w:r>
        <w:instrText>" \l 3</w:instrText>
      </w:r>
      <w:r>
        <w:fldChar w:fldCharType="end"/>
      </w:r>
    </w:p>
    <w:p w:rsidR="0093047D" w:rsidRDefault="00787F00">
      <w:pPr>
        <w:pStyle w:val="ProductList-Offering1SubSection"/>
      </w:pPr>
      <w:bookmarkStart w:id="70" w:name="_Sec679"/>
      <w:r>
        <w:t xml:space="preserve">1. Disponibilità </w:t>
      </w:r>
      <w:proofErr w:type="gramStart"/>
      <w:r>
        <w:t>del</w:t>
      </w:r>
      <w:proofErr w:type="gramEnd"/>
      <w:r>
        <w:t xml:space="preserve"> Programma</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3047D" w:rsidTr="00E755F4">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E755F4" w:rsidTr="00E755F4">
        <w:tc>
          <w:tcPr>
            <w:tcW w:w="4115"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E755F4" w:rsidRDefault="00E755F4" w:rsidP="00E755F4">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E755F4" w:rsidRDefault="00E755F4" w:rsidP="00E755F4">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r>
      <w:tr w:rsidR="00E755F4" w:rsidTr="00E755F4">
        <w:tc>
          <w:tcPr>
            <w:tcW w:w="411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Microsoft Dynamics CRM 2015 Workgroup Server</w:t>
            </w:r>
            <w:r>
              <w:fldChar w:fldCharType="begin"/>
            </w:r>
            <w:r>
              <w:instrText xml:space="preserve"> XE "Microsoft Dynamics CRM 2015 Workgroup Server"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r>
      <w:tr w:rsidR="00E755F4" w:rsidTr="00E755F4">
        <w:tc>
          <w:tcPr>
            <w:tcW w:w="411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Essentials CAL per Microsoft Dynamics CRM 2015</w:t>
            </w:r>
            <w:r>
              <w:fldChar w:fldCharType="begin"/>
            </w:r>
            <w:r>
              <w:instrText xml:space="preserve"> XE "Essentials CAL per Microsoft Dynamics CRM 2015"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E755F4" w:rsidTr="00E755F4">
        <w:tc>
          <w:tcPr>
            <w:tcW w:w="411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 xml:space="preserve">Basic CAL per Microsoft Dynamics CRM 2015 </w:t>
            </w:r>
            <w:r>
              <w:fldChar w:fldCharType="begin"/>
            </w:r>
            <w:r>
              <w:instrText xml:space="preserve"> XE "Basic CAL per Microsoft Dynamics CRM 2015 " </w:instrText>
            </w:r>
            <w:r>
              <w:fldChar w:fldCharType="end"/>
            </w:r>
            <w:r>
              <w:t>(Dispositivo e Utente)</w:t>
            </w:r>
          </w:p>
        </w:tc>
        <w:tc>
          <w:tcPr>
            <w:tcW w:w="618"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E755F4" w:rsidTr="00E755F4">
        <w:tc>
          <w:tcPr>
            <w:tcW w:w="411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CAL Aggiuntiva per Microsoft Dynamics CRM 2015 Basic</w:t>
            </w:r>
            <w:r>
              <w:fldChar w:fldCharType="begin"/>
            </w:r>
            <w:r>
              <w:instrText xml:space="preserve"> XE "CAL Aggiuntiva per Microsoft Dynamics CRM 2015 Basic"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E755F4" w:rsidTr="00E755F4">
        <w:tc>
          <w:tcPr>
            <w:tcW w:w="4115"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pPr>
            <w:r>
              <w:t>Professional CAL per Microsoft Dynamics CRM 2015</w:t>
            </w:r>
            <w:r>
              <w:fldChar w:fldCharType="begin"/>
            </w:r>
            <w:r>
              <w:instrText xml:space="preserve"> XE "Professional CAL per Microsoft Dynamics CRM 2015"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E755F4" w:rsidRDefault="00E755F4" w:rsidP="00E755F4">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E755F4" w:rsidRDefault="00E755F4" w:rsidP="00E755F4">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E755F4" w:rsidTr="00E755F4">
        <w:tc>
          <w:tcPr>
            <w:tcW w:w="4115"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pPr>
            <w:r>
              <w:t>CAL Aggiuntiva per Microsoft Dynamics CRM 2015 Professional</w:t>
            </w:r>
            <w:r>
              <w:fldChar w:fldCharType="begin"/>
            </w:r>
            <w:r>
              <w:instrText xml:space="preserve"> XE "CAL Aggiuntiva per Microsoft Dynamics CRM 2015 Professional" </w:instrText>
            </w:r>
            <w:r>
              <w:fldChar w:fldCharType="end"/>
            </w:r>
            <w:r>
              <w:t xml:space="preserve"> (Dispositivo e Utente)</w:t>
            </w:r>
          </w:p>
        </w:tc>
        <w:tc>
          <w:tcPr>
            <w:tcW w:w="618"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E755F4" w:rsidRDefault="00E755F4" w:rsidP="00E755F4">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E755F4" w:rsidRDefault="00E755F4" w:rsidP="00E755F4">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755F4" w:rsidRPr="00E755F4" w:rsidRDefault="00E755F4" w:rsidP="00E755F4">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93047D" w:rsidRDefault="00787F00">
      <w:pPr>
        <w:pStyle w:val="ProductList-Offering1SubSection"/>
      </w:pPr>
      <w:bookmarkStart w:id="71" w:name="_Sec735"/>
      <w:r>
        <w:t xml:space="preserve">2. Condizioni </w:t>
      </w:r>
      <w:proofErr w:type="gramStart"/>
      <w:r>
        <w:t>del</w:t>
      </w:r>
      <w:proofErr w:type="gramEnd"/>
      <w:r>
        <w:t xml:space="preserve"> Prodotto</w:t>
      </w:r>
      <w:bookmarkEnd w:id="7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Idoneità alla Proroga del Periodo di Validità: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72" w:name="_Sec790"/>
      <w:r>
        <w:t>3. Diritti sull’Utilizzo</w:t>
      </w:r>
      <w:bookmarkEnd w:id="72"/>
    </w:p>
    <w:tbl>
      <w:tblPr>
        <w:tblStyle w:val="PURTable"/>
        <w:tblW w:w="0" w:type="dxa"/>
        <w:tblLook w:val="04A0" w:firstRow="1" w:lastRow="0" w:firstColumn="1" w:lastColumn="0" w:noHBand="0" w:noVBand="1"/>
      </w:tblPr>
      <w:tblGrid>
        <w:gridCol w:w="3659"/>
        <w:gridCol w:w="3632"/>
        <w:gridCol w:w="362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Con Licenza per Server; Licenze CAL richieste per l’accesso tramite i Client Microsoft Dynamics CRM 2015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p w:rsidR="0093047D" w:rsidRDefault="00787F00">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621"/>
        <w:gridCol w:w="3640"/>
        <w:gridCol w:w="365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Essential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Microsoft Dynamics CRM Online Essential (SL per Utente)</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Basic (SL per Utente)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Professional (SL per Utente)</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 Associate a Basic Use Additive CAL per Microsoft Dynamics CRM 2015</w:t>
      </w:r>
    </w:p>
    <w:p w:rsidR="0093047D" w:rsidRDefault="00787F00">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513"/>
        <w:gridCol w:w="3513"/>
        <w:gridCol w:w="35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CAL per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Microsoft Dynamics CRM Online Basic (SL per Utente)</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CAL Aggiuntiva per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Professional (SL per Utente)</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Indented"/>
      </w:pPr>
      <w:r>
        <w:t xml:space="preserve"> </w:t>
      </w:r>
    </w:p>
    <w:p w:rsidR="0093047D" w:rsidRDefault="00787F00">
      <w:pPr>
        <w:pStyle w:val="ProductList-SubClauseHeading"/>
      </w:pPr>
      <w:r>
        <w:t>3.1.2 Funzionalità Aggiuntive Associate a Professional Use Additive CAL per Microsoft Dynamics CRM 2015</w:t>
      </w:r>
    </w:p>
    <w:p w:rsidR="0093047D" w:rsidRDefault="00787F00">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506"/>
        <w:gridCol w:w="3525"/>
        <w:gridCol w:w="352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CAL per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Microsoft Dynamics CRM Online Professional (SL per Utente)</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CAL Aggiuntiva per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Online Enterprise (SL per Utente)</w:t>
            </w:r>
          </w:p>
        </w:tc>
      </w:tr>
    </w:tbl>
    <w:p w:rsidR="0093047D" w:rsidRDefault="00787F00">
      <w:pPr>
        <w:pStyle w:val="ProductList-BodyIndented"/>
      </w:pPr>
      <w:r>
        <w:t xml:space="preserve"> </w:t>
      </w:r>
    </w:p>
    <w:p w:rsidR="0093047D" w:rsidRDefault="00787F00">
      <w:pPr>
        <w:pStyle w:val="ProductList-ClauseHeading"/>
      </w:pPr>
      <w:r>
        <w:t>3.2 Yammer</w:t>
      </w:r>
    </w:p>
    <w:p w:rsidR="0093047D" w:rsidRDefault="00787F00">
      <w:pPr>
        <w:pStyle w:val="ProductList-Body"/>
      </w:pPr>
      <w:proofErr w:type="gramStart"/>
      <w:r>
        <w:t>Il</w:t>
      </w:r>
      <w:proofErr w:type="gramEnd"/>
      <w:r>
        <w:t xml:space="preserve">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w:t>
      </w:r>
      <w:proofErr w:type="gramStart"/>
      <w:r>
        <w:t>della</w:t>
      </w:r>
      <w:proofErr w:type="gramEnd"/>
      <w:r>
        <w:t xml:space="preserve"> Società.</w:t>
      </w:r>
    </w:p>
    <w:p w:rsidR="0093047D" w:rsidRDefault="00787F00">
      <w:pPr>
        <w:pStyle w:val="ProductList-Body"/>
      </w:pPr>
      <w:r>
        <w:t xml:space="preserve"> </w:t>
      </w:r>
    </w:p>
    <w:p w:rsidR="0093047D" w:rsidRDefault="00787F00">
      <w:pPr>
        <w:pStyle w:val="ProductList-ClauseHeading"/>
      </w:pPr>
      <w:r>
        <w:t>3.3 Diritti di Failover</w:t>
      </w:r>
    </w:p>
    <w:p w:rsidR="0093047D" w:rsidRDefault="00787F00">
      <w:pPr>
        <w:pStyle w:val="ProductList-Body"/>
      </w:pPr>
      <w:r>
        <w:t xml:space="preserve">Per ogni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in cui utilizza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del software server, la Società potrà eseguire lo stesso numero di Istanze di failover passive in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separato per disporre di un supporto in via temporanea. La Società potrà eseguire le Istanze di failover passive su </w:t>
      </w:r>
      <w:proofErr w:type="gramStart"/>
      <w:r>
        <w:t>un</w:t>
      </w:r>
      <w:proofErr w:type="gramEnd"/>
      <w:r>
        <w:t xml:space="preserv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diverso dal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3.4 Software Aggiuntivo</w:t>
      </w:r>
    </w:p>
    <w:tbl>
      <w:tblPr>
        <w:tblStyle w:val="PURTable"/>
        <w:tblW w:w="0" w:type="dxa"/>
        <w:tblLook w:val="04A0" w:firstRow="1" w:lastRow="0" w:firstColumn="1" w:lastColumn="0" w:noHBand="0" w:noVBand="1"/>
      </w:tblPr>
      <w:tblGrid>
        <w:gridCol w:w="3653"/>
        <w:gridCol w:w="3639"/>
        <w:gridCol w:w="362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MarketingPilot Connector per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Microsoft Dynamics CRM 2015 per Microsoft Office Outlook</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Dynamics CRM Reporting Extensions per Microsoft Dynamics CRM 2015</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Router di posta elettronica e Distribuzione guidata regole Microsoft per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Marketing Connector per Microsoft Dynamics CRM (non Workgroup Server)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SharePoint Grid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46"/>
        <w:gridCol w:w="3645"/>
        <w:gridCol w:w="362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4">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CAL Aggiuntiva per Microsoft Dynamics CRM 2015 Professional - Unified Service Desk</w:t>
      </w:r>
    </w:p>
    <w:p w:rsidR="0093047D" w:rsidRDefault="00787F00">
      <w:pPr>
        <w:pStyle w:val="ProductList-Body"/>
      </w:pPr>
      <w:r>
        <w:t xml:space="preserve">Per ciascuna CAL Aggiuntiva per Microsoft Dynamics CRM 2015 Professional per cui dispone di copertura SA, la Società potrà installare e utilizzare l’Unified Service Desk (USD) su </w:t>
      </w:r>
      <w:proofErr w:type="gramStart"/>
      <w:r>
        <w:t>un</w:t>
      </w:r>
      <w:proofErr w:type="gramEnd"/>
      <w:r>
        <w:t xml:space="preserve">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w:t>
      </w:r>
      <w:proofErr w:type="gramStart"/>
      <w:r>
        <w:t>Il</w:t>
      </w:r>
      <w:proofErr w:type="gramEnd"/>
      <w:r>
        <w:t xml:space="preserve"> diritto di utilizzare l’USD è limitato all’utente o al dispositivo al quale viene ceduta la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qualificante.</w:t>
      </w:r>
    </w:p>
    <w:p w:rsidR="0093047D" w:rsidRDefault="00787F00">
      <w:pPr>
        <w:pStyle w:val="ProductList-Body"/>
      </w:pPr>
      <w:r>
        <w:t xml:space="preserve"> </w:t>
      </w:r>
    </w:p>
    <w:p w:rsidR="0093047D" w:rsidRDefault="00787F00">
      <w:pPr>
        <w:pStyle w:val="ProductList-ClauseHeading"/>
      </w:pPr>
      <w:r>
        <w:t>4.2 Microsoft Dynamics CustomerSource</w:t>
      </w:r>
    </w:p>
    <w:p w:rsidR="0093047D" w:rsidRDefault="00787F00">
      <w:pPr>
        <w:pStyle w:val="ProductList-Body"/>
      </w:pPr>
      <w:r>
        <w:t xml:space="preserve">Le società in possesso di Microsoft Dynamics con SA attiva o di una Sottoscrizione Online avranno accesso a CustomerSource. </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74" w:name="_Sec611"/>
      <w:r>
        <w:t>Applicazioni Office</w:t>
      </w:r>
      <w:bookmarkEnd w:id="74"/>
      <w:r>
        <w:fldChar w:fldCharType="begin"/>
      </w:r>
      <w:r>
        <w:instrText xml:space="preserve"> TC "</w:instrText>
      </w:r>
      <w:bookmarkStart w:id="75" w:name="_Toc423421844"/>
      <w:r>
        <w:instrText>Applicazioni Office</w:instrText>
      </w:r>
      <w:bookmarkEnd w:id="75"/>
      <w:r>
        <w:instrText>" \l 2</w:instrText>
      </w:r>
      <w:r>
        <w:fldChar w:fldCharType="end"/>
      </w:r>
    </w:p>
    <w:p w:rsidR="0093047D" w:rsidRDefault="00787F00">
      <w:pPr>
        <w:pStyle w:val="ProductList-Offering2HeadingNoBorder"/>
      </w:pPr>
      <w:bookmarkStart w:id="76" w:name="_Sec636"/>
      <w:r>
        <w:t>Applicazioni Desktop di Office</w:t>
      </w:r>
      <w:bookmarkEnd w:id="76"/>
      <w:r>
        <w:fldChar w:fldCharType="begin"/>
      </w:r>
      <w:r>
        <w:instrText xml:space="preserve"> TC "</w:instrText>
      </w:r>
      <w:bookmarkStart w:id="77" w:name="_Toc423421845"/>
      <w:r>
        <w:instrText>Applicazioni Desktop di Office</w:instrText>
      </w:r>
      <w:bookmarkEnd w:id="77"/>
      <w:r>
        <w:instrText>" \l 3</w:instrText>
      </w:r>
      <w:r>
        <w:fldChar w:fldCharType="end"/>
      </w:r>
    </w:p>
    <w:p w:rsidR="0093047D" w:rsidRDefault="00787F00">
      <w:pPr>
        <w:pStyle w:val="ProductList-Offering1SubSection"/>
      </w:pPr>
      <w:bookmarkStart w:id="78" w:name="_Sec681"/>
      <w:r>
        <w:t xml:space="preserve">1. Disponibilità </w:t>
      </w:r>
      <w:proofErr w:type="gramStart"/>
      <w:r>
        <w:t>del</w:t>
      </w:r>
      <w:proofErr w:type="gramEnd"/>
      <w:r>
        <w:t xml:space="preserve"> Programma</w:t>
      </w:r>
      <w:bookmarkEnd w:id="78"/>
    </w:p>
    <w:tbl>
      <w:tblPr>
        <w:tblStyle w:val="PURTable"/>
        <w:tblW w:w="0" w:type="dxa"/>
        <w:tblLook w:val="04A0" w:firstRow="1" w:lastRow="0" w:firstColumn="1" w:lastColumn="0" w:noHBand="0" w:noVBand="1"/>
      </w:tblPr>
      <w:tblGrid>
        <w:gridCol w:w="4019"/>
        <w:gridCol w:w="615"/>
        <w:gridCol w:w="609"/>
        <w:gridCol w:w="611"/>
        <w:gridCol w:w="720"/>
        <w:gridCol w:w="605"/>
        <w:gridCol w:w="610"/>
        <w:gridCol w:w="615"/>
        <w:gridCol w:w="634"/>
        <w:gridCol w:w="618"/>
        <w:gridCol w:w="630"/>
        <w:gridCol w:w="630"/>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000000"/>
              <w:bottom w:val="dashed" w:sz="4" w:space="0" w:color="BFBFBF"/>
              <w:right w:val="single" w:sz="6" w:space="0" w:color="FFFFFF"/>
            </w:tcBorders>
          </w:tcPr>
          <w:p w:rsidR="0093047D" w:rsidRDefault="00787F00">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E755F4" w:rsidP="00E755F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E755F4" w:rsidP="00E755F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E755F4">
            <w:pPr>
              <w:pStyle w:val="ProductList-TableBody"/>
              <w:jc w:val="center"/>
            </w:pPr>
            <w:r>
              <w:t>2(</w:t>
            </w:r>
            <w:r w:rsidR="00787F00">
              <w:t>1</w:t>
            </w:r>
            <w:r>
              <w:t>)</w:t>
            </w:r>
          </w:p>
        </w:tc>
        <w:tc>
          <w:tcPr>
            <w:tcW w:w="620" w:type="dxa"/>
            <w:tcBorders>
              <w:top w:val="dashed" w:sz="4" w:space="0" w:color="BFBFBF"/>
              <w:left w:val="single" w:sz="6" w:space="0" w:color="FFFFFF"/>
              <w:bottom w:val="dashed" w:sz="4" w:space="0" w:color="BFBFBF"/>
              <w:right w:val="single" w:sz="6" w:space="0" w:color="FFFFFF"/>
            </w:tcBorders>
          </w:tcPr>
          <w:p w:rsidR="0093047D" w:rsidRDefault="00E755F4" w:rsidP="00E755F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9304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Desktop Platform Personalizzato         "</w:instrText>
            </w:r>
            <w:r w:rsidRPr="00E755F4">
              <w:rPr>
                <w:color w:val="000000" w:themeColor="text1"/>
              </w:rPr>
              <w:fldChar w:fldCharType="separate"/>
            </w:r>
            <w:r w:rsidRPr="00E755F4">
              <w:rPr>
                <w:color w:val="000000" w:themeColor="text1"/>
              </w:rPr>
              <w:t>CP</w:t>
            </w:r>
            <w:r w:rsidRPr="00E755F4">
              <w:rPr>
                <w:color w:val="000000" w:themeColor="text1"/>
              </w:rPr>
              <w:fldChar w:fldCharType="end"/>
            </w:r>
            <w:r w:rsidRPr="00E755F4">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della Piattaforma Enterprise Desktop         "</w:instrText>
            </w:r>
            <w:r w:rsidRPr="00E755F4">
              <w:rPr>
                <w:color w:val="000000" w:themeColor="text1"/>
              </w:rPr>
              <w:fldChar w:fldCharType="separate"/>
            </w:r>
            <w:r w:rsidRPr="00E755F4">
              <w:rPr>
                <w:color w:val="000000" w:themeColor="text1"/>
              </w:rPr>
              <w:t>EP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Professional Desktop         "</w:instrText>
            </w:r>
            <w:r w:rsidRPr="00E755F4">
              <w:rPr>
                <w:color w:val="000000" w:themeColor="text1"/>
              </w:rPr>
              <w:fldChar w:fldCharType="separate"/>
            </w:r>
            <w:r w:rsidRPr="00E755F4">
              <w:rPr>
                <w:color w:val="000000" w:themeColor="text1"/>
              </w:rPr>
              <w:t>PP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4</w:t>
            </w:r>
            <w:r w:rsidR="00E755F4">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93047D" w:rsidRDefault="00E755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r w:rsidR="00E755F4">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dashed" w:sz="4" w:space="0" w:color="BFBFBF"/>
              <w:right w:val="single" w:sz="6" w:space="0" w:color="FFFFFF"/>
            </w:tcBorders>
          </w:tcPr>
          <w:p w:rsidR="0093047D" w:rsidRDefault="00787F00">
            <w:pPr>
              <w:pStyle w:val="ProductList-TableBody"/>
            </w:pPr>
            <w:r>
              <w:t>Work at Home per Office Standard 2013</w:t>
            </w:r>
            <w:r>
              <w:fldChar w:fldCharType="begin"/>
            </w:r>
            <w:r>
              <w:instrText xml:space="preserve"> XE "Work at Home per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000000"/>
              <w:bottom w:val="none" w:sz="4" w:space="0" w:color="000000"/>
              <w:right w:val="single" w:sz="6" w:space="0" w:color="FFFFFF"/>
            </w:tcBorders>
          </w:tcPr>
          <w:p w:rsidR="0093047D" w:rsidRDefault="00787F00">
            <w:pPr>
              <w:pStyle w:val="ProductList-TableBody"/>
            </w:pPr>
            <w:r>
              <w:t>Work at Home per Office Professional Plus 2013</w:t>
            </w:r>
            <w:r>
              <w:fldChar w:fldCharType="begin"/>
            </w:r>
            <w:r>
              <w:instrText xml:space="preserve"> XE "Work at Home per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93047D" w:rsidRDefault="00787F00">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93047D" w:rsidRDefault="00787F00">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93047D" w:rsidRDefault="00787F00">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bl>
    <w:p w:rsidR="0093047D" w:rsidRDefault="00787F00">
      <w:pPr>
        <w:pStyle w:val="ProductList-Offering1SubSection"/>
      </w:pPr>
      <w:bookmarkStart w:id="79" w:name="_Sec736"/>
      <w:r>
        <w:t xml:space="preserve">2. Condizioni </w:t>
      </w:r>
      <w:proofErr w:type="gramStart"/>
      <w:r>
        <w:t>del</w:t>
      </w:r>
      <w:proofErr w:type="gramEnd"/>
      <w:r>
        <w:t xml:space="preserve"> Prodotto</w:t>
      </w:r>
      <w:bookmarkEnd w:id="79"/>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Office 2010</w:t>
            </w:r>
            <w:r>
              <w:fldChar w:fldCharType="begin"/>
            </w:r>
            <w:r>
              <w:instrText xml:space="preserve"> XE "Office 2010" </w:instrText>
            </w:r>
            <w:r>
              <w:fldChar w:fldCharType="end"/>
            </w:r>
            <w:r>
              <w:t xml:space="preserve"> e Applicazioni di Office 2010 (4/10), Office 2007</w:t>
            </w:r>
            <w:r>
              <w:fldChar w:fldCharType="begin"/>
            </w:r>
            <w:r>
              <w:instrText xml:space="preserve"> XE "Office 2007" </w:instrText>
            </w:r>
            <w:r>
              <w:fldChar w:fldCharType="end"/>
            </w:r>
            <w:r>
              <w:t xml:space="preserve"> e Applicazioni di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(per la definizione completa, fare riferimento al Glossario).         "</w:instrText>
            </w:r>
            <w:r w:rsidRPr="00721CA3">
              <w:rPr>
                <w:color w:val="0563C1"/>
              </w:rPr>
              <w:fldChar w:fldCharType="separate"/>
            </w:r>
            <w:r>
              <w:rPr>
                <w:color w:val="0563C1"/>
              </w:rPr>
              <w:t>Esenzione per gli Utenti Qualificati</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sconto disponibile per le società in possesso di un contratto Open Value Subscription che ordinano licenze per il Prodotto durante il primo anno di contratto qualora dispongano di una Licenza per il corrispondente Prodotto qualificante.         "</w:instrText>
            </w:r>
            <w:r w:rsidRPr="00721CA3">
              <w:rPr>
                <w:color w:val="0563C1"/>
              </w:rPr>
              <w:fldChar w:fldCharType="separate"/>
            </w:r>
            <w:r>
              <w:rPr>
                <w:color w:val="0563C1"/>
              </w:rPr>
              <w:t>Sconto Up-to-Date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Project Professional 2013</w:t>
      </w:r>
    </w:p>
    <w:p w:rsidR="0093047D" w:rsidRDefault="00787F00">
      <w:pPr>
        <w:pStyle w:val="ProductList-Body"/>
      </w:pPr>
      <w:r>
        <w:t>Le Società che acquistano una licenza per Project Professional 2013 sono considerate titolari di una licenza CAL per Dispositivo per Project Server 2013</w:t>
      </w:r>
      <w:r>
        <w:fldChar w:fldCharType="begin"/>
      </w:r>
      <w:r>
        <w:instrText xml:space="preserve"> XE "CAL per Dispositivo per Project Server 2013" </w:instrText>
      </w:r>
      <w:r>
        <w:fldChar w:fldCharType="end"/>
      </w:r>
      <w:r>
        <w:t xml:space="preserve"> per ciascuna Licenza per Project Professional 2013. </w:t>
      </w:r>
      <w:proofErr w:type="gramStart"/>
      <w:r>
        <w:t>Il</w:t>
      </w:r>
      <w:proofErr w:type="gramEnd"/>
      <w:r>
        <w:t xml:space="preserve"> diritto di accedere a Project Server 2013</w:t>
      </w:r>
      <w:r>
        <w:fldChar w:fldCharType="begin"/>
      </w:r>
      <w:r>
        <w:instrText xml:space="preserve"> XE "Project Server 2013" </w:instrText>
      </w:r>
      <w:r>
        <w:fldChar w:fldCharType="end"/>
      </w:r>
      <w:r>
        <w:t xml:space="preserve"> in virtù della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cesserà alla scadenza della corrispondente Licenza Project Professional 2013.</w:t>
      </w:r>
    </w:p>
    <w:p w:rsidR="0093047D" w:rsidRDefault="00787F00">
      <w:pPr>
        <w:pStyle w:val="ProductList-Body"/>
      </w:pPr>
      <w:r>
        <w:t xml:space="preserve"> </w:t>
      </w:r>
    </w:p>
    <w:p w:rsidR="0093047D" w:rsidRDefault="00787F00">
      <w:pPr>
        <w:pStyle w:val="ProductList-ClauseHeading"/>
      </w:pPr>
      <w:r>
        <w:t>2.2 Work at Home</w:t>
      </w:r>
    </w:p>
    <w:p w:rsidR="0093047D" w:rsidRDefault="00787F00">
      <w:pPr>
        <w:pStyle w:val="ProductList-Body"/>
      </w:pPr>
      <w:r>
        <w:t xml:space="preserve">Una Licenza Work at Home è una Licenza facoltativa che può essere acquisita unicamente insieme 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completa per Office Standard o Office Professional Plus. Essa consente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del software di installare e utilizzare </w:t>
      </w:r>
      <w:proofErr w:type="gramStart"/>
      <w:r>
        <w:t>il</w:t>
      </w:r>
      <w:proofErr w:type="gramEnd"/>
      <w:r>
        <w:t xml:space="preserve"> software anche su un dispositivo che si trova all’esterno dei locali della Società o delle sue Consociate, ad esempio a casa dell’utente.</w:t>
      </w:r>
    </w:p>
    <w:p w:rsidR="0093047D" w:rsidRDefault="00787F00">
      <w:pPr>
        <w:pStyle w:val="ProductList-Body"/>
      </w:pPr>
      <w:r>
        <w:t xml:space="preserve"> </w:t>
      </w:r>
    </w:p>
    <w:p w:rsidR="0093047D" w:rsidRDefault="00787F00">
      <w:pPr>
        <w:pStyle w:val="ProductList-ClauseHeading"/>
      </w:pPr>
      <w:r>
        <w:t>2.3 Transizioni</w:t>
      </w:r>
    </w:p>
    <w:p w:rsidR="0093047D" w:rsidRDefault="00787F00">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456"/>
        <w:gridCol w:w="5460"/>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Opzioni Valide per la Transizione (Servizi Online)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E3, E4)*</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 Government E3, E4)*</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 per Office 365</w:t>
            </w:r>
            <w:r>
              <w:fldChar w:fldCharType="begin"/>
            </w:r>
            <w:r>
              <w:instrText xml:space="preserve"> XE "Project Pro per Office 365" </w:instrText>
            </w:r>
            <w:r>
              <w:fldChar w:fldCharType="end"/>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 per Office 365</w:t>
            </w:r>
            <w:r>
              <w:fldChar w:fldCharType="begin"/>
            </w:r>
            <w:r>
              <w:instrText xml:space="preserve"> XE "Visio Pro per Office 365" </w:instrText>
            </w:r>
            <w:r>
              <w:fldChar w:fldCharType="end"/>
            </w:r>
          </w:p>
        </w:tc>
      </w:tr>
    </w:tbl>
    <w:p w:rsidR="0093047D" w:rsidRDefault="00787F00">
      <w:pPr>
        <w:pStyle w:val="ProductList-Body"/>
      </w:pPr>
      <w:r>
        <w:t>*Questa opzione di transizione richiede anche la CAL Suite Bridge appropriata.</w:t>
      </w:r>
    </w:p>
    <w:p w:rsidR="0093047D" w:rsidRDefault="00787F00">
      <w:pPr>
        <w:pStyle w:val="ProductList-Body"/>
      </w:pPr>
      <w:r>
        <w:t xml:space="preserve"> </w:t>
      </w:r>
    </w:p>
    <w:p w:rsidR="0093047D" w:rsidRDefault="00787F00">
      <w:pPr>
        <w:pStyle w:val="ProductList-ClauseHeading"/>
      </w:pPr>
      <w:r>
        <w:t>2.4 Versioni indipendenti dalla Piattaforma</w:t>
      </w:r>
    </w:p>
    <w:p w:rsidR="0093047D" w:rsidRDefault="00787F0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w:t>
      </w:r>
      <w:proofErr w:type="gramStart"/>
      <w:r>
        <w:t>della</w:t>
      </w:r>
      <w:proofErr w:type="gramEnd"/>
      <w:r>
        <w:t xml:space="preserve">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w:t>
      </w:r>
      <w:proofErr w:type="gramStart"/>
      <w:r>
        <w:t>del</w:t>
      </w:r>
      <w:proofErr w:type="gramEnd"/>
      <w:r>
        <w:t xml:space="preserve"> Prodotto con licenza, la versione più aggiornata di una delle due versioni della piattaforma del Prodotto che diventa disponibile nel periodo di validità della copertura.</w:t>
      </w:r>
    </w:p>
    <w:p w:rsidR="0093047D" w:rsidRDefault="00787F00">
      <w:pPr>
        <w:pStyle w:val="ProductList-Offering1SubSection"/>
      </w:pPr>
      <w:bookmarkStart w:id="80" w:name="_Sec791"/>
      <w:r>
        <w:t>3. Diritti sull’Utilizzo</w:t>
      </w:r>
      <w:bookmarkEnd w:id="80"/>
    </w:p>
    <w:tbl>
      <w:tblPr>
        <w:tblStyle w:val="PURTable"/>
        <w:tblW w:w="0" w:type="dxa"/>
        <w:tblLook w:val="04A0" w:firstRow="1" w:lastRow="0" w:firstColumn="1" w:lastColumn="0" w:noHBand="0" w:noVBand="1"/>
      </w:tblPr>
      <w:tblGrid>
        <w:gridCol w:w="3656"/>
        <w:gridCol w:w="3638"/>
        <w:gridCol w:w="362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Office Web Apps Server 2013 (solo famiglie di prodotti Office)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Diritti di Utilizzo Commerciale di Office Home &amp; Student 2013 RT</w:t>
      </w:r>
    </w:p>
    <w:p w:rsidR="0093047D" w:rsidRDefault="00787F00">
      <w:pPr>
        <w:pStyle w:val="ProductList-Body"/>
      </w:pPr>
      <w:r>
        <w:t xml:space="preserve">Al momento della cessione della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93047D" w:rsidRDefault="00787F00">
      <w:pPr>
        <w:pStyle w:val="ProductList-Body"/>
      </w:pPr>
      <w:r>
        <w:t xml:space="preserve"> </w:t>
      </w:r>
    </w:p>
    <w:p w:rsidR="0093047D" w:rsidRDefault="00787F00">
      <w:pPr>
        <w:pStyle w:val="ProductList-ClauseHeading"/>
      </w:pPr>
      <w:r>
        <w:t>3.2 Office Professional Plus 2013 e Office Standard 2013 - Utilizzo Commerciale di Office Home &amp; Student 2013 RT</w:t>
      </w:r>
    </w:p>
    <w:p w:rsidR="0093047D" w:rsidRDefault="00787F00">
      <w:pPr>
        <w:pStyle w:val="ProductList-Body"/>
      </w:pPr>
      <w:r>
        <w:t xml:space="preserve">Ciascun </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che esegue Office Professional Plus 2013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93047D" w:rsidRDefault="00787F00">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50"/>
        <w:gridCol w:w="3643"/>
        <w:gridCol w:w="362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5">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all’Utente Principale di un Dispositivo con Licenza di utilizzare un Dispositivo di Terzi Qualificante...(per la definizione completa, fare riferimento al Glossario).         "</w:instrText>
            </w:r>
            <w:r w:rsidRPr="00721CA3">
              <w:rPr>
                <w:color w:val="0563C1"/>
              </w:rPr>
              <w:fldChar w:fldCharType="separate"/>
            </w:r>
            <w:r>
              <w:rPr>
                <w:color w:val="0563C1"/>
              </w:rPr>
              <w:t>Diritti di Roaming</w:t>
            </w:r>
            <w:r w:rsidRPr="00721CA3">
              <w:rPr>
                <w:color w:val="0563C1"/>
              </w:rPr>
              <w:fldChar w:fldCharType="end"/>
            </w:r>
            <w:r>
              <w:t>: Office, Project e Visio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Project Professional 2013</w:t>
      </w:r>
    </w:p>
    <w:p w:rsidR="0093047D" w:rsidRDefault="00787F00">
      <w:pPr>
        <w:pStyle w:val="ProductList-Body"/>
      </w:pPr>
      <w:r>
        <w:t xml:space="preserve">Le Società con copertura SA attiva per la relativa Licenza per Project Professional saranno considerate titolari di una copertura SA per la Licenza CAL gratuita per Project Server corrispondente. Tale copertura SA cesserà alla scadenza </w:t>
      </w:r>
      <w:proofErr w:type="gramStart"/>
      <w:r>
        <w:t>della</w:t>
      </w:r>
      <w:proofErr w:type="gramEnd"/>
      <w:r>
        <w:t xml:space="preserve"> copertura Project Professional corrispondente.</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82" w:name="_Sec680"/>
      <w:r>
        <w:t>Office per Mac</w:t>
      </w:r>
      <w:bookmarkEnd w:id="82"/>
      <w:r>
        <w:fldChar w:fldCharType="begin"/>
      </w:r>
      <w:r>
        <w:instrText xml:space="preserve"> TC "</w:instrText>
      </w:r>
      <w:bookmarkStart w:id="83" w:name="_Toc423421846"/>
      <w:r>
        <w:instrText>Office per Mac</w:instrText>
      </w:r>
      <w:bookmarkEnd w:id="83"/>
      <w:r>
        <w:instrText>" \l 3</w:instrText>
      </w:r>
      <w:r>
        <w:fldChar w:fldCharType="end"/>
      </w:r>
    </w:p>
    <w:p w:rsidR="0093047D" w:rsidRDefault="00787F00">
      <w:pPr>
        <w:pStyle w:val="ProductList-Offering1SubSection"/>
      </w:pPr>
      <w:bookmarkStart w:id="84" w:name="_Sec682"/>
      <w:r>
        <w:t xml:space="preserve">1. Disponibilità </w:t>
      </w:r>
      <w:proofErr w:type="gramStart"/>
      <w:r>
        <w:t>del</w:t>
      </w:r>
      <w:proofErr w:type="gramEnd"/>
      <w:r>
        <w:t xml:space="preserve"> Programma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Excel per Mac 2011</w:t>
            </w:r>
            <w:r>
              <w:fldChar w:fldCharType="begin"/>
            </w:r>
            <w:r>
              <w:instrText xml:space="preserve"> XE "Excel per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rsidTr="00E755F4">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per Mac Standard 2011</w:t>
            </w:r>
            <w:r>
              <w:fldChar w:fldCharType="begin"/>
            </w:r>
            <w:r>
              <w:instrText xml:space="preserve"> XE "Office per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r w:rsidR="00E755F4">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Outlook per Mac 2011</w:t>
            </w:r>
            <w:r>
              <w:fldChar w:fldCharType="begin"/>
            </w:r>
            <w:r>
              <w:instrText xml:space="preserve"> XE "Outlook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PowerPoint per Mac 2011</w:t>
            </w:r>
            <w:r>
              <w:fldChar w:fldCharType="begin"/>
            </w:r>
            <w:r>
              <w:instrText xml:space="preserve"> XE "PowerPoint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Word per Mac 2011</w:t>
            </w:r>
            <w:r>
              <w:fldChar w:fldCharType="begin"/>
            </w:r>
            <w:r>
              <w:instrText xml:space="preserve"> XE "Word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Work at Home per Mac 2011</w:t>
            </w:r>
            <w:r>
              <w:fldChar w:fldCharType="begin"/>
            </w:r>
            <w:r>
              <w:instrText xml:space="preserve"> XE "Work at Home per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85" w:name="_Sec737"/>
      <w:r>
        <w:t xml:space="preserve">2. Condizioni </w:t>
      </w:r>
      <w:proofErr w:type="gramStart"/>
      <w:r>
        <w:t>del</w:t>
      </w:r>
      <w:proofErr w:type="gramEnd"/>
      <w:r>
        <w:t xml:space="preserve"> Prodotto</w:t>
      </w:r>
      <w:bookmarkEnd w:id="8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Office per Mac 2008</w:t>
            </w:r>
            <w:r>
              <w:fldChar w:fldCharType="begin"/>
            </w:r>
            <w:r>
              <w:instrText xml:space="preserve"> XE "Office per Mac 2008" </w:instrText>
            </w:r>
            <w:r>
              <w:fldChar w:fldCharType="end"/>
            </w:r>
            <w:r>
              <w:t xml:space="preserve"> e Applicazioni di Office per Mac 2008 (1/08)</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Versioni Successive</w:t>
      </w:r>
    </w:p>
    <w:p w:rsidR="0093047D" w:rsidRDefault="00787F00">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93047D" w:rsidRDefault="00787F00">
      <w:pPr>
        <w:pStyle w:val="ProductList-Body"/>
      </w:pPr>
      <w:r>
        <w:t xml:space="preserve"> </w:t>
      </w:r>
    </w:p>
    <w:p w:rsidR="0093047D" w:rsidRDefault="00787F00">
      <w:pPr>
        <w:pStyle w:val="ProductList-ClauseHeading"/>
      </w:pPr>
      <w:r>
        <w:t>2.2 Work at Home</w:t>
      </w:r>
    </w:p>
    <w:p w:rsidR="0093047D" w:rsidRDefault="00787F00">
      <w:pPr>
        <w:pStyle w:val="ProductList-Body"/>
      </w:pPr>
      <w:r>
        <w:t xml:space="preserve">Una Licenza Work at Home è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facoltativa che può essere acquisita esclusivamente insieme 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completa per Office per Mac. Consente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del software di installare e utilizzare </w:t>
      </w:r>
      <w:proofErr w:type="gramStart"/>
      <w:r>
        <w:t>il</w:t>
      </w:r>
      <w:proofErr w:type="gramEnd"/>
      <w:r>
        <w:t xml:space="preserve"> software anche su un dispositivo che si trova all’esterno dei locali della Società o di una sua Consociata, ad esempio a casa dell’utente.</w:t>
      </w:r>
    </w:p>
    <w:p w:rsidR="0093047D" w:rsidRDefault="00787F00">
      <w:pPr>
        <w:pStyle w:val="ProductList-Body"/>
      </w:pPr>
      <w:r>
        <w:t xml:space="preserve"> </w:t>
      </w:r>
    </w:p>
    <w:p w:rsidR="0093047D" w:rsidRDefault="00787F00">
      <w:pPr>
        <w:pStyle w:val="ProductList-ClauseHeading"/>
      </w:pPr>
      <w:r>
        <w:t>2.3 Indipendente dalla Piattaforma</w:t>
      </w:r>
    </w:p>
    <w:p w:rsidR="0093047D" w:rsidRDefault="00787F0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w:t>
      </w:r>
      <w:proofErr w:type="gramStart"/>
      <w:r>
        <w:t>della</w:t>
      </w:r>
      <w:proofErr w:type="gramEnd"/>
      <w:r>
        <w:t xml:space="preserve"> piattaforma, la Società potrà utilizzare esclusivamente i componenti della famiglia di prodotti che ha scelto di distribuire; la Società non potrà combinare i componenti di più versioni di piattaforme. La copertura SA attiva per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indipendente dalla piattaforma consente alla Società di utilizzare, al posto </w:t>
      </w:r>
      <w:proofErr w:type="gramStart"/>
      <w:r>
        <w:t>del</w:t>
      </w:r>
      <w:proofErr w:type="gramEnd"/>
      <w:r>
        <w:t xml:space="preserve"> Prodotto con licenza, la versione più aggiornata di una delle due versioni della piattaforma del Prodotto che diventa disponibile nel periodo di validità della copertura.</w:t>
      </w:r>
    </w:p>
    <w:p w:rsidR="0093047D" w:rsidRDefault="00787F00">
      <w:pPr>
        <w:pStyle w:val="ProductList-Offering1SubSection"/>
      </w:pPr>
      <w:bookmarkStart w:id="86" w:name="_Sec792"/>
      <w:r>
        <w:t>3. Diritti sull’Utilizzo</w:t>
      </w:r>
      <w:bookmarkEnd w:id="86"/>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Office Web Apps Server 2013 (solo famiglia di prodotti Office)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Office Home &amp; Student 2013 RT Commercial Use</w:t>
      </w:r>
    </w:p>
    <w:p w:rsidR="0093047D" w:rsidRDefault="00787F00">
      <w:pPr>
        <w:pStyle w:val="ProductList-Body"/>
      </w:pPr>
      <w:r>
        <w:t>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per Office per Mac Standard 2011 potrà utilizzare il software concesso in licenza separatamente ai sensi della licenza per Office Home &amp; Student 2013 RT per scopi commerciali, nonostante quanto diversamente stabilito nelle condizioni di licenza per Office Home &amp; Student 2013 RT.</w:t>
      </w:r>
    </w:p>
    <w:p w:rsidR="0093047D" w:rsidRDefault="00787F00">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40"/>
        <w:gridCol w:w="3664"/>
        <w:gridCol w:w="361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6">
              <w:r>
                <w:rPr>
                  <w:color w:val="00467F"/>
                  <w:u w:val="single"/>
                </w:rPr>
                <w:t>Lista dei Prodotti di giugno 2015</w:t>
              </w:r>
            </w:hyperlink>
            <w:r>
              <w:t xml:space="preserve"> (Communicator per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88" w:name="_Sec612"/>
      <w:r>
        <w:t>Server Office</w:t>
      </w:r>
      <w:bookmarkEnd w:id="88"/>
      <w:r>
        <w:fldChar w:fldCharType="begin"/>
      </w:r>
      <w:r>
        <w:instrText xml:space="preserve"> TC "</w:instrText>
      </w:r>
      <w:bookmarkStart w:id="89" w:name="_Toc423421847"/>
      <w:r>
        <w:instrText>Server Office</w:instrText>
      </w:r>
      <w:bookmarkEnd w:id="89"/>
      <w:r>
        <w:instrText>" \l 2</w:instrText>
      </w:r>
      <w:r>
        <w:fldChar w:fldCharType="end"/>
      </w:r>
    </w:p>
    <w:p w:rsidR="0093047D" w:rsidRDefault="00787F00">
      <w:pPr>
        <w:pStyle w:val="ProductList-Offering2HeadingNoBorder"/>
      </w:pPr>
      <w:bookmarkStart w:id="90" w:name="_Sec638"/>
      <w:r>
        <w:t>Exchange Server</w:t>
      </w:r>
      <w:bookmarkEnd w:id="90"/>
      <w:r>
        <w:fldChar w:fldCharType="begin"/>
      </w:r>
      <w:r>
        <w:instrText xml:space="preserve"> TC "</w:instrText>
      </w:r>
      <w:bookmarkStart w:id="91" w:name="_Toc423421848"/>
      <w:r>
        <w:instrText>Exchange Server</w:instrText>
      </w:r>
      <w:bookmarkEnd w:id="91"/>
      <w:r>
        <w:instrText>" \l 3</w:instrText>
      </w:r>
      <w:r>
        <w:fldChar w:fldCharType="end"/>
      </w:r>
    </w:p>
    <w:p w:rsidR="0093047D" w:rsidRDefault="00787F00">
      <w:pPr>
        <w:pStyle w:val="ProductList-Offering1SubSection"/>
      </w:pPr>
      <w:bookmarkStart w:id="92" w:name="_Sec683"/>
      <w:r>
        <w:t xml:space="preserve">1. Disponibilità </w:t>
      </w:r>
      <w:proofErr w:type="gramStart"/>
      <w:r>
        <w:t>del</w:t>
      </w:r>
      <w:proofErr w:type="gramEnd"/>
      <w:r>
        <w:t xml:space="preserve"> Programma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r w:rsidR="00E755F4">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 xml:space="preserve">CAL per Exchange Server Enterprise 2013 </w:t>
            </w:r>
            <w:r>
              <w:fldChar w:fldCharType="begin"/>
            </w:r>
            <w:r>
              <w:instrText xml:space="preserve"> XE "CAL per Exchange Server Enterprise 2013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rsidP="00E755F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r w:rsidR="00E755F4">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r w:rsidR="00E755F4">
              <w:t>O</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r w:rsidR="00E755F4">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CAL per Exchange Server Standard 2013</w:t>
            </w:r>
            <w:r>
              <w:fldChar w:fldCharType="begin"/>
            </w:r>
            <w:r>
              <w:instrText xml:space="preserve"> XE "CAL per Exchange Server Standard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rsidP="00E755F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E755F4">
            <w:pPr>
              <w:pStyle w:val="ProductList-TableBody"/>
              <w:jc w:val="center"/>
            </w:pPr>
            <w:r>
              <w:t>A</w:t>
            </w:r>
            <w:r w:rsidR="00787F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r w:rsidR="00E755F4">
              <w:t>O</w:t>
            </w:r>
          </w:p>
        </w:tc>
      </w:tr>
    </w:tbl>
    <w:p w:rsidR="0093047D" w:rsidRDefault="00787F00">
      <w:pPr>
        <w:pStyle w:val="ProductList-Offering1SubSection"/>
      </w:pPr>
      <w:bookmarkStart w:id="93" w:name="_Sec738"/>
      <w:r>
        <w:t xml:space="preserve">2. Condizioni </w:t>
      </w:r>
      <w:proofErr w:type="gramStart"/>
      <w:r>
        <w:t>del</w:t>
      </w:r>
      <w:proofErr w:type="gramEnd"/>
      <w:r>
        <w:t xml:space="preserve"> Prodotto</w:t>
      </w:r>
      <w:bookmarkEnd w:id="93"/>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edizioni inferiori consentite corrispondenti a edizioni superiori specificate. La Società potrà utilizzare l’edizione inferiore consentita anziché l’edizione superiore con licenza, ai sensi delle Condizioni Universali di Licenza.         "</w:instrText>
            </w:r>
            <w:r w:rsidRPr="00721CA3">
              <w:rPr>
                <w:color w:val="0563C1"/>
              </w:rPr>
              <w:fldChar w:fldCharType="separate"/>
            </w:r>
            <w:r>
              <w:rPr>
                <w:color w:val="0563C1"/>
              </w:rPr>
              <w:t>Edizioni di Downgrade</w:t>
            </w:r>
            <w:r w:rsidRPr="00721CA3">
              <w:rPr>
                <w:color w:val="0563C1"/>
              </w:rPr>
              <w:fldChar w:fldCharType="end"/>
            </w:r>
            <w:r>
              <w:t>: da Enterprise a Standard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94" w:name="_Sec793"/>
      <w:r>
        <w:t>3. Diritti sull’Utilizzo</w:t>
      </w:r>
      <w:bookmarkEnd w:id="94"/>
    </w:p>
    <w:tbl>
      <w:tblPr>
        <w:tblStyle w:val="PURTable"/>
        <w:tblW w:w="0" w:type="dxa"/>
        <w:tblLook w:val="04A0" w:firstRow="1" w:lastRow="0" w:firstColumn="1" w:lastColumn="0" w:noHBand="0" w:noVBand="1"/>
      </w:tblPr>
      <w:tblGrid>
        <w:gridCol w:w="3659"/>
        <w:gridCol w:w="3632"/>
        <w:gridCol w:w="362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20"/>
        <w:gridCol w:w="3664"/>
        <w:gridCol w:w="363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047D" w:rsidRDefault="00787F0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SL per Utente per Exchange Online Piano 1</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 xml:space="preserve">             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Exchange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 xml:space="preserve">             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Exchange Online Piano 2G</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 Associate a Exchange Enterprise CAL</w:t>
      </w:r>
    </w:p>
    <w:p w:rsidR="0093047D" w:rsidRDefault="00787F00">
      <w:pPr>
        <w:pStyle w:val="ProductList-BodyIndented"/>
      </w:pPr>
      <w:r>
        <w:t>Messaggistica Unificata, 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CAL per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SL per Utente per Exchange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Exchange Online Piano 2G</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Indented"/>
      </w:pPr>
      <w:r>
        <w:t xml:space="preserve"> </w:t>
      </w:r>
    </w:p>
    <w:p w:rsidR="0093047D" w:rsidRDefault="00787F00">
      <w:pPr>
        <w:pStyle w:val="ProductList-ClauseHeading"/>
      </w:pPr>
      <w:r>
        <w:t>3.2 Software Aggiuntivo</w:t>
      </w:r>
    </w:p>
    <w:tbl>
      <w:tblPr>
        <w:tblStyle w:val="PURTable"/>
        <w:tblW w:w="0" w:type="dxa"/>
        <w:tblLook w:val="04A0" w:firstRow="1" w:lastRow="0" w:firstColumn="1" w:lastColumn="0" w:noHBand="0" w:noVBand="1"/>
      </w:tblPr>
      <w:tblGrid>
        <w:gridCol w:w="3702"/>
        <w:gridCol w:w="3607"/>
        <w:gridCol w:w="360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7">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Condizioni Supplementari per Exchange Enterprise CAL with Services 2013</w:t>
      </w:r>
    </w:p>
    <w:p w:rsidR="0093047D" w:rsidRDefault="00787F00">
      <w:pPr>
        <w:pStyle w:val="ProductList-Body"/>
      </w:pPr>
      <w:r>
        <w:t xml:space="preserve">Una licenza Exchange Server Enterprise CAL con copertura SA attiva include anche i diritti per Prevenzione </w:t>
      </w:r>
      <w:proofErr w:type="gramStart"/>
      <w:r>
        <w:t>della</w:t>
      </w:r>
      <w:proofErr w:type="gramEnd"/>
      <w:r>
        <w:t xml:space="preserve">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8">
        <w:r>
          <w:rPr>
            <w:color w:val="00467F"/>
            <w:u w:val="single"/>
          </w:rPr>
          <w:t>http://go.microsoft.com/?linkid=9839207</w:t>
        </w:r>
      </w:hyperlink>
      <w:r>
        <w:t xml:space="preserve"> si applicano all’acquisto e all’utilizzo dei Servizi Online inclusi in Exchange Enterprise CAL with Services 2013.</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96" w:name="_Sec639"/>
      <w:r>
        <w:t>Project Server</w:t>
      </w:r>
      <w:bookmarkEnd w:id="96"/>
      <w:r>
        <w:fldChar w:fldCharType="begin"/>
      </w:r>
      <w:r>
        <w:instrText xml:space="preserve"> TC "</w:instrText>
      </w:r>
      <w:bookmarkStart w:id="97" w:name="_Toc423421849"/>
      <w:r>
        <w:instrText>Project Server</w:instrText>
      </w:r>
      <w:bookmarkEnd w:id="97"/>
      <w:r>
        <w:instrText>" \l 3</w:instrText>
      </w:r>
      <w:r>
        <w:fldChar w:fldCharType="end"/>
      </w:r>
    </w:p>
    <w:p w:rsidR="0093047D" w:rsidRDefault="00787F00">
      <w:pPr>
        <w:pStyle w:val="ProductList-Offering1SubSection"/>
      </w:pPr>
      <w:bookmarkStart w:id="98" w:name="_Sec684"/>
      <w:r>
        <w:t xml:space="preserve">1. Disponibilità </w:t>
      </w:r>
      <w:proofErr w:type="gramStart"/>
      <w:r>
        <w:t>del</w:t>
      </w:r>
      <w:proofErr w:type="gramEnd"/>
      <w:r>
        <w:t xml:space="preserve"> Programma</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E755F4">
            <w:pPr>
              <w:pStyle w:val="ProductList-TableBody"/>
              <w:jc w:val="center"/>
            </w:pPr>
            <w:r>
              <w:t>A</w:t>
            </w:r>
            <w:r w:rsidR="00787F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E755F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Offering1SubSection"/>
      </w:pPr>
      <w:bookmarkStart w:id="99" w:name="_Sec739"/>
      <w:r>
        <w:t xml:space="preserve">2. Condizioni </w:t>
      </w:r>
      <w:proofErr w:type="gramStart"/>
      <w:r>
        <w:t>del</w:t>
      </w:r>
      <w:proofErr w:type="gramEnd"/>
      <w:r>
        <w:t xml:space="preserve"> Prodotto</w:t>
      </w:r>
      <w:bookmarkEnd w:id="99"/>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00" w:name="_Sec795"/>
      <w:r>
        <w:t>3. Diritti sull’Utilizzo</w:t>
      </w:r>
      <w:bookmarkEnd w:id="100"/>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Sì</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44"/>
        <w:gridCol w:w="3636"/>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 xml:space="preserve">             SL per Utente per Project Lite</w:t>
            </w:r>
            <w:r>
              <w:fldChar w:fldCharType="begin"/>
            </w:r>
            <w:r>
              <w:instrText xml:space="preserve"> XE "Project Lite" </w:instrText>
            </w:r>
            <w:r>
              <w:fldChar w:fldCharType="end"/>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SL per Utente per Project Pro per Office 365</w:t>
            </w:r>
            <w:r>
              <w:fldChar w:fldCharType="begin"/>
            </w:r>
            <w:r>
              <w:instrText xml:space="preserve"> XE "Project Pro per Office 365" </w:instrText>
            </w:r>
            <w:r>
              <w:fldChar w:fldCharType="end"/>
            </w:r>
          </w:p>
        </w:tc>
      </w:tr>
    </w:tbl>
    <w:p w:rsidR="0093047D" w:rsidRDefault="00787F00">
      <w:pPr>
        <w:pStyle w:val="ProductList-Body"/>
      </w:pPr>
      <w:r>
        <w:t xml:space="preserve"> </w:t>
      </w:r>
    </w:p>
    <w:p w:rsidR="0093047D" w:rsidRDefault="00787F00">
      <w:pPr>
        <w:pStyle w:val="ProductList-ClauseHeading"/>
      </w:pPr>
      <w:r>
        <w:t>3.2 Software Aggiuntivo</w:t>
      </w:r>
    </w:p>
    <w:tbl>
      <w:tblPr>
        <w:tblStyle w:val="PURTable"/>
        <w:tblW w:w="0" w:type="dxa"/>
        <w:tblLook w:val="04A0" w:firstRow="1" w:lastRow="0" w:firstColumn="1" w:lastColumn="0" w:noHBand="0" w:noVBand="1"/>
      </w:tblPr>
      <w:tblGrid>
        <w:gridCol w:w="3702"/>
        <w:gridCol w:w="3607"/>
        <w:gridCol w:w="360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02" w:name="_Sec640"/>
      <w:r>
        <w:t>SharePoint Server</w:t>
      </w:r>
      <w:bookmarkEnd w:id="102"/>
      <w:r>
        <w:fldChar w:fldCharType="begin"/>
      </w:r>
      <w:r>
        <w:instrText xml:space="preserve"> TC "</w:instrText>
      </w:r>
      <w:bookmarkStart w:id="103" w:name="_Toc423421850"/>
      <w:r>
        <w:instrText>SharePoint Server</w:instrText>
      </w:r>
      <w:bookmarkEnd w:id="103"/>
      <w:r>
        <w:instrText>" \l 3</w:instrText>
      </w:r>
      <w:r>
        <w:fldChar w:fldCharType="end"/>
      </w:r>
    </w:p>
    <w:p w:rsidR="0093047D" w:rsidRDefault="00787F00">
      <w:pPr>
        <w:pStyle w:val="ProductList-Offering1SubSection"/>
      </w:pPr>
      <w:bookmarkStart w:id="104" w:name="_Sec685"/>
      <w:r>
        <w:t xml:space="preserve">1. Disponibilità </w:t>
      </w:r>
      <w:proofErr w:type="gramStart"/>
      <w:r>
        <w:t>del</w:t>
      </w:r>
      <w:proofErr w:type="gramEnd"/>
      <w:r>
        <w:t xml:space="preserve"> Programma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r w:rsidR="00787F00"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93047D" w:rsidRDefault="00787F00">
      <w:pPr>
        <w:pStyle w:val="ProductList-Offering1SubSection"/>
      </w:pPr>
      <w:bookmarkStart w:id="105" w:name="_Sec740"/>
      <w:r>
        <w:t xml:space="preserve">2. Condizioni </w:t>
      </w:r>
      <w:proofErr w:type="gramStart"/>
      <w:r>
        <w:t>del</w:t>
      </w:r>
      <w:proofErr w:type="gramEnd"/>
      <w:r>
        <w:t xml:space="preserve"> Prodotto</w:t>
      </w:r>
      <w:bookmarkEnd w:id="10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06" w:name="_Sec798"/>
      <w:r>
        <w:t>3. Diritti sull’Utilizzo</w:t>
      </w:r>
      <w:bookmarkEnd w:id="106"/>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Sì</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 xml:space="preserve">3.1 Accesso Software Server per Server di Gestione </w:t>
      </w:r>
      <w:proofErr w:type="gramStart"/>
      <w:r>
        <w:t>del</w:t>
      </w:r>
      <w:proofErr w:type="gramEnd"/>
      <w:r>
        <w:t xml:space="preserve"> Controllo Microsoft 2013</w:t>
      </w:r>
    </w:p>
    <w:tbl>
      <w:tblPr>
        <w:tblStyle w:val="PURTable"/>
        <w:tblW w:w="0" w:type="dxa"/>
        <w:tblLook w:val="04A0" w:firstRow="1" w:lastRow="0" w:firstColumn="1" w:lastColumn="0" w:noHBand="0" w:noVBand="1"/>
      </w:tblPr>
      <w:tblGrid>
        <w:gridCol w:w="3617"/>
        <w:gridCol w:w="3660"/>
        <w:gridCol w:w="363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 xml:space="preserve">             SL per Utente per SharePoint Online Piano 2</w:t>
            </w:r>
            <w:r>
              <w:fldChar w:fldCharType="begin"/>
            </w:r>
            <w:r>
              <w:instrText xml:space="preserve"> XE "SharePoint Online Piano 2" </w:instrText>
            </w:r>
            <w:r>
              <w:fldChar w:fldCharType="end"/>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617"/>
        <w:gridCol w:w="3660"/>
        <w:gridCol w:w="363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 xml:space="preserve">             SL per Utente per SharePoint Online Piano 1</w:t>
            </w:r>
            <w:r>
              <w:fldChar w:fldCharType="begin"/>
            </w:r>
            <w:r>
              <w:instrText xml:space="preserve"> XE "SharePoint Online Piano 1" </w:instrText>
            </w:r>
            <w:r>
              <w:fldChar w:fldCharType="end"/>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SL per Utente per SharePoint Online Piano 1 G</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SharePoint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SL per Utente per SharePoint Online Piano 2A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SharePoint Online Piano 2G</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3.2.1 Funzionalità di SharePoint Server Aggiuntive Associate a Exchange Enterprise CAL</w:t>
      </w:r>
    </w:p>
    <w:p w:rsidR="0093047D" w:rsidRDefault="00787F00">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506"/>
        <w:gridCol w:w="3539"/>
        <w:gridCol w:w="351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SL per Utente per SharePoint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SL per Utente per SharePoint Online Piano 2A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SharePoint Online Piano 2G</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Indented"/>
      </w:pPr>
      <w:r>
        <w:t xml:space="preserve"> </w:t>
      </w:r>
    </w:p>
    <w:p w:rsidR="0093047D" w:rsidRDefault="00787F00">
      <w:pPr>
        <w:pStyle w:val="ProductList-ClauseHeading"/>
      </w:pPr>
      <w:r>
        <w:t>3.3 Rinuncia alle CAL per Utenti che Accedono a Contenuto Disponibile Pubblicamente</w:t>
      </w:r>
    </w:p>
    <w:p w:rsidR="0093047D" w:rsidRDefault="00787F00">
      <w:pPr>
        <w:pStyle w:val="ProductList-Body"/>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93047D" w:rsidRDefault="00787F00">
      <w:pPr>
        <w:pStyle w:val="ProductList-Body"/>
      </w:pPr>
      <w:r>
        <w:t xml:space="preserve"> </w:t>
      </w:r>
    </w:p>
    <w:p w:rsidR="0093047D" w:rsidRDefault="00787F00">
      <w:pPr>
        <w:pStyle w:val="ProductList-ClauseHeading"/>
      </w:pPr>
      <w:r>
        <w:t>3.4 Software Aggiuntivo</w:t>
      </w:r>
    </w:p>
    <w:tbl>
      <w:tblPr>
        <w:tblStyle w:val="PURTable"/>
        <w:tblW w:w="0" w:type="dxa"/>
        <w:tblLook w:val="04A0" w:firstRow="1" w:lastRow="0" w:firstColumn="1" w:lastColumn="0" w:noHBand="0" w:noVBand="1"/>
      </w:tblPr>
      <w:tblGrid>
        <w:gridCol w:w="3702"/>
        <w:gridCol w:w="3607"/>
        <w:gridCol w:w="360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0"/>
        <w:gridCol w:w="3648"/>
        <w:gridCol w:w="3628"/>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49">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08" w:name="_Sec641"/>
      <w:r>
        <w:t>Skype for Business Server</w:t>
      </w:r>
      <w:bookmarkEnd w:id="108"/>
      <w:r>
        <w:fldChar w:fldCharType="begin"/>
      </w:r>
      <w:r>
        <w:instrText xml:space="preserve"> TC "</w:instrText>
      </w:r>
      <w:bookmarkStart w:id="109" w:name="_Toc423421851"/>
      <w:r>
        <w:instrText>Skype for Business Server</w:instrText>
      </w:r>
      <w:bookmarkEnd w:id="109"/>
      <w:r>
        <w:instrText>" \l 3</w:instrText>
      </w:r>
      <w:r>
        <w:fldChar w:fldCharType="end"/>
      </w:r>
    </w:p>
    <w:p w:rsidR="0093047D" w:rsidRDefault="00787F00">
      <w:pPr>
        <w:pStyle w:val="ProductList-Offering1SubSection"/>
      </w:pPr>
      <w:bookmarkStart w:id="110" w:name="_Sec686"/>
      <w:r>
        <w:t xml:space="preserve">1. Disponibilità </w:t>
      </w:r>
      <w:proofErr w:type="gramStart"/>
      <w:r>
        <w:t>del</w:t>
      </w:r>
      <w:proofErr w:type="gramEnd"/>
      <w:r>
        <w:t xml:space="preserve"> Programma</w:t>
      </w:r>
      <w:bookmarkEnd w:id="110"/>
    </w:p>
    <w:p w:rsidR="0093047D" w:rsidRDefault="00787F00">
      <w:pPr>
        <w:pStyle w:val="ProductList-Body"/>
      </w:pPr>
      <w:r>
        <w:t xml:space="preserve"> </w:t>
      </w:r>
    </w:p>
    <w:tbl>
      <w:tblPr>
        <w:tblStyle w:val="PURTable"/>
        <w:tblW w:w="0"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93047D" w:rsidRDefault="00787F00">
      <w:pPr>
        <w:pStyle w:val="ProductList-Body"/>
      </w:pPr>
      <w:r>
        <w:t xml:space="preserve"> </w:t>
      </w:r>
    </w:p>
    <w:p w:rsidR="0093047D" w:rsidRDefault="00787F00">
      <w:pPr>
        <w:pStyle w:val="ProductList-Offering1SubSection"/>
      </w:pPr>
      <w:bookmarkStart w:id="111" w:name="_Sec741"/>
      <w:r>
        <w:t xml:space="preserve">2. Condizioni </w:t>
      </w:r>
      <w:proofErr w:type="gramStart"/>
      <w:r>
        <w:t>del</w:t>
      </w:r>
      <w:proofErr w:type="gramEnd"/>
      <w:r>
        <w:t xml:space="preserve"> Prodotto</w:t>
      </w:r>
      <w:bookmarkEnd w:id="11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12" w:name="_Sec799"/>
      <w:r>
        <w:t>3. Diritti sull’Utilizzo</w:t>
      </w:r>
      <w:bookmarkEnd w:id="112"/>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Sì</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Componenti Software di Windows</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Comunicazione relativa alla Registrazione,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23"/>
        <w:gridCol w:w="3666"/>
        <w:gridCol w:w="362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SL per Utente per Skype for Business Online Piano 1</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 xml:space="preserve">             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Skype for Business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 xml:space="preserve">             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Skype for Business Online Piano 2G</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 Associate a Enterprise CAL per Skype for Business Server</w:t>
      </w:r>
    </w:p>
    <w:p w:rsidR="0093047D" w:rsidRDefault="00787F00">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SL per Utente per Skype for Business Online Piano 2</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SL per Utente per Skype for Business Online Piano 2G</w:t>
            </w:r>
          </w:p>
        </w:tc>
      </w:tr>
      <w:tr w:rsidR="0093047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3047D" w:rsidRDefault="00787F00">
            <w:pPr>
              <w:pStyle w:val="ProductList-TableBody"/>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3047D" w:rsidRDefault="00787F00">
            <w:pPr>
              <w:pStyle w:val="ProductList-TableBody"/>
            </w:pPr>
            <w:r>
              <w:t xml:space="preserve">             SL per Utente per Live Meeting Professional</w:t>
            </w:r>
            <w:r>
              <w:fldChar w:fldCharType="begin"/>
            </w:r>
            <w:r>
              <w:instrText xml:space="preserve"> XE "Live Meeting Professional" </w:instrText>
            </w:r>
            <w:r>
              <w:fldChar w:fldCharType="end"/>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Indented"/>
      </w:pPr>
      <w:r>
        <w:t xml:space="preserve"> </w:t>
      </w:r>
    </w:p>
    <w:p w:rsidR="0093047D" w:rsidRDefault="00787F00">
      <w:pPr>
        <w:pStyle w:val="ProductList-SubClauseHeading"/>
      </w:pPr>
      <w:r>
        <w:t>3.1.2 Funzionalità Aggiuntive Associate a Plus CAL per Skype for Business Server</w:t>
      </w:r>
    </w:p>
    <w:p w:rsidR="0093047D" w:rsidRDefault="00787F00">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15"/>
        <w:gridCol w:w="3495"/>
        <w:gridCol w:w="354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Plus CAL per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r>
    </w:tbl>
    <w:p w:rsidR="0093047D" w:rsidRDefault="00787F00">
      <w:pPr>
        <w:pStyle w:val="ProductList-BodyIndented"/>
      </w:pPr>
      <w:r>
        <w:t xml:space="preserve"> </w:t>
      </w:r>
    </w:p>
    <w:p w:rsidR="0093047D" w:rsidRDefault="00787F00">
      <w:pPr>
        <w:pStyle w:val="ProductList-ClauseHeading"/>
      </w:pPr>
      <w:r>
        <w:t>3.2 Software Aggiuntivo</w:t>
      </w:r>
    </w:p>
    <w:tbl>
      <w:tblPr>
        <w:tblStyle w:val="PURTable"/>
        <w:tblW w:w="0" w:type="dxa"/>
        <w:tblLook w:val="04A0" w:firstRow="1" w:lastRow="0" w:firstColumn="1" w:lastColumn="0" w:noHBand="0" w:noVBand="1"/>
      </w:tblPr>
      <w:tblGrid>
        <w:gridCol w:w="3639"/>
        <w:gridCol w:w="3638"/>
        <w:gridCol w:w="363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Ruolo Audio/Video Conferencing Server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Director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Mediation Server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Strumento di Amministrazione di Group Chat per Microsoft Lync Server 2013</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Snap-In di PowerShell</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Survivable Branch Appliance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Ruolo Web Conferencing Server</w:t>
            </w:r>
          </w:p>
        </w:tc>
      </w:tr>
    </w:tbl>
    <w:p w:rsidR="0093047D" w:rsidRDefault="00787F00">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50">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114" w:name="_Sec613"/>
      <w:r>
        <w:t>Diritti di Noleggio</w:t>
      </w:r>
      <w:bookmarkEnd w:id="114"/>
      <w:r>
        <w:fldChar w:fldCharType="begin"/>
      </w:r>
      <w:r>
        <w:instrText xml:space="preserve"> TC "</w:instrText>
      </w:r>
      <w:bookmarkStart w:id="115" w:name="_Toc423421852"/>
      <w:r>
        <w:instrText>Diritti di Noleggio</w:instrText>
      </w:r>
      <w:bookmarkEnd w:id="115"/>
      <w:r>
        <w:instrText>" \l 2</w:instrText>
      </w:r>
      <w:r>
        <w:fldChar w:fldCharType="end"/>
      </w:r>
    </w:p>
    <w:p w:rsidR="0093047D" w:rsidRDefault="00787F00">
      <w:pPr>
        <w:pStyle w:val="ProductList-Offering1SubSection"/>
      </w:pPr>
      <w:bookmarkStart w:id="116" w:name="_Sec687"/>
      <w:r>
        <w:t xml:space="preserve">1. Disponibilità </w:t>
      </w:r>
      <w:proofErr w:type="gramStart"/>
      <w:r>
        <w:t>del</w:t>
      </w:r>
      <w:proofErr w:type="gramEnd"/>
      <w:r>
        <w:t xml:space="preserve"> Programma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Diritti di Noleggio per Windows Pro</w:t>
            </w:r>
            <w:r>
              <w:fldChar w:fldCharType="begin"/>
            </w:r>
            <w:r>
              <w:instrText xml:space="preserve"> XE "Diritti di Noleggio per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117" w:name="_Sec742"/>
      <w:r>
        <w:t xml:space="preserve">2. Condizioni </w:t>
      </w:r>
      <w:proofErr w:type="gramStart"/>
      <w:r>
        <w:t>del</w:t>
      </w:r>
      <w:proofErr w:type="gramEnd"/>
      <w:r>
        <w:t xml:space="preserve"> Prodotto</w:t>
      </w:r>
      <w:bookmarkEnd w:id="117"/>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(SA):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Diritti di Noleggio</w:t>
      </w:r>
    </w:p>
    <w:p w:rsidR="0093047D" w:rsidRDefault="00787F00">
      <w:pPr>
        <w:pStyle w:val="ProductList-Body"/>
      </w:pPr>
      <w:r>
        <w:t xml:space="preserve">Le licenze con diritti di noleggio concesse ai sensi di tali programmi sono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aggiuntive che consentono esclusivamente l’utilizzo da parte di terzi di un’applicazione o sistema operativo qualificante concesso in licenza. Tali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non sono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completa per </w:t>
      </w:r>
      <w:proofErr w:type="gramStart"/>
      <w:r>
        <w:t>il</w:t>
      </w:r>
      <w:proofErr w:type="gramEnd"/>
      <w:r>
        <w:t xml:space="preserve"> prodotto né consentono lo step-up a un’edizione superiore. Pertanto, ogni desktop al quale la Società cede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con diritti di noleggio dovrà essere autorizzato </w:t>
      </w:r>
      <w:proofErr w:type="gramStart"/>
      <w:r>
        <w:t>a</w:t>
      </w:r>
      <w:proofErr w:type="gramEnd"/>
      <w:r>
        <w:t xml:space="preserve"> eseguire una delle applicazioni o dei sistemi operativi qualificanti indicati di seguito.</w:t>
      </w:r>
    </w:p>
    <w:p w:rsidR="0093047D" w:rsidRDefault="00787F00">
      <w:pPr>
        <w:pStyle w:val="ProductList-Body"/>
      </w:pPr>
      <w:r>
        <w:t xml:space="preserve"> </w:t>
      </w:r>
    </w:p>
    <w:p w:rsidR="0093047D" w:rsidRDefault="00787F00">
      <w:pPr>
        <w:pStyle w:val="ProductList-ClauseHeading"/>
      </w:pPr>
      <w:r>
        <w:t>2.2 Applicazioni qualificanti per i Diritti di Noleggio - Office</w:t>
      </w:r>
    </w:p>
    <w:p w:rsidR="0093047D" w:rsidRDefault="00787F00">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704"/>
        <w:gridCol w:w="1835"/>
        <w:gridCol w:w="1803"/>
        <w:gridCol w:w="1781"/>
        <w:gridCol w:w="179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PIPC</w:t>
            </w:r>
          </w:p>
          <w:p w:rsidR="0093047D" w:rsidRDefault="00787F00">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S/S+</w:t>
            </w:r>
          </w:p>
        </w:tc>
      </w:tr>
      <w:tr w:rsidR="0093047D">
        <w:tc>
          <w:tcPr>
            <w:tcW w:w="4040" w:type="dxa"/>
            <w:gridSpan w:val="5"/>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Office Standard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gridSpan w:val="5"/>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Office Professional Plus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bl>
    <w:p w:rsidR="0093047D" w:rsidRDefault="00787F00">
      <w:pPr>
        <w:pStyle w:val="ProductList-Body"/>
      </w:pPr>
      <w:r>
        <w:t xml:space="preserve"> </w:t>
      </w:r>
    </w:p>
    <w:p w:rsidR="0093047D" w:rsidRDefault="00787F00">
      <w:pPr>
        <w:pStyle w:val="ProductList-ClauseHeading"/>
      </w:pPr>
      <w:r>
        <w:t>2.3 Sistemi operativi qualificanti per i Diritti di Noleggio - Windows</w:t>
      </w:r>
    </w:p>
    <w:p w:rsidR="0093047D" w:rsidRDefault="00787F00">
      <w:pPr>
        <w:pStyle w:val="ProductList-Body"/>
      </w:pPr>
      <w:r>
        <w:t xml:space="preserve">Le Società che intendono acquisire licenze con diritti di noleggio attraverso i programmi Select o Open License dovranno prima disporre </w:t>
      </w:r>
      <w:proofErr w:type="gramStart"/>
      <w:r>
        <w:t>della</w:t>
      </w:r>
      <w:proofErr w:type="gramEnd"/>
      <w:r>
        <w:t xml:space="preserve"> licenza per un sistema operativo qualificante e installare tale sistema operativo sul loro desktop. I sistemi operativi qualificanti con licenza includono anche licenze acquisite tramite </w:t>
      </w:r>
      <w:proofErr w:type="gramStart"/>
      <w:r>
        <w:t>il</w:t>
      </w:r>
      <w:proofErr w:type="gramEnd"/>
      <w:r>
        <w:t xml:space="preserve"> Contratto Get Genuine Windows nell’ambito dei programmi Select o Open.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w:t>
      </w:r>
      <w:proofErr w:type="gramStart"/>
      <w:r>
        <w:t>il</w:t>
      </w:r>
      <w:proofErr w:type="gramEnd"/>
      <w:r>
        <w:t xml:space="preserve">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S/S+</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Pro</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bl>
    <w:p w:rsidR="0093047D" w:rsidRDefault="00787F00">
      <w:pPr>
        <w:pStyle w:val="ProductList-Offering1SubSection"/>
      </w:pPr>
      <w:bookmarkStart w:id="118" w:name="_Sec796"/>
      <w:r>
        <w:t>3. Diritti sull’Utilizzo</w:t>
      </w:r>
      <w:bookmarkEnd w:id="118"/>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r:id="rId51">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Diritti di Noleggio</w:t>
      </w:r>
    </w:p>
    <w:p w:rsidR="0093047D" w:rsidRDefault="00787F00" w:rsidP="007B2AF8">
      <w:pPr>
        <w:pStyle w:val="ProductList-Bullet"/>
        <w:numPr>
          <w:ilvl w:val="0"/>
          <w:numId w:val="21"/>
        </w:numPr>
      </w:pPr>
      <w:r>
        <w:t xml:space="preserve">Una Licenza con Diritti di Noleggio dovrà essere ceduta in modo definitivo a </w:t>
      </w:r>
      <w:proofErr w:type="gramStart"/>
      <w:r>
        <w:t>un</w:t>
      </w:r>
      <w:proofErr w:type="gramEnd"/>
      <w:r>
        <w:t xml:space="preserve"> dispositivo qualificante.</w:t>
      </w:r>
    </w:p>
    <w:p w:rsidR="0093047D" w:rsidRDefault="00787F00" w:rsidP="007B2AF8">
      <w:pPr>
        <w:pStyle w:val="ProductList-Bullet"/>
        <w:numPr>
          <w:ilvl w:val="0"/>
          <w:numId w:val="21"/>
        </w:numPr>
      </w:pPr>
      <w:r>
        <w:t xml:space="preserve">La Licenza con Diritti di Noleggio modifica </w:t>
      </w:r>
      <w:proofErr w:type="gramStart"/>
      <w:r>
        <w:t>il</w:t>
      </w:r>
      <w:proofErr w:type="gramEnd"/>
      <w:r>
        <w:t xml:space="preserve"> diritto della Società di utilizzare il software qualificante ai sensi di una licenza esistente.</w:t>
      </w:r>
    </w:p>
    <w:p w:rsidR="0093047D" w:rsidRDefault="00787F00" w:rsidP="007B2AF8">
      <w:pPr>
        <w:pStyle w:val="ProductList-Bullet"/>
        <w:numPr>
          <w:ilvl w:val="0"/>
          <w:numId w:val="21"/>
        </w:numPr>
      </w:pPr>
      <w:r>
        <w:t xml:space="preserve">Per ogni dispositivo qualificante con Licenza con Diritti di Noleggio, Microsoft rinuncia al divieto relativo al noleggio, alla locazione o alla concessione in prestito </w:t>
      </w:r>
      <w:proofErr w:type="gramStart"/>
      <w:r>
        <w:t>del</w:t>
      </w:r>
      <w:proofErr w:type="gramEnd"/>
      <w:r>
        <w:t xml:space="preserve"> software.</w:t>
      </w:r>
    </w:p>
    <w:p w:rsidR="0093047D" w:rsidRDefault="00787F00" w:rsidP="007B2AF8">
      <w:pPr>
        <w:pStyle w:val="ProductList-Bullet"/>
        <w:numPr>
          <w:ilvl w:val="0"/>
          <w:numId w:val="21"/>
        </w:numPr>
      </w:pPr>
      <w:r>
        <w:t xml:space="preserve">La Società è tenuta a richiedere l’accettazione da parte degli utenti delle condizioni di licenza per </w:t>
      </w:r>
      <w:proofErr w:type="gramStart"/>
      <w:r>
        <w:t>il</w:t>
      </w:r>
      <w:proofErr w:type="gramEnd"/>
      <w:r>
        <w:t xml:space="preserve"> software, per iscritto o in modalità elettronica.</w:t>
      </w:r>
    </w:p>
    <w:p w:rsidR="0093047D" w:rsidRDefault="00787F00" w:rsidP="007B2AF8">
      <w:pPr>
        <w:pStyle w:val="ProductList-Bullet"/>
        <w:numPr>
          <w:ilvl w:val="0"/>
          <w:numId w:val="21"/>
        </w:numPr>
      </w:pPr>
      <w:r>
        <w:t xml:space="preserve">La Società dovrà comunicare agli utenti che Microsoft non offre alcuna garanzia per </w:t>
      </w:r>
      <w:proofErr w:type="gramStart"/>
      <w:r>
        <w:t>il</w:t>
      </w:r>
      <w:proofErr w:type="gramEnd"/>
      <w:r>
        <w:t xml:space="preserve"> software, non difenderà gli utenti da alcun reclamo presentato da terzi, né sarà responsabile di eventuali danni derivanti dall’utilizzo del software. </w:t>
      </w:r>
    </w:p>
    <w:p w:rsidR="0093047D" w:rsidRDefault="00787F00" w:rsidP="007B2AF8">
      <w:pPr>
        <w:pStyle w:val="ProductList-Bullet"/>
        <w:numPr>
          <w:ilvl w:val="0"/>
          <w:numId w:val="21"/>
        </w:numPr>
      </w:pPr>
      <w:r>
        <w:t>Utilizzando il software ai sensi dei Diritti di Noleggio, la Società accetta di indennizzare, difendere e manlevare Microsoft da qualsiasi reclamo, incluse le spese legali, correlato all’utilizzo del software qualificante.</w:t>
      </w:r>
    </w:p>
    <w:p w:rsidR="0093047D" w:rsidRDefault="00787F00" w:rsidP="007B2AF8">
      <w:pPr>
        <w:pStyle w:val="ProductList-Bullet"/>
        <w:numPr>
          <w:ilvl w:val="0"/>
          <w:numId w:val="21"/>
        </w:numPr>
      </w:pPr>
      <w:proofErr w:type="gramStart"/>
      <w:r>
        <w:t>Il</w:t>
      </w:r>
      <w:proofErr w:type="gramEnd"/>
      <w:r>
        <w:t xml:space="preserve"> software non potrà essere utilizzato in un ambiente virtuale.</w:t>
      </w:r>
    </w:p>
    <w:p w:rsidR="0093047D" w:rsidRDefault="00787F00" w:rsidP="007B2AF8">
      <w:pPr>
        <w:pStyle w:val="ProductList-Bullet"/>
        <w:numPr>
          <w:ilvl w:val="0"/>
          <w:numId w:val="21"/>
        </w:numPr>
      </w:pPr>
      <w:proofErr w:type="gramStart"/>
      <w:r>
        <w:t>Il</w:t>
      </w:r>
      <w:proofErr w:type="gramEnd"/>
      <w:r>
        <w:t xml:space="preserve"> licenziatario non potrà accedere al software da remoto, se non per fornire servizi di supporto tecnico tramite Assistenza Remota o tecnologie simili.</w:t>
      </w:r>
    </w:p>
    <w:p w:rsidR="0093047D" w:rsidRDefault="00787F00" w:rsidP="007B2AF8">
      <w:pPr>
        <w:pStyle w:val="ProductList-Bullet"/>
        <w:numPr>
          <w:ilvl w:val="0"/>
          <w:numId w:val="21"/>
        </w:numPr>
      </w:pPr>
      <w:r>
        <w:t xml:space="preserve">La Licenza con Diritti di Noleggio scade insieme alla licenza sottostante o alla riassegnazione </w:t>
      </w:r>
      <w:proofErr w:type="gramStart"/>
      <w:r>
        <w:t>della</w:t>
      </w:r>
      <w:proofErr w:type="gramEnd"/>
      <w:r>
        <w:t xml:space="preserve"> Licenza sottostante oppure in caso di guasto permanente del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3.2 Limitazione per le Versioni Non Pro di Windows</w:t>
      </w:r>
    </w:p>
    <w:p w:rsidR="0093047D" w:rsidRDefault="00787F00">
      <w:pPr>
        <w:pStyle w:val="ProductList-Body"/>
      </w:pPr>
      <w:r>
        <w:t>I dispositivi ai quali vengono ceduti i Diritti di Noleggio per Windows potranno essere concessi in noleggio solo a persone che non li utilizzano per scopi commerciali.</w:t>
      </w:r>
    </w:p>
    <w:p w:rsidR="0093047D" w:rsidRDefault="00787F00">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URBreadcrumb"/>
      </w:pPr>
      <w:r>
        <w:t xml:space="preserve"> </w:t>
      </w:r>
    </w:p>
    <w:p w:rsidR="0093047D" w:rsidRDefault="00787F00">
      <w:pPr>
        <w:pStyle w:val="PURBreadcrumb"/>
      </w:pPr>
      <w:r>
        <w:t>4.1 Software Assurance</w:t>
      </w:r>
    </w:p>
    <w:p w:rsidR="0093047D" w:rsidRDefault="00787F00">
      <w:pPr>
        <w:pStyle w:val="ProductList-Body"/>
      </w:pPr>
      <w:r>
        <w:t xml:space="preserve">Le Società che acquisiscono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con Diritti di Noleggio non sono idonee a ricevere la copertura SA per tali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né per le licenze software qualificanti sottostanti. Tuttavia, gli utenti che noleggiano/prendono in locazione e utilizzano dispositivi cui sono cedute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con i diritti di noleggio per Windows potranno acquisire aggiornamenti o Aggiornamento e Software Assurance per le licenze software sottostanti ai sensi dei propri contratti multilicenza. Nonostante quanto diversamente stabilito nel contratto multilicenza </w:t>
      </w:r>
      <w:proofErr w:type="gramStart"/>
      <w:r>
        <w:t>della</w:t>
      </w:r>
      <w:proofErr w:type="gramEnd"/>
      <w:r>
        <w:t xml:space="preserve"> Società relativamente alla maturazione di diritti perpetui, tutti i diritti di SA, incluso il diritto di utilizzo del software ottenuto tramite tale copertura, cesseranno alla scadenza delle relative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con diritti di noleggio.</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120" w:name="_Sec614"/>
      <w:r>
        <w:t>SQL Server</w:t>
      </w:r>
      <w:bookmarkEnd w:id="120"/>
      <w:r>
        <w:fldChar w:fldCharType="begin"/>
      </w:r>
      <w:r>
        <w:instrText xml:space="preserve"> TC "</w:instrText>
      </w:r>
      <w:bookmarkStart w:id="121" w:name="_Toc423421853"/>
      <w:r>
        <w:instrText>SQL Server</w:instrText>
      </w:r>
      <w:bookmarkEnd w:id="121"/>
      <w:r>
        <w:instrText>" \l 2</w:instrText>
      </w:r>
      <w:r>
        <w:fldChar w:fldCharType="end"/>
      </w:r>
    </w:p>
    <w:p w:rsidR="0093047D" w:rsidRDefault="00787F00">
      <w:pPr>
        <w:pStyle w:val="ProductList-Offering1SubSection"/>
      </w:pPr>
      <w:bookmarkStart w:id="122" w:name="_Sec688"/>
      <w:r>
        <w:t xml:space="preserve">1. Disponibilità </w:t>
      </w:r>
      <w:proofErr w:type="gramStart"/>
      <w:r>
        <w:t>del</w:t>
      </w:r>
      <w:proofErr w:type="gramEnd"/>
      <w:r>
        <w:t xml:space="preserve"> Programma</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r w:rsidR="00787F00"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r w:rsidRPr="00E755F4">
              <w:rPr>
                <w:color w:val="000000" w:themeColor="text1"/>
              </w:rPr>
              <w:t xml:space="preserve">, </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rsidP="00E755F4">
            <w:pPr>
              <w:pStyle w:val="ProductList-TableBody"/>
              <w:jc w:val="center"/>
              <w:rPr>
                <w:color w:val="000000" w:themeColor="text1"/>
              </w:rPr>
            </w:pPr>
            <w:r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rsidTr="00E755F4">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bl>
    <w:p w:rsidR="0093047D" w:rsidRDefault="00787F00">
      <w:pPr>
        <w:pStyle w:val="ProductList-Offering1SubSection"/>
      </w:pPr>
      <w:bookmarkStart w:id="123" w:name="_Sec743"/>
      <w:r>
        <w:t xml:space="preserve">2. Condizioni </w:t>
      </w:r>
      <w:proofErr w:type="gramStart"/>
      <w:r>
        <w:t>del</w:t>
      </w:r>
      <w:proofErr w:type="gramEnd"/>
      <w:r>
        <w:t xml:space="preserve"> Prodotto</w:t>
      </w:r>
      <w:bookmarkEnd w:id="123"/>
    </w:p>
    <w:tbl>
      <w:tblPr>
        <w:tblStyle w:val="PURTable"/>
        <w:tblW w:w="0" w:type="dxa"/>
        <w:tblLook w:val="04A0" w:firstRow="1" w:lastRow="0" w:firstColumn="1" w:lastColumn="0" w:noHBand="0" w:noVBand="1"/>
      </w:tblPr>
      <w:tblGrid>
        <w:gridCol w:w="3641"/>
        <w:gridCol w:w="3640"/>
        <w:gridCol w:w="363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edizioni inferiori consentite corrispondenti a edizioni superiori specificate. La Società potrà utilizzare l’edizione inferiore consentita anziché l’edizione superiore con licenza, ai sensi delle Condizioni Universali di Licenza.         "</w:instrText>
            </w:r>
            <w:r w:rsidRPr="00721CA3">
              <w:rPr>
                <w:color w:val="0563C1"/>
              </w:rPr>
              <w:fldChar w:fldCharType="separate"/>
            </w:r>
            <w:r>
              <w:rPr>
                <w:color w:val="0563C1"/>
              </w:rPr>
              <w:t>Edizioni di Downgrade</w:t>
            </w:r>
            <w:r w:rsidRPr="00721CA3">
              <w:rPr>
                <w:color w:val="0563C1"/>
              </w:rP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(per la definizione completa, fare riferimento al Glossario).         "</w:instrText>
            </w:r>
            <w:r w:rsidRPr="00721CA3">
              <w:rPr>
                <w:color w:val="0563C1"/>
              </w:rPr>
              <w:fldChar w:fldCharType="separate"/>
            </w:r>
            <w:r>
              <w:rPr>
                <w:color w:val="0563C1"/>
              </w:rPr>
              <w:t>Esenzione per gli Utenti Qualificati</w:t>
            </w:r>
            <w:r w:rsidRPr="00721CA3">
              <w:rPr>
                <w:color w:val="0563C1"/>
              </w:rP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SQL Server 2014 Enterprise</w:t>
      </w:r>
    </w:p>
    <w:p w:rsidR="0093047D" w:rsidRDefault="00787F00">
      <w:pPr>
        <w:pStyle w:val="ProductList-Body"/>
      </w:pPr>
      <w:r>
        <w:t xml:space="preserve">Non sono disponibili nuove Licenze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w:t>
      </w:r>
      <w:proofErr w:type="gramStart"/>
      <w:r>
        <w:t>della</w:t>
      </w:r>
      <w:proofErr w:type="gramEnd"/>
      <w:r>
        <w:t xml:space="preserve"> copertura Software Assurance che eseguono l’aggiornamento alla versione 2014 dovranno fare riferimento al documento sui Diritti di Utilizzo del Prodotto del mese di aprile 2014 disponibili all’indirizzo </w:t>
      </w:r>
      <w:hyperlink r:id="rId52">
        <w:r>
          <w:rPr>
            <w:color w:val="00467F"/>
            <w:u w:val="single"/>
          </w:rPr>
          <w:t>http://go.microsoft.com/?linkid=9839206</w:t>
        </w:r>
      </w:hyperlink>
      <w:r>
        <w:t>.</w:t>
      </w:r>
    </w:p>
    <w:p w:rsidR="0093047D" w:rsidRDefault="00787F00">
      <w:pPr>
        <w:pStyle w:val="ProductList-Body"/>
      </w:pPr>
      <w:r>
        <w:t xml:space="preserve"> </w:t>
      </w:r>
    </w:p>
    <w:p w:rsidR="0093047D" w:rsidRDefault="00787F00">
      <w:pPr>
        <w:pStyle w:val="ProductList-ClauseHeading"/>
      </w:pPr>
      <w:r>
        <w:t>2.2 Build Facoltativa senza Oracle Java di SQL Server Parallel Data Warehouse</w:t>
      </w:r>
    </w:p>
    <w:p w:rsidR="0093047D" w:rsidRDefault="00787F00">
      <w:pPr>
        <w:pStyle w:val="ProductList-Body"/>
      </w:pPr>
      <w:r>
        <w:t xml:space="preserve">Una volta reso disponibile l’Aggiornamento delle Applicazioni 1 (AU 1), le Società che acquisiscono nuove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93047D" w:rsidRDefault="00787F00">
      <w:pPr>
        <w:pStyle w:val="ProductList-Body"/>
      </w:pPr>
      <w:r>
        <w:t xml:space="preserve"> </w:t>
      </w:r>
    </w:p>
    <w:p w:rsidR="0093047D" w:rsidRDefault="00787F00">
      <w:pPr>
        <w:pStyle w:val="ProductList-ClauseHeading"/>
      </w:pPr>
      <w:r>
        <w:t>2.3 SQL Server Parallel Data Warehouse</w:t>
      </w:r>
    </w:p>
    <w:p w:rsidR="0093047D" w:rsidRDefault="00787F00">
      <w:pPr>
        <w:pStyle w:val="ProductList-Body"/>
      </w:pPr>
      <w:r>
        <w:t xml:space="preserve">Non esistono versioni diverse di SQL Server Parallel Data Warehouse. Tuttavia le società sono idonee </w:t>
      </w:r>
      <w:proofErr w:type="gramStart"/>
      <w:r>
        <w:t>a</w:t>
      </w:r>
      <w:proofErr w:type="gramEnd"/>
      <w:r>
        <w:t xml:space="preserve"> utilizzare esclusivamente build di software rese disponibili durante il periodo di validità della copertura SA. </w:t>
      </w:r>
    </w:p>
    <w:p w:rsidR="0093047D" w:rsidRDefault="00787F00">
      <w:pPr>
        <w:pStyle w:val="ProductList-Offering1SubSection"/>
      </w:pPr>
      <w:bookmarkStart w:id="124" w:name="_Sec794"/>
      <w:r>
        <w:t>3. Diritti sull’Utilizzo</w:t>
      </w:r>
      <w:bookmarkEnd w:id="124"/>
    </w:p>
    <w:tbl>
      <w:tblPr>
        <w:tblStyle w:val="PURTable"/>
        <w:tblW w:w="0" w:type="dxa"/>
        <w:tblLook w:val="04A0" w:firstRow="1" w:lastRow="0" w:firstColumn="1" w:lastColumn="0" w:noHBand="0" w:noVBand="1"/>
      </w:tblPr>
      <w:tblGrid>
        <w:gridCol w:w="3657"/>
        <w:gridCol w:w="3627"/>
        <w:gridCol w:w="363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r:id="rId54">
              <w:r>
                <w:rPr>
                  <w:color w:val="00467F"/>
                  <w:u w:val="single"/>
                </w:rPr>
                <w:t>Universali</w:t>
              </w:r>
            </w:hyperlink>
            <w:r>
              <w:t xml:space="preserve">; </w:t>
            </w:r>
            <w:hyperlink r:id="rId55">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 (ad eccezione di edizioni Developer)</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Componenti Software di Windows</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61"/>
        <w:gridCol w:w="3650"/>
        <w:gridCol w:w="360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3.2 Aggiornamenti Automatici a Versioni Precedenti di SQL Server</w:t>
      </w:r>
    </w:p>
    <w:p w:rsidR="0093047D" w:rsidRDefault="00787F00">
      <w:pPr>
        <w:pStyle w:val="ProductList-Body"/>
      </w:pPr>
      <w:r>
        <w:t xml:space="preserve">Qualora il software sia installato su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w:t>
      </w:r>
      <w:proofErr w:type="gramStart"/>
      <w:r>
        <w:t>il</w:t>
      </w:r>
      <w:proofErr w:type="gramEnd"/>
      <w:r>
        <w:t xml:space="preserve"> recupero dei file originali potrebbe non essere possibile. L’installazione del software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dispositivo che esegue tali edizioni funge da consenso, da parte della Società, all’esecuzione di tali aggiornamenti in tutte le edizioni e copie supportate di SQL Server (compresi i loro componenti) eseguite su tale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dispositivo.</w:t>
      </w:r>
    </w:p>
    <w:p w:rsidR="0093047D" w:rsidRDefault="00787F00">
      <w:pPr>
        <w:pStyle w:val="ProductList-Body"/>
      </w:pPr>
      <w:r>
        <w:t xml:space="preserve"> </w:t>
      </w:r>
    </w:p>
    <w:p w:rsidR="0093047D" w:rsidRDefault="00787F00">
      <w:pPr>
        <w:pStyle w:val="ProductList-ClauseHeading"/>
      </w:pPr>
      <w:r>
        <w:t>3.3 Istanze in esecuzione per Edizioni Business Intelligence e Standard</w:t>
      </w:r>
    </w:p>
    <w:p w:rsidR="0093047D" w:rsidRDefault="00787F00">
      <w:pPr>
        <w:pStyle w:val="ProductList-Body"/>
      </w:pPr>
      <w:r>
        <w:t xml:space="preserve">Per ogni Licenza del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il software potrà essere eseguito unicamente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o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alla volta, tuttavia la Società potrà utilizzare un numero qualsiasi di </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Istanze in Esecuzione</w:t>
      </w:r>
      <w:r w:rsidRPr="00721CA3">
        <w:rPr>
          <w:color w:val="0563C1"/>
        </w:rPr>
        <w:fldChar w:fldCharType="end"/>
      </w:r>
      <w:r>
        <w:t xml:space="preserve"> del software server in quell’</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3.4 SQL Server Business Intelligence (2012 e 2014): Rinuncia alla Licenza CAL per Processi Batch</w:t>
      </w:r>
    </w:p>
    <w:p w:rsidR="0093047D" w:rsidRDefault="00787F00">
      <w:pPr>
        <w:pStyle w:val="ProductList-Body"/>
      </w:pPr>
      <w:r>
        <w:t xml:space="preserve">La Società non dovrà disporre di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per gli utenti o i dispositivi che accedono alle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del software server esclusivamente tramite una procedura di invio in batch. L’“invio in batch” è un’operazione che consente a </w:t>
      </w:r>
      <w:proofErr w:type="gramStart"/>
      <w:r>
        <w:t>un</w:t>
      </w:r>
      <w:proofErr w:type="gramEnd"/>
      <w:r>
        <w:t xml:space="preserve"> gruppo di attività che hanno luogo in tempi diversi di essere elaborate tutte contemporaneamente.</w:t>
      </w:r>
    </w:p>
    <w:p w:rsidR="0093047D" w:rsidRDefault="00787F00">
      <w:pPr>
        <w:pStyle w:val="ProductList-Body"/>
      </w:pPr>
      <w:r>
        <w:t xml:space="preserve"> </w:t>
      </w:r>
    </w:p>
    <w:p w:rsidR="0093047D" w:rsidRDefault="00787F00">
      <w:pPr>
        <w:pStyle w:val="ProductList-ClauseHeading"/>
      </w:pPr>
      <w:r>
        <w:t>3.5 Server di Failover per Parallel Data Warehouse (PDW)</w:t>
      </w:r>
    </w:p>
    <w:p w:rsidR="0093047D" w:rsidRDefault="00787F00">
      <w:pPr>
        <w:pStyle w:val="ProductList-Body"/>
      </w:pPr>
      <w:r>
        <w:t xml:space="preserve">L’Applicazione PDW (Parallel Data Warehouse) è </w:t>
      </w:r>
      <w:proofErr w:type="gramStart"/>
      <w:r>
        <w:t>un’unità</w:t>
      </w:r>
      <w:proofErr w:type="gramEnd"/>
      <w:r>
        <w:t xml:space="preserve"> singola composta da due o più nodi di calcolo (Server con Licenza) controllati da un’unica macchina virtuale di controllo PDW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La tecnologia è incorporata nell’applicazione e ciò consente al software di eseguire </w:t>
      </w:r>
      <w:proofErr w:type="gramStart"/>
      <w:r>
        <w:t>il</w:t>
      </w:r>
      <w:proofErr w:type="gramEnd"/>
      <w:r>
        <w:t xml:space="preserve"> fail-over in un altro nodo di calcolo dell’applicazione. La Società non è tenuta a disporre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aggiuntive per il software in esecuzione negli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di failover e basato sulla tecnologia dell’Applicazione PDW.</w:t>
      </w:r>
    </w:p>
    <w:p w:rsidR="0093047D" w:rsidRDefault="00787F00">
      <w:pPr>
        <w:pStyle w:val="ProductList-Body"/>
      </w:pPr>
      <w:r>
        <w:t xml:space="preserve"> </w:t>
      </w:r>
    </w:p>
    <w:p w:rsidR="0093047D" w:rsidRDefault="00787F00">
      <w:pPr>
        <w:pStyle w:val="ProductList-ClauseHeading"/>
      </w:pPr>
      <w:r>
        <w:t>3.6 SQL Server 2014 Developer Edition: Utilizzo a scopo di Dimostrazione</w:t>
      </w:r>
    </w:p>
    <w:p w:rsidR="0093047D" w:rsidRDefault="00787F00">
      <w:pPr>
        <w:pStyle w:val="ProductList-Body"/>
      </w:pPr>
      <w:r>
        <w:t>Oltre all’</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qualsiasi persona che ha accesso alla rete interna </w:t>
      </w:r>
      <w:proofErr w:type="gramStart"/>
      <w:r>
        <w:t>della</w:t>
      </w:r>
      <w:proofErr w:type="gramEnd"/>
      <w:r>
        <w:t xml:space="preserve"> Società potrà installare e utilizzare copie del software per dimostrare l’utilizzo dei programmi con il software da parte della Società.</w:t>
      </w:r>
    </w:p>
    <w:p w:rsidR="0093047D" w:rsidRDefault="00787F00">
      <w:pPr>
        <w:pStyle w:val="ProductList-Body"/>
      </w:pPr>
      <w:r>
        <w:t xml:space="preserve"> </w:t>
      </w:r>
    </w:p>
    <w:p w:rsidR="0093047D" w:rsidRDefault="00787F00">
      <w:pPr>
        <w:pStyle w:val="ProductList-ClauseHeading"/>
      </w:pPr>
      <w:r>
        <w:t>3.7 Software Aggiuntivo - Tutto (ad eccezione di Developer)</w:t>
      </w:r>
    </w:p>
    <w:p w:rsidR="0093047D" w:rsidRDefault="00787F00">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49"/>
        <w:gridCol w:w="3508"/>
        <w:gridCol w:w="349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Client Tools Connectivity</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Distributed Replay Client</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Strumenti di Gestione - Completa</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Indented"/>
      </w:pPr>
      <w:r>
        <w:t xml:space="preserve"> </w:t>
      </w:r>
    </w:p>
    <w:p w:rsidR="0093047D" w:rsidRDefault="00787F00">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44"/>
        <w:gridCol w:w="3561"/>
        <w:gridCol w:w="345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40"/>
        <w:gridCol w:w="3636"/>
        <w:gridCol w:w="364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alla Società di eseguire Istanze di failover passive del Prodotto unitamente al software in esecuzione sul Server con Licenza, prima di un evento di failover. (per la definizione completa, fare riferimento al Glossario).         "</w:instrText>
            </w:r>
            <w:r w:rsidRPr="00721CA3">
              <w:rPr>
                <w:color w:val="0563C1"/>
              </w:rPr>
              <w:fldChar w:fldCharType="separate"/>
            </w:r>
            <w:r>
              <w:rPr>
                <w:color w:val="0563C1"/>
              </w:rPr>
              <w:t>Diritti di Failover</w:t>
            </w:r>
            <w:r w:rsidRPr="00721CA3">
              <w:rPr>
                <w:color w:val="0563C1"/>
              </w:rPr>
              <w:fldChar w:fldCharType="end"/>
            </w:r>
            <w:r>
              <w:t>: Tutte le edizioni (ad eccezione di Developer e Parallel Data Warehouse)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56">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URBreadcrumb"/>
      </w:pPr>
      <w:r>
        <w:t xml:space="preserve"> </w:t>
      </w:r>
    </w:p>
    <w:p w:rsidR="0093047D" w:rsidRDefault="00787F00">
      <w:pPr>
        <w:pStyle w:val="ProductList-ClauseHeading"/>
      </w:pPr>
      <w:r>
        <w:t>4.1 Enterprise Core per SQL Server 2014 - Virtualizzazione Illimitata</w:t>
      </w:r>
    </w:p>
    <w:p w:rsidR="0093047D" w:rsidRDefault="00787F00">
      <w:pPr>
        <w:pStyle w:val="ProductList-Body"/>
      </w:pPr>
      <w:r>
        <w:t xml:space="preserve">La Società potrà eseguire un numero qualsiasi di istanze del software server in qualunque numero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qualsiasi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per cui dispone di copertura SA completa per tutte le licenze core del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w:t>
      </w:r>
    </w:p>
    <w:p w:rsidR="0093047D" w:rsidRDefault="00787F00">
      <w:pPr>
        <w:pStyle w:val="ProductList-ClauseHeading"/>
      </w:pPr>
      <w:r>
        <w:t>4.2 SQL Server 2012 Parallel Data Warehouse - Aggiornamenti delle Funzionalità</w:t>
      </w:r>
    </w:p>
    <w:p w:rsidR="0093047D" w:rsidRDefault="00787F00">
      <w:pPr>
        <w:pStyle w:val="ProductList-Body"/>
      </w:pPr>
      <w:r>
        <w:t>Le Società con copertura SA sono idonee alle versioni future (ad esempio, aggiornamenti delle applicazioni) disponibili tra i principali prodotti commerciali.</w:t>
      </w:r>
    </w:p>
    <w:p w:rsidR="0093047D" w:rsidRDefault="00787F00">
      <w:pPr>
        <w:pStyle w:val="ProductList-Body"/>
      </w:pPr>
      <w:r>
        <w:t xml:space="preserve"> </w:t>
      </w:r>
    </w:p>
    <w:p w:rsidR="0093047D" w:rsidRDefault="00787F00">
      <w:pPr>
        <w:pStyle w:val="ProductList-ClauseHeading"/>
      </w:pPr>
      <w:r>
        <w:t>4.3 Opzione Buy-Out per SQL Server nel quadro di Enrollment for Application Platform (EAP)</w:t>
      </w:r>
    </w:p>
    <w:p w:rsidR="0093047D" w:rsidRDefault="00787F00">
      <w:pPr>
        <w:pStyle w:val="ProductList-Body"/>
      </w:pPr>
      <w:r>
        <w:t xml:space="preserve">Le Società potranno rinnovare SA per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CAL/Server per SQL Server Enterprise; tuttavia l’unica opzione buy-out al termine del periodo di validità dell’iscrizione della Società sarà per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core.</w:t>
      </w:r>
    </w:p>
    <w:p w:rsidR="0093047D" w:rsidRDefault="00787F00">
      <w:pPr>
        <w:pStyle w:val="ProductList-Body"/>
      </w:pPr>
      <w:r>
        <w:t xml:space="preserve"> </w:t>
      </w:r>
    </w:p>
    <w:p w:rsidR="0093047D" w:rsidRDefault="00787F00">
      <w:pPr>
        <w:pStyle w:val="ProductList-ClauseHeading"/>
      </w:pPr>
      <w:r>
        <w:t>4.4 Distribuzione di SQL Server Parallel Data Warehouse ai sensi delle Licenze per SQL Server Enterprise Core (vedere Edizioni di Downgrade).</w:t>
      </w:r>
    </w:p>
    <w:p w:rsidR="0093047D" w:rsidRDefault="00787F00">
      <w:pPr>
        <w:pStyle w:val="ProductList-Body"/>
      </w:pPr>
      <w:r>
        <w:t>L’accesso agli aggiornamenti della funzionalità SQL Server Parallel Data Warehouse richiede che tutte le licenze SQL Enterprise Per Core distribuite in questo modo siano coperte da SA.</w:t>
      </w:r>
    </w:p>
    <w:p w:rsidR="0093047D" w:rsidRDefault="00787F00">
      <w:pPr>
        <w:pStyle w:val="ProductList-Body"/>
      </w:pPr>
      <w:r>
        <w:t xml:space="preserve"> </w:t>
      </w:r>
    </w:p>
    <w:p w:rsidR="0093047D" w:rsidRDefault="00787F00">
      <w:pPr>
        <w:pStyle w:val="ProductList-ClauseHeading"/>
      </w:pPr>
      <w:r>
        <w:t>4.5 Build Facoltativa senza Oracle Java di SQL Server 2012 Parallel Data Warehouse (PDW)</w:t>
      </w:r>
    </w:p>
    <w:p w:rsidR="0093047D" w:rsidRDefault="00787F00">
      <w:pPr>
        <w:pStyle w:val="ProductList-Body"/>
      </w:pPr>
      <w:r>
        <w:t xml:space="preserve">Le Società con copertura SA attiva sulle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SQL Server 2012 PDW nel momento in cui viene reso disponibile l’Aggiornamento delle Applicazioni 1 (AU 1) potranno acquisire una build del prodotto con Oracle Java o, su richiesta, senza Oracle Java.</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126" w:name="_Sec615"/>
      <w:r>
        <w:t>System Center</w:t>
      </w:r>
      <w:bookmarkEnd w:id="126"/>
      <w:r>
        <w:fldChar w:fldCharType="begin"/>
      </w:r>
      <w:r>
        <w:instrText xml:space="preserve"> TC "</w:instrText>
      </w:r>
      <w:bookmarkStart w:id="127" w:name="_Toc423421854"/>
      <w:r>
        <w:instrText>System Center</w:instrText>
      </w:r>
      <w:bookmarkEnd w:id="127"/>
      <w:r>
        <w:instrText>" \l 2</w:instrText>
      </w:r>
      <w:r>
        <w:fldChar w:fldCharType="end"/>
      </w:r>
    </w:p>
    <w:p w:rsidR="0093047D" w:rsidRDefault="00787F00">
      <w:pPr>
        <w:pStyle w:val="ProductList-Offering2HeadingNoBorder"/>
      </w:pPr>
      <w:bookmarkStart w:id="128" w:name="_Sec642"/>
      <w:r>
        <w:t>System Center Server</w:t>
      </w:r>
      <w:bookmarkEnd w:id="128"/>
      <w:r>
        <w:fldChar w:fldCharType="begin"/>
      </w:r>
      <w:r>
        <w:instrText xml:space="preserve"> TC "</w:instrText>
      </w:r>
      <w:bookmarkStart w:id="129" w:name="_Toc423421855"/>
      <w:r>
        <w:instrText>System Center Server</w:instrText>
      </w:r>
      <w:bookmarkEnd w:id="129"/>
      <w:r>
        <w:instrText>" \l 3</w:instrText>
      </w:r>
      <w:r>
        <w:fldChar w:fldCharType="end"/>
      </w:r>
    </w:p>
    <w:p w:rsidR="0093047D" w:rsidRDefault="00787F00">
      <w:pPr>
        <w:pStyle w:val="ProductList-Offering1SubSection"/>
      </w:pPr>
      <w:bookmarkStart w:id="130" w:name="_Sec689"/>
      <w:r>
        <w:t>1. Disponibilità del Programma</w:t>
      </w:r>
      <w:bookmarkEnd w:id="13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E755F4">
            <w:pPr>
              <w:pStyle w:val="ProductList-TableBody"/>
              <w:jc w:val="center"/>
              <w:rPr>
                <w:color w:val="000000" w:themeColor="text1"/>
              </w:rPr>
            </w:pPr>
            <w:r w:rsidRPr="00E755F4">
              <w:rPr>
                <w:color w:val="000000" w:themeColor="text1"/>
              </w:rPr>
              <w:t>A</w:t>
            </w:r>
            <w:r w:rsidR="00787F00"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w:t>
            </w:r>
          </w:p>
        </w:tc>
      </w:tr>
    </w:tbl>
    <w:p w:rsidR="0093047D" w:rsidRDefault="00787F00">
      <w:pPr>
        <w:pStyle w:val="ProductList-Offering1SubSection"/>
      </w:pPr>
      <w:bookmarkStart w:id="131" w:name="_Sec744"/>
      <w:r>
        <w:t>2. Condizioni del Prodotto</w:t>
      </w:r>
      <w:bookmarkEnd w:id="13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Aggiornamento dell’Iscrizione Server and Cloud (SCE) - Diritto di gestire OSE su Microsoft Azure ai sensi delle Licenze CIS</w:t>
      </w:r>
    </w:p>
    <w:p w:rsidR="0093047D" w:rsidRDefault="00787F00">
      <w:pPr>
        <w:pStyle w:val="ProductList-Body"/>
      </w:pPr>
      <w:r>
        <w:t xml:space="preserve">Le Società in possesso di una SCE che hanno soddisfatto i requisiti di copertura per l’iscrizione e che sono titolari di licenze per l’utilizzo di Core Infrastructure Server (CIS) Suite per la gestione di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nei propri data center possono utilizzare anche il software System Center concesso in licenza ai sensi del CIS per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qualificanti in esecuzione su Microsoft Azure. Per ciascuna Licenza CIS per la quale dispone di una SCE, la società potrà gestire fino a 10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qualificanti in esecuzione su Microsoft Azure.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qualificanti includono: </w:t>
      </w:r>
    </w:p>
    <w:p w:rsidR="0093047D" w:rsidRDefault="00787F00" w:rsidP="007B2AF8">
      <w:pPr>
        <w:pStyle w:val="ProductList-Bullet"/>
        <w:numPr>
          <w:ilvl w:val="0"/>
          <w:numId w:val="22"/>
        </w:numPr>
      </w:pPr>
      <w:r>
        <w:t xml:space="preserve">Istanze di Macchine Virtuali Windows </w:t>
      </w:r>
    </w:p>
    <w:p w:rsidR="0093047D" w:rsidRDefault="00787F00" w:rsidP="007B2AF8">
      <w:pPr>
        <w:pStyle w:val="ProductList-Bullet"/>
        <w:numPr>
          <w:ilvl w:val="0"/>
          <w:numId w:val="22"/>
        </w:numPr>
      </w:pPr>
      <w:r>
        <w:t xml:space="preserve">Istanze di Servizi Cloud (ruolo Web e ruolo Worker) </w:t>
      </w:r>
    </w:p>
    <w:p w:rsidR="0093047D" w:rsidRDefault="00787F00" w:rsidP="007B2AF8">
      <w:pPr>
        <w:pStyle w:val="ProductList-Bullet"/>
        <w:numPr>
          <w:ilvl w:val="0"/>
          <w:numId w:val="22"/>
        </w:numPr>
      </w:pPr>
      <w:r>
        <w:t xml:space="preserve">Account di Archiviazione </w:t>
      </w:r>
    </w:p>
    <w:p w:rsidR="0093047D" w:rsidRDefault="00787F00" w:rsidP="007B2AF8">
      <w:pPr>
        <w:pStyle w:val="ProductList-Bullet"/>
        <w:numPr>
          <w:ilvl w:val="0"/>
          <w:numId w:val="22"/>
        </w:numPr>
      </w:pPr>
      <w:r>
        <w:t xml:space="preserve">Database SQL </w:t>
      </w:r>
    </w:p>
    <w:p w:rsidR="0093047D" w:rsidRDefault="00787F00" w:rsidP="007B2AF8">
      <w:pPr>
        <w:pStyle w:val="ProductList-Bullet"/>
        <w:numPr>
          <w:ilvl w:val="0"/>
          <w:numId w:val="22"/>
        </w:numPr>
      </w:pPr>
      <w:r>
        <w:t>Istanze di Siti Web</w:t>
      </w:r>
    </w:p>
    <w:p w:rsidR="0093047D" w:rsidRDefault="00787F00">
      <w:pPr>
        <w:pStyle w:val="ProductList-Offering1SubSection"/>
      </w:pPr>
      <w:bookmarkStart w:id="132" w:name="_Sec797"/>
      <w:r>
        <w:t>3. Diritti sull’Utilizzo</w:t>
      </w:r>
      <w:bookmarkEnd w:id="132"/>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Tecnologia SQL Server, Componenti Software di Windows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60"/>
        <w:gridCol w:w="3661"/>
        <w:gridCol w:w="359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55"/>
        <w:gridCol w:w="3671"/>
        <w:gridCol w:w="359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3.3 Tecnologia SQL Server</w:t>
      </w:r>
    </w:p>
    <w:p w:rsidR="0093047D" w:rsidRDefault="00787F00">
      <w:pPr>
        <w:pStyle w:val="ProductList-Body"/>
      </w:pPr>
      <w:r>
        <w:t>La Società potrà eseguire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93047D" w:rsidRDefault="00787F00">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5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URBreadcrumb"/>
      </w:pPr>
      <w:r>
        <w:t xml:space="preserve"> </w:t>
      </w:r>
    </w:p>
    <w:p w:rsidR="0093047D" w:rsidRDefault="00787F00">
      <w:pPr>
        <w:pStyle w:val="PURBreadcrumb"/>
      </w:pPr>
      <w:r>
        <w:t>4.1 System Center Global Service Monitor</w:t>
      </w:r>
    </w:p>
    <w:p w:rsidR="0093047D" w:rsidRDefault="00787F00">
      <w:pPr>
        <w:pStyle w:val="ProductList-Body"/>
      </w:pPr>
      <w:r>
        <w:t xml:space="preserve">Le Società con copertura SA attiva per le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ottenuti in licenza con le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L’utilizzo del presente Servizio Online è soggetto alle Condizioni per l’Utilizzo dei Servizi Online.</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34" w:name="_Sec643"/>
      <w:r>
        <w:t>System Center Client Management Suite</w:t>
      </w:r>
      <w:bookmarkEnd w:id="134"/>
      <w:r>
        <w:fldChar w:fldCharType="begin"/>
      </w:r>
      <w:r>
        <w:instrText xml:space="preserve"> TC "</w:instrText>
      </w:r>
      <w:bookmarkStart w:id="135" w:name="_Toc423421856"/>
      <w:r>
        <w:instrText>System Center Client Management Suite</w:instrText>
      </w:r>
      <w:bookmarkEnd w:id="135"/>
      <w:r>
        <w:instrText>" \l 3</w:instrText>
      </w:r>
      <w:r>
        <w:fldChar w:fldCharType="end"/>
      </w:r>
    </w:p>
    <w:p w:rsidR="0093047D" w:rsidRDefault="00787F00">
      <w:pPr>
        <w:pStyle w:val="ProductList-Offering1SubSection"/>
      </w:pPr>
      <w:bookmarkStart w:id="136" w:name="_Sec690"/>
      <w:r>
        <w:t>1. Disponibilità del Programma</w:t>
      </w:r>
      <w:bookmarkEnd w:id="136"/>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per OSE</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3047D" w:rsidRDefault="00E755F4">
            <w:pPr>
              <w:pStyle w:val="ProductList-TableBody"/>
              <w:jc w:val="center"/>
            </w:pPr>
            <w:r>
              <w:t>(1)</w:t>
            </w:r>
            <w:r w:rsidR="00787F00">
              <w:t xml:space="preserve"> </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93047D" w:rsidTr="00E755F4">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E755F4" w:rsidRDefault="00787F00">
            <w:pPr>
              <w:pStyle w:val="ProductList-TableBody"/>
              <w:jc w:val="center"/>
              <w:rPr>
                <w:color w:val="000000" w:themeColor="text1"/>
              </w:rPr>
            </w:pPr>
            <w:r w:rsidRPr="00E755F4">
              <w:rPr>
                <w:color w:val="000000" w:themeColor="text1"/>
              </w:rPr>
              <w:t xml:space="preserve"> </w:t>
            </w:r>
            <w:r w:rsidR="00E755F4" w:rsidRPr="00E755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E755F4" w:rsidRDefault="00787F00">
            <w:pPr>
              <w:pStyle w:val="ProductList-TableBody"/>
              <w:jc w:val="center"/>
              <w:rPr>
                <w:color w:val="000000" w:themeColor="text1"/>
              </w:rPr>
            </w:pPr>
            <w:r w:rsidRPr="00E755F4">
              <w:rPr>
                <w:color w:val="000000" w:themeColor="text1"/>
              </w:rPr>
              <w:t xml:space="preserve"> </w:t>
            </w:r>
          </w:p>
        </w:tc>
      </w:tr>
    </w:tbl>
    <w:p w:rsidR="0093047D" w:rsidRDefault="00787F00">
      <w:pPr>
        <w:pStyle w:val="ProductList-Offering1SubSection"/>
      </w:pPr>
      <w:bookmarkStart w:id="137" w:name="_Sec745"/>
      <w:r>
        <w:t>2. Condizioni del Prodotto</w:t>
      </w:r>
      <w:bookmarkEnd w:id="137"/>
    </w:p>
    <w:tbl>
      <w:tblPr>
        <w:tblStyle w:val="PURTable"/>
        <w:tblW w:w="0" w:type="dxa"/>
        <w:tblLook w:val="04A0" w:firstRow="1" w:lastRow="0" w:firstColumn="1" w:lastColumn="0" w:noHBand="0" w:noVBand="1"/>
      </w:tblPr>
      <w:tblGrid>
        <w:gridCol w:w="3644"/>
        <w:gridCol w:w="3639"/>
        <w:gridCol w:w="363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38" w:name="_Sec801"/>
      <w:r>
        <w:t>3. Diritti sull’Utilizzo</w:t>
      </w:r>
      <w:bookmarkEnd w:id="138"/>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r:id="rId58">
              <w:r>
                <w:rPr>
                  <w:color w:val="00467F"/>
                  <w:u w:val="single"/>
                </w:rPr>
                <w:t>Universali</w:t>
              </w:r>
            </w:hyperlink>
            <w:r>
              <w:t xml:space="preserve">; </w:t>
            </w:r>
            <w:hyperlink r:id="rId5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Tecnologia SQL Server, Componenti Software di Windows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14"/>
        <w:gridCol w:w="3651"/>
        <w:gridCol w:w="365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Licenza Equivalente a Licenze di Gestione (fare riferimento all’</w:t>
            </w:r>
            <w:hyperlink w:anchor="_Sec591">
              <w:r>
                <w:rPr>
                  <w:color w:val="00467F"/>
                  <w:u w:val="single"/>
                </w:rPr>
                <w:t>Appendice A</w:t>
              </w:r>
            </w:hyperlink>
            <w:r>
              <w:t>)</w:t>
            </w:r>
          </w:p>
        </w:tc>
      </w:tr>
    </w:tbl>
    <w:p w:rsidR="0093047D" w:rsidRDefault="00787F00">
      <w:pPr>
        <w:pStyle w:val="ProductList-Body"/>
      </w:pPr>
      <w:r>
        <w:t xml:space="preserve"> </w:t>
      </w:r>
    </w:p>
    <w:p w:rsidR="0093047D" w:rsidRDefault="00787F00">
      <w:pPr>
        <w:pStyle w:val="ProductList-ClauseHeading"/>
      </w:pPr>
      <w:r>
        <w:t>3.2 Tecnologia SQL Server</w:t>
      </w:r>
    </w:p>
    <w:p w:rsidR="0093047D" w:rsidRDefault="00787F00">
      <w:pPr>
        <w:pStyle w:val="ProductList-Body"/>
      </w:pPr>
      <w:r>
        <w:t>La Società potrà eseguire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93047D" w:rsidRDefault="00787F00">
      <w:pPr>
        <w:pStyle w:val="ProductList-Offering1SubSection"/>
      </w:pPr>
      <w:bookmarkStart w:id="139" w:name="_Sec816"/>
      <w:r>
        <w:t>4. Software Assurance</w:t>
      </w:r>
      <w:bookmarkEnd w:id="139"/>
    </w:p>
    <w:p w:rsidR="0093047D" w:rsidRDefault="0093047D">
      <w:pPr>
        <w:pStyle w:val="ProductList-ClauseHeading"/>
      </w:pPr>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alla Società di eseguire Istanze di failover passive del Prodotto unitamente al software in esecuzione sul Server con Licenza, prima di un evento di failover. (per la definizione completa, fare riferimento al Glossario).         "</w:instrText>
            </w:r>
            <w:r w:rsidRPr="00721CA3">
              <w:rPr>
                <w:color w:val="0563C1"/>
              </w:rPr>
              <w:fldChar w:fldCharType="separate"/>
            </w:r>
            <w:r>
              <w:rPr>
                <w:color w:val="0563C1"/>
              </w:rPr>
              <w:t>Diritti di Failover</w:t>
            </w:r>
            <w:r w:rsidRPr="00721CA3">
              <w:rPr>
                <w:color w:val="0563C1"/>
              </w:rPr>
              <w:fldChar w:fldCharType="end"/>
            </w:r>
            <w:r>
              <w:t>: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all’Utente Principale di un Dispositivo con Licenza di utilizzare un Dispositivo di Terzi Qualificante...(per la definizione completa, fare riferimento al Glossario).         "</w:instrText>
            </w:r>
            <w:r w:rsidRPr="00721CA3">
              <w:rPr>
                <w:color w:val="0563C1"/>
              </w:rPr>
              <w:fldChar w:fldCharType="separate"/>
            </w:r>
            <w:r>
              <w:rPr>
                <w:color w:val="0563C1"/>
              </w:rPr>
              <w:t>Diritti di Roaming</w:t>
            </w:r>
            <w:r w:rsidRPr="00721CA3">
              <w:rPr>
                <w:color w:val="0563C1"/>
              </w:rPr>
              <w:fldChar w:fldCharType="end"/>
            </w:r>
            <w:r>
              <w:t>: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40" w:name="_Sec644"/>
      <w:r>
        <w:t>System Center Configuration Manager</w:t>
      </w:r>
      <w:bookmarkEnd w:id="140"/>
      <w:r>
        <w:fldChar w:fldCharType="begin"/>
      </w:r>
      <w:r>
        <w:instrText xml:space="preserve"> TC "</w:instrText>
      </w:r>
      <w:bookmarkStart w:id="141" w:name="_Toc423421857"/>
      <w:r>
        <w:instrText>System Center Configuration Manager</w:instrText>
      </w:r>
      <w:bookmarkEnd w:id="141"/>
      <w:r>
        <w:instrText>" \l 3</w:instrText>
      </w:r>
      <w:r>
        <w:fldChar w:fldCharType="end"/>
      </w:r>
    </w:p>
    <w:p w:rsidR="0093047D" w:rsidRDefault="00787F00">
      <w:pPr>
        <w:pStyle w:val="ProductList-Offering1SubSection"/>
      </w:pPr>
      <w:bookmarkStart w:id="142" w:name="_Sec691"/>
      <w:r>
        <w:t>1. Disponibilità del Programma</w:t>
      </w:r>
      <w:bookmarkEnd w:id="142"/>
    </w:p>
    <w:p w:rsidR="0093047D" w:rsidRDefault="00787F00">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3047D" w:rsidTr="00E755F4">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E755F4">
        <w:tc>
          <w:tcPr>
            <w:tcW w:w="4116"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r w:rsidR="00E755F4">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E755F4">
            <w:pPr>
              <w:pStyle w:val="ProductList-TableBody"/>
              <w:jc w:val="center"/>
            </w:pPr>
            <w:r>
              <w:t>AO,ST</w:t>
            </w:r>
            <w:r w:rsidR="00787F00">
              <w:t xml:space="preserve"> </w:t>
            </w:r>
          </w:p>
        </w:tc>
      </w:tr>
      <w:tr w:rsidR="0093047D" w:rsidTr="00E755F4">
        <w:tc>
          <w:tcPr>
            <w:tcW w:w="4116" w:type="dxa"/>
            <w:tcBorders>
              <w:top w:val="dashed" w:sz="4" w:space="0" w:color="BFBFBF"/>
              <w:left w:val="nil"/>
              <w:bottom w:val="nil"/>
              <w:right w:val="nil"/>
            </w:tcBorders>
          </w:tcPr>
          <w:p w:rsidR="0093047D" w:rsidRDefault="00787F00">
            <w:pPr>
              <w:pStyle w:val="ProductList-TableBody"/>
            </w:pPr>
            <w:r>
              <w:t>Licenza di Gestione Client per System Center 2012 R2 Configuration Manager per Utente</w:t>
            </w:r>
          </w:p>
        </w:tc>
        <w:tc>
          <w:tcPr>
            <w:tcW w:w="618" w:type="dxa"/>
            <w:tcBorders>
              <w:top w:val="dashed" w:sz="4" w:space="0" w:color="BFBFBF"/>
              <w:left w:val="nil"/>
              <w:bottom w:val="nil"/>
              <w:right w:val="nil"/>
            </w:tcBorders>
          </w:tcPr>
          <w:p w:rsidR="0093047D" w:rsidRDefault="00787F00">
            <w:pPr>
              <w:pStyle w:val="ProductList-TableBody"/>
              <w:jc w:val="center"/>
            </w:pPr>
            <w:r>
              <w:t>10/13</w:t>
            </w:r>
          </w:p>
        </w:tc>
        <w:tc>
          <w:tcPr>
            <w:tcW w:w="614" w:type="dxa"/>
            <w:tcBorders>
              <w:top w:val="dashed" w:sz="4" w:space="0" w:color="BFBFBF"/>
              <w:left w:val="nil"/>
              <w:bottom w:val="nil"/>
              <w:right w:val="nil"/>
            </w:tcBorders>
          </w:tcPr>
          <w:p w:rsidR="0093047D" w:rsidRDefault="00787F00">
            <w:pPr>
              <w:pStyle w:val="ProductList-TableBody"/>
              <w:jc w:val="center"/>
            </w:pPr>
            <w:r>
              <w:t xml:space="preserve"> </w:t>
            </w:r>
          </w:p>
        </w:tc>
        <w:tc>
          <w:tcPr>
            <w:tcW w:w="617" w:type="dxa"/>
            <w:tcBorders>
              <w:top w:val="dashed" w:sz="4" w:space="0" w:color="BFBFBF"/>
              <w:left w:val="nil"/>
              <w:bottom w:val="nil"/>
              <w:right w:val="nil"/>
            </w:tcBorders>
          </w:tcPr>
          <w:p w:rsidR="0093047D" w:rsidRDefault="00787F00">
            <w:pPr>
              <w:pStyle w:val="ProductList-TableBody"/>
              <w:jc w:val="center"/>
            </w:pPr>
            <w:r>
              <w:t>2</w:t>
            </w:r>
          </w:p>
        </w:tc>
        <w:tc>
          <w:tcPr>
            <w:tcW w:w="615" w:type="dxa"/>
            <w:tcBorders>
              <w:top w:val="dashed" w:sz="4" w:space="0" w:color="BFBFBF"/>
              <w:left w:val="nil"/>
              <w:bottom w:val="nil"/>
              <w:right w:val="single" w:sz="6" w:space="0" w:color="FFFFFF"/>
            </w:tcBorders>
          </w:tcPr>
          <w:p w:rsidR="0093047D" w:rsidRDefault="00787F0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r w:rsidR="00E755F4">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r>
    </w:tbl>
    <w:p w:rsidR="0093047D" w:rsidRDefault="00787F00">
      <w:pPr>
        <w:pStyle w:val="ProductList-Body"/>
      </w:pPr>
      <w:r>
        <w:t xml:space="preserve"> </w:t>
      </w:r>
    </w:p>
    <w:p w:rsidR="0093047D" w:rsidRDefault="00787F00">
      <w:pPr>
        <w:pStyle w:val="ProductList-Offering1SubSection"/>
      </w:pPr>
      <w:bookmarkStart w:id="143" w:name="_Sec746"/>
      <w:r>
        <w:t>2. Condizioni del Prodotto</w:t>
      </w:r>
      <w:bookmarkEnd w:id="143"/>
    </w:p>
    <w:tbl>
      <w:tblPr>
        <w:tblStyle w:val="PURTable"/>
        <w:tblW w:w="0" w:type="dxa"/>
        <w:tblLook w:val="04A0" w:firstRow="1" w:lastRow="0" w:firstColumn="1" w:lastColumn="0" w:noHBand="0" w:noVBand="1"/>
      </w:tblPr>
      <w:tblGrid>
        <w:gridCol w:w="3645"/>
        <w:gridCol w:w="3638"/>
        <w:gridCol w:w="363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44" w:name="_Sec802"/>
      <w:r>
        <w:t>3. Diritti sull’Utilizzo</w:t>
      </w:r>
      <w:bookmarkEnd w:id="144"/>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Tecnologia SQL Server, Componenti Software di Windows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Licenza di Gestione</w:t>
      </w:r>
    </w:p>
    <w:tbl>
      <w:tblPr>
        <w:tblStyle w:val="PURTable"/>
        <w:tblW w:w="0" w:type="dxa"/>
        <w:tblLook w:val="04A0" w:firstRow="1" w:lastRow="0" w:firstColumn="1" w:lastColumn="0" w:noHBand="0" w:noVBand="1"/>
      </w:tblPr>
      <w:tblGrid>
        <w:gridCol w:w="3624"/>
        <w:gridCol w:w="3662"/>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 xml:space="preserve">             SL per Utente per Microsoft Intune</w:t>
            </w:r>
            <w:r>
              <w:fldChar w:fldCharType="begin"/>
            </w:r>
            <w:r>
              <w:instrText xml:space="preserve"> XE "Microsoft Intune" </w:instrText>
            </w:r>
            <w:r>
              <w:fldChar w:fldCharType="end"/>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di Gestione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3.2 Tecnologia SQL Server</w:t>
      </w:r>
    </w:p>
    <w:p w:rsidR="0093047D" w:rsidRDefault="00787F00">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93047D" w:rsidRDefault="00787F00">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System Center Configuration Manager - Diritti VDI</w:t>
      </w:r>
    </w:p>
    <w:p w:rsidR="0093047D" w:rsidRDefault="00787F00">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sui quali sia in esecuzione il software utilizzato da remoto dal dispositivo o dall’utente a cui tale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qualificante VDI è stata ceduta. Ciascun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potrà essere eseguito su diversi host Virtual Desktop Infrastructure.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
      </w:pPr>
      <w:bookmarkStart w:id="146" w:name="_Sec645"/>
      <w:r>
        <w:t>System Center Data Projection Manager</w:t>
      </w:r>
      <w:bookmarkEnd w:id="146"/>
      <w:r>
        <w:fldChar w:fldCharType="begin"/>
      </w:r>
      <w:r>
        <w:instrText xml:space="preserve"> TC "</w:instrText>
      </w:r>
      <w:bookmarkStart w:id="147" w:name="_Toc423421858"/>
      <w:r>
        <w:instrText>System Center Data Projection Manager</w:instrText>
      </w:r>
      <w:bookmarkEnd w:id="147"/>
      <w:r>
        <w:instrText>" \l 3</w:instrText>
      </w:r>
      <w:r>
        <w:fldChar w:fldCharType="end"/>
      </w:r>
    </w:p>
    <w:p w:rsidR="0093047D" w:rsidRDefault="00787F00">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
      </w:pPr>
      <w:bookmarkStart w:id="148" w:name="_Sec646"/>
      <w:r>
        <w:t>System Center Operation Manager</w:t>
      </w:r>
      <w:bookmarkEnd w:id="148"/>
      <w:r>
        <w:fldChar w:fldCharType="begin"/>
      </w:r>
      <w:r>
        <w:instrText xml:space="preserve"> TC "</w:instrText>
      </w:r>
      <w:bookmarkStart w:id="149" w:name="_Toc423421859"/>
      <w:r>
        <w:instrText>System Center Operation Manager</w:instrText>
      </w:r>
      <w:bookmarkEnd w:id="149"/>
      <w:r>
        <w:instrText>" \l 3</w:instrText>
      </w:r>
      <w:r>
        <w:fldChar w:fldCharType="end"/>
      </w:r>
    </w:p>
    <w:p w:rsidR="0093047D" w:rsidRDefault="00787F00">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
      </w:pPr>
      <w:bookmarkStart w:id="150" w:name="_Sec647"/>
      <w:r>
        <w:t>System Center Server Management Suite</w:t>
      </w:r>
      <w:bookmarkEnd w:id="150"/>
      <w:r>
        <w:fldChar w:fldCharType="begin"/>
      </w:r>
      <w:r>
        <w:instrText xml:space="preserve"> TC "</w:instrText>
      </w:r>
      <w:bookmarkStart w:id="151" w:name="_Toc423421860"/>
      <w:r>
        <w:instrText>System Center Server Management Suite</w:instrText>
      </w:r>
      <w:bookmarkEnd w:id="151"/>
      <w:r>
        <w:instrText>" \l 3</w:instrText>
      </w:r>
      <w:r>
        <w:fldChar w:fldCharType="end"/>
      </w:r>
    </w:p>
    <w:p w:rsidR="0093047D" w:rsidRDefault="00787F00">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
      </w:pPr>
      <w:bookmarkStart w:id="152" w:name="_Sec648"/>
      <w:r>
        <w:t>System Center Service Manager</w:t>
      </w:r>
      <w:bookmarkEnd w:id="152"/>
      <w:r>
        <w:fldChar w:fldCharType="begin"/>
      </w:r>
      <w:r>
        <w:instrText xml:space="preserve"> TC "</w:instrText>
      </w:r>
      <w:bookmarkStart w:id="153" w:name="_Toc423421861"/>
      <w:r>
        <w:instrText>System Center Service Manager</w:instrText>
      </w:r>
      <w:bookmarkEnd w:id="153"/>
      <w:r>
        <w:instrText>" \l 3</w:instrText>
      </w:r>
      <w:r>
        <w:fldChar w:fldCharType="end"/>
      </w:r>
    </w:p>
    <w:p w:rsidR="0093047D" w:rsidRDefault="00787F00">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
      </w:pPr>
      <w:bookmarkStart w:id="154" w:name="_Sec616"/>
      <w:r>
        <w:t>Virtual Desktop Infrastructure (VDI) Suite</w:t>
      </w:r>
      <w:bookmarkEnd w:id="154"/>
      <w:r>
        <w:fldChar w:fldCharType="begin"/>
      </w:r>
      <w:r>
        <w:instrText xml:space="preserve"> TC "</w:instrText>
      </w:r>
      <w:bookmarkStart w:id="155" w:name="_Toc423421862"/>
      <w:r>
        <w:instrText>Virtual Desktop Infrastructure (VDI) Suite</w:instrText>
      </w:r>
      <w:bookmarkEnd w:id="155"/>
      <w:r>
        <w:instrText>" \l 2</w:instrText>
      </w:r>
      <w:r>
        <w:fldChar w:fldCharType="end"/>
      </w:r>
    </w:p>
    <w:p w:rsidR="0093047D" w:rsidRDefault="00787F00">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156" w:name="_Sec617"/>
      <w:r>
        <w:t>Visual Studio</w:t>
      </w:r>
      <w:bookmarkEnd w:id="156"/>
      <w:r>
        <w:fldChar w:fldCharType="begin"/>
      </w:r>
      <w:r>
        <w:instrText xml:space="preserve"> TC "</w:instrText>
      </w:r>
      <w:bookmarkStart w:id="157" w:name="_Toc423421863"/>
      <w:r>
        <w:instrText>Visual Studio</w:instrText>
      </w:r>
      <w:bookmarkEnd w:id="157"/>
      <w:r>
        <w:instrText>" \l 2</w:instrText>
      </w:r>
      <w:r>
        <w:fldChar w:fldCharType="end"/>
      </w:r>
    </w:p>
    <w:p w:rsidR="0093047D" w:rsidRDefault="00787F00">
      <w:pPr>
        <w:pStyle w:val="ProductList-Offering2HeadingNoBorder"/>
      </w:pPr>
      <w:bookmarkStart w:id="158" w:name="_Sec649"/>
      <w:r>
        <w:t>Visual Studio</w:t>
      </w:r>
      <w:bookmarkEnd w:id="158"/>
      <w:r>
        <w:fldChar w:fldCharType="begin"/>
      </w:r>
      <w:r>
        <w:instrText xml:space="preserve"> TC "</w:instrText>
      </w:r>
      <w:bookmarkStart w:id="159" w:name="_Toc423421864"/>
      <w:r>
        <w:instrText>Visual Studio</w:instrText>
      </w:r>
      <w:bookmarkEnd w:id="159"/>
      <w:r>
        <w:instrText>" \l 3</w:instrText>
      </w:r>
      <w:r>
        <w:fldChar w:fldCharType="end"/>
      </w:r>
    </w:p>
    <w:p w:rsidR="0093047D" w:rsidRDefault="00787F00">
      <w:pPr>
        <w:pStyle w:val="ProductList-Offering1SubSection"/>
      </w:pPr>
      <w:bookmarkStart w:id="160" w:name="_Sec697"/>
      <w:r>
        <w:t>1. Disponibilità del Programma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Visual Studio Professional 2013 con MSDN</w:t>
            </w:r>
            <w:r>
              <w:fldChar w:fldCharType="begin"/>
            </w:r>
            <w:r>
              <w:instrText xml:space="preserve"> XE "Visual Studio Professional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(1) </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Visual Studio Premium 2013 con MSDN</w:t>
            </w:r>
            <w:r>
              <w:fldChar w:fldCharType="begin"/>
            </w:r>
            <w:r>
              <w:instrText xml:space="preserve"> XE "Visual Studio Premium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Visual Studio Ultimate 2013 con MSDN</w:t>
            </w:r>
            <w:r>
              <w:fldChar w:fldCharType="begin"/>
            </w:r>
            <w:r>
              <w:instrText xml:space="preserve"> XE "Visual Studio Ultimate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Visual Studio Test Professional 2013 con MSDN</w:t>
            </w:r>
            <w:r>
              <w:fldChar w:fldCharType="begin"/>
            </w:r>
            <w:r>
              <w:instrText xml:space="preserve"> XE "Visual Studio Test Professional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Sistemi Operativi MSDN</w:t>
            </w:r>
            <w:r>
              <w:fldChar w:fldCharType="begin"/>
            </w:r>
            <w:r>
              <w:instrText xml:space="preserve"> XE "Sistemi Operativi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 xml:space="preserve"> (1)</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bl>
    <w:p w:rsidR="0093047D" w:rsidRDefault="00787F00">
      <w:pPr>
        <w:pStyle w:val="ProductList-Offering1SubSection"/>
      </w:pPr>
      <w:bookmarkStart w:id="161" w:name="_Sec752"/>
      <w:r>
        <w:t>2. Condizioni del Prodotto</w:t>
      </w:r>
      <w:bookmarkEnd w:id="16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edizioni inferiori consentite corrispondenti a edizioni superiori specificate. La Società potrà utilizzare l’edizione inferiore consentita anziché l’edizione superiore con licenza, ai sensi delle Condizioni Universali di Licenza.         "</w:instrText>
            </w:r>
            <w:r w:rsidRPr="00721CA3">
              <w:rPr>
                <w:color w:val="0563C1"/>
              </w:rPr>
              <w:fldChar w:fldCharType="separate"/>
            </w:r>
            <w:r>
              <w:rPr>
                <w:color w:val="0563C1"/>
              </w:rPr>
              <w:t>Edizioni di Downgrade</w:t>
            </w:r>
            <w:r w:rsidRPr="00721CA3">
              <w:rPr>
                <w:color w:val="0563C1"/>
              </w:rPr>
              <w:fldChar w:fldCharType="end"/>
            </w:r>
            <w:r>
              <w:t>: Premium e Ultimate con MSDN</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 ad eccezione dei Sistemi operativi con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Concessione di Licenza per SQL Server Parallel Data Warehouse Developer</w:t>
      </w:r>
    </w:p>
    <w:p w:rsidR="0093047D" w:rsidRDefault="00787F00">
      <w:pPr>
        <w:pStyle w:val="ProductList-Body"/>
      </w:pPr>
      <w:r>
        <w:t>Ciascun Utente con Licenza di Visual Studio Professional con MSDN, Visual Studio Premium 2013 con MSDN, Visual Studio Ultimate 2013 con MSDN e Visual Studio Test Professional 2013 con MSDN è considerato titolare di una Licenza per SQL Server 2012 Parallel Data Warehouse Developer.</w:t>
      </w:r>
    </w:p>
    <w:p w:rsidR="0093047D" w:rsidRDefault="00787F00">
      <w:pPr>
        <w:pStyle w:val="ProductList-Body"/>
      </w:pPr>
      <w:r>
        <w:t xml:space="preserve"> </w:t>
      </w:r>
    </w:p>
    <w:p w:rsidR="0093047D" w:rsidRDefault="00787F00">
      <w:pPr>
        <w:pStyle w:val="ProductList-ClauseHeading"/>
      </w:pPr>
      <w:r>
        <w:t>2.2 Concessione di Licenza per Visual Studio Team Foundation Server 2013</w:t>
      </w:r>
    </w:p>
    <w:p w:rsidR="0093047D" w:rsidRDefault="00787F00">
      <w:pPr>
        <w:pStyle w:val="ProductList-Body"/>
      </w:pPr>
      <w:r>
        <w:t xml:space="preserve">Ciascun Utente con Licenza di Visual Studio Professional con MSDN, Visual Studio Premium 2013 con MSDN, Visual Studio Ultimate 2013 con MSDN, Visual Studio Test Professional 2013 con MSDN e le Piattaforme MSDN è considerato titolare di una Licenza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per Visual Studio Team Foundation Server 2013 e di una User CAL per Team Foundation Server. La CAL è a uso esclusivo dell’Utente con Licenza.</w:t>
      </w:r>
    </w:p>
    <w:p w:rsidR="0093047D" w:rsidRDefault="00787F00">
      <w:pPr>
        <w:pStyle w:val="ProductList-Body"/>
      </w:pPr>
      <w:r>
        <w:t xml:space="preserve"> </w:t>
      </w:r>
    </w:p>
    <w:p w:rsidR="0093047D" w:rsidRDefault="00787F00">
      <w:pPr>
        <w:pStyle w:val="ProductList-ClauseHeading"/>
      </w:pPr>
      <w:r>
        <w:t>2.3 Servizi della Piattaforma Microsoft Azure</w:t>
      </w:r>
    </w:p>
    <w:p w:rsidR="0093047D" w:rsidRDefault="00787F00">
      <w:pPr>
        <w:pStyle w:val="ProductList-Body"/>
      </w:pPr>
      <w:r>
        <w:t>I vantaggi di Microsoft Azure non possono essere una combinazione di più sottoscrizioni di MSDN su un singolo account Microsoft Azure.</w:t>
      </w:r>
    </w:p>
    <w:p w:rsidR="0093047D" w:rsidRDefault="00787F00">
      <w:pPr>
        <w:pStyle w:val="ProductList-Offering1SubSection"/>
      </w:pPr>
      <w:bookmarkStart w:id="162" w:name="_Sec810"/>
      <w:r>
        <w:t>3. Diritti sull’Utilizzo</w:t>
      </w:r>
      <w:bookmarkEnd w:id="162"/>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Tecnologia SQL Server, Componenti Software di Windows, Microsoft SharePoint, Windows SDK, Componenti di Microsoft Office, Microsoft Advertising SDK</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 Tutto, </w:t>
            </w:r>
            <w:hyperlink w:anchor="_Sec537">
              <w:r>
                <w:rPr>
                  <w:color w:val="00467F"/>
                  <w:u w:val="single"/>
                </w:rPr>
                <w:t>Bing Maps</w:t>
              </w:r>
            </w:hyperlink>
            <w:r>
              <w:t xml:space="preserve"> - Tutto (ad eccezione di Sistemi Operativi MSDN e Piattaforme MSDN), </w:t>
            </w:r>
            <w:hyperlink w:anchor="_Sec537">
              <w:r>
                <w:rPr>
                  <w:color w:val="00467F"/>
                  <w:u w:val="single"/>
                </w:rPr>
                <w:t>H.264/MPEG-4 AVC e/o VC-1</w:t>
              </w:r>
            </w:hyperlink>
            <w:r>
              <w:t xml:space="preserve"> - Tutto (ad eccezione di Sistemi Operativi MSDN 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File BUILDSERVER.TXT - Tutto (ad eccezione di Sistemi Operativi MSDN e Piattaforme MSDN)</w:t>
      </w:r>
    </w:p>
    <w:p w:rsidR="0093047D" w:rsidRDefault="00787F00">
      <w:pPr>
        <w:pStyle w:val="ProductList-Body"/>
      </w:pPr>
      <w:r>
        <w:t xml:space="preserve">La Società potrà installare copie dei file negli elenchi dei Server di Compilazione disponibili all’indirizzo </w:t>
      </w:r>
      <w:hyperlink r:id="rId72">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93047D" w:rsidRDefault="00787F00">
      <w:pPr>
        <w:pStyle w:val="ProductList-Body"/>
      </w:pPr>
      <w:r>
        <w:t xml:space="preserve"> </w:t>
      </w:r>
    </w:p>
    <w:p w:rsidR="0093047D" w:rsidRDefault="00787F00">
      <w:pPr>
        <w:pStyle w:val="ProductList-ClauseHeading"/>
      </w:pPr>
      <w:r>
        <w:t>3.2 Utilità - Tutto (ad eccezione di Sistemi Operativi MSDN e Piattaforme MSDN)</w:t>
      </w:r>
    </w:p>
    <w:p w:rsidR="0093047D" w:rsidRDefault="00787F00">
      <w:pPr>
        <w:pStyle w:val="ProductList-Body"/>
      </w:pPr>
      <w:r>
        <w:t xml:space="preserve">La Società potrà duplicare e installare le Utilità ricevute con il software, elencate alla pagina all’indirizzo </w:t>
      </w:r>
      <w:hyperlink r:id="rId73">
        <w:r>
          <w:rPr>
            <w:color w:val="00467F"/>
            <w:u w:val="single"/>
          </w:rPr>
          <w:t>http://go.microsoft.com/fwlink/?LinkId=286955</w:t>
        </w:r>
      </w:hyperlink>
      <w:r>
        <w:t>, su computer di terzi esclusivamente per eseguire il debug e la distribuzione dei programmi e dei database sviluppati dalla Società stessa tramite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93047D" w:rsidRDefault="00787F00">
      <w:pPr>
        <w:pStyle w:val="ProductList-Body"/>
      </w:pPr>
      <w:r>
        <w:t xml:space="preserve"> </w:t>
      </w:r>
    </w:p>
    <w:p w:rsidR="0093047D" w:rsidRDefault="00787F00">
      <w:pPr>
        <w:pStyle w:val="ProductList-ClauseHeading"/>
      </w:pPr>
      <w:r>
        <w:t>3.3 System Center - Virtual Machine Manager (SCVMM) - Visual Studio Premium con MSDN, Visual Studio Ultimate con MSDN e Visual Studio Test Professional con MSDN</w:t>
      </w:r>
    </w:p>
    <w:p w:rsidR="0093047D" w:rsidRDefault="00787F00">
      <w:pPr>
        <w:pStyle w:val="ProductList-Body"/>
      </w:pPr>
      <w:r>
        <w:t>Ciascun utente con licenza di Visual Studio Premium con MSDN, Visual Studio Ultimate con MSDN o Visual Studio Test Professional con MSDN potrà installare ed eseguire SCVMM con il software Visual Studio al fine di creare, distribuire e gestire uno o più ambienti lab. Un ambiente lab è un ambiente del sistema operativo virtuale utilizzato esclusivamente allo scopo di sviluppare e testare i programmi della Società. La Società non necessita di licenze di gestione ai fini di tale utilizzo.</w:t>
      </w:r>
    </w:p>
    <w:p w:rsidR="0093047D" w:rsidRDefault="00787F00">
      <w:pPr>
        <w:pStyle w:val="ProductList-Body"/>
      </w:pPr>
      <w:r>
        <w:t xml:space="preserve"> </w:t>
      </w:r>
    </w:p>
    <w:p w:rsidR="0093047D" w:rsidRDefault="00787F00">
      <w:pPr>
        <w:pStyle w:val="ProductList-ClauseHeading"/>
      </w:pPr>
      <w:r>
        <w:t>3.4 Office Professional Plus 2013 - Visual Studio Premium con MSDN e Visual Studio Ultimate con MSDN</w:t>
      </w:r>
    </w:p>
    <w:p w:rsidR="0093047D" w:rsidRDefault="00787F00">
      <w:pPr>
        <w:pStyle w:val="ProductList-Body"/>
      </w:pPr>
      <w:r>
        <w:t>Ciascun Utente con Licenza di Visual Studio Premium con MSDN o Visual Studio Ultimate con MSDN potrà inoltre installare e utilizzare una copia di Office Professional Plus 2013</w:t>
      </w:r>
      <w:r>
        <w:fldChar w:fldCharType="begin"/>
      </w:r>
      <w:r>
        <w:instrText xml:space="preserve"> XE "Office Professional Plus 2013" </w:instrText>
      </w:r>
      <w:r>
        <w:fldChar w:fldCharType="end"/>
      </w:r>
      <w:r>
        <w:t xml:space="preserve"> su un dispositivo per un utilizzo di produzione. Fatto salvo quanto ivi previsto, le disposizioni di cui all’Articolo </w:t>
      </w:r>
      <w:hyperlink w:anchor="_Sec539">
        <w:r>
          <w:rPr>
            <w:color w:val="00467F"/>
            <w:u w:val="single"/>
          </w:rPr>
          <w:t>Modello di Licenza per Applicativi Desktop</w:t>
        </w:r>
      </w:hyperlink>
      <w:r>
        <w:t xml:space="preserve"> delle </w:t>
      </w:r>
      <w:hyperlink w:anchor="_Sec536">
        <w:r>
          <w:rPr>
            <w:color w:val="00467F"/>
            <w:u w:val="single"/>
          </w:rPr>
          <w:t>Condizioni di Licenza</w:t>
        </w:r>
      </w:hyperlink>
      <w:r>
        <w:t xml:space="preserve"> si applicano all’utilizzo del software da parte dell’Utente con Licenza.</w:t>
      </w:r>
    </w:p>
    <w:p w:rsidR="0093047D" w:rsidRDefault="00787F00">
      <w:pPr>
        <w:pStyle w:val="ProductList-Body"/>
      </w:pPr>
      <w:r>
        <w:t xml:space="preserve"> </w:t>
      </w:r>
    </w:p>
    <w:p w:rsidR="0093047D" w:rsidRDefault="00787F00">
      <w:pPr>
        <w:pStyle w:val="ProductList-ClauseHeading"/>
      </w:pPr>
      <w:r>
        <w:t>3.5 Librerie ottenute in licenza ai sensi della GNU Lesser General Public License - Tutto (ad eccezione di Sistemi Operativi MSDN e Piattaforme MSDN)</w:t>
      </w:r>
    </w:p>
    <w:p w:rsidR="0093047D" w:rsidRDefault="00787F00">
      <w:pPr>
        <w:pStyle w:val="ProductList-Body"/>
      </w:pPr>
      <w:r>
        <w:t xml:space="preserve">     L’</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potrà decompilare o disassemblare il software Visual Studio o cercare in altro modo di derivarne il codice sorgente ma unicamente nella misura necessaria per eseguire il debug delle modifiche nelle librerie ottenute in licenza ai sensi della GNU Lesser General Public License, che potrà essere inclusa nel software e collegata ad esso.</w:t>
      </w:r>
    </w:p>
    <w:p w:rsidR="0093047D" w:rsidRDefault="00787F00">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46"/>
        <w:gridCol w:w="3645"/>
        <w:gridCol w:w="362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7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Requisiti di Idoneità per Software Assurance</w:t>
      </w:r>
    </w:p>
    <w:p w:rsidR="0093047D" w:rsidRDefault="00787F00">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93047D" w:rsidRDefault="00787F00">
      <w:pPr>
        <w:pStyle w:val="ProductList-Body"/>
      </w:pPr>
      <w:r>
        <w:t xml:space="preserve"> </w:t>
      </w:r>
    </w:p>
    <w:p w:rsidR="0093047D" w:rsidRDefault="00787F00">
      <w:pPr>
        <w:pStyle w:val="ProductList-ClauseHeading"/>
      </w:pPr>
      <w:r>
        <w:t>4.2 Diritti perpetui di MSDN</w:t>
      </w:r>
    </w:p>
    <w:p w:rsidR="0093047D" w:rsidRDefault="00787F00">
      <w:pPr>
        <w:pStyle w:val="ProductList-Body"/>
      </w:pPr>
      <w:r>
        <w:t>I diritti della Società di utilizzare qualsiasi software concesso in licenza attraverso MSDN diventano perpetui quando il diritto della Società di utilizzare Visual Studio diventa perpetuo.</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64" w:name="_Sec650"/>
      <w:r>
        <w:t>Visual Studio Team Foundation Server</w:t>
      </w:r>
      <w:bookmarkEnd w:id="164"/>
      <w:r>
        <w:fldChar w:fldCharType="begin"/>
      </w:r>
      <w:r>
        <w:instrText xml:space="preserve"> TC "</w:instrText>
      </w:r>
      <w:bookmarkStart w:id="165" w:name="_Toc423421865"/>
      <w:r>
        <w:instrText>Visual Studio Team Foundation Server</w:instrText>
      </w:r>
      <w:bookmarkEnd w:id="165"/>
      <w:r>
        <w:instrText>" \l 3</w:instrText>
      </w:r>
      <w:r>
        <w:fldChar w:fldCharType="end"/>
      </w:r>
    </w:p>
    <w:p w:rsidR="0093047D" w:rsidRDefault="00787F00">
      <w:pPr>
        <w:pStyle w:val="ProductList-Offering1SubSection"/>
      </w:pPr>
      <w:bookmarkStart w:id="166" w:name="_Sec698"/>
      <w:r>
        <w:t>1. Disponibilità del Programma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Visual Studio Team Foundation Server 2013 con Tecnologia SQL Server 2014</w:t>
            </w:r>
            <w:r>
              <w:fldChar w:fldCharType="begin"/>
            </w:r>
            <w:r>
              <w:instrText xml:space="preserve"> XE "Visual Studio Team Foundation Server 2013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CAL per Visual Studio Team Foundation Server 2013</w:t>
            </w:r>
            <w:r>
              <w:fldChar w:fldCharType="begin"/>
            </w:r>
            <w:r>
              <w:instrText xml:space="preserve"> XE "CAL per Visual Studio Team Foundation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bl>
    <w:p w:rsidR="0093047D" w:rsidRDefault="00787F00">
      <w:pPr>
        <w:pStyle w:val="ProductList-Offering1SubSection"/>
      </w:pPr>
      <w:bookmarkStart w:id="167" w:name="_Sec753"/>
      <w:r>
        <w:t>2. Condizioni del Prodotto</w:t>
      </w:r>
      <w:bookmarkEnd w:id="167"/>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68" w:name="_Sec811"/>
      <w:r>
        <w:t>3. Diritti sull’Utilizzo</w:t>
      </w:r>
      <w:bookmarkEnd w:id="168"/>
    </w:p>
    <w:tbl>
      <w:tblPr>
        <w:tblStyle w:val="PURTable"/>
        <w:tblW w:w="0" w:type="dxa"/>
        <w:tblLook w:val="04A0" w:firstRow="1" w:lastRow="0" w:firstColumn="1" w:lastColumn="0" w:noHBand="0" w:noVBand="1"/>
      </w:tblPr>
      <w:tblGrid>
        <w:gridCol w:w="3660"/>
        <w:gridCol w:w="3620"/>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Universali; Server/CAL</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altri componenti Microsoft inclusi in un Prodotto. Per ulteriori dettagli, fare riferimento all’Articolo Tecnologie Incluse delle Condizioni Universali di Licenza.         "</w:instrText>
            </w:r>
            <w:r w:rsidRPr="00721CA3">
              <w:rPr>
                <w:color w:val="0563C1"/>
              </w:rPr>
              <w:fldChar w:fldCharType="separate"/>
            </w:r>
            <w:r>
              <w:rPr>
                <w:color w:val="0563C1"/>
              </w:rPr>
              <w:t>Tecnologie Incluse</w:t>
            </w:r>
            <w:r w:rsidRPr="00721CA3">
              <w:rPr>
                <w:color w:val="0563C1"/>
              </w:rPr>
              <w:fldChar w:fldCharType="end"/>
            </w:r>
            <w:r>
              <w:t>: Tecnologia SQL Server, Componenti Software di Windows, Microsoft SharePoint Foundation 2013</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50"/>
        <w:gridCol w:w="3675"/>
        <w:gridCol w:w="359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w:t>
      </w:r>
    </w:p>
    <w:p w:rsidR="0093047D" w:rsidRDefault="00787F00">
      <w:pPr>
        <w:pStyle w:val="ProductList-BodyIndented"/>
      </w:pPr>
      <w:r>
        <w:t>Richiesta e Gestione Feedback, Gestione Test, Gestione del Portafoglio Agile, Creazione e Modifica dei Caratteri degli Elementi di Lavoro, Gestione del Rilascio e delle Sale Riunioni</w:t>
      </w:r>
    </w:p>
    <w:tbl>
      <w:tblPr>
        <w:tblStyle w:val="PURTable0"/>
        <w:tblW w:w="0" w:type="dxa"/>
        <w:tblLook w:val="04A0" w:firstRow="1" w:lastRow="0" w:firstColumn="1" w:lastColumn="0" w:noHBand="0" w:noVBand="1"/>
      </w:tblPr>
      <w:tblGrid>
        <w:gridCol w:w="3508"/>
        <w:gridCol w:w="3525"/>
        <w:gridCol w:w="352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Visual Studio Test Professional 2013 con MSDN</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Visual Studio Premium 2013 con MSDN</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Visual Studio Ultimate 2013 con MSDN</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Piattaforme MSDN</w:t>
            </w:r>
          </w:p>
        </w:tc>
      </w:tr>
    </w:tbl>
    <w:p w:rsidR="0093047D" w:rsidRDefault="00787F00">
      <w:pPr>
        <w:pStyle w:val="ProductList-BodyIndented"/>
      </w:pPr>
      <w:r>
        <w:t xml:space="preserve"> </w:t>
      </w:r>
    </w:p>
    <w:p w:rsidR="0093047D" w:rsidRDefault="00787F00">
      <w:pPr>
        <w:pStyle w:val="ProductList-ClauseHeading"/>
      </w:pPr>
      <w:r>
        <w:t>3.2 Utilizzi che non richiedono alcuna CAL</w:t>
      </w:r>
    </w:p>
    <w:p w:rsidR="0093047D" w:rsidRDefault="00787F00">
      <w:pPr>
        <w:pStyle w:val="ProductList-Body"/>
      </w:pPr>
      <w:r>
        <w:t xml:space="preserve">I seguenti utilizzi non richiedono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visualizzazione, modifica o inserimento di elementi di lavoro; accesso a Team Foundation Server Reporting; accesso a Visual Studio Online tramite un Proxy Team Foundation Server 2013; approvazione delle varie fasi nell’ambito della pipeline di Gestione delle Versioni; e accesso a Visual Studio Team Foundation Server tramite una connessione in pool da un’altra applicazione o servizio integrato.</w:t>
      </w:r>
    </w:p>
    <w:p w:rsidR="0093047D" w:rsidRDefault="00787F00">
      <w:pPr>
        <w:pStyle w:val="ProductList-Body"/>
      </w:pPr>
      <w:r>
        <w:t xml:space="preserve"> </w:t>
      </w:r>
    </w:p>
    <w:p w:rsidR="0093047D" w:rsidRDefault="00787F00">
      <w:pPr>
        <w:pStyle w:val="ProductList-ClauseHeading"/>
      </w:pPr>
      <w:r>
        <w:t>3.3 Tecnologia SQL Server</w:t>
      </w:r>
    </w:p>
    <w:p w:rsidR="0093047D" w:rsidRDefault="00787F00">
      <w:pPr>
        <w:pStyle w:val="ProductList-Body"/>
      </w:pPr>
      <w:r>
        <w:t>La Società potrà eseguire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93047D" w:rsidRDefault="00787F00">
      <w:pPr>
        <w:pStyle w:val="ProductList-Body"/>
      </w:pPr>
      <w:r>
        <w:t xml:space="preserve"> </w:t>
      </w:r>
    </w:p>
    <w:p w:rsidR="0093047D" w:rsidRDefault="00787F00">
      <w:pPr>
        <w:pStyle w:val="ProductList-ClauseHeading"/>
      </w:pPr>
      <w:r>
        <w:t>3.4 Librerie ottenute in licenza ai sensi della GNU Lesser General Public License</w:t>
      </w:r>
    </w:p>
    <w:p w:rsidR="0093047D" w:rsidRDefault="00787F00">
      <w:pPr>
        <w:pStyle w:val="ProductList-Body"/>
      </w:pPr>
      <w:r>
        <w:t>La Società potrà decompilare o disassemblare il software Visual Studio Team Foundation Server o cercare in altro modo di derivarne il codice sorgente unicamente nella misura necessaria per eseguire il debug delle modifiche alle librerie ottenute in licenza ai sensi della GNU Lesser General Public License che potrà essere inclusa nel software e collegata ad esso.</w:t>
      </w:r>
    </w:p>
    <w:p w:rsidR="0093047D" w:rsidRDefault="00787F00">
      <w:pPr>
        <w:pStyle w:val="ProductList-Body"/>
      </w:pPr>
      <w:r>
        <w:t xml:space="preserve"> </w:t>
      </w:r>
    </w:p>
    <w:p w:rsidR="0093047D" w:rsidRDefault="00787F00">
      <w:pPr>
        <w:pStyle w:val="ProductList-ClauseHeading"/>
      </w:pPr>
      <w:r>
        <w:t>3.5 Servizi di Compilazione di Visual Studio Team Foundation Server</w:t>
      </w:r>
    </w:p>
    <w:p w:rsidR="0093047D" w:rsidRDefault="00787F00">
      <w:pPr>
        <w:pStyle w:val="ProductList-Body"/>
      </w:pPr>
      <w:r>
        <w:t xml:space="preserve">Qualora la Società abbia uno o più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Utenti con Licenza</w:t>
      </w:r>
      <w:r w:rsidRPr="00721CA3">
        <w:rPr>
          <w:color w:val="0563C1"/>
        </w:rPr>
        <w:fldChar w:fldCharType="end"/>
      </w:r>
      <w:r>
        <w:t xml:space="preserve"> di Visual Studio Ultimate con MSDN, Visual Studio Premium con MSDN o Visual Studio Professional con MSDN, potrà installare anche il software Visual Studio e consentirne l’accesso e l’utilizzo nell’ambito dei Servizi di Compilazione di Team Foundation Server 2013 ai suoi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Utenti con Licenza</w:t>
      </w:r>
      <w:r w:rsidRPr="00721CA3">
        <w:rPr>
          <w:color w:val="0563C1"/>
        </w:rPr>
        <w:fldChar w:fldCharType="end"/>
      </w:r>
      <w:r>
        <w:t xml:space="preserve"> e ai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Dispositivi con Licenza</w:t>
      </w:r>
      <w:r w:rsidRPr="00721CA3">
        <w:rPr>
          <w:color w:val="0563C1"/>
        </w:rPr>
        <w:fldChar w:fldCharType="end"/>
      </w:r>
      <w:r>
        <w:t xml:space="preserve"> di Team Foundation Server 2013.</w:t>
      </w:r>
    </w:p>
    <w:p w:rsidR="0093047D" w:rsidRDefault="00787F00">
      <w:pPr>
        <w:pStyle w:val="ProductList-Body"/>
      </w:pPr>
      <w:r>
        <w:t xml:space="preserve"> </w:t>
      </w:r>
    </w:p>
    <w:p w:rsidR="0093047D" w:rsidRDefault="00787F00">
      <w:pPr>
        <w:pStyle w:val="ProductList-ClauseHeading"/>
      </w:pPr>
      <w:r>
        <w:t>3.6 Software Aggiuntivo</w:t>
      </w:r>
    </w:p>
    <w:tbl>
      <w:tblPr>
        <w:tblStyle w:val="PURTable"/>
        <w:tblW w:w="0" w:type="dxa"/>
        <w:tblLook w:val="04A0" w:firstRow="1" w:lastRow="0" w:firstColumn="1" w:lastColumn="0" w:noHBand="0" w:noVBand="1"/>
      </w:tblPr>
      <w:tblGrid>
        <w:gridCol w:w="3633"/>
        <w:gridCol w:w="3650"/>
        <w:gridCol w:w="363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Team Explorer per Visual Studio 2013</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Visual Studio Team Foundation Server Project Server Extensions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65"/>
        <w:gridCol w:w="3687"/>
        <w:gridCol w:w="3571"/>
        <w:gridCol w:w="93"/>
      </w:tblGrid>
      <w:tr w:rsidR="009304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w:t>
            </w:r>
          </w:p>
        </w:tc>
      </w:tr>
      <w:tr w:rsidR="009304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Diritti di Roaming: </w:t>
            </w:r>
          </w:p>
        </w:tc>
      </w:tr>
      <w:tr w:rsidR="009304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r w:rsidR="0093047D">
        <w:tc>
          <w:tcPr>
            <w:tcW w:w="12240" w:type="dxa"/>
            <w:gridSpan w:val="4"/>
            <w:tcBorders>
              <w:top w:val="none" w:sz="4" w:space="0" w:color="6E6E6E"/>
              <w:left w:val="none" w:sz="4" w:space="0" w:color="6E6E6E"/>
              <w:bottom w:val="none" w:sz="4" w:space="0" w:color="6E6E6E"/>
              <w:right w:val="none" w:sz="4" w:space="0" w:color="6E6E6E"/>
            </w:tcBorders>
          </w:tcPr>
          <w:p w:rsidR="0093047D" w:rsidRDefault="0093047D">
            <w:pPr>
              <w:pStyle w:val="PURBreadcrumb"/>
            </w:pPr>
          </w:p>
          <w:tbl>
            <w:tblPr>
              <w:tblW w:w="0" w:type="dxa"/>
              <w:tblLook w:val="04A0" w:firstRow="1" w:lastRow="0" w:firstColumn="1" w:lastColumn="0" w:noHBand="0" w:noVBand="1"/>
            </w:tblPr>
            <w:tblGrid>
              <w:gridCol w:w="10800"/>
            </w:tblGrid>
            <w:tr w:rsidR="0093047D">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TableBody"/>
            </w:pPr>
          </w:p>
        </w:tc>
      </w:tr>
    </w:tbl>
    <w:p w:rsidR="0093047D" w:rsidRDefault="00787F00">
      <w:pPr>
        <w:pStyle w:val="ProductList-Body"/>
      </w:pPr>
      <w:r>
        <w:t xml:space="preserve"> </w:t>
      </w:r>
    </w:p>
    <w:p w:rsidR="0093047D" w:rsidRDefault="00787F00">
      <w:pPr>
        <w:pStyle w:val="ProductList-OfferingGroupHeading"/>
      </w:pPr>
      <w:bookmarkStart w:id="170" w:name="_Sec618"/>
      <w:r>
        <w:t>Windows</w:t>
      </w:r>
      <w:bookmarkEnd w:id="170"/>
      <w:r>
        <w:fldChar w:fldCharType="begin"/>
      </w:r>
      <w:r>
        <w:instrText xml:space="preserve"> TC "</w:instrText>
      </w:r>
      <w:bookmarkStart w:id="171" w:name="_Toc423421866"/>
      <w:r>
        <w:instrText>Windows</w:instrText>
      </w:r>
      <w:bookmarkEnd w:id="171"/>
      <w:r>
        <w:instrText>" \l 2</w:instrText>
      </w:r>
      <w:r>
        <w:fldChar w:fldCharType="end"/>
      </w:r>
    </w:p>
    <w:p w:rsidR="0093047D" w:rsidRDefault="00787F00">
      <w:pPr>
        <w:pStyle w:val="ProductList-Offering2HeadingNoBorder"/>
      </w:pPr>
      <w:bookmarkStart w:id="172" w:name="_Sec651"/>
      <w:r>
        <w:t>Microsoft Desktop Optimization Pack</w:t>
      </w:r>
      <w:bookmarkEnd w:id="172"/>
      <w:r>
        <w:fldChar w:fldCharType="begin"/>
      </w:r>
      <w:r>
        <w:instrText xml:space="preserve"> TC "</w:instrText>
      </w:r>
      <w:bookmarkStart w:id="173" w:name="_Toc423421867"/>
      <w:r>
        <w:instrText>Microsoft Desktop Optimization Pack</w:instrText>
      </w:r>
      <w:bookmarkEnd w:id="173"/>
      <w:r>
        <w:instrText>" \l 3</w:instrText>
      </w:r>
      <w:r>
        <w:fldChar w:fldCharType="end"/>
      </w:r>
    </w:p>
    <w:p w:rsidR="0093047D" w:rsidRDefault="00787F00">
      <w:pPr>
        <w:pStyle w:val="ProductList-Offering1SubSection"/>
      </w:pPr>
      <w:bookmarkStart w:id="174" w:name="_Sec699"/>
      <w:r>
        <w:t>1. Disponibilità del Programma</w:t>
      </w:r>
      <w:bookmarkEnd w:id="174"/>
    </w:p>
    <w:tbl>
      <w:tblPr>
        <w:tblStyle w:val="PURTable"/>
        <w:tblW w:w="0" w:type="dxa"/>
        <w:tblLook w:val="04A0" w:firstRow="1" w:lastRow="0" w:firstColumn="1" w:lastColumn="0" w:noHBand="0" w:noVBand="1"/>
      </w:tblPr>
      <w:tblGrid>
        <w:gridCol w:w="4112"/>
        <w:gridCol w:w="617"/>
        <w:gridCol w:w="616"/>
        <w:gridCol w:w="617"/>
        <w:gridCol w:w="615"/>
        <w:gridCol w:w="615"/>
        <w:gridCol w:w="617"/>
        <w:gridCol w:w="618"/>
        <w:gridCol w:w="634"/>
        <w:gridCol w:w="620"/>
        <w:gridCol w:w="617"/>
        <w:gridCol w:w="618"/>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93047D" w:rsidRDefault="00787F00">
            <w:pPr>
              <w:pStyle w:val="ProductList-TableBody"/>
            </w:pPr>
            <w:r>
              <w:rPr>
                <w:color w:val="FFFFFF"/>
              </w:rPr>
              <w:t>Prodotti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none" w:sz="4" w:space="0" w:color="000000"/>
              <w:left w:val="none" w:sz="4" w:space="0" w:color="000000"/>
              <w:bottom w:val="none" w:sz="4" w:space="0" w:color="000000"/>
              <w:right w:val="none" w:sz="4" w:space="0" w:color="000000"/>
            </w:tcBorders>
          </w:tcPr>
          <w:p w:rsidR="0093047D" w:rsidRDefault="00787F00">
            <w:pPr>
              <w:pStyle w:val="ProductList-TableBody"/>
            </w:pPr>
            <w:r>
              <w:t>Microsoft Desktop Optimization Pack per SA</w:t>
            </w:r>
            <w:r>
              <w:fldChar w:fldCharType="begin"/>
            </w:r>
            <w:r>
              <w:instrText xml:space="preserve"> XE "Microsoft Desktop Optimization Pack per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93047D" w:rsidRDefault="00787F00">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93047D" w:rsidRPr="00787F00" w:rsidRDefault="00787F00">
            <w:pPr>
              <w:pStyle w:val="ProductList-TableBody"/>
              <w:jc w:val="center"/>
              <w:rPr>
                <w:color w:val="000000" w:themeColor="text1"/>
              </w:rPr>
            </w:pPr>
            <w:r w:rsidRPr="00787F00">
              <w:rPr>
                <w:color w:val="000000" w:themeColor="text1"/>
              </w:rPr>
              <w:t>2(1)</w:t>
            </w:r>
          </w:p>
        </w:tc>
        <w:tc>
          <w:tcPr>
            <w:tcW w:w="620" w:type="dxa"/>
            <w:tcBorders>
              <w:top w:val="none" w:sz="4" w:space="0" w:color="000000"/>
              <w:left w:val="none" w:sz="4" w:space="0" w:color="000000"/>
              <w:bottom w:val="none" w:sz="4" w:space="0" w:color="000000"/>
              <w:right w:val="none" w:sz="4" w:space="0" w:color="000000"/>
            </w:tcBorders>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none" w:sz="4" w:space="0" w:color="000000"/>
              <w:left w:val="none" w:sz="4" w:space="0" w:color="000000"/>
              <w:bottom w:val="none" w:sz="4" w:space="0" w:color="000000"/>
              <w:right w:val="none" w:sz="4" w:space="0" w:color="000000"/>
            </w:tcBorders>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Enterprise Desktop         "</w:instrText>
            </w:r>
            <w:r w:rsidRPr="00787F00">
              <w:rPr>
                <w:color w:val="000000" w:themeColor="text1"/>
              </w:rPr>
              <w:fldChar w:fldCharType="separate"/>
            </w:r>
            <w:r w:rsidRPr="00787F00">
              <w:rPr>
                <w:color w:val="000000" w:themeColor="text1"/>
              </w:rPr>
              <w:t>EP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della Piattaforma Professional Desktop         "</w:instrText>
            </w:r>
            <w:r w:rsidRPr="00787F00">
              <w:rPr>
                <w:color w:val="000000" w:themeColor="text1"/>
              </w:rPr>
              <w:fldChar w:fldCharType="separate"/>
            </w:r>
            <w:r w:rsidRPr="00787F00">
              <w:rPr>
                <w:color w:val="000000" w:themeColor="text1"/>
              </w:rPr>
              <w:t>PP</w:t>
            </w:r>
            <w:r w:rsidRPr="00787F00">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A,E,</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bl>
    <w:p w:rsidR="0093047D" w:rsidRDefault="00787F00">
      <w:pPr>
        <w:pStyle w:val="ProductList-Offering1SubSection"/>
      </w:pPr>
      <w:bookmarkStart w:id="175" w:name="_Sec754"/>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(SA):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Se acquisito come Prodotto Aggiuntivo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sconto disponibile per le società in possesso di un contratto Open Value Subscription che ordinano licenze per il Prodotto durante il primo anno di contratto qualora dispongano di una Licenza per il corrispondente Prodotto qualificante.         "</w:instrText>
            </w:r>
            <w:r w:rsidRPr="00721CA3">
              <w:rPr>
                <w:color w:val="0563C1"/>
              </w:rPr>
              <w:fldChar w:fldCharType="separate"/>
            </w:r>
            <w:r>
              <w:rPr>
                <w:color w:val="0563C1"/>
              </w:rPr>
              <w:t>Sconto Up-to-Date (UTD)</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Prerequisito per Microsoft Desktop Optimization Pack per SA (MDOP)</w:t>
      </w:r>
    </w:p>
    <w:p w:rsidR="0093047D" w:rsidRDefault="00787F00">
      <w:pPr>
        <w:pStyle w:val="ProductList-Body"/>
      </w:pPr>
      <w:r>
        <w:t>Le Società che desiderano acquisire MDOP per SA dovranno innanzitutto avere acquisito e ceduto al desktop o all’utente uno dei seguenti elementi:</w:t>
      </w:r>
    </w:p>
    <w:p w:rsidR="0093047D" w:rsidRDefault="00787F00" w:rsidP="007B2AF8">
      <w:pPr>
        <w:pStyle w:val="ProductList-Bullet"/>
        <w:numPr>
          <w:ilvl w:val="0"/>
          <w:numId w:val="23"/>
        </w:numPr>
      </w:pPr>
      <w:r>
        <w:t xml:space="preserve">copertura SA attiva per il sistema operativo Desktop Windows o </w:t>
      </w:r>
    </w:p>
    <w:p w:rsidR="0093047D" w:rsidRDefault="00787F00" w:rsidP="007B2AF8">
      <w:pPr>
        <w:pStyle w:val="ProductList-Bullet"/>
        <w:numPr>
          <w:ilvl w:val="0"/>
          <w:numId w:val="23"/>
        </w:numPr>
      </w:pP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Windows Virtual Desktop Access.</w:t>
      </w:r>
    </w:p>
    <w:p w:rsidR="0093047D" w:rsidRDefault="00787F00">
      <w:pPr>
        <w:pStyle w:val="ProductList-Offering1SubSection"/>
      </w:pPr>
      <w:bookmarkStart w:id="176" w:name="_Sec812"/>
      <w:r>
        <w:t>3. Diritti sull’Utilizzo</w:t>
      </w:r>
      <w:bookmarkEnd w:id="176"/>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Installazione e Diritti sull’Utilizzo</w:t>
      </w:r>
    </w:p>
    <w:p w:rsidR="0093047D" w:rsidRDefault="00787F00">
      <w:pPr>
        <w:pStyle w:val="ProductList-Body"/>
      </w:pPr>
      <w:r>
        <w:t xml:space="preserve">Il “Dispositivo o Utente con Licenza” è rispettivamente il dispositivo o l’utente al quale la Società ha ceduto la Licenza Qualificante corrispondente. La Società potrà installare e utilizzare il software sul Dispositivo con Licenza o, nel caso di Licenze cedute a un utente, su qualsiasi dispositivo utilizzato da tale utente (“Dispositivi dell’Utente”). Gli utenti che dispongono della licenza per il Componente Aggiuntivo di Windows Software Assurance per Utente potranno utilizzare funzionalità MDOP sui dispositivi utilizzati qualora al dispositivo di lavoro principale venga ceduta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MDOP. La Società potrà installare e utilizzare le funzionalità di gestione del software su altri suoi dispositivi utilizzati per gestire il software sul Dispositivo con Licenza o sui Dispositivi dell’Utente. La Società potrà inoltre utilizzare i componenti AGPM, DaRT e UE-V per gestire il software sui server all’interno del proprio dominio, a condizione che i desktop all’interno di tale dominio dispongano di una licenza per l’utilizzo di MDOP.</w:t>
      </w:r>
    </w:p>
    <w:p w:rsidR="0093047D" w:rsidRDefault="00787F00">
      <w:pPr>
        <w:pStyle w:val="ProductList-Body"/>
      </w:pPr>
      <w:r>
        <w:t xml:space="preserve"> </w:t>
      </w:r>
    </w:p>
    <w:p w:rsidR="0093047D" w:rsidRDefault="00787F00">
      <w:pPr>
        <w:pStyle w:val="ProductList-ClauseHeading"/>
      </w:pPr>
      <w:r>
        <w:t>3.2 Accesso remoto</w:t>
      </w:r>
    </w:p>
    <w:p w:rsidR="0093047D" w:rsidRDefault="00787F00">
      <w:pPr>
        <w:pStyle w:val="ProductList-Body"/>
      </w:pPr>
      <w:r>
        <w:t>La Società potrà accedere e utilizzare in remoto il software MDOP per SA in esecuzione sul Dispositivo con Licenza da un altro dispositivo in base a quanto indicato di seguito.</w:t>
      </w:r>
    </w:p>
    <w:p w:rsidR="0093047D" w:rsidRDefault="00787F00" w:rsidP="007B2AF8">
      <w:pPr>
        <w:pStyle w:val="ProductList-Bullet"/>
        <w:numPr>
          <w:ilvl w:val="0"/>
          <w:numId w:val="24"/>
        </w:numPr>
      </w:pPr>
      <w:r>
        <w:rPr>
          <w:b/>
        </w:rPr>
        <w:t>Utente Principale</w:t>
      </w:r>
      <w:r>
        <w:t xml:space="preserve">:  L’Utente Principale di un dispositivo potrà accedere al software e utilizzarlo in remoto da qualsiasi altro dispositivo. Nessun’altra persona potrà utilizzare contemporaneamente il software in base alla stessa Licenza. </w:t>
      </w:r>
    </w:p>
    <w:p w:rsidR="0093047D" w:rsidRDefault="00787F00" w:rsidP="007B2AF8">
      <w:pPr>
        <w:pStyle w:val="ProductList-Bullet"/>
        <w:numPr>
          <w:ilvl w:val="0"/>
          <w:numId w:val="24"/>
        </w:numPr>
      </w:pPr>
      <w:r>
        <w:rPr>
          <w:b/>
        </w:rPr>
        <w:t>Utenti non Principali</w:t>
      </w:r>
      <w:r>
        <w:t>:  Qualsiasi utente potrà accedere al software e utilizzarlo in remoto da un Dispositivo con Licenza separata.</w:t>
      </w:r>
    </w:p>
    <w:p w:rsidR="0093047D" w:rsidRDefault="00787F00">
      <w:pPr>
        <w:pStyle w:val="ProductList-Body"/>
      </w:pPr>
      <w:r>
        <w:t xml:space="preserve"> </w:t>
      </w:r>
    </w:p>
    <w:p w:rsidR="0093047D" w:rsidRDefault="00787F00">
      <w:pPr>
        <w:pStyle w:val="ProductList-ClauseHeading"/>
      </w:pPr>
      <w:r>
        <w:t>3.3 Test di benchmark</w:t>
      </w:r>
    </w:p>
    <w:p w:rsidR="0093047D" w:rsidRDefault="00787F00">
      <w:pPr>
        <w:pStyle w:val="ProductList-Body"/>
      </w:pPr>
      <w:r>
        <w:t>La Società dovrà ottenere la preventiva approvazione scritta di Microsoft, al fine di poter comunicare a terzi gli esiti delle prove comparative del software MDOP per SA.</w:t>
      </w:r>
    </w:p>
    <w:p w:rsidR="0093047D" w:rsidRDefault="00787F00">
      <w:pPr>
        <w:pStyle w:val="ProductList-Body"/>
      </w:pPr>
      <w:r>
        <w:t xml:space="preserve"> </w:t>
      </w:r>
    </w:p>
    <w:p w:rsidR="0093047D" w:rsidRDefault="00787F00">
      <w:pPr>
        <w:pStyle w:val="ProductList-ClauseHeading"/>
      </w:pPr>
      <w:r>
        <w:t>3.4 Durata della Licenza</w:t>
      </w:r>
    </w:p>
    <w:p w:rsidR="0093047D" w:rsidRDefault="00787F00">
      <w:pPr>
        <w:pStyle w:val="ProductList-Body"/>
      </w:pPr>
      <w:r>
        <w:t xml:space="preserve">La Società non potrà accedere al software o utilizzarlo dopo che la sua corrispondente copertura Windows SA,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“Subscription” per Windows Virtual Desktop Access o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MDOP sarà scaduta.</w:t>
      </w:r>
    </w:p>
    <w:p w:rsidR="0093047D" w:rsidRDefault="00787F00">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83"/>
        <w:gridCol w:w="3649"/>
        <w:gridCol w:w="3492"/>
        <w:gridCol w:w="92"/>
      </w:tblGrid>
      <w:tr w:rsidR="0093047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Sì</w:t>
            </w:r>
          </w:p>
        </w:tc>
      </w:tr>
      <w:tr w:rsidR="0093047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r w:rsidR="0093047D">
        <w:tc>
          <w:tcPr>
            <w:tcW w:w="12240" w:type="dxa"/>
            <w:gridSpan w:val="4"/>
            <w:tcBorders>
              <w:top w:val="none" w:sz="4" w:space="0" w:color="6E6E6E"/>
              <w:left w:val="none" w:sz="4" w:space="0" w:color="6E6E6E"/>
              <w:bottom w:val="none" w:sz="4" w:space="0" w:color="6E6E6E"/>
              <w:right w:val="none" w:sz="4" w:space="0" w:color="6E6E6E"/>
            </w:tcBorders>
          </w:tcPr>
          <w:p w:rsidR="0093047D" w:rsidRDefault="0093047D">
            <w:pPr>
              <w:pStyle w:val="PURBreadcrumb"/>
            </w:pPr>
          </w:p>
          <w:tbl>
            <w:tblPr>
              <w:tblW w:w="0" w:type="dxa"/>
              <w:tblLook w:val="04A0" w:firstRow="1" w:lastRow="0" w:firstColumn="1" w:lastColumn="0" w:noHBand="0" w:noVBand="1"/>
            </w:tblPr>
            <w:tblGrid>
              <w:gridCol w:w="10800"/>
            </w:tblGrid>
            <w:tr w:rsidR="0093047D">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TableBody"/>
            </w:pPr>
          </w:p>
        </w:tc>
      </w:tr>
    </w:tbl>
    <w:p w:rsidR="0093047D" w:rsidRDefault="00787F00">
      <w:pPr>
        <w:pStyle w:val="ProductList-Body"/>
      </w:pPr>
      <w:r>
        <w:t xml:space="preserve"> </w:t>
      </w:r>
    </w:p>
    <w:p w:rsidR="0093047D" w:rsidRDefault="00787F00">
      <w:pPr>
        <w:pStyle w:val="ProductList-Offering2HeadingNoBorder"/>
      </w:pPr>
      <w:bookmarkStart w:id="178" w:name="_Sec652"/>
      <w:r>
        <w:t>Windows Desktop Operating System</w:t>
      </w:r>
      <w:bookmarkEnd w:id="178"/>
      <w:r>
        <w:fldChar w:fldCharType="begin"/>
      </w:r>
      <w:r>
        <w:instrText xml:space="preserve"> TC "</w:instrText>
      </w:r>
      <w:bookmarkStart w:id="179" w:name="_Toc423421868"/>
      <w:r>
        <w:instrText>Windows Desktop Operating System</w:instrText>
      </w:r>
      <w:bookmarkEnd w:id="179"/>
      <w:r>
        <w:instrText>" \l 3</w:instrText>
      </w:r>
      <w:r>
        <w:fldChar w:fldCharType="end"/>
      </w:r>
    </w:p>
    <w:p w:rsidR="0093047D" w:rsidRDefault="00787F00">
      <w:pPr>
        <w:pStyle w:val="ProductList-Offering1SubSection"/>
      </w:pPr>
      <w:bookmarkStart w:id="180" w:name="_Sec700"/>
      <w:r>
        <w:t>1. Disponibilità del Programma</w:t>
      </w:r>
      <w:bookmarkEnd w:id="180"/>
    </w:p>
    <w:tbl>
      <w:tblPr>
        <w:tblStyle w:val="PURTable"/>
        <w:tblW w:w="10916" w:type="dxa"/>
        <w:tblLook w:val="04A0" w:firstRow="1" w:lastRow="0" w:firstColumn="1" w:lastColumn="0" w:noHBand="0" w:noVBand="1"/>
      </w:tblPr>
      <w:tblGrid>
        <w:gridCol w:w="4068"/>
        <w:gridCol w:w="616"/>
        <w:gridCol w:w="613"/>
        <w:gridCol w:w="613"/>
        <w:gridCol w:w="610"/>
        <w:gridCol w:w="610"/>
        <w:gridCol w:w="613"/>
        <w:gridCol w:w="616"/>
        <w:gridCol w:w="634"/>
        <w:gridCol w:w="620"/>
        <w:gridCol w:w="614"/>
        <w:gridCol w:w="689"/>
      </w:tblGrid>
      <w:tr w:rsidR="0093047D" w:rsidTr="00AD4139">
        <w:trPr>
          <w:cnfStyle w:val="100000000000" w:firstRow="1" w:lastRow="0" w:firstColumn="0" w:lastColumn="0" w:oddVBand="0" w:evenVBand="0" w:oddHBand="0" w:evenHBand="0" w:firstRowFirstColumn="0" w:firstRowLastColumn="0" w:lastRowFirstColumn="0" w:lastRowLastColumn="0"/>
        </w:trPr>
        <w:tc>
          <w:tcPr>
            <w:tcW w:w="4068"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pPr>
            <w:r>
              <w:rPr>
                <w:color w:val="FFFFFF"/>
              </w:rPr>
              <w:t>Prodotti</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AD4139">
        <w:tc>
          <w:tcPr>
            <w:tcW w:w="4068"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pPr>
            <w:r>
              <w:t>Aggiornamento per Windows 8.1 Pro</w:t>
            </w:r>
            <w:r>
              <w:fldChar w:fldCharType="begin"/>
            </w:r>
            <w:r>
              <w:instrText xml:space="preserve"> XE "Aggiornamento per Windows 8.1 Pro" </w:instrText>
            </w:r>
            <w:r>
              <w:fldChar w:fldCharType="end"/>
            </w:r>
            <w:r>
              <w:t xml:space="preserve"> (Per Dispositivo)</w:t>
            </w:r>
          </w:p>
        </w:tc>
        <w:tc>
          <w:tcPr>
            <w:tcW w:w="616"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per Windows 8.1 Enterprise</w:t>
            </w:r>
            <w:r>
              <w:fldChar w:fldCharType="begin"/>
            </w:r>
            <w:r>
              <w:instrText xml:space="preserve"> XE "Aggiornamento per Windows 8.1 Enterprise" </w:instrText>
            </w:r>
            <w:r>
              <w:fldChar w:fldCharType="end"/>
            </w:r>
            <w:r>
              <w:t xml:space="preserve"> (Per Dispositivo)</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w:t>
            </w:r>
            <w:r>
              <w:fldChar w:fldCharType="begin"/>
            </w:r>
            <w:r>
              <w:instrText xml:space="preserve"> XE "Aggiornamento e SA per Windows 8.1 Enterprise" </w:instrText>
            </w:r>
            <w:r>
              <w:fldChar w:fldCharType="end"/>
            </w:r>
            <w:r>
              <w:t xml:space="preserve"> (Per Dispositivo)</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(1) </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Desktop Platform Personalizzato         "</w:instrText>
            </w:r>
            <w:r w:rsidRPr="00787F00">
              <w:rPr>
                <w:color w:val="000000" w:themeColor="text1"/>
              </w:rPr>
              <w:fldChar w:fldCharType="separate"/>
            </w:r>
            <w:r w:rsidRPr="00787F00">
              <w:rPr>
                <w:color w:val="000000" w:themeColor="text1"/>
              </w:rPr>
              <w:t>CP</w:t>
            </w:r>
            <w:r w:rsidRPr="00787F00">
              <w:rPr>
                <w:color w:val="000000" w:themeColor="text1"/>
              </w:rPr>
              <w:fldChar w:fldCharType="end"/>
            </w:r>
            <w:r w:rsidRPr="00787F00">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Prodotto della Piattaforma Enterprise Desktop         "</w:instrText>
            </w:r>
            <w:r w:rsidRPr="00787F00">
              <w:rPr>
                <w:color w:val="000000" w:themeColor="text1"/>
              </w:rPr>
              <w:fldChar w:fldCharType="separate"/>
            </w:r>
            <w:r w:rsidRPr="00787F00">
              <w:rPr>
                <w:color w:val="000000" w:themeColor="text1"/>
              </w:rPr>
              <w:t>EP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della Piattaforma Professional Desktop         "</w:instrText>
            </w:r>
            <w:r w:rsidRPr="00787F00">
              <w:rPr>
                <w:color w:val="000000" w:themeColor="text1"/>
              </w:rPr>
              <w:fldChar w:fldCharType="separate"/>
            </w:r>
            <w:r w:rsidRPr="00787F00">
              <w:rPr>
                <w:color w:val="000000" w:themeColor="text1"/>
              </w:rPr>
              <w:t>PP</w:t>
            </w:r>
            <w:r w:rsidRPr="00787F00">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Education Desktop         "</w:instrText>
            </w:r>
            <w:r w:rsidRPr="00787F00">
              <w:rPr>
                <w:color w:val="000000" w:themeColor="text1"/>
              </w:rPr>
              <w:fldChar w:fldCharType="separate"/>
            </w:r>
            <w:r w:rsidRPr="00787F00">
              <w:rPr>
                <w:color w:val="000000" w:themeColor="text1"/>
              </w:rPr>
              <w:t>ED</w:t>
            </w:r>
            <w:r w:rsidRPr="00787F00">
              <w:rPr>
                <w:color w:val="000000" w:themeColor="text1"/>
              </w:rPr>
              <w:fldChar w:fldCharType="end"/>
            </w: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Education Desktop         "</w:instrText>
            </w:r>
            <w:r w:rsidRPr="00787F00">
              <w:rPr>
                <w:color w:val="000000" w:themeColor="text1"/>
              </w:rPr>
              <w:fldChar w:fldCharType="separate"/>
            </w:r>
            <w:r w:rsidRPr="00787F00">
              <w:rPr>
                <w:color w:val="000000" w:themeColor="text1"/>
              </w:rPr>
              <w:t>ED</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della Piattaforma Desktop School         "</w:instrText>
            </w:r>
            <w:r w:rsidRPr="00787F00">
              <w:rPr>
                <w:color w:val="000000" w:themeColor="text1"/>
              </w:rPr>
              <w:fldChar w:fldCharType="separate"/>
            </w:r>
            <w:r w:rsidRPr="00787F00">
              <w:rPr>
                <w:color w:val="000000" w:themeColor="text1"/>
              </w:rPr>
              <w:t>SD</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 Per Utente</w:t>
            </w:r>
            <w:r>
              <w:fldChar w:fldCharType="begin"/>
            </w:r>
            <w:r>
              <w:instrText xml:space="preserve"> XE "Aggiornamento e SA per Windows 8.1 Enterprise Per Utente"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 Per Utente</w:t>
            </w:r>
            <w:r>
              <w:fldChar w:fldCharType="begin"/>
            </w:r>
            <w:r>
              <w:instrText xml:space="preserve"> XE "Aggiornamento e SA per Windows 8.1 Enterprise Per Utente" </w:instrText>
            </w:r>
            <w:r>
              <w:fldChar w:fldCharType="end"/>
            </w:r>
            <w:r>
              <w:t xml:space="preserve"> (da SA)</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Componente Aggiuntivo Windows SA Per Utente</w:t>
            </w:r>
            <w:r>
              <w:fldChar w:fldCharType="begin"/>
            </w:r>
            <w:r>
              <w:instrText xml:space="preserve"> XE "Componente Aggiuntivo Windows SA Per Utente"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 con MDOP</w:t>
            </w:r>
            <w:r>
              <w:fldChar w:fldCharType="begin"/>
            </w:r>
            <w:r>
              <w:instrText xml:space="preserve"> XE "Aggiornamento e SA per Windows 8.1 Enterprise con MDOP" </w:instrText>
            </w:r>
            <w:r>
              <w:fldChar w:fldCharType="end"/>
            </w:r>
            <w:r>
              <w:t xml:space="preserve"> (Per Dispositivo)</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(2) </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Desktop Platform Personalizzato         "</w:instrText>
            </w:r>
            <w:r w:rsidRPr="00787F00">
              <w:rPr>
                <w:color w:val="000000" w:themeColor="text1"/>
              </w:rPr>
              <w:fldChar w:fldCharType="separate"/>
            </w:r>
            <w:r w:rsidRPr="00787F00">
              <w:rPr>
                <w:color w:val="000000" w:themeColor="text1"/>
              </w:rPr>
              <w:t>CP</w:t>
            </w:r>
            <w:r w:rsidRPr="00787F00">
              <w:rPr>
                <w:color w:val="000000" w:themeColor="text1"/>
              </w:rPr>
              <w:fldChar w:fldCharType="end"/>
            </w:r>
            <w:r w:rsidRPr="00787F0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Education Desktop         "</w:instrText>
            </w:r>
            <w:r w:rsidRPr="00787F00">
              <w:rPr>
                <w:color w:val="000000" w:themeColor="text1"/>
              </w:rPr>
              <w:fldChar w:fldCharType="separate"/>
            </w:r>
            <w:r w:rsidRPr="00787F00">
              <w:rPr>
                <w:color w:val="000000" w:themeColor="text1"/>
              </w:rPr>
              <w:t>ED</w:t>
            </w:r>
            <w:r w:rsidRPr="00787F00">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 con MDOP Per Utente</w:t>
            </w:r>
            <w:r>
              <w:fldChar w:fldCharType="begin"/>
            </w:r>
            <w:r>
              <w:instrText xml:space="preserve"> XE "Aggiornamento e SA per Windows 8.1 Enterprise con MDOP Per Utente"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Aggiornamento e SA per Windows 8.1 Enterprise con MDOP Per Utente (da SA)</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Sideloading per Windows 8.1 Enterprise</w:t>
            </w:r>
            <w:r>
              <w:fldChar w:fldCharType="begin"/>
            </w:r>
            <w:r>
              <w:instrText xml:space="preserve"> XE "Sideloading per Windows 8.1 Enterprise" </w:instrText>
            </w:r>
            <w:r>
              <w:fldChar w:fldCharType="end"/>
            </w:r>
            <w:r>
              <w:t xml:space="preserve"> (Per Dispositivo)</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Licenza Open         "</w:instrText>
            </w:r>
            <w:r w:rsidRPr="00787F00">
              <w:rPr>
                <w:color w:val="000000" w:themeColor="text1"/>
              </w:rPr>
              <w:fldChar w:fldCharType="separate"/>
            </w:r>
            <w:r w:rsidRPr="00787F00">
              <w:rPr>
                <w:color w:val="000000" w:themeColor="text1"/>
              </w:rPr>
              <w:t>OL</w:t>
            </w:r>
            <w:r w:rsidRPr="00787F00">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06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Virtual Desktop Access</w:t>
            </w:r>
            <w:r>
              <w:fldChar w:fldCharType="begin"/>
            </w:r>
            <w:r>
              <w:instrText xml:space="preserve"> XE "Windows Virtual Desktop Access" </w:instrText>
            </w:r>
            <w:r>
              <w:fldChar w:fldCharType="end"/>
            </w:r>
            <w:r>
              <w:t xml:space="preserve"> (Per Dispositivo)</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2(1)</w:t>
            </w:r>
          </w:p>
        </w:tc>
        <w:tc>
          <w:tcPr>
            <w:tcW w:w="6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Enterprise Desktop         "</w:instrText>
            </w:r>
            <w:r w:rsidRPr="00787F00">
              <w:rPr>
                <w:color w:val="000000" w:themeColor="text1"/>
              </w:rPr>
              <w:fldChar w:fldCharType="separate"/>
            </w:r>
            <w:r w:rsidRPr="00787F00">
              <w:rPr>
                <w:color w:val="000000" w:themeColor="text1"/>
              </w:rPr>
              <w:t>EP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della Piattaforma Professional Desktop         "</w:instrText>
            </w:r>
            <w:r w:rsidRPr="00787F00">
              <w:rPr>
                <w:color w:val="000000" w:themeColor="text1"/>
              </w:rPr>
              <w:fldChar w:fldCharType="separate"/>
            </w:r>
            <w:r w:rsidRPr="00787F00">
              <w:rPr>
                <w:color w:val="000000" w:themeColor="text1"/>
              </w:rPr>
              <w:t>PP</w:t>
            </w:r>
            <w:r w:rsidRPr="00787F00">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rsidTr="00AD4139">
        <w:tc>
          <w:tcPr>
            <w:tcW w:w="4068" w:type="dxa"/>
            <w:tcBorders>
              <w:top w:val="dashed" w:sz="4" w:space="0" w:color="BFBFBF"/>
              <w:left w:val="single" w:sz="12" w:space="0" w:color="FFFFFF"/>
              <w:bottom w:val="nil"/>
              <w:right w:val="single" w:sz="12" w:space="0" w:color="FFFFFF"/>
            </w:tcBorders>
          </w:tcPr>
          <w:p w:rsidR="0093047D" w:rsidRDefault="00787F00">
            <w:pPr>
              <w:pStyle w:val="ProductList-TableBody"/>
            </w:pPr>
            <w:r>
              <w:t>Windows Virtual Desktop Access</w:t>
            </w:r>
            <w:r>
              <w:fldChar w:fldCharType="begin"/>
            </w:r>
            <w:r>
              <w:instrText xml:space="preserve"> XE "Windows Virtual Desktop Access" </w:instrText>
            </w:r>
            <w:r>
              <w:fldChar w:fldCharType="end"/>
            </w:r>
            <w:r>
              <w:t xml:space="preserve"> Per Utente</w:t>
            </w:r>
          </w:p>
        </w:tc>
        <w:tc>
          <w:tcPr>
            <w:tcW w:w="616" w:type="dxa"/>
            <w:tcBorders>
              <w:top w:val="dashed" w:sz="4" w:space="0" w:color="BFBFBF"/>
              <w:left w:val="single" w:sz="12" w:space="0" w:color="FFFFFF"/>
              <w:bottom w:val="nil"/>
              <w:right w:val="single" w:sz="12" w:space="0" w:color="FFFFFF"/>
            </w:tcBorders>
          </w:tcPr>
          <w:p w:rsidR="0093047D" w:rsidRDefault="00787F00">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93047D" w:rsidRDefault="00787F00">
            <w:pPr>
              <w:pStyle w:val="ProductList-TableBody"/>
              <w:jc w:val="center"/>
            </w:pPr>
            <w:r>
              <w:t>2</w:t>
            </w:r>
          </w:p>
        </w:tc>
        <w:tc>
          <w:tcPr>
            <w:tcW w:w="613" w:type="dxa"/>
            <w:tcBorders>
              <w:top w:val="dashed" w:sz="4" w:space="0" w:color="BFBFBF"/>
              <w:left w:val="single" w:sz="12" w:space="0" w:color="FFFFFF"/>
              <w:bottom w:val="nil"/>
              <w:right w:val="single" w:sz="12" w:space="0" w:color="FFFFFF"/>
            </w:tcBorders>
          </w:tcPr>
          <w:p w:rsidR="0093047D" w:rsidRDefault="00787F00">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93047D" w:rsidRDefault="00787F00">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bl>
    <w:p w:rsidR="0093047D" w:rsidRDefault="00787F00">
      <w:pPr>
        <w:pStyle w:val="ProductList-Offering1SubSection"/>
      </w:pPr>
      <w:bookmarkStart w:id="181" w:name="_Sec755"/>
      <w:r>
        <w:t>2. Condizioni del Prodotto</w:t>
      </w:r>
      <w:bookmarkEnd w:id="181"/>
    </w:p>
    <w:tbl>
      <w:tblPr>
        <w:tblStyle w:val="PURTable"/>
        <w:tblW w:w="0" w:type="dxa"/>
        <w:tblLook w:val="04A0" w:firstRow="1" w:lastRow="0" w:firstColumn="1" w:lastColumn="0" w:noHBand="0" w:noVBand="1"/>
      </w:tblPr>
      <w:tblGrid>
        <w:gridCol w:w="3634"/>
        <w:gridCol w:w="3640"/>
        <w:gridCol w:w="364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edizioni inferiori consentite corrispondenti a edizioni superiori specificate. La Società potrà utilizzare l’edizione inferiore consentita anziché l’edizione superiore con licenza, ai sensi delle Condizioni Universali di Licenza.         "</w:instrText>
            </w:r>
            <w:r w:rsidRPr="00721CA3">
              <w:rPr>
                <w:color w:val="0563C1"/>
              </w:rPr>
              <w:fldChar w:fldCharType="separate"/>
            </w:r>
            <w:r>
              <w:rPr>
                <w:color w:val="0563C1"/>
              </w:rPr>
              <w:t>Edizioni di Downgrade</w:t>
            </w:r>
            <w:r w:rsidRPr="00721CA3">
              <w:rPr>
                <w:color w:val="0563C1"/>
              </w:rPr>
              <w:fldChar w:fldCharType="end"/>
            </w:r>
            <w:r>
              <w:t>: da Enterprise a Pro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Componente Aggiuntivo Windows SA Per Utente</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sconto disponibile per le società in possesso di un contratto Open Value Subscription che ordinano licenze per il Prodotto durante il primo anno di contratto qualora dispongano di una Licenza per il corrispondente Prodotto qualificante.         "</w:instrText>
            </w:r>
            <w:r w:rsidRPr="00721CA3">
              <w:rPr>
                <w:color w:val="0563C1"/>
              </w:rPr>
              <w:fldChar w:fldCharType="separate"/>
            </w:r>
            <w:r>
              <w:rPr>
                <w:color w:val="0563C1"/>
              </w:rPr>
              <w:t>Sconto Up-to-Date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Sistemi Operativi Qualificanti (OS)</w:t>
      </w:r>
    </w:p>
    <w:p w:rsidR="0093047D" w:rsidRDefault="00787F00">
      <w:pPr>
        <w:pStyle w:val="ProductList-Body"/>
      </w:pPr>
      <w:r>
        <w:t xml:space="preserve">Le Società potranno acquistare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di aggiornamento per sistemi operativi desktop per Windows 8.1 Pro e/o Windows 8.1 Enterprise.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sistemi operativi desktop fornite sono unicamente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di aggiornamento.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complete per sistemi operativi desktop non sono disponibili. Pertanto, ogni dispositivo per il quale una Società acquisisce e sul quale esegue l’Aggiornamento a Windows 8.1 Pro o l’Aggiornamento a Windows 8.1 Enterprise dovrà disporre della licenza per l’esecuzione di uno dei sistemi operativi qualificanti indicati di seguito. Questo requisito si applica sia se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di aggiornamento è acquistata singolarmente, sia se assieme a SA. I sistemi operativi qualificanti in base al tipo di programma sono:</w:t>
      </w:r>
    </w:p>
    <w:tbl>
      <w:tblPr>
        <w:tblStyle w:val="PURTable"/>
        <w:tblW w:w="0" w:type="dxa"/>
        <w:tblLook w:val="04A0" w:firstRow="1" w:lastRow="0" w:firstColumn="1" w:lastColumn="0" w:noHBand="0" w:noVBand="1"/>
      </w:tblPr>
      <w:tblGrid>
        <w:gridCol w:w="3568"/>
        <w:gridCol w:w="1447"/>
        <w:gridCol w:w="1472"/>
        <w:gridCol w:w="1482"/>
        <w:gridCol w:w="1476"/>
        <w:gridCol w:w="147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Nuovo EA/OV-OW1</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EA/OV-OW esistente</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Select e MPSA(tutti tranne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Open (tutti ad eccezione di Academic, Charity e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Academic &amp; Charity</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 xml:space="preserve">Windows 8 e Windows 8.1 (32 bit o 64 bit)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 e Windows 8.1</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 e Windows 8.1 per una Sola Lingua</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Windows 8.1 con Bing</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7</w:t>
            </w:r>
            <w:r>
              <w:fldChar w:fldCharType="begin"/>
            </w:r>
            <w:r>
              <w:instrText xml:space="preserve"> XE "Windows 7" </w:instrText>
            </w:r>
            <w:r>
              <w:fldChar w:fldCharType="end"/>
            </w:r>
            <w:r>
              <w:rPr>
                <w:b/>
              </w:rPr>
              <w:t xml:space="preserve"> (32 bit o 64 bit)</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Vista</w:t>
            </w:r>
            <w:r>
              <w:fldChar w:fldCharType="begin"/>
            </w:r>
            <w:r>
              <w:instrText xml:space="preserve"> XE "Windows Vista" </w:instrText>
            </w:r>
            <w:r>
              <w:fldChar w:fldCharType="end"/>
            </w:r>
            <w:r>
              <w:rPr>
                <w:b/>
              </w:rPr>
              <w:t xml:space="preserve"> (32 bit o 64 bit)</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gridSpan w:val="6"/>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XP</w:t>
            </w:r>
            <w:r>
              <w:fldChar w:fldCharType="begin"/>
            </w:r>
            <w:r>
              <w:instrText xml:space="preserve"> XE "Windows XP" </w:instrText>
            </w:r>
            <w:r>
              <w:fldChar w:fldCharType="end"/>
            </w:r>
            <w:r>
              <w:rPr>
                <w:b/>
              </w:rPr>
              <w:t xml:space="preserve"> (32 bit o 64 bit)</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Windows 98</w:t>
            </w:r>
            <w:r>
              <w:fldChar w:fldCharType="begin"/>
            </w:r>
            <w:r>
              <w:instrText xml:space="preserve"> XE "Windows 98" </w:instrText>
            </w:r>
            <w:r>
              <w:fldChar w:fldCharType="end"/>
            </w:r>
            <w:r>
              <w:rPr>
                <w:b/>
              </w:rPr>
              <w:t xml:space="preserve"> (inclusa la seconda versione)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bl>
    <w:p w:rsidR="0093047D" w:rsidRDefault="00787F00">
      <w:pPr>
        <w:pStyle w:val="ProductList-Body"/>
      </w:pPr>
      <w:r>
        <w:rPr>
          <w:vertAlign w:val="superscript"/>
        </w:rPr>
        <w:t>1</w:t>
      </w:r>
      <w:r>
        <w:t xml:space="preserve">Applicabile anche ai Dispositivi Qualificati ricevuti tramite una fusione o acquisizione </w:t>
      </w:r>
    </w:p>
    <w:p w:rsidR="0093047D" w:rsidRDefault="00787F00">
      <w:pPr>
        <w:pStyle w:val="ProductList-Body"/>
      </w:pPr>
      <w:r>
        <w:rPr>
          <w:vertAlign w:val="superscript"/>
        </w:rPr>
        <w:t>2</w:t>
      </w:r>
      <w:r>
        <w:t>La colonna consente anche di indicare il sistema operativo qualificante accettabile per un dispositivo principale quando a un utente viene concessa una licenza con Windows SA per Utente.</w:t>
      </w:r>
    </w:p>
    <w:p w:rsidR="0093047D" w:rsidRDefault="00787F00">
      <w:pPr>
        <w:pStyle w:val="ProductList-Body"/>
      </w:pPr>
      <w:r>
        <w:t xml:space="preserve"> </w:t>
      </w:r>
    </w:p>
    <w:p w:rsidR="0093047D" w:rsidRDefault="00787F00">
      <w:pPr>
        <w:pStyle w:val="ProductList-ClauseHeading"/>
      </w:pPr>
      <w:r>
        <w:t>2.1.1 Regole per i Sistemi Operativi Qualificanti per le Licenze di Aggiornamento per i Contratti Multilicenza Windows</w:t>
      </w:r>
    </w:p>
    <w:p w:rsidR="0093047D" w:rsidRDefault="00787F00" w:rsidP="007B2AF8">
      <w:pPr>
        <w:pStyle w:val="ProductList-Bullet"/>
        <w:numPr>
          <w:ilvl w:val="0"/>
          <w:numId w:val="25"/>
        </w:numPr>
      </w:pPr>
      <w:r>
        <w:t>L’OS qualificante deve essere installato sul dispositivo cui deve essere ceduta la Licenza di Aggiornamento VL.</w:t>
      </w:r>
    </w:p>
    <w:p w:rsidR="0093047D" w:rsidRDefault="00787F00" w:rsidP="007B2AF8">
      <w:pPr>
        <w:pStyle w:val="ProductList-Bullet"/>
        <w:numPr>
          <w:ilvl w:val="0"/>
          <w:numId w:val="25"/>
        </w:numPr>
      </w:pPr>
      <w:r>
        <w:t>Apple Macintosh è un sistema operativo qualificante solo qualora sia preinstallato dal produttore autorizzato prima della vendita iniziale del dispositivo.</w:t>
      </w:r>
    </w:p>
    <w:p w:rsidR="0093047D" w:rsidRDefault="00787F00" w:rsidP="007B2AF8">
      <w:pPr>
        <w:pStyle w:val="ProductList-Bullet"/>
        <w:numPr>
          <w:ilvl w:val="0"/>
          <w:numId w:val="25"/>
        </w:numPr>
      </w:pPr>
      <w:r>
        <w:t xml:space="preserve">Le Società dovranno rimuovere il sistema operativo qualificante dal dispositivo per distribuire la licenza di Aggiornamento VL, salvo laddove dispongano anche di SA nella licenza di Aggiornamento VL. </w:t>
      </w:r>
    </w:p>
    <w:p w:rsidR="0093047D" w:rsidRDefault="00787F00" w:rsidP="007B2AF8">
      <w:pPr>
        <w:pStyle w:val="ProductList-Bullet"/>
        <w:numPr>
          <w:ilvl w:val="0"/>
          <w:numId w:val="25"/>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93047D" w:rsidRDefault="00787F00">
      <w:pPr>
        <w:pStyle w:val="ProductList-Body"/>
      </w:pPr>
      <w:r>
        <w:t xml:space="preserve"> </w:t>
      </w:r>
    </w:p>
    <w:p w:rsidR="0093047D" w:rsidRDefault="00787F00">
      <w:pPr>
        <w:pStyle w:val="ProductList-ClauseHeading"/>
      </w:pPr>
      <w:r>
        <w:t>2.2 Transizioni</w:t>
      </w:r>
    </w:p>
    <w:p w:rsidR="0093047D" w:rsidRDefault="00787F00">
      <w:pPr>
        <w:pStyle w:val="ProductList-Body"/>
      </w:pPr>
      <w:r>
        <w:t>Di seguito vengono indicate le opzioni di transizione per le società idonee a passare alle licenze per Utente come meglio descritto nel contratto multilicenza.</w:t>
      </w:r>
    </w:p>
    <w:tbl>
      <w:tblPr>
        <w:tblStyle w:val="PURTable"/>
        <w:tblW w:w="0" w:type="dxa"/>
        <w:tblLook w:val="04A0" w:firstRow="1" w:lastRow="0" w:firstColumn="1" w:lastColumn="0" w:noHBand="0" w:noVBand="1"/>
      </w:tblPr>
      <w:tblGrid>
        <w:gridCol w:w="5458"/>
        <w:gridCol w:w="5458"/>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Opzioni Valide per la Transizione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Enterprise SA per Utente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Virtual Desktop Access per Utente</w:t>
            </w:r>
          </w:p>
        </w:tc>
      </w:tr>
    </w:tbl>
    <w:p w:rsidR="0093047D" w:rsidRDefault="00787F00">
      <w:pPr>
        <w:pStyle w:val="ProductList-Body"/>
      </w:pPr>
      <w:r>
        <w:t xml:space="preserve"> </w:t>
      </w:r>
    </w:p>
    <w:p w:rsidR="0093047D" w:rsidRDefault="00787F00">
      <w:pPr>
        <w:pStyle w:val="ProductList-ClauseHeading"/>
      </w:pPr>
      <w:r>
        <w:t>2.3 Diritti per Windows Sideloading</w:t>
      </w:r>
    </w:p>
    <w:p w:rsidR="0093047D" w:rsidRDefault="00787F00">
      <w:pPr>
        <w:pStyle w:val="ProductList-Body"/>
      </w:pPr>
      <w:r>
        <w:t>Windows Enterprise Sideloading potrà essere utilizzato esclusivamente per distribuire Applicazioni che apporteranno benefici alla Società. Nei programmi didattici con prodotti della piattaforma desktop l’opzione studente consente l’utilizzo di chiavi sideloading su dispositivi in cui si trova Windows Pro o Windows RT.</w:t>
      </w:r>
    </w:p>
    <w:p w:rsidR="0093047D" w:rsidRDefault="00787F00">
      <w:pPr>
        <w:pStyle w:val="ProductList-Body"/>
      </w:pPr>
      <w:r>
        <w:t xml:space="preserve"> </w:t>
      </w:r>
    </w:p>
    <w:p w:rsidR="0093047D" w:rsidRDefault="00787F00">
      <w:pPr>
        <w:pStyle w:val="ProductList-Body"/>
      </w:pPr>
      <w:r>
        <w:t>Le Società con programmi di Contratti Multilicenza diversi dalla licenza Open riceveranno i Diritti Enterprise Sideloading assieme alle licenze Windows. Le società con Licenza Open acquistano diritti Enterprise Sideloading per coprire tutti i dispositivi utilizzati a loro beneficio.</w:t>
      </w:r>
    </w:p>
    <w:p w:rsidR="0093047D" w:rsidRDefault="00787F00">
      <w:pPr>
        <w:pStyle w:val="ProductList-Body"/>
      </w:pPr>
      <w:r>
        <w:t xml:space="preserve"> </w:t>
      </w:r>
    </w:p>
    <w:p w:rsidR="0093047D" w:rsidRDefault="00787F00">
      <w:pPr>
        <w:pStyle w:val="ProductList-ClauseHeading"/>
      </w:pPr>
      <w:r>
        <w:t>2.4 Aggiornamento a Windows Enterprise (senza versione) e Aggiornamento a Windows Professional (senza versione)</w:t>
      </w:r>
    </w:p>
    <w:p w:rsidR="0093047D" w:rsidRDefault="00787F00">
      <w:pPr>
        <w:pStyle w:val="ProductList-Body"/>
      </w:pPr>
      <w:r>
        <w:t xml:space="preserve">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senza versione per Aggiornamento a Windows Enterprise e Aggiornamento a Windows Professional sono disponibili solo nella Repubblica popolare cinese in base ai programmi Select Plus, Select e Licenza Open (due punti).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sono specifiche per le diverse edizioni, per cui la Società deve usare la versione dell’edizione di software acquisita. I Sistemi Operativi Qualificanti per le edizioni Enterprise e Pro di Windows 8 e 8.1 si applicano rispettivamente alle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senza versione per Aggiornamento a Windows Enterprise e Aggiornamento a Windows Professional.</w:t>
      </w:r>
    </w:p>
    <w:p w:rsidR="0093047D" w:rsidRDefault="00787F00">
      <w:pPr>
        <w:pStyle w:val="ProductList-Body"/>
      </w:pPr>
      <w:r>
        <w:t xml:space="preserve"> </w:t>
      </w:r>
    </w:p>
    <w:p w:rsidR="0093047D" w:rsidRDefault="00787F00">
      <w:pPr>
        <w:pStyle w:val="ProductList-ClauseHeading"/>
      </w:pPr>
      <w:r>
        <w:t>2.5 Windows To Go per l’Opzione per Studente</w:t>
      </w:r>
    </w:p>
    <w:p w:rsidR="0093047D" w:rsidRDefault="00787F00">
      <w:pPr>
        <w:pStyle w:val="ProductList-Body"/>
      </w:pPr>
      <w:r>
        <w:t xml:space="preserve">Agli istituti che scelgono l’Opzione per Studente viene concessa una sola istanza di Windows To Go per ogni dispositivo con licenza in dotazione a uno studente per il tempo in cui tale studente è iscritto all’istituto. </w:t>
      </w:r>
    </w:p>
    <w:p w:rsidR="0093047D" w:rsidRDefault="00787F00">
      <w:pPr>
        <w:pStyle w:val="ProductList-Body"/>
      </w:pPr>
      <w:r>
        <w:t xml:space="preserve"> </w:t>
      </w:r>
    </w:p>
    <w:p w:rsidR="0093047D" w:rsidRDefault="00787F00">
      <w:pPr>
        <w:pStyle w:val="ProductList-ClauseHeading"/>
      </w:pPr>
      <w:r>
        <w:t>2.6 Licenza “Subscription” per Windows Companion</w:t>
      </w:r>
    </w:p>
    <w:p w:rsidR="0093047D" w:rsidRDefault="00787F00">
      <w:pPr>
        <w:pStyle w:val="ProductList-Body"/>
      </w:pPr>
      <w:r>
        <w:t xml:space="preserve">Per i requisiti di acquisto, le società potranno fare riferimento alla Lista dei Prodotti del mese di novembre 2014 disponibile all’indirizzo </w:t>
      </w:r>
      <w:hyperlink r:id="rId75">
        <w:r>
          <w:rPr>
            <w:color w:val="00467F"/>
            <w:u w:val="single"/>
          </w:rPr>
          <w:t>http://go.microsoft.com/?linkid=9839207</w:t>
        </w:r>
      </w:hyperlink>
      <w:r>
        <w:t>.</w:t>
      </w:r>
    </w:p>
    <w:p w:rsidR="0093047D" w:rsidRDefault="00787F00">
      <w:pPr>
        <w:pStyle w:val="ProductList-Body"/>
      </w:pPr>
      <w:r>
        <w:t xml:space="preserve"> </w:t>
      </w:r>
    </w:p>
    <w:p w:rsidR="0093047D" w:rsidRDefault="00787F00">
      <w:pPr>
        <w:pStyle w:val="ProductList-ClauseHeading"/>
      </w:pPr>
      <w:r>
        <w:t>2.7 Multi-Lingual User Interface (MUI)</w:t>
      </w:r>
    </w:p>
    <w:p w:rsidR="0093047D" w:rsidRDefault="00787F00">
      <w:pPr>
        <w:pStyle w:val="ProductList-Body"/>
      </w:pPr>
      <w:r>
        <w:t>Qualora la Società disponga di diritti per Windows 8.1 Enterprise, la stessa è autorizzata a utilizzare la funzionalità MUI inclusa delle versioni precedenti del sistema operativo desktop Windows Enterprise al posto di Windows 8.1 Enterprise, ma non può attribuirsi i diritti MUI di Windows 8.1 Pro e utilizzarli con Windows 7 Pro. I diritti MUI per Windows 7 sono ottenibili solo tramite Windows 7 Enterprise.</w:t>
      </w:r>
    </w:p>
    <w:p w:rsidR="0093047D" w:rsidRDefault="00787F00">
      <w:pPr>
        <w:pStyle w:val="ProductList-Body"/>
      </w:pPr>
      <w:r>
        <w:t xml:space="preserve"> </w:t>
      </w:r>
    </w:p>
    <w:p w:rsidR="0093047D" w:rsidRDefault="00787F00">
      <w:pPr>
        <w:pStyle w:val="ProductList-ClauseHeading"/>
      </w:pPr>
      <w:r>
        <w:t>2.8 Re-imaging con Windows 8 e Windows 8.1</w:t>
      </w:r>
    </w:p>
    <w:p w:rsidR="0093047D" w:rsidRDefault="00787F00">
      <w:pPr>
        <w:pStyle w:val="ProductList-Body"/>
      </w:pPr>
      <w:r>
        <w:t>Qualora un terzo intenda effettuare il re-imaging di Windows su dispositivi con licenza separata della Società, la Società dovrà prima di tutto fornire a tale terzo una documentazione scritta con la quale dimostri di essere in possesso delle licenze per il software che il terzo installerà. Le Società titolari della licenza per Windows Pro 8.1 for Education sono autorizzate a effettuare il re-imaging dei loro dispositivi con licenza separata utilizzando Windows Pro 8.1.</w:t>
      </w:r>
    </w:p>
    <w:p w:rsidR="0093047D" w:rsidRDefault="00787F00">
      <w:pPr>
        <w:pStyle w:val="ProductList-Body"/>
      </w:pPr>
      <w:r>
        <w:t xml:space="preserve"> </w:t>
      </w:r>
    </w:p>
    <w:p w:rsidR="0093047D" w:rsidRDefault="00787F00">
      <w:pPr>
        <w:pStyle w:val="ProductList-ClauseHeading"/>
      </w:pPr>
      <w:r>
        <w:t>2.9 Opzioni di Adempimento Regionali</w:t>
      </w:r>
    </w:p>
    <w:p w:rsidR="0093047D" w:rsidRDefault="00787F00">
      <w:pPr>
        <w:pStyle w:val="ProductList-SubClauseHeading"/>
      </w:pPr>
      <w:r>
        <w:t>2.9.1 Versioni N (Non con Windows Media Player) di Microsoft Windows XP Professional, Vista Business e 7 Professional</w:t>
      </w:r>
    </w:p>
    <w:p w:rsidR="0093047D" w:rsidRDefault="00787F00">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6">
        <w:r>
          <w:rPr>
            <w:color w:val="00467F"/>
            <w:u w:val="single"/>
          </w:rPr>
          <w:t>http://go.microsoft.com/?linkid=9839207</w:t>
        </w:r>
      </w:hyperlink>
      <w:r>
        <w:t>.</w:t>
      </w:r>
    </w:p>
    <w:p w:rsidR="0093047D" w:rsidRDefault="00787F00">
      <w:pPr>
        <w:pStyle w:val="ProductList-BodyIndented"/>
      </w:pPr>
      <w:r>
        <w:t xml:space="preserve"> </w:t>
      </w:r>
    </w:p>
    <w:p w:rsidR="0093047D" w:rsidRDefault="00787F00">
      <w:pPr>
        <w:pStyle w:val="ProductList-SubClauseHeading"/>
      </w:pPr>
      <w:r>
        <w:t>2.9.2 Versioni K e KN di Windows XP Professional, Vista Business e 7 Professional</w:t>
      </w:r>
    </w:p>
    <w:p w:rsidR="0093047D" w:rsidRDefault="00787F00">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7">
        <w:r>
          <w:rPr>
            <w:color w:val="00467F"/>
            <w:u w:val="single"/>
          </w:rPr>
          <w:t>http://go.microsoft.com/?linkid=9839207</w:t>
        </w:r>
      </w:hyperlink>
      <w:r>
        <w:t>.</w:t>
      </w:r>
    </w:p>
    <w:p w:rsidR="0093047D" w:rsidRDefault="00787F00">
      <w:pPr>
        <w:pStyle w:val="ProductList-BodyIndented"/>
      </w:pPr>
      <w:r>
        <w:t xml:space="preserve"> </w:t>
      </w:r>
    </w:p>
    <w:p w:rsidR="0093047D" w:rsidRDefault="00787F00">
      <w:pPr>
        <w:pStyle w:val="ProductList-SubClauseHeading"/>
      </w:pPr>
      <w:r>
        <w:t>2.9.3 Windows 8 Pro KN e Windows 8.1 Pro KN</w:t>
      </w:r>
    </w:p>
    <w:p w:rsidR="0093047D" w:rsidRDefault="00787F00">
      <w:pPr>
        <w:pStyle w:val="ProductList-BodyIndented"/>
      </w:pPr>
      <w:r>
        <w:t>Le Società con sede in Corea che hanno stipulato un contratto multilicenza attivo o che dispongono di un’iscrizione con Microsoft Operations Pte Ltd sono idonee ad acquisire i supporti di memorizzazione per Windows 8 Pro KN e Windows 8.1 Pro KN per la distribuzione e l’utilizzo in Corea. Nessun altro utilizzo è consentito.</w:t>
      </w:r>
    </w:p>
    <w:p w:rsidR="0093047D" w:rsidRDefault="00787F00">
      <w:pPr>
        <w:pStyle w:val="ProductList-BodyIndented"/>
      </w:pPr>
      <w:r>
        <w:t xml:space="preserve"> </w:t>
      </w:r>
    </w:p>
    <w:p w:rsidR="0093047D" w:rsidRDefault="00787F00">
      <w:pPr>
        <w:pStyle w:val="ProductList-SubClauseHeading"/>
      </w:pPr>
      <w:r>
        <w:t>2.9.4 Windows 8 Pro N e Windows 8.1 Pro N (non contiene Windows Media Player)</w:t>
      </w:r>
    </w:p>
    <w:p w:rsidR="0093047D" w:rsidRDefault="00787F00">
      <w:pPr>
        <w:pStyle w:val="ProductList-BodyIndented"/>
      </w:pPr>
      <w:r>
        <w:t>Le Società che hanno stipulato contratti attivi con Microsoft Ireland Operations Ltd sono idonee ad acquisire i supporti di memorizzazione per Microsoft Windows 8 Pro N e Windows 8.1 Pro N esclusivamente per la distribuzione e l’utilizzo nei paesi dell’Unione Europea (UE) o in uno stato membro dell’Associazione Europea per il Libero Scambio (EFTA) (ai fini del Contratto Open License, un “contratto attivo” è un contratto associato a un Numero di Autorizzazione Open License attivo).</w:t>
      </w:r>
    </w:p>
    <w:p w:rsidR="0093047D" w:rsidRDefault="00787F00">
      <w:pPr>
        <w:pStyle w:val="ProductList-Offering1SubSection"/>
      </w:pPr>
      <w:bookmarkStart w:id="182" w:name="_Sec813"/>
      <w:r>
        <w:t>3. Diritti sull’Utilizzo</w:t>
      </w:r>
      <w:bookmarkEnd w:id="182"/>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Cessione delle Licenze</w:t>
      </w:r>
    </w:p>
    <w:p w:rsidR="0093047D" w:rsidRDefault="00787F00">
      <w:pPr>
        <w:pStyle w:val="ProductList-Body"/>
      </w:pPr>
      <w:r>
        <w:t xml:space="preserve">La cessione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il sistema operativo desktop (escluso Windows VDA) è permanente, tranne laddove diversamente previsto nel successivo Articolo Software Assurance.</w:t>
      </w:r>
    </w:p>
    <w:p w:rsidR="0093047D" w:rsidRDefault="00787F00">
      <w:pPr>
        <w:pStyle w:val="ProductList-Body"/>
      </w:pPr>
      <w:r>
        <w:t xml:space="preserve"> </w:t>
      </w:r>
    </w:p>
    <w:p w:rsidR="0093047D" w:rsidRDefault="00787F00">
      <w:pPr>
        <w:pStyle w:val="ProductList-ClauseHeading"/>
      </w:pPr>
      <w:r>
        <w:t>3.2 Applicazioni per Windows</w:t>
      </w:r>
    </w:p>
    <w:p w:rsidR="0093047D" w:rsidRDefault="00787F00">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8">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9">
        <w:r>
          <w:rPr>
            <w:color w:val="00467F"/>
            <w:u w:val="single"/>
          </w:rPr>
          <w:t>http://xbox.com/legal/livetou</w:t>
        </w:r>
      </w:hyperlink>
      <w:r>
        <w:t>.</w:t>
      </w:r>
    </w:p>
    <w:p w:rsidR="0093047D" w:rsidRDefault="00787F00">
      <w:pPr>
        <w:pStyle w:val="ProductList-Body"/>
      </w:pPr>
      <w:r>
        <w:t xml:space="preserve"> </w:t>
      </w:r>
    </w:p>
    <w:p w:rsidR="0093047D" w:rsidRDefault="00787F00">
      <w:pPr>
        <w:pStyle w:val="ProductList-ClauseHeading"/>
      </w:pPr>
      <w:r>
        <w:t>3.3 Aggiornamento a Windows Enterprise (senza versione) e Aggiornamento a Windows Professional (senza versione)</w:t>
      </w:r>
    </w:p>
    <w:p w:rsidR="0093047D" w:rsidRDefault="00787F00">
      <w:pPr>
        <w:pStyle w:val="ProductList-Body"/>
      </w:pPr>
      <w:r>
        <w:t xml:space="preserve">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di Aggiornamento a Windows (senza versione) garantiscono il diritto di utilizzare la versione di Windows disponibile nel momento in cui la Società acquisisce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(“Data di Acquisizione della Licenza da parte della Società”) o qualsiasi versione precedente della stessa edizione del software. Le Condizioni di Licenza pubblicate per la versione di Windows Pro e/o Windows Enterprise nelle Condizioni per l’Utilizzo dei Prodotti o nei Diritti di Utilizzo del Prodotto alla Data di Acquisizione della Licenza da parte della Società si applicano all’utilizzo del software da parte della Società (sia che la Società scelga di usare la versione più recente disponibile o qualsiasi versione precedente). </w:t>
      </w:r>
    </w:p>
    <w:p w:rsidR="0093047D" w:rsidRDefault="00787F00">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40"/>
        <w:gridCol w:w="3655"/>
        <w:gridCol w:w="362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80">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all’Utente Principale di un Dispositivo con Licenza di utilizzare un Dispositivo di Terzi Qualificante...(per la definizione completa, fare riferimento al Glossario).         "</w:instrText>
            </w:r>
            <w:r w:rsidRPr="00721CA3">
              <w:rPr>
                <w:color w:val="0563C1"/>
              </w:rPr>
              <w:fldChar w:fldCharType="separate"/>
            </w:r>
            <w:r>
              <w:rPr>
                <w:color w:val="0563C1"/>
              </w:rPr>
              <w:t>Diritti di Roaming</w:t>
            </w:r>
            <w:r w:rsidRPr="00721CA3">
              <w:rPr>
                <w:color w:val="0563C1"/>
              </w:rPr>
              <w:fldChar w:fldCharType="end"/>
            </w:r>
            <w:r>
              <w:t>: edizione Enterprise e VDA</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Sistemi Operativi Qualificanti (OS)</w:t>
      </w:r>
    </w:p>
    <w:p w:rsidR="0093047D" w:rsidRDefault="00787F00">
      <w:pPr>
        <w:pStyle w:val="ProductList-Body"/>
      </w:pPr>
      <w:r>
        <w:t>Ogni dispositivo per il quale una Società acquisisce SA e sul quale esegue l’Aggiornamento a Windows 8.1 Pro o l’Aggiornamento a Windows 8.1 Enterprise dovrà disporre della licenza per l’esecuzione di uno dei sistemi operativi qualificanti indicati per tipo di programma nella tabella dei Sistemi Operativi Qualificanti presente all’interno della sezione Condizioni dei Prodotti.</w:t>
      </w:r>
    </w:p>
    <w:p w:rsidR="0093047D" w:rsidRDefault="00787F00">
      <w:pPr>
        <w:pStyle w:val="ProductList-Body"/>
      </w:pPr>
      <w:r>
        <w:t xml:space="preserve"> </w:t>
      </w:r>
    </w:p>
    <w:p w:rsidR="0093047D" w:rsidRDefault="00787F00">
      <w:pPr>
        <w:pStyle w:val="ProductList-ClauseHeading"/>
      </w:pPr>
      <w:r>
        <w:t>4.2 Windows Software Assurance per Dispositivo</w:t>
      </w:r>
    </w:p>
    <w:p w:rsidR="0093047D" w:rsidRDefault="00787F00">
      <w:pPr>
        <w:pStyle w:val="ProductList-Body"/>
      </w:pPr>
      <w:r>
        <w:t xml:space="preserve">Diversamente da quanto stabilito di seguito, la copertura SA per Windows per Dispositivo potrà essere acquistata solo per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di aggiornamento a Windows Enterprise. </w:t>
      </w:r>
    </w:p>
    <w:p w:rsidR="0093047D" w:rsidRDefault="00787F00" w:rsidP="007B2AF8">
      <w:pPr>
        <w:pStyle w:val="ProductList-Bullet"/>
        <w:numPr>
          <w:ilvl w:val="0"/>
          <w:numId w:val="26"/>
        </w:numPr>
      </w:pPr>
      <w:r>
        <w:t xml:space="preserve">Le Società che hanno acquistato la copertura SA per Windows Pro potranno rinnovarla sui dispositivi interessati senza dover acquistare una licenza di aggiornamento per Windows Enterprise. </w:t>
      </w:r>
    </w:p>
    <w:p w:rsidR="0093047D" w:rsidRDefault="00787F00" w:rsidP="007B2AF8">
      <w:pPr>
        <w:pStyle w:val="ProductList-Bullet"/>
        <w:numPr>
          <w:ilvl w:val="0"/>
          <w:numId w:val="26"/>
        </w:numPr>
      </w:pPr>
      <w:r>
        <w:t xml:space="preserve">Le Società che hanno precedentemente acquistato l’Aggiornamento + SA per Windows Pro potranno continuare ad acquistare l’Aggiornamento + SA per Pro fino alla scadenza dell’iscrizione o del contratto. </w:t>
      </w:r>
    </w:p>
    <w:p w:rsidR="0093047D" w:rsidRDefault="00787F00">
      <w:pPr>
        <w:pStyle w:val="ProductList-Body"/>
      </w:pPr>
      <w:r>
        <w:t xml:space="preserve"> </w:t>
      </w:r>
    </w:p>
    <w:p w:rsidR="0093047D" w:rsidRDefault="00787F00">
      <w:pPr>
        <w:pStyle w:val="ProductList-ClauseHeading"/>
      </w:pPr>
      <w:r>
        <w:t>4.3 Iscrizioni Enterprise con combinazione di copertura Windows Per Utente e Per Dispositivo, Windows SA o VDA</w:t>
      </w:r>
    </w:p>
    <w:p w:rsidR="0093047D" w:rsidRDefault="00787F00">
      <w:pPr>
        <w:pStyle w:val="ProductList-Body"/>
      </w:pPr>
      <w:r>
        <w:t>Le Società che desiderano integrare licenze per Windows SA per Dispositivo e Windows SA Per Utente lo potranno fare purché:</w:t>
      </w:r>
    </w:p>
    <w:p w:rsidR="0093047D" w:rsidRDefault="00787F00" w:rsidP="007B2AF8">
      <w:pPr>
        <w:pStyle w:val="ProductList-Bullet"/>
        <w:numPr>
          <w:ilvl w:val="0"/>
          <w:numId w:val="27"/>
        </w:numPr>
      </w:pPr>
      <w:r>
        <w:t xml:space="preserve">tutti gli utenti che utilizzano Dispositivi Qualificati privi di licenza siano concessi in licenza con Windows SA per Utente (SL per Utente o SL Add-on per Utente) e </w:t>
      </w:r>
    </w:p>
    <w:p w:rsidR="0093047D" w:rsidRDefault="00787F00" w:rsidP="007B2AF8">
      <w:pPr>
        <w:pStyle w:val="ProductList-Bullet"/>
        <w:numPr>
          <w:ilvl w:val="0"/>
          <w:numId w:val="27"/>
        </w:numPr>
      </w:pPr>
      <w:r>
        <w:t>tutti i Dispositivi Qualificati utilizzati da utenti privi di licenza siano concessi in licenza con Windows SA per Dispositivo</w:t>
      </w:r>
    </w:p>
    <w:p w:rsidR="0093047D" w:rsidRDefault="00787F00">
      <w:pPr>
        <w:pStyle w:val="ProductList-Body"/>
      </w:pPr>
      <w:r>
        <w:t xml:space="preserve"> </w:t>
      </w:r>
    </w:p>
    <w:p w:rsidR="0093047D" w:rsidRDefault="00787F00">
      <w:pPr>
        <w:pStyle w:val="ProductList-ClauseHeading"/>
      </w:pPr>
      <w:r>
        <w:t>4.4 Idoneità all’acquisto di SL per Utente per Software Assurance (Per Utente) per il Sistema Operativo Desktop Windows da SA</w:t>
      </w:r>
    </w:p>
    <w:p w:rsidR="0093047D" w:rsidRDefault="00787F00">
      <w:pPr>
        <w:pStyle w:val="ProductList-Body"/>
      </w:pPr>
      <w:r>
        <w:t xml:space="preserve">SL per Utente da SA potranno essere acquistate per la transizione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442"/>
        <w:gridCol w:w="5474"/>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USL corrispondente da SA</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USL per SA per il Sistema Operativo Desktop Windows (Per Utente) da SA</w:t>
            </w:r>
            <w:r>
              <w:rPr>
                <w:vertAlign w:val="superscript"/>
              </w:rPr>
              <w:t>1</w:t>
            </w:r>
          </w:p>
        </w:tc>
      </w:tr>
    </w:tbl>
    <w:p w:rsidR="0093047D" w:rsidRDefault="00787F00">
      <w:pPr>
        <w:pStyle w:val="ProductList-Body"/>
      </w:pPr>
      <w:r>
        <w:rPr>
          <w:vertAlign w:val="superscript"/>
        </w:rPr>
        <w:t>1</w:t>
      </w:r>
      <w:r>
        <w:t>Disponibile per l’acquisto solo in occasione della ricorrenza annuale dell’iscrizione o all’inizio di un nuovo periodo di validità dell’iscrizione.</w:t>
      </w:r>
    </w:p>
    <w:p w:rsidR="0093047D" w:rsidRDefault="00787F00">
      <w:pPr>
        <w:pStyle w:val="ProductList-Body"/>
      </w:pPr>
      <w:r>
        <w:t xml:space="preserve"> </w:t>
      </w:r>
    </w:p>
    <w:p w:rsidR="0093047D" w:rsidRDefault="00787F00">
      <w:pPr>
        <w:pStyle w:val="ProductList-ClauseHeading"/>
      </w:pPr>
      <w:r>
        <w:t>4.5 Diritti sull’utilizzo aggiuntivi per Windows Enterprise e Windows Virtual Desktop Access (VDA) concessi tramite Software Assurance</w:t>
      </w:r>
    </w:p>
    <w:p w:rsidR="0093047D" w:rsidRDefault="00787F00">
      <w:pPr>
        <w:pStyle w:val="ProductList-Body"/>
      </w:pPr>
      <w:r>
        <w:t>Nel presente Articolo “</w:t>
      </w:r>
      <w:r>
        <w:rPr>
          <w:b/>
          <w:color w:val="00188F"/>
        </w:rPr>
        <w:t>Software</w:t>
      </w:r>
      <w:r>
        <w:t>” indica Windows 8.1 Enterprise.</w:t>
      </w:r>
    </w:p>
    <w:p w:rsidR="0093047D" w:rsidRDefault="00787F00">
      <w:pPr>
        <w:pStyle w:val="ProductList-Body"/>
      </w:pPr>
      <w:r>
        <w:t xml:space="preserve"> </w:t>
      </w:r>
    </w:p>
    <w:p w:rsidR="0093047D" w:rsidRDefault="00787F00">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93047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3047D" w:rsidRDefault="00787F00">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047D" w:rsidRDefault="00787F0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047D" w:rsidRDefault="00787F00">
            <w:pPr>
              <w:pStyle w:val="ProductList-TableBody"/>
              <w:jc w:val="center"/>
            </w:pPr>
            <w:r>
              <w:rPr>
                <w:color w:val="FFFFFF"/>
              </w:rPr>
              <w:t>Windows VDA</w:t>
            </w:r>
          </w:p>
        </w:tc>
      </w:tr>
      <w:tr w:rsidR="0093047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Utente</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Qualsiasi utente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o qualsiasi dispositivo utilizzato da un </w:t>
            </w:r>
            <w:r w:rsidRPr="00721CA3">
              <w:rPr>
                <w:color w:val="0563C1"/>
              </w:rPr>
              <w:fldChar w:fldCharType="begin"/>
            </w:r>
            <w:r>
              <w:rPr>
                <w:color w:val="0563C1"/>
              </w:rPr>
              <w:instrText>AutoTextList  \s NoStyle \t " indica la singola persona alla quale viene ceduta una Licenza.         "</w:instrText>
            </w:r>
            <w:r w:rsidRPr="00721CA3">
              <w:rPr>
                <w:color w:val="0563C1"/>
              </w:rPr>
              <w:fldChar w:fldCharType="separate"/>
            </w:r>
            <w:r>
              <w:rPr>
                <w:color w:val="0563C1"/>
              </w:rPr>
              <w:t>Utente con Licenza</w:t>
            </w:r>
            <w:r w:rsidRPr="00721CA3">
              <w:rPr>
                <w:color w:val="0563C1"/>
              </w:rPr>
              <w:fldChar w:fldCharType="end"/>
            </w:r>
            <w:r>
              <w:t xml:space="preserve"> potrà accedere in remoto a un massimo di quattro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del Software in Esecuzione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o a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in Esecuzione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su uno o più dispositivi utilizzati dalla Società.</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La Società potrà eseguire fino a un massimo di quattro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in locale sul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Per quanto riguarda Windows VDA (Per Dispositivo), tale diritto sull’utilizzo locale si applica unicamente se il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è ottenuto in licenza anche per Windows 8/8.1 Pro o Enterprise oppure per Windows 7 Professional o Enterprise. Nel caso in cui vengano utilizzate tutte 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autorizzate all’esecuzione in locale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la Società potrà utilizzare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solo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La Società potrà eseguire fino a un massimo di quattro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in locale su dispositivi con Licenza per Windows 8/8.1 Pro o Enterprise o per Windows 7 Professional o Enterprise. Nel caso in cui vengano utilizzate tutte 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autorizzate all’esecuzione in locale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la Società potrà usare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solo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La Società potrà installare il Software su dispositivi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La Società potrà creare e archiviare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su un massimo di due unità USB e utilizzarle sui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Dispositivi con Licenza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La Società potrà creare e archiviare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su un massimo di due unità USB e utilizzarle su qualsiasi dispositivo.</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80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La Società potrà eseguire Windows 8.1 Pro o Enterprise, Windows 8.1 Industry Pro o Enterprise oppure una qualsiasi versione precedente del Software, anziché l’Istanza autorizzata.</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bl>
    <w:p w:rsidR="0093047D" w:rsidRDefault="00787F00">
      <w:pPr>
        <w:pStyle w:val="ProductList-Body"/>
      </w:pPr>
      <w:r>
        <w:t xml:space="preserve"> </w:t>
      </w:r>
    </w:p>
    <w:p w:rsidR="0093047D" w:rsidRDefault="00787F00">
      <w:pPr>
        <w:pStyle w:val="ProductList-ClauseHeading"/>
      </w:pPr>
      <w:r>
        <w:t>4.6 Riassegnazione di Licenze Software</w:t>
      </w:r>
    </w:p>
    <w:p w:rsidR="0093047D" w:rsidRDefault="00787F00">
      <w:pPr>
        <w:pStyle w:val="ProductList-Body"/>
      </w:pPr>
      <w:r>
        <w:t xml:space="preserve">La Società potrà riassegnare la copertura SA dal dispositivo originale a un dispositivo sostitutivo, ma non a breve termine, ovvero non entro 90 giorni dall’ultima cessione, a condizione che (1) la Società abbia ottenuto in licenza e installato sul dispositivo sostitutivo l’ultima versione del Sistema Operativo Qualificante e ceda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Windows Enterprise sottostante allo stesso dispositivo sostitutivo e (2) la Società rimuova qualsiasi aggiornamento del sistema operativo correlato dal dispositivo originale.</w:t>
      </w:r>
    </w:p>
    <w:p w:rsidR="0093047D" w:rsidRDefault="00787F00">
      <w:pPr>
        <w:pStyle w:val="ProductList-Body"/>
      </w:pPr>
      <w:r>
        <w:t xml:space="preserve"> </w:t>
      </w:r>
    </w:p>
    <w:p w:rsidR="0093047D" w:rsidRDefault="00787F00">
      <w:pPr>
        <w:pStyle w:val="ProductList-ClauseHeading"/>
      </w:pPr>
      <w:r>
        <w:t>4.7 Componente Aggiuntivo di Software Assurance Per Utente per il Sistema Operativo Desktop Windows</w:t>
      </w:r>
    </w:p>
    <w:p w:rsidR="0093047D" w:rsidRDefault="00787F00">
      <w:pPr>
        <w:pStyle w:val="ProductList-Body"/>
      </w:pPr>
      <w:r>
        <w:t>Il Componente Aggiuntivo di SA Per Utente per il Sistema Operativo Desktop Windows viene concesso in Licenza a condizione che (i) venga acquistato in aggiunta (e in associazione) a un dispositivo concesso in licenza per il Sistema Operativo Desktop Windows con copertura SA (“Copertura Qualificante”) o VDA (“Licenza Qualificante”), (ii) venga assegnato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tale dispositivo (che è anche il dispositivo principale di lavoro dell’Utente Principale), (iii) consenta l’utilizzo del software Windows Enterprise rispettivamente in conformità alle Condizioni di Licenza di Windows Enterprise per Utente o alle Condizioni di Licenza di VDA per Utente e (iv) cessi alla scadenza della Copertura Qualificante o della Licenza Qualificante oppure, qualora precedente, alla fine del periodo di validità della sottoscrizione. Nonostante i diritti generici di riassegnazione della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tali licenze Add-on possono essere riassegnate solo agli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Utenti Principali</w:t>
      </w:r>
      <w:r w:rsidRPr="00721CA3">
        <w:rPr>
          <w:color w:val="0563C1"/>
        </w:rPr>
        <w:fldChar w:fldCharType="end"/>
      </w:r>
      <w:r>
        <w:t xml:space="preserve"> di altri dispositivi con Copertura Qualificante o Licenze Qualificanti. Il Componente Aggiuntivo di SA Per Utente per il Sistema Operativo Desktop Windows potrà essere acquistato fino al raggiungimento della quantità totale di dispositivi con copertura SA e/o con licenza per VDA.</w:t>
      </w:r>
    </w:p>
    <w:p w:rsidR="0093047D" w:rsidRDefault="00787F00">
      <w:pPr>
        <w:pStyle w:val="ProductList-Body"/>
      </w:pPr>
      <w:r>
        <w:t xml:space="preserve"> </w:t>
      </w:r>
    </w:p>
    <w:p w:rsidR="0093047D" w:rsidRDefault="00787F00">
      <w:pPr>
        <w:pStyle w:val="ProductList-ClauseHeading"/>
      </w:pPr>
      <w:r>
        <w:t>4.8 Regole per la Cessione della Licenza Per Utente di Windows Software Assurance</w:t>
      </w:r>
    </w:p>
    <w:p w:rsidR="0093047D" w:rsidRDefault="00787F00">
      <w:pPr>
        <w:pStyle w:val="ProductList-Body"/>
      </w:pPr>
      <w:r>
        <w:t>L’</w:t>
      </w:r>
      <w:r w:rsidRPr="00721CA3">
        <w:rPr>
          <w:color w:val="0563C1"/>
        </w:rPr>
        <w:fldChar w:fldCharType="begin"/>
      </w:r>
      <w:r>
        <w:rPr>
          <w:color w:val="0563C1"/>
        </w:rPr>
        <w:instrText>AutoTextList  \s NoStyle \t " indica la singola persona alla quale viene ceduta una Licenza.         "</w:instrText>
      </w:r>
      <w:r w:rsidRPr="00721CA3">
        <w:rPr>
          <w:color w:val="0563C1"/>
        </w:rPr>
        <w:fldChar w:fldCharType="separate"/>
      </w:r>
      <w:r>
        <w:rPr>
          <w:color w:val="0563C1"/>
        </w:rPr>
        <w:t>Utente con Licenza</w:t>
      </w:r>
      <w:r w:rsidRPr="00721CA3">
        <w:rPr>
          <w:color w:val="0563C1"/>
        </w:rPr>
        <w:fldChar w:fldCharType="end"/>
      </w:r>
      <w:r>
        <w:t xml:space="preserve"> dovrà essere 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almeno un dispositivo ottenuto in licenza per Windows 8/8.1 Pro o Enterprise oppure Windows 7 Professional o Enterprise. Questo dispositivo dovrà anche essere il dispositivo che l’Utente Principale utilizza per il lavoro.</w:t>
      </w:r>
    </w:p>
    <w:p w:rsidR="0093047D" w:rsidRDefault="00787F00">
      <w:pPr>
        <w:pStyle w:val="ProductList-Body"/>
      </w:pPr>
      <w:r>
        <w:t xml:space="preserve"> </w:t>
      </w:r>
    </w:p>
    <w:p w:rsidR="0093047D" w:rsidRDefault="00787F00">
      <w:pPr>
        <w:pStyle w:val="ProductList-ClauseHeading"/>
      </w:pPr>
      <w:r>
        <w:t>4.9 Sistema Operativo Desktop Windows - Diritti di esecuzione di “Applicazioni HPC con Cluster”</w:t>
      </w:r>
    </w:p>
    <w:p w:rsidR="0093047D" w:rsidRDefault="00787F00">
      <w:pPr>
        <w:pStyle w:val="ProductList-Body"/>
      </w:pPr>
      <w:r>
        <w:t xml:space="preserve">La Società potrà consentire l’utilizzo simultaneo del software su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utilizzato come </w:t>
      </w:r>
      <w:r w:rsidRPr="00721CA3">
        <w:rPr>
          <w:color w:val="0563C1"/>
        </w:rPr>
        <w:fldChar w:fldCharType="begin"/>
      </w:r>
      <w:r>
        <w:rPr>
          <w:color w:val="0563C1"/>
        </w:rPr>
        <w:instrText>AutoTextList  \s NoStyle \t " indica un dispositivo che non è dedicato all’esecuzione di Applicazioni HPC con Cluster o di servizi di programmazione di processi per Applicazioni HPC con Cluster.         "</w:instrText>
      </w:r>
      <w:r w:rsidRPr="00721CA3">
        <w:rPr>
          <w:color w:val="0563C1"/>
        </w:rPr>
        <w:fldChar w:fldCharType="separate"/>
      </w:r>
      <w:r>
        <w:rPr>
          <w:color w:val="0563C1"/>
        </w:rPr>
        <w:t>Nodo di Cycle Harvesting</w:t>
      </w:r>
      <w:r w:rsidRPr="00721CA3">
        <w:rPr>
          <w:color w:val="0563C1"/>
        </w:rPr>
        <w:fldChar w:fldCharType="end"/>
      </w:r>
      <w:r>
        <w:t xml:space="preserve"> per eseguire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 xml:space="preserve">, a condizione che il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non sia utilizzato come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generico,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database, server Web,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posta elettronica,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stampa o file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per altri tipi di accesso multiutente o per fini analoghi di condivisione delle risorse.</w:t>
      </w:r>
    </w:p>
    <w:p w:rsidR="0093047D" w:rsidRDefault="00787F00">
      <w:pPr>
        <w:pStyle w:val="ProductList-Body"/>
      </w:pPr>
      <w:r>
        <w:t xml:space="preserve"> </w:t>
      </w:r>
    </w:p>
    <w:p w:rsidR="0093047D" w:rsidRDefault="00787F00">
      <w:pPr>
        <w:pStyle w:val="ProductList-ClauseHeading"/>
      </w:pPr>
      <w:r>
        <w:t>4.10 Sistema Operativo Desktop Windows - Windows Thin PC</w:t>
      </w:r>
    </w:p>
    <w:p w:rsidR="0093047D" w:rsidRDefault="00787F00">
      <w:pPr>
        <w:pStyle w:val="ProductList-Body"/>
      </w:pPr>
      <w:r>
        <w:t>La Società potrà utilizzare il software Windows Thin PC anziché il software del Sistema Operativo Desktop Windows, ma soltanto per eseguire i tipi di applicazioni elencati di seguito:</w:t>
      </w:r>
    </w:p>
    <w:p w:rsidR="0093047D" w:rsidRDefault="00787F00" w:rsidP="007B2AF8">
      <w:pPr>
        <w:pStyle w:val="ProductList-Bullet"/>
        <w:numPr>
          <w:ilvl w:val="0"/>
          <w:numId w:val="28"/>
        </w:numPr>
      </w:pPr>
      <w:r>
        <w:t>protezione</w:t>
      </w:r>
    </w:p>
    <w:p w:rsidR="0093047D" w:rsidRDefault="00787F00" w:rsidP="007B2AF8">
      <w:pPr>
        <w:pStyle w:val="ProductList-Bullet"/>
        <w:numPr>
          <w:ilvl w:val="0"/>
          <w:numId w:val="28"/>
        </w:numPr>
      </w:pPr>
      <w:r>
        <w:t>gestione</w:t>
      </w:r>
    </w:p>
    <w:p w:rsidR="0093047D" w:rsidRDefault="00787F00" w:rsidP="007B2AF8">
      <w:pPr>
        <w:pStyle w:val="ProductList-Bullet"/>
        <w:numPr>
          <w:ilvl w:val="0"/>
          <w:numId w:val="28"/>
        </w:numPr>
      </w:pPr>
      <w:r>
        <w:t>emulazione di terminale</w:t>
      </w:r>
    </w:p>
    <w:p w:rsidR="0093047D" w:rsidRDefault="00787F00" w:rsidP="007B2AF8">
      <w:pPr>
        <w:pStyle w:val="ProductList-Bullet"/>
        <w:numPr>
          <w:ilvl w:val="0"/>
          <w:numId w:val="28"/>
        </w:numPr>
      </w:pPr>
      <w:r>
        <w:t>Desktop Remoto e tecnologie simili</w:t>
      </w:r>
    </w:p>
    <w:p w:rsidR="0093047D" w:rsidRDefault="00787F00" w:rsidP="007B2AF8">
      <w:pPr>
        <w:pStyle w:val="ProductList-Bullet"/>
        <w:numPr>
          <w:ilvl w:val="0"/>
          <w:numId w:val="28"/>
        </w:numPr>
      </w:pPr>
      <w:r>
        <w:t>browser Web</w:t>
      </w:r>
    </w:p>
    <w:p w:rsidR="0093047D" w:rsidRDefault="00787F00" w:rsidP="007B2AF8">
      <w:pPr>
        <w:pStyle w:val="ProductList-Bullet"/>
        <w:numPr>
          <w:ilvl w:val="0"/>
          <w:numId w:val="28"/>
        </w:numPr>
      </w:pPr>
      <w:r>
        <w:t>lettore multimediale</w:t>
      </w:r>
    </w:p>
    <w:p w:rsidR="0093047D" w:rsidRDefault="00787F00" w:rsidP="007B2AF8">
      <w:pPr>
        <w:pStyle w:val="ProductList-Bullet"/>
        <w:numPr>
          <w:ilvl w:val="0"/>
          <w:numId w:val="28"/>
        </w:numPr>
      </w:pPr>
      <w:r>
        <w:t>client di messaggistica istantanea</w:t>
      </w:r>
    </w:p>
    <w:p w:rsidR="0093047D" w:rsidRDefault="00787F00" w:rsidP="007B2AF8">
      <w:pPr>
        <w:pStyle w:val="ProductList-Bullet"/>
        <w:numPr>
          <w:ilvl w:val="0"/>
          <w:numId w:val="28"/>
        </w:numPr>
      </w:pPr>
      <w:r>
        <w:t>visualizzatori di documenti</w:t>
      </w:r>
    </w:p>
    <w:p w:rsidR="0093047D" w:rsidRDefault="00787F00" w:rsidP="007B2AF8">
      <w:pPr>
        <w:pStyle w:val="ProductList-Bullet"/>
        <w:numPr>
          <w:ilvl w:val="0"/>
          <w:numId w:val="28"/>
        </w:numPr>
      </w:pPr>
      <w:r>
        <w:t>NET Framework e Java Virtual Machine</w:t>
      </w:r>
    </w:p>
    <w:p w:rsidR="0093047D" w:rsidRDefault="00787F00">
      <w:pPr>
        <w:pStyle w:val="ProductList-Body"/>
      </w:pPr>
      <w:r>
        <w:t xml:space="preserve"> </w:t>
      </w:r>
    </w:p>
    <w:p w:rsidR="0093047D" w:rsidRDefault="00787F00">
      <w:pPr>
        <w:pStyle w:val="ProductList-Body"/>
      </w:pPr>
      <w:r>
        <w:t>La Società potrà utilizzare il software su un dispositivo diverso da quello su cui era stato installato originariamente se trasferisce la copertura Software Assurance a tale dispositivo.</w:t>
      </w:r>
    </w:p>
    <w:p w:rsidR="0093047D" w:rsidRDefault="00787F00">
      <w:pPr>
        <w:pStyle w:val="ProductList-Body"/>
      </w:pPr>
      <w:r>
        <w:t xml:space="preserve"> </w:t>
      </w:r>
    </w:p>
    <w:p w:rsidR="0093047D" w:rsidRDefault="00787F00">
      <w:pPr>
        <w:pStyle w:val="ProductList-ClauseHeading"/>
      </w:pPr>
      <w:r>
        <w:t>4.11 Diritti di Utilizzo di Dispositivi Windows RT Companion e Diritti di Utilizzo della Licenza “Subscription” per Windows Companion</w:t>
      </w:r>
    </w:p>
    <w:p w:rsidR="0093047D" w:rsidRDefault="00787F00">
      <w:pPr>
        <w:pStyle w:val="ProductList-Body"/>
      </w:pPr>
      <w:r>
        <w:t xml:space="preserve">Per informazioni sui diritti di utilizzo dei Dispositivi Companion, le società potranno fare riferimento ai Diritti di Utilizzo del Prodotto di ottobre 2014 disponibili all’indirizzo </w:t>
      </w:r>
      <w:hyperlink r:id="rId81">
        <w:r>
          <w:rPr>
            <w:color w:val="00467F"/>
            <w:u w:val="single"/>
          </w:rPr>
          <w:t>http://go.microsoft.com/?linkid=9839207</w:t>
        </w:r>
      </w:hyperlink>
      <w:r>
        <w:t>.</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84" w:name="_Sec653"/>
      <w:r>
        <w:t>Windows Embedded Industry</w:t>
      </w:r>
      <w:bookmarkEnd w:id="184"/>
      <w:r>
        <w:fldChar w:fldCharType="begin"/>
      </w:r>
      <w:r>
        <w:instrText xml:space="preserve"> TC "</w:instrText>
      </w:r>
      <w:bookmarkStart w:id="185" w:name="_Toc423421869"/>
      <w:r>
        <w:instrText>Windows Embedded Industry</w:instrText>
      </w:r>
      <w:bookmarkEnd w:id="185"/>
      <w:r>
        <w:instrText>" \l 3</w:instrText>
      </w:r>
      <w:r>
        <w:fldChar w:fldCharType="end"/>
      </w:r>
    </w:p>
    <w:p w:rsidR="0093047D" w:rsidRDefault="00787F00">
      <w:pPr>
        <w:pStyle w:val="ProductList-Offering1SubSection"/>
      </w:pPr>
      <w:bookmarkStart w:id="186" w:name="_Sec701"/>
      <w:r>
        <w:t>1. Disponibilità del Programma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9" w:space="0" w:color="FFFFFF"/>
              <w:left w:val="single" w:sz="9" w:space="0" w:color="FFFFFF"/>
              <w:bottom w:val="dashed" w:sz="4" w:space="0" w:color="BFBFBF"/>
              <w:right w:val="none" w:sz="4" w:space="0" w:color="000000"/>
            </w:tcBorders>
          </w:tcPr>
          <w:p w:rsidR="0093047D" w:rsidRDefault="00787F00">
            <w:pPr>
              <w:pStyle w:val="ProductList-TableBody"/>
            </w:pPr>
            <w:r>
              <w:t xml:space="preserve">Enterprise Kit per Windows Embedded 8 Standard </w:t>
            </w:r>
            <w:r>
              <w:fldChar w:fldCharType="begin"/>
            </w:r>
            <w:r>
              <w:instrText xml:space="preserve"> XE "Enterprise Kit per Windows Embedded 8 Standard " </w:instrText>
            </w:r>
            <w:r>
              <w:fldChar w:fldCharType="end"/>
            </w:r>
          </w:p>
          <w:p w:rsidR="0093047D" w:rsidRDefault="00787F00">
            <w:pPr>
              <w:pStyle w:val="ProductList-TableBody"/>
            </w:pPr>
            <w:r>
              <w:t>(Confezione da 100)</w:t>
            </w:r>
          </w:p>
        </w:tc>
        <w:tc>
          <w:tcPr>
            <w:tcW w:w="620" w:type="dxa"/>
            <w:tcBorders>
              <w:top w:val="single" w:sz="9" w:space="0" w:color="FFFFFF"/>
              <w:left w:val="none" w:sz="4" w:space="0" w:color="000000"/>
              <w:bottom w:val="dashed" w:sz="4" w:space="0" w:color="BFBFBF"/>
              <w:right w:val="none" w:sz="4" w:space="0" w:color="000000"/>
            </w:tcBorders>
          </w:tcPr>
          <w:p w:rsidR="0093047D" w:rsidRDefault="00787F00">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93047D" w:rsidRDefault="00787F00">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93047D" w:rsidRDefault="00787F00">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single" w:sz="9" w:space="0" w:color="FFFFFF"/>
              <w:bottom w:val="dashed" w:sz="4" w:space="0" w:color="BFBFBF"/>
              <w:right w:val="none" w:sz="4" w:space="0" w:color="000000"/>
            </w:tcBorders>
          </w:tcPr>
          <w:p w:rsidR="0093047D" w:rsidRDefault="00787F00">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single" w:sz="9" w:space="0" w:color="FFFFFF"/>
              <w:bottom w:val="dashed" w:sz="4" w:space="0" w:color="BFBFBF"/>
              <w:right w:val="none" w:sz="4" w:space="0" w:color="000000"/>
            </w:tcBorders>
          </w:tcPr>
          <w:p w:rsidR="0093047D" w:rsidRDefault="00787F00">
            <w:pPr>
              <w:pStyle w:val="ProductList-TableBody"/>
            </w:pPr>
            <w:r>
              <w:t>Aggiornamento a Windows Embedded 8.1 Industry Enterprise</w:t>
            </w:r>
            <w:r>
              <w:fldChar w:fldCharType="begin"/>
            </w:r>
            <w:r>
              <w:instrText xml:space="preserve"> XE "Aggiornamento a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r w:rsidR="0093047D" w:rsidTr="00787F00">
        <w:tc>
          <w:tcPr>
            <w:tcW w:w="4160" w:type="dxa"/>
            <w:tcBorders>
              <w:top w:val="dashed" w:sz="4" w:space="0" w:color="BFBFBF"/>
              <w:left w:val="single" w:sz="9" w:space="0" w:color="FFFFFF"/>
              <w:bottom w:val="dashed" w:sz="4" w:space="0" w:color="BFBFBF"/>
              <w:right w:val="none" w:sz="4" w:space="0" w:color="000000"/>
            </w:tcBorders>
          </w:tcPr>
          <w:p w:rsidR="0093047D" w:rsidRDefault="00787F00">
            <w:pPr>
              <w:pStyle w:val="ProductList-TableBody"/>
            </w:pPr>
            <w:r>
              <w:t>Aggiornamento a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single" w:sz="9" w:space="0" w:color="FFFFFF"/>
              <w:bottom w:val="dashed" w:sz="4" w:space="0" w:color="BFBFBF"/>
              <w:right w:val="none" w:sz="4" w:space="0" w:color="000000"/>
            </w:tcBorders>
          </w:tcPr>
          <w:p w:rsidR="0093047D" w:rsidRDefault="00787F00">
            <w:pPr>
              <w:pStyle w:val="ProductList-TableBody"/>
            </w:pPr>
            <w:r>
              <w:t>Aggiornamento per Windows Embedded 8.1 Industry Enterprise e SA</w:t>
            </w:r>
            <w:r>
              <w:fldChar w:fldCharType="begin"/>
            </w:r>
            <w:r>
              <w:instrText xml:space="preserve"> XE "Aggiornamento per Windows Embedded 8.1 Industry Enterprise e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93047D" w:rsidRDefault="00787F00">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93047D" w:rsidRDefault="00787F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r w:rsidR="0093047D">
        <w:tc>
          <w:tcPr>
            <w:tcW w:w="4160" w:type="dxa"/>
            <w:tcBorders>
              <w:top w:val="dashed" w:sz="4" w:space="0" w:color="BFBFBF"/>
              <w:left w:val="single" w:sz="9" w:space="0" w:color="FFFFFF"/>
              <w:bottom w:val="none" w:sz="4" w:space="0" w:color="000000"/>
              <w:right w:val="none" w:sz="4" w:space="0" w:color="000000"/>
            </w:tcBorders>
          </w:tcPr>
          <w:p w:rsidR="0093047D" w:rsidRDefault="00787F00">
            <w:pPr>
              <w:pStyle w:val="ProductList-TableBody"/>
            </w:pPr>
            <w:r>
              <w:t>Aggiornamento per Windows Embedded 8.1 Industry Enterprise e SA (Std, POSR, Ind Retail)</w:t>
            </w:r>
          </w:p>
        </w:tc>
        <w:tc>
          <w:tcPr>
            <w:tcW w:w="620" w:type="dxa"/>
            <w:tcBorders>
              <w:top w:val="dashed" w:sz="4" w:space="0" w:color="BFBFBF"/>
              <w:left w:val="none" w:sz="4" w:space="0" w:color="000000"/>
              <w:bottom w:val="none" w:sz="4" w:space="0" w:color="000000"/>
              <w:right w:val="none" w:sz="4" w:space="0" w:color="000000"/>
            </w:tcBorders>
          </w:tcPr>
          <w:p w:rsidR="0093047D" w:rsidRDefault="00787F00">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93047D" w:rsidRDefault="00787F00">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93047D" w:rsidRDefault="00787F00">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93047D" w:rsidRDefault="00787F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Default="00787F0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187" w:name="_Sec756"/>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e 2009</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Tutte le licenze Windows Incorporate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la copertura SA per il Prodotto.         "</w:instrText>
            </w:r>
            <w:r w:rsidRPr="00721CA3">
              <w:rPr>
                <w:color w:val="0563C1"/>
              </w:rPr>
              <w:fldChar w:fldCharType="separate"/>
            </w:r>
            <w:r>
              <w:rPr>
                <w:color w:val="0563C1"/>
              </w:rPr>
              <w:t>Prerequisito (SA)</w:t>
            </w:r>
            <w:r w:rsidRPr="00721CA3">
              <w:rPr>
                <w:color w:val="0563C1"/>
              </w:rPr>
              <w:fldChar w:fldCharType="end"/>
            </w:r>
            <w:r>
              <w:t xml:space="preserve">: </w:t>
            </w:r>
            <w:hyperlink w:anchor="_Sec564">
              <w:r>
                <w:rPr>
                  <w:color w:val="00467F"/>
                  <w:u w:val="single"/>
                </w:rPr>
                <w:t>Appendice B</w:t>
              </w:r>
            </w:hyperlink>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Sistemi Operativi Qualificanti (OS)</w:t>
      </w:r>
    </w:p>
    <w:p w:rsidR="0093047D" w:rsidRDefault="00787F00">
      <w:pPr>
        <w:pStyle w:val="ProductList-Body"/>
      </w:pPr>
      <w:r>
        <w:t xml:space="preserve">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sistemi operativi concesse per Windows Embedded 8.1 Industry Pro e Windows Embedded 8.1 Industry Enterprise sono unicamente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di aggiornamento. Le licenze complete per sistemi operativi desktop non sono disponibili. Pertanto, ogni dispositivo per il quale una Società acquisisce e su cui esegue l’Aggiornamento a Windows Embedded 8.1 Industry Pro o Windows Embedded 8.1 Industry Enterprise dovrà avere la licenza per eseguire uno dei sistemi operativi qualificanti indicati sotto. Questo requisito si applica sia se la Licenza di aggiornamento è acquistata singolarmente, sia se assieme a SA. I sistemi operativi qualificanti in base al tipo di edizione sono:</w:t>
      </w:r>
    </w:p>
    <w:tbl>
      <w:tblPr>
        <w:tblStyle w:val="PURTable"/>
        <w:tblW w:w="0" w:type="dxa"/>
        <w:tblLook w:val="04A0" w:firstRow="1" w:lastRow="0" w:firstColumn="1" w:lastColumn="0" w:noHBand="0" w:noVBand="1"/>
      </w:tblPr>
      <w:tblGrid>
        <w:gridCol w:w="3572"/>
        <w:gridCol w:w="2418"/>
        <w:gridCol w:w="2463"/>
        <w:gridCol w:w="246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Sistemi Operativi Qualificanti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Aggiornamento a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Aggiornamento a Windows Embedded 8.1 Industry Enterprise (Std, POS, Ind Retail)</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Vista Business for Embedded Systems</w:t>
            </w:r>
            <w:r>
              <w:fldChar w:fldCharType="begin"/>
            </w:r>
            <w:r>
              <w:instrText xml:space="preserve"> XE "Windows Vista Business for Embedded Systems" </w:instrText>
            </w:r>
            <w:r>
              <w:fldChar w:fldCharType="end"/>
            </w:r>
            <w:r>
              <w:t xml:space="preserve"> e </w:t>
            </w:r>
          </w:p>
          <w:p w:rsidR="0093047D" w:rsidRDefault="00787F00">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8 e 8.1 Pro</w:t>
            </w:r>
            <w:r>
              <w:fldChar w:fldCharType="begin"/>
            </w:r>
            <w:r>
              <w:instrText xml:space="preserve"> XE "Windows Embedded 8 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8 e 8.1 Industry Pro</w:t>
            </w:r>
            <w:r>
              <w:fldChar w:fldCharType="begin"/>
            </w:r>
            <w:r>
              <w:instrText xml:space="preserve"> XE "Windows Embedded 8 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8 e 8.1 Industry Retail</w:t>
            </w:r>
            <w:r>
              <w:fldChar w:fldCharType="begin"/>
            </w:r>
            <w:r>
              <w:instrText xml:space="preserve"> XE "Windows Embedded 8 e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POSReady 2009</w:t>
            </w:r>
            <w:r>
              <w:fldChar w:fldCharType="begin"/>
            </w:r>
            <w:r>
              <w:instrText xml:space="preserve"> XE "Windows Embedded POSReady 2009" </w:instrText>
            </w:r>
            <w:r>
              <w:fldChar w:fldCharType="end"/>
            </w:r>
            <w:r>
              <w:t xml:space="preserve"> e POSReady 7</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bl>
    <w:p w:rsidR="0093047D" w:rsidRDefault="00787F00">
      <w:pPr>
        <w:pStyle w:val="ProductList-Body"/>
      </w:pPr>
      <w:r>
        <w:t>Le Società con copertura SA in scadenza sono idonee a rinnovare la loro copertura come SA per Windows Industry Enterprise.</w:t>
      </w:r>
    </w:p>
    <w:p w:rsidR="0093047D" w:rsidRDefault="00787F00">
      <w:pPr>
        <w:pStyle w:val="ProductList-Body"/>
      </w:pPr>
      <w:r>
        <w:t xml:space="preserve"> </w:t>
      </w:r>
    </w:p>
    <w:p w:rsidR="0093047D" w:rsidRDefault="00787F00">
      <w:pPr>
        <w:pStyle w:val="ProductList-SubClauseHeading"/>
      </w:pPr>
      <w:r>
        <w:t>2.1.1 Regole per i Sistemi Operativi Qualificanti per i Prodotti Windows Embedded 8.1 Industry</w:t>
      </w:r>
    </w:p>
    <w:p w:rsidR="0093047D" w:rsidRDefault="00787F00" w:rsidP="007B2AF8">
      <w:pPr>
        <w:pStyle w:val="ProductList-Bullet"/>
        <w:numPr>
          <w:ilvl w:val="1"/>
          <w:numId w:val="29"/>
        </w:numPr>
      </w:pPr>
      <w:r>
        <w:t xml:space="preserve">Il sistema operativo qualificante dovrà essere installato sul dispositivo al quale deve essere ceduta la Licenza di Aggiornamento. </w:t>
      </w:r>
    </w:p>
    <w:p w:rsidR="0093047D" w:rsidRDefault="00787F00" w:rsidP="007B2AF8">
      <w:pPr>
        <w:pStyle w:val="ProductList-Bullet"/>
        <w:numPr>
          <w:ilvl w:val="1"/>
          <w:numId w:val="29"/>
        </w:numPr>
      </w:pPr>
      <w:r>
        <w:t xml:space="preserve">Le Società dovranno rimuovere il Sistema Operativo qualificante dal dispositivo per distribuire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di Aggiornamento Windows Industry, salvo laddove dispongano di SA per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di aggiornamento.</w:t>
      </w:r>
    </w:p>
    <w:p w:rsidR="0093047D" w:rsidRDefault="00787F00">
      <w:pPr>
        <w:pStyle w:val="ProductList-BodyIndented"/>
      </w:pPr>
      <w:r>
        <w:t xml:space="preserve"> </w:t>
      </w:r>
    </w:p>
    <w:p w:rsidR="0093047D" w:rsidRDefault="00787F00">
      <w:pPr>
        <w:pStyle w:val="ProductList-ClauseHeading"/>
      </w:pPr>
      <w:r>
        <w:t>2.2 Diritti di Downgrade</w:t>
      </w:r>
    </w:p>
    <w:p w:rsidR="0093047D" w:rsidRDefault="00787F00">
      <w:pPr>
        <w:pStyle w:val="ProductList-Body"/>
      </w:pPr>
      <w:r>
        <w:t xml:space="preserve">Le versioni precedenti di Windows Embedded 8.1 Industry Pro ed Enterprise sono Windows 7 Professional for Embedded Systems, Windows 7 Ultimate for Embedded Systems, Windows Vista Business for Embedded Systems e Windows Vista Ultimate for Embedded Systems. </w:t>
      </w:r>
    </w:p>
    <w:p w:rsidR="0093047D" w:rsidRDefault="00787F00">
      <w:pPr>
        <w:pStyle w:val="ProductList-Body"/>
      </w:pPr>
      <w:r>
        <w:t xml:space="preserve"> </w:t>
      </w:r>
    </w:p>
    <w:p w:rsidR="0093047D" w:rsidRDefault="00787F00">
      <w:pPr>
        <w:pStyle w:val="ProductList-ClauseHeading"/>
      </w:pPr>
      <w:r>
        <w:t>2.3 Definizione relativa agli Industry Device</w:t>
      </w:r>
    </w:p>
    <w:p w:rsidR="0093047D" w:rsidRDefault="00787F00">
      <w:pPr>
        <w:pStyle w:val="ProductList-Body"/>
      </w:pPr>
      <w:r>
        <w:t xml:space="preserve">“Industry Device” (o dispositivo line-of-business) indica un dispositivo che: (1) non è utilizzabile nella configurazione distribuita come dispositivo di elaborazione personale generico, ad esempio un personal computer, come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 Il dispositivo potrà includere funzionalità e funzioni derivate da software Microsoft o da software di terzi. 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rsidR="0093047D" w:rsidRDefault="00787F00">
      <w:pPr>
        <w:pStyle w:val="ProductList-Body"/>
      </w:pPr>
      <w:r>
        <w:t xml:space="preserve"> </w:t>
      </w:r>
    </w:p>
    <w:p w:rsidR="0093047D" w:rsidRDefault="00787F00">
      <w:pPr>
        <w:pStyle w:val="ProductList-ClauseHeading"/>
      </w:pPr>
      <w:r>
        <w:t>2.4 Re-imaging con Windows Embedded</w:t>
      </w:r>
    </w:p>
    <w:p w:rsidR="0093047D" w:rsidRDefault="00787F00">
      <w:pPr>
        <w:pStyle w:val="ProductList-Body"/>
      </w:pPr>
      <w:r>
        <w:t xml:space="preserve">Qualora un terzo intenda effettuare il re-imaging di prodotti Windows Embedded sui PC di una Società, quest’ultima dovrà prima di tutto fornire a tale terzo una documentazione scritta con la quale dimostri di essere in possesso delle licenze per il software che il terzo installerà. </w:t>
      </w:r>
    </w:p>
    <w:p w:rsidR="0093047D" w:rsidRDefault="00787F00">
      <w:pPr>
        <w:pStyle w:val="ProductList-Offering1SubSection"/>
      </w:pPr>
      <w:bookmarkStart w:id="188" w:name="_Sec814"/>
      <w:r>
        <w:t>3. Diritti sull’Utilizzo</w:t>
      </w:r>
      <w:bookmarkEnd w:id="188"/>
    </w:p>
    <w:tbl>
      <w:tblPr>
        <w:tblStyle w:val="PURTable"/>
        <w:tblW w:w="0" w:type="dxa"/>
        <w:tblLook w:val="04A0" w:firstRow="1" w:lastRow="0" w:firstColumn="1" w:lastColumn="0" w:noHBand="0" w:noVBand="1"/>
      </w:tblPr>
      <w:tblGrid>
        <w:gridCol w:w="3660"/>
        <w:gridCol w:w="3630"/>
        <w:gridCol w:w="362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licenze Windows Incorporate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Cessione delle Licenze</w:t>
      </w:r>
    </w:p>
    <w:p w:rsidR="0093047D" w:rsidRDefault="00787F00">
      <w:pPr>
        <w:pStyle w:val="ProductList-Body"/>
      </w:pPr>
      <w:r>
        <w:t xml:space="preserve">La cessione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il sistema operativo desktop è permanente, tranne laddove diversamente previsto nel successivo Articolo Software Assurance.</w:t>
      </w:r>
    </w:p>
    <w:p w:rsidR="0093047D" w:rsidRDefault="00787F00">
      <w:pPr>
        <w:pStyle w:val="ProductList-Body"/>
      </w:pPr>
      <w:r>
        <w:t xml:space="preserve"> </w:t>
      </w:r>
    </w:p>
    <w:p w:rsidR="0093047D" w:rsidRDefault="00787F00">
      <w:pPr>
        <w:pStyle w:val="ProductList-ClauseHeading"/>
      </w:pPr>
      <w:r>
        <w:t>3.2 Standard Codec Video e Audio</w:t>
      </w:r>
    </w:p>
    <w:p w:rsidR="0093047D" w:rsidRDefault="00787F00">
      <w:pPr>
        <w:pStyle w:val="ProductList-Body"/>
      </w:pPr>
      <w:r>
        <w:t>Il software Windows Embedded 8.1 Industry potrà includere tecnologia di codifica e decodifica video e audio. Non è concesso in licenza per essere implementato o distribuito in prodotti o servizi commerciali. La Società ha la responsabilità di determinare e proteggere i diritti di licenza al fine di includere la tecnologia in qualsiasi prodotto e servizio commerciale sviluppato o utilizzato con il software.</w:t>
      </w:r>
    </w:p>
    <w:p w:rsidR="0093047D" w:rsidRDefault="00787F00">
      <w:pPr>
        <w:pStyle w:val="ProductList-Body"/>
      </w:pPr>
      <w:r>
        <w:t xml:space="preserve"> </w:t>
      </w:r>
    </w:p>
    <w:p w:rsidR="0093047D" w:rsidRDefault="00787F00">
      <w:pPr>
        <w:pStyle w:val="ProductList-ClauseHeading"/>
      </w:pPr>
      <w:r>
        <w:t>3.3 Windows Embedded 8 Standard Enterprise Kit</w:t>
      </w:r>
    </w:p>
    <w:p w:rsidR="0093047D" w:rsidRDefault="00787F00">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93047D" w:rsidRDefault="00787F00">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50"/>
        <w:gridCol w:w="3643"/>
        <w:gridCol w:w="362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Sistemi Operativi Qualificanti (OS)</w:t>
      </w:r>
    </w:p>
    <w:p w:rsidR="0093047D" w:rsidRDefault="00787F00">
      <w:pPr>
        <w:pStyle w:val="ProductList-Body"/>
      </w:pPr>
      <w:r>
        <w:t>Ogni dispositivo per il quale una Società acquisisce SA e sul quale esegue Windows 8.1 Embedded Industry Pro o Enterprise dovrà disporre della licenza per l’esecuzione di uno dei sistemi operativi qualificanti indicati per tipo di programma nella tabella dei Sistemi Operativi Qualificanti presente all’interno dell’Articolo Condizioni dei Prodotti.</w:t>
      </w:r>
    </w:p>
    <w:p w:rsidR="0093047D" w:rsidRDefault="00787F00">
      <w:pPr>
        <w:pStyle w:val="ProductList-Body"/>
      </w:pPr>
      <w:r>
        <w:t xml:space="preserve"> </w:t>
      </w:r>
    </w:p>
    <w:p w:rsidR="0093047D" w:rsidRDefault="00787F00">
      <w:pPr>
        <w:pStyle w:val="ProductList-ClauseHeading"/>
      </w:pPr>
      <w:r>
        <w:t>4.2 Windows Embedded Industry Enterprise</w:t>
      </w:r>
    </w:p>
    <w:p w:rsidR="0093047D" w:rsidRDefault="00787F00">
      <w:pPr>
        <w:pStyle w:val="ProductList-Body"/>
      </w:pPr>
      <w:r>
        <w:t>Nel presente Articolo “</w:t>
      </w:r>
      <w:r>
        <w:rPr>
          <w:b/>
        </w:rPr>
        <w:t>Software</w:t>
      </w:r>
      <w:r>
        <w:t>” indica Windows 8.1 Enterprise</w:t>
      </w:r>
      <w:r>
        <w:fldChar w:fldCharType="begin"/>
      </w:r>
      <w:r>
        <w:instrText xml:space="preserve"> XE "Windows 8.1 Enterprise" </w:instrText>
      </w:r>
      <w:r>
        <w:fldChar w:fldCharType="end"/>
      </w:r>
      <w:r>
        <w:t xml:space="preserve"> o Windows 8.1 Embedded Industry Enterprise.</w:t>
      </w:r>
    </w:p>
    <w:p w:rsidR="0093047D" w:rsidRDefault="00787F00">
      <w:pPr>
        <w:pStyle w:val="ProductList-Body"/>
      </w:pPr>
      <w:r>
        <w:t>Nel presente Articolo “</w:t>
      </w:r>
      <w:r>
        <w:rPr>
          <w:b/>
        </w:rPr>
        <w:t>Dispositivo con Licenza</w:t>
      </w:r>
      <w:r>
        <w:t>” indica il dispositivo al quale la Società cede la copertura attiva.</w:t>
      </w:r>
    </w:p>
    <w:p w:rsidR="0093047D" w:rsidRDefault="00787F00">
      <w:pPr>
        <w:pStyle w:val="ProductList-Body"/>
      </w:pPr>
      <w:r>
        <w:t xml:space="preserve"> </w:t>
      </w:r>
    </w:p>
    <w:p w:rsidR="0093047D" w:rsidRDefault="00787F00">
      <w:pPr>
        <w:pStyle w:val="ProductList-Body"/>
      </w:pPr>
      <w:r>
        <w:t xml:space="preserve">Qualsiasi utente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potrà accedere in remoto a un massimo di quattro Istanze del Software in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o a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in Esecuzione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su qualsiasi dispositivo dedicato all’utilizzo da parte della Società.</w:t>
      </w:r>
    </w:p>
    <w:p w:rsidR="0093047D" w:rsidRDefault="00787F00">
      <w:pPr>
        <w:pStyle w:val="ProductList-Body"/>
      </w:pPr>
      <w:r>
        <w:t xml:space="preserve"> </w:t>
      </w:r>
    </w:p>
    <w:p w:rsidR="0093047D" w:rsidRDefault="00787F00">
      <w:pPr>
        <w:pStyle w:val="ProductList-Body"/>
      </w:pPr>
      <w:r>
        <w:t xml:space="preserve">Inoltre, la Società potrà eseguire fino a un massimo di quattro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in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in locale sul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Nel caso in cui vengano utilizzate tutte 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autorizzate all’esecuzione in locale in OSE Virtuali, la Società potrà utilizzare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solo per ospitare e gestire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pPr>
        <w:pStyle w:val="ProductList-Body"/>
      </w:pPr>
      <w:r>
        <w:t xml:space="preserve"> </w:t>
      </w:r>
    </w:p>
    <w:p w:rsidR="0093047D" w:rsidRDefault="00787F00">
      <w:pPr>
        <w:pStyle w:val="ProductList-Body"/>
      </w:pPr>
      <w:r>
        <w:t>La Società potrà creare e archiviare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su un massimo di due unità USB e utilizzarle sui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Dispositivi con Licenza</w:t>
      </w:r>
      <w:r w:rsidRPr="00721CA3">
        <w:rPr>
          <w:color w:val="0563C1"/>
        </w:rPr>
        <w:fldChar w:fldCharType="end"/>
      </w:r>
      <w:r>
        <w:t>.</w:t>
      </w:r>
    </w:p>
    <w:p w:rsidR="0093047D" w:rsidRDefault="00787F00">
      <w:pPr>
        <w:pStyle w:val="ProductList-Body"/>
      </w:pPr>
      <w:r>
        <w:t xml:space="preserve"> </w:t>
      </w:r>
    </w:p>
    <w:p w:rsidR="0093047D" w:rsidRDefault="00787F00">
      <w:pPr>
        <w:pStyle w:val="ProductList-Body"/>
      </w:pPr>
      <w:r>
        <w:t>La Società potrà eseguire Windows 8.1 Pro</w:t>
      </w:r>
      <w:r>
        <w:fldChar w:fldCharType="begin"/>
      </w:r>
      <w:r>
        <w:instrText xml:space="preserve"> XE "Windows 8.1 Pro" </w:instrText>
      </w:r>
      <w:r>
        <w:fldChar w:fldCharType="end"/>
      </w:r>
      <w:r>
        <w:t xml:space="preserve"> o Enterprise, Windows 8.1 Industry Pro o Enterprise oppure una qualsiasi versione precedente del Software, anziché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autorizzata.</w:t>
      </w:r>
    </w:p>
    <w:p w:rsidR="0093047D" w:rsidRDefault="00787F00">
      <w:pPr>
        <w:pStyle w:val="ProductList-Body"/>
      </w:pPr>
      <w:r>
        <w:t xml:space="preserve"> </w:t>
      </w:r>
    </w:p>
    <w:p w:rsidR="0093047D" w:rsidRDefault="00787F00">
      <w:pPr>
        <w:pStyle w:val="ProductList-ClauseHeading"/>
      </w:pPr>
      <w:r>
        <w:t>4.3 Riassegnazione di SA</w:t>
      </w:r>
    </w:p>
    <w:p w:rsidR="0093047D" w:rsidRDefault="00787F00">
      <w:pPr>
        <w:pStyle w:val="ProductList-Body"/>
      </w:pPr>
      <w:r>
        <w:t xml:space="preserve">La Società potrà riassegnare la copertura SA per Windows 8.1 Industry Enterprise dal dispositivo originale a un dispositivo sostitutivo, ma non a breve termine, ovvero non entro 90 giorni dall’ultima cessione, a condizione che (1) la Società abbia ottenuto in licenza e installato sul dispositivo sostitutivo l’ultima versione del sistema operativo oppure ceda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Windows Embedded Industry Enterprise sottostante allo stesso dispositivo sostitutivo e (2) la Società rimuova qualsiasi aggiornamento del sistema operativo desktop correlato dal dispositivo originale.</w:t>
      </w:r>
    </w:p>
    <w:p w:rsidR="0093047D" w:rsidRDefault="00787F00">
      <w:pPr>
        <w:pStyle w:val="ProductList-Body"/>
      </w:pPr>
      <w:r>
        <w:t xml:space="preserve"> </w:t>
      </w:r>
    </w:p>
    <w:p w:rsidR="0093047D" w:rsidRDefault="00787F00">
      <w:pPr>
        <w:pStyle w:val="ProductList-ClauseHeading"/>
      </w:pPr>
      <w:r>
        <w:t>4.4 Diritti di Utilizzo di Dispositivi Windows RT Companion e Diritti di Utilizzo della Licenza “Subscription” per Windows Companion</w:t>
      </w:r>
    </w:p>
    <w:p w:rsidR="0093047D" w:rsidRDefault="00787F00">
      <w:pPr>
        <w:pStyle w:val="ProductList-Body"/>
      </w:pPr>
      <w:r>
        <w:t xml:space="preserve">Per informazioni sui diritti di utilizzo dei Dispositivi Companion, le società potranno fare riferimento ai Diritti di Utilizzo del Prodotto di ottobre 2015 disponibili all’indirizzo </w:t>
      </w:r>
      <w:hyperlink r:id="rId82">
        <w:r>
          <w:rPr>
            <w:color w:val="00467F"/>
            <w:u w:val="single"/>
          </w:rPr>
          <w:t>http://go.microsoft.com/?linkid=9839207</w:t>
        </w:r>
      </w:hyperlink>
      <w:r>
        <w:t>.</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190" w:name="_Sec619"/>
      <w:r>
        <w:t>Istanze del sistema operativo</w:t>
      </w:r>
      <w:bookmarkEnd w:id="190"/>
      <w:r>
        <w:fldChar w:fldCharType="begin"/>
      </w:r>
      <w:r>
        <w:instrText xml:space="preserve"> TC "</w:instrText>
      </w:r>
      <w:bookmarkStart w:id="191" w:name="_Toc423421870"/>
      <w:r>
        <w:instrText>Istanze del sistema operativo</w:instrText>
      </w:r>
      <w:bookmarkEnd w:id="191"/>
      <w:r>
        <w:instrText>" \l 2</w:instrText>
      </w:r>
      <w:r>
        <w:fldChar w:fldCharType="end"/>
      </w:r>
    </w:p>
    <w:p w:rsidR="0093047D" w:rsidRDefault="00787F00">
      <w:pPr>
        <w:pStyle w:val="ProductList-Offering2HeadingNoBorder"/>
      </w:pPr>
      <w:bookmarkStart w:id="192" w:name="_Sec654"/>
      <w:r>
        <w:t>Windows MultiPoint Server</w:t>
      </w:r>
      <w:bookmarkEnd w:id="192"/>
      <w:r>
        <w:fldChar w:fldCharType="begin"/>
      </w:r>
      <w:r>
        <w:instrText xml:space="preserve"> TC "</w:instrText>
      </w:r>
      <w:bookmarkStart w:id="193" w:name="_Toc423421871"/>
      <w:r>
        <w:instrText>Windows MultiPoint Server</w:instrText>
      </w:r>
      <w:bookmarkEnd w:id="193"/>
      <w:r>
        <w:instrText>" \l 3</w:instrText>
      </w:r>
      <w:r>
        <w:fldChar w:fldCharType="end"/>
      </w:r>
    </w:p>
    <w:p w:rsidR="0093047D" w:rsidRDefault="00787F00">
      <w:pPr>
        <w:pStyle w:val="ProductList-Offering1SubSection"/>
      </w:pPr>
      <w:bookmarkStart w:id="194" w:name="_Sec702"/>
      <w:r>
        <w:t>1. Disponibilità del Programma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416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r>
      <w:tr w:rsidR="0093047D">
        <w:tc>
          <w:tcPr>
            <w:tcW w:w="416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A,AO</w:t>
            </w:r>
          </w:p>
        </w:tc>
      </w:tr>
      <w:tr w:rsidR="0093047D">
        <w:tc>
          <w:tcPr>
            <w:tcW w:w="4160" w:type="dxa"/>
            <w:tcBorders>
              <w:top w:val="dashed" w:sz="4" w:space="0" w:color="BFBFBF"/>
              <w:left w:val="single" w:sz="9" w:space="0" w:color="FFFFFF"/>
              <w:bottom w:val="none" w:sz="4" w:space="0" w:color="000000"/>
              <w:right w:val="single" w:sz="9" w:space="0" w:color="FFFFFF"/>
            </w:tcBorders>
          </w:tcPr>
          <w:p w:rsidR="0093047D" w:rsidRDefault="00787F00">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93047D" w:rsidRDefault="00787F0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93047D" w:rsidRDefault="00787F0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93047D" w:rsidRDefault="00787F0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93047D" w:rsidRDefault="00787F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A,AO,ST</w:t>
            </w:r>
          </w:p>
        </w:tc>
      </w:tr>
    </w:tbl>
    <w:p w:rsidR="0093047D" w:rsidRDefault="00787F00">
      <w:pPr>
        <w:pStyle w:val="ProductList-Offering1SubSection"/>
      </w:pPr>
      <w:bookmarkStart w:id="195" w:name="_Sec757"/>
      <w:r>
        <w:t>2. Condizioni del Prodotto</w:t>
      </w:r>
      <w:bookmarkEnd w:id="195"/>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(SA):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196" w:name="_Sec800"/>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17"/>
        <w:gridCol w:w="3638"/>
        <w:gridCol w:w="366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CAL per Windows MultiPoint Server 2012 e </w:t>
            </w:r>
          </w:p>
          <w:p w:rsidR="0093047D" w:rsidRDefault="00787F00">
            <w:pPr>
              <w:pStyle w:val="ProductList-TableBody"/>
            </w:pPr>
            <w:r>
              <w:t>Licenza Equivalente a Licenze CAL (fare riferimento all’</w:t>
            </w:r>
            <w:hyperlink w:anchor="_Sec591">
              <w:r>
                <w:rPr>
                  <w:color w:val="00467F"/>
                  <w:u w:val="single"/>
                </w:rPr>
                <w:t>Appendice A</w:t>
              </w:r>
            </w:hyperlink>
            <w:r>
              <w:t>)</w:t>
            </w:r>
          </w:p>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3.1.1 Funzionalità Aggiuntive Associate a CAL per Windows Server 2012 Active Directory Rights Management Services</w:t>
      </w:r>
    </w:p>
    <w:p w:rsidR="0093047D" w:rsidRDefault="00787F00">
      <w:pPr>
        <w:pStyle w:val="ProductList-BodyIndented"/>
      </w:pPr>
      <w:r>
        <w:t>Windows Server 2012 Rights Management Services</w:t>
      </w:r>
    </w:p>
    <w:tbl>
      <w:tblPr>
        <w:tblStyle w:val="PURTable0"/>
        <w:tblW w:w="0" w:type="dxa"/>
        <w:tblLook w:val="04A0" w:firstRow="1" w:lastRow="0" w:firstColumn="1" w:lastColumn="0" w:noHBand="0" w:noVBand="1"/>
      </w:tblPr>
      <w:tblGrid>
        <w:gridCol w:w="3497"/>
        <w:gridCol w:w="3529"/>
        <w:gridCol w:w="35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Licenza Equivalente a Licenze CAL (fare riferimento all’</w:t>
            </w:r>
            <w:hyperlink w:anchor="_Sec591">
              <w:r>
                <w:rPr>
                  <w:color w:val="00467F"/>
                  <w:u w:val="single"/>
                </w:rPr>
                <w:t>Appendice A</w:t>
              </w:r>
            </w:hyperlink>
            <w:r>
              <w:t>)</w:t>
            </w:r>
          </w:p>
        </w:tc>
      </w:tr>
    </w:tbl>
    <w:p w:rsidR="0093047D" w:rsidRDefault="00787F00">
      <w:pPr>
        <w:pStyle w:val="ProductList-BodyIndented"/>
      </w:pPr>
      <w:r>
        <w:t xml:space="preserve"> </w:t>
      </w:r>
    </w:p>
    <w:p w:rsidR="0093047D" w:rsidRDefault="00787F00">
      <w:pPr>
        <w:pStyle w:val="ProductList-ClauseHeading"/>
      </w:pPr>
      <w:r>
        <w:t>3.2 Esecuzione di Istanze del Software</w:t>
      </w:r>
    </w:p>
    <w:p w:rsidR="0093047D" w:rsidRDefault="00787F00">
      <w:pPr>
        <w:pStyle w:val="ProductList-Body"/>
      </w:pPr>
      <w:r>
        <w:t xml:space="preserve">La Società potrà in qualunque momento eseguire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del software server in ciascun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e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Qualora la Società utilizzi il software server su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il software server utilizzato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potrà essere utilizzato solo per ospitare e gestire l’</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3.3 Licenze di Accesso</w:t>
      </w:r>
    </w:p>
    <w:p w:rsidR="0093047D" w:rsidRDefault="00787F00">
      <w:pPr>
        <w:pStyle w:val="ProductList-Body"/>
      </w:pPr>
      <w:r>
        <w:t xml:space="preserve">     Le licenze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non sono necessarie per l’accesso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utilizzato ai soli fini di hosting e gestione degli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pPr>
        <w:pStyle w:val="ProductList-Body"/>
      </w:pPr>
      <w:r>
        <w:t xml:space="preserve"> </w:t>
      </w:r>
    </w:p>
    <w:p w:rsidR="0093047D" w:rsidRDefault="00787F00">
      <w:pPr>
        <w:pStyle w:val="ProductList-ClauseHeading"/>
      </w:pPr>
      <w:r>
        <w:t>3.4 Windows MultiPoint Server 2012 Connector</w:t>
      </w:r>
    </w:p>
    <w:p w:rsidR="0093047D" w:rsidRDefault="00787F00">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93047D" w:rsidRDefault="00787F00">
      <w:pPr>
        <w:pStyle w:val="ProductList-Body"/>
      </w:pPr>
      <w:r>
        <w:t xml:space="preserve"> </w:t>
      </w:r>
    </w:p>
    <w:p w:rsidR="0093047D" w:rsidRDefault="00787F00">
      <w:pPr>
        <w:pStyle w:val="ProductList-ClauseHeading"/>
      </w:pPr>
      <w:r>
        <w:t>3.5 Software Aggiuntivo</w:t>
      </w:r>
    </w:p>
    <w:p w:rsidR="0093047D" w:rsidRDefault="00787F00">
      <w:pPr>
        <w:pStyle w:val="ProductList-Body"/>
      </w:pPr>
      <w:r>
        <w:t xml:space="preserve">Un elenco del Software Aggiuntivo è reperibile all’indirizzo </w:t>
      </w:r>
      <w:hyperlink r:id="rId83">
        <w:r>
          <w:rPr>
            <w:color w:val="00467F"/>
            <w:u w:val="single"/>
          </w:rPr>
          <w:t>http://go.microsoft.com/fwlink/?LinkId=245856</w:t>
        </w:r>
      </w:hyperlink>
      <w:r>
        <w:t>.</w:t>
      </w:r>
    </w:p>
    <w:p w:rsidR="0093047D" w:rsidRDefault="00787F0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198" w:name="_Sec655"/>
      <w:r>
        <w:t>Istanze del sistema operativo</w:t>
      </w:r>
      <w:bookmarkEnd w:id="198"/>
      <w:r>
        <w:fldChar w:fldCharType="begin"/>
      </w:r>
      <w:r>
        <w:instrText xml:space="preserve"> TC "</w:instrText>
      </w:r>
      <w:bookmarkStart w:id="199" w:name="_Toc423421872"/>
      <w:r>
        <w:instrText>Istanze del sistema operativo</w:instrText>
      </w:r>
      <w:bookmarkEnd w:id="199"/>
      <w:r>
        <w:instrText>" \l 3</w:instrText>
      </w:r>
      <w:r>
        <w:fldChar w:fldCharType="end"/>
      </w:r>
    </w:p>
    <w:p w:rsidR="0093047D" w:rsidRDefault="00787F00">
      <w:pPr>
        <w:pStyle w:val="ProductList-Offering1SubSection"/>
      </w:pPr>
      <w:bookmarkStart w:id="200" w:name="_Sec703"/>
      <w:r>
        <w:t>1. Disponibilità del Programma</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93047D" w:rsidTr="00787F0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pPr>
            <w:r>
              <w:rPr>
                <w:color w:val="FFFFFF"/>
              </w:rPr>
              <w:t>Prodotti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787F00">
        <w:tc>
          <w:tcPr>
            <w:tcW w:w="4113"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A</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rsidTr="00787F00">
        <w:tc>
          <w:tcPr>
            <w:tcW w:w="41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CAL per Windows Server 2012</w:t>
            </w:r>
            <w:r>
              <w:fldChar w:fldCharType="begin"/>
            </w:r>
            <w:r>
              <w:instrText xml:space="preserve"> XE "CAL per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Industry Device         "</w:instrText>
            </w:r>
            <w:r w:rsidRPr="00787F00">
              <w:rPr>
                <w:color w:val="000000" w:themeColor="text1"/>
              </w:rPr>
              <w:fldChar w:fldCharType="separate"/>
            </w:r>
            <w:r w:rsidRPr="00787F00">
              <w:rPr>
                <w:color w:val="000000" w:themeColor="text1"/>
              </w:rPr>
              <w:t>ID</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rsidTr="00787F00">
        <w:tc>
          <w:tcPr>
            <w:tcW w:w="41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1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Industry Device         "</w:instrText>
            </w:r>
            <w:r w:rsidRPr="00787F00">
              <w:rPr>
                <w:color w:val="000000" w:themeColor="text1"/>
              </w:rPr>
              <w:fldChar w:fldCharType="separate"/>
            </w:r>
            <w:r w:rsidRPr="00787F00">
              <w:rPr>
                <w:color w:val="000000" w:themeColor="text1"/>
              </w:rPr>
              <w:t>ID</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787F00" w:rsidTr="00787F00">
        <w:tc>
          <w:tcPr>
            <w:tcW w:w="4113"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External Connector per Servizi Desktop Remoto Windows Server 2012</w:t>
            </w:r>
            <w:r>
              <w:fldChar w:fldCharType="begin"/>
            </w:r>
            <w:r>
              <w:instrText xml:space="preserve"> XE "External Connector per Servizi Desktop Remoto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A </w:t>
            </w:r>
          </w:p>
        </w:tc>
      </w:tr>
      <w:tr w:rsidR="00787F00" w:rsidTr="00787F00">
        <w:tc>
          <w:tcPr>
            <w:tcW w:w="4113"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A </w:t>
            </w:r>
          </w:p>
        </w:tc>
      </w:tr>
      <w:tr w:rsidR="0093047D" w:rsidTr="00787F00">
        <w:tc>
          <w:tcPr>
            <w:tcW w:w="41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93047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787F00">
        <w:tc>
          <w:tcPr>
            <w:tcW w:w="4113"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93047D" w:rsidRDefault="00787F00">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93047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r>
      <w:tr w:rsidR="00787F00" w:rsidTr="00787F00">
        <w:tc>
          <w:tcPr>
            <w:tcW w:w="4113"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87F00" w:rsidRDefault="00787F00" w:rsidP="00787F00">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w:t>
            </w:r>
          </w:p>
        </w:tc>
      </w:tr>
      <w:tr w:rsidR="00787F00" w:rsidTr="00787F00">
        <w:tc>
          <w:tcPr>
            <w:tcW w:w="4113" w:type="dxa"/>
            <w:tcBorders>
              <w:top w:val="dashed" w:sz="4" w:space="0" w:color="BFBFBF"/>
              <w:left w:val="single" w:sz="9" w:space="0" w:color="FFFFFF"/>
              <w:bottom w:val="none" w:sz="4" w:space="0" w:color="000000"/>
              <w:right w:val="single" w:sz="9" w:space="0" w:color="FFFFFF"/>
            </w:tcBorders>
          </w:tcPr>
          <w:p w:rsidR="00787F00" w:rsidRDefault="00787F00" w:rsidP="00787F00">
            <w:pPr>
              <w:pStyle w:val="ProductList-TableBody"/>
            </w:pPr>
            <w:r>
              <w:t>External Connector per Windows Server 2012</w:t>
            </w:r>
            <w:r>
              <w:fldChar w:fldCharType="begin"/>
            </w:r>
            <w:r>
              <w:instrText xml:space="preserve"> XE "External Connector per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87F00" w:rsidRDefault="00787F00" w:rsidP="00787F00">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87F00" w:rsidRDefault="00787F00" w:rsidP="00787F00">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87F00" w:rsidRDefault="00787F00" w:rsidP="00787F00">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87F00" w:rsidRDefault="00787F00" w:rsidP="00787F0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87F00" w:rsidRPr="00787F00" w:rsidRDefault="00787F00" w:rsidP="00787F00">
            <w:pPr>
              <w:pStyle w:val="ProductList-TableBody"/>
              <w:jc w:val="center"/>
              <w:rPr>
                <w:color w:val="000000" w:themeColor="text1"/>
              </w:rPr>
            </w:pPr>
            <w:r w:rsidRPr="00787F00">
              <w:rPr>
                <w:color w:val="000000" w:themeColor="text1"/>
              </w:rPr>
              <w:t xml:space="preserve">A </w:t>
            </w:r>
          </w:p>
        </w:tc>
      </w:tr>
    </w:tbl>
    <w:p w:rsidR="0093047D" w:rsidRDefault="00787F00">
      <w:pPr>
        <w:pStyle w:val="ProductList-Body"/>
      </w:pPr>
      <w:r>
        <w:t xml:space="preserve"> </w:t>
      </w:r>
    </w:p>
    <w:p w:rsidR="0093047D" w:rsidRDefault="00787F00">
      <w:pPr>
        <w:pStyle w:val="ProductList-Offering1SubSection"/>
      </w:pPr>
      <w:bookmarkStart w:id="201" w:name="_Sec758"/>
      <w:r>
        <w:t>2. Condizioni del Prodotto</w:t>
      </w:r>
      <w:bookmarkEnd w:id="201"/>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edizioni inferiori consentite corrispondenti a edizioni superiori specificate. La Società potrà utilizzare l’edizione inferiore consentita anziché l’edizione superiore con licenza, ai sensi delle Condizioni Universali di Licenza.         "</w:instrText>
            </w:r>
            <w:r w:rsidRPr="00721CA3">
              <w:rPr>
                <w:color w:val="0563C1"/>
              </w:rPr>
              <w:fldChar w:fldCharType="separate"/>
            </w:r>
            <w:r>
              <w:rPr>
                <w:color w:val="0563C1"/>
              </w:rPr>
              <w:t>Edizioni di Downgrade</w:t>
            </w:r>
            <w:r w:rsidRPr="00721CA3">
              <w:rPr>
                <w:color w:val="0563C1"/>
              </w:rPr>
              <w:fldChar w:fldCharType="end"/>
            </w:r>
            <w:r>
              <w:t>: da Datacenter o Standard a Windows Server 2008 R2 edizioni Enterprise, Standard, Essentials, Web e HPC o Essentials 2012 o 2012 R2</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(SA):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(per la definizione completa, fare riferimento al Glossario).         "</w:instrText>
            </w:r>
            <w:r w:rsidRPr="00721CA3">
              <w:rPr>
                <w:color w:val="0563C1"/>
              </w:rPr>
              <w:fldChar w:fldCharType="separate"/>
            </w:r>
            <w:r>
              <w:rPr>
                <w:color w:val="0563C1"/>
              </w:rPr>
              <w:t>Esenzione per gli Utenti Qualificati</w:t>
            </w:r>
            <w:r w:rsidRPr="00721CA3">
              <w:rPr>
                <w:color w:val="0563C1"/>
              </w:rP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202" w:name="_Sec807"/>
      <w:r>
        <w:t>3. Diritti sull’Utilizzo</w:t>
      </w:r>
      <w:bookmarkEnd w:id="202"/>
    </w:p>
    <w:tbl>
      <w:tblPr>
        <w:tblStyle w:val="PURTable"/>
        <w:tblW w:w="0" w:type="dxa"/>
        <w:tblLook w:val="04A0" w:firstRow="1" w:lastRow="0" w:firstColumn="1" w:lastColumn="0" w:noHBand="0" w:noVBand="1"/>
      </w:tblPr>
      <w:tblGrid>
        <w:gridCol w:w="3665"/>
        <w:gridCol w:w="3622"/>
        <w:gridCol w:w="362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Server </w:t>
            </w:r>
            <w:hyperlink w:anchor="_Sec545">
              <w:r>
                <w:rPr>
                  <w:color w:val="00467F"/>
                  <w:u w:val="single"/>
                </w:rPr>
                <w:t>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che le condizioni Specifiche per Prodotto che disciplinano la distribuzione e l’utilizzo del Prodotto sono riportate sotto la tabella Diritti sull’Utilizzo.         "</w:instrText>
            </w:r>
            <w:r w:rsidRPr="00721CA3">
              <w:rPr>
                <w:color w:val="0563C1"/>
              </w:rPr>
              <w:fldChar w:fldCharType="separate"/>
            </w:r>
            <w:r>
              <w:rPr>
                <w:color w:val="0563C1"/>
              </w:rPr>
              <w:t>Condizioni di Licenza specifiche per Prodotto</w:t>
            </w:r>
            <w:r w:rsidRPr="00721CA3">
              <w:rPr>
                <w:color w:val="0563C1"/>
              </w:rP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software identificato nei Diritti sull’Utilizzo per i prodotti server che la Società è autorizzata a utilizzare unitamente al software server.         "</w:instrText>
            </w:r>
            <w:r w:rsidRPr="00721CA3">
              <w:rPr>
                <w:color w:val="0563C1"/>
              </w:rPr>
              <w:fldChar w:fldCharType="separate"/>
            </w:r>
            <w:r>
              <w:rPr>
                <w:color w:val="0563C1"/>
              </w:rPr>
              <w:t>Software Aggiuntivo</w:t>
            </w:r>
            <w:r w:rsidRPr="00721CA3">
              <w:rPr>
                <w:color w:val="0563C1"/>
              </w:rPr>
              <w:fldChar w:fldCharType="end"/>
            </w:r>
            <w:r>
              <w:t>: Tutte le edizioni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se le licenze CAL sono o meno necessarie per l’accesso a un Prodotto server da parte di utenti o dispositivi.         "</w:instrText>
            </w:r>
            <w:r w:rsidRPr="00721CA3">
              <w:rPr>
                <w:color w:val="0563C1"/>
              </w:rPr>
              <w:fldChar w:fldCharType="separate"/>
            </w:r>
            <w:r>
              <w:rPr>
                <w:color w:val="0563C1"/>
              </w:rPr>
              <w:t>Requisiti per Accesso Client</w:t>
            </w:r>
            <w:r w:rsidRPr="00721CA3">
              <w:rPr>
                <w:color w:val="0563C1"/>
              </w:rP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 requisiti o le opzioni di licenza specifici per l’accesso da parte di Utenti Esterni.         "</w:instrText>
            </w:r>
            <w:r w:rsidRPr="00721CA3">
              <w:rPr>
                <w:color w:val="0563C1"/>
              </w:rPr>
              <w:fldChar w:fldCharType="separate"/>
            </w:r>
            <w:r>
              <w:rPr>
                <w:color w:val="0563C1"/>
              </w:rPr>
              <w:t>Requisiti per Accesso Utenti Esterni</w:t>
            </w:r>
            <w:r w:rsidRPr="00721CA3">
              <w:rPr>
                <w:color w:val="0563C1"/>
              </w:rP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identifica le comunicazioni applicabili a un Prodotto. Per ulteriori dettagli, fare riferimento all’Articolo Comunicazioni delle Condizioni Universali di Licenza.         "</w:instrText>
            </w:r>
            <w:r w:rsidRPr="00721CA3">
              <w:rPr>
                <w:color w:val="0563C1"/>
              </w:rPr>
              <w:fldChar w:fldCharType="separate"/>
            </w:r>
            <w:r>
              <w:rPr>
                <w:color w:val="0563C1"/>
              </w:rPr>
              <w:t>Comunicazioni</w:t>
            </w:r>
            <w:r w:rsidRPr="00721CA3">
              <w:rPr>
                <w:color w:val="0563C1"/>
              </w:rP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3.1 Accesso Software Server</w:t>
      </w:r>
    </w:p>
    <w:tbl>
      <w:tblPr>
        <w:tblStyle w:val="PURTable"/>
        <w:tblW w:w="0" w:type="dxa"/>
        <w:tblLook w:val="04A0" w:firstRow="1" w:lastRow="0" w:firstColumn="1" w:lastColumn="0" w:noHBand="0" w:noVBand="1"/>
      </w:tblPr>
      <w:tblGrid>
        <w:gridCol w:w="3621"/>
        <w:gridCol w:w="3631"/>
        <w:gridCol w:w="366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Licenza Equivalente a Licenze CAL (fare riferimento all’</w:t>
            </w:r>
            <w:hyperlink r:id="rId84">
              <w:r>
                <w:rPr>
                  <w:color w:val="00467F"/>
                  <w:u w:val="single"/>
                </w:rPr>
                <w:t>Appendice A</w:t>
              </w:r>
            </w:hyperlink>
            <w:r>
              <w:t>)</w:t>
            </w:r>
          </w:p>
        </w:tc>
      </w:tr>
    </w:tbl>
    <w:p w:rsidR="0093047D" w:rsidRDefault="00787F00">
      <w:pPr>
        <w:pStyle w:val="ProductList-Body"/>
      </w:pPr>
      <w:r>
        <w:t xml:space="preserve"> </w:t>
      </w:r>
    </w:p>
    <w:p w:rsidR="0093047D" w:rsidRDefault="00787F00">
      <w:pPr>
        <w:pStyle w:val="ProductList-SubClauseHeading"/>
      </w:pPr>
      <w:r>
        <w:t>3.1.1 Funzionalità Aggiuntive Associate a CAL per Servizi Desktop Remoto Windows Server 2012</w:t>
      </w:r>
    </w:p>
    <w:p w:rsidR="0093047D" w:rsidRDefault="00787F00">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26"/>
        <w:gridCol w:w="3515"/>
        <w:gridCol w:w="351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USL per Servizi Desktop Remoto Windows Server 2012</w:t>
            </w:r>
          </w:p>
        </w:tc>
      </w:tr>
    </w:tbl>
    <w:p w:rsidR="0093047D" w:rsidRDefault="00787F00">
      <w:pPr>
        <w:pStyle w:val="ProductList-BodyIndented"/>
      </w:pPr>
      <w:r>
        <w:t>*Necessaria anche per l’utilizzo di Windows Server per eseguire l’hosting di un’interfaccia utente grafica mediante la funzionalità Servizi Desktop Remoto Windows Server 2012 R2 o altra tecnologia.</w:t>
      </w:r>
    </w:p>
    <w:p w:rsidR="0093047D" w:rsidRDefault="00787F00">
      <w:pPr>
        <w:pStyle w:val="ProductList-BodyIndented"/>
      </w:pPr>
      <w:r>
        <w:t xml:space="preserve"> </w:t>
      </w:r>
    </w:p>
    <w:p w:rsidR="0093047D" w:rsidRDefault="00787F00">
      <w:pPr>
        <w:pStyle w:val="ProductList-SubClauseHeading"/>
      </w:pPr>
      <w:r>
        <w:t>3.1.2 Funzionalità Aggiuntive Associate a CAL per Windows Server 2012 Rights Management Services</w:t>
      </w:r>
    </w:p>
    <w:p w:rsidR="0093047D" w:rsidRDefault="00787F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7"/>
        <w:gridCol w:w="3529"/>
        <w:gridCol w:w="35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Azure Rights Management (SL per Utente)</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93047D" w:rsidRDefault="00787F00">
            <w:pPr>
              <w:pStyle w:val="ProductList-TableBody"/>
            </w:pPr>
            <w:r>
              <w:t>Licenza Equivalente a Licenze CAL (fare riferimento all’</w:t>
            </w:r>
            <w:hyperlink r:id="rId85">
              <w:r>
                <w:rPr>
                  <w:color w:val="00467F"/>
                  <w:u w:val="single"/>
                </w:rPr>
                <w:t>Appendice A</w:t>
              </w:r>
            </w:hyperlink>
            <w:r>
              <w:t>)</w:t>
            </w:r>
          </w:p>
        </w:tc>
      </w:tr>
    </w:tbl>
    <w:p w:rsidR="0093047D" w:rsidRDefault="00787F00">
      <w:pPr>
        <w:pStyle w:val="ProductList-BodyIndented"/>
      </w:pPr>
      <w:r>
        <w:t xml:space="preserve"> </w:t>
      </w:r>
    </w:p>
    <w:p w:rsidR="0093047D" w:rsidRDefault="00787F00">
      <w:pPr>
        <w:pStyle w:val="ProductList-SubClauseHeading"/>
      </w:pPr>
      <w:r>
        <w:t>3.1.3 Funzionalità Aggiuntive Associate a User CAL per Forefront Identity Manager</w:t>
      </w:r>
    </w:p>
    <w:p w:rsidR="0093047D" w:rsidRDefault="00787F00">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511"/>
        <w:gridCol w:w="3543"/>
        <w:gridCol w:w="350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93047D" w:rsidRDefault="00787F00">
            <w:pPr>
              <w:pStyle w:val="ProductList-TableBody"/>
            </w:pPr>
            <w:r>
              <w:t>User CAL per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93047D" w:rsidRDefault="00787F00">
            <w:pPr>
              <w:pStyle w:val="ProductList-TableBody"/>
            </w:pPr>
            <w:r>
              <w:t>Microsoft Azure Active Directory Premium</w:t>
            </w:r>
          </w:p>
        </w:tc>
      </w:tr>
      <w:tr w:rsidR="0093047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3047D" w:rsidRDefault="00787F00">
            <w:pPr>
              <w:pStyle w:val="ProductList-TableBody"/>
            </w:pPr>
            <w:r>
              <w:t>Licenza Equivalente a Licenze CAL (fare riferimento all’</w:t>
            </w:r>
            <w:hyperlink r:id="rId86">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047D" w:rsidRDefault="0093047D">
            <w:pPr>
              <w:pStyle w:val="ProductList-TableBody"/>
            </w:pPr>
          </w:p>
        </w:tc>
      </w:tr>
    </w:tbl>
    <w:p w:rsidR="0093047D" w:rsidRDefault="00787F00">
      <w:pPr>
        <w:pStyle w:val="ProductList-BodyIndented"/>
      </w:pPr>
      <w:r>
        <w:t xml:space="preserve">*Necessaria anche per qualsiasi persona per la quale vengano emesse o gestite tramite il software le informazioni di identità. </w:t>
      </w:r>
    </w:p>
    <w:p w:rsidR="0093047D" w:rsidRDefault="00787F00">
      <w:pPr>
        <w:pStyle w:val="ProductList-BodyIndented"/>
      </w:pPr>
      <w:r>
        <w:t xml:space="preserve"> </w:t>
      </w:r>
    </w:p>
    <w:p w:rsidR="0093047D" w:rsidRDefault="00787F00">
      <w:pPr>
        <w:pStyle w:val="ProductList-SubClauseHeading"/>
      </w:pPr>
      <w:r>
        <w:t>3.1.4 Servizio di Sincronizzazione</w:t>
      </w:r>
    </w:p>
    <w:p w:rsidR="0093047D" w:rsidRDefault="00787F00">
      <w:pPr>
        <w:pStyle w:val="ProductList-BodyIndented"/>
      </w:pPr>
      <w:r>
        <w:t>Per gli utenti che utilizzano esclusivamente il servizio di sincronizzazione Forefront Identity Manager, le licenze CAL per Forefront Identity Manager 2010 R2 non sono richieste.</w:t>
      </w:r>
    </w:p>
    <w:p w:rsidR="0093047D" w:rsidRDefault="00787F00">
      <w:pPr>
        <w:pStyle w:val="ProductList-BodyIndented"/>
      </w:pPr>
      <w:r>
        <w:t xml:space="preserve"> </w:t>
      </w:r>
    </w:p>
    <w:p w:rsidR="0093047D" w:rsidRDefault="00787F00">
      <w:pPr>
        <w:pStyle w:val="ProductList-ClauseHeading"/>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SubClauseHeading"/>
      </w:pPr>
      <w:r>
        <w:t>3.2.1 Funzionalità Aggiuntive Associate alla Licenza External Connector per Servizi Desktop Remoto Windows Server 2012</w:t>
      </w:r>
    </w:p>
    <w:p w:rsidR="0093047D" w:rsidRDefault="00787F00">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52"/>
        <w:gridCol w:w="3552"/>
        <w:gridCol w:w="345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93047D" w:rsidRDefault="0093047D">
            <w:pPr>
              <w:pStyle w:val="ProductList-TableBody"/>
            </w:pPr>
          </w:p>
        </w:tc>
      </w:tr>
    </w:tbl>
    <w:p w:rsidR="0093047D" w:rsidRDefault="00787F00">
      <w:pPr>
        <w:pStyle w:val="ProductList-BodyIndented"/>
      </w:pPr>
      <w:r>
        <w:t>*Necessaria anche per l’utilizzo di Windows Server per eseguire l’hosting di un’interfaccia utente grafica mediante la funzionalità Servizi Desktop Remoto Windows Server 2012 R2 o altra tecnologia.</w:t>
      </w:r>
    </w:p>
    <w:p w:rsidR="0093047D" w:rsidRDefault="00787F00">
      <w:pPr>
        <w:pStyle w:val="ProductList-BodyIndented"/>
      </w:pPr>
      <w:r>
        <w:t xml:space="preserve"> </w:t>
      </w:r>
    </w:p>
    <w:p w:rsidR="0093047D" w:rsidRDefault="00787F00">
      <w:pPr>
        <w:pStyle w:val="ProductList-SubClauseHeading"/>
      </w:pPr>
      <w:r>
        <w:t>3.2.2 Funzionalità Aggiuntive Associate alla Licenza External Connector per Windows Server 2012 Rights Management Services</w:t>
      </w:r>
    </w:p>
    <w:p w:rsidR="0093047D" w:rsidRDefault="00787F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72"/>
        <w:gridCol w:w="344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3047D" w:rsidRDefault="0093047D">
            <w:pPr>
              <w:pStyle w:val="ProductList-TableBody"/>
            </w:pPr>
          </w:p>
        </w:tc>
      </w:tr>
    </w:tbl>
    <w:p w:rsidR="0093047D" w:rsidRDefault="00787F00">
      <w:pPr>
        <w:pStyle w:val="ProductList-BodyIndented"/>
      </w:pPr>
      <w:r>
        <w:t xml:space="preserve"> </w:t>
      </w:r>
    </w:p>
    <w:p w:rsidR="0093047D" w:rsidRDefault="00787F00">
      <w:pPr>
        <w:pStyle w:val="ProductList-SubClauseHeading"/>
      </w:pPr>
      <w:r>
        <w:t>3.2.3 Funzionalità Aggiuntive Associate alla Licenza External Connector per Forefront Identity Manager</w:t>
      </w:r>
    </w:p>
    <w:p w:rsidR="0093047D" w:rsidRDefault="00787F00">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552"/>
        <w:gridCol w:w="3552"/>
        <w:gridCol w:w="3452"/>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93047D" w:rsidRDefault="00787F00">
            <w:pPr>
              <w:pStyle w:val="ProductList-TableBody"/>
            </w:pPr>
            <w:r>
              <w:t>External Connector per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93047D" w:rsidRDefault="0093047D">
            <w:pPr>
              <w:pStyle w:val="ProductList-TableBody"/>
            </w:pPr>
          </w:p>
        </w:tc>
      </w:tr>
    </w:tbl>
    <w:p w:rsidR="0093047D" w:rsidRDefault="00787F00">
      <w:pPr>
        <w:pStyle w:val="ProductList-BodyIndented"/>
      </w:pPr>
      <w:r>
        <w:t xml:space="preserve">*Necessaria anche per qualsiasi Utente Esterno per il quale vengano emesse o gestite tramite il software le informazioni di identità, in assenza di CAL per Forefront Identity Manager 2010 R2. </w:t>
      </w:r>
    </w:p>
    <w:p w:rsidR="0093047D" w:rsidRDefault="00787F00">
      <w:pPr>
        <w:pStyle w:val="ProductList-BodyIndented"/>
      </w:pPr>
      <w:r>
        <w:t xml:space="preserve"> </w:t>
      </w:r>
    </w:p>
    <w:p w:rsidR="0093047D" w:rsidRDefault="00787F00">
      <w:pPr>
        <w:pStyle w:val="ProductList-ClauseHeading"/>
      </w:pPr>
      <w:r>
        <w:t>3.3 Condizioni Aggiuntive per Windows Server 2012 R2 Essentials</w:t>
      </w:r>
    </w:p>
    <w:p w:rsidR="0093047D" w:rsidRDefault="00787F00">
      <w:pPr>
        <w:pStyle w:val="ProductList-SubClauseHeading"/>
      </w:pPr>
      <w:r>
        <w:t>3.3.1 Limitazioni relative all’Utilizzo</w:t>
      </w:r>
    </w:p>
    <w:p w:rsidR="0093047D" w:rsidRDefault="00787F00" w:rsidP="007B2AF8">
      <w:pPr>
        <w:pStyle w:val="ProductList-Bullet"/>
        <w:numPr>
          <w:ilvl w:val="1"/>
          <w:numId w:val="30"/>
        </w:numPr>
      </w:pPr>
      <w:r>
        <w:t>La Società potrà utilizzare in qualunque momento un’</w:t>
      </w:r>
      <w:r w:rsidRPr="00721CA3">
        <w:rPr>
          <w:color w:val="0563C1"/>
        </w:rPr>
        <w:fldChar w:fldCharType="begin"/>
      </w:r>
      <w:r>
        <w:rPr>
          <w:color w:val="0563C1"/>
        </w:rPr>
        <w:instrText>AutoTextList  \s NoStyle \t " indica un’Istanza di software caricata in memoria e per la quale sono state eseguite una o più istruzioni (per la definizione completa, fare riferimento al Glossario).         "</w:instrText>
      </w:r>
      <w:r w:rsidRPr="00721CA3">
        <w:rPr>
          <w:color w:val="0563C1"/>
        </w:rPr>
        <w:fldChar w:fldCharType="separate"/>
      </w:r>
      <w:r>
        <w:rPr>
          <w:color w:val="0563C1"/>
        </w:rPr>
        <w:t>Istanza in Esecuzione</w:t>
      </w:r>
      <w:r w:rsidRPr="00721CA3">
        <w:rPr>
          <w:color w:val="0563C1"/>
        </w:rPr>
        <w:fldChar w:fldCharType="end"/>
      </w:r>
      <w:r>
        <w:t xml:space="preserve"> del software server in ciascun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e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w:t>
      </w:r>
    </w:p>
    <w:p w:rsidR="0093047D" w:rsidRDefault="00787F00" w:rsidP="007B2AF8">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l’Istanza nell’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potrà essere utilizzata solo per eseguire software di virtualizzazione dell’hardware, erogare servizi di virtualizzazione dell’hardware o eseguire il software che gestisce ed effettua la manutenzione dell’</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Ambiente del Sistema Operativo</w:t>
      </w:r>
      <w:r w:rsidRPr="00721CA3">
        <w:rPr>
          <w:color w:val="0563C1"/>
        </w:rPr>
        <w:fldChar w:fldCharType="end"/>
      </w:r>
      <w:r>
        <w:t xml:space="preserve"> sul server con licenza. Tale Istanza non deve soddisfare i requisiti esposti nei precedenti punti da (i) a (iv).</w:t>
      </w:r>
    </w:p>
    <w:p w:rsidR="0093047D" w:rsidRDefault="00787F00">
      <w:pPr>
        <w:pStyle w:val="ProductList-BodyIndented"/>
      </w:pPr>
      <w:r>
        <w:t xml:space="preserve"> </w:t>
      </w:r>
    </w:p>
    <w:p w:rsidR="0093047D" w:rsidRDefault="00787F00">
      <w:pPr>
        <w:pStyle w:val="ProductList-SubClauseHeading"/>
      </w:pPr>
      <w:r>
        <w:t>3.3.2 Utilizzo del Software Server</w:t>
      </w:r>
    </w:p>
    <w:p w:rsidR="0093047D" w:rsidRDefault="00787F00">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93047D" w:rsidRDefault="00787F00">
      <w:pPr>
        <w:pStyle w:val="ProductList-BodyIndented"/>
      </w:pPr>
      <w:r>
        <w:t xml:space="preserve"> </w:t>
      </w:r>
    </w:p>
    <w:p w:rsidR="0093047D" w:rsidRDefault="00787F00">
      <w:pPr>
        <w:pStyle w:val="ProductList-SubClauseHeading"/>
      </w:pPr>
      <w:r>
        <w:t>3.3.3 Essentials Connector per Windows Server 2012 R2</w:t>
      </w:r>
    </w:p>
    <w:p w:rsidR="0093047D" w:rsidRDefault="00787F00">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93047D" w:rsidRDefault="00787F00">
      <w:pPr>
        <w:pStyle w:val="ProductList-BodyIndented"/>
      </w:pPr>
      <w:r>
        <w:t xml:space="preserve"> </w:t>
      </w:r>
    </w:p>
    <w:p w:rsidR="0093047D" w:rsidRDefault="00787F00">
      <w:pPr>
        <w:pStyle w:val="ProductList-SubClauseHeading"/>
      </w:pPr>
      <w:r>
        <w:t>3.3.4 Accesso a Windows Server 2012 R2 Active Directory Rights Management Services</w:t>
      </w:r>
    </w:p>
    <w:p w:rsidR="0093047D" w:rsidRDefault="00787F00">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93047D" w:rsidRDefault="00787F00">
      <w:pPr>
        <w:pStyle w:val="ProductList-BodyIndented"/>
      </w:pPr>
      <w:r>
        <w:t xml:space="preserve"> </w:t>
      </w:r>
    </w:p>
    <w:p w:rsidR="0093047D" w:rsidRDefault="00787F00">
      <w:pPr>
        <w:pStyle w:val="ProductList-ClauseHeading"/>
      </w:pPr>
      <w:r>
        <w:t>3.4 Software Aggiuntivo per Windows Server 2012</w:t>
      </w:r>
    </w:p>
    <w:p w:rsidR="0093047D" w:rsidRDefault="00787F00">
      <w:pPr>
        <w:pStyle w:val="ProductList-Body"/>
      </w:pPr>
      <w:r>
        <w:t xml:space="preserve">Un elenco del Software Aggiuntivo è reperibile all’indirizzo </w:t>
      </w:r>
      <w:hyperlink r:id="rId87">
        <w:r>
          <w:rPr>
            <w:color w:val="00467F"/>
            <w:u w:val="single"/>
          </w:rPr>
          <w:t>http://go.microsoft.com/fwlink/?LinkId=245856</w:t>
        </w:r>
      </w:hyperlink>
      <w:r>
        <w:t>.</w:t>
      </w:r>
    </w:p>
    <w:p w:rsidR="0093047D" w:rsidRDefault="00787F0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8"/>
        <w:gridCol w:w="3649"/>
        <w:gridCol w:w="362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p>
          <w:p w:rsidR="0093047D" w:rsidRDefault="00787F00">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con SA per l’utilizzo di software ai fini del ripristino di emergenza condizionale. Per ulteriori dettagli, fare riferimento all’Articolo Server - Diritti per il Ripristino di Emergenza nell’Appendice B - Software Assurance.         "</w:instrText>
            </w:r>
            <w:r w:rsidRPr="00721CA3">
              <w:rPr>
                <w:color w:val="0563C1"/>
              </w:rPr>
              <w:fldChar w:fldCharType="separate"/>
            </w:r>
            <w:r>
              <w:rPr>
                <w:color w:val="0563C1"/>
              </w:rPr>
              <w:t>Ripristino di Emergenza</w:t>
            </w:r>
            <w:r w:rsidRPr="00721CA3">
              <w:rPr>
                <w:color w:val="0563C1"/>
              </w:rPr>
              <w:fldChar w:fldCharType="end"/>
            </w:r>
            <w:r>
              <w:t xml:space="preserve">: Tutte le edizioni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rsidRPr="00721CA3">
              <w:rPr>
                <w:color w:val="0563C1"/>
              </w:rPr>
              <w:fldChar w:fldCharType="separate"/>
            </w:r>
            <w:r>
              <w:rPr>
                <w:color w:val="0563C1"/>
              </w:rPr>
              <w:t>Mobilità delle Licenze</w:t>
            </w:r>
            <w:r w:rsidRPr="00721CA3">
              <w:rPr>
                <w:color w:val="0563C1"/>
              </w:rP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Fare riferimento alle </w:t>
            </w:r>
            <w:hyperlink r:id="rId88">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Diritti di Utilizzo del Roaming: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4.1 User CAL per Servizi Desktop Remoto (“RDS”) - Diritti Estesi</w:t>
      </w:r>
    </w:p>
    <w:p w:rsidR="0093047D" w:rsidRDefault="00787F00">
      <w:pPr>
        <w:pStyle w:val="ProductList-Body"/>
      </w:pPr>
      <w:r>
        <w:t xml:space="preserve">La Società potrà utilizzare le User CAL per RDS con il software Windows Server in esecuzione in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per l’utilizzo interno sui Servizi della Piattaforma Microsoft Azure o sui server condivisi di un </w:t>
      </w:r>
      <w:r w:rsidRPr="00721CA3">
        <w:rPr>
          <w:color w:val="0563C1"/>
        </w:rPr>
        <w:fldChar w:fldCharType="begin"/>
      </w:r>
      <w:r>
        <w:rPr>
          <w:color w:val="0563C1"/>
        </w:rPr>
        <w:instrText>AutoTextList  \s NoStyle \t " indica una persona giuridica identificata all’indirizzo http://www.microsoft.com/licensing/software-assurance/license-mobility.aspx e autorizzata da Microsoft a ospitare software della società su server condivisi.         "</w:instrText>
      </w:r>
      <w:r w:rsidRPr="00721CA3">
        <w:rPr>
          <w:color w:val="0563C1"/>
        </w:rPr>
        <w:fldChar w:fldCharType="separate"/>
      </w:r>
      <w:r>
        <w:rPr>
          <w:color w:val="0563C1"/>
        </w:rPr>
        <w:t>Partner di Mobilità delle Licenze tramite Software Assurance</w:t>
      </w:r>
      <w:r w:rsidRPr="00721CA3">
        <w:rPr>
          <w:color w:val="0563C1"/>
        </w:rPr>
        <w:fldChar w:fldCharType="end"/>
      </w:r>
      <w:r>
        <w:t xml:space="preserve"> per il quale abbia completato e inviato il modulo per la Convalida della Mobilità delle Licenze. Nessun altro potrà accedere agli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 eccezione del </w:t>
      </w:r>
      <w:r w:rsidRPr="00721CA3">
        <w:rPr>
          <w:color w:val="0563C1"/>
        </w:rPr>
        <w:fldChar w:fldCharType="begin"/>
      </w:r>
      <w:r>
        <w:rPr>
          <w:color w:val="0563C1"/>
        </w:rPr>
        <w:instrText>AutoTextList  \s NoStyle \t " indica una persona giuridica identificata all’indirizzo http://www.microsoft.com/licensing/software-assurance/license-mobility.aspx e autorizzata da Microsoft a ospitare software della società su server condivisi.         "</w:instrText>
      </w:r>
      <w:r w:rsidRPr="00721CA3">
        <w:rPr>
          <w:color w:val="0563C1"/>
        </w:rPr>
        <w:fldChar w:fldCharType="separate"/>
      </w:r>
      <w:r>
        <w:rPr>
          <w:color w:val="0563C1"/>
        </w:rPr>
        <w:t>Partner di Mobilità delle Licenze tramite Software Assurance</w:t>
      </w:r>
      <w:r w:rsidRPr="00721CA3">
        <w:rPr>
          <w:color w:val="0563C1"/>
        </w:rPr>
        <w:fldChar w:fldCharType="end"/>
      </w:r>
      <w:r>
        <w:t xml:space="preserve"> della Società, limitatamente all’ipotesi di accesso amministrativo. Qualsiasi altra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che la Società abbia utilizzato in questa maniera potrà essere successivamente trasferita ai Servizi della Piattaforma Microsoft Azure o a un nuovo </w:t>
      </w:r>
      <w:r w:rsidRPr="00721CA3">
        <w:rPr>
          <w:color w:val="0563C1"/>
        </w:rPr>
        <w:fldChar w:fldCharType="begin"/>
      </w:r>
      <w:r>
        <w:rPr>
          <w:color w:val="0563C1"/>
        </w:rPr>
        <w:instrText>AutoTextList  \s NoStyle \t " indica una persona giuridica identificata all’indirizzo http://www.microsoft.com/licensing/software-assurance/license-mobility.aspx e autorizzata da Microsoft a ospitare software della società su server condivisi.         "</w:instrText>
      </w:r>
      <w:r w:rsidRPr="00721CA3">
        <w:rPr>
          <w:color w:val="0563C1"/>
        </w:rPr>
        <w:fldChar w:fldCharType="separate"/>
      </w:r>
      <w:r>
        <w:rPr>
          <w:color w:val="0563C1"/>
        </w:rPr>
        <w:t>Partner di Mobilità delle Licenze tramite Software Assurance</w:t>
      </w:r>
      <w:r w:rsidRPr="00721CA3">
        <w:rPr>
          <w:color w:val="0563C1"/>
        </w:rPr>
        <w:fldChar w:fldCharType="end"/>
      </w:r>
      <w:r>
        <w:t>, ma non prima di 90 giorni da quando ha iniziato ad essere utilizzata nell’ambiente da cui viene trasferita.</w:t>
      </w:r>
    </w:p>
    <w:p w:rsidR="0093047D" w:rsidRDefault="0093047D">
      <w:pPr>
        <w:pStyle w:val="PURBreadcrumb"/>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04" w:name="_Sec656"/>
      <w:r>
        <w:t>Windows Small Business Server</w:t>
      </w:r>
      <w:bookmarkEnd w:id="204"/>
      <w:r>
        <w:fldChar w:fldCharType="begin"/>
      </w:r>
      <w:r>
        <w:instrText xml:space="preserve"> TC "</w:instrText>
      </w:r>
      <w:bookmarkStart w:id="205" w:name="_Toc423421873"/>
      <w:r>
        <w:instrText>Windows Small Business Server</w:instrText>
      </w:r>
      <w:bookmarkEnd w:id="205"/>
      <w:r>
        <w:instrText>" \l 3</w:instrText>
      </w:r>
      <w:r>
        <w:fldChar w:fldCharType="end"/>
      </w:r>
    </w:p>
    <w:p w:rsidR="0093047D" w:rsidRDefault="00787F00">
      <w:pPr>
        <w:pStyle w:val="ProductList-Offering1SubSection"/>
      </w:pPr>
      <w:bookmarkStart w:id="206" w:name="_Sec704"/>
      <w:r>
        <w:t>1. Disponibilità del Programma</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93047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3047D" w:rsidRDefault="00787F00">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Data Disponibilità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e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787F00">
        <w:tc>
          <w:tcPr>
            <w:tcW w:w="4160" w:type="dxa"/>
            <w:tcBorders>
              <w:top w:val="none" w:sz="4" w:space="0" w:color="FFFFFF"/>
              <w:left w:val="none" w:sz="4" w:space="0" w:color="FFFFFF"/>
              <w:bottom w:val="dashed" w:sz="4" w:space="0" w:color="BFBFBF"/>
              <w:right w:val="none" w:sz="4" w:space="0" w:color="FFFFFF"/>
            </w:tcBorders>
          </w:tcPr>
          <w:p w:rsidR="0093047D" w:rsidRDefault="00787F00">
            <w:pPr>
              <w:pStyle w:val="ProductList-TableBody"/>
            </w:pPr>
            <w:r>
              <w:t>CAL Suite per Windows Small Business Server 2011</w:t>
            </w:r>
            <w:r>
              <w:fldChar w:fldCharType="begin"/>
            </w:r>
            <w:r>
              <w:instrText xml:space="preserve"> XE "CAL Suite per Windows Small Business Server 2011" </w:instrText>
            </w:r>
            <w:r>
              <w:fldChar w:fldCharType="end"/>
            </w:r>
          </w:p>
          <w:p w:rsidR="0093047D" w:rsidRDefault="00787F00">
            <w:pPr>
              <w:pStyle w:val="ProductList-TableBody"/>
            </w:pP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93047D" w:rsidRDefault="00787F0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3047D" w:rsidRDefault="00787F0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3047D" w:rsidRDefault="00787F0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93047D" w:rsidRDefault="00787F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r w:rsidR="0093047D" w:rsidTr="00787F00">
        <w:tc>
          <w:tcPr>
            <w:tcW w:w="416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pPr>
            <w:r>
              <w:t xml:space="preserve">CAL Suite per Windows Small Business Server 2011  </w:t>
            </w:r>
          </w:p>
          <w:p w:rsidR="0093047D" w:rsidRDefault="00787F00">
            <w:pPr>
              <w:pStyle w:val="ProductList-TableBody"/>
            </w:pPr>
            <w:r>
              <w:t>(5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3047D" w:rsidRDefault="00787F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r w:rsidR="0093047D" w:rsidTr="00787F00">
        <w:tc>
          <w:tcPr>
            <w:tcW w:w="416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pPr>
            <w:r>
              <w:t xml:space="preserve">CAL Suite per Windows Small Business Server 2011  </w:t>
            </w:r>
          </w:p>
          <w:p w:rsidR="0093047D" w:rsidRDefault="00787F00">
            <w:pPr>
              <w:pStyle w:val="ProductList-TableBody"/>
            </w:pPr>
            <w:r>
              <w:t>(20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3047D" w:rsidRDefault="00787F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r w:rsidR="0093047D" w:rsidTr="00787F00">
        <w:tc>
          <w:tcPr>
            <w:tcW w:w="416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3047D" w:rsidRDefault="009304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3047D" w:rsidRDefault="009304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r w:rsidR="0093047D" w:rsidTr="00787F00">
        <w:tc>
          <w:tcPr>
            <w:tcW w:w="416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pPr>
            <w: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3047D" w:rsidRDefault="00787F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3047D" w:rsidRDefault="0093047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3047D" w:rsidRDefault="009304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r w:rsidR="0093047D" w:rsidTr="00787F00">
        <w:tc>
          <w:tcPr>
            <w:tcW w:w="4160" w:type="dxa"/>
            <w:tcBorders>
              <w:top w:val="dashed" w:sz="4" w:space="0" w:color="BFBFBF"/>
              <w:left w:val="none" w:sz="4" w:space="0" w:color="FFFFFF"/>
              <w:bottom w:val="none" w:sz="4" w:space="0" w:color="000000"/>
              <w:right w:val="none" w:sz="4" w:space="0" w:color="FFFFFF"/>
            </w:tcBorders>
          </w:tcPr>
          <w:p w:rsidR="0093047D" w:rsidRDefault="00787F00">
            <w:pPr>
              <w:pStyle w:val="ProductList-TableBody"/>
            </w:pPr>
            <w: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93047D" w:rsidRDefault="00787F0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3047D" w:rsidRDefault="00787F0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3047D" w:rsidRDefault="0093047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3047D" w:rsidRDefault="0093047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787F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047D" w:rsidRDefault="0093047D">
            <w:pPr>
              <w:pStyle w:val="ProductList-TableBody"/>
              <w:jc w:val="center"/>
            </w:pPr>
          </w:p>
        </w:tc>
      </w:tr>
    </w:tbl>
    <w:p w:rsidR="0093047D" w:rsidRDefault="00787F00">
      <w:pPr>
        <w:pStyle w:val="ProductList-Offering1SubSection"/>
      </w:pPr>
      <w:bookmarkStart w:id="207" w:name="_Sec759"/>
      <w:r>
        <w:t>2. Condizioni del Prodotto</w:t>
      </w:r>
      <w:bookmarkEnd w:id="207"/>
    </w:p>
    <w:tbl>
      <w:tblPr>
        <w:tblStyle w:val="PURTable"/>
        <w:tblW w:w="0" w:type="dxa"/>
        <w:tblLook w:val="04A0" w:firstRow="1" w:lastRow="0" w:firstColumn="1" w:lastColumn="0" w:noHBand="0" w:noVBand="1"/>
      </w:tblPr>
      <w:tblGrid>
        <w:gridCol w:w="3637"/>
        <w:gridCol w:w="3642"/>
        <w:gridCol w:w="363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versioni precedenti del Prodotto e relativa Data Disponibilità.         "</w:instrText>
            </w:r>
            <w:r w:rsidRPr="00721CA3">
              <w:rPr>
                <w:color w:val="0563C1"/>
              </w:rPr>
              <w:fldChar w:fldCharType="separate"/>
            </w:r>
            <w:r>
              <w:rPr>
                <w:color w:val="0563C1"/>
              </w:rPr>
              <w:t>Versione Precedente</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Edizioni di Downgrade: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(SA):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208" w:name="_Sec808"/>
      <w:r>
        <w:t>3. Diritti sull’Utilizzo</w:t>
      </w:r>
      <w:bookmarkEnd w:id="208"/>
    </w:p>
    <w:tbl>
      <w:tblPr>
        <w:tblStyle w:val="PURTable"/>
        <w:tblW w:w="0" w:type="dxa"/>
        <w:tblLook w:val="04A0" w:firstRow="1" w:lastRow="0" w:firstColumn="1" w:lastColumn="0" w:noHBand="0" w:noVBand="1"/>
      </w:tblPr>
      <w:tblGrid>
        <w:gridCol w:w="3663"/>
        <w:gridCol w:w="3623"/>
        <w:gridCol w:w="3630"/>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Software Aggiuntivo: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Tecnologie Incluse: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29"/>
        <w:gridCol w:w="3653"/>
        <w:gridCol w:w="3634"/>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la categoria del Prodotto ai fini di determinare i Vantaggi di SA in linea di massima applicabili al Pool di Prodotti in questione, in base a quanto elencato nell’Appendice B - Software Assurance.         "</w:instrText>
            </w:r>
            <w:r w:rsidRPr="00721CA3">
              <w:rPr>
                <w:color w:val="0563C1"/>
              </w:rPr>
              <w:fldChar w:fldCharType="separate"/>
            </w:r>
            <w:r>
              <w:rPr>
                <w:color w:val="0563C1"/>
              </w:rPr>
              <w:t>Vantaggi di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Failover: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9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Roaming: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93047D">
      <w:pPr>
        <w:sectPr w:rsidR="0093047D">
          <w:headerReference w:type="default" r:id="rId91"/>
          <w:footerReference w:type="default" r:id="rId92"/>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210" w:name="_Sec548"/>
      <w:bookmarkEnd w:id="34"/>
      <w:r>
        <w:t>Servizi Online</w:t>
      </w:r>
      <w:r>
        <w:fldChar w:fldCharType="begin"/>
      </w:r>
      <w:r>
        <w:instrText xml:space="preserve"> TC "</w:instrText>
      </w:r>
      <w:bookmarkStart w:id="211" w:name="_Toc423421874"/>
      <w:r>
        <w:instrText>Servizi Online</w:instrText>
      </w:r>
      <w:bookmarkEnd w:id="211"/>
      <w:r>
        <w:instrText>" \l 1</w:instrText>
      </w:r>
      <w:r>
        <w:fldChar w:fldCharType="end"/>
      </w:r>
    </w:p>
    <w:p w:rsidR="0093047D" w:rsidRDefault="00787F00">
      <w:pPr>
        <w:pStyle w:val="ProductList-Body"/>
      </w:pPr>
      <w:r>
        <w:t xml:space="preserve">L’acquisto e l’utilizzo dei Servizi Online Microsoft da parte della Società sono disciplinati dalle presenti Condizioni per i Prodotti e dalle Condizioni per l’Utilizzo dei Servizi Online Microsoft disponibili all’indirizzo </w:t>
      </w:r>
      <w:hyperlink r:id="rId93">
        <w:r>
          <w:rPr>
            <w:color w:val="00467F"/>
            <w:u w:val="single"/>
          </w:rPr>
          <w:t>http://go.microsoft.com/?linkid=9840733</w:t>
        </w:r>
      </w:hyperlink>
      <w:r>
        <w:t xml:space="preserve"> e da considerarsi parte integrante delle presenti Condizioni in virtù di questo riferimento.</w:t>
      </w:r>
    </w:p>
    <w:p w:rsidR="0093047D" w:rsidRDefault="00787F00">
      <w:pPr>
        <w:pStyle w:val="ProductList-Offering1Heading"/>
      </w:pPr>
      <w:bookmarkStart w:id="212" w:name="_Sec620"/>
      <w:r>
        <w:t>Disponibilità regionale del Servizio Online.</w:t>
      </w:r>
      <w:bookmarkEnd w:id="212"/>
      <w:r>
        <w:fldChar w:fldCharType="begin"/>
      </w:r>
      <w:r>
        <w:instrText xml:space="preserve"> TC "</w:instrText>
      </w:r>
      <w:bookmarkStart w:id="213" w:name="_Toc423421875"/>
      <w:r>
        <w:instrText>Disponibilità regionale del Servizio Online.</w:instrText>
      </w:r>
      <w:bookmarkEnd w:id="213"/>
      <w:r>
        <w:instrText>" \l 2</w:instrText>
      </w:r>
      <w:r>
        <w:fldChar w:fldCharType="end"/>
      </w:r>
    </w:p>
    <w:p w:rsidR="0093047D" w:rsidRDefault="00787F00">
      <w:pPr>
        <w:pStyle w:val="ProductList-Body"/>
      </w:pPr>
      <w:r>
        <w:t xml:space="preserve">Per un elenco di paesi in cui sono disponibili i Servizi Online, le società potranno visitare la pagina </w:t>
      </w:r>
      <w:hyperlink r:id="rId94" w:anchor="international">
        <w:r>
          <w:rPr>
            <w:color w:val="00467F"/>
            <w:u w:val="single"/>
          </w:rPr>
          <w:t>http://www.microsoft.com/online/faq.aspx#international</w:t>
        </w:r>
      </w:hyperlink>
      <w:r>
        <w:t>.</w:t>
      </w:r>
    </w:p>
    <w:p w:rsidR="0093047D" w:rsidRDefault="00787F00">
      <w:pPr>
        <w:pStyle w:val="ProductList-Offering1Heading"/>
      </w:pPr>
      <w:bookmarkStart w:id="214" w:name="_Sec621"/>
      <w:r>
        <w:t>Regole per l’Acquisto dei Servizi Online</w:t>
      </w:r>
      <w:bookmarkEnd w:id="214"/>
      <w:r>
        <w:fldChar w:fldCharType="begin"/>
      </w:r>
      <w:r>
        <w:instrText xml:space="preserve"> TC "</w:instrText>
      </w:r>
      <w:bookmarkStart w:id="215" w:name="_Toc423421876"/>
      <w:r>
        <w:instrText>Regole per l’Acquisto dei Servizi Online</w:instrText>
      </w:r>
      <w:bookmarkEnd w:id="215"/>
      <w:r>
        <w:instrText>" \l 2</w:instrText>
      </w:r>
      <w:r>
        <w:fldChar w:fldCharType="end"/>
      </w:r>
    </w:p>
    <w:p w:rsidR="0093047D" w:rsidRDefault="00787F00">
      <w:pPr>
        <w:pStyle w:val="ProductList-Body"/>
      </w:pPr>
      <w:r>
        <w:t>All’acquisto dei Servizi Online si applicano le seguenti regole:</w:t>
      </w:r>
    </w:p>
    <w:p w:rsidR="0093047D" w:rsidRDefault="00787F00" w:rsidP="007B2AF8">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93047D" w:rsidRDefault="00787F00" w:rsidP="007B2AF8">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93047D" w:rsidRDefault="00787F00" w:rsidP="007B2AF8">
      <w:pPr>
        <w:pStyle w:val="ProductList-Bullet"/>
        <w:numPr>
          <w:ilvl w:val="0"/>
          <w:numId w:val="31"/>
        </w:numPr>
      </w:pPr>
      <w:r>
        <w:t>Le Società non potranno ridurre l’impegno relativo alla sottoscrizione dei Servizi Online durante il periodo di validità della sottoscrizione stessa.</w:t>
      </w:r>
    </w:p>
    <w:p w:rsidR="0093047D" w:rsidRDefault="00787F00" w:rsidP="007B2AF8">
      <w:pPr>
        <w:pStyle w:val="ProductList-Bullet"/>
        <w:numPr>
          <w:ilvl w:val="0"/>
          <w:numId w:val="31"/>
        </w:numPr>
      </w:pPr>
      <w:r>
        <w:t>Le condizioni per Microsoft Azure sono indicate nella sezione Note del Prodotto corrispondente.</w:t>
      </w:r>
    </w:p>
    <w:p w:rsidR="0093047D" w:rsidRDefault="00787F00">
      <w:pPr>
        <w:pStyle w:val="ProductList-Offering1Heading"/>
      </w:pPr>
      <w:bookmarkStart w:id="216" w:name="_Sec622"/>
      <w:r>
        <w:t>Licenza “Subscription” (SL) Add-on per Utente</w:t>
      </w:r>
      <w:bookmarkEnd w:id="216"/>
      <w:r>
        <w:fldChar w:fldCharType="begin"/>
      </w:r>
      <w:r>
        <w:instrText xml:space="preserve"> TC "</w:instrText>
      </w:r>
      <w:bookmarkStart w:id="217" w:name="_Toc423421877"/>
      <w:r>
        <w:instrText>Licenza</w:instrText>
      </w:r>
      <w:bookmarkEnd w:id="217"/>
      <w:r>
        <w:instrText xml:space="preserve"> “Subscription” (SL) Add-on per Utente" \l 2</w:instrText>
      </w:r>
      <w:r>
        <w:fldChar w:fldCharType="end"/>
      </w:r>
    </w:p>
    <w:p w:rsidR="0093047D" w:rsidRDefault="00787F00">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93047D" w:rsidRDefault="00787F00">
      <w:pPr>
        <w:pStyle w:val="ProductList-Body"/>
      </w:pPr>
      <w:r>
        <w:t xml:space="preserve"> </w:t>
      </w:r>
    </w:p>
    <w:p w:rsidR="0093047D" w:rsidRDefault="00787F00">
      <w:pPr>
        <w:pStyle w:val="ProductList-Body"/>
      </w:pPr>
      <w:r>
        <w:rPr>
          <w:i/>
          <w:vertAlign w:val="superscript"/>
        </w:rPr>
        <w:t>1</w:t>
      </w:r>
      <w:r>
        <w:rPr>
          <w:i/>
        </w:rPr>
        <w:t>Le Licenze Qualificanti per le SL Add-on per Utente sono identificate nell’articolo specifico relativo al prodotto o ai prodotti in questione.</w:t>
      </w:r>
    </w:p>
    <w:p w:rsidR="0093047D" w:rsidRDefault="00787F00">
      <w:pPr>
        <w:pStyle w:val="ProductList-Offering1Heading"/>
      </w:pPr>
      <w:bookmarkStart w:id="218" w:name="_Sec623"/>
      <w:r>
        <w:t>Rinnovo dei Servizi Online</w:t>
      </w:r>
      <w:bookmarkEnd w:id="218"/>
      <w:r>
        <w:fldChar w:fldCharType="begin"/>
      </w:r>
      <w:r>
        <w:instrText xml:space="preserve"> TC "</w:instrText>
      </w:r>
      <w:bookmarkStart w:id="219" w:name="_Toc423421878"/>
      <w:r>
        <w:instrText>Rinnovo dei Servizi Online</w:instrText>
      </w:r>
      <w:bookmarkEnd w:id="219"/>
      <w:r>
        <w:instrText>" \l 2</w:instrText>
      </w:r>
      <w:r>
        <w:fldChar w:fldCharType="end"/>
      </w:r>
    </w:p>
    <w:p w:rsidR="0093047D" w:rsidRDefault="00787F00">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5">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93047D" w:rsidRDefault="00787F00">
      <w:pPr>
        <w:pStyle w:val="ProductList-OfferingGroupHeading"/>
      </w:pPr>
      <w:bookmarkStart w:id="220" w:name="_Sec624"/>
      <w:r>
        <w:t>Servizi Microsoft Azure</w:t>
      </w:r>
      <w:bookmarkEnd w:id="220"/>
      <w:r>
        <w:fldChar w:fldCharType="begin"/>
      </w:r>
      <w:r>
        <w:instrText xml:space="preserve"> TC "</w:instrText>
      </w:r>
      <w:bookmarkStart w:id="221" w:name="_Toc423421879"/>
      <w:r>
        <w:instrText>Servizi Microsoft Azure</w:instrText>
      </w:r>
      <w:bookmarkEnd w:id="221"/>
      <w:r>
        <w:instrText>" \l 2</w:instrText>
      </w:r>
      <w:r>
        <w:fldChar w:fldCharType="end"/>
      </w:r>
    </w:p>
    <w:p w:rsidR="0093047D" w:rsidRDefault="00787F00">
      <w:pPr>
        <w:pStyle w:val="ProductList-ClauseHeading"/>
      </w:pPr>
      <w:r>
        <w:t>1. Definizioni</w:t>
      </w:r>
    </w:p>
    <w:p w:rsidR="0093047D" w:rsidRDefault="00787F00">
      <w:pPr>
        <w:pStyle w:val="ProductList-Body"/>
      </w:pPr>
      <w:r>
        <w:rPr>
          <w:b/>
          <w:color w:val="00188F"/>
        </w:rPr>
        <w:t>Impegno Annuale Allocato</w:t>
      </w:r>
      <w:r>
        <w:t>indica la parte di Impegno Monetario allocato annualmente durante il periodo di validità dell’Iscrizione.</w:t>
      </w:r>
    </w:p>
    <w:p w:rsidR="0093047D" w:rsidRDefault="00787F00">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93047D" w:rsidRDefault="00787F00">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93047D" w:rsidRDefault="00787F00">
      <w:pPr>
        <w:pStyle w:val="ProductList-Body"/>
      </w:pPr>
      <w:r>
        <w:rPr>
          <w:b/>
          <w:color w:val="00188F"/>
        </w:rPr>
        <w:t>Tariffe di Consumo</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93047D" w:rsidRDefault="00787F00">
      <w:pPr>
        <w:pStyle w:val="ProductList-Body"/>
      </w:pPr>
      <w:r>
        <w:rPr>
          <w:b/>
          <w:color w:val="00188F"/>
        </w:rPr>
        <w:t>Piano dei Servizi Microsoft Azure</w:t>
      </w:r>
      <w:r>
        <w:t>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93047D" w:rsidRDefault="00787F00">
      <w:pPr>
        <w:pStyle w:val="ProductList-Body"/>
      </w:pPr>
      <w:r>
        <w:rPr>
          <w:b/>
          <w:color w:val="00188F"/>
        </w:rPr>
        <w:t>Impegno Monetario</w:t>
      </w:r>
      <w:r>
        <w:t>indica l’importo monetario totale che una società s’impegna a pagare nel periodo di validità della sottoscrizione per l’utilizzo dei Servizi Microsoft Azure idonei.</w:t>
      </w:r>
    </w:p>
    <w:p w:rsidR="0093047D" w:rsidRDefault="00787F00">
      <w:pPr>
        <w:pStyle w:val="ProductList-Body"/>
      </w:pPr>
      <w:r>
        <w:t xml:space="preserve"> </w:t>
      </w:r>
    </w:p>
    <w:p w:rsidR="0093047D" w:rsidRDefault="00787F00">
      <w:pPr>
        <w:pStyle w:val="ProductList-ClauseHeading"/>
      </w:pPr>
      <w:r>
        <w:t>2. Periodo di Validità dell’Abbonamento</w:t>
      </w:r>
    </w:p>
    <w:p w:rsidR="0093047D" w:rsidRDefault="00787F00">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93047D" w:rsidRDefault="00787F00">
      <w:pPr>
        <w:pStyle w:val="ProductList-Body"/>
      </w:pPr>
      <w:r>
        <w:t xml:space="preserve"> </w:t>
      </w:r>
    </w:p>
    <w:p w:rsidR="0093047D" w:rsidRDefault="00787F00">
      <w:pPr>
        <w:pStyle w:val="ProductList-ClauseHeading"/>
      </w:pPr>
      <w:r>
        <w:t>3. Acquisto dei Servizi</w:t>
      </w:r>
    </w:p>
    <w:p w:rsidR="0093047D" w:rsidRDefault="00787F00">
      <w:pPr>
        <w:pStyle w:val="ProductList-Body"/>
      </w:pPr>
      <w:r>
        <w:t>I Servizi Microsoft Azure potranno essere acquistati in una o più delle seguenti modalità:</w:t>
      </w:r>
    </w:p>
    <w:p w:rsidR="0093047D" w:rsidRDefault="00787F00" w:rsidP="007B2AF8">
      <w:pPr>
        <w:pStyle w:val="ProductList-Bullet"/>
        <w:numPr>
          <w:ilvl w:val="0"/>
          <w:numId w:val="32"/>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93047D" w:rsidRDefault="00787F00" w:rsidP="007B2AF8">
      <w:pPr>
        <w:pStyle w:val="ProductList-Bullet"/>
        <w:numPr>
          <w:ilvl w:val="1"/>
          <w:numId w:val="32"/>
        </w:numPr>
      </w:pPr>
      <w:r>
        <w:t xml:space="preserve">Le Società potranno ridurre il loro Impegno Monetario per le ricorrenze future dell’Iscrizione comunicando al rivenditore chi dovrà eseguire la riduzione con Microsoft prima della data della ricorrenza dell’Iscrizione. </w:t>
      </w:r>
    </w:p>
    <w:p w:rsidR="0093047D" w:rsidRDefault="00787F00" w:rsidP="007B2AF8">
      <w:pPr>
        <w:pStyle w:val="ProductList-Bullet"/>
        <w:numPr>
          <w:ilvl w:val="1"/>
          <w:numId w:val="32"/>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93047D" w:rsidRDefault="00787F00" w:rsidP="007B2AF8">
      <w:pPr>
        <w:pStyle w:val="ProductList-Bullet"/>
        <w:numPr>
          <w:ilvl w:val="0"/>
          <w:numId w:val="32"/>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base al consumo. </w:t>
      </w:r>
    </w:p>
    <w:p w:rsidR="0093047D" w:rsidRDefault="00787F00" w:rsidP="007B2AF8">
      <w:pPr>
        <w:pStyle w:val="ProductList-Bullet"/>
        <w:numPr>
          <w:ilvl w:val="0"/>
          <w:numId w:val="32"/>
        </w:numPr>
      </w:pPr>
      <w:r>
        <w:rPr>
          <w:b/>
          <w:color w:val="00188F"/>
        </w:rPr>
        <w:t>Piano dei Servizi Microsoft Azure</w:t>
      </w:r>
      <w:r>
        <w:t>:  le Società potranno effettuare la sottoscrizione di un Servizio Microsoft Azure come Piano dei Servizi Microsoft Azure.</w:t>
      </w:r>
    </w:p>
    <w:p w:rsidR="0093047D" w:rsidRDefault="00787F00" w:rsidP="007B2AF8">
      <w:pPr>
        <w:pStyle w:val="ProductList-Bullet"/>
        <w:numPr>
          <w:ilvl w:val="0"/>
          <w:numId w:val="32"/>
        </w:numPr>
      </w:pPr>
      <w:r>
        <w:rPr>
          <w:b/>
          <w:color w:val="00188F"/>
        </w:rPr>
        <w:t>Provisioning Automatico</w:t>
      </w:r>
      <w:r>
        <w:t>: nell’ambito dell’Iscrizione Server e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93047D" w:rsidRDefault="00787F00">
      <w:pPr>
        <w:pStyle w:val="ProductList-Body"/>
      </w:pPr>
      <w:r>
        <w:t xml:space="preserve"> </w:t>
      </w:r>
    </w:p>
    <w:p w:rsidR="0093047D" w:rsidRDefault="00787F00">
      <w:pPr>
        <w:pStyle w:val="ProductList-ClauseHeading"/>
      </w:pPr>
      <w:r>
        <w:t>4. Prezzi</w:t>
      </w:r>
    </w:p>
    <w:p w:rsidR="0093047D" w:rsidRDefault="00787F00">
      <w:pPr>
        <w:pStyle w:val="ProductList-Body"/>
      </w:pPr>
      <w:r>
        <w:t>Qualora la Società non disponga di un’Iscrizione Enterprise, un’Iscrizione Enterprise Subscription, un Contratto Select, un Contratto Select Plus o un’Iscrizione Server Cloud, verrà applicato il livello di prezzo A.</w:t>
      </w:r>
    </w:p>
    <w:p w:rsidR="0093047D" w:rsidRDefault="00787F00">
      <w:pPr>
        <w:pStyle w:val="ProductList-Body"/>
      </w:pPr>
      <w:r>
        <w:t xml:space="preserve"> </w:t>
      </w:r>
    </w:p>
    <w:p w:rsidR="0093047D" w:rsidRDefault="00787F00">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93047D" w:rsidRDefault="00787F00">
      <w:pPr>
        <w:pStyle w:val="ProductList-Body"/>
      </w:pPr>
      <w:r>
        <w:t xml:space="preserve"> </w:t>
      </w:r>
    </w:p>
    <w:p w:rsidR="0093047D" w:rsidRDefault="00787F00">
      <w:pPr>
        <w:pStyle w:val="ProductList-ClauseHeading"/>
      </w:pPr>
      <w:r>
        <w:t>5. Pagamento e Corrispettivi</w:t>
      </w:r>
    </w:p>
    <w:p w:rsidR="0093047D" w:rsidRDefault="00787F00">
      <w:pPr>
        <w:pStyle w:val="ProductList-Body"/>
      </w:pPr>
      <w:r>
        <w:t>Alle Società che hanno eseguito il provisioning dei Servizi Microsoft Azure senza un Impegno Monetario verranno inviate fatture trimestrali in base alle Tariffe di Consumo.</w:t>
      </w:r>
    </w:p>
    <w:p w:rsidR="0093047D" w:rsidRDefault="00787F00">
      <w:pPr>
        <w:pStyle w:val="ProductList-Body"/>
      </w:pPr>
      <w:r>
        <w:t xml:space="preserve"> </w:t>
      </w:r>
    </w:p>
    <w:p w:rsidR="0093047D" w:rsidRDefault="00787F00">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93047D" w:rsidRDefault="00787F00">
      <w:pPr>
        <w:pStyle w:val="ProductList-Body"/>
      </w:pPr>
      <w:r>
        <w:t xml:space="preserve"> </w:t>
      </w:r>
    </w:p>
    <w:p w:rsidR="0093047D" w:rsidRDefault="00787F00">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93047D" w:rsidRDefault="00787F00">
      <w:pPr>
        <w:pStyle w:val="ProductList-Body"/>
      </w:pPr>
      <w:r>
        <w:t xml:space="preserve"> </w:t>
      </w:r>
    </w:p>
    <w:p w:rsidR="0093047D" w:rsidRDefault="00787F00">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93047D" w:rsidRDefault="00787F00">
      <w:pPr>
        <w:pStyle w:val="ProductList-Body"/>
      </w:pPr>
      <w:r>
        <w:t xml:space="preserve"> </w:t>
      </w:r>
    </w:p>
    <w:p w:rsidR="0093047D" w:rsidRDefault="00787F00">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93047D" w:rsidRDefault="00787F00">
      <w:pPr>
        <w:pStyle w:val="ProductList-Body"/>
      </w:pPr>
      <w:r>
        <w:t xml:space="preserve"> </w:t>
      </w:r>
    </w:p>
    <w:p w:rsidR="0093047D" w:rsidRDefault="00787F00">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93047D" w:rsidRDefault="00787F00">
      <w:pPr>
        <w:pStyle w:val="ProductList-Body"/>
      </w:pPr>
      <w:r>
        <w:t xml:space="preserve"> </w:t>
      </w:r>
    </w:p>
    <w:p w:rsidR="0093047D" w:rsidRDefault="00787F00">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93047D" w:rsidRDefault="00787F00">
      <w:pPr>
        <w:pStyle w:val="ProductList-Body"/>
      </w:pPr>
      <w:r>
        <w:t xml:space="preserve"> </w:t>
      </w:r>
    </w:p>
    <w:p w:rsidR="0093047D" w:rsidRDefault="00787F00">
      <w:pPr>
        <w:pStyle w:val="ProductList-ClauseHeading"/>
      </w:pPr>
      <w:r>
        <w:t>6. Programmi Open License, Open Value e Open Value Subscription</w:t>
      </w:r>
    </w:p>
    <w:p w:rsidR="0093047D" w:rsidRDefault="00787F00">
      <w:pPr>
        <w:pStyle w:val="ProductList-SubClauseHeading"/>
      </w:pPr>
      <w:r>
        <w:t>6.1 Definizioni</w:t>
      </w:r>
    </w:p>
    <w:p w:rsidR="0093047D" w:rsidRDefault="00787F00">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93047D" w:rsidRDefault="00787F00">
      <w:pPr>
        <w:pStyle w:val="ProductList-BodyIndented"/>
      </w:pPr>
      <w:r>
        <w:rPr>
          <w:b/>
          <w:color w:val="00188F"/>
        </w:rPr>
        <w:t>Portale</w:t>
      </w:r>
      <w:r>
        <w:t xml:space="preserve"> indica il portale online tramite il quale la Società gestisce la Sottoscrizione.</w:t>
      </w:r>
    </w:p>
    <w:p w:rsidR="0093047D" w:rsidRDefault="00787F00">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93047D" w:rsidRDefault="00787F00">
      <w:pPr>
        <w:pStyle w:val="ProductList-BodyIndented"/>
      </w:pPr>
      <w:r>
        <w:t xml:space="preserve"> </w:t>
      </w:r>
    </w:p>
    <w:p w:rsidR="0093047D" w:rsidRDefault="00787F00">
      <w:pPr>
        <w:pStyle w:val="ProductList-SubClauseHeading"/>
      </w:pPr>
      <w:r>
        <w:t>6.2 Periodo di Validità della Sottoscrizione</w:t>
      </w:r>
    </w:p>
    <w:p w:rsidR="0093047D" w:rsidRDefault="00787F00">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93047D" w:rsidRDefault="00787F00">
      <w:pPr>
        <w:pStyle w:val="ProductList-Offering2HeadingNoBorder"/>
      </w:pPr>
      <w:bookmarkStart w:id="222" w:name="_Sec625"/>
      <w:r>
        <w:t>Servizi Microsoft Azure</w:t>
      </w:r>
      <w:bookmarkEnd w:id="222"/>
      <w:r>
        <w:fldChar w:fldCharType="begin"/>
      </w:r>
      <w:r>
        <w:instrText xml:space="preserve"> TC "</w:instrText>
      </w:r>
      <w:bookmarkStart w:id="223" w:name="_Toc423421880"/>
      <w:r>
        <w:instrText>Servizi Microsoft Azure</w:instrText>
      </w:r>
      <w:bookmarkEnd w:id="223"/>
      <w:r>
        <w:instrText>" \l 3</w:instrText>
      </w:r>
      <w:r>
        <w:fldChar w:fldCharType="end"/>
      </w:r>
    </w:p>
    <w:p w:rsidR="0093047D" w:rsidRDefault="00787F00">
      <w:pPr>
        <w:pStyle w:val="ProductList-Offering1SubSection"/>
      </w:pPr>
      <w:bookmarkStart w:id="224" w:name="_Sec705"/>
      <w:r>
        <w:t>1. Disponibilità del Programma</w:t>
      </w:r>
      <w:bookmarkEnd w:id="224"/>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A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Body"/>
      </w:pPr>
      <w:r>
        <w:t xml:space="preserve"> </w:t>
      </w:r>
    </w:p>
    <w:p w:rsidR="0093047D" w:rsidRDefault="00787F00">
      <w:pPr>
        <w:pStyle w:val="ProductList-Offering1SubSection"/>
      </w:pPr>
      <w:bookmarkStart w:id="225" w:name="_Sec760"/>
      <w:r>
        <w:t>2. Condizioni del Prodotto</w:t>
      </w:r>
      <w:bookmarkEnd w:id="22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96">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Impegno Annuale Allocato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Piani dei Servizi Microsoft Azure</w:t>
      </w:r>
    </w:p>
    <w:p w:rsidR="0093047D" w:rsidRDefault="00787F00">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047D" w:rsidRDefault="0093047D">
            <w:pPr>
              <w:pStyle w:val="PURBreadcrumb"/>
            </w:pPr>
          </w:p>
          <w:tbl>
            <w:tblPr>
              <w:tblW w:w="0" w:type="dxa"/>
              <w:tblLook w:val="04A0" w:firstRow="1" w:lastRow="0" w:firstColumn="1" w:lastColumn="0" w:noHBand="0" w:noVBand="1"/>
            </w:tblPr>
            <w:tblGrid>
              <w:gridCol w:w="10800"/>
            </w:tblGrid>
            <w:tr w:rsidR="0093047D">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TableBody"/>
            </w:pPr>
          </w:p>
        </w:tc>
      </w:tr>
    </w:tbl>
    <w:p w:rsidR="0093047D" w:rsidRDefault="00787F00">
      <w:pPr>
        <w:pStyle w:val="ProductList-Offering2HeadingNoBorder"/>
      </w:pPr>
      <w:bookmarkStart w:id="226" w:name="_Sec626"/>
      <w:r>
        <w:t>Supporto per Microsoft Azure (Piano)</w:t>
      </w:r>
      <w:bookmarkEnd w:id="226"/>
      <w:r>
        <w:fldChar w:fldCharType="begin"/>
      </w:r>
      <w:r>
        <w:instrText xml:space="preserve"> TC "</w:instrText>
      </w:r>
      <w:bookmarkStart w:id="227" w:name="_Toc423421881"/>
      <w:r>
        <w:instrText>Supporto per Microsoft Azure (Piano)</w:instrText>
      </w:r>
      <w:bookmarkEnd w:id="227"/>
      <w:r>
        <w:instrText>" \l 3</w:instrText>
      </w:r>
      <w:r>
        <w:fldChar w:fldCharType="end"/>
      </w:r>
    </w:p>
    <w:p w:rsidR="0093047D" w:rsidRDefault="00787F00">
      <w:pPr>
        <w:pStyle w:val="ProductList-Offering1SubSection"/>
      </w:pPr>
      <w:bookmarkStart w:id="228" w:name="_Sec706"/>
      <w:r>
        <w:t>1. Disponibilità del Programma</w:t>
      </w:r>
      <w:bookmarkEnd w:id="228"/>
    </w:p>
    <w:tbl>
      <w:tblPr>
        <w:tblStyle w:val="PURTable"/>
        <w:tblW w:w="0" w:type="dxa"/>
        <w:tblLook w:val="04A0" w:firstRow="1" w:lastRow="0" w:firstColumn="1" w:lastColumn="0" w:noHBand="0" w:noVBand="1"/>
      </w:tblPr>
      <w:tblGrid>
        <w:gridCol w:w="4472"/>
        <w:gridCol w:w="811"/>
        <w:gridCol w:w="782"/>
        <w:gridCol w:w="797"/>
        <w:gridCol w:w="810"/>
        <w:gridCol w:w="829"/>
        <w:gridCol w:w="823"/>
        <w:gridCol w:w="802"/>
        <w:gridCol w:w="790"/>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Offering1SubSection"/>
      </w:pPr>
      <w:bookmarkStart w:id="229" w:name="_Sec761"/>
      <w:r>
        <w:t>2. Condizioni del Prodotto</w:t>
      </w:r>
      <w:bookmarkEnd w:id="22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97">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Offerte di Supporto per Microsoft Azure</w:t>
      </w:r>
    </w:p>
    <w:p w:rsidR="0093047D" w:rsidRDefault="00787F00">
      <w:pPr>
        <w:pStyle w:val="ProductList-Body"/>
      </w:pPr>
      <w:r>
        <w:t xml:space="preserve">Dettagli sulle offerte di supporto per Microsoft Azure sono disponibili all’indirizzo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047D" w:rsidRDefault="0093047D">
            <w:pPr>
              <w:pStyle w:val="PURBreadcrumb"/>
            </w:pPr>
          </w:p>
          <w:tbl>
            <w:tblPr>
              <w:tblW w:w="0" w:type="dxa"/>
              <w:tblLook w:val="04A0" w:firstRow="1" w:lastRow="0" w:firstColumn="1" w:lastColumn="0" w:noHBand="0" w:noVBand="1"/>
            </w:tblPr>
            <w:tblGrid>
              <w:gridCol w:w="10800"/>
            </w:tblGrid>
            <w:tr w:rsidR="0093047D">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TableBody"/>
            </w:pPr>
          </w:p>
        </w:tc>
      </w:tr>
    </w:tbl>
    <w:p w:rsidR="0093047D" w:rsidRDefault="00787F00">
      <w:pPr>
        <w:pStyle w:val="ProductList-Offering2HeadingNoBorder"/>
      </w:pPr>
      <w:bookmarkStart w:id="230" w:name="_Sec627"/>
      <w:r>
        <w:t>Microsoft Azure Backup (Piano)</w:t>
      </w:r>
      <w:bookmarkEnd w:id="230"/>
      <w:r>
        <w:fldChar w:fldCharType="begin"/>
      </w:r>
      <w:r>
        <w:instrText xml:space="preserve"> TC "</w:instrText>
      </w:r>
      <w:bookmarkStart w:id="231" w:name="_Toc423421882"/>
      <w:r>
        <w:instrText>Microsoft Azure Backup (Piano)</w:instrText>
      </w:r>
      <w:bookmarkEnd w:id="231"/>
      <w:r>
        <w:instrText>" \l 3</w:instrText>
      </w:r>
      <w:r>
        <w:fldChar w:fldCharType="end"/>
      </w:r>
    </w:p>
    <w:p w:rsidR="0093047D" w:rsidRDefault="00787F00">
      <w:pPr>
        <w:pStyle w:val="ProductList-Offering1SubSection"/>
      </w:pPr>
      <w:bookmarkStart w:id="232" w:name="_Sec707"/>
      <w:r>
        <w:t>1. Disponibilità del Programma</w:t>
      </w:r>
      <w:bookmarkEnd w:id="232"/>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Body"/>
      </w:pPr>
      <w:r>
        <w:t xml:space="preserve"> </w:t>
      </w:r>
    </w:p>
    <w:p w:rsidR="0093047D" w:rsidRDefault="00787F00">
      <w:pPr>
        <w:pStyle w:val="ProductList-Offering1SubSection"/>
      </w:pPr>
      <w:bookmarkStart w:id="233" w:name="_Sec762"/>
      <w:r>
        <w:t>2. Condizioni del Prodotto</w:t>
      </w:r>
      <w:bookmarkEnd w:id="233"/>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99">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Quantità Iniziale</w:t>
      </w:r>
    </w:p>
    <w:p w:rsidR="0093047D" w:rsidRDefault="00787F00">
      <w:pPr>
        <w:pStyle w:val="ProductList-Body"/>
      </w:pPr>
      <w:r>
        <w:t>Ogni ordine di Microsoft Azure Backup include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93047D">
      <w:pPr>
        <w:pStyle w:val="ProductList-ClauseHeading"/>
      </w:pPr>
    </w:p>
    <w:p w:rsidR="0093047D" w:rsidRDefault="00787F00">
      <w:pPr>
        <w:pStyle w:val="ProductList-Offering2HeadingNoBorder"/>
      </w:pPr>
      <w:bookmarkStart w:id="234" w:name="_Sec628"/>
      <w:r>
        <w:t>Microsoft Azure Site Recovery (Piano)</w:t>
      </w:r>
      <w:bookmarkEnd w:id="234"/>
      <w:r>
        <w:fldChar w:fldCharType="begin"/>
      </w:r>
      <w:r>
        <w:instrText xml:space="preserve"> TC "</w:instrText>
      </w:r>
      <w:bookmarkStart w:id="235" w:name="_Toc423421883"/>
      <w:r>
        <w:instrText>Microsoft Azure Site Recovery (Piano)</w:instrText>
      </w:r>
      <w:bookmarkEnd w:id="235"/>
      <w:r>
        <w:instrText>" \l 3</w:instrText>
      </w:r>
      <w:r>
        <w:fldChar w:fldCharType="end"/>
      </w:r>
    </w:p>
    <w:p w:rsidR="0093047D" w:rsidRDefault="00787F00">
      <w:pPr>
        <w:pStyle w:val="ProductList-Offering1SubSection"/>
      </w:pPr>
      <w:bookmarkStart w:id="236" w:name="_Sec708"/>
      <w:r>
        <w:t>1. Disponibilità del Programma</w:t>
      </w:r>
      <w:bookmarkEnd w:id="236"/>
    </w:p>
    <w:p w:rsidR="0093047D" w:rsidRDefault="00787F00">
      <w:pPr>
        <w:pStyle w:val="ProductList-Body"/>
      </w:pPr>
      <w:r>
        <w:t xml:space="preserve"> </w:t>
      </w:r>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Microsoft Azure Site Recovery</w:t>
            </w:r>
            <w:r>
              <w:fldChar w:fldCharType="begin"/>
            </w:r>
            <w:r>
              <w:instrText xml:space="preserve"> XE "Microsoft Azure Site Recovery" </w:instrText>
            </w:r>
            <w:r>
              <w:fldChar w:fldCharType="end"/>
            </w:r>
          </w:p>
          <w:p w:rsidR="0093047D" w:rsidRDefault="00787F00">
            <w:pPr>
              <w:pStyle w:val="ProductList-TableBody"/>
            </w:pPr>
            <w:r>
              <w:t xml:space="preserve"> (per il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Body"/>
      </w:pPr>
      <w:r>
        <w:t xml:space="preserve"> </w:t>
      </w:r>
    </w:p>
    <w:p w:rsidR="0093047D" w:rsidRDefault="00787F00">
      <w:pPr>
        <w:pStyle w:val="ProductList-Offering1SubSection"/>
      </w:pPr>
      <w:bookmarkStart w:id="237" w:name="_Sec763"/>
      <w:r>
        <w:t>2. Condizioni del Prodotto</w:t>
      </w:r>
      <w:bookmarkEnd w:id="237"/>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0">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Quantità Iniziale</w:t>
      </w:r>
    </w:p>
    <w:p w:rsidR="0093047D" w:rsidRDefault="00787F00">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38" w:name="_Sec657"/>
      <w:r>
        <w:t>Enterprise Mobility Suite (Piano)</w:t>
      </w:r>
      <w:bookmarkEnd w:id="238"/>
      <w:r>
        <w:fldChar w:fldCharType="begin"/>
      </w:r>
      <w:r>
        <w:instrText xml:space="preserve"> TC "</w:instrText>
      </w:r>
      <w:bookmarkStart w:id="239" w:name="_Toc423421884"/>
      <w:r>
        <w:instrText>Enterprise Mobility Suite (Piano)</w:instrText>
      </w:r>
      <w:bookmarkEnd w:id="239"/>
      <w:r>
        <w:instrText>" \l 3</w:instrText>
      </w:r>
      <w:r>
        <w:fldChar w:fldCharType="end"/>
      </w:r>
    </w:p>
    <w:p w:rsidR="0093047D" w:rsidRDefault="00787F00">
      <w:pPr>
        <w:pStyle w:val="ProductList-Offering1SubSection"/>
      </w:pPr>
      <w:bookmarkStart w:id="240" w:name="_Sec709"/>
      <w:r>
        <w:t>1. Disponibilità del Programma</w:t>
      </w:r>
      <w:bookmarkEnd w:id="240"/>
    </w:p>
    <w:tbl>
      <w:tblPr>
        <w:tblStyle w:val="PURTable"/>
        <w:tblW w:w="0" w:type="dxa"/>
        <w:tblLook w:val="04A0" w:firstRow="1" w:lastRow="0" w:firstColumn="1" w:lastColumn="0" w:noHBand="0" w:noVBand="1"/>
      </w:tblPr>
      <w:tblGrid>
        <w:gridCol w:w="4469"/>
        <w:gridCol w:w="811"/>
        <w:gridCol w:w="783"/>
        <w:gridCol w:w="798"/>
        <w:gridCol w:w="811"/>
        <w:gridCol w:w="829"/>
        <w:gridCol w:w="823"/>
        <w:gridCol w:w="802"/>
        <w:gridCol w:w="790"/>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Enterprise Mobility Suite</w:t>
            </w:r>
            <w:r>
              <w:fldChar w:fldCharType="begin"/>
            </w:r>
            <w:r>
              <w:instrText xml:space="preserve"> XE "Enterprise Mobility Suite" </w:instrText>
            </w:r>
            <w:r>
              <w:fldChar w:fldCharType="end"/>
            </w:r>
          </w:p>
          <w:p w:rsidR="0093047D" w:rsidRDefault="00787F0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Enterprise Mobility Suite</w:t>
            </w:r>
            <w:r>
              <w:fldChar w:fldCharType="begin"/>
            </w:r>
            <w:r>
              <w:instrText xml:space="preserve"> XE "Componente Aggiuntivo di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Body"/>
      </w:pPr>
      <w:r>
        <w:t xml:space="preserve"> </w:t>
      </w:r>
    </w:p>
    <w:p w:rsidR="0093047D" w:rsidRDefault="00787F00">
      <w:pPr>
        <w:pStyle w:val="ProductList-Offering1SubSection"/>
      </w:pPr>
      <w:bookmarkStart w:id="241" w:name="_Sec764"/>
      <w:r>
        <w:t>2. Condizioni del Prodotto</w:t>
      </w:r>
      <w:bookmarkEnd w:id="241"/>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1">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Idoneità per l’Acquisto di una SL Add-on per Utente</w:t>
      </w:r>
    </w:p>
    <w:p w:rsidR="0093047D" w:rsidRDefault="00787F00">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93047D" w:rsidRDefault="00787F00">
      <w:pPr>
        <w:pStyle w:val="ProductList-Body"/>
      </w:pPr>
      <w:r>
        <w:t xml:space="preserve"> </w:t>
      </w:r>
    </w:p>
    <w:p w:rsidR="0093047D" w:rsidRDefault="00787F00">
      <w:pPr>
        <w:pStyle w:val="ProductList-ClauseHeading"/>
      </w:pPr>
      <w:r>
        <w:t>2.2 Licenze Qualificanti per SL Add-On per Utente</w:t>
      </w:r>
    </w:p>
    <w:tbl>
      <w:tblPr>
        <w:tblStyle w:val="PURTable"/>
        <w:tblW w:w="0" w:type="dxa"/>
        <w:tblLook w:val="04A0" w:firstRow="1" w:lastRow="0" w:firstColumn="1" w:lastColumn="0" w:noHBand="0" w:noVBand="1"/>
      </w:tblPr>
      <w:tblGrid>
        <w:gridCol w:w="5465"/>
        <w:gridCol w:w="5451"/>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Add-on per Utente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3047D" w:rsidRDefault="00787F00">
            <w:pPr>
              <w:pStyle w:val="ProductList-TableBody"/>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3047D" w:rsidRDefault="00787F00">
            <w:pPr>
              <w:pStyle w:val="ProductList-TableBody"/>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047D" w:rsidRDefault="00787F00">
            <w:pPr>
              <w:pStyle w:val="ProductList-TableBody"/>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047D" w:rsidRDefault="00787F00">
            <w:pPr>
              <w:pStyle w:val="ProductList-TableBody"/>
            </w:pPr>
            <w:r>
              <w:t>Enterprise Mobility Suite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047D" w:rsidRDefault="00787F00">
            <w:pPr>
              <w:pStyle w:val="ProductList-TableBody"/>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2.3 Limitazioni relative all’Acquisto di una SL Add-on per Utente</w:t>
      </w:r>
    </w:p>
    <w:p w:rsidR="0093047D" w:rsidRDefault="00787F00">
      <w:pPr>
        <w:pStyle w:val="ProductList-Body"/>
      </w:pPr>
      <w:r>
        <w:t>Per ogni Licenza Qualificante (o gruppo di Licenze Qualificanti) è possibile acquistare solo una SL Add-on per Utente.</w:t>
      </w:r>
    </w:p>
    <w:p w:rsidR="0093047D" w:rsidRDefault="00787F00">
      <w:pPr>
        <w:pStyle w:val="ProductList-Body"/>
      </w:pPr>
      <w:r>
        <w:t xml:space="preserve"> </w:t>
      </w:r>
    </w:p>
    <w:p w:rsidR="0093047D" w:rsidRDefault="00787F00">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93047D" w:rsidRDefault="00787F00">
      <w:pPr>
        <w:pStyle w:val="ProductList-Body"/>
      </w:pPr>
      <w:r>
        <w:t xml:space="preserve"> </w:t>
      </w:r>
    </w:p>
    <w:p w:rsidR="0093047D" w:rsidRDefault="00787F00">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93047D" w:rsidRDefault="00787F00">
      <w:pPr>
        <w:pStyle w:val="ProductList-Body"/>
      </w:pPr>
      <w:r>
        <w:t xml:space="preserve"> </w:t>
      </w:r>
    </w:p>
    <w:p w:rsidR="0093047D" w:rsidRDefault="00787F00">
      <w:pPr>
        <w:pStyle w:val="ProductList-ClauseHeading"/>
      </w:pPr>
      <w:r>
        <w:t>2.4 Idoneità all’acquisto di SL per Utente per Enterprise Mobility Suite da SA</w:t>
      </w:r>
    </w:p>
    <w:p w:rsidR="0093047D" w:rsidRDefault="00787F00">
      <w:pPr>
        <w:pStyle w:val="ProductList-Body"/>
      </w:pPr>
      <w:r>
        <w:t xml:space="preserve">SL per Utente da SA potranno essere acquistate per la transizione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626"/>
        <w:gridCol w:w="3659"/>
        <w:gridCol w:w="3631"/>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CAL Suite Bridge obbligatoria</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Core CAL Bridge per Enterprise Mobility Suite </w:t>
            </w:r>
            <w:r>
              <w:rPr>
                <w:vertAlign w:val="superscript"/>
              </w:rPr>
              <w:t>2,3</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Bridge per Enterprise Mobility Suite</w:t>
            </w:r>
            <w:r>
              <w:rPr>
                <w:vertAlign w:val="superscript"/>
              </w:rPr>
              <w:t xml:space="preserve"> 2,4</w:t>
            </w:r>
          </w:p>
        </w:tc>
      </w:tr>
    </w:tbl>
    <w:p w:rsidR="0093047D" w:rsidRDefault="00787F00">
      <w:pPr>
        <w:pStyle w:val="ProductList-Body"/>
      </w:pPr>
      <w:r>
        <w:rPr>
          <w:vertAlign w:val="superscript"/>
        </w:rPr>
        <w:t>1</w:t>
      </w:r>
      <w:r>
        <w:t>Disponibile per l’acquisto solo in occasione della ricorrenza annuale dell’iscrizione o all’inizio di un nuovo periodo di validità dell’iscrizione.</w:t>
      </w:r>
    </w:p>
    <w:p w:rsidR="0093047D" w:rsidRDefault="00787F00">
      <w:pPr>
        <w:pStyle w:val="ProductList-Body"/>
      </w:pPr>
      <w:r>
        <w:rPr>
          <w:vertAlign w:val="superscript"/>
        </w:rPr>
        <w:t>2</w:t>
      </w:r>
      <w:r>
        <w:t>Acquisto necessario solo in occasione della ricorrenza annuale.</w:t>
      </w:r>
    </w:p>
    <w:p w:rsidR="0093047D" w:rsidRDefault="00787F00">
      <w:pPr>
        <w:pStyle w:val="ProductList-Body"/>
      </w:pPr>
      <w:r>
        <w:rPr>
          <w:vertAlign w:val="superscript"/>
        </w:rPr>
        <w:t>3</w:t>
      </w:r>
      <w:r>
        <w:t xml:space="preserve">Acquisto non necessario per gli utenti ai quali è stata concessa una licenza per Office 365 (Enterprise e Government E1, E3, E4) </w:t>
      </w:r>
    </w:p>
    <w:p w:rsidR="0093047D" w:rsidRDefault="00787F00">
      <w:pPr>
        <w:pStyle w:val="ProductList-Body"/>
      </w:pPr>
      <w:r>
        <w:rPr>
          <w:vertAlign w:val="superscript"/>
        </w:rPr>
        <w:t>4</w:t>
      </w:r>
      <w:r>
        <w:t>Acquisto non necessario per gli utenti ai quali è stata concessa una licenza per Office 365 (Enterprise e Government E3, E4)</w:t>
      </w:r>
    </w:p>
    <w:p w:rsidR="0093047D" w:rsidRDefault="00787F00">
      <w:pPr>
        <w:pStyle w:val="ProductList-Body"/>
      </w:pPr>
      <w:r>
        <w:t xml:space="preserve"> </w:t>
      </w:r>
    </w:p>
    <w:p w:rsidR="0093047D" w:rsidRDefault="00787F00">
      <w:pPr>
        <w:pStyle w:val="ProductList-ClauseHeading"/>
      </w:pPr>
      <w:r>
        <w:t>2.5 Transizioni a SL per Utente da SA</w:t>
      </w:r>
    </w:p>
    <w:p w:rsidR="0093047D" w:rsidRDefault="00787F00">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93047D" w:rsidRDefault="00787F00">
      <w:pPr>
        <w:pStyle w:val="ProductList-Body"/>
      </w:pPr>
      <w:r>
        <w:t xml:space="preserve"> </w:t>
      </w:r>
    </w:p>
    <w:p w:rsidR="0093047D" w:rsidRDefault="00787F00">
      <w:pPr>
        <w:pStyle w:val="ProductList-ClauseHeading"/>
      </w:pPr>
      <w:r>
        <w:t>2.6 Vantaggi di SA per le SL per Utente per Enterprise Mobility Suite da SA</w:t>
      </w:r>
    </w:p>
    <w:p w:rsidR="0093047D" w:rsidRDefault="00787F00">
      <w:pPr>
        <w:pStyle w:val="ProductList-Body"/>
      </w:pPr>
      <w:r>
        <w:t>Le SL per Utente per Enterprise Mobility Suite da SA qualificano la Società per i Vantaggi di SA in base alle Licenze Qualificanti di cui viene eseguita la transizione.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42" w:name="_Sec658"/>
      <w:r>
        <w:t>Azure Active Directory (Piano)</w:t>
      </w:r>
      <w:bookmarkEnd w:id="242"/>
      <w:r>
        <w:fldChar w:fldCharType="begin"/>
      </w:r>
      <w:r>
        <w:instrText xml:space="preserve"> TC "</w:instrText>
      </w:r>
      <w:bookmarkStart w:id="243" w:name="_Toc423421885"/>
      <w:r>
        <w:instrText>Azure Active Directory (Piano)</w:instrText>
      </w:r>
      <w:bookmarkEnd w:id="243"/>
      <w:r>
        <w:instrText>" \l 3</w:instrText>
      </w:r>
      <w:r>
        <w:fldChar w:fldCharType="end"/>
      </w:r>
    </w:p>
    <w:p w:rsidR="0093047D" w:rsidRDefault="00787F00">
      <w:pPr>
        <w:pStyle w:val="ProductList-Offering1SubSection"/>
      </w:pPr>
      <w:bookmarkStart w:id="244" w:name="_Sec710"/>
      <w:r>
        <w:t>1. Disponibilità del Programma</w:t>
      </w:r>
      <w:bookmarkEnd w:id="244"/>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787F00">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A,ST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A,ST</w:t>
            </w:r>
          </w:p>
        </w:tc>
      </w:tr>
    </w:tbl>
    <w:p w:rsidR="0093047D" w:rsidRDefault="00787F00">
      <w:pPr>
        <w:pStyle w:val="ProductList-Body"/>
      </w:pPr>
      <w:r>
        <w:t xml:space="preserve"> </w:t>
      </w:r>
    </w:p>
    <w:p w:rsidR="0093047D" w:rsidRDefault="00787F00">
      <w:pPr>
        <w:pStyle w:val="ProductList-Offering1SubSection"/>
      </w:pPr>
      <w:bookmarkStart w:id="245" w:name="_Sec765"/>
      <w:r>
        <w:t>2. Condizioni del Prodotto</w:t>
      </w:r>
      <w:bookmarkEnd w:id="24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2">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Single-Sign On (SSO)</w:t>
      </w:r>
    </w:p>
    <w:p w:rsidR="0093047D" w:rsidRDefault="00787F00">
      <w:pPr>
        <w:pStyle w:val="ProductList-Body"/>
      </w:pPr>
      <w:r>
        <w:t>Le società titolari di Microsoft Azure Active Directory Basic potranno utilizzare la procedura SSO (Single Sign-On) per pre-integrare fino a 10 Applicazioni SAAS/App Personalizzate per utente.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46" w:name="_Sec659"/>
      <w:r>
        <w:t>Azure Rights Management Service (Piano)</w:t>
      </w:r>
      <w:bookmarkEnd w:id="246"/>
      <w:r>
        <w:fldChar w:fldCharType="begin"/>
      </w:r>
      <w:r>
        <w:instrText xml:space="preserve"> TC "</w:instrText>
      </w:r>
      <w:bookmarkStart w:id="247" w:name="_Toc423421886"/>
      <w:r>
        <w:instrText>Azure Rights Management Service (Piano)</w:instrText>
      </w:r>
      <w:bookmarkEnd w:id="247"/>
      <w:r>
        <w:instrText>" \l 3</w:instrText>
      </w:r>
      <w:r>
        <w:fldChar w:fldCharType="end"/>
      </w:r>
    </w:p>
    <w:p w:rsidR="0093047D" w:rsidRDefault="00787F00">
      <w:pPr>
        <w:pStyle w:val="ProductList-Offering1SubSection"/>
      </w:pPr>
      <w:bookmarkStart w:id="248" w:name="_Sec711"/>
      <w:r>
        <w:t>1. Disponibilità del Programma</w:t>
      </w:r>
      <w:bookmarkEnd w:id="248"/>
    </w:p>
    <w:tbl>
      <w:tblPr>
        <w:tblStyle w:val="PURTable"/>
        <w:tblW w:w="0" w:type="dxa"/>
        <w:tblLook w:val="04A0" w:firstRow="1" w:lastRow="0" w:firstColumn="1" w:lastColumn="0" w:noHBand="0" w:noVBand="1"/>
      </w:tblPr>
      <w:tblGrid>
        <w:gridCol w:w="4467"/>
        <w:gridCol w:w="811"/>
        <w:gridCol w:w="783"/>
        <w:gridCol w:w="797"/>
        <w:gridCol w:w="810"/>
        <w:gridCol w:w="829"/>
        <w:gridCol w:w="822"/>
        <w:gridCol w:w="801"/>
        <w:gridCol w:w="796"/>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Azure Rights Management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rsidP="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Prodotto Aggiuntivo Solo per OVS-ES         "</w:instrText>
            </w:r>
            <w:r w:rsidRPr="00787F00">
              <w:rPr>
                <w:color w:val="000000" w:themeColor="text1"/>
              </w:rPr>
              <w:fldChar w:fldCharType="separate"/>
            </w:r>
            <w:r w:rsidRPr="00787F00">
              <w:rPr>
                <w:color w:val="000000" w:themeColor="text1"/>
              </w:rPr>
              <w:t>A</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Componente Aggiuntivo di Azure Rights Management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bl>
    <w:p w:rsidR="0093047D" w:rsidRDefault="00787F00">
      <w:pPr>
        <w:pStyle w:val="ProductList-Offering1SubSection"/>
      </w:pPr>
      <w:bookmarkStart w:id="249" w:name="_Sec766"/>
      <w:r>
        <w:t>2. Condizioni del Prodotto</w:t>
      </w:r>
      <w:bookmarkEnd w:id="249"/>
    </w:p>
    <w:tbl>
      <w:tblPr>
        <w:tblStyle w:val="PURTable"/>
        <w:tblW w:w="0" w:type="dxa"/>
        <w:tblLook w:val="04A0" w:firstRow="1" w:lastRow="0" w:firstColumn="1" w:lastColumn="0" w:noHBand="0" w:noVBand="1"/>
      </w:tblPr>
      <w:tblGrid>
        <w:gridCol w:w="3630"/>
        <w:gridCol w:w="3643"/>
        <w:gridCol w:w="3643"/>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3">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Azure Rights Management (SL per Utente)</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50" w:name="_Sec660"/>
      <w:r>
        <w:t>RemoteApp di Azure (Piano)</w:t>
      </w:r>
      <w:bookmarkEnd w:id="250"/>
      <w:r>
        <w:fldChar w:fldCharType="begin"/>
      </w:r>
      <w:r>
        <w:instrText xml:space="preserve"> TC "</w:instrText>
      </w:r>
      <w:bookmarkStart w:id="251" w:name="_Toc423421887"/>
      <w:r>
        <w:instrText>RemoteApp di Azure (Piano)</w:instrText>
      </w:r>
      <w:bookmarkEnd w:id="251"/>
      <w:r>
        <w:instrText>" \l 3</w:instrText>
      </w:r>
      <w:r>
        <w:fldChar w:fldCharType="end"/>
      </w:r>
    </w:p>
    <w:p w:rsidR="0093047D" w:rsidRDefault="00787F00">
      <w:pPr>
        <w:pStyle w:val="ProductList-Offering1SubSection"/>
      </w:pPr>
      <w:bookmarkStart w:id="252" w:name="_Sec712"/>
      <w:r>
        <w:t>1. Disponibilità del Programma</w:t>
      </w:r>
      <w:bookmarkEnd w:id="25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787F00">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RemoteApp di Azure</w:t>
            </w:r>
            <w:r>
              <w:fldChar w:fldCharType="begin"/>
            </w:r>
            <w:r>
              <w:instrText xml:space="preserve"> XE "RemoteApp di Azure" </w:instrText>
            </w:r>
            <w:r>
              <w:fldChar w:fldCharType="end"/>
            </w:r>
          </w:p>
          <w:p w:rsidR="0093047D" w:rsidRDefault="00787F00">
            <w:pPr>
              <w:pStyle w:val="ProductList-TableBody"/>
            </w:pP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Body"/>
      </w:pPr>
      <w:r>
        <w:t xml:space="preserve"> </w:t>
      </w:r>
    </w:p>
    <w:p w:rsidR="0093047D" w:rsidRDefault="00787F00">
      <w:pPr>
        <w:pStyle w:val="ProductList-Offering1SubSection"/>
      </w:pPr>
      <w:bookmarkStart w:id="253" w:name="_Sec767"/>
      <w:r>
        <w:t>2. Condizioni del Prodotto</w:t>
      </w:r>
      <w:bookmarkEnd w:id="253"/>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4">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54" w:name="_Sec854"/>
      <w:r>
        <w:t>Operations Management Suite (Piano)</w:t>
      </w:r>
      <w:bookmarkEnd w:id="254"/>
      <w:r>
        <w:fldChar w:fldCharType="begin"/>
      </w:r>
      <w:r>
        <w:instrText xml:space="preserve"> TC "</w:instrText>
      </w:r>
      <w:bookmarkStart w:id="255" w:name="_Toc423421888"/>
      <w:r>
        <w:instrText>Operations Management Suite (Piano)</w:instrText>
      </w:r>
      <w:bookmarkEnd w:id="255"/>
      <w:r>
        <w:instrText>" \l 3</w:instrText>
      </w:r>
      <w:r>
        <w:fldChar w:fldCharType="end"/>
      </w:r>
    </w:p>
    <w:p w:rsidR="0093047D" w:rsidRDefault="00787F00">
      <w:pPr>
        <w:pStyle w:val="ProductList-Offering1SubSection"/>
      </w:pPr>
      <w:bookmarkStart w:id="256" w:name="_Sec855"/>
      <w:r>
        <w:t>1. Disponibilità del Programma</w:t>
      </w:r>
      <w:bookmarkEnd w:id="256"/>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Componente Aggiuntivo di Operations Management Suite Standard Edition</w:t>
            </w:r>
            <w:r>
              <w:fldChar w:fldCharType="begin"/>
            </w:r>
            <w:r>
              <w:instrText xml:space="preserve"> XE "Componente Aggiuntivo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A</w:t>
            </w:r>
          </w:p>
        </w:tc>
      </w:tr>
    </w:tbl>
    <w:p w:rsidR="0093047D" w:rsidRDefault="00787F00">
      <w:pPr>
        <w:pStyle w:val="ProductList-Offering1SubSection"/>
      </w:pPr>
      <w:bookmarkStart w:id="257" w:name="_Sec856"/>
      <w:r>
        <w:t>2. Condizioni del Prodotto</w:t>
      </w:r>
      <w:bookmarkEnd w:id="257"/>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5">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dei prodotti per i quali una società in possesso di un’Iscrizione Server &amp; Cloud può ottenere una riduzione delle licenze “subscription” o del futuro Impegno Annuale Allocato dopo 12 mesi consecutivi.         "</w:instrText>
            </w:r>
            <w:r w:rsidRPr="00721CA3">
              <w:rPr>
                <w:color w:val="0563C1"/>
              </w:rPr>
              <w:fldChar w:fldCharType="separate"/>
            </w:r>
            <w:r>
              <w:rPr>
                <w:color w:val="0563C1"/>
              </w:rPr>
              <w:t>Idoneità alla Riduzione (SCE)</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SL Add-on</w:t>
      </w:r>
    </w:p>
    <w:tbl>
      <w:tblPr>
        <w:tblStyle w:val="PURTable"/>
        <w:tblW w:w="0" w:type="dxa"/>
        <w:tblLook w:val="04A0" w:firstRow="1" w:lastRow="0" w:firstColumn="1" w:lastColumn="0" w:noHBand="0" w:noVBand="1"/>
      </w:tblPr>
      <w:tblGrid>
        <w:gridCol w:w="5460"/>
        <w:gridCol w:w="5456"/>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Add-on</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Standard</w:t>
            </w:r>
            <w:r>
              <w:rPr>
                <w:vertAlign w:val="superscript"/>
              </w:rPr>
              <w:t>1</w:t>
            </w:r>
          </w:p>
          <w:p w:rsidR="0093047D" w:rsidRDefault="00787F0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di Operations Management Suite Standard Edition</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Suite Datacenter</w:t>
            </w:r>
            <w:r>
              <w:rPr>
                <w:vertAlign w:val="superscript"/>
              </w:rPr>
              <w:t>1</w:t>
            </w:r>
          </w:p>
          <w:p w:rsidR="0093047D" w:rsidRDefault="00787F0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di Operations Management Suite Datacenter Edition</w:t>
            </w:r>
          </w:p>
        </w:tc>
      </w:tr>
    </w:tbl>
    <w:p w:rsidR="0093047D" w:rsidRDefault="00787F00">
      <w:pPr>
        <w:pStyle w:val="ProductList-Body"/>
      </w:pPr>
      <w:r>
        <w:rPr>
          <w:i/>
          <w:vertAlign w:val="superscript"/>
        </w:rPr>
        <w:t>1</w:t>
      </w:r>
      <w:r>
        <w:rPr>
          <w:i/>
        </w:rPr>
        <w:t>Con SA attiva</w:t>
      </w:r>
    </w:p>
    <w:p w:rsidR="0093047D" w:rsidRDefault="00787F00">
      <w:pPr>
        <w:pStyle w:val="ProductList-Body"/>
      </w:pPr>
      <w:r>
        <w:t xml:space="preserve"> </w:t>
      </w:r>
    </w:p>
    <w:p w:rsidR="0093047D" w:rsidRDefault="00787F00">
      <w:pPr>
        <w:pStyle w:val="ProductList-ClauseHeading"/>
      </w:pPr>
      <w:r>
        <w:t>2.2 Azure Site Recovery con Operations Management Suite</w:t>
      </w:r>
    </w:p>
    <w:p w:rsidR="0093047D" w:rsidRDefault="00787F00">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258" w:name="_Sec629"/>
      <w:r>
        <w:t>Enterprise Cloud Suite</w:t>
      </w:r>
      <w:bookmarkEnd w:id="258"/>
      <w:r>
        <w:fldChar w:fldCharType="begin"/>
      </w:r>
      <w:r>
        <w:instrText xml:space="preserve"> TC "</w:instrText>
      </w:r>
      <w:bookmarkStart w:id="259" w:name="_Toc423421889"/>
      <w:r>
        <w:instrText>Enterprise Cloud Suite</w:instrText>
      </w:r>
      <w:bookmarkEnd w:id="259"/>
      <w:r>
        <w:instrText>" \l 2</w:instrText>
      </w:r>
      <w:r>
        <w:fldChar w:fldCharType="end"/>
      </w:r>
    </w:p>
    <w:p w:rsidR="0093047D" w:rsidRDefault="00787F00">
      <w:pPr>
        <w:pStyle w:val="ProductList-Offering1SubSection"/>
      </w:pPr>
      <w:bookmarkStart w:id="260" w:name="_Sec713"/>
      <w:r>
        <w:t>1. Disponibilità del Programma</w:t>
      </w:r>
      <w:bookmarkEnd w:id="260"/>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787F00">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Servizio di Community Cloud per Enti Pubblici degli Stati Uniti         "</w:instrText>
            </w:r>
            <w:r w:rsidRPr="00787F00">
              <w:rPr>
                <w:color w:val="000000" w:themeColor="text1"/>
              </w:rPr>
              <w:fldChar w:fldCharType="separate"/>
            </w:r>
            <w:r w:rsidRPr="00787F00">
              <w:rPr>
                <w:color w:val="000000" w:themeColor="text1"/>
              </w:rPr>
              <w:t>UC</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Enterprise Cloud Suite</w:t>
            </w:r>
            <w:r>
              <w:fldChar w:fldCharType="begin"/>
            </w:r>
            <w:r>
              <w:instrText xml:space="preserve"> XE "Componente Aggiuntivo di Enterprise Cloud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Servizio di Community Cloud per Enti Pubblici degli Stati Uniti         "</w:instrText>
            </w:r>
            <w:r w:rsidRPr="00787F00">
              <w:rPr>
                <w:color w:val="000000" w:themeColor="text1"/>
              </w:rPr>
              <w:fldChar w:fldCharType="separate"/>
            </w:r>
            <w:r w:rsidRPr="00787F00">
              <w:rPr>
                <w:color w:val="000000" w:themeColor="text1"/>
              </w:rPr>
              <w:t>UC</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Servizio di Community Cloud per Enti Pubblici degli Stati Uniti         "</w:instrText>
            </w:r>
            <w:r w:rsidRPr="00787F00">
              <w:rPr>
                <w:color w:val="000000" w:themeColor="text1"/>
              </w:rPr>
              <w:fldChar w:fldCharType="separate"/>
            </w:r>
            <w:r w:rsidRPr="00787F00">
              <w:rPr>
                <w:color w:val="000000" w:themeColor="text1"/>
              </w:rPr>
              <w:t>UC</w:t>
            </w:r>
            <w:r w:rsidRPr="00787F0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Componente aggiuntivo di Lync Voice per Enterprise Cloud Suite</w:t>
            </w:r>
            <w:r>
              <w:fldChar w:fldCharType="begin"/>
            </w:r>
            <w:r>
              <w:instrText xml:space="preserve"> XE "Componente aggiuntivo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Body"/>
      </w:pPr>
      <w:r>
        <w:t xml:space="preserve"> </w:t>
      </w:r>
    </w:p>
    <w:p w:rsidR="0093047D" w:rsidRDefault="00787F00">
      <w:pPr>
        <w:pStyle w:val="ProductList-Offering1SubSection"/>
      </w:pPr>
      <w:bookmarkStart w:id="261" w:name="_Sec768"/>
      <w:r>
        <w:t>2. Condizioni del Prodotto</w:t>
      </w:r>
      <w:bookmarkEnd w:id="261"/>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6">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SL Add-on per Utente e SL per Utente da SA</w:t>
      </w:r>
    </w:p>
    <w:p w:rsidR="0093047D" w:rsidRDefault="00787F00">
      <w:pPr>
        <w:pStyle w:val="ProductList-Body"/>
      </w:pPr>
      <w:r>
        <w:t xml:space="preserve">Per acquisire una SL Add-On per Utente per Enterprise Cloud Suite o una SL per Utente per Enterprise Cloud Suite da SA, la Società dovrà soddisfare i requisiti di idoneità e per la cessione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93047D" w:rsidRDefault="00787F00">
      <w:pPr>
        <w:pStyle w:val="ProductList-Body"/>
      </w:pPr>
      <w:r>
        <w:t xml:space="preserve"> </w:t>
      </w:r>
    </w:p>
    <w:p w:rsidR="0093047D" w:rsidRDefault="00787F00">
      <w:pPr>
        <w:pStyle w:val="ProductList-ClauseHeading"/>
      </w:pPr>
      <w:r>
        <w:t>2.2 Transizioni a SL per Utente da SA</w:t>
      </w:r>
    </w:p>
    <w:p w:rsidR="0093047D" w:rsidRDefault="00787F00">
      <w:pPr>
        <w:pStyle w:val="ProductList-Body"/>
      </w:pPr>
      <w:r>
        <w:t>Passando a SL per Utente da SA, non potrà essere acquistata più di una SL per Utente da SA per ciascun Desktop Qualificato.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93047D" w:rsidRDefault="00787F00">
      <w:pPr>
        <w:pStyle w:val="ProductList-Body"/>
      </w:pPr>
      <w:r>
        <w:t xml:space="preserve"> </w:t>
      </w:r>
    </w:p>
    <w:p w:rsidR="0093047D" w:rsidRDefault="00787F00">
      <w:pPr>
        <w:pStyle w:val="ProductList-ClauseHeading"/>
      </w:pPr>
      <w:r>
        <w:t>2.3 Vantaggi di SA per le SL per Utente per Enterprise Mobility Suite da SA</w:t>
      </w:r>
    </w:p>
    <w:p w:rsidR="0093047D" w:rsidRDefault="00787F00">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93047D" w:rsidRDefault="00787F00">
      <w:pPr>
        <w:pStyle w:val="ProductList-Body"/>
      </w:pPr>
      <w:r>
        <w:t xml:space="preserve"> </w:t>
      </w:r>
    </w:p>
    <w:p w:rsidR="0093047D" w:rsidRDefault="00787F00">
      <w:pPr>
        <w:pStyle w:val="ProductList-ClauseHeading"/>
      </w:pPr>
      <w:r>
        <w:t>2.4 Servizio Community Cloud per Enti Pubblici (Stati Uniti)</w:t>
      </w:r>
    </w:p>
    <w:p w:rsidR="0093047D" w:rsidRDefault="00787F00">
      <w:pPr>
        <w:pStyle w:val="ProductList-Body"/>
      </w:pPr>
      <w:r>
        <w:t xml:space="preserve">Per le suite di Office 365 per Enti Pubblici identificate come </w:t>
      </w:r>
      <w:r w:rsidRPr="00721CA3">
        <w:rPr>
          <w:color w:val="0563C1"/>
        </w:rPr>
        <w:fldChar w:fldCharType="begin"/>
      </w:r>
      <w:r>
        <w:rPr>
          <w:color w:val="0563C1"/>
        </w:rPr>
        <w:instrText>AutoTextList  \s NoStyle \t " : Servizio di Community Cloud per Enti Pubblici degli Stati Uniti         "</w:instrText>
      </w:r>
      <w:r w:rsidRPr="00721CA3">
        <w:rPr>
          <w:color w:val="0563C1"/>
        </w:rPr>
        <w:fldChar w:fldCharType="separate"/>
      </w:r>
      <w:r>
        <w:rPr>
          <w:color w:val="0563C1"/>
        </w:rPr>
        <w:t>UC</w:t>
      </w:r>
      <w:r w:rsidRPr="00721CA3">
        <w:rPr>
          <w:color w:val="0563C1"/>
        </w:rPr>
        <w:fldChar w:fldCharType="end"/>
      </w:r>
      <w:r>
        <w:t xml:space="preserve">, fare riferimento alla tabella disponibilità del programma per ciascun componente della suite per conoscere quali componenti costituiscono servizi </w:t>
      </w:r>
      <w:r w:rsidRPr="00721CA3">
        <w:rPr>
          <w:color w:val="0563C1"/>
        </w:rPr>
        <w:fldChar w:fldCharType="begin"/>
      </w:r>
      <w:r>
        <w:rPr>
          <w:color w:val="0563C1"/>
        </w:rPr>
        <w:instrText>AutoTextList  \s NoStyle \t " : Servizio di Community Cloud per Enti Pubblici degli Stati Uniti         "</w:instrText>
      </w:r>
      <w:r w:rsidRPr="00721CA3">
        <w:rPr>
          <w:color w:val="0563C1"/>
        </w:rPr>
        <w:fldChar w:fldCharType="separate"/>
      </w:r>
      <w:r>
        <w:rPr>
          <w:color w:val="0563C1"/>
        </w:rPr>
        <w:t>UC</w:t>
      </w:r>
      <w:r w:rsidRPr="00721CA3">
        <w:rPr>
          <w:color w:val="0563C1"/>
        </w:rPr>
        <w:fldChar w:fldCharType="end"/>
      </w:r>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1HeadingNoBorder"/>
      </w:pPr>
      <w:bookmarkStart w:id="262" w:name="_Sec630"/>
      <w:r>
        <w:t>Microsoft Intune</w:t>
      </w:r>
      <w:bookmarkEnd w:id="262"/>
      <w:r>
        <w:fldChar w:fldCharType="begin"/>
      </w:r>
      <w:r>
        <w:instrText xml:space="preserve"> TC "</w:instrText>
      </w:r>
      <w:bookmarkStart w:id="263" w:name="_Toc423421890"/>
      <w:r>
        <w:instrText>Microsoft Intune</w:instrText>
      </w:r>
      <w:bookmarkEnd w:id="263"/>
      <w:r>
        <w:instrText>" \l 2</w:instrText>
      </w:r>
      <w:r>
        <w:fldChar w:fldCharType="end"/>
      </w:r>
    </w:p>
    <w:p w:rsidR="0093047D" w:rsidRDefault="00787F00">
      <w:pPr>
        <w:pStyle w:val="ProductList-Offering1SubSection"/>
      </w:pPr>
      <w:bookmarkStart w:id="264" w:name="_Sec714"/>
      <w:r>
        <w:t>1. Disponibilità del Programma</w:t>
      </w:r>
      <w:bookmarkEnd w:id="264"/>
    </w:p>
    <w:tbl>
      <w:tblPr>
        <w:tblStyle w:val="PURTable"/>
        <w:tblW w:w="10916" w:type="dxa"/>
        <w:tblLook w:val="04A0" w:firstRow="1" w:lastRow="0" w:firstColumn="1" w:lastColumn="0" w:noHBand="0" w:noVBand="1"/>
      </w:tblPr>
      <w:tblGrid>
        <w:gridCol w:w="4527"/>
        <w:gridCol w:w="816"/>
        <w:gridCol w:w="791"/>
        <w:gridCol w:w="804"/>
        <w:gridCol w:w="710"/>
        <w:gridCol w:w="832"/>
        <w:gridCol w:w="826"/>
        <w:gridCol w:w="807"/>
        <w:gridCol w:w="803"/>
      </w:tblGrid>
      <w:tr w:rsidR="0093047D" w:rsidTr="00AD4139">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16"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AD4139">
        <w:tc>
          <w:tcPr>
            <w:tcW w:w="4527" w:type="dxa"/>
            <w:tcBorders>
              <w:top w:val="single" w:sz="6" w:space="0" w:color="FFFFFF"/>
              <w:left w:val="none" w:sz="4" w:space="0" w:color="6E6E6E"/>
              <w:bottom w:val="dashed" w:sz="4" w:space="0" w:color="BFBFBF"/>
              <w:right w:val="none" w:sz="4" w:space="0" w:color="6E6E6E"/>
            </w:tcBorders>
          </w:tcPr>
          <w:p w:rsidR="0093047D" w:rsidRDefault="00787F00" w:rsidP="00787F00">
            <w:pPr>
              <w:pStyle w:val="ProductList-TableBody"/>
            </w:pPr>
            <w:r>
              <w:t xml:space="preserve">Microsoft Intune </w:t>
            </w:r>
            <w:r>
              <w:fldChar w:fldCharType="begin"/>
            </w:r>
            <w:r>
              <w:instrText xml:space="preserve"> XE "Microsoft Intune" </w:instrText>
            </w:r>
            <w:r>
              <w:fldChar w:fldCharType="end"/>
            </w:r>
            <w:r>
              <w:t xml:space="preserve"> (SL per Utente)</w:t>
            </w:r>
          </w:p>
        </w:tc>
        <w:tc>
          <w:tcPr>
            <w:tcW w:w="816"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93047D" w:rsidTr="00AD4139">
        <w:tc>
          <w:tcPr>
            <w:tcW w:w="4527"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Microsoft Intune</w:t>
            </w:r>
            <w:r>
              <w:fldChar w:fldCharType="begin"/>
            </w:r>
            <w:r>
              <w:instrText xml:space="preserve"> XE "Componente Aggiuntivo di Microsoft Intune"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r w:rsidRPr="00787F00">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A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r>
      <w:tr w:rsidR="0093047D" w:rsidTr="00AD4139">
        <w:tc>
          <w:tcPr>
            <w:tcW w:w="4527"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USL Add-on per Microsoft Intune Extra Storage 1 GB</w:t>
            </w:r>
            <w:r>
              <w:fldChar w:fldCharType="begin"/>
            </w:r>
            <w:r>
              <w:instrText xml:space="preserve"> XE "USL Add-on per Microsoft Intune Extra Storage 1 GB"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93047D" w:rsidRPr="00787F00" w:rsidRDefault="00787F00">
            <w:pPr>
              <w:pStyle w:val="ProductList-TableBody"/>
              <w:jc w:val="center"/>
              <w:rPr>
                <w:color w:val="000000" w:themeColor="text1"/>
              </w:rPr>
            </w:pPr>
            <w:r w:rsidRPr="00787F00">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93047D" w:rsidRPr="00787F00" w:rsidRDefault="00787F00">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bl>
    <w:p w:rsidR="0093047D" w:rsidRDefault="00787F00">
      <w:pPr>
        <w:pStyle w:val="ProductList-Body"/>
      </w:pPr>
      <w:r>
        <w:t xml:space="preserve"> </w:t>
      </w:r>
    </w:p>
    <w:p w:rsidR="0093047D" w:rsidRDefault="00787F00">
      <w:pPr>
        <w:pStyle w:val="ProductList-Offering1SubSection"/>
      </w:pPr>
      <w:bookmarkStart w:id="265" w:name="_Sec769"/>
      <w:r>
        <w:t>2. Condizioni del Prodotto</w:t>
      </w:r>
      <w:bookmarkEnd w:id="26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7">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266" w:name="_Sec631"/>
      <w:r>
        <w:t>Microsoft Dynamics Online Services</w:t>
      </w:r>
      <w:bookmarkEnd w:id="266"/>
      <w:r>
        <w:fldChar w:fldCharType="begin"/>
      </w:r>
      <w:r>
        <w:instrText xml:space="preserve"> TC "</w:instrText>
      </w:r>
      <w:bookmarkStart w:id="267" w:name="_Toc423421891"/>
      <w:r>
        <w:instrText>Microsoft Dynamics Online Services</w:instrText>
      </w:r>
      <w:bookmarkEnd w:id="267"/>
      <w:r>
        <w:instrText>" \l 2</w:instrText>
      </w:r>
      <w:r>
        <w:fldChar w:fldCharType="end"/>
      </w:r>
    </w:p>
    <w:p w:rsidR="0093047D" w:rsidRDefault="00787F00">
      <w:pPr>
        <w:pStyle w:val="ProductList-Offering2HeadingNoBorder"/>
      </w:pPr>
      <w:bookmarkStart w:id="268" w:name="_Sec661"/>
      <w:r>
        <w:t>Microsoft Dynamics CRM Online</w:t>
      </w:r>
      <w:bookmarkEnd w:id="268"/>
      <w:r>
        <w:fldChar w:fldCharType="begin"/>
      </w:r>
      <w:r>
        <w:instrText xml:space="preserve"> TC "</w:instrText>
      </w:r>
      <w:bookmarkStart w:id="269" w:name="_Toc423421892"/>
      <w:r>
        <w:instrText>Microsoft Dynamics CRM Online</w:instrText>
      </w:r>
      <w:bookmarkEnd w:id="269"/>
      <w:r>
        <w:instrText>" \l 3</w:instrText>
      </w:r>
      <w:r>
        <w:fldChar w:fldCharType="end"/>
      </w:r>
    </w:p>
    <w:p w:rsidR="0093047D" w:rsidRDefault="00787F00">
      <w:pPr>
        <w:pStyle w:val="ProductList-Offering1SubSection"/>
      </w:pPr>
      <w:bookmarkStart w:id="270" w:name="_Sec715"/>
      <w:r>
        <w:t>1. Disponibilità del Programma</w:t>
      </w:r>
      <w:bookmarkEnd w:id="270"/>
    </w:p>
    <w:tbl>
      <w:tblPr>
        <w:tblStyle w:val="PURTable"/>
        <w:tblW w:w="0" w:type="dxa"/>
        <w:tblLook w:val="04A0" w:firstRow="1" w:lastRow="0" w:firstColumn="1" w:lastColumn="0" w:noHBand="0" w:noVBand="1"/>
      </w:tblPr>
      <w:tblGrid>
        <w:gridCol w:w="4522"/>
        <w:gridCol w:w="816"/>
        <w:gridCol w:w="792"/>
        <w:gridCol w:w="804"/>
        <w:gridCol w:w="710"/>
        <w:gridCol w:w="833"/>
        <w:gridCol w:w="827"/>
        <w:gridCol w:w="808"/>
        <w:gridCol w:w="804"/>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787F00">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rsidP="003E2B7C">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93047D" w:rsidRDefault="00787F00">
      <w:pPr>
        <w:pStyle w:val="ProductList-Offering1SubSection"/>
      </w:pPr>
      <w:bookmarkStart w:id="271" w:name="_Sec770"/>
      <w:r>
        <w:t>2. Condizioni del Prodotto</w:t>
      </w:r>
      <w:bookmarkEnd w:id="271"/>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08">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SL Add-on per Utente</w:t>
      </w:r>
    </w:p>
    <w:tbl>
      <w:tblPr>
        <w:tblStyle w:val="PURTable"/>
        <w:tblW w:w="0" w:type="dxa"/>
        <w:tblLook w:val="04A0" w:firstRow="1" w:lastRow="0" w:firstColumn="1" w:lastColumn="0" w:noHBand="0" w:noVBand="1"/>
      </w:tblPr>
      <w:tblGrid>
        <w:gridCol w:w="5458"/>
        <w:gridCol w:w="5458"/>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Add-on per Utente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SL per Utente per Dynamics CRM Online Essentials per SA</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93047D" w:rsidRDefault="00787F00">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SL per Utente per Dynamics CRM Online Basic per SA</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93047D" w:rsidRDefault="00787F00">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SL per Utente per Dynamics CRM Online Professional per SA</w:t>
            </w:r>
          </w:p>
          <w:p w:rsidR="0093047D" w:rsidRDefault="00787F00">
            <w:pPr>
              <w:pStyle w:val="ProductList-TableBody"/>
            </w:pPr>
            <w:r>
              <w:t>SL per Utente per Dynamics CRM Online Enterprise per SA</w:t>
            </w:r>
          </w:p>
        </w:tc>
      </w:tr>
    </w:tbl>
    <w:p w:rsidR="0093047D" w:rsidRDefault="00787F00">
      <w:pPr>
        <w:pStyle w:val="ProductList-Body"/>
      </w:pPr>
      <w:r>
        <w:rPr>
          <w:vertAlign w:val="superscript"/>
        </w:rPr>
        <w:t>1</w:t>
      </w:r>
      <w:r>
        <w:t>Con SA attiva</w:t>
      </w:r>
    </w:p>
    <w:p w:rsidR="0093047D" w:rsidRDefault="00787F00">
      <w:pPr>
        <w:pStyle w:val="ProductList-Body"/>
      </w:pPr>
      <w:r>
        <w:t xml:space="preserve"> </w:t>
      </w:r>
    </w:p>
    <w:p w:rsidR="0093047D" w:rsidRDefault="00787F00">
      <w:pPr>
        <w:pStyle w:val="ProductList-ClauseHeading"/>
      </w:pPr>
      <w:r>
        <w:t>2.2 Contratto Campus e School</w:t>
      </w:r>
    </w:p>
    <w:p w:rsidR="0093047D" w:rsidRDefault="00787F00">
      <w:pPr>
        <w:pStyle w:val="ProductList-Body"/>
      </w:pPr>
      <w:r>
        <w:t xml:space="preserve">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“Subscription” per Microsoft Dynamics CRM Online vendute ai sensi del contratto CA/SA potranno essere acquisite a livello di Istituto oppure non a livello di Istituto.</w:t>
      </w:r>
    </w:p>
    <w:p w:rsidR="0093047D" w:rsidRDefault="00787F00">
      <w:pPr>
        <w:pStyle w:val="ProductList-Body"/>
      </w:pPr>
      <w:r>
        <w:t xml:space="preserve"> </w:t>
      </w:r>
    </w:p>
    <w:p w:rsidR="0093047D" w:rsidRDefault="00787F00">
      <w:pPr>
        <w:pStyle w:val="ProductList-ClauseHeading"/>
      </w:pPr>
      <w:r>
        <w:t>2.3 Microsoft Dynamics CRM Online Professional for Government</w:t>
      </w:r>
    </w:p>
    <w:p w:rsidR="0093047D" w:rsidRDefault="00787F00">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93047D" w:rsidRDefault="00787F00">
      <w:pPr>
        <w:pStyle w:val="ProductList-Body"/>
      </w:pPr>
      <w:r>
        <w:t xml:space="preserve"> </w:t>
      </w:r>
    </w:p>
    <w:p w:rsidR="0093047D" w:rsidRDefault="00787F00">
      <w:pPr>
        <w:pStyle w:val="ProductList-ClauseHeading"/>
      </w:pPr>
      <w:r>
        <w:t>2.4 Offerte di Supporto per Microsoft Dynamics CRM Online</w:t>
      </w:r>
    </w:p>
    <w:p w:rsidR="0093047D" w:rsidRDefault="00787F00">
      <w:pPr>
        <w:pStyle w:val="ProductList-Body"/>
      </w:pPr>
      <w:r>
        <w:t xml:space="preserve">Dettagli sulle offerte di supporto per Microsoft Dynamics CRM Online sono disponibili all’indirizzo </w:t>
      </w:r>
      <w:hyperlink r:id="rId109">
        <w:r>
          <w:rPr>
            <w:color w:val="00467F"/>
            <w:u w:val="single"/>
          </w:rPr>
          <w:t>http://www.microsoft.com/en-us/dynamics/dynamics-online-support.aspx</w:t>
        </w:r>
      </w:hyperlink>
      <w:r>
        <w:t xml:space="preserve">. </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72" w:name="_Sec662"/>
      <w:r>
        <w:t>Microsoft Dynamics Marketing</w:t>
      </w:r>
      <w:bookmarkEnd w:id="272"/>
      <w:r>
        <w:fldChar w:fldCharType="begin"/>
      </w:r>
      <w:r>
        <w:instrText xml:space="preserve"> TC "</w:instrText>
      </w:r>
      <w:bookmarkStart w:id="273" w:name="_Toc423421893"/>
      <w:r>
        <w:instrText>Microsoft Dynamics Marketing</w:instrText>
      </w:r>
      <w:bookmarkEnd w:id="273"/>
      <w:r>
        <w:instrText>" \l 3</w:instrText>
      </w:r>
      <w:r>
        <w:fldChar w:fldCharType="end"/>
      </w:r>
    </w:p>
    <w:p w:rsidR="0093047D" w:rsidRDefault="00787F00">
      <w:pPr>
        <w:pStyle w:val="ProductList-Offering1SubSection"/>
      </w:pPr>
      <w:bookmarkStart w:id="274" w:name="_Sec716"/>
      <w:r>
        <w:t>1. Disponibilità del Programma</w:t>
      </w:r>
      <w:bookmarkEnd w:id="274"/>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Microsoft Dynamics Marketing Enterprise</w:t>
            </w:r>
            <w:r w:rsidR="003E2B7C">
              <w:t xml:space="preserve"> </w:t>
            </w:r>
            <w:r>
              <w:fldChar w:fldCharType="begin"/>
            </w:r>
            <w:r>
              <w:instrText xml:space="preserve"> XE "Microsoft Dynamics Marketing Enterprise" </w:instrText>
            </w:r>
            <w:r>
              <w:fldChar w:fldCharType="end"/>
            </w:r>
            <w:r>
              <w:t>(SL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Messaggi Extra per Microsoft Dynamics Marketing Enterprise</w:t>
            </w:r>
            <w:r>
              <w:fldChar w:fldCharType="begin"/>
            </w:r>
            <w:r>
              <w:instrText xml:space="preserve"> XE "Messaggi Extra per Microsoft Dynamics Marketing Enterprise" </w:instrText>
            </w:r>
            <w:r>
              <w:fldChar w:fldCharType="end"/>
            </w:r>
          </w:p>
          <w:p w:rsidR="0093047D" w:rsidRDefault="00787F0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93047D" w:rsidRDefault="00787F0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rsidTr="003E2B7C">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93047D" w:rsidRDefault="00787F0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Prodotto aggiuntivo         "</w:instrText>
            </w:r>
            <w:r w:rsidR="003E2B7C" w:rsidRPr="003E2B7C">
              <w:rPr>
                <w:color w:val="000000" w:themeColor="text1"/>
              </w:rPr>
              <w:fldChar w:fldCharType="separate"/>
            </w:r>
            <w:r w:rsidR="003E2B7C" w:rsidRPr="003E2B7C">
              <w:rPr>
                <w:color w:val="000000" w:themeColor="text1"/>
              </w:rPr>
              <w:t>A</w:t>
            </w:r>
            <w:r w:rsidR="003E2B7C" w:rsidRPr="003E2B7C">
              <w:rPr>
                <w:color w:val="000000" w:themeColor="text1"/>
              </w:rPr>
              <w:fldChar w:fldCharType="end"/>
            </w:r>
            <w:r w:rsidR="003E2B7C" w:rsidRPr="003E2B7C">
              <w:rPr>
                <w:color w:val="000000" w:themeColor="text1"/>
              </w:rPr>
              <w:t>,</w:t>
            </w:r>
            <w:r w:rsidR="003E2B7C" w:rsidRPr="003E2B7C">
              <w:rPr>
                <w:color w:val="000000" w:themeColor="text1"/>
              </w:rPr>
              <w:fldChar w:fldCharType="begin"/>
            </w:r>
            <w:r w:rsidR="003E2B7C" w:rsidRPr="003E2B7C">
              <w:rPr>
                <w:color w:val="000000" w:themeColor="text1"/>
              </w:rPr>
              <w:instrText>AutoTextList  \s NoStyle \t " : Offerta Studente         "</w:instrText>
            </w:r>
            <w:r w:rsidR="003E2B7C" w:rsidRPr="003E2B7C">
              <w:rPr>
                <w:color w:val="000000" w:themeColor="text1"/>
              </w:rPr>
              <w:fldChar w:fldCharType="separate"/>
            </w:r>
            <w:r w:rsidR="003E2B7C" w:rsidRPr="003E2B7C">
              <w:rPr>
                <w:color w:val="000000" w:themeColor="text1"/>
              </w:rPr>
              <w:t>ST</w:t>
            </w:r>
            <w:r w:rsidR="003E2B7C"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Supporto Avanzato per Microsoft Dynamics Marketing Enterprise</w:t>
            </w:r>
            <w:r>
              <w:fldChar w:fldCharType="begin"/>
            </w:r>
            <w:r>
              <w:instrText xml:space="preserve"> XE "Supporto Avanzato per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Supporto Professionale Diretto per Microsoft Dynamics Marketing Enterprise</w:t>
            </w:r>
            <w:r>
              <w:fldChar w:fldCharType="begin"/>
            </w:r>
            <w:r>
              <w:instrText xml:space="preserve"> XE "Supporto Professionale Diretto per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rsidTr="003E2B7C">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93047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93047D" w:rsidRDefault="00787F00">
      <w:pPr>
        <w:pStyle w:val="ProductList-Body"/>
      </w:pPr>
      <w:r>
        <w:t xml:space="preserve"> </w:t>
      </w:r>
    </w:p>
    <w:p w:rsidR="0093047D" w:rsidRDefault="00787F00">
      <w:pPr>
        <w:pStyle w:val="ProductList-Offering1SubSection"/>
      </w:pPr>
      <w:bookmarkStart w:id="275" w:name="_Sec771"/>
      <w:r>
        <w:t>2. Condizioni del Prodotto</w:t>
      </w:r>
      <w:bookmarkEnd w:id="27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0">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Offerte di Supporto per Microsoft Dynamics Marketing</w:t>
      </w:r>
    </w:p>
    <w:p w:rsidR="0093047D" w:rsidRDefault="00787F00">
      <w:pPr>
        <w:pStyle w:val="ProductList-Body"/>
      </w:pPr>
      <w:r>
        <w:t xml:space="preserve">Dettagli sulle offerte di supporto per Microsoft Dynamics Marketing sono disponibili all’indirizzo </w:t>
      </w:r>
      <w:hyperlink r:id="rId111">
        <w:r>
          <w:rPr>
            <w:color w:val="00467F"/>
            <w:u w:val="single"/>
          </w:rPr>
          <w:t>http://www.microsoft.com/en-us/dynamics/dynamics-online-support.aspx</w:t>
        </w:r>
      </w:hyperlink>
      <w:r>
        <w:t xml:space="preserve">. </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76" w:name="_Sec663"/>
      <w:r>
        <w:t>Microsoft Social Engagement</w:t>
      </w:r>
      <w:bookmarkEnd w:id="276"/>
      <w:r>
        <w:fldChar w:fldCharType="begin"/>
      </w:r>
      <w:r>
        <w:instrText xml:space="preserve"> TC "</w:instrText>
      </w:r>
      <w:bookmarkStart w:id="277" w:name="_Toc423421894"/>
      <w:r>
        <w:instrText>Microsoft Social Engagement</w:instrText>
      </w:r>
      <w:bookmarkEnd w:id="277"/>
      <w:r>
        <w:instrText>" \l 3</w:instrText>
      </w:r>
      <w:r>
        <w:fldChar w:fldCharType="end"/>
      </w:r>
    </w:p>
    <w:p w:rsidR="0093047D" w:rsidRDefault="00787F00">
      <w:pPr>
        <w:pStyle w:val="ProductList-Offering1SubSection"/>
      </w:pPr>
      <w:bookmarkStart w:id="278" w:name="_Sec717"/>
      <w:r>
        <w:t>1. Disponibilità del Programma</w:t>
      </w:r>
      <w:bookmarkEnd w:id="278"/>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Microsoft Social Engagement Professional</w:t>
            </w:r>
            <w:r>
              <w:fldChar w:fldCharType="begin"/>
            </w:r>
            <w:r>
              <w:instrText xml:space="preserve"> XE "Microsoft Social Engagement Professional" </w:instrText>
            </w:r>
            <w:r>
              <w:fldChar w:fldCharType="end"/>
            </w:r>
            <w:r w:rsidR="003E2B7C">
              <w:t xml:space="preserve"> </w:t>
            </w:r>
            <w:r>
              <w:t>(SL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rsidP="003E2B7C">
            <w:pPr>
              <w:pStyle w:val="ProductList-TableBody"/>
            </w:pPr>
            <w:r>
              <w:t>Componente Aggiuntivo di Microsoft Social Engagement Professional</w:t>
            </w:r>
            <w:r>
              <w:fldChar w:fldCharType="begin"/>
            </w:r>
            <w:r>
              <w:instrText xml:space="preserve"> XE "Componente Aggiuntivo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rsidTr="003E2B7C">
        <w:tc>
          <w:tcPr>
            <w:tcW w:w="5020" w:type="dxa"/>
            <w:tcBorders>
              <w:top w:val="dashed" w:sz="4" w:space="0" w:color="BFBFBF"/>
              <w:left w:val="none" w:sz="4" w:space="0" w:color="6E6E6E"/>
              <w:bottom w:val="dashed" w:sz="4" w:space="0" w:color="BFBFBF"/>
              <w:right w:val="none" w:sz="4" w:space="0" w:color="6E6E6E"/>
            </w:tcBorders>
          </w:tcPr>
          <w:p w:rsidR="003E2B7C" w:rsidRDefault="00787F00" w:rsidP="003E2B7C">
            <w:pPr>
              <w:pStyle w:val="ProductList-TableBody"/>
            </w:pPr>
            <w:r>
              <w:t>Post Aggiuntivi di Microsoft Social Engagement Professional</w:t>
            </w:r>
            <w:r>
              <w:fldChar w:fldCharType="begin"/>
            </w:r>
            <w:r>
              <w:instrText xml:space="preserve"> XE "Post Aggiuntivi di Microsoft Social Engagement Professional" </w:instrText>
            </w:r>
            <w:r>
              <w:fldChar w:fldCharType="end"/>
            </w:r>
          </w:p>
          <w:p w:rsidR="0093047D" w:rsidRDefault="00787F00" w:rsidP="003E2B7C">
            <w:pPr>
              <w:pStyle w:val="ProductList-TableBody"/>
            </w:pPr>
            <w:r>
              <w:t>(SL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Supporto Avanzato per Microsoft Social Engagement Professional</w:t>
            </w:r>
            <w:r>
              <w:fldChar w:fldCharType="begin"/>
            </w:r>
            <w:r>
              <w:instrText xml:space="preserve"> XE "Supporto Avanzato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93047D" w:rsidRDefault="00787F00">
      <w:pPr>
        <w:pStyle w:val="ProductList-Offering1SubSection"/>
      </w:pPr>
      <w:bookmarkStart w:id="279" w:name="_Sec772"/>
      <w:r>
        <w:t>2. Condizioni del Prodotto</w:t>
      </w:r>
      <w:bookmarkEnd w:id="27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2">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Licenze Qualificanti per SL Add-On per Utente</w:t>
      </w:r>
    </w:p>
    <w:tbl>
      <w:tblPr>
        <w:tblStyle w:val="PURTable"/>
        <w:tblW w:w="0" w:type="dxa"/>
        <w:tblLook w:val="04A0" w:firstRow="1" w:lastRow="0" w:firstColumn="1" w:lastColumn="0" w:noHBand="0" w:noVBand="1"/>
      </w:tblPr>
      <w:tblGrid>
        <w:gridCol w:w="5454"/>
        <w:gridCol w:w="5462"/>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Add-on per Utente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Componente Aggiuntivo di Microsoft Social Engagement Professional</w:t>
            </w:r>
          </w:p>
          <w:p w:rsidR="0093047D" w:rsidRDefault="00787F00">
            <w:pPr>
              <w:pStyle w:val="ProductList-TableBody"/>
            </w:pPr>
            <w:r>
              <w:t>Post Aggiuntivi di Microsoft Social Engagement Professional</w:t>
            </w:r>
          </w:p>
          <w:p w:rsidR="0093047D" w:rsidRDefault="00787F00">
            <w:pPr>
              <w:pStyle w:val="ProductList-TableBody"/>
            </w:pPr>
            <w:r>
              <w:t>Post Aggiuntivi di Microsoft Social Engagement Professional Education</w:t>
            </w:r>
          </w:p>
        </w:tc>
      </w:tr>
    </w:tbl>
    <w:p w:rsidR="0093047D" w:rsidRDefault="00787F00">
      <w:pPr>
        <w:pStyle w:val="ProductList-Body"/>
      </w:pPr>
      <w:r>
        <w:rPr>
          <w:i/>
          <w:vertAlign w:val="superscript"/>
        </w:rPr>
        <w:t>1</w:t>
      </w:r>
      <w:r>
        <w:rPr>
          <w:i/>
        </w:rPr>
        <w:t>Ciascuna Licenza Qualificante deve disporre di una SA attiva</w:t>
      </w:r>
    </w:p>
    <w:p w:rsidR="0093047D" w:rsidRDefault="00787F00">
      <w:pPr>
        <w:pStyle w:val="ProductList-Body"/>
      </w:pPr>
      <w:r>
        <w:t xml:space="preserve"> </w:t>
      </w:r>
    </w:p>
    <w:p w:rsidR="0093047D" w:rsidRDefault="00787F00">
      <w:pPr>
        <w:pStyle w:val="ProductList-ClauseHeading"/>
      </w:pPr>
      <w:r>
        <w:t>2.2 Offerte di Supporto per Microsoft Social Engagement</w:t>
      </w:r>
    </w:p>
    <w:p w:rsidR="0093047D" w:rsidRDefault="00787F00">
      <w:pPr>
        <w:pStyle w:val="ProductList-Body"/>
      </w:pPr>
      <w:r>
        <w:t xml:space="preserve">Dettagli sulle offerte di supporto per Microsoft Social Engagement sono disponibili all’indirizzo </w:t>
      </w:r>
      <w:hyperlink r:id="rId113">
        <w:r>
          <w:rPr>
            <w:color w:val="00467F"/>
            <w:u w:val="single"/>
          </w:rPr>
          <w:t>http://www.microsoft.com/en-us/dynamics/dynamics-online-support.aspx</w:t>
        </w:r>
      </w:hyperlink>
      <w:r>
        <w:t xml:space="preserve">. </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80" w:name="_Sec664"/>
      <w:r>
        <w:t>Parature, di Microsoft</w:t>
      </w:r>
      <w:bookmarkEnd w:id="280"/>
      <w:r>
        <w:fldChar w:fldCharType="begin"/>
      </w:r>
      <w:r>
        <w:instrText xml:space="preserve"> TC "</w:instrText>
      </w:r>
      <w:bookmarkStart w:id="281" w:name="_Toc423421895"/>
      <w:r>
        <w:instrText>Parature, di Microsoft</w:instrText>
      </w:r>
      <w:bookmarkEnd w:id="281"/>
      <w:r>
        <w:instrText>" \l 3</w:instrText>
      </w:r>
      <w:r>
        <w:fldChar w:fldCharType="end"/>
      </w:r>
    </w:p>
    <w:p w:rsidR="0093047D" w:rsidRDefault="00787F00">
      <w:pPr>
        <w:pStyle w:val="ProductList-Offering1SubSection"/>
      </w:pPr>
      <w:bookmarkStart w:id="282" w:name="_Sec718"/>
      <w:r>
        <w:t>1. Disponibilità del Programma</w:t>
      </w:r>
      <w:bookmarkEnd w:id="282"/>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Parature Enterprise</w:t>
            </w:r>
            <w:r>
              <w:fldChar w:fldCharType="begin"/>
            </w:r>
            <w:r>
              <w:instrText xml:space="preserve"> XE "Parature Enterprise" </w:instrText>
            </w:r>
            <w:r>
              <w:fldChar w:fldCharType="end"/>
            </w:r>
          </w:p>
          <w:p w:rsidR="0093047D" w:rsidRDefault="00787F00">
            <w:pPr>
              <w:pStyle w:val="ProductList-TableBody"/>
            </w:pP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3E2B7C">
            <w:pPr>
              <w:pStyle w:val="ProductList-TableBody"/>
              <w:jc w:val="center"/>
            </w:pPr>
            <w:r>
              <w:t>1</w:t>
            </w:r>
            <w:r w:rsidR="00787F0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Record Aggiuntivi di Parature Enterprise</w:t>
            </w:r>
            <w:r>
              <w:fldChar w:fldCharType="begin"/>
            </w:r>
            <w:r>
              <w:instrText xml:space="preserve"> XE "Record Aggiuntivi di Parature Enterprise" </w:instrText>
            </w:r>
            <w:r>
              <w:fldChar w:fldCharType="end"/>
            </w:r>
          </w:p>
          <w:p w:rsidR="0093047D" w:rsidRDefault="00787F00">
            <w:pPr>
              <w:pStyle w:val="ProductList-TableBody"/>
            </w:pP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r w:rsidR="003E2B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r w:rsidR="003E2B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r w:rsidR="003E2B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r w:rsidR="003E2B7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93047D" w:rsidRDefault="00787F00">
      <w:pPr>
        <w:pStyle w:val="ProductList-Offering1SubSection"/>
      </w:pPr>
      <w:bookmarkStart w:id="283" w:name="_Sec773"/>
      <w:r>
        <w:t>2. Condizioni del Prodotto</w:t>
      </w:r>
      <w:bookmarkEnd w:id="283"/>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4">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Offerte di Supporto per Parature</w:t>
      </w:r>
    </w:p>
    <w:p w:rsidR="0093047D" w:rsidRDefault="00787F00">
      <w:pPr>
        <w:pStyle w:val="ProductList-Body"/>
      </w:pPr>
      <w:r>
        <w:t xml:space="preserve">Dettagli sulle offerte di supporto per Parature di Microsoft sono disponibili all’indirizzo </w:t>
      </w:r>
      <w:hyperlink r:id="rId115">
        <w:r>
          <w:rPr>
            <w:color w:val="00467F"/>
            <w:u w:val="single"/>
          </w:rPr>
          <w:t>http://www.microsoft.com/en-us/dynamics/dynamics-online-support.aspx</w:t>
        </w:r>
      </w:hyperlink>
      <w:r>
        <w:t xml:space="preserve">. </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284" w:name="_Sec632"/>
      <w:r>
        <w:t>Servizi Office 365</w:t>
      </w:r>
      <w:bookmarkEnd w:id="284"/>
      <w:r>
        <w:fldChar w:fldCharType="begin"/>
      </w:r>
      <w:r>
        <w:instrText xml:space="preserve"> TC "</w:instrText>
      </w:r>
      <w:bookmarkStart w:id="285" w:name="_Toc423421896"/>
      <w:r>
        <w:instrText>Servizi Office 365</w:instrText>
      </w:r>
      <w:bookmarkEnd w:id="285"/>
      <w:r>
        <w:instrText>" \l 2</w:instrText>
      </w:r>
      <w:r>
        <w:fldChar w:fldCharType="end"/>
      </w:r>
    </w:p>
    <w:p w:rsidR="0093047D" w:rsidRDefault="00787F00">
      <w:pPr>
        <w:pStyle w:val="ProductList-Offering2HeadingNoBorder"/>
      </w:pPr>
      <w:bookmarkStart w:id="286" w:name="_Sec633"/>
      <w:r>
        <w:t>Applicazioni Office 365</w:t>
      </w:r>
      <w:bookmarkEnd w:id="286"/>
      <w:r>
        <w:fldChar w:fldCharType="begin"/>
      </w:r>
      <w:r>
        <w:instrText xml:space="preserve"> TC "</w:instrText>
      </w:r>
      <w:bookmarkStart w:id="287" w:name="_Toc423421897"/>
      <w:r>
        <w:instrText>Applicazioni Office 365</w:instrText>
      </w:r>
      <w:bookmarkEnd w:id="287"/>
      <w:r>
        <w:instrText>" \l 3</w:instrText>
      </w:r>
      <w:r>
        <w:fldChar w:fldCharType="end"/>
      </w:r>
    </w:p>
    <w:p w:rsidR="0093047D" w:rsidRDefault="00787F00">
      <w:pPr>
        <w:pStyle w:val="ProductList-Offering1SubSection"/>
      </w:pPr>
      <w:bookmarkStart w:id="288" w:name="_Sec719"/>
      <w:r>
        <w:t>1. Disponibilità del Programma</w:t>
      </w:r>
      <w:bookmarkEnd w:id="288"/>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rsidP="003E2B7C">
            <w:pPr>
              <w:pStyle w:val="ProductList-TableBody"/>
            </w:pPr>
            <w:r>
              <w:t>Office 365 ProPlus</w:t>
            </w:r>
            <w:r>
              <w:fldChar w:fldCharType="begin"/>
            </w:r>
            <w:r>
              <w:instrText xml:space="preserve"> XE "Office 365 ProPlus" </w:instrText>
            </w:r>
            <w:r>
              <w:fldChar w:fldCharType="end"/>
            </w:r>
            <w:r w:rsidR="003E2B7C">
              <w:t xml:space="preserve"> </w:t>
            </w:r>
            <w:r>
              <w:t>(SL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Enterprise         "</w:instrText>
            </w:r>
            <w:r w:rsidRPr="003E2B7C">
              <w:rPr>
                <w:color w:val="000000" w:themeColor="text1"/>
              </w:rPr>
              <w:fldChar w:fldCharType="separate"/>
            </w:r>
            <w:r w:rsidRPr="003E2B7C">
              <w:rPr>
                <w:color w:val="000000" w:themeColor="text1"/>
              </w:rPr>
              <w:t>E</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EO,ST</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Enterprise         "</w:instrText>
            </w:r>
            <w:r w:rsidRPr="003E2B7C">
              <w:rPr>
                <w:color w:val="000000" w:themeColor="text1"/>
              </w:rPr>
              <w:fldChar w:fldCharType="separate"/>
            </w:r>
            <w:r w:rsidRPr="003E2B7C">
              <w:rPr>
                <w:color w:val="000000" w:themeColor="text1"/>
              </w:rPr>
              <w:t>E</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A,ST</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A,ST</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bl>
    <w:p w:rsidR="0093047D" w:rsidRDefault="00787F00">
      <w:pPr>
        <w:pStyle w:val="ProductList-Offering1SubSection"/>
      </w:pPr>
      <w:bookmarkStart w:id="289" w:name="_Sec774"/>
      <w:r>
        <w:t>2. Condizioni del Prodotto</w:t>
      </w:r>
      <w:bookmarkEnd w:id="28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6">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Project Pro per Office 365 e Visio Pro per Office 365</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indica che è necessario soddisfare alcune condizioni aggiuntive al fine di poter acquistare licenze per il Prodotto.         "</w:instrText>
            </w:r>
            <w:r w:rsidRPr="00721CA3">
              <w:rPr>
                <w:color w:val="0563C1"/>
              </w:rPr>
              <w:fldChar w:fldCharType="separate"/>
            </w:r>
            <w:r>
              <w:rPr>
                <w:color w:val="0563C1"/>
              </w:rPr>
              <w:t>Prerequisito</w:t>
            </w:r>
            <w:r w:rsidRPr="00721CA3">
              <w:rPr>
                <w:color w:val="0563C1"/>
              </w:rPr>
              <w:fldChar w:fldCharType="end"/>
            </w:r>
            <w:r>
              <w:t>: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Idoneità all’Acquisto di SL per Utente per Applicazioni Office 365 da SA</w:t>
      </w:r>
    </w:p>
    <w:p w:rsidR="0093047D" w:rsidRDefault="00787F00">
      <w:pPr>
        <w:pStyle w:val="ProductList-Body"/>
      </w:pPr>
      <w:r>
        <w:t xml:space="preserve">SL per Utente da SA potranno essere acquistate per la transizione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445"/>
        <w:gridCol w:w="5471"/>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per Utente da SA corrispondente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ProPlus da SA</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 per Office 365</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 per Office 365</w:t>
            </w:r>
          </w:p>
        </w:tc>
      </w:tr>
    </w:tbl>
    <w:p w:rsidR="0093047D" w:rsidRDefault="00787F00">
      <w:pPr>
        <w:pStyle w:val="ProductList-Body"/>
      </w:pPr>
      <w:r>
        <w:t xml:space="preserve"> </w:t>
      </w:r>
    </w:p>
    <w:p w:rsidR="0093047D" w:rsidRDefault="00787F00">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rsidR="0093047D" w:rsidRDefault="00787F00">
      <w:pPr>
        <w:pStyle w:val="ProductList-Body"/>
      </w:pPr>
      <w:r>
        <w:t>Qualora la Società abbia in precedenza installato una copia del software on-premise 2013 corrispondente su un server di rete per utilizzare il software su un server di rete con il ruolo Servizi Desktop remoto abilitato, potrà continuare a farlo fino al 31 agosto 2015 incluso, dopodiché dovrà usare il software Office 365 corrispondente, come descritto in Utilizzo di Applicazioni su un Server di Rete o Piattaforma Microsoft Azure con attivazione del computer condivisa, così come di seguito illustrato.</w:t>
      </w:r>
    </w:p>
    <w:p w:rsidR="0093047D" w:rsidRDefault="00787F00">
      <w:pPr>
        <w:pStyle w:val="ProductList-Body"/>
      </w:pPr>
      <w:r>
        <w:t xml:space="preserve"> </w:t>
      </w:r>
    </w:p>
    <w:p w:rsidR="0093047D" w:rsidRDefault="00787F00">
      <w:pPr>
        <w:pStyle w:val="ProductList-ClauseHeading"/>
      </w:pPr>
      <w:r>
        <w:t>2.3 Idoneità ai Supporti di Memorizzazione per Office 365 Pro Plus con Diritti per Windows To Go</w:t>
      </w:r>
    </w:p>
    <w:p w:rsidR="0093047D" w:rsidRDefault="00787F00">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93047D" w:rsidRDefault="00787F00">
      <w:pPr>
        <w:pStyle w:val="ProductList-Body"/>
      </w:pPr>
      <w:r>
        <w:t xml:space="preserve"> </w:t>
      </w:r>
    </w:p>
    <w:p w:rsidR="0093047D" w:rsidRDefault="00787F00">
      <w:pPr>
        <w:pStyle w:val="ProductList-ClauseHeading"/>
      </w:pPr>
      <w:r>
        <w:t>2.4 Contratto Campus e School, Enrollment for Education Solutions e Open Value Subscription - Education Solutions</w:t>
      </w:r>
    </w:p>
    <w:p w:rsidR="0093047D" w:rsidRDefault="00787F00">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ogni Studente dell’Organizzazione.</w:t>
      </w:r>
    </w:p>
    <w:p w:rsidR="0093047D" w:rsidRDefault="00787F00">
      <w:pPr>
        <w:pStyle w:val="ProductList-Body"/>
      </w:pPr>
      <w:r>
        <w:t xml:space="preserve"> </w:t>
      </w:r>
    </w:p>
    <w:p w:rsidR="0093047D" w:rsidRDefault="00787F00">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93047D" w:rsidRDefault="00787F00">
      <w:pPr>
        <w:pStyle w:val="ProductList-Body"/>
      </w:pPr>
      <w:r>
        <w:t xml:space="preserve"> </w:t>
      </w:r>
    </w:p>
    <w:p w:rsidR="0093047D" w:rsidRDefault="00787F00">
      <w:pPr>
        <w:pStyle w:val="ProductList-Body"/>
      </w:pPr>
      <w:r>
        <w:t xml:space="preserve">Gli Istituti in possesso della copertura Software Assurance per Office Professional Plus ceduta a tutto il personale docente e non docente sono idonei ad acquisire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Office 365 ProPlus per tutto il personale docente e non docente che fa parte dell’Organizzazione dell’Istituto senza alcun costo aggiuntivo per l’Istituto.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acquisite gratuitamente tramite la presente offerta non potranno contribuire al raggiungimento da parte dell’Istituto dei requisiti minimi richiesti per l’ordine.</w:t>
      </w:r>
    </w:p>
    <w:p w:rsidR="0093047D" w:rsidRDefault="00787F00">
      <w:pPr>
        <w:pStyle w:val="ProductList-Body"/>
      </w:pPr>
      <w:r>
        <w:t xml:space="preserve"> </w:t>
      </w:r>
    </w:p>
    <w:p w:rsidR="0093047D" w:rsidRDefault="00787F00">
      <w:pPr>
        <w:pStyle w:val="ProductList-ClauseHeading"/>
      </w:pPr>
      <w:r>
        <w:t>2.5 Office Multi-Language Pack</w:t>
      </w:r>
    </w:p>
    <w:p w:rsidR="0093047D" w:rsidRDefault="00787F00">
      <w:pPr>
        <w:pStyle w:val="ProductList-Body"/>
      </w:pPr>
      <w:r>
        <w:t>Le Società in possesso di sottoscrizioni di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per cui dispongono dei diritti di utilizzo ai sensi della relativa sottoscrizione qualificante per Office 365. Il diritto di utilizzare l’Office Multi-Language Pack cesserà alla scadenza dei diritti concessi dalle sottoscrizioni di Office 365 nella Licenza qualificante per Office System. </w:t>
      </w:r>
    </w:p>
    <w:p w:rsidR="0093047D" w:rsidRDefault="00787F00">
      <w:pPr>
        <w:pStyle w:val="ProductList-Body"/>
      </w:pPr>
      <w:r>
        <w:t xml:space="preserve"> </w:t>
      </w:r>
    </w:p>
    <w:p w:rsidR="0093047D" w:rsidRDefault="00787F00">
      <w:pPr>
        <w:pStyle w:val="ProductList-ClauseHeading"/>
      </w:pPr>
      <w:r>
        <w:t>2.6 E-Learning</w:t>
      </w:r>
    </w:p>
    <w:p w:rsidR="0093047D" w:rsidRDefault="00787F00">
      <w:pPr>
        <w:pStyle w:val="ProductList-Body"/>
      </w:pPr>
      <w:r>
        <w:t xml:space="preserve">Se la Società dispone di una Licenza per Office 365 ProPlus, potrà utilizzare i corsi di E-Learning per Applicazioni ospitati. Le Società riceveranno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rsidR="0093047D" w:rsidRDefault="00787F00">
      <w:pPr>
        <w:pStyle w:val="ProductList-Body"/>
      </w:pPr>
      <w:r>
        <w:t xml:space="preserve"> </w:t>
      </w:r>
    </w:p>
    <w:p w:rsidR="0093047D" w:rsidRDefault="00787F00">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93047D" w:rsidRDefault="00787F00">
      <w:pPr>
        <w:pStyle w:val="ProductList-Body"/>
      </w:pPr>
      <w:r>
        <w:t xml:space="preserve"> </w:t>
      </w:r>
    </w:p>
    <w:p w:rsidR="0093047D" w:rsidRDefault="00787F00">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93047D" w:rsidRDefault="00787F00">
      <w:pPr>
        <w:pStyle w:val="ProductList-Body"/>
      </w:pPr>
      <w:r>
        <w:t xml:space="preserve"> </w:t>
      </w:r>
    </w:p>
    <w:p w:rsidR="0093047D" w:rsidRDefault="00787F00">
      <w:pPr>
        <w:pStyle w:val="ProductList-ClauseHeading"/>
      </w:pPr>
      <w:r>
        <w:t>2.7 Office Online</w:t>
      </w:r>
    </w:p>
    <w:p w:rsidR="0093047D" w:rsidRDefault="00787F00">
      <w:pPr>
        <w:pStyle w:val="ProductList-Body"/>
      </w:pPr>
      <w:r>
        <w:t xml:space="preserve">Se la Società dispone di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Office 365 ProPlus, potrà utilizzare Office Online</w:t>
      </w:r>
      <w:r>
        <w:fldChar w:fldCharType="begin"/>
      </w:r>
      <w:r>
        <w:instrText xml:space="preserve"> XE "Office Online" </w:instrText>
      </w:r>
      <w:r>
        <w:fldChar w:fldCharType="end"/>
      </w:r>
      <w:r>
        <w:t xml:space="preserve">. Ciascun </w:t>
      </w:r>
      <w:r w:rsidRPr="00721CA3">
        <w:rPr>
          <w:color w:val="0563C1"/>
        </w:rPr>
        <w:fldChar w:fldCharType="begin"/>
      </w:r>
      <w:r>
        <w:rPr>
          <w:color w:val="0563C1"/>
        </w:rPr>
        <w:instrText>AutoTextList  \s NoStyle \t " indica la singola persona alla quale è stata ceduta una Licenza.         "</w:instrText>
      </w:r>
      <w:r w:rsidRPr="00721CA3">
        <w:rPr>
          <w:color w:val="0563C1"/>
        </w:rPr>
        <w:fldChar w:fldCharType="separate"/>
      </w:r>
      <w:r>
        <w:rPr>
          <w:color w:val="0563C1"/>
        </w:rPr>
        <w:t>Utente con Licenza</w:t>
      </w:r>
      <w:r w:rsidRPr="00721CA3">
        <w:rPr>
          <w:color w:val="0563C1"/>
        </w:rPr>
        <w:fldChar w:fldCharType="end"/>
      </w:r>
      <w:r>
        <w:t xml:space="preserve"> della Società potrà accedere a Office Online per la visualizzazione e la modifica dei documenti. Gli utenti dovranno anche ottenere la licenza per i piani di SharePoint Online per accedere al servizio Office Online. L’utilizzo di Office Online è disciplinato dalle Condizioni per l’Utilizzo dei Servizi Online. </w:t>
      </w:r>
    </w:p>
    <w:p w:rsidR="0093047D" w:rsidRDefault="00787F00">
      <w:pPr>
        <w:pStyle w:val="ProductList-Body"/>
      </w:pPr>
      <w:r>
        <w:t xml:space="preserve"> </w:t>
      </w:r>
    </w:p>
    <w:p w:rsidR="0093047D" w:rsidRDefault="00787F00">
      <w:pPr>
        <w:pStyle w:val="ProductList-ClauseHeading"/>
      </w:pPr>
      <w:r>
        <w:t>2.8 Periodo di Migrazione relativo a Open Value Subscription</w:t>
      </w:r>
    </w:p>
    <w:p w:rsidR="0093047D" w:rsidRDefault="00787F00">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90" w:name="_Sec634"/>
      <w:r>
        <w:t>Office 365 Suite</w:t>
      </w:r>
      <w:bookmarkEnd w:id="290"/>
      <w:r>
        <w:fldChar w:fldCharType="begin"/>
      </w:r>
      <w:r>
        <w:instrText xml:space="preserve"> TC "</w:instrText>
      </w:r>
      <w:bookmarkStart w:id="291" w:name="_Toc423421898"/>
      <w:r>
        <w:instrText>Office 365 Suite</w:instrText>
      </w:r>
      <w:bookmarkEnd w:id="291"/>
      <w:r>
        <w:instrText>" \l 3</w:instrText>
      </w:r>
      <w:r>
        <w:fldChar w:fldCharType="end"/>
      </w:r>
    </w:p>
    <w:p w:rsidR="0093047D" w:rsidRDefault="00787F00">
      <w:pPr>
        <w:pStyle w:val="ProductList-Offering1SubSection"/>
      </w:pPr>
      <w:bookmarkStart w:id="292" w:name="_Sec720"/>
      <w:r>
        <w:t>1. Disponibilità del Programma</w:t>
      </w:r>
      <w:bookmarkEnd w:id="292"/>
    </w:p>
    <w:tbl>
      <w:tblPr>
        <w:tblStyle w:val="PURTable"/>
        <w:tblW w:w="0" w:type="dxa"/>
        <w:tblLook w:val="04A0" w:firstRow="1" w:lastRow="0" w:firstColumn="1" w:lastColumn="0" w:noHBand="0" w:noVBand="1"/>
      </w:tblPr>
      <w:tblGrid>
        <w:gridCol w:w="4518"/>
        <w:gridCol w:w="815"/>
        <w:gridCol w:w="790"/>
        <w:gridCol w:w="803"/>
        <w:gridCol w:w="710"/>
        <w:gridCol w:w="832"/>
        <w:gridCol w:w="826"/>
        <w:gridCol w:w="807"/>
        <w:gridCol w:w="815"/>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rsidP="003E2B7C">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AO,</w:t>
            </w:r>
            <w:r w:rsidR="00787F00" w:rsidRPr="003E2B7C">
              <w:rPr>
                <w:color w:val="000000" w:themeColor="text1"/>
              </w:rPr>
              <w:fldChar w:fldCharType="begin"/>
            </w:r>
            <w:r w:rsidR="00787F00" w:rsidRPr="003E2B7C">
              <w:rPr>
                <w:color w:val="000000" w:themeColor="text1"/>
              </w:rPr>
              <w:instrText>AutoTextList  \s NoStyle \t " : Offerta Studente         "</w:instrText>
            </w:r>
            <w:r w:rsidR="00787F00" w:rsidRPr="003E2B7C">
              <w:rPr>
                <w:color w:val="000000" w:themeColor="text1"/>
              </w:rPr>
              <w:fldChar w:fldCharType="separate"/>
            </w:r>
            <w:r w:rsidR="00787F00" w:rsidRPr="003E2B7C">
              <w:rPr>
                <w:color w:val="000000" w:themeColor="text1"/>
              </w:rPr>
              <w:t>ST</w:t>
            </w:r>
            <w:r w:rsidR="00787F00"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AO,</w:t>
            </w:r>
            <w:r w:rsidR="00787F00" w:rsidRPr="003E2B7C">
              <w:rPr>
                <w:color w:val="000000" w:themeColor="text1"/>
              </w:rPr>
              <w:fldChar w:fldCharType="begin"/>
            </w:r>
            <w:r w:rsidR="00787F00" w:rsidRPr="003E2B7C">
              <w:rPr>
                <w:color w:val="000000" w:themeColor="text1"/>
              </w:rPr>
              <w:instrText>AutoTextList  \s NoStyle \t " : Offerta Studente         "</w:instrText>
            </w:r>
            <w:r w:rsidR="00787F00" w:rsidRPr="003E2B7C">
              <w:rPr>
                <w:color w:val="000000" w:themeColor="text1"/>
              </w:rPr>
              <w:fldChar w:fldCharType="separate"/>
            </w:r>
            <w:r w:rsidR="00787F00" w:rsidRPr="003E2B7C">
              <w:rPr>
                <w:color w:val="000000" w:themeColor="text1"/>
              </w:rPr>
              <w:t>ST</w:t>
            </w:r>
            <w:r w:rsidR="00787F00"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AO,</w:t>
            </w:r>
            <w:r w:rsidR="00787F00" w:rsidRPr="003E2B7C">
              <w:rPr>
                <w:color w:val="000000" w:themeColor="text1"/>
              </w:rPr>
              <w:fldChar w:fldCharType="begin"/>
            </w:r>
            <w:r w:rsidR="00787F00" w:rsidRPr="003E2B7C">
              <w:rPr>
                <w:color w:val="000000" w:themeColor="text1"/>
              </w:rPr>
              <w:instrText>AutoTextList  \s NoStyle \t " : Offerta Studente         "</w:instrText>
            </w:r>
            <w:r w:rsidR="00787F00" w:rsidRPr="003E2B7C">
              <w:rPr>
                <w:color w:val="000000" w:themeColor="text1"/>
              </w:rPr>
              <w:fldChar w:fldCharType="separate"/>
            </w:r>
            <w:r w:rsidR="00787F00" w:rsidRPr="003E2B7C">
              <w:rPr>
                <w:color w:val="000000" w:themeColor="text1"/>
              </w:rPr>
              <w:t>ST</w:t>
            </w:r>
            <w:r w:rsidR="00787F00"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A Livello di Organizzazione         "</w:instrText>
            </w:r>
            <w:r w:rsidRPr="003E2B7C">
              <w:rPr>
                <w:color w:val="000000" w:themeColor="text1"/>
              </w:rPr>
              <w:fldChar w:fldCharType="separate"/>
            </w:r>
            <w:r w:rsidRPr="003E2B7C">
              <w:rPr>
                <w:color w:val="000000" w:themeColor="text1"/>
              </w:rPr>
              <w:t>OW</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bl>
    <w:p w:rsidR="0093047D" w:rsidRDefault="00787F00">
      <w:pPr>
        <w:pStyle w:val="ProductList-Offering1SubSection"/>
      </w:pPr>
      <w:bookmarkStart w:id="293" w:name="_Sec775"/>
      <w:r>
        <w:t>2. Condizioni del Prodotto</w:t>
      </w:r>
      <w:bookmarkEnd w:id="293"/>
    </w:p>
    <w:tbl>
      <w:tblPr>
        <w:tblStyle w:val="PURTable"/>
        <w:tblW w:w="0" w:type="dxa"/>
        <w:tblLook w:val="04A0" w:firstRow="1" w:lastRow="0" w:firstColumn="1" w:lastColumn="0" w:noHBand="0" w:noVBand="1"/>
      </w:tblPr>
      <w:tblGrid>
        <w:gridCol w:w="3638"/>
        <w:gridCol w:w="3639"/>
        <w:gridCol w:w="363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7">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Tutto, Applicazioni e Server, solo Server E1 e K1 (ad eccezione di MPSA, in Server 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Enterprise, Government, K</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Servizio Community Cloud per Enti Pubblici (Stati Uniti)</w:t>
      </w:r>
    </w:p>
    <w:p w:rsidR="0093047D" w:rsidRDefault="00787F00">
      <w:pPr>
        <w:pStyle w:val="ProductList-Body"/>
      </w:pPr>
      <w:r>
        <w:rPr>
          <w:color w:val="000000"/>
        </w:rPr>
        <w:t xml:space="preserve">Per le Suite di Office 365 identificate sopra come </w:t>
      </w:r>
      <w:r w:rsidRPr="00721CA3">
        <w:rPr>
          <w:color w:val="0563C1"/>
        </w:rPr>
        <w:fldChar w:fldCharType="begin"/>
      </w:r>
      <w:r>
        <w:rPr>
          <w:color w:val="0563C1"/>
        </w:rPr>
        <w:instrText>AutoTextList  \s NoStyle \t " Servizio di Community Cloud per Enti Pubblici degli Stati Uniti         "</w:instrText>
      </w:r>
      <w:r w:rsidRPr="00721CA3">
        <w:rPr>
          <w:color w:val="0563C1"/>
        </w:rPr>
        <w:fldChar w:fldCharType="separate"/>
      </w:r>
      <w:r>
        <w:rPr>
          <w:color w:val="0563C1"/>
        </w:rPr>
        <w:t>UC</w:t>
      </w:r>
      <w:r w:rsidRPr="00721CA3">
        <w:rPr>
          <w:color w:val="0563C1"/>
        </w:rPr>
        <w:fldChar w:fldCharType="end"/>
      </w:r>
      <w:r>
        <w:t xml:space="preserve"> nella Disponibilità del Programma, fare riferimento alla tabella disponibilità del programma per ciascun componente della suite per conoscere quali componenti costituiscono servizi </w:t>
      </w:r>
      <w:r w:rsidRPr="00721CA3">
        <w:rPr>
          <w:color w:val="0563C1"/>
        </w:rPr>
        <w:fldChar w:fldCharType="begin"/>
      </w:r>
      <w:r>
        <w:rPr>
          <w:color w:val="0563C1"/>
        </w:rPr>
        <w:instrText>AutoTextList  \s NoStyle \t " Servizio di Community Cloud per Enti Pubblici degli Stati Uniti         "</w:instrText>
      </w:r>
      <w:r w:rsidRPr="00721CA3">
        <w:rPr>
          <w:color w:val="0563C1"/>
        </w:rPr>
        <w:fldChar w:fldCharType="separate"/>
      </w:r>
      <w:r>
        <w:rPr>
          <w:color w:val="0563C1"/>
        </w:rPr>
        <w:t>UC</w:t>
      </w:r>
      <w:r w:rsidRPr="00721CA3">
        <w:rPr>
          <w:color w:val="0563C1"/>
        </w:rPr>
        <w:fldChar w:fldCharType="end"/>
      </w:r>
      <w:r>
        <w:t xml:space="preserve">.   </w:t>
      </w:r>
    </w:p>
    <w:p w:rsidR="0093047D" w:rsidRDefault="00787F00">
      <w:pPr>
        <w:pStyle w:val="ProductList-Body"/>
      </w:pPr>
      <w:r>
        <w:t xml:space="preserve"> </w:t>
      </w:r>
    </w:p>
    <w:p w:rsidR="0093047D" w:rsidRDefault="00787F00">
      <w:pPr>
        <w:pStyle w:val="ProductList-ClauseHeading"/>
      </w:pPr>
      <w:r>
        <w:t>2.2 Acquisizioni Campus e School</w:t>
      </w:r>
    </w:p>
    <w:p w:rsidR="0093047D" w:rsidRDefault="00787F00">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i Servizi Online inferiore rispetto alla quantità dell’ordine iniziale purché l’ordine soddisfi i requisiti minimi per i Servizi Online Piattaforma stabiliti nel contratto multilicenza della Società.</w:t>
      </w:r>
    </w:p>
    <w:p w:rsidR="0093047D" w:rsidRDefault="00787F00">
      <w:pPr>
        <w:pStyle w:val="ProductList-Body"/>
      </w:pPr>
      <w:r>
        <w:t xml:space="preserve"> </w:t>
      </w:r>
    </w:p>
    <w:p w:rsidR="0093047D" w:rsidRDefault="00787F00">
      <w:pPr>
        <w:pStyle w:val="ProductList-ClauseHeading"/>
      </w:pPr>
      <w:r>
        <w:t>2.3 Licenza per Office 365 ProPlus Studente gratuita con Copertura Docente/Non Docente</w:t>
      </w:r>
    </w:p>
    <w:p w:rsidR="0093047D" w:rsidRDefault="00787F00">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acquisite gratuitamente tramite la presente offerta non potranno contribuire al raggiungimento da parte dell’Istituto dei requisiti minimi richiesti per l’ordine.</w:t>
      </w:r>
    </w:p>
    <w:p w:rsidR="0093047D" w:rsidRDefault="00787F00">
      <w:pPr>
        <w:pStyle w:val="ProductList-Body"/>
      </w:pPr>
      <w:r>
        <w:t xml:space="preserve"> </w:t>
      </w:r>
    </w:p>
    <w:p w:rsidR="0093047D" w:rsidRDefault="00787F00">
      <w:pPr>
        <w:pStyle w:val="ProductList-ClauseHeading"/>
      </w:pPr>
      <w:r>
        <w:t>2.4 Utilizzo del Laboratorio o della Biblioteca ai sensi del contratto Campus e School</w:t>
      </w:r>
    </w:p>
    <w:p w:rsidR="0093047D" w:rsidRDefault="00787F00">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93047D" w:rsidRDefault="00787F00">
      <w:pPr>
        <w:pStyle w:val="ProductList-Body"/>
      </w:pPr>
      <w:r>
        <w:t xml:space="preserve"> </w:t>
      </w:r>
    </w:p>
    <w:p w:rsidR="0093047D" w:rsidRDefault="00787F00">
      <w:pPr>
        <w:pStyle w:val="ProductList-ClauseHeading"/>
      </w:pPr>
      <w:r>
        <w:t>2.5 SL Add-On per Utente</w:t>
      </w:r>
    </w:p>
    <w:tbl>
      <w:tblPr>
        <w:tblStyle w:val="PURTable"/>
        <w:tblW w:w="0" w:type="dxa"/>
        <w:tblLook w:val="04A0" w:firstRow="1" w:lastRow="0" w:firstColumn="1" w:lastColumn="0" w:noHBand="0" w:noVBand="1"/>
      </w:tblPr>
      <w:tblGrid>
        <w:gridCol w:w="5442"/>
        <w:gridCol w:w="5474"/>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Add-on per Utente</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Componenti Aggiuntivi di Office 365 Education E3 o E4</w:t>
            </w:r>
          </w:p>
          <w:p w:rsidR="0093047D" w:rsidRDefault="00787F00">
            <w:pPr>
              <w:pStyle w:val="ProductList-TableBody"/>
            </w:pPr>
            <w:r>
              <w:t>- Componente Aggiuntivo di Office 365 Enterprise E1</w:t>
            </w:r>
            <w:r>
              <w:rPr>
                <w:vertAlign w:val="superscript"/>
              </w:rPr>
              <w:t>2</w:t>
            </w:r>
          </w:p>
          <w:p w:rsidR="0093047D" w:rsidRDefault="00787F00">
            <w:pPr>
              <w:pStyle w:val="ProductList-TableBody"/>
            </w:pPr>
            <w:r>
              <w:t>- Office 365 Enterprise E1 con Componente Aggiuntivo di Archiviazione Exchange Online</w:t>
            </w:r>
            <w:r>
              <w:rPr>
                <w:vertAlign w:val="superscript"/>
              </w:rPr>
              <w:t>2,3,4</w:t>
            </w:r>
          </w:p>
          <w:p w:rsidR="0093047D" w:rsidRDefault="00787F00">
            <w:pPr>
              <w:pStyle w:val="ProductList-TableBody"/>
            </w:pPr>
            <w:r>
              <w:t>- Componente Aggiuntivo di Office 365 Government E1</w:t>
            </w:r>
          </w:p>
          <w:p w:rsidR="0093047D" w:rsidRDefault="00787F00">
            <w:pPr>
              <w:pStyle w:val="ProductList-TableBody"/>
            </w:pPr>
            <w:r>
              <w:t>- Componenti Aggiuntivi di Office 365 Enterprise e Government E3 senza ProPlus</w:t>
            </w:r>
          </w:p>
          <w:p w:rsidR="0093047D" w:rsidRDefault="00787F00">
            <w:pPr>
              <w:pStyle w:val="ProductList-TableBody"/>
            </w:pPr>
            <w:r>
              <w:t>- Componenti Aggiuntivi di Office 365 Enterprise e Government E4 senza ProPlus</w:t>
            </w:r>
          </w:p>
          <w:p w:rsidR="0093047D" w:rsidRDefault="00787F00">
            <w:pPr>
              <w:pStyle w:val="ProductList-TableBody"/>
            </w:pPr>
            <w:r>
              <w:t>- Componente Aggiuntivo di Exchange Online Piano 1</w:t>
            </w:r>
            <w:r>
              <w:fldChar w:fldCharType="begin"/>
            </w:r>
            <w:r>
              <w:instrText xml:space="preserve"> XE "Componente Aggiuntivo di Exchange Online Piano 1" </w:instrText>
            </w:r>
            <w:r>
              <w:fldChar w:fldCharType="end"/>
            </w:r>
          </w:p>
          <w:p w:rsidR="0093047D" w:rsidRDefault="00787F00">
            <w:pPr>
              <w:pStyle w:val="ProductList-TableBody"/>
            </w:pPr>
            <w:r>
              <w:t>- Componente Aggiuntivo di Skype for Business Online Piano 1</w:t>
            </w:r>
            <w:r>
              <w:fldChar w:fldCharType="begin"/>
            </w:r>
            <w:r>
              <w:instrText xml:space="preserve"> XE "Componente Aggiuntivo di Skype for Business Online Piano 1" </w:instrText>
            </w:r>
            <w:r>
              <w:fldChar w:fldCharType="end"/>
            </w:r>
          </w:p>
          <w:p w:rsidR="0093047D" w:rsidRDefault="00787F00">
            <w:pPr>
              <w:pStyle w:val="ProductList-TableBody"/>
            </w:pPr>
            <w:r>
              <w:t>- Componente Aggiuntivo di SharePoint Online Piano 1</w:t>
            </w:r>
            <w:r>
              <w:fldChar w:fldCharType="begin"/>
            </w:r>
            <w:r>
              <w:instrText xml:space="preserve"> XE "Componente Aggiuntivo di SharePoint Online Piano 1" </w:instrText>
            </w:r>
            <w:r>
              <w:fldChar w:fldCharType="end"/>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Componenti Aggiuntivi di Office 365 Education E3 o E4</w:t>
            </w:r>
          </w:p>
          <w:p w:rsidR="0093047D" w:rsidRDefault="00787F00">
            <w:pPr>
              <w:pStyle w:val="ProductList-TableBody"/>
            </w:pPr>
            <w:r>
              <w:t>- Componenti Aggiuntivi di Office 365 Enterprise E1/Government E1</w:t>
            </w:r>
          </w:p>
          <w:p w:rsidR="0093047D" w:rsidRDefault="00787F00">
            <w:pPr>
              <w:pStyle w:val="ProductList-TableBody"/>
            </w:pPr>
            <w:r>
              <w:t>- Componente Aggiuntivo di Office 365 Enterprise E3</w:t>
            </w:r>
            <w:r>
              <w:rPr>
                <w:vertAlign w:val="superscript"/>
              </w:rPr>
              <w:t>2</w:t>
            </w:r>
          </w:p>
          <w:p w:rsidR="0093047D" w:rsidRDefault="00787F00">
            <w:pPr>
              <w:pStyle w:val="ProductList-TableBody"/>
            </w:pPr>
            <w:r>
              <w:t>- Componente Aggiuntivo di Office 365 Government E3</w:t>
            </w:r>
            <w:r>
              <w:rPr>
                <w:vertAlign w:val="superscript"/>
              </w:rPr>
              <w:t>4</w:t>
            </w:r>
          </w:p>
          <w:p w:rsidR="0093047D" w:rsidRDefault="00787F00">
            <w:pPr>
              <w:pStyle w:val="ProductList-TableBody"/>
            </w:pPr>
            <w:r>
              <w:t>- Componenti Aggiuntivi di Office 365 Enterprise e Government E4</w:t>
            </w:r>
          </w:p>
          <w:p w:rsidR="0093047D" w:rsidRDefault="00787F00">
            <w:pPr>
              <w:pStyle w:val="ProductList-TableBody"/>
            </w:pPr>
            <w:r>
              <w:t>- Componenti Aggiuntivi di Office 365 Enterprise e Government E3 senza ProPlus</w:t>
            </w:r>
          </w:p>
          <w:p w:rsidR="0093047D" w:rsidRDefault="00787F00">
            <w:pPr>
              <w:pStyle w:val="ProductList-TableBody"/>
            </w:pPr>
            <w:r>
              <w:t>- Componenti Aggiuntivi di Office 365 Enterprise e Government E4 senza ProPlus</w:t>
            </w:r>
          </w:p>
          <w:p w:rsidR="0093047D" w:rsidRDefault="00787F00">
            <w:pPr>
              <w:pStyle w:val="ProductList-TableBody"/>
            </w:pPr>
            <w:r>
              <w:t>- Componente Aggiuntivo di Office 365 Midsize Business</w:t>
            </w:r>
            <w:r>
              <w:fldChar w:fldCharType="begin"/>
            </w:r>
            <w:r>
              <w:instrText xml:space="preserve"> XE "Componente Aggiuntivo di Office 365 Midsize Business" </w:instrText>
            </w:r>
            <w:r>
              <w:fldChar w:fldCharType="end"/>
            </w:r>
            <w:r>
              <w:rPr>
                <w:vertAlign w:val="superscript"/>
              </w:rPr>
              <w:t>2</w:t>
            </w:r>
          </w:p>
          <w:p w:rsidR="0093047D" w:rsidRDefault="00787F00">
            <w:pPr>
              <w:pStyle w:val="ProductList-TableBody"/>
            </w:pPr>
            <w:r>
              <w:t xml:space="preserve">- Componente Aggiuntivo di Exchange Online Piano 1 </w:t>
            </w:r>
          </w:p>
          <w:p w:rsidR="0093047D" w:rsidRDefault="00787F00">
            <w:pPr>
              <w:pStyle w:val="ProductList-TableBody"/>
            </w:pPr>
            <w:r>
              <w:t xml:space="preserve">- Componente Aggiuntivo di Skype for Business Online Piano 1 </w:t>
            </w:r>
          </w:p>
          <w:p w:rsidR="0093047D" w:rsidRDefault="00787F00">
            <w:pPr>
              <w:pStyle w:val="ProductList-TableBody"/>
            </w:pPr>
            <w:r>
              <w:t>- Componente Aggiuntivo di SharePoint Online Piano 1</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Componenti Aggiuntivi di Office 365 Education E3 o E4</w:t>
            </w:r>
          </w:p>
          <w:p w:rsidR="0093047D" w:rsidRDefault="00787F00">
            <w:pPr>
              <w:pStyle w:val="ProductList-TableBody"/>
            </w:pPr>
            <w:r>
              <w:t>- Componenti Aggiuntivi di Office 365 Enterprise e Government E3 senza ProPlus</w:t>
            </w:r>
          </w:p>
          <w:p w:rsidR="0093047D" w:rsidRDefault="00787F00">
            <w:pPr>
              <w:pStyle w:val="ProductList-TableBody"/>
            </w:pPr>
            <w:r>
              <w:t>- Componenti Aggiuntivi di Office 365 Enterprise e Government E4 senza ProPlus</w:t>
            </w:r>
          </w:p>
          <w:p w:rsidR="0093047D" w:rsidRDefault="00787F00">
            <w:pPr>
              <w:pStyle w:val="ProductList-TableBody"/>
            </w:pPr>
            <w:r>
              <w:t>- Componente Aggiuntivo di Azure Rights Management</w:t>
            </w:r>
            <w:r>
              <w:fldChar w:fldCharType="begin"/>
            </w:r>
            <w:r>
              <w:instrText xml:space="preserve"> XE "Componente Aggiuntivo di Azure Rights Management" </w:instrText>
            </w:r>
            <w:r>
              <w:fldChar w:fldCharType="end"/>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Componente Aggiuntivo di Office 365 Education E3 o E4</w:t>
            </w:r>
          </w:p>
          <w:p w:rsidR="0093047D" w:rsidRDefault="00787F00">
            <w:pPr>
              <w:pStyle w:val="ProductList-TableBody"/>
            </w:pPr>
            <w:r>
              <w:t>- Componenti Aggiuntivi di Office 365 Enterprise e Government E32 o E4</w:t>
            </w:r>
          </w:p>
          <w:p w:rsidR="0093047D" w:rsidRDefault="00787F00">
            <w:pPr>
              <w:pStyle w:val="ProductList-TableBody"/>
            </w:pPr>
            <w:r>
              <w:t>- Componenti Aggiuntivi di Office 365 Enterprise e Government E3</w:t>
            </w:r>
            <w:r>
              <w:rPr>
                <w:vertAlign w:val="superscript"/>
              </w:rPr>
              <w:t>2</w:t>
            </w:r>
            <w:r>
              <w:t xml:space="preserve"> o E4 senza ProPlus</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Componente Aggiuntivo di Office 365 Education E3 o E4</w:t>
            </w:r>
          </w:p>
          <w:p w:rsidR="0093047D" w:rsidRDefault="00787F00">
            <w:pPr>
              <w:pStyle w:val="ProductList-TableBody"/>
            </w:pPr>
            <w:r>
              <w:t>- Componente Aggiuntivo di Office 365 Midsize Business</w:t>
            </w:r>
            <w:r>
              <w:rPr>
                <w:vertAlign w:val="superscript"/>
              </w:rPr>
              <w:t>2,3</w:t>
            </w:r>
          </w:p>
          <w:p w:rsidR="0093047D" w:rsidRDefault="00787F00">
            <w:pPr>
              <w:pStyle w:val="ProductList-TableBody"/>
            </w:pPr>
            <w:r>
              <w:t>- Componente Aggiuntivo di Office 365 Enterprise E3</w:t>
            </w:r>
            <w:r>
              <w:rPr>
                <w:vertAlign w:val="superscript"/>
              </w:rPr>
              <w:t>2,3</w:t>
            </w:r>
          </w:p>
        </w:tc>
      </w:tr>
    </w:tbl>
    <w:p w:rsidR="0093047D" w:rsidRDefault="00787F00">
      <w:pPr>
        <w:pStyle w:val="ProductList-Body"/>
      </w:pPr>
      <w:r>
        <w:rPr>
          <w:vertAlign w:val="superscript"/>
        </w:rPr>
        <w:t>1</w:t>
      </w:r>
      <w:r>
        <w:t>Ciascuna Licenza Qualificante deve disporre di una SA attiva</w:t>
      </w:r>
    </w:p>
    <w:p w:rsidR="0093047D" w:rsidRDefault="00787F00">
      <w:pPr>
        <w:pStyle w:val="ProductList-Body"/>
      </w:pPr>
      <w:r>
        <w:rPr>
          <w:vertAlign w:val="superscript"/>
        </w:rPr>
        <w:t>2</w:t>
      </w:r>
      <w:r>
        <w:t>Queste sono le uniche offerte disponibili alle società con contratti Open Value e Open Value Subscription.</w:t>
      </w:r>
    </w:p>
    <w:p w:rsidR="0093047D" w:rsidRDefault="00787F00">
      <w:pPr>
        <w:pStyle w:val="ProductList-Body"/>
      </w:pPr>
      <w:r>
        <w:rPr>
          <w:vertAlign w:val="superscript"/>
        </w:rPr>
        <w:t>3</w:t>
      </w:r>
      <w:r>
        <w:t>Questa SL Add-on per Utente potrà essere acquistata solo ai sensi di un contratto Open Value (a livello di Organizzazione) o Open Value Subscription.</w:t>
      </w:r>
    </w:p>
    <w:p w:rsidR="0093047D" w:rsidRDefault="00787F00">
      <w:pPr>
        <w:pStyle w:val="ProductList-Body"/>
      </w:pPr>
      <w:r>
        <w:rPr>
          <w:vertAlign w:val="superscript"/>
        </w:rPr>
        <w:t>4</w:t>
      </w:r>
      <w:r>
        <w:t>Solo gli Enti Pubblici così come definiti nel contratto multilicenza della Società possono acquistare questa SL Add-on per Utente.</w:t>
      </w:r>
    </w:p>
    <w:p w:rsidR="0093047D" w:rsidRDefault="00787F00">
      <w:pPr>
        <w:pStyle w:val="ProductList-Body"/>
      </w:pPr>
      <w:r>
        <w:t xml:space="preserve"> </w:t>
      </w:r>
    </w:p>
    <w:p w:rsidR="0093047D" w:rsidRDefault="00787F00">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93047D" w:rsidRDefault="00787F00">
      <w:pPr>
        <w:pStyle w:val="ProductList-Body"/>
      </w:pPr>
      <w:r>
        <w:t xml:space="preserve"> </w:t>
      </w:r>
    </w:p>
    <w:p w:rsidR="0093047D" w:rsidRDefault="00787F00">
      <w:pPr>
        <w:pStyle w:val="ProductList-ClauseHeading"/>
      </w:pPr>
      <w:r>
        <w:t>2.6 Limitazioni Relative all’Acquisto</w:t>
      </w:r>
    </w:p>
    <w:p w:rsidR="0093047D" w:rsidRDefault="00787F00">
      <w:pPr>
        <w:pStyle w:val="ProductList-Body"/>
      </w:pPr>
      <w:r>
        <w:t>Per ogni Licenza Qualificante (o gruppo di Licenze Qualificanti) è possibile acquistare solo una SL Add-on per Utente. Tale limitazione non si applica ai Componenti Aggiuntivi per Office 365 Education E3 o E4, per i quali il numero di SL Add-on per Utente può superare quello delle Licenze Qualificanti.</w:t>
      </w:r>
    </w:p>
    <w:p w:rsidR="0093047D" w:rsidRDefault="00787F00">
      <w:pPr>
        <w:pStyle w:val="ProductList-Body"/>
      </w:pPr>
      <w:r>
        <w:t xml:space="preserve"> </w:t>
      </w:r>
    </w:p>
    <w:p w:rsidR="0093047D" w:rsidRDefault="00787F00">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93047D" w:rsidRDefault="00787F00">
      <w:pPr>
        <w:pStyle w:val="ProductList-Body"/>
      </w:pPr>
      <w:r>
        <w:t xml:space="preserve"> </w:t>
      </w:r>
    </w:p>
    <w:p w:rsidR="0093047D" w:rsidRDefault="00787F00">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rsidR="0093047D" w:rsidRDefault="00787F00">
      <w:pPr>
        <w:pStyle w:val="ProductList-Body"/>
      </w:pPr>
      <w:r>
        <w:t xml:space="preserve"> </w:t>
      </w:r>
    </w:p>
    <w:p w:rsidR="0093047D" w:rsidRDefault="00787F00">
      <w:pPr>
        <w:pStyle w:val="ProductList-ClauseHeading"/>
      </w:pPr>
      <w:r>
        <w:t>2.7 Condizioni per i Programmi Multilicenza</w:t>
      </w:r>
    </w:p>
    <w:p w:rsidR="0093047D" w:rsidRDefault="00787F00">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rsidR="0093047D" w:rsidRDefault="00787F00">
      <w:pPr>
        <w:pStyle w:val="ProductList-Body"/>
      </w:pPr>
      <w:r>
        <w:t xml:space="preserve"> </w:t>
      </w:r>
    </w:p>
    <w:p w:rsidR="0093047D" w:rsidRDefault="00787F00">
      <w:pPr>
        <w:pStyle w:val="ProductList-ClauseHeading"/>
      </w:pPr>
      <w:r>
        <w:t>2.8 Idoneità all’acquisto di SL per Utente per Office 365 da SA</w:t>
      </w:r>
    </w:p>
    <w:p w:rsidR="0093047D" w:rsidRDefault="00787F00">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CAL Suite Bridge obbligatoria</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Bridge per Office 365</w:t>
            </w:r>
            <w:r>
              <w:rPr>
                <w:vertAlign w:val="superscript"/>
              </w:rPr>
              <w:t>2,3</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93047D" w:rsidRDefault="00787F00">
      <w:pPr>
        <w:pStyle w:val="ProductList-Body"/>
      </w:pPr>
      <w:r>
        <w:rPr>
          <w:i/>
          <w:vertAlign w:val="superscript"/>
        </w:rPr>
        <w:t>1</w:t>
      </w:r>
      <w:r>
        <w:rPr>
          <w:i/>
        </w:rPr>
        <w:t>Disponibile per l’acquisto solo in occasione della ricorrenza annuale dell’iscrizione o all’inizio di un nuovo periodo di validità dell’iscrizione.</w:t>
      </w:r>
    </w:p>
    <w:p w:rsidR="0093047D" w:rsidRDefault="00787F00">
      <w:pPr>
        <w:pStyle w:val="ProductList-Body"/>
      </w:pPr>
      <w:r>
        <w:rPr>
          <w:i/>
          <w:vertAlign w:val="superscript"/>
        </w:rPr>
        <w:t>2</w:t>
      </w:r>
      <w:r>
        <w:rPr>
          <w:i/>
        </w:rPr>
        <w:t>Acquisto necessario solo in occasione della ricorrenza annuale.</w:t>
      </w:r>
    </w:p>
    <w:p w:rsidR="0093047D" w:rsidRDefault="00787F00">
      <w:pPr>
        <w:pStyle w:val="ProductList-Body"/>
      </w:pPr>
      <w:r>
        <w:rPr>
          <w:i/>
          <w:vertAlign w:val="superscript"/>
        </w:rPr>
        <w:t>3</w:t>
      </w:r>
      <w:r>
        <w:rPr>
          <w:i/>
        </w:rPr>
        <w:t>Acquisto non necessario per gli utenti</w:t>
      </w:r>
    </w:p>
    <w:p w:rsidR="0093047D" w:rsidRDefault="00787F00">
      <w:pPr>
        <w:pStyle w:val="ProductList-Body"/>
      </w:pPr>
      <w:r>
        <w:t xml:space="preserve"> </w:t>
      </w:r>
    </w:p>
    <w:p w:rsidR="0093047D" w:rsidRDefault="00787F00">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93047D" w:rsidRDefault="00787F00">
      <w:pPr>
        <w:pStyle w:val="ProductList-Body"/>
      </w:pPr>
      <w:r>
        <w:t xml:space="preserve"> </w:t>
      </w:r>
    </w:p>
    <w:p w:rsidR="0093047D" w:rsidRDefault="00787F00">
      <w:pPr>
        <w:pStyle w:val="ProductList-ClauseHeading"/>
      </w:pPr>
      <w:r>
        <w:t>2.9 Transizioni a SL per Utente da SA</w:t>
      </w:r>
    </w:p>
    <w:p w:rsidR="0093047D" w:rsidRDefault="00787F00">
      <w:pPr>
        <w:pStyle w:val="ProductList-Body"/>
      </w:pPr>
      <w:r>
        <w:t>Passando a SL per Utente da SA, non potrà essere acquistata più di una SL per Utente da SA per ciascun Desktop Qualificato. Come eccezione una tantum per le Licenze Qualificanti cedute a dispositivi utilizzati da più di un utente, la Società potrà acquistare una SL per Utente da SA per ciascuno di tali utenti, ma solo nel caso in cui acquisti una SL per Utente da SA per tutti gli utenti di tutti i Desktop Qualificati con licenza.</w:t>
      </w:r>
    </w:p>
    <w:p w:rsidR="0093047D" w:rsidRDefault="00787F00">
      <w:pPr>
        <w:pStyle w:val="ProductList-Body"/>
      </w:pPr>
      <w:r>
        <w:t xml:space="preserve"> </w:t>
      </w:r>
    </w:p>
    <w:p w:rsidR="0093047D" w:rsidRDefault="00787F00">
      <w:pPr>
        <w:pStyle w:val="ProductList-ClauseHeading"/>
      </w:pPr>
      <w:r>
        <w:t>2.10 Vantaggi di SA per le SL per Utente per Office 365 da SA</w:t>
      </w:r>
    </w:p>
    <w:p w:rsidR="0093047D" w:rsidRDefault="00787F00">
      <w:pPr>
        <w:pStyle w:val="ProductList-Body"/>
      </w:pPr>
      <w:r>
        <w:t>Le SL per Utente per Office 365 (Enterprise e Government E1, E3, E4) da SA qualificano la Società per i Vantaggi di SA in base ai Prodotti Qualificanti di cui viene eseguita la transizione.</w:t>
      </w:r>
    </w:p>
    <w:p w:rsidR="0093047D" w:rsidRDefault="00787F00">
      <w:pPr>
        <w:pStyle w:val="ProductList-Body"/>
      </w:pPr>
      <w:r>
        <w:t xml:space="preserve"> </w:t>
      </w:r>
    </w:p>
    <w:p w:rsidR="0093047D" w:rsidRDefault="00787F00">
      <w:pPr>
        <w:pStyle w:val="ProductList-ClauseHeading"/>
      </w:pPr>
      <w:r>
        <w:t>2.11 Office 365 Enterprise K1</w:t>
      </w:r>
    </w:p>
    <w:p w:rsidR="0093047D" w:rsidRDefault="00787F00">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93047D" w:rsidRDefault="00787F00">
      <w:pPr>
        <w:pStyle w:val="ProductList-Body"/>
      </w:pPr>
      <w:r>
        <w:t xml:space="preserve"> </w:t>
      </w:r>
    </w:p>
    <w:p w:rsidR="0093047D" w:rsidRDefault="00787F00">
      <w:pPr>
        <w:pStyle w:val="ProductList-ClauseHeading"/>
      </w:pPr>
      <w:r>
        <w:t>2.12 Office Multi-Language Pack</w:t>
      </w:r>
    </w:p>
    <w:p w:rsidR="0093047D" w:rsidRDefault="00787F00">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93047D" w:rsidRDefault="00787F00">
      <w:pPr>
        <w:pStyle w:val="ProductList-Body"/>
      </w:pPr>
      <w:r>
        <w:t xml:space="preserve"> </w:t>
      </w:r>
    </w:p>
    <w:p w:rsidR="0093047D" w:rsidRDefault="00787F00">
      <w:pPr>
        <w:pStyle w:val="ProductList-ClauseHeading"/>
      </w:pPr>
      <w:r>
        <w:t>2.13 E-Learning</w:t>
      </w:r>
    </w:p>
    <w:p w:rsidR="0093047D" w:rsidRDefault="00787F00">
      <w:pPr>
        <w:pStyle w:val="ProductList-Body"/>
      </w:pPr>
      <w:r>
        <w:t>Se la Società dispone di una Licenza per Office 365 ProPlus, potrà utilizzare i corsi di E-Learning per Applicazioni ospitati. La Società riceverà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w:t>
      </w:r>
    </w:p>
    <w:p w:rsidR="0093047D" w:rsidRDefault="00787F00">
      <w:pPr>
        <w:pStyle w:val="ProductList-Body"/>
      </w:pPr>
      <w:r>
        <w:t xml:space="preserve"> </w:t>
      </w:r>
    </w:p>
    <w:p w:rsidR="0093047D" w:rsidRDefault="00787F00">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93047D" w:rsidRDefault="00787F00">
      <w:pPr>
        <w:pStyle w:val="ProductList-Body"/>
      </w:pPr>
      <w:r>
        <w:t xml:space="preserve"> </w:t>
      </w:r>
    </w:p>
    <w:p w:rsidR="0093047D" w:rsidRDefault="00787F00">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93047D" w:rsidRDefault="00787F00">
      <w:pPr>
        <w:pStyle w:val="ProductList-Body"/>
      </w:pPr>
      <w:r>
        <w:t xml:space="preserve"> </w:t>
      </w:r>
    </w:p>
    <w:p w:rsidR="0093047D" w:rsidRDefault="00787F00">
      <w:pPr>
        <w:pStyle w:val="ProductList-ClauseHeading"/>
      </w:pPr>
      <w:r>
        <w:t>2.14 Office Online</w:t>
      </w:r>
    </w:p>
    <w:p w:rsidR="0093047D" w:rsidRDefault="00787F00">
      <w:pPr>
        <w:pStyle w:val="ProductList-Body"/>
      </w:pPr>
      <w:r>
        <w:t>Le Società in possesso di Famiglie di prodotti Office 365 che includono ProPlus sono idonee a utilizzare Office Online</w:t>
      </w:r>
      <w:r>
        <w:fldChar w:fldCharType="begin"/>
      </w:r>
      <w:r>
        <w:instrText xml:space="preserve"> XE "Office Online" </w:instrText>
      </w:r>
      <w:r>
        <w:fldChar w:fldCharType="end"/>
      </w:r>
      <w:r>
        <w:t>. Gli utenti in possesso delle licenze per tali famiglie di prodotti potranno accedere a Office Online per la visualizzazione e la modifica dei documenti. Gli utenti dovranno anche ottenere la licenza per i piani di SharePoint Online</w:t>
      </w:r>
      <w:r>
        <w:fldChar w:fldCharType="begin"/>
      </w:r>
      <w:r>
        <w:instrText xml:space="preserve"> XE "SharePoint Online" </w:instrText>
      </w:r>
      <w:r>
        <w:fldChar w:fldCharType="end"/>
      </w:r>
      <w:r>
        <w:t xml:space="preserve"> per accedere al servizio Office Online. L’utilizzo di Office Online è disciplinato dalle Condizioni di Licenza per il servizio, disponibili nelle Condizioni per l’Utilizzo del Servizio Online. </w:t>
      </w:r>
    </w:p>
    <w:p w:rsidR="0093047D" w:rsidRDefault="00787F00">
      <w:pPr>
        <w:pStyle w:val="ProductList-Body"/>
      </w:pPr>
      <w:r>
        <w:t xml:space="preserve"> </w:t>
      </w:r>
    </w:p>
    <w:p w:rsidR="0093047D" w:rsidRDefault="00787F00">
      <w:pPr>
        <w:pStyle w:val="ProductList-ClauseHeading"/>
      </w:pPr>
      <w:r>
        <w:t>2.15 Riscatto del Codice Product Key di Office 365 Midsize Business</w:t>
      </w:r>
    </w:p>
    <w:p w:rsidR="0093047D" w:rsidRDefault="00787F00">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94" w:name="_Sec665"/>
      <w:r>
        <w:t>Exchange Online</w:t>
      </w:r>
      <w:bookmarkEnd w:id="294"/>
      <w:r>
        <w:fldChar w:fldCharType="begin"/>
      </w:r>
      <w:r>
        <w:instrText xml:space="preserve"> TC "</w:instrText>
      </w:r>
      <w:bookmarkStart w:id="295" w:name="_Toc423421899"/>
      <w:r>
        <w:instrText>Exchange Online</w:instrText>
      </w:r>
      <w:bookmarkEnd w:id="295"/>
      <w:r>
        <w:instrText>" \l 3</w:instrText>
      </w:r>
      <w:r>
        <w:fldChar w:fldCharType="end"/>
      </w:r>
    </w:p>
    <w:p w:rsidR="0093047D" w:rsidRDefault="00787F00">
      <w:pPr>
        <w:pStyle w:val="ProductList-Offering1SubSection"/>
      </w:pPr>
      <w:bookmarkStart w:id="296" w:name="_Sec721"/>
      <w:r>
        <w:t>1. Disponibilità del Programma</w:t>
      </w:r>
      <w:bookmarkEnd w:id="296"/>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3E2B7C">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r w:rsidR="00787F00"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rsidTr="003E2B7C">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Open License e Open Value         "</w:instrText>
            </w:r>
            <w:r w:rsidR="003E2B7C" w:rsidRPr="003E2B7C">
              <w:rPr>
                <w:color w:val="000000" w:themeColor="text1"/>
              </w:rPr>
              <w:fldChar w:fldCharType="separate"/>
            </w:r>
            <w:r w:rsidR="003E2B7C" w:rsidRPr="003E2B7C">
              <w:rPr>
                <w:color w:val="000000" w:themeColor="text1"/>
              </w:rPr>
              <w:t>OF</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fldChar w:fldCharType="begin"/>
            </w:r>
            <w:r w:rsidR="003E2B7C" w:rsidRPr="003E2B7C">
              <w:rPr>
                <w:color w:val="000000" w:themeColor="text1"/>
              </w:rPr>
              <w:instrText>AutoTextList  \s NoStyle \t " : Non a Livello di Organizzazione in Open Value         "</w:instrText>
            </w:r>
            <w:r w:rsidR="003E2B7C" w:rsidRPr="003E2B7C">
              <w:rPr>
                <w:color w:val="000000" w:themeColor="text1"/>
              </w:rPr>
              <w:fldChar w:fldCharType="separate"/>
            </w:r>
            <w:r w:rsidR="003E2B7C" w:rsidRPr="003E2B7C">
              <w:rPr>
                <w:color w:val="000000" w:themeColor="text1"/>
              </w:rPr>
              <w:t>P</w:t>
            </w:r>
            <w:r w:rsidR="003E2B7C"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rsidTr="003E2B7C">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bl>
    <w:p w:rsidR="0093047D" w:rsidRDefault="00787F00">
      <w:pPr>
        <w:pStyle w:val="ProductList-Offering1SubSection"/>
      </w:pPr>
      <w:bookmarkStart w:id="297" w:name="_Sec776"/>
      <w:r>
        <w:t>2. Condizioni del Prodotto</w:t>
      </w:r>
      <w:bookmarkEnd w:id="297"/>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18">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 (ad eccezione delle edizioni Encryption)</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119">
              <w:r>
                <w:rPr>
                  <w:color w:val="00467F"/>
                  <w:u w:val="single"/>
                </w:rPr>
                <w:t>Lista dei Prodotti di marzo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Archiviazione Exchange Online per Exchange Server</w:t>
      </w:r>
    </w:p>
    <w:p w:rsidR="0093047D" w:rsidRDefault="00787F00">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93047D" w:rsidRDefault="00787F00">
      <w:pPr>
        <w:pStyle w:val="ProductList-Body"/>
      </w:pPr>
      <w:r>
        <w:t xml:space="preserve"> </w:t>
      </w:r>
    </w:p>
    <w:p w:rsidR="0093047D" w:rsidRDefault="00787F00">
      <w:pPr>
        <w:pStyle w:val="ProductList-ClauseHeading"/>
      </w:pPr>
      <w:r>
        <w:t>2.2 Archiviazione Exchange Online per Exchange Server A</w:t>
      </w:r>
    </w:p>
    <w:p w:rsidR="0093047D" w:rsidRDefault="00787F00">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93047D" w:rsidRDefault="00787F00">
      <w:pPr>
        <w:pStyle w:val="ProductList-Body"/>
      </w:pPr>
      <w:r>
        <w:t xml:space="preserve"> </w:t>
      </w:r>
    </w:p>
    <w:p w:rsidR="0093047D" w:rsidRDefault="00787F00">
      <w:pPr>
        <w:pStyle w:val="ProductList-ClauseHeading"/>
      </w:pPr>
      <w:r>
        <w:t>2.3 Exchange Online Protection</w:t>
      </w:r>
    </w:p>
    <w:p w:rsidR="0093047D" w:rsidRDefault="00787F00">
      <w:pPr>
        <w:pStyle w:val="ProductList-Body"/>
      </w:pPr>
      <w:r>
        <w:t>Poiché questo Servizio Online viene erogato in base al dominio, la Società dovrà cedere SL per Utente a tutti gli utenti di qualunque dominio (o sottodominio) interessato.</w:t>
      </w:r>
    </w:p>
    <w:p w:rsidR="0093047D" w:rsidRDefault="00787F00">
      <w:pPr>
        <w:pStyle w:val="ProductList-Body"/>
      </w:pPr>
      <w:r>
        <w:t xml:space="preserve"> </w:t>
      </w:r>
    </w:p>
    <w:p w:rsidR="0093047D" w:rsidRDefault="00787F00">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93047D" w:rsidRDefault="00787F00">
      <w:pPr>
        <w:pStyle w:val="ProductList-Body"/>
      </w:pPr>
      <w:r>
        <w:t xml:space="preserve"> </w:t>
      </w:r>
    </w:p>
    <w:p w:rsidR="0093047D" w:rsidRDefault="00787F00">
      <w:pPr>
        <w:pStyle w:val="ProductList-ClauseHeading"/>
      </w:pPr>
      <w:r>
        <w:t>2.4 Prerequisito: SL Add-on per Utente</w:t>
      </w:r>
    </w:p>
    <w:p w:rsidR="0093047D" w:rsidRDefault="00787F0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298" w:name="_Sec666"/>
      <w:r>
        <w:t>OneDrive for Business</w:t>
      </w:r>
      <w:bookmarkEnd w:id="298"/>
      <w:r>
        <w:fldChar w:fldCharType="begin"/>
      </w:r>
      <w:r>
        <w:instrText xml:space="preserve"> TC "</w:instrText>
      </w:r>
      <w:bookmarkStart w:id="299" w:name="_Toc423421900"/>
      <w:r>
        <w:instrText>OneDrive for Business</w:instrText>
      </w:r>
      <w:bookmarkEnd w:id="299"/>
      <w:r>
        <w:instrText>" \l 3</w:instrText>
      </w:r>
      <w:r>
        <w:fldChar w:fldCharType="end"/>
      </w:r>
    </w:p>
    <w:p w:rsidR="0093047D" w:rsidRDefault="00787F00">
      <w:pPr>
        <w:pStyle w:val="ProductList-Offering1SubSection"/>
      </w:pPr>
      <w:bookmarkStart w:id="300" w:name="_Sec722"/>
      <w:r>
        <w:t>1. Disponibilità del Programma</w:t>
      </w:r>
      <w:bookmarkEnd w:id="300"/>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rsidP="003E2B7C">
            <w:pPr>
              <w:pStyle w:val="ProductList-TableBody"/>
            </w:pPr>
            <w:r>
              <w:t>OneDrive for Business con Office Online</w:t>
            </w:r>
            <w:r>
              <w:fldChar w:fldCharType="begin"/>
            </w:r>
            <w:r>
              <w:instrText xml:space="preserve"> XE "OneDrive for Business con Office Online"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Open License e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Servizio di Community Cloud per Enti Pubblici degli Stati Uniti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Non a Livello di Organizzazione in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721CA3">
              <w:rPr>
                <w:color w:val="0563C1"/>
              </w:rPr>
              <w:fldChar w:fldCharType="begin"/>
            </w:r>
            <w:r>
              <w:rPr>
                <w:color w:val="0563C1"/>
              </w:rPr>
              <w:instrText>AutoTextList  \s NoStyle \t " : Prodotto aggiuntivo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Servizio di Community Cloud per Enti Pubblici degli Stati Uniti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rsidP="003E2B7C">
            <w:pPr>
              <w:pStyle w:val="ProductList-TableBody"/>
              <w:jc w:val="center"/>
            </w:pPr>
            <w:r w:rsidRPr="00721CA3">
              <w:rPr>
                <w:color w:val="0563C1"/>
              </w:rPr>
              <w:fldChar w:fldCharType="begin"/>
            </w:r>
            <w:r>
              <w:rPr>
                <w:color w:val="0563C1"/>
              </w:rPr>
              <w:instrText>AutoTextList  \s NoStyle \t " : Non a Livello di Organizzazione in Open Value         "</w:instrText>
            </w:r>
            <w:r w:rsidRPr="00721CA3">
              <w:rPr>
                <w:color w:val="0563C1"/>
              </w:rPr>
              <w:fldChar w:fldCharType="separate"/>
            </w:r>
            <w:r w:rsidR="003E2B7C">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301" w:name="_Sec777"/>
      <w:r>
        <w:t>2. Condizioni del Prodotto</w:t>
      </w:r>
      <w:bookmarkEnd w:id="301"/>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0">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02" w:name="_Sec667"/>
      <w:r>
        <w:t>Project Online</w:t>
      </w:r>
      <w:bookmarkEnd w:id="302"/>
      <w:r>
        <w:fldChar w:fldCharType="begin"/>
      </w:r>
      <w:r>
        <w:instrText xml:space="preserve"> TC "</w:instrText>
      </w:r>
      <w:bookmarkStart w:id="303" w:name="_Toc423421901"/>
      <w:r>
        <w:instrText>Project Online</w:instrText>
      </w:r>
      <w:bookmarkEnd w:id="303"/>
      <w:r>
        <w:instrText>" \l 3</w:instrText>
      </w:r>
      <w:r>
        <w:fldChar w:fldCharType="end"/>
      </w:r>
    </w:p>
    <w:p w:rsidR="0093047D" w:rsidRDefault="00787F00">
      <w:pPr>
        <w:pStyle w:val="ProductList-Offering1SubSection"/>
      </w:pPr>
      <w:bookmarkStart w:id="304" w:name="_Sec723"/>
      <w:r>
        <w:t>1. Disponibilità del Programma</w:t>
      </w:r>
      <w:bookmarkEnd w:id="304"/>
    </w:p>
    <w:tbl>
      <w:tblPr>
        <w:tblStyle w:val="PURTable"/>
        <w:tblW w:w="0" w:type="dxa"/>
        <w:tblLook w:val="04A0" w:firstRow="1" w:lastRow="0" w:firstColumn="1" w:lastColumn="0" w:noHBand="0" w:noVBand="1"/>
      </w:tblPr>
      <w:tblGrid>
        <w:gridCol w:w="4508"/>
        <w:gridCol w:w="818"/>
        <w:gridCol w:w="794"/>
        <w:gridCol w:w="806"/>
        <w:gridCol w:w="712"/>
        <w:gridCol w:w="834"/>
        <w:gridCol w:w="828"/>
        <w:gridCol w:w="810"/>
        <w:gridCol w:w="806"/>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A,ST</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bl>
    <w:p w:rsidR="0093047D" w:rsidRDefault="00787F00">
      <w:pPr>
        <w:pStyle w:val="ProductList-Offering1SubSection"/>
      </w:pPr>
      <w:bookmarkStart w:id="305" w:name="_Sec778"/>
      <w:r>
        <w:t>2. Condizioni del Prodotto</w:t>
      </w:r>
      <w:bookmarkEnd w:id="30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1">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06" w:name="_Sec668"/>
      <w:r>
        <w:t>SharePoint Online</w:t>
      </w:r>
      <w:bookmarkEnd w:id="306"/>
      <w:r>
        <w:fldChar w:fldCharType="begin"/>
      </w:r>
      <w:r>
        <w:instrText xml:space="preserve"> TC "</w:instrText>
      </w:r>
      <w:bookmarkStart w:id="307" w:name="_Toc423421902"/>
      <w:r>
        <w:instrText>SharePoint Online</w:instrText>
      </w:r>
      <w:bookmarkEnd w:id="307"/>
      <w:r>
        <w:instrText>" \l 3</w:instrText>
      </w:r>
      <w:r>
        <w:fldChar w:fldCharType="end"/>
      </w:r>
    </w:p>
    <w:p w:rsidR="0093047D" w:rsidRDefault="00787F00">
      <w:pPr>
        <w:pStyle w:val="ProductList-Offering1SubSection"/>
      </w:pPr>
      <w:bookmarkStart w:id="308" w:name="_Sec724"/>
      <w:r>
        <w:t>1. Disponibilità del Programma</w:t>
      </w:r>
      <w:bookmarkEnd w:id="308"/>
    </w:p>
    <w:tbl>
      <w:tblPr>
        <w:tblStyle w:val="PURTable"/>
        <w:tblW w:w="0" w:type="dxa"/>
        <w:tblLook w:val="04A0" w:firstRow="1" w:lastRow="0" w:firstColumn="1" w:lastColumn="0" w:noHBand="0" w:noVBand="1"/>
      </w:tblPr>
      <w:tblGrid>
        <w:gridCol w:w="4526"/>
        <w:gridCol w:w="816"/>
        <w:gridCol w:w="791"/>
        <w:gridCol w:w="804"/>
        <w:gridCol w:w="710"/>
        <w:gridCol w:w="832"/>
        <w:gridCol w:w="826"/>
        <w:gridCol w:w="808"/>
        <w:gridCol w:w="803"/>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3E2B7C">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SharePoint Online Piano 1</w:t>
            </w:r>
            <w:r>
              <w:fldChar w:fldCharType="begin"/>
            </w:r>
            <w:r>
              <w:instrText xml:space="preserve"> XE "SharePoint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t xml:space="preserve"> </w:t>
            </w:r>
            <w:r w:rsidR="003E2B7C" w:rsidRPr="003E2B7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3E2B7C" w:rsidRDefault="00787F00">
            <w:pPr>
              <w:pStyle w:val="ProductList-TableBody"/>
            </w:pPr>
            <w:r>
              <w:t>Componente Aggiuntivo di SharePoint Online Piano 1</w:t>
            </w:r>
            <w:r>
              <w:fldChar w:fldCharType="begin"/>
            </w:r>
            <w:r>
              <w:instrText xml:space="preserve"> XE "Componente Aggiuntivo di SharePoint Online Piano 1" </w:instrText>
            </w:r>
            <w:r>
              <w:fldChar w:fldCharType="end"/>
            </w:r>
            <w:r>
              <w:t xml:space="preserve"> </w:t>
            </w:r>
          </w:p>
          <w:p w:rsidR="0093047D" w:rsidRDefault="00787F00">
            <w:pPr>
              <w:pStyle w:val="ProductList-TableBody"/>
            </w:pPr>
            <w:r>
              <w:t>(SL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r w:rsidR="00787F00"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rsidP="003E2B7C">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Solo per OVS-ES         "</w:instrText>
            </w:r>
            <w:r w:rsidRPr="003E2B7C">
              <w:rPr>
                <w:color w:val="000000" w:themeColor="text1"/>
              </w:rPr>
              <w:fldChar w:fldCharType="separate"/>
            </w:r>
            <w:r w:rsidR="003E2B7C"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3E2B7C">
            <w:pPr>
              <w:pStyle w:val="ProductList-TableBody"/>
              <w:jc w:val="center"/>
              <w:rPr>
                <w:color w:val="000000" w:themeColor="text1"/>
              </w:rPr>
            </w:pPr>
            <w:r w:rsidRPr="003E2B7C">
              <w:rPr>
                <w:color w:val="000000" w:themeColor="text1"/>
              </w:rPr>
              <w:t>A,</w:t>
            </w:r>
            <w:r w:rsidR="00787F00" w:rsidRPr="003E2B7C">
              <w:rPr>
                <w:color w:val="000000" w:themeColor="text1"/>
              </w:rPr>
              <w:fldChar w:fldCharType="begin"/>
            </w:r>
            <w:r w:rsidR="00787F00" w:rsidRPr="003E2B7C">
              <w:rPr>
                <w:color w:val="000000" w:themeColor="text1"/>
              </w:rPr>
              <w:instrText>AutoTextList  \s NoStyle \t " : Offerta Studente         "</w:instrText>
            </w:r>
            <w:r w:rsidR="00787F00" w:rsidRPr="003E2B7C">
              <w:rPr>
                <w:color w:val="000000" w:themeColor="text1"/>
              </w:rPr>
              <w:fldChar w:fldCharType="separate"/>
            </w:r>
            <w:r w:rsidR="00787F00" w:rsidRPr="003E2B7C">
              <w:rPr>
                <w:color w:val="000000" w:themeColor="text1"/>
              </w:rPr>
              <w:t>ST</w:t>
            </w:r>
            <w:r w:rsidR="00787F00" w:rsidRPr="003E2B7C">
              <w:rPr>
                <w:color w:val="000000" w:themeColor="text1"/>
              </w:rPr>
              <w:fldChar w:fldCharType="end"/>
            </w:r>
          </w:p>
        </w:tc>
      </w:tr>
    </w:tbl>
    <w:p w:rsidR="0093047D" w:rsidRDefault="00787F00">
      <w:pPr>
        <w:pStyle w:val="ProductList-Offering1SubSection"/>
      </w:pPr>
      <w:bookmarkStart w:id="309" w:name="_Sec779"/>
      <w:r>
        <w:t>2. Condizioni del Prodotto</w:t>
      </w:r>
      <w:bookmarkEnd w:id="30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2">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SharePoint Online Standard</w:t>
      </w:r>
    </w:p>
    <w:p w:rsidR="0093047D" w:rsidRDefault="00787F00">
      <w:pPr>
        <w:pStyle w:val="ProductList-Body"/>
      </w:pPr>
      <w:r>
        <w:t>SharePoint Online Piano 1 era precedentemente noto come SharePoint Online Standard</w:t>
      </w:r>
      <w:r>
        <w:fldChar w:fldCharType="begin"/>
      </w:r>
      <w:r>
        <w:instrText xml:space="preserve"> XE "SharePoint Online Standard" </w:instrText>
      </w:r>
      <w:r>
        <w:fldChar w:fldCharType="end"/>
      </w:r>
      <w:r>
        <w:t>.</w:t>
      </w:r>
    </w:p>
    <w:p w:rsidR="0093047D" w:rsidRDefault="00787F00">
      <w:pPr>
        <w:pStyle w:val="ProductList-Body"/>
      </w:pPr>
      <w:r>
        <w:t xml:space="preserve"> </w:t>
      </w:r>
    </w:p>
    <w:p w:rsidR="0093047D" w:rsidRDefault="00787F00">
      <w:pPr>
        <w:pStyle w:val="ProductList-Body"/>
      </w:pPr>
      <w:r>
        <w:t>Le Società che, in Brasile o in Cile, acquisteranno SharePoint Online Piano 1 riceveranno SharePoint Online Standard. Tali società potranno migrare a SharePoint Online Piano 1 in un secondo momento.</w:t>
      </w:r>
    </w:p>
    <w:p w:rsidR="0093047D" w:rsidRDefault="00787F00">
      <w:pPr>
        <w:pStyle w:val="ProductList-Body"/>
      </w:pPr>
      <w:r>
        <w:t xml:space="preserve"> </w:t>
      </w:r>
    </w:p>
    <w:p w:rsidR="0093047D" w:rsidRDefault="00787F00">
      <w:pPr>
        <w:pStyle w:val="ProductList-ClauseHeading"/>
      </w:pPr>
      <w:r>
        <w:t>2.2 Prerequisito: SL Add-on per Utente</w:t>
      </w:r>
    </w:p>
    <w:p w:rsidR="0093047D" w:rsidRDefault="00787F0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93047D" w:rsidRDefault="00787F00">
      <w:pPr>
        <w:pStyle w:val="ProductList-Body"/>
      </w:pPr>
      <w:r>
        <w:t xml:space="preserve"> </w:t>
      </w:r>
    </w:p>
    <w:p w:rsidR="0093047D" w:rsidRDefault="00787F00">
      <w:pPr>
        <w:pStyle w:val="ProductList-ClauseHeading"/>
      </w:pPr>
      <w:r>
        <w:t>2.3 SharePoint Online Piano 1 con Yammer e Informazioni relative al Riscatto del Codice per SharePoint Online Piano 2 con Yammer</w:t>
      </w:r>
    </w:p>
    <w:p w:rsidR="0093047D" w:rsidRDefault="00787F00">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10" w:name="_Sec669"/>
      <w:r>
        <w:t>Skype for Business Online</w:t>
      </w:r>
      <w:bookmarkEnd w:id="310"/>
      <w:r>
        <w:fldChar w:fldCharType="begin"/>
      </w:r>
      <w:r>
        <w:instrText xml:space="preserve"> TC "</w:instrText>
      </w:r>
      <w:bookmarkStart w:id="311" w:name="_Toc423421903"/>
      <w:r>
        <w:instrText>Skype for Business Online</w:instrText>
      </w:r>
      <w:bookmarkEnd w:id="311"/>
      <w:r>
        <w:instrText>" \l 3</w:instrText>
      </w:r>
      <w:r>
        <w:fldChar w:fldCharType="end"/>
      </w:r>
    </w:p>
    <w:p w:rsidR="0093047D" w:rsidRDefault="00787F00">
      <w:pPr>
        <w:pStyle w:val="ProductList-Offering1SubSection"/>
      </w:pPr>
      <w:bookmarkStart w:id="312" w:name="_Sec725"/>
      <w:r>
        <w:t>1. Disponibilità del Programma</w:t>
      </w:r>
      <w:bookmarkEnd w:id="312"/>
    </w:p>
    <w:tbl>
      <w:tblPr>
        <w:tblStyle w:val="PURTable"/>
        <w:tblW w:w="0" w:type="dxa"/>
        <w:tblLook w:val="04A0" w:firstRow="1" w:lastRow="0" w:firstColumn="1" w:lastColumn="0" w:noHBand="0" w:noVBand="1"/>
      </w:tblPr>
      <w:tblGrid>
        <w:gridCol w:w="4528"/>
        <w:gridCol w:w="816"/>
        <w:gridCol w:w="792"/>
        <w:gridCol w:w="804"/>
        <w:gridCol w:w="710"/>
        <w:gridCol w:w="833"/>
        <w:gridCol w:w="827"/>
        <w:gridCol w:w="808"/>
        <w:gridCol w:w="798"/>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rsidP="003E2B7C">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3E2B7C" w:rsidRDefault="00787F00" w:rsidP="003E2B7C">
            <w:pPr>
              <w:pStyle w:val="ProductList-TableBody"/>
            </w:pPr>
            <w:r>
              <w:t>Componente aggiuntivo per Skype for Business Online Piano 1</w:t>
            </w:r>
            <w:r>
              <w:fldChar w:fldCharType="begin"/>
            </w:r>
            <w:r>
              <w:instrText xml:space="preserve"> XE "Componente aggiuntivo per Skype for Business Online Piano 1" </w:instrText>
            </w:r>
            <w:r>
              <w:fldChar w:fldCharType="end"/>
            </w:r>
          </w:p>
          <w:p w:rsidR="0093047D" w:rsidRDefault="00787F00" w:rsidP="003E2B7C">
            <w:pPr>
              <w:pStyle w:val="ProductList-TableBody"/>
            </w:pPr>
            <w:r>
              <w:t>(SL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3E2B7C" w:rsidRDefault="00787F00">
            <w:pPr>
              <w:pStyle w:val="ProductList-TableBody"/>
              <w:jc w:val="center"/>
              <w:rPr>
                <w:color w:val="000000" w:themeColor="text1"/>
              </w:rPr>
            </w:pPr>
            <w:r w:rsidRPr="003E2B7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3E2B7C" w:rsidRDefault="00787F00">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313" w:name="_Sec780"/>
      <w:r>
        <w:t>2. Condizioni del Prodotto</w:t>
      </w:r>
      <w:bookmarkEnd w:id="313"/>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3">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dei servizi Online idonei alla proroga del periodo di validità in base a quanto descritto nel contratto di licenza per le Iscrizioni Enterprise ed Enterprise Subscription.         "</w:instrText>
            </w:r>
            <w:r w:rsidRPr="00721CA3">
              <w:rPr>
                <w:color w:val="0563C1"/>
              </w:rPr>
              <w:fldChar w:fldCharType="separate"/>
            </w:r>
            <w:r>
              <w:rPr>
                <w:color w:val="0563C1"/>
              </w:rPr>
              <w:t>Idoneità alla Proroga del Periodo di Validità</w:t>
            </w:r>
            <w:r w:rsidRPr="00721CA3">
              <w:rPr>
                <w:color w:val="0563C1"/>
              </w:rPr>
              <w:fldChar w:fldCharType="end"/>
            </w:r>
            <w:r>
              <w:t>: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una Licenza “subscription” per il Servizio Online che una società in possesso di un contratto Enterprise o Enterprise Subscription può ordinare tramite la procedura di ordine true-up o annuale, anziché mensile.         "</w:instrText>
            </w:r>
            <w:r w:rsidRPr="00721CA3">
              <w:rPr>
                <w:color w:val="0563C1"/>
              </w:rPr>
              <w:fldChar w:fldCharType="separate"/>
            </w:r>
            <w:r>
              <w:rPr>
                <w:color w:val="0563C1"/>
              </w:rPr>
              <w:t>Idoneità alla Procedura di Ordine True-Up</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Lync per Mac 2011</w:t>
      </w:r>
    </w:p>
    <w:p w:rsidR="0093047D" w:rsidRDefault="00787F00">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93047D" w:rsidRDefault="00787F00">
      <w:pPr>
        <w:pStyle w:val="ProductList-Body"/>
      </w:pPr>
      <w:r>
        <w:t xml:space="preserve"> </w:t>
      </w:r>
    </w:p>
    <w:p w:rsidR="0093047D" w:rsidRDefault="00787F00">
      <w:pPr>
        <w:pStyle w:val="ProductList-ClauseHeading"/>
      </w:pPr>
      <w:r>
        <w:t>2.2 Prerequisito: SL Add-on per Utente</w:t>
      </w:r>
    </w:p>
    <w:p w:rsidR="0093047D" w:rsidRDefault="00787F00">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GroupHeading"/>
      </w:pPr>
      <w:bookmarkStart w:id="314" w:name="_Sec635"/>
      <w:r>
        <w:t>Altri Servizi Online</w:t>
      </w:r>
      <w:bookmarkEnd w:id="314"/>
      <w:r>
        <w:fldChar w:fldCharType="begin"/>
      </w:r>
      <w:r>
        <w:instrText xml:space="preserve"> TC "</w:instrText>
      </w:r>
      <w:bookmarkStart w:id="315" w:name="_Toc423421904"/>
      <w:r>
        <w:instrText>Altri Servizi Online</w:instrText>
      </w:r>
      <w:bookmarkEnd w:id="315"/>
      <w:r>
        <w:instrText>" \l 2</w:instrText>
      </w:r>
      <w:r>
        <w:fldChar w:fldCharType="end"/>
      </w:r>
    </w:p>
    <w:p w:rsidR="0093047D" w:rsidRDefault="00787F00">
      <w:pPr>
        <w:pStyle w:val="ProductList-Offering2HeadingNoBorder"/>
      </w:pPr>
      <w:bookmarkStart w:id="316" w:name="_Sec670"/>
      <w:r>
        <w:t>Bing Maps</w:t>
      </w:r>
      <w:bookmarkEnd w:id="316"/>
      <w:r>
        <w:fldChar w:fldCharType="begin"/>
      </w:r>
      <w:r>
        <w:instrText xml:space="preserve"> TC "</w:instrText>
      </w:r>
      <w:bookmarkStart w:id="317" w:name="_Toc423421905"/>
      <w:r>
        <w:instrText>Bing Maps</w:instrText>
      </w:r>
      <w:bookmarkEnd w:id="317"/>
      <w:r>
        <w:instrText>" \l 3</w:instrText>
      </w:r>
      <w:r>
        <w:fldChar w:fldCharType="end"/>
      </w:r>
    </w:p>
    <w:p w:rsidR="0093047D" w:rsidRDefault="00787F00">
      <w:pPr>
        <w:pStyle w:val="ProductList-Offering1SubSection"/>
      </w:pPr>
      <w:bookmarkStart w:id="318" w:name="_Sec726"/>
      <w:r>
        <w:t>1. Disponibilità del Programma</w:t>
      </w:r>
      <w:bookmarkEnd w:id="318"/>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Sottoscrizione Mensile di Bing Maps Consumer Tracked Per Asset</w:t>
            </w:r>
            <w:r>
              <w:fldChar w:fldCharType="begin"/>
            </w:r>
            <w:r>
              <w:instrText xml:space="preserve"> XE "Sottoscrizione Mensile di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Body"/>
      </w:pPr>
      <w:r>
        <w:t xml:space="preserve"> </w:t>
      </w:r>
    </w:p>
    <w:p w:rsidR="0093047D" w:rsidRDefault="00787F00">
      <w:pPr>
        <w:pStyle w:val="ProductList-Offering1SubSection"/>
      </w:pPr>
      <w:bookmarkStart w:id="319" w:name="_Sec781"/>
      <w:r>
        <w:t>2. Condizioni del Prodotto</w:t>
      </w:r>
      <w:bookmarkEnd w:id="31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4">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Transazioni Fatturabili</w:t>
      </w:r>
    </w:p>
    <w:p w:rsidR="0093047D" w:rsidRDefault="00787F00">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93047D" w:rsidRDefault="00787F00">
      <w:pPr>
        <w:pStyle w:val="ProductList-Body"/>
      </w:pPr>
      <w:r>
        <w:t xml:space="preserve"> </w:t>
      </w:r>
    </w:p>
    <w:p w:rsidR="0093047D" w:rsidRDefault="00787F00">
      <w:pPr>
        <w:pStyle w:val="ProductList-ClauseHeading"/>
      </w:pPr>
      <w:r>
        <w:t>2.2 SL Add-on per Bing Maps Platinum</w:t>
      </w:r>
    </w:p>
    <w:p w:rsidR="0093047D" w:rsidRDefault="00787F00">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93047D" w:rsidRDefault="0093047D">
      <w:pPr>
        <w:pStyle w:val="ProductList-Body"/>
        <w:jc w:val="right"/>
      </w:pP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20" w:name="_Sec672"/>
      <w:r>
        <w:t>Microsoft Learning</w:t>
      </w:r>
      <w:bookmarkEnd w:id="320"/>
      <w:r>
        <w:fldChar w:fldCharType="begin"/>
      </w:r>
      <w:r>
        <w:instrText xml:space="preserve"> TC "</w:instrText>
      </w:r>
      <w:bookmarkStart w:id="321" w:name="_Toc423421906"/>
      <w:r>
        <w:instrText>Microsoft Learning</w:instrText>
      </w:r>
      <w:bookmarkEnd w:id="321"/>
      <w:r>
        <w:instrText>" \l 3</w:instrText>
      </w:r>
      <w:r>
        <w:fldChar w:fldCharType="end"/>
      </w:r>
    </w:p>
    <w:p w:rsidR="0093047D" w:rsidRDefault="00787F00">
      <w:pPr>
        <w:pStyle w:val="ProductList-Offering1SubSection"/>
      </w:pPr>
      <w:bookmarkStart w:id="322" w:name="_Sec728"/>
      <w:r>
        <w:t>1. Disponibilità del Programma</w:t>
      </w:r>
      <w:bookmarkEnd w:id="322"/>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063D4E">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93047D" w:rsidTr="00063D4E">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Licenza Open         "</w:instrText>
            </w:r>
            <w:r w:rsidRPr="00063D4E">
              <w:rPr>
                <w:color w:val="000000" w:themeColor="text1"/>
              </w:rPr>
              <w:fldChar w:fldCharType="separate"/>
            </w:r>
            <w:r w:rsidRPr="00063D4E">
              <w:rPr>
                <w:color w:val="000000" w:themeColor="text1"/>
              </w:rPr>
              <w:t>OL</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93047D" w:rsidTr="00063D4E">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93047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93047D" w:rsidTr="00063D4E">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Licenza Open         "</w:instrText>
            </w:r>
            <w:r w:rsidRPr="00063D4E">
              <w:rPr>
                <w:color w:val="000000" w:themeColor="text1"/>
              </w:rPr>
              <w:fldChar w:fldCharType="separate"/>
            </w:r>
            <w:r w:rsidRPr="00063D4E">
              <w:rPr>
                <w:color w:val="000000" w:themeColor="text1"/>
              </w:rPr>
              <w:t>OL</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063D4E">
            <w:pPr>
              <w:pStyle w:val="ProductList-TableBody"/>
              <w:jc w:val="center"/>
              <w:rPr>
                <w:color w:val="000000" w:themeColor="text1"/>
              </w:rPr>
            </w:pPr>
            <w:r w:rsidRPr="00063D4E">
              <w:rPr>
                <w:color w:val="000000" w:themeColor="text1"/>
              </w:rPr>
              <w:t>A</w:t>
            </w:r>
            <w:r w:rsidR="00787F00" w:rsidRPr="00063D4E">
              <w:rPr>
                <w:color w:val="000000" w:themeColor="text1"/>
              </w:rPr>
              <w:t xml:space="preserve"> </w:t>
            </w:r>
          </w:p>
        </w:tc>
      </w:tr>
      <w:tr w:rsidR="0093047D" w:rsidTr="00063D4E">
        <w:tc>
          <w:tcPr>
            <w:tcW w:w="5020" w:type="dxa"/>
            <w:tcBorders>
              <w:top w:val="dashed" w:sz="4" w:space="0" w:color="BFBFBF"/>
              <w:left w:val="none" w:sz="4" w:space="0" w:color="6E6E6E"/>
              <w:bottom w:val="dashed" w:sz="4" w:space="0" w:color="BFBFBF"/>
              <w:right w:val="none" w:sz="4" w:space="0" w:color="6E6E6E"/>
            </w:tcBorders>
          </w:tcPr>
          <w:p w:rsidR="0093047D" w:rsidRDefault="00787F0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93047D" w:rsidRDefault="00787F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r>
      <w:tr w:rsidR="0093047D" w:rsidTr="00063D4E">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r w:rsidR="00063D4E" w:rsidRPr="00063D4E">
              <w:rPr>
                <w:color w:val="000000" w:themeColor="text1"/>
              </w:rPr>
              <w:t>A</w:t>
            </w:r>
          </w:p>
        </w:tc>
      </w:tr>
    </w:tbl>
    <w:p w:rsidR="0093047D" w:rsidRDefault="00787F00">
      <w:pPr>
        <w:pStyle w:val="ProductList-Offering1SubSection"/>
      </w:pPr>
      <w:bookmarkStart w:id="323" w:name="_Sec783"/>
      <w:r>
        <w:t>2. Condizioni del Prodotto</w:t>
      </w:r>
      <w:bookmarkEnd w:id="323"/>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5">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787F00">
      <w:pPr>
        <w:pStyle w:val="ProductList-Body"/>
      </w:pPr>
      <w:r>
        <w:t xml:space="preserve"> </w:t>
      </w:r>
    </w:p>
    <w:p w:rsidR="0093047D" w:rsidRDefault="00787F00">
      <w:pPr>
        <w:pStyle w:val="ProductList-ClauseHeading"/>
      </w:pPr>
      <w:r>
        <w:t>2.1 Voucher</w:t>
      </w:r>
    </w:p>
    <w:p w:rsidR="0093047D" w:rsidRDefault="00787F00">
      <w:pPr>
        <w:pStyle w:val="ProductList-Body"/>
      </w:pPr>
      <w:r>
        <w:t xml:space="preserve">Tutti i voucher vengono forniti al momento dell’acquisto e scadono 12 mesi dopo la data di acquisto. </w:t>
      </w:r>
    </w:p>
    <w:p w:rsidR="0093047D" w:rsidRDefault="00787F00">
      <w:pPr>
        <w:pStyle w:val="ProductList-Body"/>
      </w:pPr>
      <w:r>
        <w:t xml:space="preserve"> </w:t>
      </w:r>
    </w:p>
    <w:p w:rsidR="0093047D" w:rsidRDefault="00787F00">
      <w:pPr>
        <w:pStyle w:val="ProductList-ClauseHeading"/>
      </w:pPr>
      <w:r>
        <w:t>2.2 Licenza per il Sito degli Esami dei Docenti per le Certificazioni Microsoft, MOS (Microsoft Office Specialist) e MTA (Microsoft Technology Associate)</w:t>
      </w:r>
    </w:p>
    <w:p w:rsidR="0093047D" w:rsidRDefault="00787F00">
      <w:pPr>
        <w:pStyle w:val="ProductList-Body"/>
      </w:pPr>
      <w:r>
        <w:t xml:space="preserve">Una Società dovrà essere un centro di test autorizzato Certiport per poter essere idonea per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il sito.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il sito cesserà dopo 12 mesi dalla data di acquisto. Qualsiasi esame di certificazione non utilizzato andrà perso.</w:t>
      </w:r>
    </w:p>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24" w:name="_Sec673"/>
      <w:r>
        <w:t>Microsoft Translator</w:t>
      </w:r>
      <w:bookmarkEnd w:id="324"/>
      <w:r>
        <w:fldChar w:fldCharType="begin"/>
      </w:r>
      <w:r>
        <w:instrText xml:space="preserve"> TC "</w:instrText>
      </w:r>
      <w:bookmarkStart w:id="325" w:name="_Toc423421907"/>
      <w:r>
        <w:instrText>Microsoft Translator</w:instrText>
      </w:r>
      <w:bookmarkEnd w:id="325"/>
      <w:r>
        <w:instrText>" \l 3</w:instrText>
      </w:r>
      <w:r>
        <w:fldChar w:fldCharType="end"/>
      </w:r>
    </w:p>
    <w:p w:rsidR="0093047D" w:rsidRDefault="00787F00">
      <w:pPr>
        <w:pStyle w:val="ProductList-Offering1SubSection"/>
      </w:pPr>
      <w:bookmarkStart w:id="326" w:name="_Sec729"/>
      <w:r>
        <w:t>1. Disponibilità del Programma</w:t>
      </w:r>
      <w:bookmarkEnd w:id="326"/>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valore assegnato a un Prodotto utilizzato per calcolare il livello di prezzo per volume applicabile a un contratto multilicenza di una Società.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327" w:name="_Sec784"/>
      <w:r>
        <w:t>2. Condizioni del Prodotto</w:t>
      </w:r>
      <w:bookmarkEnd w:id="327"/>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6">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rsidRPr="00721CA3">
              <w:rPr>
                <w:color w:val="0563C1"/>
              </w:rPr>
              <w:fldChar w:fldCharType="separate"/>
            </w:r>
            <w:r>
              <w:rPr>
                <w:color w:val="0563C1"/>
              </w:rPr>
              <w:t>Idoneità alla Riduzione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28" w:name="_Sec674"/>
      <w:r>
        <w:t>Power BI per Office 365</w:t>
      </w:r>
      <w:bookmarkEnd w:id="328"/>
      <w:r>
        <w:fldChar w:fldCharType="begin"/>
      </w:r>
      <w:r>
        <w:instrText xml:space="preserve"> TC "</w:instrText>
      </w:r>
      <w:bookmarkStart w:id="329" w:name="_Toc423421908"/>
      <w:r>
        <w:instrText>Power BI per Office 365</w:instrText>
      </w:r>
      <w:bookmarkEnd w:id="329"/>
      <w:r>
        <w:instrText>" \l 3</w:instrText>
      </w:r>
      <w:r>
        <w:fldChar w:fldCharType="end"/>
      </w:r>
    </w:p>
    <w:p w:rsidR="0093047D" w:rsidRDefault="00787F00">
      <w:pPr>
        <w:pStyle w:val="ProductList-Offering1SubSection"/>
      </w:pPr>
      <w:bookmarkStart w:id="330" w:name="_Sec730"/>
      <w:r>
        <w:t>1. Disponibilità del Programma</w:t>
      </w:r>
      <w:bookmarkEnd w:id="330"/>
    </w:p>
    <w:tbl>
      <w:tblPr>
        <w:tblStyle w:val="PURTable"/>
        <w:tblW w:w="0" w:type="dxa"/>
        <w:tblLook w:val="04A0" w:firstRow="1" w:lastRow="0" w:firstColumn="1" w:lastColumn="0" w:noHBand="0" w:noVBand="1"/>
      </w:tblPr>
      <w:tblGrid>
        <w:gridCol w:w="4503"/>
        <w:gridCol w:w="819"/>
        <w:gridCol w:w="795"/>
        <w:gridCol w:w="807"/>
        <w:gridCol w:w="712"/>
        <w:gridCol w:w="834"/>
        <w:gridCol w:w="828"/>
        <w:gridCol w:w="811"/>
        <w:gridCol w:w="807"/>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dashed" w:sz="4" w:space="0" w:color="BFBFBF"/>
              <w:right w:val="none" w:sz="4" w:space="0" w:color="6E6E6E"/>
            </w:tcBorders>
          </w:tcPr>
          <w:p w:rsidR="0093047D" w:rsidRDefault="00787F00">
            <w:pPr>
              <w:pStyle w:val="ProductList-TableBody"/>
            </w:pPr>
            <w:r>
              <w:t>Power BI per Office 365</w:t>
            </w:r>
            <w:r>
              <w:fldChar w:fldCharType="begin"/>
            </w:r>
            <w:r>
              <w:instrText xml:space="preserve"> XE "Power BI per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r>
      <w:tr w:rsidR="0093047D" w:rsidTr="00063D4E">
        <w:tc>
          <w:tcPr>
            <w:tcW w:w="5020" w:type="dxa"/>
            <w:tcBorders>
              <w:top w:val="dashed" w:sz="4" w:space="0" w:color="BFBFBF"/>
              <w:left w:val="none" w:sz="4" w:space="0" w:color="6E6E6E"/>
              <w:bottom w:val="none" w:sz="4" w:space="0" w:color="BFBFBF"/>
              <w:right w:val="none" w:sz="4" w:space="0" w:color="6E6E6E"/>
            </w:tcBorders>
          </w:tcPr>
          <w:p w:rsidR="0093047D" w:rsidRDefault="00787F00">
            <w:pPr>
              <w:pStyle w:val="ProductList-TableBody"/>
            </w:pPr>
            <w:r>
              <w:t>Power BI per Office 365 A</w:t>
            </w:r>
            <w:r>
              <w:fldChar w:fldCharType="begin"/>
            </w:r>
            <w:r>
              <w:instrText xml:space="preserve"> XE "Power BI per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93047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93047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063D4E">
            <w:pPr>
              <w:pStyle w:val="ProductList-TableBody"/>
              <w:jc w:val="center"/>
              <w:rPr>
                <w:color w:val="000000" w:themeColor="text1"/>
              </w:rPr>
            </w:pPr>
            <w:r w:rsidRPr="00063D4E">
              <w:rPr>
                <w:color w:val="000000" w:themeColor="text1"/>
              </w:rPr>
              <w:t>A</w:t>
            </w:r>
            <w:r w:rsidR="00787F00"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063D4E">
            <w:pPr>
              <w:pStyle w:val="ProductList-TableBody"/>
              <w:jc w:val="center"/>
              <w:rPr>
                <w:color w:val="000000" w:themeColor="text1"/>
              </w:rPr>
            </w:pPr>
            <w:r w:rsidRPr="00063D4E">
              <w:rPr>
                <w:color w:val="000000" w:themeColor="text1"/>
              </w:rPr>
              <w:t>A</w:t>
            </w:r>
            <w:r w:rsidR="00787F00" w:rsidRPr="00063D4E">
              <w:rPr>
                <w:color w:val="000000" w:themeColor="text1"/>
              </w:rPr>
              <w:t>,</w:t>
            </w:r>
            <w:r w:rsidRPr="00063D4E">
              <w:rPr>
                <w:color w:val="000000" w:themeColor="text1"/>
              </w:rPr>
              <w:t>ST</w:t>
            </w:r>
          </w:p>
        </w:tc>
      </w:tr>
    </w:tbl>
    <w:p w:rsidR="0093047D" w:rsidRDefault="00787F00">
      <w:pPr>
        <w:pStyle w:val="ProductList-Offering1SubSection"/>
      </w:pPr>
      <w:bookmarkStart w:id="331" w:name="_Sec785"/>
      <w:r>
        <w:t>2. Condizioni del Prodotto</w:t>
      </w:r>
      <w:bookmarkEnd w:id="331"/>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7">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32" w:name="_Sec675"/>
      <w:r>
        <w:t>System Center Endpoint Protection</w:t>
      </w:r>
      <w:bookmarkEnd w:id="332"/>
      <w:r>
        <w:fldChar w:fldCharType="begin"/>
      </w:r>
      <w:r>
        <w:instrText xml:space="preserve"> TC "</w:instrText>
      </w:r>
      <w:bookmarkStart w:id="333" w:name="_Toc423421909"/>
      <w:r>
        <w:instrText>System Center Endpoint Protection</w:instrText>
      </w:r>
      <w:bookmarkEnd w:id="333"/>
      <w:r>
        <w:instrText>" \l 3</w:instrText>
      </w:r>
      <w:r>
        <w:fldChar w:fldCharType="end"/>
      </w:r>
    </w:p>
    <w:p w:rsidR="0093047D" w:rsidRDefault="00787F00">
      <w:pPr>
        <w:pStyle w:val="ProductList-Offering1SubSection"/>
      </w:pPr>
      <w:bookmarkStart w:id="334" w:name="_Sec731"/>
      <w:r>
        <w:t>1. Disponibilità del Programma</w:t>
      </w:r>
      <w:bookmarkEnd w:id="334"/>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rsidTr="00063D4E">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o Utente)</w:t>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787F00">
            <w:pPr>
              <w:pStyle w:val="ProductList-TableBody"/>
              <w:jc w:val="cente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93047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063D4E" w:rsidP="00063D4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Default="00063D4E">
            <w:pPr>
              <w:pStyle w:val="ProductList-TableBody"/>
              <w:jc w:val="center"/>
            </w:pPr>
            <w:r>
              <w:t>A,ST</w:t>
            </w:r>
            <w:r w:rsidR="00787F00">
              <w:t xml:space="preserve"> </w:t>
            </w:r>
          </w:p>
        </w:tc>
      </w:tr>
    </w:tbl>
    <w:p w:rsidR="0093047D" w:rsidRDefault="00787F00">
      <w:pPr>
        <w:pStyle w:val="ProductList-Offering1SubSection"/>
      </w:pPr>
      <w:bookmarkStart w:id="335" w:name="_Sec786"/>
      <w:r>
        <w:t>2. Condizioni del Prodotto</w:t>
      </w:r>
      <w:bookmarkEnd w:id="335"/>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28">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rsidRPr="00721CA3">
              <w:rPr>
                <w:color w:val="0563C1"/>
              </w:rPr>
              <w:fldChar w:fldCharType="separate"/>
            </w:r>
            <w:r>
              <w:rPr>
                <w:color w:val="0563C1"/>
              </w:rPr>
              <w:t>Diritti di Migrazione</w:t>
            </w:r>
            <w:r w:rsidRPr="00721CA3">
              <w:rPr>
                <w:color w:val="0563C1"/>
              </w:rPr>
              <w:fldChar w:fldCharType="end"/>
            </w:r>
            <w:r>
              <w:t xml:space="preserve">: </w:t>
            </w:r>
            <w:hyperlink r:id="rId129">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787F00">
      <w:pPr>
        <w:pStyle w:val="ProductList-Offering2HeadingNoBorder"/>
      </w:pPr>
      <w:bookmarkStart w:id="336" w:name="_Sec676"/>
      <w:r>
        <w:t>Yammer Enterprise</w:t>
      </w:r>
      <w:bookmarkEnd w:id="336"/>
      <w:r>
        <w:fldChar w:fldCharType="begin"/>
      </w:r>
      <w:r>
        <w:instrText xml:space="preserve"> TC "</w:instrText>
      </w:r>
      <w:bookmarkStart w:id="337" w:name="_Toc423421910"/>
      <w:r>
        <w:instrText>Yammer Enterprise</w:instrText>
      </w:r>
      <w:bookmarkEnd w:id="337"/>
      <w:r>
        <w:instrText>" \l 3</w:instrText>
      </w:r>
      <w:r>
        <w:fldChar w:fldCharType="end"/>
      </w:r>
    </w:p>
    <w:p w:rsidR="0093047D" w:rsidRDefault="00787F00">
      <w:pPr>
        <w:pStyle w:val="ProductList-Offering1SubSection"/>
      </w:pPr>
      <w:bookmarkStart w:id="338" w:name="_Sec732"/>
      <w:r>
        <w:t>1. Disponibilità del Programma</w:t>
      </w:r>
      <w:bookmarkEnd w:id="338"/>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93047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Licenza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per i Prodotti e i Servizi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Contratto Enterprise e Contratto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93047D" w:rsidRDefault="00787F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93047D">
        <w:tc>
          <w:tcPr>
            <w:tcW w:w="5020" w:type="dxa"/>
            <w:tcBorders>
              <w:top w:val="single" w:sz="6" w:space="0" w:color="FFFFFF"/>
              <w:left w:val="none" w:sz="4" w:space="0" w:color="6E6E6E"/>
              <w:bottom w:val="none" w:sz="4" w:space="0" w:color="BFBFBF"/>
              <w:right w:val="none" w:sz="4" w:space="0" w:color="6E6E6E"/>
            </w:tcBorders>
          </w:tcPr>
          <w:p w:rsidR="0093047D" w:rsidRDefault="00787F0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047D" w:rsidRDefault="00787F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047D" w:rsidRPr="00063D4E" w:rsidRDefault="00787F00">
            <w:pPr>
              <w:pStyle w:val="ProductList-TableBody"/>
              <w:jc w:val="center"/>
              <w:rPr>
                <w:color w:val="000000" w:themeColor="text1"/>
              </w:rPr>
            </w:pPr>
            <w:r w:rsidRPr="00063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bl>
    <w:p w:rsidR="0093047D" w:rsidRDefault="00787F00">
      <w:pPr>
        <w:pStyle w:val="ProductList-Offering1SubSection"/>
      </w:pPr>
      <w:bookmarkStart w:id="339" w:name="_Sec787"/>
      <w:r>
        <w:t>2. Condizioni del Prodotto</w:t>
      </w:r>
      <w:bookmarkEnd w:id="339"/>
    </w:p>
    <w:tbl>
      <w:tblPr>
        <w:tblStyle w:val="PURTable"/>
        <w:tblW w:w="0" w:type="dxa"/>
        <w:tblLook w:val="04A0" w:firstRow="1" w:lastRow="0" w:firstColumn="1" w:lastColumn="0" w:noHBand="0" w:noVBand="1"/>
      </w:tblPr>
      <w:tblGrid>
        <w:gridCol w:w="3637"/>
        <w:gridCol w:w="3643"/>
        <w:gridCol w:w="3636"/>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condizioni che disciplinano l’utilizzo di un Prodotto dei Servizi Online.         "</w:instrText>
            </w:r>
            <w:r w:rsidRPr="00721CA3">
              <w:rPr>
                <w:color w:val="0563C1"/>
              </w:rPr>
              <w:fldChar w:fldCharType="separate"/>
            </w:r>
            <w:r>
              <w:rPr>
                <w:color w:val="0563C1"/>
              </w:rPr>
              <w:t>Condizioni per l’Utilizzo del Servizio</w:t>
            </w:r>
            <w:r w:rsidRPr="00721CA3">
              <w:rPr>
                <w:color w:val="0563C1"/>
              </w:rPr>
              <w:fldChar w:fldCharType="end"/>
            </w:r>
            <w:r>
              <w:t xml:space="preserve">: </w:t>
            </w:r>
            <w:hyperlink r:id="rId130">
              <w:r>
                <w:rPr>
                  <w:color w:val="00467F"/>
                  <w:u w:val="single"/>
                </w:rPr>
                <w:t>Condizioni per l’Utilizzo dei Servizi Online</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3047D" w:rsidRDefault="00787F00">
            <w:pPr>
              <w:pStyle w:val="ProductList-TableBody"/>
            </w:pPr>
            <w:r w:rsidRPr="00721CA3">
              <w:rPr>
                <w:color w:val="0563C1"/>
              </w:rPr>
              <w:fldChar w:fldCharType="begin"/>
            </w:r>
            <w:r>
              <w:rPr>
                <w:color w:val="0563C1"/>
              </w:rPr>
              <w:instrText>AutoTextList  \s NoStyle \t " : indica il gruppo di Prodotti a cui appartiene il Prodotto, al fine di determinare gli sconti sul prezzo. Esistono tre categorie di pool di Prodotti: Applicazione, Server e Sistema.         "</w:instrText>
            </w:r>
            <w:r w:rsidRPr="00721CA3">
              <w:rPr>
                <w:color w:val="0563C1"/>
              </w:rPr>
              <w:fldChar w:fldCharType="separate"/>
            </w:r>
            <w:r>
              <w:rPr>
                <w:color w:val="0563C1"/>
              </w:rPr>
              <w:t>Pool di Prodotti</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Proroga del Periodo di Validità: Tutto</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Promozioni: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rsidRPr="00721CA3">
              <w:rPr>
                <w:color w:val="0563C1"/>
              </w:rPr>
              <w:fldChar w:fldCharType="separate"/>
            </w:r>
            <w:r>
              <w:rPr>
                <w:color w:val="0563C1"/>
              </w:rPr>
              <w:t>Esenzione per gli Utenti Qualificati</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Riduzione (SCE): N/D</w:t>
            </w:r>
          </w:p>
        </w:tc>
      </w:tr>
      <w:tr w:rsidR="0093047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047D" w:rsidRDefault="00787F00">
            <w:pPr>
              <w:pStyle w:val="ProductList-TableBody"/>
            </w:pPr>
            <w:r w:rsidRPr="00721CA3">
              <w:rPr>
                <w:color w:val="0563C1"/>
              </w:rPr>
              <w:fldChar w:fldCharType="begin"/>
            </w:r>
            <w:r>
              <w:rPr>
                <w:color w:val="0563C1"/>
              </w:rPr>
              <w:instrText>AutoTextList  \s NoStyle \t " : caratteristica di un Prodotto (interno o esterno alla desktop platform) per il quale una società in possesso di un contratto Enterprise o Enterprise Subscription è idonea a passare a una Licenza “Subscription”.         "</w:instrText>
            </w:r>
            <w:r w:rsidRPr="00721CA3">
              <w:rPr>
                <w:color w:val="0563C1"/>
              </w:rPr>
              <w:fldChar w:fldCharType="separate"/>
            </w:r>
            <w:r>
              <w:rPr>
                <w:color w:val="0563C1"/>
              </w:rPr>
              <w:t>Idoneità alla Transizione</w:t>
            </w:r>
            <w:r w:rsidRPr="00721CA3">
              <w:rPr>
                <w:color w:val="0563C1"/>
              </w:rP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047D" w:rsidRDefault="00787F00">
            <w:pPr>
              <w:pStyle w:val="ProductList-TableBody"/>
            </w:pPr>
            <w:r>
              <w:t xml:space="preserve"> </w:t>
            </w:r>
          </w:p>
        </w:tc>
      </w:tr>
    </w:tbl>
    <w:p w:rsidR="0093047D" w:rsidRDefault="0093047D">
      <w:pPr>
        <w:pStyle w:val="ProductList-Body"/>
        <w:jc w:val="right"/>
      </w:pPr>
    </w:p>
    <w:tbl>
      <w:tblPr>
        <w:tblStyle w:val="PURTable"/>
        <w:tblW w:w="0" w:type="dxa"/>
        <w:tblLook w:val="04A0" w:firstRow="1" w:lastRow="0" w:firstColumn="1" w:lastColumn="0" w:noHBand="0" w:noVBand="1"/>
      </w:tblPr>
      <w:tblGrid>
        <w:gridCol w:w="10916"/>
      </w:tblGrid>
      <w:tr w:rsidR="0093047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047D" w:rsidRDefault="008E0DAF">
            <w:pPr>
              <w:pStyle w:val="ProductList-TableBody"/>
              <w:jc w:val="right"/>
            </w:pPr>
            <w:hyperlink w:anchor="_Sec842">
              <w:r w:rsidR="00787F00">
                <w:rPr>
                  <w:color w:val="00467F"/>
                  <w:sz w:val="14"/>
                  <w:u w:val="single"/>
                </w:rPr>
                <w:t>Sommario</w:t>
              </w:r>
            </w:hyperlink>
            <w:r w:rsidR="00787F00">
              <w:rPr>
                <w:sz w:val="14"/>
              </w:rPr>
              <w:t xml:space="preserve"> / </w:t>
            </w:r>
            <w:hyperlink w:anchor="_Sec549">
              <w:r w:rsidR="00787F00">
                <w:rPr>
                  <w:color w:val="00467F"/>
                  <w:sz w:val="14"/>
                  <w:u w:val="single"/>
                </w:rPr>
                <w:t>Glossario</w:t>
              </w:r>
            </w:hyperlink>
            <w:r w:rsidR="00787F00">
              <w:rPr>
                <w:sz w:val="14"/>
              </w:rPr>
              <w:t xml:space="preserve"> / </w:t>
            </w:r>
            <w:hyperlink w:anchor="_Sec844">
              <w:r w:rsidR="00787F00">
                <w:rPr>
                  <w:color w:val="00467F"/>
                  <w:sz w:val="14"/>
                  <w:u w:val="single"/>
                </w:rPr>
                <w:t>Indice</w:t>
              </w:r>
            </w:hyperlink>
          </w:p>
        </w:tc>
      </w:tr>
    </w:tbl>
    <w:p w:rsidR="0093047D" w:rsidRDefault="0093047D">
      <w:pPr>
        <w:pStyle w:val="ProductList-Body"/>
      </w:pPr>
    </w:p>
    <w:p w:rsidR="0093047D" w:rsidRDefault="0093047D">
      <w:pPr>
        <w:sectPr w:rsidR="0093047D">
          <w:headerReference w:type="default" r:id="rId131"/>
          <w:footerReference w:type="default" r:id="rId132"/>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340" w:name="_Sec549"/>
      <w:bookmarkEnd w:id="210"/>
      <w:r>
        <w:t>Glossario</w:t>
      </w:r>
      <w:r>
        <w:fldChar w:fldCharType="begin"/>
      </w:r>
      <w:r>
        <w:instrText xml:space="preserve"> TC "</w:instrText>
      </w:r>
      <w:bookmarkStart w:id="341" w:name="_Toc423421911"/>
      <w:r>
        <w:instrText>Glossario</w:instrText>
      </w:r>
      <w:bookmarkEnd w:id="341"/>
      <w:r>
        <w:instrText>" \l 1</w:instrText>
      </w:r>
      <w:r>
        <w:fldChar w:fldCharType="end"/>
      </w:r>
    </w:p>
    <w:p w:rsidR="0093047D" w:rsidRDefault="00787F00">
      <w:pPr>
        <w:pStyle w:val="ProductList-Offering1Heading"/>
      </w:pPr>
      <w:bookmarkStart w:id="342" w:name="_Sec550"/>
      <w:r>
        <w:t>Attributi</w:t>
      </w:r>
      <w:bookmarkEnd w:id="342"/>
      <w:r>
        <w:fldChar w:fldCharType="begin"/>
      </w:r>
      <w:r>
        <w:instrText xml:space="preserve"> TC "</w:instrText>
      </w:r>
      <w:bookmarkStart w:id="343" w:name="_Toc423421912"/>
      <w:r>
        <w:instrText>Attributi</w:instrText>
      </w:r>
      <w:bookmarkEnd w:id="343"/>
      <w:r>
        <w:instrText>" \l 2</w:instrText>
      </w:r>
      <w:r>
        <w:fldChar w:fldCharType="end"/>
      </w:r>
    </w:p>
    <w:p w:rsidR="0093047D" w:rsidRDefault="00787F00">
      <w:pPr>
        <w:pStyle w:val="ProductList-BodySpaced"/>
      </w:pPr>
      <w:r>
        <w:t>Gli Attributi vengono identificati nelle tabelle in ciascuna sezione Note del Prodotto e indicano i diritti o le condizioni applicabili ai Prodotti.</w:t>
      </w:r>
    </w:p>
    <w:p w:rsidR="0093047D" w:rsidRDefault="00787F00">
      <w:pPr>
        <w:pStyle w:val="ProductList-BodySpaced"/>
      </w:pPr>
      <w:r>
        <w:t xml:space="preserve"> </w:t>
      </w:r>
    </w:p>
    <w:p w:rsidR="0093047D" w:rsidRDefault="00787F00">
      <w:pPr>
        <w:pStyle w:val="ProductList-BodySpaced"/>
      </w:pPr>
      <w:r>
        <w:rPr>
          <w:b/>
          <w:color w:val="00188F"/>
        </w:rPr>
        <w:t>Software Aggiuntivo</w:t>
      </w:r>
      <w:r>
        <w:t>:  software identificato nei Diritti sull’Utilizzo per i Prodotti Server che la Società è autorizzata a utilizzare unitamente al software server.</w:t>
      </w:r>
    </w:p>
    <w:p w:rsidR="0093047D" w:rsidRDefault="00787F00">
      <w:pPr>
        <w:pStyle w:val="ProductList-BodySpaced"/>
      </w:pPr>
      <w:r>
        <w:rPr>
          <w:b/>
          <w:color w:val="00188F"/>
        </w:rPr>
        <w:t>Requisiti per Accesso Client</w:t>
      </w:r>
      <w:r>
        <w:t>: indica se le licenze CAL sono o meno necessarie per l’accesso a un Prodotto Server da parte di utenti o dispositivi.</w:t>
      </w:r>
    </w:p>
    <w:p w:rsidR="0093047D" w:rsidRDefault="00787F00">
      <w:pPr>
        <w:pStyle w:val="ProductList-BodySpaced"/>
      </w:pPr>
      <w:r>
        <w:rPr>
          <w:b/>
          <w:color w:val="00188F"/>
        </w:rPr>
        <w:t>Ripristino di Emergenza</w:t>
      </w:r>
      <w:r>
        <w:t xml:space="preserve">: diritti disponibili per le società con SA per l’utilizzo di software ai fini del ripristino di emergenza condizionale. Per ulteriori dettagli, fare riferimento all’Articolo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93047D" w:rsidRDefault="00787F00">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93047D" w:rsidRDefault="00787F00">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93047D" w:rsidRDefault="00787F00">
      <w:pPr>
        <w:pStyle w:val="ProductList-BodySpaced"/>
      </w:pPr>
      <w:r>
        <w:rPr>
          <w:b/>
          <w:color w:val="00188F"/>
        </w:rPr>
        <w:t>Requisito per Accesso Utenti Esterni</w:t>
      </w:r>
      <w:r>
        <w:t xml:space="preserve">:  indica i requisiti o le opzioni di licenza specifici per l’accesso da parte di </w:t>
      </w:r>
      <w:r w:rsidRPr="00721CA3">
        <w:rPr>
          <w:color w:val="0563C1"/>
        </w:rPr>
        <w:fldChar w:fldCharType="begin"/>
      </w:r>
      <w:r>
        <w:rPr>
          <w:color w:val="0563C1"/>
        </w:rPr>
        <w:instrText>AutoTextList  \s NoStyle \t " indica gli utenti che non sono dipendenti della Società o di sue Consociate o collaboratori o soggetti che agiscono per conto della Società o di sue Consociate e che si trovano nei locali della Società o di sue Consociate.         "</w:instrText>
      </w:r>
      <w:r w:rsidRPr="00721CA3">
        <w:rPr>
          <w:color w:val="0563C1"/>
        </w:rPr>
        <w:fldChar w:fldCharType="separate"/>
      </w:r>
      <w:r>
        <w:rPr>
          <w:color w:val="0563C1"/>
        </w:rPr>
        <w:t>Utenti Esterni</w:t>
      </w:r>
      <w:r w:rsidRPr="00721CA3">
        <w:rPr>
          <w:color w:val="0563C1"/>
        </w:rPr>
        <w:fldChar w:fldCharType="end"/>
      </w:r>
      <w:r>
        <w:t>.</w:t>
      </w:r>
    </w:p>
    <w:p w:rsidR="0093047D" w:rsidRDefault="00787F00">
      <w:pPr>
        <w:pStyle w:val="ProductList-BodySpaced"/>
      </w:pPr>
      <w:r>
        <w:rPr>
          <w:b/>
          <w:color w:val="00188F"/>
        </w:rPr>
        <w:t>Diritti di Failover</w:t>
      </w:r>
      <w:r>
        <w:t xml:space="preserve">:  vantaggio di SA che consente alla Società di eseguire Istanze di failover passive del Prodotto unitamente al software in esecuzione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prima di un evento di failover. Le Istanze di failover passive possono essere eseguite in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separato sul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o su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93047D" w:rsidRDefault="00787F00">
      <w:pPr>
        <w:pStyle w:val="ProductList-BodySpaced"/>
      </w:pPr>
      <w:r>
        <w:rPr>
          <w:b/>
          <w:color w:val="00188F"/>
        </w:rPr>
        <w:t>Community Cloud per Enti Pubblici (solo Stati Uniti)</w:t>
      </w:r>
      <w:r>
        <w:t xml:space="preserv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93047D" w:rsidRDefault="00787F00">
      <w:pPr>
        <w:pStyle w:val="ProductList-BodySpaced"/>
      </w:pPr>
      <w:r>
        <w:rPr>
          <w:b/>
          <w:color w:val="00188F"/>
        </w:rPr>
        <w:t>Tecnologie incluse</w:t>
      </w:r>
      <w:r>
        <w:t>:  indica altri componenti Microsoft inclusi in un Prodotto. Per ulteriori dettagli, fare riferimento all’Articolo Tecnologie Incluse delle Condizioni Universali di Licenza.</w:t>
      </w:r>
    </w:p>
    <w:p w:rsidR="0093047D" w:rsidRDefault="00787F00">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w:t>
      </w:r>
      <w:hyperlink w:anchor="_Sec564">
        <w:r>
          <w:rPr>
            <w:color w:val="00467F"/>
            <w:u w:val="single"/>
          </w:rPr>
          <w:t>Appendice B</w:t>
        </w:r>
      </w:hyperlink>
      <w:r>
        <w:t xml:space="preserve"> - Software Assurance.</w:t>
      </w:r>
    </w:p>
    <w:p w:rsidR="0093047D" w:rsidRDefault="00787F00">
      <w:pPr>
        <w:pStyle w:val="ProductList-BodySpaced"/>
      </w:pPr>
      <w:r>
        <w:rPr>
          <w:b/>
          <w:color w:val="00188F"/>
        </w:rPr>
        <w:t>Condizioni di Licenza</w:t>
      </w:r>
      <w:r>
        <w:t>:  condizioni che disciplinano la distribuzione e l’utilizzo di un Prodotto.</w:t>
      </w:r>
    </w:p>
    <w:p w:rsidR="0093047D" w:rsidRDefault="00787F00">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93047D" w:rsidRDefault="00787F00">
      <w:pPr>
        <w:pStyle w:val="ProductList-BodySpaced"/>
      </w:pPr>
      <w:r>
        <w:rPr>
          <w:b/>
          <w:color w:val="00188F"/>
        </w:rPr>
        <w:t>Prerequisito</w:t>
      </w:r>
      <w:r>
        <w:t>:  indica che è necessario soddisfare alcune condizioni aggiuntive al fine di poter acquistare Licenze per il Prodotto.</w:t>
      </w:r>
    </w:p>
    <w:p w:rsidR="0093047D" w:rsidRDefault="00787F00">
      <w:pPr>
        <w:pStyle w:val="ProductList-BodySpaced"/>
      </w:pPr>
      <w:r>
        <w:rPr>
          <w:b/>
          <w:color w:val="00188F"/>
        </w:rPr>
        <w:t>Prerequisito (SA)</w:t>
      </w:r>
      <w:r>
        <w:t>:</w:t>
      </w:r>
      <w:r>
        <w:rPr>
          <w:b/>
        </w:rPr>
        <w:t xml:space="preserve">  </w:t>
      </w:r>
      <w:r>
        <w:t>indica che è necessario soddisfare alcune condizioni aggiuntive al fine di poter acquistare la copertura SA per il prodotto.</w:t>
      </w:r>
    </w:p>
    <w:p w:rsidR="0093047D" w:rsidRDefault="00787F00">
      <w:pPr>
        <w:pStyle w:val="ProductList-BodySpaced"/>
      </w:pPr>
      <w:r>
        <w:rPr>
          <w:b/>
          <w:color w:val="00188F"/>
        </w:rPr>
        <w:t>Versione Precedente</w:t>
      </w:r>
      <w:r>
        <w:t>:  versioni precedenti del Prodotto e relativa Data Disponibilità.</w:t>
      </w:r>
    </w:p>
    <w:p w:rsidR="0093047D" w:rsidRDefault="00787F00">
      <w:pPr>
        <w:pStyle w:val="ProductList-BodySpaced"/>
      </w:pPr>
      <w:r>
        <w:rPr>
          <w:b/>
          <w:color w:val="00188F"/>
        </w:rPr>
        <w:t>Comunicazioni</w:t>
      </w:r>
      <w:r>
        <w:t xml:space="preserve">:  identifica le comunicazioni applicabili a un Prodotto. Per ulteriori dettagli, fare riferimento all’Articolo Comunicazioni delle </w:t>
      </w:r>
      <w:hyperlink w:anchor="_Sec537">
        <w:r>
          <w:rPr>
            <w:color w:val="00467F"/>
            <w:u w:val="single"/>
          </w:rPr>
          <w:t>Condizioni Universali di Licenza</w:t>
        </w:r>
      </w:hyperlink>
      <w:r>
        <w:t>.</w:t>
      </w:r>
    </w:p>
    <w:p w:rsidR="0093047D" w:rsidRDefault="00787F00">
      <w:pPr>
        <w:pStyle w:val="ProductList-BodySpaced"/>
      </w:pPr>
      <w:r>
        <w:rPr>
          <w:b/>
          <w:color w:val="00188F"/>
        </w:rPr>
        <w:t>Programma Online Subscription (OSP)</w:t>
      </w:r>
      <w:r>
        <w:t>:  il Prodotto è disponibile in un programma Online Subscription.</w:t>
      </w:r>
    </w:p>
    <w:p w:rsidR="0093047D" w:rsidRDefault="00787F00">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93047D" w:rsidRDefault="00787F00">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93047D" w:rsidRDefault="00787F00">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93047D" w:rsidRDefault="00787F00">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93047D" w:rsidRDefault="00787F00">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93047D" w:rsidRDefault="00787F00">
      <w:pPr>
        <w:pStyle w:val="ProductList-BodySpaced"/>
      </w:pPr>
      <w:r>
        <w:rPr>
          <w:b/>
          <w:color w:val="00188F"/>
        </w:rPr>
        <w:t>Idoneità alla Riduzione (SCE)</w:t>
      </w:r>
      <w:r>
        <w:t xml:space="preserve">: </w:t>
      </w:r>
      <w:r>
        <w:rPr>
          <w:b/>
        </w:rPr>
        <w:t xml:space="preserve"> </w:t>
      </w:r>
      <w:r>
        <w:t>caratteristica dei prodotti per i quali una società in possesso di un’Iscrizione Server &amp; Cloud può ottenere una riduzione delle licenze “subscription” o del futuro Impegno Annuale Allocato dopo 12 mesi consecutivi.</w:t>
      </w:r>
    </w:p>
    <w:p w:rsidR="0093047D" w:rsidRDefault="00787F00">
      <w:pPr>
        <w:pStyle w:val="ProductList-BodySpaced"/>
      </w:pPr>
      <w:r>
        <w:rPr>
          <w:b/>
          <w:color w:val="00188F"/>
        </w:rPr>
        <w:t>Diritti di Utilizzo del Roaming</w:t>
      </w:r>
      <w:r>
        <w:t>:  vantaggio di SA che consente all’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di utilizzare un Dispositivo di Terzi Qualificante per (i) accedere in remoto a, e utilizzare, Istanze autorizzate o copie del software in esecuzione su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dedicati all’utilizzo da parte della Società, (ii) utilizzare in locale un’Istanza autorizzata o una copia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Utilizzo del Roaming.</w:t>
      </w:r>
    </w:p>
    <w:p w:rsidR="0093047D" w:rsidRDefault="00787F00">
      <w:pPr>
        <w:pStyle w:val="ProductList-BodySpaced"/>
      </w:pPr>
      <w:r>
        <w:rPr>
          <w:b/>
          <w:color w:val="00188F"/>
        </w:rPr>
        <w:t>Self-Hosting</w:t>
      </w:r>
      <w:r>
        <w:t>:  vantaggio di SA che consente di utilizzare i Prodotti ai fini dell’hosting condizionale. Per ulteriori dettagli, fare riferimento all’Articolo Server - Applicazioni di Self-Hosting nell’</w:t>
      </w:r>
      <w:hyperlink w:anchor="_Sec564">
        <w:r>
          <w:rPr>
            <w:color w:val="00467F"/>
            <w:u w:val="single"/>
          </w:rPr>
          <w:t>Appendice B</w:t>
        </w:r>
      </w:hyperlink>
      <w:r>
        <w:t xml:space="preserve"> - Software Assurance.</w:t>
      </w:r>
    </w:p>
    <w:p w:rsidR="0093047D" w:rsidRDefault="00787F00">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93047D" w:rsidRDefault="00787F00">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rsidR="0093047D" w:rsidRDefault="00787F00">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93047D" w:rsidRDefault="00787F00">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93047D" w:rsidRDefault="00787F00">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il corrispondente Prodotto qualificante.</w:t>
      </w:r>
    </w:p>
    <w:p w:rsidR="0093047D" w:rsidRDefault="00787F00">
      <w:pPr>
        <w:pStyle w:val="ProductList-Offering1Heading"/>
      </w:pPr>
      <w:bookmarkStart w:id="344" w:name="_Sec551"/>
      <w:r>
        <w:t>Valori delle Celle</w:t>
      </w:r>
      <w:bookmarkEnd w:id="344"/>
      <w:r>
        <w:fldChar w:fldCharType="begin"/>
      </w:r>
      <w:r>
        <w:instrText xml:space="preserve"> TC "</w:instrText>
      </w:r>
      <w:bookmarkStart w:id="345" w:name="_Toc423421913"/>
      <w:r>
        <w:instrText>Valori delle Celle</w:instrText>
      </w:r>
      <w:bookmarkEnd w:id="345"/>
      <w:r>
        <w:instrText>" \l 2</w:instrText>
      </w:r>
      <w:r>
        <w:fldChar w:fldCharType="end"/>
      </w:r>
    </w:p>
    <w:p w:rsidR="0093047D" w:rsidRDefault="00787F00">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93047D" w:rsidRDefault="00787F00">
      <w:pPr>
        <w:pStyle w:val="ProductList-BodySpaced"/>
      </w:pPr>
      <w:r>
        <w:t xml:space="preserve"> </w:t>
      </w:r>
    </w:p>
    <w:p w:rsidR="0093047D" w:rsidRDefault="00787F00">
      <w:pPr>
        <w:pStyle w:val="ProductList-BodySpaced"/>
      </w:pPr>
      <w:r>
        <w:rPr>
          <w:b/>
          <w:color w:val="00188F"/>
        </w:rPr>
        <w:t>A</w:t>
      </w:r>
      <w:r>
        <w:t xml:space="preserve">= </w:t>
      </w:r>
      <w:r>
        <w:rPr>
          <w:color w:val="00188F"/>
        </w:rPr>
        <w:t>Prodotto Aggiuntivo</w:t>
      </w:r>
      <w:r>
        <w:t>:  il Prodotto è offerto come Prodotto Aggiuntivo.</w:t>
      </w:r>
    </w:p>
    <w:p w:rsidR="0093047D" w:rsidRDefault="00787F00">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93047D" w:rsidRDefault="00787F00">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93047D" w:rsidRDefault="00787F00">
      <w:pPr>
        <w:pStyle w:val="ProductList-BodySpaced"/>
      </w:pPr>
      <w:r>
        <w:rPr>
          <w:b/>
          <w:color w:val="00188F"/>
        </w:rPr>
        <w:t>C</w:t>
      </w:r>
      <w:r>
        <w:t xml:space="preserve"> = </w:t>
      </w:r>
      <w:r>
        <w:rPr>
          <w:color w:val="00188F"/>
        </w:rPr>
        <w:t>Core Infrastructure</w:t>
      </w:r>
      <w:r>
        <w:t>:  il Prodotto è offerto come prodotto per le infrastrutture di base.</w:t>
      </w:r>
    </w:p>
    <w:p w:rsidR="0093047D" w:rsidRDefault="00787F00">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rsidR="0093047D" w:rsidRDefault="00787F00">
      <w:pPr>
        <w:pStyle w:val="ProductList-BodySpaced"/>
      </w:pPr>
      <w:r>
        <w:rPr>
          <w:b/>
          <w:color w:val="00188F"/>
        </w:rPr>
        <w:t>E</w:t>
      </w:r>
      <w:r>
        <w:t xml:space="preserve"> = </w:t>
      </w:r>
      <w:r>
        <w:rPr>
          <w:color w:val="00188F"/>
        </w:rPr>
        <w:t>Prodotto Enterprise</w:t>
      </w:r>
      <w:r>
        <w:t>:  il Prodotto è offerto come Prodotto Enterprise, ma non desktop.</w:t>
      </w:r>
    </w:p>
    <w:p w:rsidR="0093047D" w:rsidRDefault="00787F00">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93047D" w:rsidRDefault="00787F00">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93047D" w:rsidRDefault="00787F00">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93047D" w:rsidRDefault="00787F00">
      <w:pPr>
        <w:pStyle w:val="ProductList-BodySpaced"/>
      </w:pPr>
      <w:r>
        <w:rPr>
          <w:b/>
          <w:color w:val="00188F"/>
        </w:rPr>
        <w:t>ID</w:t>
      </w:r>
      <w:r>
        <w:t xml:space="preserve">= </w:t>
      </w:r>
      <w:r>
        <w:rPr>
          <w:color w:val="00188F"/>
        </w:rPr>
        <w:t>Industry Device</w:t>
      </w:r>
      <w:r>
        <w:t>:  il Prodotto è offerto come prodotto del programma Industry Device.</w:t>
      </w:r>
    </w:p>
    <w:p w:rsidR="0093047D" w:rsidRDefault="00787F00">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w:t>
      </w:r>
      <w:r w:rsidR="00063D4E" w:rsidRPr="00063D4E">
        <w:t xml:space="preserve"> Ogni licenza conta unicamente come 5 licenze per scopi dell'ordine iniziale minimo in Open License e/o i programmi aperti di valore.</w:t>
      </w:r>
    </w:p>
    <w:p w:rsidR="0093047D" w:rsidRDefault="00787F00">
      <w:pPr>
        <w:pStyle w:val="ProductList-BodySpaced"/>
      </w:pPr>
      <w:r>
        <w:rPr>
          <w:b/>
          <w:color w:val="00188F"/>
        </w:rPr>
        <w:t>OF</w:t>
      </w:r>
      <w:r>
        <w:t xml:space="preserve"> = </w:t>
      </w:r>
      <w:r>
        <w:rPr>
          <w:color w:val="00188F"/>
        </w:rPr>
        <w:t>Open License e Open Value</w:t>
      </w:r>
      <w:r>
        <w:t>:  disponibile esclusivamente nei programmi Open License e Open Value.</w:t>
      </w:r>
      <w:r w:rsidR="00063D4E" w:rsidRPr="00063D4E">
        <w:t xml:space="preserve"> Ogni licenza conta unicamente come 5 licenze per scopi dell'ordine iniziale minimo in Open License e/o i programmi aperti di valore.</w:t>
      </w:r>
    </w:p>
    <w:p w:rsidR="0093047D" w:rsidRDefault="00787F00">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w:t>
      </w:r>
      <w:r w:rsidR="00063D4E" w:rsidRPr="00063D4E">
        <w:t xml:space="preserve"> Ogni licenza conta unicamente come 5 licenze per scopi dell'ordine iniziale minimo in Open License e/o i programmi aperti di valore.</w:t>
      </w:r>
    </w:p>
    <w:p w:rsidR="0093047D" w:rsidRDefault="00787F00">
      <w:pPr>
        <w:pStyle w:val="ProductList-BodySpaced"/>
      </w:pPr>
      <w:r>
        <w:rPr>
          <w:b/>
          <w:color w:val="00188F"/>
        </w:rPr>
        <w:t>OVS</w:t>
      </w:r>
      <w:r>
        <w:t xml:space="preserve"> = </w:t>
      </w:r>
      <w:r>
        <w:rPr>
          <w:color w:val="00188F"/>
        </w:rPr>
        <w:t>Solo Open Value Subscription</w:t>
      </w:r>
      <w:r>
        <w:t>:  disponibile esclusivamente nel programma Open Value Subscription.</w:t>
      </w:r>
    </w:p>
    <w:p w:rsidR="0093047D" w:rsidRDefault="00787F00">
      <w:pPr>
        <w:pStyle w:val="ProductList-BodySpaced"/>
      </w:pPr>
      <w:r>
        <w:rPr>
          <w:b/>
          <w:color w:val="00188F"/>
        </w:rPr>
        <w:t>OW</w:t>
      </w:r>
      <w:r>
        <w:t xml:space="preserve"> = </w:t>
      </w:r>
      <w:r>
        <w:rPr>
          <w:color w:val="00188F"/>
        </w:rPr>
        <w:t>A livello di Organizzazione</w:t>
      </w:r>
      <w:r>
        <w:t>:  disponibile qualora venga scelta l’opzione a livello di Organizzazione.</w:t>
      </w:r>
    </w:p>
    <w:p w:rsidR="0093047D" w:rsidRDefault="00787F00">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rsidR="0093047D" w:rsidRDefault="00787F00">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93047D" w:rsidRDefault="00787F00">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93047D" w:rsidRDefault="00787F00">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93047D" w:rsidRDefault="00787F00">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93047D" w:rsidRDefault="00787F00">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93047D" w:rsidRDefault="00787F00">
      <w:pPr>
        <w:pStyle w:val="ProductList-Offering1Heading"/>
      </w:pPr>
      <w:bookmarkStart w:id="346" w:name="_Sec552"/>
      <w:r>
        <w:t>Intestazioni Colonne</w:t>
      </w:r>
      <w:bookmarkEnd w:id="346"/>
      <w:r>
        <w:fldChar w:fldCharType="begin"/>
      </w:r>
      <w:r>
        <w:instrText xml:space="preserve"> TC "</w:instrText>
      </w:r>
      <w:bookmarkStart w:id="347" w:name="_Toc423421914"/>
      <w:r>
        <w:instrText>Intestazioni Colonne</w:instrText>
      </w:r>
      <w:bookmarkEnd w:id="347"/>
      <w:r>
        <w:instrText>" \l 2</w:instrText>
      </w:r>
      <w:r>
        <w:fldChar w:fldCharType="end"/>
      </w:r>
    </w:p>
    <w:p w:rsidR="0093047D" w:rsidRDefault="00787F00">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93047D" w:rsidRDefault="00787F00">
      <w:pPr>
        <w:pStyle w:val="ProductList-BodySpaced"/>
      </w:pPr>
      <w:r>
        <w:t xml:space="preserve"> </w:t>
      </w:r>
    </w:p>
    <w:p w:rsidR="0093047D" w:rsidRDefault="00787F00">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93047D" w:rsidRDefault="00787F00">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93047D" w:rsidRDefault="00787F00">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w:t>
      </w:r>
      <w:r w:rsidR="00063D4E">
        <w:t xml:space="preserve"> (CASA)</w:t>
      </w:r>
      <w:r>
        <w:t>.</w:t>
      </w:r>
    </w:p>
    <w:p w:rsidR="0093047D" w:rsidRDefault="00787F00">
      <w:pPr>
        <w:pStyle w:val="ProductList-BodySpaced"/>
      </w:pPr>
      <w:r>
        <w:rPr>
          <w:b/>
          <w:color w:val="00188F"/>
        </w:rPr>
        <w:t>L</w:t>
      </w:r>
      <w:r>
        <w:t xml:space="preserve"> = </w:t>
      </w:r>
      <w:r>
        <w:rPr>
          <w:color w:val="00188F"/>
        </w:rPr>
        <w:t>Licenza</w:t>
      </w:r>
      <w:r>
        <w:t>:  valore di punti attribuito per la Licenza software indicata.</w:t>
      </w:r>
      <w:r w:rsidR="00063D4E">
        <w:t xml:space="preserve"> </w:t>
      </w:r>
      <w:r w:rsidR="00063D4E" w:rsidRPr="00063D4E">
        <w:t>Se il valore del punto è parentesi, che sono il valore per CASA.</w:t>
      </w:r>
    </w:p>
    <w:p w:rsidR="0093047D" w:rsidRDefault="00787F00">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rsidR="0093047D" w:rsidRDefault="00787F00">
      <w:pPr>
        <w:pStyle w:val="ProductList-BodySpaced"/>
      </w:pPr>
      <w:r>
        <w:rPr>
          <w:b/>
          <w:color w:val="00188F"/>
        </w:rPr>
        <w:t>MPSA</w:t>
      </w:r>
      <w:r>
        <w:t xml:space="preserve"> = </w:t>
      </w:r>
      <w:r>
        <w:rPr>
          <w:color w:val="00188F"/>
        </w:rPr>
        <w:t>Contratto per i Prodotti e i Servizi Microsoft</w:t>
      </w:r>
      <w:r>
        <w:t>.</w:t>
      </w:r>
    </w:p>
    <w:p w:rsidR="0093047D" w:rsidRDefault="00787F00">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93047D" w:rsidRDefault="00787F00">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rsidR="0093047D" w:rsidRDefault="00787F00">
      <w:pPr>
        <w:pStyle w:val="ProductList-BodySpaced"/>
      </w:pPr>
      <w:r>
        <w:rPr>
          <w:b/>
          <w:color w:val="00188F"/>
        </w:rPr>
        <w:t>OVS-ES</w:t>
      </w:r>
      <w:r>
        <w:t xml:space="preserve"> = </w:t>
      </w:r>
      <w:r>
        <w:rPr>
          <w:color w:val="00188F"/>
        </w:rPr>
        <w:t>Open Value Subscription - Education Solutions</w:t>
      </w:r>
      <w:r>
        <w:t>.</w:t>
      </w:r>
    </w:p>
    <w:p w:rsidR="0093047D" w:rsidRDefault="00787F00">
      <w:pPr>
        <w:pStyle w:val="ProductList-BodySpaced"/>
      </w:pPr>
      <w:r>
        <w:rPr>
          <w:b/>
          <w:color w:val="00188F"/>
        </w:rPr>
        <w:t>Punto</w:t>
      </w:r>
      <w:r>
        <w:t>= valore assegnato a un Prodotto utilizzato per calcolare il livello di prezzo per volume applicabile a un contratto multilicenza di una Società.</w:t>
      </w:r>
    </w:p>
    <w:p w:rsidR="0093047D" w:rsidRDefault="00787F00">
      <w:pPr>
        <w:pStyle w:val="ProductList-BodySpaced"/>
      </w:pPr>
      <w:r>
        <w:rPr>
          <w:b/>
          <w:color w:val="00188F"/>
        </w:rPr>
        <w:t>SA</w:t>
      </w:r>
      <w:r>
        <w:t xml:space="preserve">= </w:t>
      </w:r>
      <w:r>
        <w:rPr>
          <w:color w:val="00188F"/>
        </w:rPr>
        <w:t>Software Assurance</w:t>
      </w:r>
      <w:r>
        <w:t>:  valore di punti attribuito quando per il software indicato viene offerta la copertura Software Assurance.</w:t>
      </w:r>
    </w:p>
    <w:p w:rsidR="0093047D" w:rsidRDefault="00787F00">
      <w:pPr>
        <w:pStyle w:val="ProductList-BodySpaced"/>
      </w:pPr>
      <w:r>
        <w:rPr>
          <w:b/>
          <w:color w:val="00188F"/>
        </w:rPr>
        <w:t>S/S+</w:t>
      </w:r>
      <w:r>
        <w:t xml:space="preserve">= </w:t>
      </w:r>
      <w:r>
        <w:rPr>
          <w:color w:val="00188F"/>
        </w:rPr>
        <w:t>Select e Select Plus</w:t>
      </w:r>
      <w:r>
        <w:t>:  sono inclusi anche i Contratti Select for Academic, Select Plus for Academic, Select for Government e Select Plus for Government.</w:t>
      </w:r>
    </w:p>
    <w:p w:rsidR="0093047D" w:rsidRDefault="00787F00">
      <w:pPr>
        <w:pStyle w:val="ProductList-Offering1Heading"/>
      </w:pPr>
      <w:bookmarkStart w:id="348" w:name="_Sec553"/>
      <w:r>
        <w:t>Definizioni</w:t>
      </w:r>
      <w:bookmarkEnd w:id="348"/>
      <w:r>
        <w:fldChar w:fldCharType="begin"/>
      </w:r>
      <w:r>
        <w:instrText xml:space="preserve"> TC "</w:instrText>
      </w:r>
      <w:bookmarkStart w:id="349" w:name="_Toc423421915"/>
      <w:r>
        <w:instrText>Definizioni</w:instrText>
      </w:r>
      <w:bookmarkEnd w:id="349"/>
      <w:r>
        <w:instrText>" \l 2</w:instrText>
      </w:r>
      <w:r>
        <w:fldChar w:fldCharType="end"/>
      </w:r>
    </w:p>
    <w:p w:rsidR="0093047D" w:rsidRDefault="00787F00">
      <w:pPr>
        <w:pStyle w:val="ProductList-BodySpaced"/>
      </w:pPr>
      <w:r>
        <w:rPr>
          <w:b/>
          <w:color w:val="00188F"/>
        </w:rPr>
        <w:t>CAL Aggiuntiva</w:t>
      </w:r>
      <w:r>
        <w:t xml:space="preserve">indica una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che dovrà essere utilizzata solo insieme a una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di base.</w:t>
      </w:r>
    </w:p>
    <w:p w:rsidR="0093047D" w:rsidRDefault="00787F00">
      <w:pPr>
        <w:pStyle w:val="ProductList-BodySpaced"/>
      </w:pPr>
      <w:r>
        <w:rPr>
          <w:b/>
          <w:color w:val="00188F"/>
        </w:rPr>
        <w:t>Licenza External Connector Aggiuntiva</w:t>
      </w:r>
      <w:r>
        <w:t xml:space="preserve"> indica una </w:t>
      </w:r>
      <w:r w:rsidRPr="00721CA3">
        <w:rPr>
          <w:color w:val="0563C1"/>
        </w:rPr>
        <w:fldChar w:fldCharType="begin"/>
      </w:r>
      <w:r>
        <w:rPr>
          <w:color w:val="0563C1"/>
        </w:rPr>
        <w:instrText>AutoTextList  \s NoStyle \t " indica una Licenza ceduta a un Server dedicato all’utilizzo da parte della Società che consente agli Utenti Esterni di accedere alla versione corrispondente del software server o a versioni precedenti.         "</w:instrText>
      </w:r>
      <w:r w:rsidRPr="00721CA3">
        <w:rPr>
          <w:color w:val="0563C1"/>
        </w:rPr>
        <w:fldChar w:fldCharType="separate"/>
      </w:r>
      <w:r>
        <w:rPr>
          <w:color w:val="0563C1"/>
        </w:rPr>
        <w:t>Licenza External Connector</w:t>
      </w:r>
      <w:r w:rsidRPr="00721CA3">
        <w:rPr>
          <w:color w:val="0563C1"/>
        </w:rPr>
        <w:fldChar w:fldCharType="end"/>
      </w:r>
      <w:r>
        <w:t xml:space="preserve"> che dovrà essere utilizzata solo insieme a una </w:t>
      </w:r>
      <w:r w:rsidRPr="00721CA3">
        <w:rPr>
          <w:color w:val="0563C1"/>
        </w:rPr>
        <w:fldChar w:fldCharType="begin"/>
      </w:r>
      <w:r>
        <w:rPr>
          <w:color w:val="0563C1"/>
        </w:rPr>
        <w:instrText>AutoTextList  \s NoStyle \t " indica una Licenza ceduta a un Server dedicato all’utilizzo da parte della Società che consente agli Utenti Esterni di accedere alla versione corrispondente del software server o a versioni precedenti.         "</w:instrText>
      </w:r>
      <w:r w:rsidRPr="00721CA3">
        <w:rPr>
          <w:color w:val="0563C1"/>
        </w:rPr>
        <w:fldChar w:fldCharType="separate"/>
      </w:r>
      <w:r>
        <w:rPr>
          <w:color w:val="0563C1"/>
        </w:rPr>
        <w:t>Licenza External Connector</w:t>
      </w:r>
      <w:r w:rsidRPr="00721CA3">
        <w:rPr>
          <w:color w:val="0563C1"/>
        </w:rPr>
        <w:fldChar w:fldCharType="end"/>
      </w:r>
      <w:r>
        <w:t xml:space="preserve"> di base.</w:t>
      </w:r>
    </w:p>
    <w:p w:rsidR="0093047D" w:rsidRDefault="00787F00">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93047D" w:rsidRDefault="00787F00">
      <w:pPr>
        <w:pStyle w:val="ProductList-BodySpaced"/>
      </w:pPr>
      <w:r>
        <w:rPr>
          <w:b/>
          <w:color w:val="00188F"/>
        </w:rPr>
        <w:t>Licenza Equivalente a Licenze CAL</w:t>
      </w:r>
      <w:r>
        <w:t xml:space="preserve"> indica una Licenza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per Utente o una </w:t>
      </w:r>
      <w:r w:rsidRPr="00721CA3">
        <w:rPr>
          <w:color w:val="0563C1"/>
        </w:rPr>
        <w:fldChar w:fldCharType="begin"/>
      </w:r>
      <w:r>
        <w:rPr>
          <w:color w:val="0563C1"/>
        </w:rPr>
        <w:instrText>AutoTextList  \s NoStyle \t " indica una Licenza ceduta a un Server dedicato all’utilizzo da parte della Società che consente agli Utenti Esterni di accedere alla versione corrispondente del software server o a versioni precedenti.         "</w:instrText>
      </w:r>
      <w:r w:rsidRPr="00721CA3">
        <w:rPr>
          <w:color w:val="0563C1"/>
        </w:rPr>
        <w:fldChar w:fldCharType="separate"/>
      </w:r>
      <w:r>
        <w:rPr>
          <w:color w:val="0563C1"/>
        </w:rPr>
        <w:t>Licenza External Connector</w:t>
      </w:r>
      <w:r w:rsidRPr="00721CA3">
        <w:rPr>
          <w:color w:val="0563C1"/>
        </w:rPr>
        <w:fldChar w:fldCharType="end"/>
      </w:r>
      <w:r>
        <w:t xml:space="preserve"> identificata nella tabella “Accesso Software Server” di un Prodotto o una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corrispondente, come identificate nella Tabella delle Licenze Equivalenti a Licenze CAL/di Gestione, </w:t>
      </w:r>
      <w:hyperlink w:anchor="_Sec591">
        <w:r>
          <w:rPr>
            <w:color w:val="00467F"/>
            <w:u w:val="single"/>
          </w:rPr>
          <w:t>Appendice A</w:t>
        </w:r>
      </w:hyperlink>
      <w:r>
        <w:t xml:space="preserve">, a seconda dei casi. Una CAL Suite rappresenta una Licenza Equivalente a Licenze CAL solo se la Società ha acquistato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dopo la Data Disponibilità del Prodotto Server o se la Società dispone di copertura SA attiva alla Data Disponibilità.</w:t>
      </w:r>
    </w:p>
    <w:p w:rsidR="0093047D" w:rsidRDefault="00787F00">
      <w:pPr>
        <w:pStyle w:val="ProductList-BodySpaced"/>
      </w:pPr>
      <w:r>
        <w:rPr>
          <w:b/>
          <w:color w:val="00188F"/>
        </w:rPr>
        <w:t>OSE Client</w:t>
      </w:r>
      <w:r>
        <w:t xml:space="preserve"> indica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in cui è in esecuzione un sistema operativo client.</w:t>
      </w:r>
    </w:p>
    <w:p w:rsidR="0093047D" w:rsidRDefault="00787F00">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93047D" w:rsidRDefault="00787F00">
      <w:pPr>
        <w:pStyle w:val="ProductList-BodySpaced"/>
      </w:pPr>
      <w:r>
        <w:rPr>
          <w:b/>
          <w:color w:val="00188F"/>
        </w:rPr>
        <w:t>Nodo del Cluster</w:t>
      </w:r>
      <w:r>
        <w:t xml:space="preserve">indica un dispositivo dedicato all’esecuzione di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 xml:space="preserve"> o che fornisce servizi di programmazione di processi per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w:t>
      </w:r>
    </w:p>
    <w:p w:rsidR="0093047D" w:rsidRDefault="00787F00">
      <w:pPr>
        <w:pStyle w:val="ProductList-BodySpaced"/>
      </w:pPr>
      <w:r>
        <w:rPr>
          <w:b/>
          <w:color w:val="00188F"/>
        </w:rPr>
        <w:t>Fattore Core</w:t>
      </w:r>
      <w:r>
        <w:t xml:space="preserve"> indica un valore numerico associato a uno specifico </w:t>
      </w:r>
      <w:r w:rsidRPr="00721CA3">
        <w:rPr>
          <w:color w:val="0563C1"/>
        </w:rPr>
        <w:fldChar w:fldCharType="begin"/>
      </w:r>
      <w:r>
        <w:rPr>
          <w:color w:val="0563C1"/>
        </w:rPr>
        <w:instrText>AutoTextList  \s NoStyle \t " indica un processore che si trova in un sistema hardware fisico.         "</w:instrText>
      </w:r>
      <w:r w:rsidRPr="00721CA3">
        <w:rPr>
          <w:color w:val="0563C1"/>
        </w:rPr>
        <w:fldChar w:fldCharType="separate"/>
      </w:r>
      <w:r>
        <w:rPr>
          <w:color w:val="0563C1"/>
        </w:rPr>
        <w:t>Processore Fisico</w:t>
      </w:r>
      <w:r w:rsidRPr="00721CA3">
        <w:rPr>
          <w:color w:val="0563C1"/>
        </w:rPr>
        <w:fldChar w:fldCharType="end"/>
      </w:r>
      <w:r>
        <w:t xml:space="preserve"> allo scopo di determinare il numero delle Licenze necessarie per concedere in licenza tutti i </w:t>
      </w:r>
      <w:r w:rsidRPr="00721CA3">
        <w:rPr>
          <w:color w:val="0563C1"/>
        </w:rPr>
        <w:fldChar w:fldCharType="begin"/>
      </w:r>
      <w:r>
        <w:rPr>
          <w:color w:val="0563C1"/>
        </w:rPr>
        <w:instrText>AutoTextList  \s NoStyle \t " indica un core in un Processore Fisico.         "</w:instrText>
      </w:r>
      <w:r w:rsidRPr="00721CA3">
        <w:rPr>
          <w:color w:val="0563C1"/>
        </w:rPr>
        <w:fldChar w:fldCharType="separate"/>
      </w:r>
      <w:r>
        <w:rPr>
          <w:color w:val="0563C1"/>
        </w:rPr>
        <w:t>Core Fisici</w:t>
      </w:r>
      <w:r w:rsidRPr="00721CA3">
        <w:rPr>
          <w:color w:val="0563C1"/>
        </w:rPr>
        <w:fldChar w:fldCharType="end"/>
      </w:r>
      <w:r>
        <w:t xml:space="preserve"> di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w:t>
      </w:r>
    </w:p>
    <w:p w:rsidR="0093047D" w:rsidRDefault="00787F00">
      <w:pPr>
        <w:pStyle w:val="ProductList-BodySpaced"/>
      </w:pPr>
      <w:r>
        <w:rPr>
          <w:b/>
          <w:color w:val="00188F"/>
        </w:rPr>
        <w:t>Nodo di Cycle Harvesting</w:t>
      </w:r>
      <w:r>
        <w:t xml:space="preserve"> indica un dispositivo che non è dedicato all’esecuzione di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 xml:space="preserve"> o di servizi di programmazione di processi per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w:t>
      </w:r>
    </w:p>
    <w:p w:rsidR="0093047D" w:rsidRDefault="00787F00">
      <w:pPr>
        <w:pStyle w:val="ProductList-BodySpaced"/>
      </w:pPr>
      <w:r>
        <w:rPr>
          <w:b/>
          <w:color w:val="00188F"/>
        </w:rPr>
        <w:t>Licenza External Connector</w:t>
      </w:r>
      <w:r>
        <w:t xml:space="preserve"> indica una Licenza ceduta a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all’utilizzo da parte della Società che consente agli </w:t>
      </w:r>
      <w:r w:rsidRPr="00721CA3">
        <w:rPr>
          <w:color w:val="0563C1"/>
        </w:rPr>
        <w:fldChar w:fldCharType="begin"/>
      </w:r>
      <w:r>
        <w:rPr>
          <w:color w:val="0563C1"/>
        </w:rPr>
        <w:instrText>AutoTextList  \s NoStyle \t " indica gli utenti che non sono dipendenti della Società o di sue Consociate o collaboratori o soggetti che agiscono per conto della Società o di sue Consociate e che si trovano nei locali della Società o di sue Consociate.         "</w:instrText>
      </w:r>
      <w:r w:rsidRPr="00721CA3">
        <w:rPr>
          <w:color w:val="0563C1"/>
        </w:rPr>
        <w:fldChar w:fldCharType="separate"/>
      </w:r>
      <w:r>
        <w:rPr>
          <w:color w:val="0563C1"/>
        </w:rPr>
        <w:t>Utenti Esterni</w:t>
      </w:r>
      <w:r w:rsidRPr="00721CA3">
        <w:rPr>
          <w:color w:val="0563C1"/>
        </w:rPr>
        <w:fldChar w:fldCharType="end"/>
      </w:r>
      <w:r>
        <w:t xml:space="preserve"> di accedere alla versione corrispondente del software server o a versioni precedenti.</w:t>
      </w:r>
    </w:p>
    <w:p w:rsidR="0093047D" w:rsidRDefault="00787F00">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93047D" w:rsidRDefault="00787F00">
      <w:pPr>
        <w:pStyle w:val="ProductList-BodySpaced"/>
      </w:pPr>
      <w:r>
        <w:rPr>
          <w:b/>
          <w:color w:val="00188F"/>
        </w:rPr>
        <w:t>Thread Hardware</w:t>
      </w:r>
      <w:r>
        <w:t xml:space="preserve"> indica un </w:t>
      </w:r>
      <w:r w:rsidRPr="00721CA3">
        <w:rPr>
          <w:color w:val="0563C1"/>
        </w:rPr>
        <w:fldChar w:fldCharType="begin"/>
      </w:r>
      <w:r>
        <w:rPr>
          <w:color w:val="0563C1"/>
        </w:rPr>
        <w:instrText>AutoTextList  \s NoStyle \t " indica un core in un Processore Fisico.         "</w:instrText>
      </w:r>
      <w:r w:rsidRPr="00721CA3">
        <w:rPr>
          <w:color w:val="0563C1"/>
        </w:rPr>
        <w:fldChar w:fldCharType="separate"/>
      </w:r>
      <w:r>
        <w:rPr>
          <w:color w:val="0563C1"/>
        </w:rPr>
        <w:t>Core Fisico</w:t>
      </w:r>
      <w:r w:rsidRPr="00721CA3">
        <w:rPr>
          <w:color w:val="0563C1"/>
        </w:rPr>
        <w:fldChar w:fldCharType="end"/>
      </w:r>
      <w:r>
        <w:t xml:space="preserve"> o un hyper-thread in un </w:t>
      </w:r>
      <w:r w:rsidRPr="00721CA3">
        <w:rPr>
          <w:color w:val="0563C1"/>
        </w:rPr>
        <w:fldChar w:fldCharType="begin"/>
      </w:r>
      <w:r>
        <w:rPr>
          <w:color w:val="0563C1"/>
        </w:rPr>
        <w:instrText>AutoTextList  \s NoStyle \t " indica un processore che si trova in un sistema hardware fisico.         "</w:instrText>
      </w:r>
      <w:r w:rsidRPr="00721CA3">
        <w:rPr>
          <w:color w:val="0563C1"/>
        </w:rPr>
        <w:fldChar w:fldCharType="separate"/>
      </w:r>
      <w:r>
        <w:rPr>
          <w:color w:val="0563C1"/>
        </w:rPr>
        <w:t>Processore Fisico</w:t>
      </w:r>
      <w:r w:rsidRPr="00721CA3">
        <w:rPr>
          <w:color w:val="0563C1"/>
        </w:rPr>
        <w:fldChar w:fldCharType="end"/>
      </w:r>
      <w:r>
        <w:t>.</w:t>
      </w:r>
    </w:p>
    <w:p w:rsidR="0093047D" w:rsidRDefault="00787F00">
      <w:pPr>
        <w:pStyle w:val="ProductList-BodySpaced"/>
      </w:pPr>
      <w:r>
        <w:t xml:space="preserve">         Un </w:t>
      </w:r>
      <w:r>
        <w:rPr>
          <w:b/>
          <w:color w:val="00188F"/>
        </w:rPr>
        <w:t>Carico di Lavoro High Performance Computing (HPC)</w:t>
      </w:r>
      <w:r>
        <w:t xml:space="preserve"> indica un carico di lavoro nel quale il software server viene utilizzato per eseguire un </w:t>
      </w:r>
      <w:r w:rsidRPr="00721CA3">
        <w:rPr>
          <w:color w:val="0563C1"/>
        </w:rPr>
        <w:fldChar w:fldCharType="begin"/>
      </w:r>
      <w:r>
        <w:rPr>
          <w:color w:val="0563C1"/>
        </w:rPr>
        <w:instrText>AutoTextList  \s NoStyle \t " indica un dispositivo dedicato all’esecuzione di Applicazioni HPC con Cluster o che fornisce servizi di programmazione di processi per Applicazioni HPC con Cluster.         "</w:instrText>
      </w:r>
      <w:r w:rsidRPr="00721CA3">
        <w:rPr>
          <w:color w:val="0563C1"/>
        </w:rPr>
        <w:fldChar w:fldCharType="separate"/>
      </w:r>
      <w:r>
        <w:rPr>
          <w:color w:val="0563C1"/>
        </w:rPr>
        <w:t>Nodo del Cluster</w:t>
      </w:r>
      <w:r w:rsidRPr="00721CA3">
        <w:rPr>
          <w:color w:val="0563C1"/>
        </w:rPr>
        <w:fldChar w:fldCharType="end"/>
      </w:r>
      <w:r>
        <w:t xml:space="preserve"> e per consentire, insieme ad altro software, la gestione dei sistemi, la gestione della protezione e dell’archiviazione o il miglioramento delle prestazioni in un </w:t>
      </w:r>
      <w:r w:rsidRPr="00721CA3">
        <w:rPr>
          <w:color w:val="0563C1"/>
        </w:rPr>
        <w:fldChar w:fldCharType="begin"/>
      </w:r>
      <w:r>
        <w:rPr>
          <w:color w:val="0563C1"/>
        </w:rPr>
        <w:instrText>AutoTextList  \s NoStyle \t " indica un dispositivo dedicato all’esecuzione di Applicazioni HPC con Cluster o che fornisce servizi di programmazione di processi per Applicazioni HPC con Cluster.         "</w:instrText>
      </w:r>
      <w:r w:rsidRPr="00721CA3">
        <w:rPr>
          <w:color w:val="0563C1"/>
        </w:rPr>
        <w:fldChar w:fldCharType="separate"/>
      </w:r>
      <w:r>
        <w:rPr>
          <w:color w:val="0563C1"/>
        </w:rPr>
        <w:t>Nodo del Cluster</w:t>
      </w:r>
      <w:r w:rsidRPr="00721CA3">
        <w:rPr>
          <w:color w:val="0563C1"/>
        </w:rPr>
        <w:fldChar w:fldCharType="end"/>
      </w:r>
      <w:r>
        <w:t xml:space="preserve"> allo scopo di supportare le </w:t>
      </w:r>
      <w:r w:rsidRPr="00721CA3">
        <w:rPr>
          <w:color w:val="0563C1"/>
        </w:rPr>
        <w:fldChar w:fldCharType="begin"/>
      </w:r>
      <w:r>
        <w:rPr>
          <w:color w:val="0563C1"/>
        </w:rPr>
        <w:instrText>AutoTextList  \s NoStyle \t " indica un’applicazione computazionale a prestazioni elevate che risolve in parallelo problemi computazionali complessi o un insieme di problemi computazionali strettamente correlati (per la definizione completa, fare riferimento al Glossario).         "</w:instrText>
      </w:r>
      <w:r w:rsidRPr="00721CA3">
        <w:rPr>
          <w:color w:val="0563C1"/>
        </w:rPr>
        <w:fldChar w:fldCharType="separate"/>
      </w:r>
      <w:r>
        <w:rPr>
          <w:color w:val="0563C1"/>
        </w:rPr>
        <w:t>Applicazioni HPC con Cluster</w:t>
      </w:r>
      <w:r w:rsidRPr="00721CA3">
        <w:rPr>
          <w:color w:val="0563C1"/>
        </w:rPr>
        <w:fldChar w:fldCharType="end"/>
      </w:r>
      <w:r>
        <w:t>.</w:t>
      </w:r>
    </w:p>
    <w:p w:rsidR="0093047D" w:rsidRDefault="00787F00">
      <w:pPr>
        <w:pStyle w:val="ProductList-BodySpaced"/>
      </w:pPr>
      <w:r>
        <w:rPr>
          <w:b/>
          <w:color w:val="00188F"/>
        </w:rPr>
        <w:t>Istanza</w:t>
      </w:r>
      <w:r>
        <w:t>indica un’immagine del software creata eseguendo la procedura di configurazione o installazione del software o duplicando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esistente.</w:t>
      </w:r>
    </w:p>
    <w:p w:rsidR="0093047D" w:rsidRDefault="00787F00">
      <w:pPr>
        <w:pStyle w:val="ProductList-BodySpaced"/>
      </w:pPr>
      <w:r>
        <w:rPr>
          <w:b/>
          <w:color w:val="00188F"/>
        </w:rPr>
        <w:t xml:space="preserve">Licenza </w:t>
      </w:r>
      <w:r>
        <w:t>indica il diritto di scaricare, installare, accedere a e utilizzare un Prodotto.</w:t>
      </w:r>
    </w:p>
    <w:p w:rsidR="0093047D" w:rsidRDefault="00787F00">
      <w:pPr>
        <w:pStyle w:val="ProductList-BodySpaced"/>
      </w:pPr>
      <w:r>
        <w:rPr>
          <w:b/>
          <w:color w:val="00188F"/>
        </w:rPr>
        <w:t>Dispositivo con Licenza</w:t>
      </w:r>
      <w:r>
        <w:t xml:space="preserve"> indica un singolo sistema hardware fisico, dedicato all’utilizzo da parte della Società, al quale è stata ceduta una Licenza. Ai fini della presente definizione, una partizione hardware o un blade è considerato come un dispositivo separato.</w:t>
      </w:r>
    </w:p>
    <w:p w:rsidR="0093047D" w:rsidRDefault="00787F00">
      <w:pPr>
        <w:pStyle w:val="ProductList-BodySpaced"/>
      </w:pPr>
      <w:r>
        <w:rPr>
          <w:b/>
          <w:color w:val="00188F"/>
        </w:rPr>
        <w:t>Partner di Mobilità delle Licenze tramite Software Assurance</w:t>
      </w:r>
      <w:r>
        <w:t xml:space="preserve">indica una persona giuridica identificata all’indirizzo </w:t>
      </w:r>
      <w:hyperlink r:id="rId133">
        <w:r>
          <w:rPr>
            <w:color w:val="00467F"/>
            <w:u w:val="single"/>
          </w:rPr>
          <w:t>http://www.microsoft.com/licensing/software-assurance/license-mobility.aspx</w:t>
        </w:r>
      </w:hyperlink>
      <w:r>
        <w:t xml:space="preserve"> e autorizzata da Microsoft a ospitare software della società su server condivisi. </w:t>
      </w:r>
    </w:p>
    <w:p w:rsidR="0093047D" w:rsidRDefault="00787F00">
      <w:pPr>
        <w:pStyle w:val="ProductList-BodySpaced"/>
      </w:pPr>
      <w:r>
        <w:rPr>
          <w:b/>
          <w:color w:val="00188F"/>
        </w:rPr>
        <w:t>Server con Licenza</w:t>
      </w:r>
      <w:r>
        <w:t xml:space="preserve">indica un singolo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all’utilizzo da parte della Società, al quale è stata ceduta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Ai fini della presente definizione, una partizione hardware o un blade è considerato come un Server distinto.</w:t>
      </w:r>
    </w:p>
    <w:p w:rsidR="0093047D" w:rsidRDefault="00787F00">
      <w:pPr>
        <w:pStyle w:val="ProductList-BodySpaced"/>
      </w:pPr>
      <w:r>
        <w:rPr>
          <w:b/>
        </w:rPr>
        <w:t>Utente con Licenza</w:t>
      </w:r>
      <w:r>
        <w:t xml:space="preserve"> indica la singola persona alla quale è stata ceduta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w:t>
      </w:r>
    </w:p>
    <w:p w:rsidR="0093047D" w:rsidRDefault="00787F00">
      <w:pPr>
        <w:pStyle w:val="ProductList-BodySpaced"/>
      </w:pPr>
      <w:r>
        <w:rPr>
          <w:b/>
          <w:color w:val="00188F"/>
        </w:rPr>
        <w:t>Licenza di Gestione (ML)</w:t>
      </w:r>
      <w:r>
        <w:t xml:space="preserve">indica una Licenza che consente la gestione di uno o più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 cui accede un utente; una Licenza di Gestione per OSE consente la gestione di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a cui accede un utente; una Licenza di Gestione per dispositivo (Core CAL o Enterprise CAL Suite) consente la gestione di qualsiasi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un dispositivo.</w:t>
      </w:r>
    </w:p>
    <w:p w:rsidR="0093047D" w:rsidRDefault="00787F00">
      <w:pPr>
        <w:pStyle w:val="ProductList-BodySpaced"/>
      </w:pPr>
      <w:r>
        <w:rPr>
          <w:b/>
          <w:color w:val="00188F"/>
        </w:rPr>
        <w:t>Licenza Equivalente a Licenze di Gestione</w:t>
      </w:r>
      <w:r>
        <w:t xml:space="preserve">indica una SL per Utente identificata in una tabella “Licenza di Gestione” di un Prodotto o una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corrispondente, come identificate nella Tabella delle Licenze Equivalenti a Licenze CAL/di Gestione, </w:t>
      </w:r>
      <w:hyperlink w:anchor="_Sec591">
        <w:r>
          <w:rPr>
            <w:color w:val="00467F"/>
            <w:u w:val="single"/>
          </w:rPr>
          <w:t>Appendice A</w:t>
        </w:r>
      </w:hyperlink>
      <w:r>
        <w:t xml:space="preserve">, a seconda dei casi. Una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rsidR="0093047D" w:rsidRDefault="00787F00">
      <w:pPr>
        <w:pStyle w:val="ProductList-BodySpaced"/>
      </w:pPr>
      <w:r>
        <w:rPr>
          <w:b/>
          <w:color w:val="00188F"/>
        </w:rPr>
        <w:t xml:space="preserve">Gestire un OSE </w:t>
      </w:r>
      <w:r>
        <w:t>significa richiedere o ricevere dati, configurare o fornire istruzioni all’hardware o al software associato direttamente o indirettamente all’</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Non include il rilevamento della presenza di un dispositivo o di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w:t>
      </w:r>
    </w:p>
    <w:p w:rsidR="0093047D" w:rsidRDefault="00787F00">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e/o uno o più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w:t>
      </w:r>
    </w:p>
    <w:p w:rsidR="0093047D" w:rsidRDefault="00787F00">
      <w:pPr>
        <w:pStyle w:val="ProductList-BodySpaced"/>
      </w:pPr>
      <w:r>
        <w:rPr>
          <w:b/>
          <w:color w:val="00188F"/>
        </w:rPr>
        <w:t>Core Fisico</w:t>
      </w:r>
      <w:r>
        <w:t xml:space="preserve"> indica un core in un </w:t>
      </w:r>
      <w:r w:rsidRPr="00721CA3">
        <w:rPr>
          <w:color w:val="0563C1"/>
        </w:rPr>
        <w:fldChar w:fldCharType="begin"/>
      </w:r>
      <w:r>
        <w:rPr>
          <w:color w:val="0563C1"/>
        </w:rPr>
        <w:instrText>AutoTextList  \s NoStyle \t " indica un processore che si trova in un sistema hardware fisico.         "</w:instrText>
      </w:r>
      <w:r w:rsidRPr="00721CA3">
        <w:rPr>
          <w:color w:val="0563C1"/>
        </w:rPr>
        <w:fldChar w:fldCharType="separate"/>
      </w:r>
      <w:r>
        <w:rPr>
          <w:color w:val="0563C1"/>
        </w:rPr>
        <w:t>Processore Fisico</w:t>
      </w:r>
      <w:r w:rsidRPr="00721CA3">
        <w:rPr>
          <w:color w:val="0563C1"/>
        </w:rPr>
        <w:fldChar w:fldCharType="end"/>
      </w:r>
      <w:r>
        <w:t>.</w:t>
      </w:r>
    </w:p>
    <w:p w:rsidR="0093047D" w:rsidRDefault="00787F00">
      <w:pPr>
        <w:pStyle w:val="ProductList-BodySpaced"/>
      </w:pPr>
      <w:r>
        <w:rPr>
          <w:b/>
          <w:color w:val="00188F"/>
        </w:rPr>
        <w:t>OSE Fisico</w:t>
      </w:r>
      <w:r>
        <w:t xml:space="preserve"> indica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w:t>
      </w:r>
    </w:p>
    <w:p w:rsidR="0093047D" w:rsidRDefault="00787F00">
      <w:pPr>
        <w:pStyle w:val="ProductList-BodySpaced"/>
      </w:pPr>
      <w:r>
        <w:rPr>
          <w:b/>
          <w:color w:val="00188F"/>
        </w:rPr>
        <w:t xml:space="preserve">Processore Fisico </w:t>
      </w:r>
      <w:r>
        <w:t>indica un processore che si trova in un sistema hardware fisico.</w:t>
      </w:r>
    </w:p>
    <w:p w:rsidR="0093047D" w:rsidRDefault="00787F00">
      <w:pPr>
        <w:pStyle w:val="ProductList-BodySpaced"/>
      </w:pPr>
      <w:r>
        <w:rPr>
          <w:b/>
          <w:color w:val="00188F"/>
        </w:rPr>
        <w:t>Utente Principale</w:t>
      </w:r>
      <w:r>
        <w:t xml:space="preserve"> indica l’utente che utilizza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per oltre il 50% del tempo in un periodo di 90 giorni.</w:t>
      </w:r>
    </w:p>
    <w:p w:rsidR="0093047D" w:rsidRDefault="00787F00">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che ospita uno o più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in cui sono in esecuzione carichi di lavoro di produzione o che accedono a dati di produzione.</w:t>
      </w:r>
    </w:p>
    <w:p w:rsidR="0093047D" w:rsidRDefault="00787F00">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93047D" w:rsidRDefault="00787F00">
      <w:pPr>
        <w:pStyle w:val="ProductList-BodySpaced"/>
      </w:pPr>
      <w:r>
        <w:rPr>
          <w:b/>
          <w:color w:val="00188F"/>
        </w:rPr>
        <w:t>Istanza in Esecuzione</w:t>
      </w:r>
      <w:r>
        <w:t>indica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93047D" w:rsidRDefault="00787F00">
      <w:pPr>
        <w:pStyle w:val="ProductList-BodySpaced"/>
      </w:pPr>
      <w:r>
        <w:rPr>
          <w:b/>
          <w:color w:val="00188F"/>
        </w:rPr>
        <w:t>SL</w:t>
      </w:r>
      <w:r>
        <w:t xml:space="preserve">indica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“Subscription” che consente l’accesso al software o a un servizio ospitato per un periodo di tempo definito.</w:t>
      </w:r>
    </w:p>
    <w:p w:rsidR="0093047D" w:rsidRDefault="00787F00">
      <w:pPr>
        <w:pStyle w:val="ProductList-BodySpaced"/>
      </w:pPr>
      <w:r>
        <w:rPr>
          <w:b/>
          <w:color w:val="00188F"/>
        </w:rPr>
        <w:t>Server</w:t>
      </w:r>
      <w:r>
        <w:t>indica un sistema hardware fisico in grado di eseguire software server.</w:t>
      </w:r>
    </w:p>
    <w:p w:rsidR="0093047D" w:rsidRDefault="00787F00">
      <w:pPr>
        <w:pStyle w:val="ProductList-BodySpaced"/>
      </w:pPr>
      <w:r>
        <w:rPr>
          <w:b/>
          <w:color w:val="00188F"/>
        </w:rPr>
        <w:t>Server Farm</w:t>
      </w:r>
      <w:r>
        <w:t>indica un singolo data center o due data center situati in due diversi paesi la cui differenza di fuso orario non superi le quattro ore e/o all’interno dell’Unione Europea (UE) e/o dell’Associazione Europea per il Libero Scambio (EFTA). Un data center potrà essere spostato da una Server Farm all’altra, ma non per brevi periodi di tempo.</w:t>
      </w:r>
    </w:p>
    <w:p w:rsidR="0093047D" w:rsidRDefault="00787F00">
      <w:pPr>
        <w:pStyle w:val="ProductList-BodySpaced"/>
      </w:pPr>
      <w:r>
        <w:rPr>
          <w:b/>
          <w:color w:val="00188F"/>
        </w:rPr>
        <w:t>Core Virtuale</w:t>
      </w:r>
      <w:r>
        <w:t>indica l’unità della potenza di elaborazione che si trova in un sistema hardware virtuale. Un Core Virtuale è la rappresentazione virtuale di uno o più thread hardware.</w:t>
      </w:r>
    </w:p>
    <w:p w:rsidR="0093047D" w:rsidRDefault="00787F00">
      <w:pPr>
        <w:pStyle w:val="ProductList-BodySpaced"/>
      </w:pPr>
      <w:r>
        <w:rPr>
          <w:b/>
          <w:color w:val="00188F"/>
        </w:rPr>
        <w:t>OSE Virtuale</w:t>
      </w:r>
      <w:r>
        <w:t xml:space="preserve">indica un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configurato per essere eseguito su un sistema hardware virtuale.</w:t>
      </w:r>
    </w:p>
    <w:p w:rsidR="0093047D" w:rsidRDefault="00787F00">
      <w:pPr>
        <w:pStyle w:val="ProductList-BodySpaced"/>
      </w:pPr>
      <w:r>
        <w:rPr>
          <w:b/>
          <w:color w:val="00188F"/>
        </w:rPr>
        <w:t>Carico di Lavoro Web</w:t>
      </w:r>
      <w:r>
        <w:t>(cui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93047D" w:rsidRDefault="00787F00">
      <w:pPr>
        <w:pStyle w:val="ProductList-BodySpaced"/>
      </w:pPr>
      <w:r>
        <w:t>Il software delle Soluzioni per il Web su Internet viene utilizzato per eseguire:</w:t>
      </w:r>
    </w:p>
    <w:p w:rsidR="0093047D" w:rsidRDefault="00787F00" w:rsidP="007B2AF8">
      <w:pPr>
        <w:pStyle w:val="ProductList-Bullet"/>
        <w:numPr>
          <w:ilvl w:val="0"/>
          <w:numId w:val="33"/>
        </w:numPr>
      </w:pPr>
      <w:r>
        <w:t>software server Web (ad esempio, Microsoft Internet Information Services) e agenti di gestione o di sicurezza (ad esempio l’agente System Center Operations Manager);</w:t>
      </w:r>
    </w:p>
    <w:p w:rsidR="0093047D" w:rsidRDefault="00787F00" w:rsidP="007B2AF8">
      <w:pPr>
        <w:pStyle w:val="ProductList-Bullet"/>
        <w:numPr>
          <w:ilvl w:val="0"/>
          <w:numId w:val="33"/>
        </w:numPr>
      </w:pPr>
      <w:r>
        <w:t>software del motore di database (ad esempio, Microsoft SQL Server) esclusivamente per supportare le Soluzioni per il Web su Internet oppure</w:t>
      </w:r>
    </w:p>
    <w:p w:rsidR="0093047D" w:rsidRDefault="00787F00" w:rsidP="007B2AF8">
      <w:pPr>
        <w:pStyle w:val="ProductList-Bullet"/>
        <w:numPr>
          <w:ilvl w:val="0"/>
          <w:numId w:val="33"/>
        </w:numPr>
      </w:pPr>
      <w:r>
        <w:t>il servizio Domain Name System (DNS) per fornire la risoluzione dei nomi Internet agli indirizzi IP a condizione che non sia l’unica funzione di tale istanza del software.</w:t>
      </w:r>
    </w:p>
    <w:p w:rsidR="0093047D" w:rsidRDefault="00787F00">
      <w:pPr>
        <w:pStyle w:val="ProductList-BodySpaced"/>
      </w:pPr>
      <w:r>
        <w:rPr>
          <w:b/>
          <w:color w:val="00188F"/>
        </w:rPr>
        <w:t>Componenti Software di Windows</w:t>
      </w:r>
      <w:r>
        <w:t xml:space="preserve"> indica i componenti del software Windows, inclusi Microsoft .NET Framework, Microsoft Data Access Components, il software PowerShell e alcuni file DLL correlati alle tecnologie Microsoft Build, Windows Identity Foundation, Libreria Windows per JAVAScript, Debghelp.dll e Distribuzione Web.</w:t>
      </w:r>
    </w:p>
    <w:p w:rsidR="0093047D" w:rsidRDefault="0093047D">
      <w:pPr>
        <w:sectPr w:rsidR="0093047D">
          <w:headerReference w:type="default" r:id="rId134"/>
          <w:footerReference w:type="default" r:id="rId135"/>
          <w:type w:val="continuous"/>
          <w:pgSz w:w="12240" w:h="15840" w:code="1"/>
          <w:pgMar w:top="1170" w:right="720" w:bottom="720" w:left="720" w:header="432" w:footer="288" w:gutter="0"/>
          <w:cols w:space="360"/>
        </w:sectPr>
      </w:pPr>
    </w:p>
    <w:p w:rsidR="0093047D" w:rsidRDefault="00787F00">
      <w:pPr>
        <w:pStyle w:val="ProductList-SectionHeading"/>
        <w:pageBreakBefore/>
      </w:pPr>
      <w:bookmarkStart w:id="350" w:name="_Sec591"/>
      <w:bookmarkEnd w:id="340"/>
      <w:r>
        <w:t>Appendice A - Licenze Equivalenti a Licenze CAL/ML</w:t>
      </w:r>
      <w:r>
        <w:fldChar w:fldCharType="begin"/>
      </w:r>
      <w:r>
        <w:instrText xml:space="preserve"> TC "</w:instrText>
      </w:r>
      <w:bookmarkStart w:id="351" w:name="_Toc423421916"/>
      <w:r>
        <w:instrText>Appendice A - Licenze Equivalenti a Licenze CAL/ML</w:instrText>
      </w:r>
      <w:bookmarkEnd w:id="351"/>
      <w:r>
        <w:instrText>" \l 1</w:instrText>
      </w:r>
      <w:r>
        <w:fldChar w:fldCharType="end"/>
      </w:r>
    </w:p>
    <w:p w:rsidR="0093047D" w:rsidRDefault="00787F00">
      <w:pPr>
        <w:pStyle w:val="ProductList-Body"/>
      </w:pPr>
      <w:r>
        <w:t xml:space="preserve">I diritti per accedere al software server in esecuzione su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della Società o per </w:t>
      </w:r>
      <w:r w:rsidRPr="00721CA3">
        <w:rPr>
          <w:color w:val="0563C1"/>
        </w:rPr>
        <w:fldChar w:fldCharType="begin"/>
      </w:r>
      <w:r>
        <w:rPr>
          <w:color w:val="0563C1"/>
        </w:rPr>
        <w:instrText>AutoTextList  \s NoStyle \t " significa richiedere o ricevere dati, configurare o fornire istruzioni all’hardware o al software associato direttamente o indirettamente all’OSE. Non include il rilevamento della presenza di un dispositivo o di un OSE.         "</w:instrText>
      </w:r>
      <w:r w:rsidRPr="00721CA3">
        <w:rPr>
          <w:color w:val="0563C1"/>
        </w:rPr>
        <w:fldChar w:fldCharType="separate"/>
      </w:r>
      <w:r>
        <w:rPr>
          <w:color w:val="0563C1"/>
        </w:rPr>
        <w:t>Gestire OSE</w:t>
      </w:r>
      <w:r w:rsidRPr="00721CA3">
        <w:rPr>
          <w:color w:val="0563C1"/>
        </w:rPr>
        <w:fldChar w:fldCharType="end"/>
      </w:r>
      <w:r>
        <w:t xml:space="preserve"> sono disponibili ai sensi delle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e delle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per Servizi Online. Qualora una cella sia colorata di blu nella riga di un server, la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o la </w:t>
      </w:r>
      <w:r w:rsidRPr="00721CA3">
        <w:rPr>
          <w:color w:val="0563C1"/>
        </w:rPr>
        <w:fldChar w:fldCharType="begin"/>
      </w:r>
      <w:r>
        <w:rPr>
          <w:color w:val="0563C1"/>
        </w:rPr>
        <w:instrText>AutoTextList  \s NoStyle \t " indica una Licenza “Subscription” che consente l’accesso al software o a un servizio ospitato per un periodo di tempo definito         "</w:instrText>
      </w:r>
      <w:r w:rsidRPr="00721CA3">
        <w:rPr>
          <w:color w:val="0563C1"/>
        </w:rPr>
        <w:fldChar w:fldCharType="separate"/>
      </w:r>
      <w:r>
        <w:rPr>
          <w:color w:val="0563C1"/>
        </w:rPr>
        <w:t>SL</w:t>
      </w:r>
      <w:r w:rsidRPr="00721CA3">
        <w:rPr>
          <w:color w:val="0563C1"/>
        </w:rPr>
        <w:fldChar w:fldCharType="end"/>
      </w:r>
      <w:r>
        <w:t xml:space="preserve"> presente in tale colonna soddisfa i requisiti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l’accesso alle funzioni di base o aggiuntive di tale Prodotto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la loro gestione. Le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suite devono essere acquistate dopo la Data Disponibilità del Prodotto o devono disporre di copertura SA attiva a tale data per soddisfare i requisiti di accesso per la versione corrente del Prodotto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w:t>
      </w:r>
    </w:p>
    <w:p w:rsidR="0093047D" w:rsidRDefault="00787F00">
      <w:pPr>
        <w:pStyle w:val="ProductList-Body"/>
      </w:pPr>
      <w:r>
        <w:t xml:space="preserve"> </w:t>
      </w:r>
    </w:p>
    <w:tbl>
      <w:tblPr>
        <w:tblStyle w:val="PURTable"/>
        <w:tblW w:w="0" w:type="dxa"/>
        <w:tblLook w:val="04A0" w:firstRow="1" w:lastRow="0" w:firstColumn="1" w:lastColumn="0" w:noHBand="0" w:noVBand="1"/>
      </w:tblPr>
      <w:tblGrid>
        <w:gridCol w:w="797"/>
        <w:gridCol w:w="444"/>
        <w:gridCol w:w="444"/>
        <w:gridCol w:w="444"/>
        <w:gridCol w:w="444"/>
        <w:gridCol w:w="444"/>
        <w:gridCol w:w="444"/>
        <w:gridCol w:w="648"/>
        <w:gridCol w:w="574"/>
        <w:gridCol w:w="578"/>
        <w:gridCol w:w="964"/>
        <w:gridCol w:w="574"/>
        <w:gridCol w:w="648"/>
        <w:gridCol w:w="574"/>
        <w:gridCol w:w="578"/>
        <w:gridCol w:w="964"/>
        <w:gridCol w:w="574"/>
        <w:gridCol w:w="779"/>
      </w:tblGrid>
      <w:tr w:rsidR="0093047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3047D" w:rsidRDefault="00787F00">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3047D" w:rsidRDefault="00787F0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3047D" w:rsidRDefault="00787F00">
            <w:pPr>
              <w:pStyle w:val="ProductList-TableBody"/>
              <w:jc w:val="center"/>
            </w:pPr>
            <w:r>
              <w:rPr>
                <w:color w:val="FFFFFF"/>
              </w:rPr>
              <w:t>Office 365 senza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3047D" w:rsidRDefault="00787F0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3047D" w:rsidRDefault="00787F0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3047D" w:rsidRDefault="00787F00">
            <w:pPr>
              <w:pStyle w:val="ProductList-TableBody"/>
              <w:jc w:val="center"/>
            </w:pPr>
            <w:r>
              <w:rPr>
                <w:color w:val="FFFFFF"/>
              </w:rPr>
              <w:t>Enterprise Mobility</w:t>
            </w:r>
          </w:p>
        </w:tc>
      </w:tr>
      <w:tr w:rsidR="0093047D">
        <w:tc>
          <w:tcPr>
            <w:tcW w:w="620" w:type="dxa"/>
            <w:tcBorders>
              <w:top w:val="none" w:sz="4" w:space="0" w:color="BFBFBF"/>
              <w:left w:val="none" w:sz="24" w:space="0" w:color="808080"/>
              <w:bottom w:val="single" w:sz="4" w:space="0" w:color="FFFFFF"/>
              <w:right w:val="single" w:sz="6" w:space="0" w:color="FFFFFF"/>
            </w:tcBorders>
          </w:tcPr>
          <w:p w:rsidR="0093047D" w:rsidRDefault="00787F00">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047D" w:rsidRDefault="00787F00">
            <w:pPr>
              <w:pStyle w:val="ProductList-TableBody"/>
              <w:jc w:val="center"/>
            </w:pPr>
            <w:r>
              <w:rPr>
                <w:color w:val="FFFFFF"/>
              </w:rPr>
              <w:t>Famiglia di Prodotti</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Exchange Server 2013 Standard</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793">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793">
              <w:r w:rsidR="00787F0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Exchange Server 2013 Enterprise</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793">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793">
              <w:r w:rsidR="00787F0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SharePoint Server 2013</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798">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798">
              <w:r w:rsidR="00787F0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Microsoft Audit e Control Management Server 2013</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798">
              <w:r w:rsidR="00787F0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Skype for Business Server 2015</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799">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799">
              <w:r w:rsidR="00787F00">
                <w:rPr>
                  <w:color w:val="00467F"/>
                  <w:u w:val="single"/>
                </w:rPr>
                <w:t>Aggiuntive</w:t>
              </w:r>
            </w:hyperlink>
            <w:r w:rsidR="00787F00">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799">
              <w:r w:rsidR="00787F00">
                <w:rPr>
                  <w:color w:val="00467F"/>
                  <w:u w:val="single"/>
                </w:rPr>
                <w:t>Aggiuntive</w:t>
              </w:r>
            </w:hyperlink>
            <w:r w:rsidR="00787F0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Windows MultiPoint Server 2012 Standard</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0">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800">
              <w:r w:rsidR="00787F0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Windows MultiPoint Server 2012 Premium</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0">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800">
              <w:r w:rsidR="00787F00">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Windows Server 2012 R2 Standard</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Aggiuntive</w:t>
              </w:r>
            </w:hyperlink>
            <w:r w:rsidR="00787F0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Aggiuntive</w:t>
              </w:r>
            </w:hyperlink>
            <w:r w:rsidR="00787F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807">
              <w:r w:rsidR="00787F00">
                <w:rPr>
                  <w:color w:val="00467F"/>
                  <w:u w:val="single"/>
                </w:rPr>
                <w:t>Aggiuntive</w:t>
              </w:r>
            </w:hyperlink>
            <w:r w:rsidR="00787F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Windows Server 2012 R2 Data Center</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 xml:space="preserve">Aggiuntive </w:t>
              </w:r>
            </w:hyperlink>
            <w:r w:rsidR="00787F0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dashed" w:sz="4" w:space="0" w:color="BFBFBF"/>
              <w:right w:val="single" w:sz="6" w:space="0" w:color="FFFFFF"/>
            </w:tcBorders>
          </w:tcPr>
          <w:p w:rsidR="0093047D" w:rsidRDefault="008E0DAF">
            <w:pPr>
              <w:pStyle w:val="ProductList-TableBody"/>
            </w:pPr>
            <w:hyperlink w:anchor="_Sec807">
              <w:r w:rsidR="00787F00">
                <w:rPr>
                  <w:color w:val="00467F"/>
                  <w:u w:val="single"/>
                </w:rPr>
                <w:t>Aggiuntive</w:t>
              </w:r>
            </w:hyperlink>
            <w:r w:rsidR="00787F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807">
              <w:r w:rsidR="00787F00">
                <w:rPr>
                  <w:color w:val="00467F"/>
                  <w:u w:val="single"/>
                </w:rPr>
                <w:t>Aggiuntive</w:t>
              </w:r>
            </w:hyperlink>
            <w:r w:rsidR="00787F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System Center 2012 R2 Client Management Suite</w:t>
            </w:r>
          </w:p>
        </w:tc>
      </w:tr>
      <w:tr w:rsidR="0093047D">
        <w:tc>
          <w:tcPr>
            <w:tcW w:w="620" w:type="dxa"/>
            <w:tcBorders>
              <w:top w:val="dashed" w:sz="4" w:space="0" w:color="BFBFBF"/>
              <w:left w:val="none" w:sz="24" w:space="0" w:color="808080"/>
              <w:bottom w:val="single" w:sz="4" w:space="0" w:color="FFFFFF"/>
              <w:right w:val="single" w:sz="6" w:space="0" w:color="FFFFFF"/>
            </w:tcBorders>
          </w:tcPr>
          <w:p w:rsidR="0093047D" w:rsidRDefault="008E0DAF">
            <w:pPr>
              <w:pStyle w:val="ProductList-TableBody"/>
            </w:pPr>
            <w:hyperlink w:anchor="_Sec801">
              <w:r w:rsidR="00787F00">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047D" w:rsidRDefault="00787F00">
            <w:pPr>
              <w:pStyle w:val="ProductList-TableBody"/>
              <w:jc w:val="center"/>
            </w:pPr>
            <w:r>
              <w:t xml:space="preserve"> </w:t>
            </w:r>
          </w:p>
        </w:tc>
      </w:tr>
      <w:tr w:rsidR="0093047D">
        <w:tc>
          <w:tcPr>
            <w:tcW w:w="620" w:type="dxa"/>
            <w:gridSpan w:val="18"/>
            <w:tcBorders>
              <w:top w:val="single" w:sz="4" w:space="0" w:color="FFFFFF"/>
              <w:left w:val="none" w:sz="24" w:space="0" w:color="808080"/>
              <w:bottom w:val="single" w:sz="4" w:space="0" w:color="FFFFFF"/>
              <w:right w:val="single" w:sz="6" w:space="0" w:color="FFFFFF"/>
            </w:tcBorders>
          </w:tcPr>
          <w:p w:rsidR="0093047D" w:rsidRDefault="00787F00">
            <w:pPr>
              <w:pStyle w:val="ProductList-TableBody"/>
            </w:pPr>
            <w:r>
              <w:rPr>
                <w:b/>
              </w:rPr>
              <w:t>System Center 2012 R2 Configuration Manager</w:t>
            </w:r>
          </w:p>
        </w:tc>
      </w:tr>
      <w:tr w:rsidR="0093047D">
        <w:tc>
          <w:tcPr>
            <w:tcW w:w="620" w:type="dxa"/>
            <w:tcBorders>
              <w:top w:val="dashed" w:sz="4" w:space="0" w:color="BFBFBF"/>
              <w:left w:val="none" w:sz="24" w:space="0" w:color="808080"/>
              <w:bottom w:val="none" w:sz="4" w:space="0" w:color="6E6E6E"/>
              <w:right w:val="single" w:sz="6" w:space="0" w:color="FFFFFF"/>
            </w:tcBorders>
          </w:tcPr>
          <w:p w:rsidR="0093047D" w:rsidRDefault="008E0DAF">
            <w:pPr>
              <w:pStyle w:val="ProductList-TableBody"/>
            </w:pPr>
            <w:hyperlink w:anchor="_Sec802">
              <w:r w:rsidR="00787F00">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047D" w:rsidRDefault="00787F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047D" w:rsidRDefault="00787F00">
            <w:pPr>
              <w:pStyle w:val="ProductList-TableBody"/>
              <w:jc w:val="center"/>
            </w:pPr>
            <w:r>
              <w:t xml:space="preserve"> </w:t>
            </w:r>
          </w:p>
        </w:tc>
      </w:tr>
    </w:tbl>
    <w:p w:rsidR="0093047D" w:rsidRDefault="00787F00">
      <w:pPr>
        <w:pStyle w:val="ProductList-Body"/>
      </w:pPr>
      <w:r>
        <w:rPr>
          <w:b/>
          <w:i/>
        </w:rPr>
        <w:t>Nota</w:t>
      </w:r>
      <w:r>
        <w:rPr>
          <w:i/>
        </w:rPr>
        <w:t>: Office 365 Education E1 e Office 365 Nonprofit E1 non soddisfano i requisiti di Licenza per l’accesso ai Prodotti riportati nella presente tabella o la loro gestione.</w:t>
      </w:r>
    </w:p>
    <w:p w:rsidR="0093047D" w:rsidRDefault="00787F00">
      <w:pPr>
        <w:pStyle w:val="ProductList-SectionHeading"/>
        <w:pageBreakBefore/>
      </w:pPr>
      <w:bookmarkStart w:id="352" w:name="_Sec564"/>
      <w:bookmarkEnd w:id="350"/>
      <w:r>
        <w:t>Appendice B - Software Assurance</w:t>
      </w:r>
      <w:r>
        <w:fldChar w:fldCharType="begin"/>
      </w:r>
      <w:r>
        <w:instrText xml:space="preserve"> TC "</w:instrText>
      </w:r>
      <w:bookmarkStart w:id="353" w:name="_Toc423421917"/>
      <w:r>
        <w:instrText>Appendice B - Software Assurance</w:instrText>
      </w:r>
      <w:bookmarkEnd w:id="353"/>
      <w:r>
        <w:instrText>" \l 1</w:instrText>
      </w:r>
      <w:r>
        <w:fldChar w:fldCharType="end"/>
      </w:r>
    </w:p>
    <w:p w:rsidR="0093047D" w:rsidRDefault="00787F00">
      <w:pPr>
        <w:pStyle w:val="ProductList-Offering1Heading"/>
      </w:pPr>
      <w:bookmarkStart w:id="354" w:name="_Sec573"/>
      <w:r>
        <w:t>Acquisto di Software Assurance</w:t>
      </w:r>
      <w:bookmarkEnd w:id="354"/>
      <w:r>
        <w:fldChar w:fldCharType="begin"/>
      </w:r>
      <w:r>
        <w:instrText xml:space="preserve"> TC "</w:instrText>
      </w:r>
      <w:bookmarkStart w:id="355" w:name="_Toc423421918"/>
      <w:r>
        <w:instrText>Acquisto di Software Assurance</w:instrText>
      </w:r>
      <w:bookmarkEnd w:id="355"/>
      <w:r>
        <w:instrText>" \l 2</w:instrText>
      </w:r>
      <w:r>
        <w:fldChar w:fldCharType="end"/>
      </w:r>
    </w:p>
    <w:p w:rsidR="0093047D" w:rsidRDefault="00787F00">
      <w:pPr>
        <w:pStyle w:val="ProductList-Body"/>
      </w:pPr>
      <w:r>
        <w:t xml:space="preserve">Esistono tre diversi livelli di impegno che una Società può scegliere quando acquista SA. Tali livelli possono variare in base al programma. La Società può: </w:t>
      </w:r>
    </w:p>
    <w:p w:rsidR="0093047D" w:rsidRDefault="00787F00" w:rsidP="007B2AF8">
      <w:pPr>
        <w:pStyle w:val="ProductList-Bullet"/>
        <w:numPr>
          <w:ilvl w:val="0"/>
          <w:numId w:val="34"/>
        </w:numPr>
      </w:pPr>
      <w:r>
        <w:t>Impegnarsi ad associare SA a tutti i prodotti della piattaforma.</w:t>
      </w:r>
    </w:p>
    <w:p w:rsidR="0093047D" w:rsidRDefault="00787F00" w:rsidP="007B2AF8">
      <w:pPr>
        <w:pStyle w:val="ProductList-Bullet"/>
        <w:numPr>
          <w:ilvl w:val="0"/>
          <w:numId w:val="34"/>
        </w:numPr>
      </w:pPr>
      <w:r>
        <w:t>Impegnarsi ad associare SA a tutti gli acquisti di un determinato pool di Prodotti (Applicazioni, Sistemi o Server). Questa modalità è nota come Partecipazione a Software Assurance (Software Assurance Membership o SAM).</w:t>
      </w:r>
    </w:p>
    <w:p w:rsidR="0093047D" w:rsidRDefault="00787F00" w:rsidP="007B2AF8">
      <w:pPr>
        <w:pStyle w:val="ProductList-Bullet"/>
        <w:numPr>
          <w:ilvl w:val="0"/>
          <w:numId w:val="34"/>
        </w:numPr>
      </w:pPr>
      <w:r>
        <w:t>Acquistare SA per i singoli Prodotti senza alcun impegno a estendere SA ad altri Prodotti.</w:t>
      </w:r>
    </w:p>
    <w:p w:rsidR="0093047D" w:rsidRDefault="00787F00">
      <w:pPr>
        <w:pStyle w:val="ProductList-Body"/>
      </w:pPr>
      <w:r>
        <w:t xml:space="preserve"> </w:t>
      </w:r>
    </w:p>
    <w:p w:rsidR="0093047D" w:rsidRDefault="00787F00">
      <w:pPr>
        <w:pStyle w:val="ProductList-Body"/>
      </w:pPr>
      <w:r>
        <w:t xml:space="preserve">La copertura SA dovrà essere acquisita al momento dell’acquisizione della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o al rinnovo di un periodo di validità della copertura SA in essere. Salvo quanto diversamente stabilito, solo le licenze per l’ultima versione di un Prodotto sono idonee per SA. Nell’eventualità di un trasferimento di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perpetue, il cessionario potrà acquisire SA per tali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trasferite entro 30 giorni dalla data del trasferimento e a condizione che il cedente abbia mantenuto la copertura SA attiva per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fino alla data del trasferimento.</w:t>
      </w:r>
    </w:p>
    <w:p w:rsidR="0093047D" w:rsidRDefault="00787F00">
      <w:pPr>
        <w:pStyle w:val="ProductList-Body"/>
      </w:pPr>
      <w:r>
        <w:t xml:space="preserve"> </w:t>
      </w:r>
    </w:p>
    <w:p w:rsidR="0093047D" w:rsidRDefault="00787F00">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726"/>
        <w:gridCol w:w="2716"/>
        <w:gridCol w:w="2716"/>
        <w:gridCol w:w="2758"/>
      </w:tblGrid>
      <w:tr w:rsidR="009304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Programmi</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Pool di Applicazioni</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disponibile solo nella modalità delineata sotto</w:t>
            </w:r>
          </w:p>
        </w:tc>
        <w:tc>
          <w:tcPr>
            <w:tcW w:w="3060" w:type="dxa"/>
            <w:vMerge w:val="restart"/>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6">
              <w:r>
                <w:rPr>
                  <w:color w:val="00467F"/>
                  <w:u w:val="single"/>
                </w:rPr>
                <w:t>Manuale delle Licenze MPSA</w:t>
              </w:r>
            </w:hyperlink>
            <w:r>
              <w:t>.</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Pool di Sistemi</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disponibile</w:t>
            </w:r>
          </w:p>
        </w:tc>
        <w:tc>
          <w:tcPr>
            <w:tcW w:w="0" w:type="auto"/>
            <w:vMerge/>
          </w:tcPr>
          <w:p w:rsidR="0093047D" w:rsidRDefault="0093047D"/>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Pool di Server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 disponibile</w:t>
            </w:r>
          </w:p>
        </w:tc>
        <w:tc>
          <w:tcPr>
            <w:tcW w:w="0" w:type="auto"/>
            <w:vMerge/>
          </w:tcPr>
          <w:p w:rsidR="0093047D" w:rsidRDefault="0093047D"/>
        </w:tc>
      </w:tr>
    </w:tbl>
    <w:p w:rsidR="0093047D" w:rsidRDefault="00787F00">
      <w:pPr>
        <w:pStyle w:val="ProductList-Body"/>
      </w:pPr>
      <w:r>
        <w:t xml:space="preserve"> </w:t>
      </w:r>
    </w:p>
    <w:p w:rsidR="0093047D" w:rsidRDefault="00787F00">
      <w:pPr>
        <w:pStyle w:val="ProductList-Body"/>
      </w:pPr>
      <w:r>
        <w:t>Le Società che acquisiscono Microsoft Office Professional 2013 da un OEM potranno acquisire Software Assurance per Microsoft Office Standard 2013 nell’ambito dei programmi Open License, Select e Select Plus e l’opzione non a livello aziendale ai sensi del programma Open Value entro 90 giorni dalla data di acquisto presso l’OEM.</w:t>
      </w:r>
    </w:p>
    <w:p w:rsidR="0093047D" w:rsidRDefault="00787F00">
      <w:pPr>
        <w:pStyle w:val="ProductList-Body"/>
      </w:pPr>
      <w:r>
        <w:t xml:space="preserve"> </w:t>
      </w:r>
    </w:p>
    <w:p w:rsidR="0093047D" w:rsidRDefault="00787F00">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93047D" w:rsidRDefault="00787F00">
      <w:pPr>
        <w:pStyle w:val="ProductList-Offering1Heading"/>
      </w:pPr>
      <w:bookmarkStart w:id="356" w:name="_Sec574"/>
      <w:r>
        <w:t>Rinnovo di Software Assurance</w:t>
      </w:r>
      <w:bookmarkEnd w:id="356"/>
      <w:r>
        <w:fldChar w:fldCharType="begin"/>
      </w:r>
      <w:r>
        <w:instrText xml:space="preserve"> TC "</w:instrText>
      </w:r>
      <w:bookmarkStart w:id="357" w:name="_Toc423421919"/>
      <w:r>
        <w:instrText>Rinnovo di Software Assurance</w:instrText>
      </w:r>
      <w:bookmarkEnd w:id="357"/>
      <w:r>
        <w:instrText>" \l 2</w:instrText>
      </w:r>
      <w:r>
        <w:fldChar w:fldCharType="end"/>
      </w:r>
    </w:p>
    <w:p w:rsidR="0093047D" w:rsidRDefault="00787F00">
      <w:pPr>
        <w:pStyle w:val="ProductList-ClauseHeading"/>
      </w:pPr>
      <w:r>
        <w:t>Rinnovo della Copertura ai sensi del Medesimo Contratto</w:t>
      </w:r>
    </w:p>
    <w:p w:rsidR="0093047D" w:rsidRDefault="00787F00">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93047D" w:rsidRDefault="00787F00">
      <w:pPr>
        <w:pStyle w:val="ProductList-Body"/>
      </w:pPr>
      <w:r>
        <w:t xml:space="preserve"> </w:t>
      </w:r>
    </w:p>
    <w:p w:rsidR="0093047D" w:rsidRDefault="00787F00">
      <w:pPr>
        <w:pStyle w:val="ProductList-SubClauseHeading"/>
      </w:pPr>
      <w:r>
        <w:t>Licenza Open</w:t>
      </w:r>
    </w:p>
    <w:p w:rsidR="0093047D" w:rsidRDefault="00787F00">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93047D" w:rsidRDefault="00787F00">
      <w:pPr>
        <w:pStyle w:val="ProductList-BodyIndented"/>
      </w:pPr>
      <w:r>
        <w:t xml:space="preserve"> </w:t>
      </w:r>
    </w:p>
    <w:p w:rsidR="0093047D" w:rsidRDefault="00787F00">
      <w:pPr>
        <w:pStyle w:val="ProductList-SubClauseHeading"/>
      </w:pPr>
      <w:r>
        <w:t>Contratto Enterprise</w:t>
      </w:r>
    </w:p>
    <w:p w:rsidR="0093047D" w:rsidRDefault="00787F00">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93047D" w:rsidRDefault="00787F00">
      <w:pPr>
        <w:pStyle w:val="ProductList-BodyIndented"/>
      </w:pPr>
      <w:r>
        <w:t xml:space="preserve"> </w:t>
      </w:r>
    </w:p>
    <w:p w:rsidR="0093047D" w:rsidRDefault="00787F00">
      <w:pPr>
        <w:pStyle w:val="ProductList-SubClauseHeading"/>
      </w:pPr>
      <w:r>
        <w:t>Enrollment for Application Platform</w:t>
      </w:r>
    </w:p>
    <w:p w:rsidR="0093047D" w:rsidRDefault="00787F00">
      <w:pPr>
        <w:pStyle w:val="ProductList-BodyIndented"/>
      </w:pPr>
      <w:r>
        <w:t xml:space="preserve">Le società in possesso di EAP che hanno in precedenza rimandato l’acquisto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tramite SKU (SA prior L) dovranno eseguire il buy-out delle loro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prima di poter rinnovare la copertura SA.</w:t>
      </w:r>
    </w:p>
    <w:p w:rsidR="0093047D" w:rsidRDefault="00787F00">
      <w:pPr>
        <w:pStyle w:val="ProductList-BodyIndented"/>
      </w:pPr>
      <w:r>
        <w:t xml:space="preserve"> </w:t>
      </w:r>
    </w:p>
    <w:p w:rsidR="0093047D" w:rsidRDefault="00787F00">
      <w:pPr>
        <w:pStyle w:val="ProductList-ClauseHeading"/>
      </w:pPr>
      <w:r>
        <w:t>Rinnovo della Copertura con un Contratto Separato</w:t>
      </w:r>
    </w:p>
    <w:p w:rsidR="0093047D" w:rsidRDefault="00787F00">
      <w:pPr>
        <w:pStyle w:val="ProductList-Body"/>
      </w:pPr>
      <w:r>
        <w:t xml:space="preserve">La Società potrà rinnovare la copertura SA per qualsiasi Prodotto nel caso in cui abbia ottenuto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rsidR="0093047D" w:rsidRDefault="00787F00">
      <w:pPr>
        <w:pStyle w:val="ProductList-Body"/>
      </w:pPr>
      <w:r>
        <w:t xml:space="preserve"> </w:t>
      </w:r>
    </w:p>
    <w:p w:rsidR="0093047D" w:rsidRDefault="00787F00">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93047D" w:rsidRDefault="00787F00">
      <w:pPr>
        <w:pStyle w:val="ProductList-Body"/>
      </w:pPr>
      <w:r>
        <w:t xml:space="preserve"> </w:t>
      </w:r>
    </w:p>
    <w:p w:rsidR="0093047D" w:rsidRDefault="00787F00">
      <w:pPr>
        <w:pStyle w:val="ProductList-ClauseHeading"/>
      </w:pPr>
      <w:r>
        <w:t>Rinnovo della Copertura Software Assurance per le Licenze CAL (Client Access License) e ML (Client Management License)</w:t>
      </w:r>
    </w:p>
    <w:p w:rsidR="0093047D" w:rsidRDefault="00787F00">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93047D" w:rsidRDefault="00787F00">
      <w:pPr>
        <w:pStyle w:val="ProductList-Body"/>
      </w:pPr>
      <w:r>
        <w:rPr>
          <w:b/>
          <w:color w:val="00188F"/>
        </w:rPr>
        <w:t>Transizione tra Client ML per Utente e per OSE</w:t>
      </w:r>
      <w:r>
        <w:t>:  le Società che rinnovano SA per le client ML possono passare da Utente a OSE e viceversa.</w:t>
      </w:r>
    </w:p>
    <w:p w:rsidR="0093047D" w:rsidRDefault="00787F00">
      <w:pPr>
        <w:pStyle w:val="ProductList-Offering1Heading"/>
      </w:pPr>
      <w:bookmarkStart w:id="358" w:name="_Sec575"/>
      <w:r>
        <w:t>Licenza di Migrazione per Prodotti Interrotti o End-of-Life</w:t>
      </w:r>
      <w:bookmarkEnd w:id="358"/>
      <w:r>
        <w:fldChar w:fldCharType="begin"/>
      </w:r>
      <w:r>
        <w:instrText xml:space="preserve"> TC "</w:instrText>
      </w:r>
      <w:bookmarkStart w:id="359" w:name="_Toc423421920"/>
      <w:r>
        <w:instrText>Licenza di Migrazione per Prodotti Interrotti o End-of-Life</w:instrText>
      </w:r>
      <w:bookmarkEnd w:id="359"/>
      <w:r>
        <w:instrText>" \l 2</w:instrText>
      </w:r>
      <w:r>
        <w:fldChar w:fldCharType="end"/>
      </w:r>
    </w:p>
    <w:p w:rsidR="0093047D" w:rsidRDefault="00787F00">
      <w:pPr>
        <w:pStyle w:val="ProductList-Body"/>
      </w:pPr>
      <w:r>
        <w:t>Nel presente Articolo “</w:t>
      </w:r>
      <w:r>
        <w:rPr>
          <w:b/>
          <w:color w:val="00188F"/>
        </w:rPr>
        <w:t>Licenza Qualificante</w:t>
      </w:r>
      <w:r>
        <w:t xml:space="preserve">” indica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con copertura SA a decorrere dalla data specificata e per il Prodotto citato nelle note del prodotto cui si fa riferimento nel presente Articolo.</w:t>
      </w:r>
    </w:p>
    <w:p w:rsidR="0093047D" w:rsidRDefault="00787F00">
      <w:pPr>
        <w:pStyle w:val="ProductList-Body"/>
      </w:pPr>
      <w:r>
        <w:t>Nel presente Articolo “</w:t>
      </w:r>
      <w:r>
        <w:rPr>
          <w:b/>
          <w:color w:val="00188F"/>
        </w:rPr>
        <w:t>Licenza di Migrazione</w:t>
      </w:r>
      <w:r>
        <w:t>” indica i diritti concessi nelle Note del Prodotto cui si fa riferimento nel presente Articolo.</w:t>
      </w:r>
    </w:p>
    <w:p w:rsidR="0093047D" w:rsidRDefault="00787F00">
      <w:pPr>
        <w:pStyle w:val="ProductList-Body"/>
      </w:pPr>
      <w:r>
        <w:t xml:space="preserve"> </w:t>
      </w:r>
    </w:p>
    <w:p w:rsidR="0093047D" w:rsidRDefault="00787F00">
      <w:pPr>
        <w:pStyle w:val="ProductList-Body"/>
      </w:pPr>
      <w:r>
        <w:t>Salvo quando diversamente indicato nelle Note del Prodotto:</w:t>
      </w:r>
    </w:p>
    <w:p w:rsidR="0093047D" w:rsidRDefault="00787F00">
      <w:pPr>
        <w:pStyle w:val="ProductList-Body"/>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93047D" w:rsidRDefault="00787F00">
      <w:pPr>
        <w:pStyle w:val="ProductList-Body"/>
      </w:pPr>
      <w:r>
        <w:t>Le Licenze di Migrazione sono concesse in proporzione di 1 a 1 per ciascuna delle Licenze Qualificanti della Società.</w:t>
      </w:r>
    </w:p>
    <w:p w:rsidR="0093047D" w:rsidRDefault="00787F00">
      <w:pPr>
        <w:pStyle w:val="ProductList-Body"/>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93047D" w:rsidRDefault="00787F00">
      <w:pPr>
        <w:pStyle w:val="ProductList-Body"/>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93047D" w:rsidRDefault="00787F00">
      <w:pPr>
        <w:pStyle w:val="ProductList-Body"/>
      </w:pPr>
      <w:r>
        <w:t>La Società non potrà trasferire Licenze di Migrazione separatamente dalle Licenze Qualificanti.</w:t>
      </w:r>
    </w:p>
    <w:p w:rsidR="0093047D" w:rsidRDefault="00787F00">
      <w:pPr>
        <w:pStyle w:val="ProductList-Body"/>
      </w:pPr>
      <w:r>
        <w:t>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w:t>
      </w:r>
    </w:p>
    <w:p w:rsidR="0093047D" w:rsidRDefault="00787F00">
      <w:pPr>
        <w:pStyle w:val="ProductList-Offering1Heading"/>
      </w:pPr>
      <w:bookmarkStart w:id="360" w:name="_Sec576"/>
      <w:r>
        <w:t>Vantaggi di Software Assurance</w:t>
      </w:r>
      <w:bookmarkEnd w:id="360"/>
      <w:r>
        <w:fldChar w:fldCharType="begin"/>
      </w:r>
      <w:r>
        <w:instrText xml:space="preserve"> TC "</w:instrText>
      </w:r>
      <w:bookmarkStart w:id="361" w:name="_Toc423421921"/>
      <w:r>
        <w:instrText>Vantaggi di Software Assurance</w:instrText>
      </w:r>
      <w:bookmarkEnd w:id="361"/>
      <w:r>
        <w:instrText>" \l 2</w:instrText>
      </w:r>
      <w:r>
        <w:fldChar w:fldCharType="end"/>
      </w:r>
    </w:p>
    <w:p w:rsidR="0093047D" w:rsidRDefault="00787F00">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93047D" w:rsidRDefault="00787F00">
      <w:pPr>
        <w:pStyle w:val="ProductList-Body"/>
      </w:pPr>
      <w:r>
        <w:t xml:space="preserve"> </w:t>
      </w:r>
    </w:p>
    <w:p w:rsidR="0093047D" w:rsidRDefault="00787F00">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514"/>
        <w:gridCol w:w="1828"/>
        <w:gridCol w:w="1790"/>
        <w:gridCol w:w="1784"/>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Pool di Server</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77">
              <w:r w:rsidR="00787F00">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78">
              <w:r w:rsidR="00787F00">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79">
              <w:r w:rsidR="00787F0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0">
              <w:r w:rsidR="00787F0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1">
              <w:r w:rsidR="00787F00">
                <w:rPr>
                  <w:color w:val="00467F"/>
                  <w:u w:val="single"/>
                </w:rPr>
                <w:t>Vantaggi delle Edizioni Enhanced: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755">
              <w:r w:rsidR="00787F0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841">
              <w:r w:rsidR="00787F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651">
              <w:r w:rsidR="00787F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841">
              <w:r w:rsidR="00787F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2">
              <w:r w:rsidR="00787F00">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3">
              <w:r w:rsidR="00787F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4">
              <w:r w:rsidR="00787F0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5">
              <w:r w:rsidR="00787F00">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6">
              <w:r w:rsidR="00787F00">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818">
              <w:r w:rsidR="00787F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7">
              <w:r w:rsidR="00787F00">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838">
              <w:r w:rsidR="00787F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8">
              <w:r w:rsidR="00787F00">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89">
              <w:r w:rsidR="00787F00">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90">
              <w:r w:rsidR="00787F00">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841">
              <w:r w:rsidR="00787F00">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652">
              <w:r w:rsidR="00787F00">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8E0DAF">
            <w:pPr>
              <w:pStyle w:val="ProductList-TableBody"/>
            </w:pPr>
            <w:hyperlink w:anchor="_Sec576">
              <w:r w:rsidR="00787F0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 xml:space="preserve"> </w:t>
            </w:r>
          </w:p>
        </w:tc>
      </w:tr>
    </w:tbl>
    <w:p w:rsidR="0093047D" w:rsidRDefault="00787F00">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93047D" w:rsidRDefault="00787F00">
      <w:pPr>
        <w:pStyle w:val="ProductList-Body"/>
      </w:pPr>
      <w:r>
        <w:rPr>
          <w:vertAlign w:val="superscript"/>
        </w:rPr>
        <w:t xml:space="preserve">2 </w:t>
      </w:r>
      <w:r>
        <w:rPr>
          <w:i/>
        </w:rPr>
        <w:t>Le società esistenti con SA per l’Aggiornamento a Windows Pro o a Windows Embedded Industry Pro continuano a ricevere i Diritti sulle Edizioni.</w:t>
      </w:r>
    </w:p>
    <w:p w:rsidR="0093047D" w:rsidRDefault="00787F00">
      <w:pPr>
        <w:pStyle w:val="ProductList-Body"/>
      </w:pPr>
      <w:r>
        <w:rPr>
          <w:vertAlign w:val="superscript"/>
        </w:rPr>
        <w:t>3</w:t>
      </w:r>
      <w:r>
        <w:rPr>
          <w:i/>
        </w:rPr>
        <w:t>Non è un vantaggio di SA per i Prodotti Windows Embedded.</w:t>
      </w:r>
    </w:p>
    <w:p w:rsidR="0093047D" w:rsidRDefault="00787F00">
      <w:pPr>
        <w:pStyle w:val="ProductList-Body"/>
      </w:pPr>
      <w:r>
        <w:t xml:space="preserve"> </w:t>
      </w:r>
    </w:p>
    <w:p w:rsidR="0093047D" w:rsidRDefault="00787F00">
      <w:pPr>
        <w:pStyle w:val="ProductList-ClauseHeading"/>
      </w:pPr>
      <w:bookmarkStart w:id="362" w:name="_Sec577"/>
      <w:r>
        <w:t>Diritti su Versioni Nuove</w:t>
      </w:r>
      <w:bookmarkEnd w:id="362"/>
    </w:p>
    <w:p w:rsidR="0093047D" w:rsidRDefault="00787F00">
      <w:pPr>
        <w:pStyle w:val="ProductList-Body"/>
      </w:pPr>
      <w:r>
        <w:t xml:space="preserve">La Società potrà eseguire l’aggiornamento all’ultima versione di un Prodotto disponibile. L’utilizzo della nuova versione è soggetto alle </w:t>
      </w: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per tale versione. </w:t>
      </w:r>
    </w:p>
    <w:p w:rsidR="0093047D" w:rsidRDefault="00787F00">
      <w:pPr>
        <w:pStyle w:val="ProductList-Body"/>
      </w:pPr>
      <w:r>
        <w:t xml:space="preserve"> </w:t>
      </w:r>
    </w:p>
    <w:p w:rsidR="0093047D" w:rsidRDefault="00787F00">
      <w:pPr>
        <w:pStyle w:val="ProductList-ClauseHeading"/>
      </w:pPr>
      <w:bookmarkStart w:id="363" w:name="_Sec578"/>
      <w:r>
        <w:t>Office Multi-Language Pack</w:t>
      </w:r>
      <w:bookmarkEnd w:id="363"/>
    </w:p>
    <w:p w:rsidR="0093047D" w:rsidRDefault="00787F00">
      <w:pPr>
        <w:pStyle w:val="ProductList-Body"/>
      </w:pPr>
      <w:r>
        <w:t>Le Società possono utilizzare l’ultima versione di Office Multi-Language Pack con le copie del Software Office System con licenza per l’utilizzo. Qualora il contratto multilicenza della Società conceda diritti perpetui di utilizzo del software ai sensi delle proprie licenze qualificanti, la società avrà il diritto perpetuo di utilizzo di Office Multi-Language Pack con tale software.</w:t>
      </w:r>
    </w:p>
    <w:p w:rsidR="0093047D" w:rsidRDefault="00787F00">
      <w:pPr>
        <w:pStyle w:val="PURBreadcrumb"/>
      </w:pPr>
      <w:r>
        <w:t xml:space="preserve"> </w:t>
      </w:r>
    </w:p>
    <w:p w:rsidR="0093047D" w:rsidRDefault="00787F00">
      <w:pPr>
        <w:pStyle w:val="ProductList-ClauseHeading"/>
      </w:pPr>
      <w:bookmarkStart w:id="364" w:name="_Sec579"/>
      <w:r>
        <w:t>Office Online</w:t>
      </w:r>
      <w:bookmarkEnd w:id="364"/>
    </w:p>
    <w:p w:rsidR="0093047D" w:rsidRDefault="00787F00">
      <w:pPr>
        <w:pStyle w:val="ProductList-Body"/>
      </w:pPr>
      <w:r>
        <w:t xml:space="preserve">Gli utenti di un dispositivo ottenuto in licenza con le applicazioni qualificanti potranno accedere a Office Online per la visualizzazione e la modifica dei documenti tramite il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L’</w:t>
      </w:r>
      <w:r w:rsidRPr="00721CA3">
        <w:rPr>
          <w:color w:val="0563C1"/>
        </w:rPr>
        <w:fldChar w:fldCharType="begin"/>
      </w:r>
      <w:r>
        <w:rPr>
          <w:color w:val="0563C1"/>
        </w:rPr>
        <w:instrText>AutoTextList  \s NoStyle \t " indica l’utente che utilizza un Dispositivo con Licenza per oltre il 50% del tempo in un periodo di 90 giorni.         "</w:instrText>
      </w:r>
      <w:r w:rsidRPr="00721CA3">
        <w:rPr>
          <w:color w:val="0563C1"/>
        </w:rPr>
        <w:fldChar w:fldCharType="separate"/>
      </w:r>
      <w:r>
        <w:rPr>
          <w:color w:val="0563C1"/>
        </w:rPr>
        <w:t>Utente Principale</w:t>
      </w:r>
      <w:r w:rsidRPr="00721CA3">
        <w:rPr>
          <w:color w:val="0563C1"/>
        </w:rPr>
        <w:fldChar w:fldCharType="end"/>
      </w:r>
      <w:r>
        <w:t xml:space="preserve"> di un </w:t>
      </w:r>
      <w:r w:rsidRPr="00721CA3">
        <w:rPr>
          <w:color w:val="0563C1"/>
        </w:rPr>
        <w:fldChar w:fldCharType="begin"/>
      </w:r>
      <w:r>
        <w:rPr>
          <w:color w:val="0563C1"/>
        </w:rPr>
        <w:instrText>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rsidRPr="00721CA3">
        <w:rPr>
          <w:color w:val="0563C1"/>
        </w:rPr>
        <w:fldChar w:fldCharType="separate"/>
      </w:r>
      <w:r>
        <w:rPr>
          <w:color w:val="0563C1"/>
        </w:rPr>
        <w:t>Dispositivo con Licenza</w:t>
      </w:r>
      <w:r w:rsidRPr="00721CA3">
        <w:rPr>
          <w:color w:val="0563C1"/>
        </w:rPr>
        <w:fldChar w:fldCharType="end"/>
      </w:r>
      <w:r>
        <w:t xml:space="preserve"> potrà accedere a Office Online per la visualizzazione e la modifica dei documenti tramite qualsiasi dispositivo. </w:t>
      </w:r>
    </w:p>
    <w:tbl>
      <w:tblPr>
        <w:tblStyle w:val="PURTable"/>
        <w:tblW w:w="0" w:type="dxa"/>
        <w:tblLook w:val="04A0" w:firstRow="1" w:lastRow="0" w:firstColumn="1" w:lastColumn="0" w:noHBand="0" w:noVBand="1"/>
      </w:tblPr>
      <w:tblGrid>
        <w:gridCol w:w="5425"/>
        <w:gridCol w:w="5491"/>
      </w:tblGrid>
      <w:tr w:rsidR="009304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Diritti di Office Online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Standard</w:t>
            </w:r>
            <w:r>
              <w:fldChar w:fldCharType="begin"/>
            </w:r>
            <w:r>
              <w:instrText xml:space="preserve"> XE "Office Standard" </w:instrText>
            </w:r>
            <w:r>
              <w:fldChar w:fldCharType="end"/>
            </w:r>
          </w:p>
          <w:p w:rsidR="0093047D" w:rsidRDefault="00787F00">
            <w:pPr>
              <w:pStyle w:val="ProductList-TableBody"/>
            </w:pPr>
            <w:r>
              <w:t>Office Professional Plus</w:t>
            </w:r>
            <w:r>
              <w:fldChar w:fldCharType="begin"/>
            </w:r>
            <w:r>
              <w:instrText xml:space="preserve"> XE "Office Professional Plus" </w:instrText>
            </w:r>
            <w:r>
              <w:fldChar w:fldCharType="end"/>
            </w:r>
          </w:p>
          <w:p w:rsidR="0093047D" w:rsidRDefault="00787F00">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Online per Office 365</w:t>
            </w:r>
            <w:r>
              <w:fldChar w:fldCharType="begin"/>
            </w:r>
            <w:r>
              <w:instrText xml:space="preserve"> XE "Office Online per Office 365" </w:instrText>
            </w:r>
            <w:r>
              <w:fldChar w:fldCharType="end"/>
            </w:r>
          </w:p>
        </w:tc>
      </w:tr>
    </w:tbl>
    <w:p w:rsidR="0093047D" w:rsidRDefault="00787F00">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per accedere al servizio Office Online.</w:t>
      </w:r>
    </w:p>
    <w:p w:rsidR="0093047D" w:rsidRDefault="00787F00">
      <w:pPr>
        <w:pStyle w:val="ProductList-Body"/>
      </w:pPr>
      <w:r>
        <w:t xml:space="preserve"> </w:t>
      </w:r>
    </w:p>
    <w:p w:rsidR="0093047D" w:rsidRDefault="00787F00">
      <w:pPr>
        <w:pStyle w:val="ProductList-ClauseHeading"/>
      </w:pPr>
      <w:bookmarkStart w:id="365" w:name="_Sec580"/>
      <w:r>
        <w:t>Planning Services</w:t>
      </w:r>
      <w:bookmarkEnd w:id="365"/>
    </w:p>
    <w:p w:rsidR="0093047D" w:rsidRDefault="00787F00">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93047D" w:rsidRDefault="00787F00">
      <w:pPr>
        <w:pStyle w:val="ProductList-Body"/>
      </w:pPr>
      <w:r>
        <w:t xml:space="preserve"> </w:t>
      </w:r>
    </w:p>
    <w:p w:rsidR="0093047D" w:rsidRDefault="00787F00">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126"/>
        <w:gridCol w:w="1790"/>
      </w:tblGrid>
      <w:tr w:rsidR="0093047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Punti</w:t>
            </w:r>
          </w:p>
        </w:tc>
      </w:tr>
      <w:tr w:rsidR="0093047D">
        <w:tc>
          <w:tcPr>
            <w:tcW w:w="101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1</w:t>
            </w:r>
          </w:p>
        </w:tc>
      </w:tr>
      <w:tr w:rsidR="0093047D">
        <w:tc>
          <w:tcPr>
            <w:tcW w:w="101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25</w:t>
            </w:r>
          </w:p>
        </w:tc>
      </w:tr>
      <w:tr w:rsidR="0093047D">
        <w:tc>
          <w:tcPr>
            <w:tcW w:w="101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Premium con MSDN</w:t>
            </w:r>
            <w:r>
              <w:fldChar w:fldCharType="begin"/>
            </w:r>
            <w:r>
              <w:instrText xml:space="preserve"> XE "Visual Studio Premium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50</w:t>
            </w:r>
          </w:p>
        </w:tc>
      </w:tr>
      <w:tr w:rsidR="0093047D">
        <w:tc>
          <w:tcPr>
            <w:tcW w:w="101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Licenza di Gestione Server per System Center 2012 Datacenter</w:t>
            </w:r>
            <w:r>
              <w:fldChar w:fldCharType="begin"/>
            </w:r>
            <w:r>
              <w:instrText xml:space="preserve"> XE "Licenza di Gestione Server per System Center 2012 Datacenter" </w:instrText>
            </w:r>
            <w:r>
              <w:fldChar w:fldCharType="end"/>
            </w:r>
            <w:r>
              <w:t xml:space="preserve"> (2 processori) e Visual Studio Ultimate con MSDN</w:t>
            </w:r>
            <w:r>
              <w:fldChar w:fldCharType="begin"/>
            </w:r>
            <w:r>
              <w:instrText xml:space="preserve"> XE "Visual Studio Ultimate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75</w:t>
            </w:r>
          </w:p>
        </w:tc>
      </w:tr>
    </w:tbl>
    <w:p w:rsidR="0093047D" w:rsidRDefault="00787F00">
      <w:pPr>
        <w:pStyle w:val="ProductList-Body"/>
      </w:pPr>
      <w:r>
        <w:rPr>
          <w:b/>
          <w:i/>
        </w:rPr>
        <w:t>Nota:</w:t>
      </w:r>
      <w:r>
        <w:rPr>
          <w:i/>
        </w:rPr>
        <w:t xml:space="preserve"> per le CAL per SQL, le Società potranno fare riferimento alla tabella delle CAL Suite del presente Articolo</w:t>
      </w:r>
    </w:p>
    <w:p w:rsidR="0093047D" w:rsidRDefault="00787F00">
      <w:pPr>
        <w:pStyle w:val="ProductList-Body"/>
      </w:pPr>
      <w:r>
        <w:rPr>
          <w:vertAlign w:val="superscript"/>
        </w:rPr>
        <w:t>1</w:t>
      </w:r>
      <w:r>
        <w:rPr>
          <w:i/>
        </w:rPr>
        <w:t xml:space="preserve"> Per la Professional CAL per Microsoft Dynamics CRM vengono assegnati 2 punti</w:t>
      </w:r>
    </w:p>
    <w:p w:rsidR="0093047D" w:rsidRDefault="00787F00">
      <w:pPr>
        <w:pStyle w:val="ProductList-Body"/>
      </w:pPr>
      <w:r>
        <w:t xml:space="preserve"> </w:t>
      </w:r>
    </w:p>
    <w:p w:rsidR="0093047D" w:rsidRDefault="00787F00">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9304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600,000+</w:t>
            </w:r>
          </w:p>
        </w:tc>
      </w:tr>
      <w:tr w:rsidR="0093047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75</w:t>
            </w:r>
          </w:p>
        </w:tc>
      </w:tr>
    </w:tbl>
    <w:p w:rsidR="0093047D" w:rsidRDefault="00787F00">
      <w:pPr>
        <w:pStyle w:val="ProductList-Body"/>
      </w:pPr>
      <w:r>
        <w:t xml:space="preserve"> </w:t>
      </w:r>
    </w:p>
    <w:p w:rsidR="0093047D" w:rsidRDefault="00787F00">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8"/>
        <w:gridCol w:w="1425"/>
        <w:gridCol w:w="1549"/>
        <w:gridCol w:w="1549"/>
        <w:gridCol w:w="1574"/>
        <w:gridCol w:w="1574"/>
        <w:gridCol w:w="1587"/>
      </w:tblGrid>
      <w:tr w:rsidR="0093047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3047D" w:rsidRDefault="00787F0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3047D" w:rsidRDefault="00787F00">
            <w:pPr>
              <w:pStyle w:val="ProductList-TableBody"/>
            </w:pPr>
            <w:r>
              <w:t>→600,000+</w:t>
            </w:r>
          </w:p>
        </w:tc>
      </w:tr>
      <w:tr w:rsidR="0093047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3047D" w:rsidRDefault="00787F00">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75</w:t>
            </w:r>
          </w:p>
        </w:tc>
      </w:tr>
    </w:tbl>
    <w:p w:rsidR="0093047D" w:rsidRDefault="00787F00">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7">
        <w:r>
          <w:rPr>
            <w:color w:val="00467F"/>
            <w:u w:val="single"/>
          </w:rPr>
          <w:t>http://www.microsoft.com/licensing/software-assurance/planning-services-overview.aspx</w:t>
        </w:r>
      </w:hyperlink>
      <w:r>
        <w:t xml:space="preserve">. </w:t>
      </w:r>
    </w:p>
    <w:p w:rsidR="0093047D" w:rsidRDefault="00787F00">
      <w:pPr>
        <w:pStyle w:val="ProductList-Body"/>
      </w:pPr>
      <w:r>
        <w:t xml:space="preserve"> </w:t>
      </w:r>
    </w:p>
    <w:p w:rsidR="0093047D" w:rsidRDefault="00787F00">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93047D" w:rsidRDefault="00787F00" w:rsidP="007B2AF8">
      <w:pPr>
        <w:pStyle w:val="ProductList-Bullet"/>
        <w:numPr>
          <w:ilvl w:val="0"/>
          <w:numId w:val="35"/>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8">
        <w:r>
          <w:rPr>
            <w:color w:val="00467F"/>
            <w:u w:val="single"/>
          </w:rPr>
          <w:t>http://directory.partners.extranet.microsoft.com/psbproviders</w:t>
        </w:r>
      </w:hyperlink>
    </w:p>
    <w:p w:rsidR="0093047D" w:rsidRDefault="00787F00" w:rsidP="007B2AF8">
      <w:pPr>
        <w:pStyle w:val="ProductList-Bullet"/>
        <w:numPr>
          <w:ilvl w:val="0"/>
          <w:numId w:val="35"/>
        </w:numPr>
      </w:pPr>
      <w:r>
        <w:t>Gli engagement Planning Services forniscono servizi di consulenza che coprono un ambito di lavoro predeterminato, il cui esito è un piano di distribuzione di alto livello; la distribuzione effettiva del software non può essere inclusa.</w:t>
      </w:r>
    </w:p>
    <w:p w:rsidR="0093047D" w:rsidRDefault="00787F00" w:rsidP="007B2AF8">
      <w:pPr>
        <w:pStyle w:val="ProductList-Bullet"/>
        <w:numPr>
          <w:ilvl w:val="0"/>
          <w:numId w:val="35"/>
        </w:numPr>
      </w:pPr>
      <w:r>
        <w:t>I voucher Planning Services possono essere riscattati solo dalla società idonea a ricevere il vantaggio.</w:t>
      </w:r>
    </w:p>
    <w:p w:rsidR="0093047D" w:rsidRDefault="00787F00" w:rsidP="007B2AF8">
      <w:pPr>
        <w:pStyle w:val="ProductList-Bullet"/>
        <w:numPr>
          <w:ilvl w:val="0"/>
          <w:numId w:val="35"/>
        </w:numPr>
      </w:pPr>
      <w:r>
        <w:t>I voucher Planning Services non potranno essere scambiati con contante, somme di denaro o altri corrispettivi.</w:t>
      </w:r>
    </w:p>
    <w:p w:rsidR="0093047D" w:rsidRDefault="00787F00" w:rsidP="007B2AF8">
      <w:pPr>
        <w:pStyle w:val="ProductList-Bullet"/>
        <w:numPr>
          <w:ilvl w:val="0"/>
          <w:numId w:val="35"/>
        </w:numPr>
      </w:pPr>
      <w:r>
        <w:t>La riduzione della copertura SA qualificante in seguito a resi o altre modifiche apportate alla fatturazione, ove ammessa, potrà diminuire i giorni di idoneità ai Planning Services della Società.</w:t>
      </w:r>
    </w:p>
    <w:p w:rsidR="0093047D" w:rsidRDefault="00787F00" w:rsidP="007B2AF8">
      <w:pPr>
        <w:pStyle w:val="ProductList-Bullet"/>
        <w:numPr>
          <w:ilvl w:val="0"/>
          <w:numId w:val="35"/>
        </w:numPr>
      </w:pPr>
      <w:r>
        <w:t>I tipi di Voucher non potranno essere cumulati. Gli engagement Planning Services non dovranno superare la durata massima specificata per il tipo di engagement.</w:t>
      </w:r>
    </w:p>
    <w:p w:rsidR="0093047D" w:rsidRDefault="00787F00" w:rsidP="007B2AF8">
      <w:pPr>
        <w:pStyle w:val="ProductList-Bullet"/>
        <w:numPr>
          <w:ilvl w:val="0"/>
          <w:numId w:val="35"/>
        </w:numPr>
      </w:pPr>
      <w:r>
        <w:t>I voucher sono validi solo con Provider qualificati per il tipo di servizio specifico per il quale il voucher viene riscattato.</w:t>
      </w:r>
    </w:p>
    <w:p w:rsidR="0093047D" w:rsidRDefault="00787F00" w:rsidP="007B2AF8">
      <w:pPr>
        <w:pStyle w:val="ProductList-Bullet"/>
        <w:numPr>
          <w:ilvl w:val="0"/>
          <w:numId w:val="35"/>
        </w:numPr>
      </w:pPr>
      <w:r>
        <w:t>I voucher dovranno essere assegnati durante il periodo della copertura SA.</w:t>
      </w:r>
    </w:p>
    <w:p w:rsidR="0093047D" w:rsidRDefault="00787F00" w:rsidP="007B2AF8">
      <w:pPr>
        <w:pStyle w:val="ProductList-Bullet"/>
        <w:numPr>
          <w:ilvl w:val="0"/>
          <w:numId w:val="35"/>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93047D" w:rsidRDefault="00787F00">
      <w:pPr>
        <w:pStyle w:val="ProductList-Body"/>
      </w:pPr>
      <w:r>
        <w:t xml:space="preserve"> </w:t>
      </w:r>
    </w:p>
    <w:p w:rsidR="0093047D" w:rsidRDefault="00787F00">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93047D" w:rsidRDefault="00787F00">
      <w:pPr>
        <w:pStyle w:val="ProductList-Body"/>
      </w:pPr>
      <w:r>
        <w:t xml:space="preserve"> </w:t>
      </w:r>
    </w:p>
    <w:p w:rsidR="0093047D" w:rsidRDefault="00787F00">
      <w:pPr>
        <w:pStyle w:val="ProductList-ClauseHeading"/>
      </w:pPr>
      <w:bookmarkStart w:id="366" w:name="_Sec581"/>
      <w:r>
        <w:t>Vantaggi delle Edizioni Enhanced: Windows e Windows Embedded</w:t>
      </w:r>
      <w:bookmarkEnd w:id="366"/>
    </w:p>
    <w:p w:rsidR="0093047D" w:rsidRDefault="00787F00">
      <w:pPr>
        <w:pStyle w:val="ProductList-Body"/>
      </w:pPr>
      <w:r>
        <w:t>Le Società con copertura SA attiva per il Sistema Operativo Windows Desktop o il Sistema Operativo Windows Embedded potranno eseguire versioni correnti o precedenti del Sistema Operativo Windows Desktop o del Sistema Operativo Windows Embedded in conformità alle condizioni per l’utilizzo contenute nelle Condizioni per i Prodotti.</w:t>
      </w:r>
    </w:p>
    <w:p w:rsidR="0093047D" w:rsidRDefault="00787F00">
      <w:pPr>
        <w:pStyle w:val="ProductList-Body"/>
      </w:pPr>
      <w:r>
        <w:t xml:space="preserve"> </w:t>
      </w:r>
    </w:p>
    <w:p w:rsidR="0093047D" w:rsidRDefault="00787F00">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93047D" w:rsidRDefault="00787F00">
      <w:pPr>
        <w:pStyle w:val="ProductList-Body"/>
      </w:pPr>
      <w:r>
        <w:t xml:space="preserve"> </w:t>
      </w:r>
    </w:p>
    <w:p w:rsidR="0093047D" w:rsidRDefault="00787F00">
      <w:pPr>
        <w:pStyle w:val="ProductList-ClauseHeading"/>
      </w:pPr>
      <w:bookmarkStart w:id="367" w:name="_Sec582"/>
      <w:r>
        <w:t>Voucher Corsi</w:t>
      </w:r>
      <w:bookmarkEnd w:id="367"/>
    </w:p>
    <w:p w:rsidR="0093047D" w:rsidRDefault="00787F00">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43"/>
        <w:gridCol w:w="3646"/>
        <w:gridCol w:w="362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Pool di Sistemi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 giorno per 50 licenze (massimo 10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 giorno per 50 licenze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10 giorni per iscrizione idonea</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15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55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80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125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200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300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400 giorni*</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SAM più di 600.000</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700 giorni*</w:t>
            </w:r>
          </w:p>
        </w:tc>
      </w:tr>
    </w:tbl>
    <w:p w:rsidR="0093047D" w:rsidRDefault="00787F00">
      <w:pPr>
        <w:pStyle w:val="ProductList-Body"/>
      </w:pPr>
      <w:r>
        <w:t>*</w:t>
      </w:r>
      <w:r>
        <w:rPr>
          <w:i/>
        </w:rPr>
        <w:t>Numero di giorni in base all’iscrizione o al contratto idoneo.</w:t>
      </w:r>
    </w:p>
    <w:p w:rsidR="0093047D" w:rsidRDefault="00787F00">
      <w:pPr>
        <w:pStyle w:val="ProductList-Body"/>
      </w:pPr>
      <w:r>
        <w:t xml:space="preserve"> </w:t>
      </w:r>
    </w:p>
    <w:p w:rsidR="0093047D" w:rsidRDefault="00787F00" w:rsidP="007B2AF8">
      <w:pPr>
        <w:pStyle w:val="ProductList-Bullet"/>
        <w:numPr>
          <w:ilvl w:val="0"/>
          <w:numId w:val="36"/>
        </w:numPr>
      </w:pPr>
      <w:r>
        <w:t xml:space="preserve">I servizi erogati con i voucher vengono forniti ai sensi di un contratto tra la Società e il Microsoft Learning Partner qualificato. </w:t>
      </w:r>
    </w:p>
    <w:p w:rsidR="0093047D" w:rsidRDefault="00787F00" w:rsidP="007B2AF8">
      <w:pPr>
        <w:pStyle w:val="ProductList-Bullet"/>
        <w:numPr>
          <w:ilvl w:val="0"/>
          <w:numId w:val="36"/>
        </w:numPr>
      </w:pPr>
      <w:r>
        <w:t xml:space="preserve">La quantità di giorni coperti dai voucher per i corsi rapidi è equivalente al numero di giorni necessari per la fornitura normale del corso. </w:t>
      </w:r>
    </w:p>
    <w:p w:rsidR="0093047D" w:rsidRDefault="00787F00" w:rsidP="007B2AF8">
      <w:pPr>
        <w:pStyle w:val="ProductList-Bullet"/>
        <w:numPr>
          <w:ilvl w:val="0"/>
          <w:numId w:val="36"/>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93047D" w:rsidRDefault="00787F00" w:rsidP="007B2AF8">
      <w:pPr>
        <w:pStyle w:val="ProductList-Bullet"/>
        <w:numPr>
          <w:ilvl w:val="0"/>
          <w:numId w:val="36"/>
        </w:numPr>
      </w:pPr>
      <w:r>
        <w:t>I voucher non possono essere utilizzati per coprire corrispettivi correlati alla mancata presenza di una società a un corso riservato.</w:t>
      </w:r>
    </w:p>
    <w:p w:rsidR="0093047D" w:rsidRDefault="00787F00" w:rsidP="007B2AF8">
      <w:pPr>
        <w:pStyle w:val="ProductList-Bullet"/>
        <w:numPr>
          <w:ilvl w:val="0"/>
          <w:numId w:val="36"/>
        </w:numPr>
      </w:pPr>
      <w:r>
        <w:t>I voucher potranno essere riscattati solo da singole persone che hanno ricevuto dalla società l’approvazione a utilizzare il voucher, tranne in caso di utilizzo per le Sessioni Dimostrative.</w:t>
      </w:r>
    </w:p>
    <w:p w:rsidR="0093047D" w:rsidRDefault="00787F00" w:rsidP="007B2AF8">
      <w:pPr>
        <w:pStyle w:val="ProductList-Bullet"/>
        <w:numPr>
          <w:ilvl w:val="0"/>
          <w:numId w:val="36"/>
        </w:numPr>
      </w:pPr>
      <w:r>
        <w:t xml:space="preserve">I voucher non potranno essere scambiati con contante, somme di denaro o altri corrispettivi. </w:t>
      </w:r>
    </w:p>
    <w:p w:rsidR="0093047D" w:rsidRDefault="00787F00" w:rsidP="007B2AF8">
      <w:pPr>
        <w:pStyle w:val="ProductList-Bullet"/>
        <w:numPr>
          <w:ilvl w:val="0"/>
          <w:numId w:val="36"/>
        </w:numPr>
      </w:pPr>
      <w:r>
        <w:t xml:space="preserve">I voucher dovranno essere assegnati durante il periodo della copertura SA. </w:t>
      </w:r>
    </w:p>
    <w:p w:rsidR="0093047D" w:rsidRDefault="00787F00" w:rsidP="007B2AF8">
      <w:pPr>
        <w:pStyle w:val="ProductList-Bullet"/>
        <w:numPr>
          <w:ilvl w:val="0"/>
          <w:numId w:val="36"/>
        </w:numPr>
      </w:pPr>
      <w:r>
        <w:t xml:space="preserve">I voucher scadranno dopo 180 giorni dalla data di assegnazione. Per i voucher, la cui data di scadenza è precedente a quella della copertura SA, verrà ripristinato il pool disponibile di giorni Voucher Corsi. </w:t>
      </w:r>
    </w:p>
    <w:p w:rsidR="0093047D" w:rsidRDefault="00787F00" w:rsidP="007B2AF8">
      <w:pPr>
        <w:pStyle w:val="ProductList-Bullet"/>
        <w:numPr>
          <w:ilvl w:val="0"/>
          <w:numId w:val="36"/>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93047D" w:rsidRDefault="00787F00" w:rsidP="007B2AF8">
      <w:pPr>
        <w:pStyle w:val="ProductList-Bullet"/>
        <w:numPr>
          <w:ilvl w:val="0"/>
          <w:numId w:val="36"/>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93047D" w:rsidRDefault="00787F00" w:rsidP="007B2AF8">
      <w:pPr>
        <w:pStyle w:val="ProductList-Bullet"/>
        <w:numPr>
          <w:ilvl w:val="0"/>
          <w:numId w:val="36"/>
        </w:numPr>
      </w:pPr>
      <w:r>
        <w:t xml:space="preserve">I voucher potranno essere utilizzati per riservare il corso con un solo Microsoft Learning Partner qualificato alla volta. </w:t>
      </w:r>
    </w:p>
    <w:p w:rsidR="0093047D" w:rsidRDefault="00787F00" w:rsidP="007B2AF8">
      <w:pPr>
        <w:pStyle w:val="ProductList-Bullet"/>
        <w:numPr>
          <w:ilvl w:val="0"/>
          <w:numId w:val="36"/>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93047D" w:rsidRDefault="00787F00" w:rsidP="007B2AF8">
      <w:pPr>
        <w:pStyle w:val="ProductList-Bullet"/>
        <w:numPr>
          <w:ilvl w:val="0"/>
          <w:numId w:val="36"/>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93047D" w:rsidRDefault="00787F00">
      <w:pPr>
        <w:pStyle w:val="ProductList-Body"/>
      </w:pPr>
      <w:r>
        <w:t xml:space="preserve"> </w:t>
      </w:r>
    </w:p>
    <w:p w:rsidR="0093047D" w:rsidRDefault="00787F00">
      <w:pPr>
        <w:pStyle w:val="ProductList-ClauseHeading"/>
      </w:pPr>
      <w:bookmarkStart w:id="368" w:name="_Sec583"/>
      <w:r>
        <w:t>E-Learning</w:t>
      </w:r>
      <w:bookmarkEnd w:id="368"/>
    </w:p>
    <w:p w:rsidR="0093047D" w:rsidRDefault="00787F00">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93047D" w:rsidRDefault="00787F00">
      <w:pPr>
        <w:pStyle w:val="ProductList-Body"/>
      </w:pPr>
      <w:r>
        <w:t xml:space="preserve"> </w:t>
      </w:r>
    </w:p>
    <w:p w:rsidR="0093047D" w:rsidRDefault="00787F00">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93047D" w:rsidRDefault="00787F00">
      <w:pPr>
        <w:pStyle w:val="ProductList-ClauseHeading"/>
      </w:pPr>
      <w:bookmarkStart w:id="369" w:name="_Sec584"/>
      <w:r>
        <w:t>Home Use Program</w:t>
      </w:r>
      <w:bookmarkEnd w:id="369"/>
    </w:p>
    <w:p w:rsidR="0093047D" w:rsidRDefault="00787F00">
      <w:pPr>
        <w:pStyle w:val="ProductList-Body"/>
      </w:pPr>
      <w:r>
        <w:t xml:space="preserve">I dipendenti delle Società che utilizzano le applicazioni con licenza qualificanti identificate nella tabella successiva potranno acquisire una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singola per il corrispondente software Home Use Program da installare su un massimo di due dispositivi (2 PC o 2 Mac, specifici per il software acquistato). I programmi Academic Select (senza SAM), Academic Select Plus (senza SAM) e Academic Open non sono idonei per questo vantaggio.</w:t>
      </w:r>
    </w:p>
    <w:p w:rsidR="0093047D" w:rsidRDefault="00787F00">
      <w:pPr>
        <w:pStyle w:val="ProductList-Body"/>
      </w:pPr>
      <w:r>
        <w:t xml:space="preserve"> </w:t>
      </w:r>
    </w:p>
    <w:p w:rsidR="0093047D" w:rsidRDefault="00787F00">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93047D" w:rsidRDefault="00787F00">
      <w:pPr>
        <w:pStyle w:val="ProductList-Body"/>
      </w:pPr>
      <w:r>
        <w:t xml:space="preserve"> </w:t>
      </w:r>
    </w:p>
    <w:p w:rsidR="0093047D" w:rsidRDefault="00787F00">
      <w:pPr>
        <w:pStyle w:val="ProductList-Body"/>
      </w:pPr>
      <w:r>
        <w:t>Le condizioni per l’utilizzo del software Home Use Program intercorrono tra Microsoft e il dipendente della Società e sono accessibili tramite il sito Web del programma.</w:t>
      </w:r>
    </w:p>
    <w:p w:rsidR="0093047D" w:rsidRDefault="00787F00">
      <w:pPr>
        <w:pStyle w:val="ProductList-Body"/>
      </w:pPr>
      <w:r>
        <w:t xml:space="preserve"> </w:t>
      </w:r>
    </w:p>
    <w:p w:rsidR="0093047D" w:rsidRDefault="00787F00">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92"/>
        <w:gridCol w:w="5524"/>
      </w:tblGrid>
      <w:tr w:rsidR="009304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 per Home Use Program Corrispondente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Standard 2010</w:t>
            </w:r>
            <w:r>
              <w:fldChar w:fldCharType="begin"/>
            </w:r>
            <w:r>
              <w:instrText xml:space="preserve"> XE "Office Standard 2010" </w:instrText>
            </w:r>
            <w:r>
              <w:fldChar w:fldCharType="end"/>
            </w:r>
            <w:r>
              <w:t>/2013</w:t>
            </w:r>
          </w:p>
          <w:p w:rsidR="0093047D" w:rsidRDefault="00787F00">
            <w:pPr>
              <w:pStyle w:val="ProductList-TableBody"/>
            </w:pPr>
            <w:r>
              <w:t>Office Professional Plus 2010</w:t>
            </w:r>
            <w:r>
              <w:fldChar w:fldCharType="begin"/>
            </w:r>
            <w:r>
              <w:instrText xml:space="preserve"> XE "Office Professional Plus 2010" </w:instrText>
            </w:r>
            <w:r>
              <w:fldChar w:fldCharType="end"/>
            </w:r>
            <w:r>
              <w:t>/2013</w:t>
            </w:r>
          </w:p>
          <w:p w:rsidR="0093047D" w:rsidRDefault="00787F00">
            <w:pPr>
              <w:pStyle w:val="ProductList-TableBody"/>
            </w:pPr>
            <w:r>
              <w:t>Office per Mac 2008</w:t>
            </w:r>
            <w:r>
              <w:fldChar w:fldCharType="begin"/>
            </w:r>
            <w:r>
              <w:instrText xml:space="preserve"> XE "Office per Mac 2008" </w:instrText>
            </w:r>
            <w:r>
              <w:fldChar w:fldCharType="end"/>
            </w:r>
            <w:r>
              <w:t>/Office per Mac Standard 2011</w:t>
            </w:r>
            <w:r>
              <w:fldChar w:fldCharType="begin"/>
            </w:r>
            <w:r>
              <w:instrText xml:space="preserve"> XE "Office per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2013 HUP</w:t>
            </w:r>
            <w:r>
              <w:fldChar w:fldCharType="begin"/>
            </w:r>
            <w:r>
              <w:instrText xml:space="preserve"> XE "Office Professional Plus 2013 HUP" </w:instrText>
            </w:r>
            <w:r>
              <w:fldChar w:fldCharType="end"/>
            </w:r>
            <w:r>
              <w:t xml:space="preserve"> o</w:t>
            </w:r>
          </w:p>
          <w:p w:rsidR="0093047D" w:rsidRDefault="00787F00">
            <w:pPr>
              <w:pStyle w:val="ProductList-TableBody"/>
            </w:pPr>
            <w:r>
              <w:t>Office per Mac Home &amp; Business 2011 HUP</w:t>
            </w:r>
            <w:r>
              <w:fldChar w:fldCharType="begin"/>
            </w:r>
            <w:r>
              <w:instrText xml:space="preserve"> XE "Office per Mac Home &amp; Business 2011 HUP"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Access 2010</w:t>
            </w:r>
            <w:r>
              <w:fldChar w:fldCharType="begin"/>
            </w:r>
            <w:r>
              <w:instrText xml:space="preserve"> XE "Access 2010" </w:instrText>
            </w:r>
            <w:r>
              <w:fldChar w:fldCharType="end"/>
            </w:r>
            <w:r>
              <w:t>/2013</w:t>
            </w:r>
          </w:p>
          <w:p w:rsidR="0093047D" w:rsidRDefault="00787F00">
            <w:pPr>
              <w:pStyle w:val="ProductList-TableBody"/>
            </w:pPr>
            <w:r>
              <w:t>Excel 2010</w:t>
            </w:r>
            <w:r>
              <w:fldChar w:fldCharType="begin"/>
            </w:r>
            <w:r>
              <w:instrText xml:space="preserve"> XE "Excel 2010" </w:instrText>
            </w:r>
            <w:r>
              <w:fldChar w:fldCharType="end"/>
            </w:r>
            <w:r>
              <w:t>/2013</w:t>
            </w:r>
          </w:p>
          <w:p w:rsidR="0093047D" w:rsidRDefault="00787F00">
            <w:pPr>
              <w:pStyle w:val="ProductList-TableBody"/>
            </w:pPr>
            <w:r>
              <w:t>PowerPoint 2010</w:t>
            </w:r>
            <w:r>
              <w:fldChar w:fldCharType="begin"/>
            </w:r>
            <w:r>
              <w:instrText xml:space="preserve"> XE "PowerPoint 2010" </w:instrText>
            </w:r>
            <w:r>
              <w:fldChar w:fldCharType="end"/>
            </w:r>
            <w:r>
              <w:t>/2013</w:t>
            </w:r>
          </w:p>
          <w:p w:rsidR="0093047D" w:rsidRDefault="00787F00">
            <w:pPr>
              <w:pStyle w:val="ProductList-TableBody"/>
            </w:pPr>
            <w:r>
              <w:t>InfoPath 2010</w:t>
            </w:r>
            <w:r>
              <w:fldChar w:fldCharType="begin"/>
            </w:r>
            <w:r>
              <w:instrText xml:space="preserve"> XE "InfoPath 2010" </w:instrText>
            </w:r>
            <w:r>
              <w:fldChar w:fldCharType="end"/>
            </w:r>
            <w:r>
              <w:t>/2013</w:t>
            </w:r>
          </w:p>
          <w:p w:rsidR="0093047D" w:rsidRDefault="00787F00">
            <w:pPr>
              <w:pStyle w:val="ProductList-TableBody"/>
            </w:pPr>
            <w:r>
              <w:t>Lync 2010</w:t>
            </w:r>
            <w:r>
              <w:fldChar w:fldCharType="begin"/>
            </w:r>
            <w:r>
              <w:instrText xml:space="preserve"> XE "Lync 2010" </w:instrText>
            </w:r>
            <w:r>
              <w:fldChar w:fldCharType="end"/>
            </w:r>
            <w:r>
              <w:t>/2013</w:t>
            </w:r>
          </w:p>
          <w:p w:rsidR="0093047D" w:rsidRDefault="00787F00">
            <w:pPr>
              <w:pStyle w:val="ProductList-TableBody"/>
            </w:pPr>
            <w:r>
              <w:t>OneNote 2010</w:t>
            </w:r>
            <w:r>
              <w:fldChar w:fldCharType="begin"/>
            </w:r>
            <w:r>
              <w:instrText xml:space="preserve"> XE "OneNote 2010" </w:instrText>
            </w:r>
            <w:r>
              <w:fldChar w:fldCharType="end"/>
            </w:r>
            <w:r>
              <w:t>/2013</w:t>
            </w:r>
          </w:p>
          <w:p w:rsidR="0093047D" w:rsidRDefault="00787F00">
            <w:pPr>
              <w:pStyle w:val="ProductList-TableBody"/>
            </w:pPr>
            <w:r>
              <w:t>Outlook 2010</w:t>
            </w:r>
            <w:r>
              <w:fldChar w:fldCharType="begin"/>
            </w:r>
            <w:r>
              <w:instrText xml:space="preserve"> XE "Outlook 2010" </w:instrText>
            </w:r>
            <w:r>
              <w:fldChar w:fldCharType="end"/>
            </w:r>
            <w:r>
              <w:t>/2013</w:t>
            </w:r>
          </w:p>
          <w:p w:rsidR="0093047D" w:rsidRDefault="00787F00">
            <w:pPr>
              <w:pStyle w:val="ProductList-TableBody"/>
            </w:pPr>
            <w:r>
              <w:t>Publisher 2010</w:t>
            </w:r>
            <w:r>
              <w:fldChar w:fldCharType="begin"/>
            </w:r>
            <w:r>
              <w:instrText xml:space="preserve"> XE "Publisher 2010" </w:instrText>
            </w:r>
            <w:r>
              <w:fldChar w:fldCharType="end"/>
            </w:r>
            <w:r>
              <w:t>/2013</w:t>
            </w:r>
          </w:p>
          <w:p w:rsidR="0093047D" w:rsidRDefault="00787F00">
            <w:pPr>
              <w:pStyle w:val="ProductList-TableBody"/>
            </w:pPr>
            <w:r>
              <w:t>Skype for Business 2015</w:t>
            </w:r>
            <w:r>
              <w:fldChar w:fldCharType="begin"/>
            </w:r>
            <w:r>
              <w:instrText xml:space="preserve"> XE "Skype for Business 2015" </w:instrText>
            </w:r>
            <w:r>
              <w:fldChar w:fldCharType="end"/>
            </w:r>
          </w:p>
          <w:p w:rsidR="0093047D" w:rsidRDefault="00787F00">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 2013 HUP</w:t>
            </w:r>
            <w:r>
              <w:fldChar w:fldCharType="begin"/>
            </w:r>
            <w:r>
              <w:instrText xml:space="preserve"> XE "Office Professional Plus 2013 HUP" </w:instrText>
            </w:r>
            <w:r>
              <w:fldChar w:fldCharType="end"/>
            </w:r>
            <w:r>
              <w:t xml:space="preserve"> o</w:t>
            </w:r>
          </w:p>
          <w:p w:rsidR="0093047D" w:rsidRDefault="00787F00">
            <w:pPr>
              <w:pStyle w:val="ProductList-TableBody"/>
            </w:pPr>
            <w:r>
              <w:t>Office per Mac Home &amp; Business 2011 HUP</w:t>
            </w:r>
            <w:r>
              <w:fldChar w:fldCharType="begin"/>
            </w:r>
            <w:r>
              <w:instrText xml:space="preserve"> XE "Office per Mac Home &amp; Business 2011 HUP"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Standard 2010</w:t>
            </w:r>
            <w:r>
              <w:fldChar w:fldCharType="begin"/>
            </w:r>
            <w:r>
              <w:instrText xml:space="preserve"> XE "Visio Standard 2010" </w:instrText>
            </w:r>
            <w:r>
              <w:fldChar w:fldCharType="end"/>
            </w:r>
            <w:r>
              <w:t xml:space="preserve">/2013 </w:t>
            </w:r>
          </w:p>
          <w:p w:rsidR="0093047D" w:rsidRDefault="00787F00">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Professional 2013 HUP</w:t>
            </w:r>
            <w:r>
              <w:fldChar w:fldCharType="begin"/>
            </w:r>
            <w:r>
              <w:instrText xml:space="preserve"> XE "Visio Professional 2013 HUP"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Standard 2010</w:t>
            </w:r>
            <w:r>
              <w:fldChar w:fldCharType="begin"/>
            </w:r>
            <w:r>
              <w:instrText xml:space="preserve"> XE "Project Standard 2010" </w:instrText>
            </w:r>
            <w:r>
              <w:fldChar w:fldCharType="end"/>
            </w:r>
            <w:r>
              <w:t>/2013</w:t>
            </w:r>
          </w:p>
          <w:p w:rsidR="0093047D" w:rsidRDefault="00787F00">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Professional 2013 HUP</w:t>
            </w:r>
            <w:r>
              <w:fldChar w:fldCharType="begin"/>
            </w:r>
            <w:r>
              <w:instrText xml:space="preserve"> XE "Project Professional 2013 HUP" </w:instrText>
            </w:r>
            <w:r>
              <w:fldChar w:fldCharType="end"/>
            </w:r>
          </w:p>
        </w:tc>
      </w:tr>
    </w:tbl>
    <w:p w:rsidR="0093047D" w:rsidRDefault="00787F00">
      <w:pPr>
        <w:pStyle w:val="ProductList-Body"/>
      </w:pPr>
      <w:r>
        <w:rPr>
          <w:i/>
        </w:rPr>
        <w:t>Ulteriori informazioni, tra cui i dettagli relativi alla disponibilità futura del software aggiuntivo Home Use Program, sono reperibili all’indirizzo</w:t>
      </w:r>
    </w:p>
    <w:p w:rsidR="0093047D" w:rsidRDefault="008E0DAF">
      <w:pPr>
        <w:pStyle w:val="ProductList-Body"/>
      </w:pPr>
      <w:hyperlink r:id="rId139">
        <w:r w:rsidR="00787F00">
          <w:rPr>
            <w:i/>
          </w:rPr>
          <w:t>http://www.microsoft.com/licensing</w:t>
        </w:r>
      </w:hyperlink>
      <w:r w:rsidR="00787F00">
        <w:rPr>
          <w:i/>
        </w:rPr>
        <w:t>.</w:t>
      </w:r>
    </w:p>
    <w:p w:rsidR="0093047D" w:rsidRDefault="00787F00">
      <w:pPr>
        <w:pStyle w:val="ProductList-Body"/>
      </w:pPr>
      <w:r>
        <w:t xml:space="preserve"> </w:t>
      </w:r>
    </w:p>
    <w:p w:rsidR="0093047D" w:rsidRDefault="00787F00">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93047D" w:rsidRDefault="00787F00">
      <w:pPr>
        <w:pStyle w:val="ProductList-Body"/>
      </w:pPr>
      <w:r>
        <w:t xml:space="preserve"> </w:t>
      </w:r>
    </w:p>
    <w:p w:rsidR="0093047D" w:rsidRDefault="00787F00">
      <w:pPr>
        <w:pStyle w:val="ProductList-ClauseHeading"/>
      </w:pPr>
      <w:bookmarkStart w:id="370" w:name="_Sec585"/>
      <w:r>
        <w:t>Supporto per la Risoluzione dei Problemi 24x7</w:t>
      </w:r>
      <w:bookmarkEnd w:id="370"/>
    </w:p>
    <w:p w:rsidR="0093047D" w:rsidRDefault="00787F00">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93047D" w:rsidRDefault="00787F00">
      <w:pPr>
        <w:pStyle w:val="ProductList-Body"/>
      </w:pPr>
      <w:r>
        <w:t xml:space="preserve"> </w:t>
      </w:r>
    </w:p>
    <w:p w:rsidR="0093047D" w:rsidRDefault="00787F00">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93047D" w:rsidRDefault="00787F00">
      <w:pPr>
        <w:pStyle w:val="ProductList-Body"/>
      </w:pPr>
      <w:r>
        <w:t xml:space="preserve"> </w:t>
      </w:r>
    </w:p>
    <w:p w:rsidR="0093047D" w:rsidRDefault="00787F00">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93047D" w:rsidRDefault="00787F00">
      <w:pPr>
        <w:pStyle w:val="ProductList-Body"/>
      </w:pPr>
      <w:r>
        <w:t xml:space="preserve"> </w:t>
      </w:r>
    </w:p>
    <w:p w:rsidR="0093047D" w:rsidRDefault="00787F00">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93047D" w:rsidRDefault="00787F00">
      <w:pPr>
        <w:pStyle w:val="ProductList-Body"/>
      </w:pPr>
      <w:r>
        <w:t xml:space="preserve"> </w:t>
      </w:r>
    </w:p>
    <w:p w:rsidR="0093047D" w:rsidRDefault="00787F00">
      <w:pPr>
        <w:pStyle w:val="ProductList-SubClauseHeading"/>
      </w:pPr>
      <w:r>
        <w:t>Premi per Interventi Tramite Supporto Telefonico</w:t>
      </w:r>
    </w:p>
    <w:p w:rsidR="0093047D" w:rsidRDefault="00787F00">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9304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IW / Client - Incrementi Premi Interventi</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270,000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 Fr. 330,000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CRC 1.650.000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1.600.000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215,000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£135,000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JPY 24.000.000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KWD 240.000.000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1.650.000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350,000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 2.000.000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NTD 7.000.000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INR 10.000.000</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 6.600.000</w:t>
            </w:r>
          </w:p>
        </w:tc>
      </w:tr>
    </w:tbl>
    <w:p w:rsidR="0093047D" w:rsidRDefault="00787F00">
      <w:pPr>
        <w:pStyle w:val="ProductList-BodyIndented"/>
        <w:ind w:left="720"/>
      </w:pPr>
      <w:r>
        <w:t xml:space="preserve"> </w:t>
      </w:r>
    </w:p>
    <w:p w:rsidR="0093047D" w:rsidRDefault="00787F00">
      <w:pPr>
        <w:pStyle w:val="ProductList-BodyIndented"/>
      </w:pPr>
      <w:r>
        <w:t>Gli interventi con Supporto Telefonico non utilizzati scadranno al termine della copertura SA. Gli Interventi con Supporto Telefonico non potranno essere trasferiti tra iscrizioni o contratti diversi.</w:t>
      </w:r>
    </w:p>
    <w:p w:rsidR="0093047D" w:rsidRDefault="00787F00">
      <w:pPr>
        <w:pStyle w:val="ProductList-BodyIndented"/>
      </w:pPr>
      <w:r>
        <w:t xml:space="preserve"> </w:t>
      </w:r>
    </w:p>
    <w:p w:rsidR="0093047D" w:rsidRDefault="00787F00">
      <w:pPr>
        <w:pStyle w:val="ProductList-BodyIndented"/>
      </w:pPr>
      <w:r>
        <w:t xml:space="preserve">L’accesso al supporto telefonico locale è disponibile durante le ore lavorative indicate sul sito Web </w:t>
      </w:r>
      <w:hyperlink r:id="rId140">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93047D" w:rsidRDefault="00787F00">
      <w:pPr>
        <w:pStyle w:val="ProductList-BodyIndented"/>
        <w:ind w:left="720"/>
      </w:pPr>
      <w:r>
        <w:t xml:space="preserve"> </w:t>
      </w:r>
    </w:p>
    <w:p w:rsidR="0093047D" w:rsidRDefault="00787F00">
      <w:pPr>
        <w:pStyle w:val="ProductList-SubClauseHeading"/>
      </w:pPr>
      <w:r>
        <w:t>Interventi Basati sul Web</w:t>
      </w:r>
    </w:p>
    <w:p w:rsidR="0093047D" w:rsidRDefault="00787F00">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93047D" w:rsidRDefault="00787F00">
      <w:pPr>
        <w:pStyle w:val="ProductList-BodyIndented"/>
      </w:pPr>
      <w:r>
        <w:t xml:space="preserve"> </w:t>
      </w:r>
    </w:p>
    <w:p w:rsidR="0093047D" w:rsidRDefault="00787F00">
      <w:pPr>
        <w:pStyle w:val="ProductList-BodyIndented"/>
      </w:pPr>
      <w:r>
        <w:t xml:space="preserve">Per il Supporto Web relativo agli interventi riguardanti sia il software server che le relative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93047D" w:rsidRDefault="00787F00">
      <w:pPr>
        <w:pStyle w:val="ProductList-BodyIndented"/>
        <w:ind w:left="720"/>
      </w:pPr>
      <w:r>
        <w:t xml:space="preserve"> </w:t>
      </w:r>
    </w:p>
    <w:p w:rsidR="0093047D" w:rsidRDefault="00787F00">
      <w:pPr>
        <w:pStyle w:val="ProductList-SubClauseHeading"/>
      </w:pPr>
      <w:r>
        <w:t>Contatti di Supporto</w:t>
      </w:r>
    </w:p>
    <w:p w:rsidR="0093047D" w:rsidRDefault="00787F00">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93047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S/S+: EA Livello D</w:t>
            </w:r>
          </w:p>
        </w:tc>
      </w:tr>
      <w:tr w:rsidR="0093047D">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 Base alle Necessità</w:t>
            </w:r>
          </w:p>
        </w:tc>
      </w:tr>
      <w:tr w:rsidR="0093047D">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16</w:t>
            </w:r>
          </w:p>
        </w:tc>
      </w:tr>
    </w:tbl>
    <w:p w:rsidR="0093047D" w:rsidRDefault="00787F00">
      <w:pPr>
        <w:pStyle w:val="ProductList-BodyIndented"/>
      </w:pPr>
      <w:r>
        <w:t xml:space="preserve"> </w:t>
      </w:r>
    </w:p>
    <w:p w:rsidR="0093047D" w:rsidRDefault="00787F00">
      <w:pPr>
        <w:pStyle w:val="ProductList-SubClauseHeading"/>
      </w:pPr>
      <w:r>
        <w:t>Livello di Servizio per le Società con Copertura Software Assurance</w:t>
      </w:r>
    </w:p>
    <w:p w:rsidR="0093047D" w:rsidRDefault="00787F00">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9304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Risposta della Società Prevista</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critico </w:t>
            </w:r>
          </w:p>
          <w:p w:rsidR="0093047D" w:rsidRDefault="00787F00">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prima chiamata entro 2 ore lavorative, in base all’offerta di supporto</w:t>
            </w:r>
          </w:p>
          <w:p w:rsidR="0093047D" w:rsidRDefault="00787F00">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Allocazione delle risorse appropriate per sostenere l’impegno continuo 24x72</w:t>
            </w:r>
          </w:p>
          <w:p w:rsidR="0093047D" w:rsidRDefault="00787F00">
            <w:pPr>
              <w:pStyle w:val="ProductList-TableBody"/>
            </w:pPr>
            <w:r>
              <w:t>Accesso e risposte rapide dall’autorità di controllo delle modifiche</w:t>
            </w:r>
          </w:p>
          <w:p w:rsidR="0093047D" w:rsidRDefault="00787F00">
            <w:pPr>
              <w:pStyle w:val="ProductList-TableBody"/>
            </w:pPr>
            <w:r>
              <w:t>Comunicazione della direzione</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moderato: </w:t>
            </w:r>
          </w:p>
          <w:p w:rsidR="0093047D" w:rsidRDefault="00787F00">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prima chiamata entro 4 ore lavorative, in base all’offerta di supporto</w:t>
            </w:r>
          </w:p>
          <w:p w:rsidR="0093047D" w:rsidRDefault="00787F0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Allocazione di risorse appropriate per sostenere l’impegno continuo durante le Ore Lavorative</w:t>
            </w:r>
          </w:p>
          <w:p w:rsidR="0093047D" w:rsidRDefault="00787F00">
            <w:pPr>
              <w:pStyle w:val="ProductList-TableBody"/>
            </w:pPr>
            <w:r>
              <w:t>Accesso e risposta dall’autorità preposta al controllo delle modifiche entro 4 Ore Lavorative</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minimo </w:t>
            </w:r>
          </w:p>
          <w:p w:rsidR="0093047D" w:rsidRDefault="00787F00">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prima chiamata entro 1 giorno lavorativo, in base all’offerta di supporto</w:t>
            </w:r>
          </w:p>
          <w:p w:rsidR="0093047D" w:rsidRDefault="00787F0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Informazioni accurate da parte di chi segue il caso</w:t>
            </w:r>
          </w:p>
          <w:p w:rsidR="0093047D" w:rsidRDefault="00787F00">
            <w:pPr>
              <w:pStyle w:val="ProductList-TableBody"/>
            </w:pPr>
            <w:r>
              <w:t>Risposta entro 1 giorno lavorativo.</w:t>
            </w:r>
          </w:p>
        </w:tc>
      </w:tr>
    </w:tbl>
    <w:p w:rsidR="0093047D" w:rsidRDefault="00787F00">
      <w:pPr>
        <w:pStyle w:val="ProductList-BodyIndented"/>
      </w:pPr>
      <w:r>
        <w:rPr>
          <w:i/>
        </w:rPr>
        <w:t>1 Contattare il rappresentante Microsoft per informazioni sulle ore lavorative locali.</w:t>
      </w:r>
    </w:p>
    <w:p w:rsidR="0093047D" w:rsidRDefault="00787F00">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93047D" w:rsidRDefault="00787F00">
      <w:pPr>
        <w:pStyle w:val="ProductList-BodyIndented"/>
        <w:ind w:left="720"/>
      </w:pPr>
      <w:r>
        <w:t xml:space="preserve"> </w:t>
      </w:r>
    </w:p>
    <w:p w:rsidR="0093047D" w:rsidRDefault="00787F00">
      <w:pPr>
        <w:pStyle w:val="ProductList-SubClauseHeading"/>
      </w:pPr>
      <w:r>
        <w:t>Conversione degli Interventi di Supporto per la Risoluzione dei Problemi 24x7 Software Assurance in Servizi di Supporto Tecnico Microsoft Premier</w:t>
      </w:r>
    </w:p>
    <w:p w:rsidR="0093047D" w:rsidRDefault="00787F00">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93047D" w:rsidRDefault="00787F00">
      <w:pPr>
        <w:pStyle w:val="ProductList-BodyIndented"/>
      </w:pPr>
      <w:r>
        <w:t xml:space="preserve"> </w:t>
      </w:r>
    </w:p>
    <w:p w:rsidR="0093047D" w:rsidRDefault="00787F00">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93047D" w:rsidRDefault="00787F00">
      <w:pPr>
        <w:pStyle w:val="ProductList-BodyIndented"/>
        <w:ind w:left="720"/>
      </w:pPr>
      <w:r>
        <w:t xml:space="preserve"> </w:t>
      </w:r>
    </w:p>
    <w:p w:rsidR="0093047D" w:rsidRDefault="00787F00">
      <w:pPr>
        <w:pStyle w:val="ProductList-SubClauseHeading"/>
      </w:pPr>
      <w:r>
        <w:t>Ulteriori Disposizioni di Carattere Commerciale</w:t>
      </w:r>
    </w:p>
    <w:p w:rsidR="0093047D" w:rsidRDefault="00787F00">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93047D" w:rsidRDefault="00787F00">
      <w:pPr>
        <w:pStyle w:val="ProductList-BodyIndented"/>
      </w:pPr>
      <w:r>
        <w:t xml:space="preserve"> </w:t>
      </w:r>
    </w:p>
    <w:p w:rsidR="0093047D" w:rsidRDefault="00787F00">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93047D" w:rsidRDefault="00787F00">
      <w:pPr>
        <w:pStyle w:val="ProductList-BodyIndented"/>
        <w:ind w:left="720"/>
      </w:pPr>
      <w:r>
        <w:t xml:space="preserve"> </w:t>
      </w:r>
    </w:p>
    <w:p w:rsidR="0093047D" w:rsidRDefault="00787F00">
      <w:pPr>
        <w:pStyle w:val="ProductList-SubClauseHeading"/>
      </w:pPr>
      <w:r>
        <w:t>Supporto Illimitato per la Risoluzione dei Problemi 24x7</w:t>
      </w:r>
    </w:p>
    <w:p w:rsidR="0093047D" w:rsidRDefault="00787F00">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93047D" w:rsidRDefault="00787F00">
      <w:pPr>
        <w:pStyle w:val="ProductList-BodyIndented"/>
        <w:ind w:left="720"/>
      </w:pPr>
      <w:r>
        <w:t xml:space="preserve"> </w:t>
      </w:r>
    </w:p>
    <w:p w:rsidR="0093047D" w:rsidRDefault="00787F00">
      <w:pPr>
        <w:pStyle w:val="ProductList-SubClauseHeading"/>
      </w:pPr>
      <w:r>
        <w:t>Idoneità a SCE</w:t>
      </w:r>
    </w:p>
    <w:p w:rsidR="0093047D" w:rsidRDefault="00787F00">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93047D" w:rsidRDefault="00787F00">
      <w:pPr>
        <w:pStyle w:val="ProductList-BodyIndented"/>
      </w:pPr>
      <w:r>
        <w:t xml:space="preserve"> </w:t>
      </w:r>
    </w:p>
    <w:p w:rsidR="0093047D" w:rsidRDefault="00787F00">
      <w:pPr>
        <w:pStyle w:val="ProductList-BodyIndented"/>
      </w:pPr>
      <w:r>
        <w:t>I Prodotti della Piattaforma Applicativa qualificanti sono:</w:t>
      </w:r>
    </w:p>
    <w:p w:rsidR="0093047D" w:rsidRDefault="00787F00" w:rsidP="007B2AF8">
      <w:pPr>
        <w:pStyle w:val="ProductList-Bullet"/>
        <w:numPr>
          <w:ilvl w:val="1"/>
          <w:numId w:val="37"/>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93047D" w:rsidRDefault="00787F00" w:rsidP="007B2AF8">
      <w:pPr>
        <w:pStyle w:val="ProductList-Bullet"/>
        <w:numPr>
          <w:ilvl w:val="1"/>
          <w:numId w:val="37"/>
        </w:numPr>
      </w:pPr>
      <w:r>
        <w:t>BizTalk Server</w:t>
      </w:r>
      <w:r>
        <w:fldChar w:fldCharType="begin"/>
      </w:r>
      <w:r>
        <w:instrText xml:space="preserve"> XE "BizTalk Server" </w:instrText>
      </w:r>
      <w:r>
        <w:fldChar w:fldCharType="end"/>
      </w:r>
      <w:r>
        <w:t xml:space="preserve"> (Edizioni Standard, Enterprise e Branch)</w:t>
      </w:r>
    </w:p>
    <w:p w:rsidR="0093047D" w:rsidRDefault="00787F00" w:rsidP="007B2AF8">
      <w:pPr>
        <w:pStyle w:val="ProductList-Bullet"/>
        <w:numPr>
          <w:ilvl w:val="1"/>
          <w:numId w:val="37"/>
        </w:numPr>
      </w:pPr>
      <w:r>
        <w:t>Office SharePoint Server</w:t>
      </w:r>
      <w:r>
        <w:fldChar w:fldCharType="begin"/>
      </w:r>
      <w:r>
        <w:instrText xml:space="preserve"> XE "SharePoint Server" </w:instrText>
      </w:r>
      <w:r>
        <w:fldChar w:fldCharType="end"/>
      </w:r>
    </w:p>
    <w:p w:rsidR="0093047D" w:rsidRDefault="00787F00">
      <w:pPr>
        <w:pStyle w:val="ProductList-BodyIndented"/>
      </w:pPr>
      <w:r>
        <w:t>I prodotti qualificanti del Componente Core Infrastructure sono:</w:t>
      </w:r>
    </w:p>
    <w:p w:rsidR="0093047D" w:rsidRDefault="00787F00" w:rsidP="007B2AF8">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93047D" w:rsidRDefault="00787F00" w:rsidP="007B2AF8">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3047D" w:rsidRDefault="00787F00">
      <w:pPr>
        <w:pStyle w:val="ProductList-BodyIndented"/>
      </w:pPr>
      <w:r>
        <w:t xml:space="preserve"> </w:t>
      </w:r>
    </w:p>
    <w:p w:rsidR="0093047D" w:rsidRDefault="00787F00">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Spesa Media Annuale Minima per SA per beneficiare del PRS Illimitato 24x7</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375,000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337,500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412,500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2,062,500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2,000,000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268,750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168,750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30,000,000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300,000,000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2,062,500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437,500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2,500,000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8,750,000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12,500,000</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8,250,000</w:t>
            </w:r>
          </w:p>
        </w:tc>
      </w:tr>
    </w:tbl>
    <w:p w:rsidR="0093047D" w:rsidRDefault="00787F00">
      <w:pPr>
        <w:pStyle w:val="ProductList-BodyIndented"/>
        <w:ind w:left="720"/>
      </w:pPr>
      <w:r>
        <w:t xml:space="preserve"> </w:t>
      </w:r>
    </w:p>
    <w:p w:rsidR="0093047D" w:rsidRDefault="00787F00">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93047D" w:rsidRDefault="00787F00">
      <w:pPr>
        <w:pStyle w:val="ProductList-BodyIndented"/>
        <w:ind w:left="720"/>
      </w:pPr>
      <w:r>
        <w:t xml:space="preserve"> </w:t>
      </w:r>
    </w:p>
    <w:p w:rsidR="0093047D" w:rsidRDefault="00787F00">
      <w:pPr>
        <w:pStyle w:val="ProductList-SubClauseHeading"/>
      </w:pPr>
      <w:r>
        <w:t>Idoneità con Parallel Data Warehouse</w:t>
      </w:r>
    </w:p>
    <w:p w:rsidR="0093047D" w:rsidRDefault="00787F00">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93047D" w:rsidRDefault="00787F00">
      <w:pPr>
        <w:pStyle w:val="ProductList-BodyIndented"/>
      </w:pPr>
      <w:r>
        <w:t xml:space="preserve"> </w:t>
      </w:r>
    </w:p>
    <w:p w:rsidR="0093047D" w:rsidRDefault="00787F00">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93047D" w:rsidRDefault="00787F00">
      <w:pPr>
        <w:pStyle w:val="ProductList-BodyIndented"/>
      </w:pPr>
      <w:r>
        <w:t xml:space="preserve"> </w:t>
      </w:r>
    </w:p>
    <w:p w:rsidR="0093047D" w:rsidRDefault="00787F00">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Contatti di supporto consentiti</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6</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7</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w:t>
            </w:r>
          </w:p>
        </w:tc>
      </w:tr>
    </w:tbl>
    <w:p w:rsidR="0093047D" w:rsidRDefault="00787F00">
      <w:pPr>
        <w:pStyle w:val="ProductList-BodyIndented"/>
      </w:pPr>
      <w:r>
        <w:t xml:space="preserve"> </w:t>
      </w:r>
    </w:p>
    <w:p w:rsidR="0093047D" w:rsidRDefault="00787F00">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93047D" w:rsidRDefault="00787F00">
      <w:pPr>
        <w:pStyle w:val="ProductList-BodyIndented"/>
      </w:pPr>
      <w:r>
        <w:t xml:space="preserve"> </w:t>
      </w:r>
    </w:p>
    <w:p w:rsidR="0093047D" w:rsidRDefault="00787F00">
      <w:pPr>
        <w:pStyle w:val="ProductList-ClauseHeading"/>
      </w:pPr>
      <w:bookmarkStart w:id="371" w:name="_Sec586"/>
      <w:r>
        <w:t>Supporto HotFix Esteso</w:t>
      </w:r>
      <w:bookmarkEnd w:id="371"/>
    </w:p>
    <w:p w:rsidR="0093047D" w:rsidRDefault="00787F00">
      <w:pPr>
        <w:pStyle w:val="ProductList-Body"/>
      </w:pPr>
      <w:r>
        <w:t>Il Supporto Hotfix Esteso è disponibile per le società che hanno sottoscritto un contratto Premier o Essential e hanno acquistato la copertura SA ai sensi dei seguenti programmi:</w:t>
      </w:r>
    </w:p>
    <w:p w:rsidR="0093047D" w:rsidRDefault="00787F00" w:rsidP="007B2AF8">
      <w:pPr>
        <w:pStyle w:val="ProductList-Bullet"/>
        <w:numPr>
          <w:ilvl w:val="0"/>
          <w:numId w:val="39"/>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93047D" w:rsidRDefault="00787F00" w:rsidP="007B2AF8">
      <w:pPr>
        <w:pStyle w:val="ProductList-Bullet"/>
        <w:numPr>
          <w:ilvl w:val="0"/>
          <w:numId w:val="39"/>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93047D" w:rsidRDefault="00787F00" w:rsidP="007B2AF8">
      <w:pPr>
        <w:pStyle w:val="ProductList-Bullet"/>
        <w:numPr>
          <w:ilvl w:val="0"/>
          <w:numId w:val="39"/>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93047D" w:rsidRDefault="00787F00">
      <w:pPr>
        <w:pStyle w:val="ProductList-Body"/>
      </w:pPr>
      <w:r>
        <w:t xml:space="preserve"> </w:t>
      </w:r>
    </w:p>
    <w:p w:rsidR="0093047D" w:rsidRDefault="00787F00">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93047D" w:rsidRDefault="00787F00">
      <w:pPr>
        <w:pStyle w:val="PURBreadcrumb"/>
      </w:pPr>
      <w:r>
        <w:t xml:space="preserve"> </w:t>
      </w:r>
    </w:p>
    <w:p w:rsidR="0093047D" w:rsidRDefault="00787F00">
      <w:pPr>
        <w:pStyle w:val="ProductList-ClauseHeading"/>
      </w:pPr>
      <w:bookmarkStart w:id="372" w:name="_Sec587"/>
      <w:r>
        <w:t>Disponibilità di Licenze Step-Up</w:t>
      </w:r>
      <w:bookmarkEnd w:id="372"/>
    </w:p>
    <w:p w:rsidR="0093047D" w:rsidRDefault="00787F00">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3047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Step-Up A</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Standard</w:t>
            </w:r>
            <w:r>
              <w:fldChar w:fldCharType="begin"/>
            </w:r>
            <w:r>
              <w:instrText xml:space="preserve"> XE "BizTalk Server Standard"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Enterprise</w:t>
            </w:r>
            <w:r>
              <w:fldChar w:fldCharType="begin"/>
            </w:r>
            <w:r>
              <w:instrText xml:space="preserve"> XE "BizTalk Server Enterprise"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BizTalk Server Enterprise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Commerce Server Enterprise</w:t>
            </w:r>
            <w:r>
              <w:fldChar w:fldCharType="begin"/>
            </w:r>
            <w:r>
              <w:instrText xml:space="preserve"> XE "Commerce Server Enterprise"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w:t>
            </w:r>
            <w:r>
              <w:fldChar w:fldCharType="begin"/>
            </w:r>
            <w:r>
              <w:instrText xml:space="preserve"> XE "Enterprise CAL" </w:instrText>
            </w:r>
            <w:r>
              <w:fldChar w:fldCharType="end"/>
            </w:r>
            <w:r>
              <w:t xml:space="preserve"> Suite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w:t>
            </w:r>
            <w:r>
              <w:fldChar w:fldCharType="begin"/>
            </w:r>
            <w:r>
              <w:instrText xml:space="preserve"> XE "Enterprise CAL Suite Bridge per Office 365"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Core Infrastructure Server Suite Datacenter</w:t>
            </w:r>
            <w:r>
              <w:fldChar w:fldCharType="begin"/>
            </w:r>
            <w:r>
              <w:instrText xml:space="preserve"> XE "Core Infrastructure Server Suite Datacenter"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Desktop Education con Enterprise CAL Suite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Desktop School con Enterprise CAL Suite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Exchange Server Enterprise</w:t>
            </w:r>
            <w:r>
              <w:fldChar w:fldCharType="begin"/>
            </w:r>
            <w:r>
              <w:instrText xml:space="preserve"> XE "Exchange Server Enterprise"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Forefront TMG Enterprise</w:t>
            </w:r>
            <w:r>
              <w:fldChar w:fldCharType="begin"/>
            </w:r>
            <w:r>
              <w:instrText xml:space="preserve"> XE "Forefront TMG Enterprise"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Internet Security and Acceleration (ISA) Enterprise Server</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Dynamics CRM Server</w:t>
            </w:r>
            <w:r>
              <w:fldChar w:fldCharType="begin"/>
            </w:r>
            <w:r>
              <w:instrText xml:space="preserve"> XE "Microsoft Dynamics CRM Server"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Office Professional Plus</w:t>
            </w:r>
            <w:r>
              <w:fldChar w:fldCharType="begin"/>
            </w:r>
            <w:r>
              <w:instrText xml:space="preserve"> XE "Office Professional Plus"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Desktop</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Desktop con Microsoft Desktop Optimization Pack</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Project Professional</w:t>
            </w:r>
            <w:r>
              <w:fldChar w:fldCharType="begin"/>
            </w:r>
            <w:r>
              <w:instrText xml:space="preserve"> XE "Project Professional"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Enterprise Core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Enterprise</w:t>
            </w:r>
            <w:r>
              <w:fldChar w:fldCharType="begin"/>
            </w:r>
            <w:r>
              <w:instrText xml:space="preserve"> XE "SQL Server Enterprise" </w:instrText>
            </w:r>
            <w:r>
              <w:fldChar w:fldCharType="end"/>
            </w:r>
            <w:r>
              <w:t xml:space="preserve"> Core</w:t>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 Business Intelligence</w:t>
            </w:r>
            <w:r>
              <w:fldChar w:fldCharType="begin"/>
            </w:r>
            <w:r>
              <w:instrText xml:space="preserve"> XE "SQL Server Business Intelligence"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System Center Datacenter</w:t>
            </w:r>
            <w:r>
              <w:fldChar w:fldCharType="begin"/>
            </w:r>
            <w:r>
              <w:instrText xml:space="preserve"> XE "System Center Datacenter"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Visio Professional</w:t>
            </w:r>
            <w:r>
              <w:fldChar w:fldCharType="begin"/>
            </w:r>
            <w:r>
              <w:instrText xml:space="preserve"> XE "Visio Professional"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Premium con MSDN</w:t>
            </w:r>
            <w:r>
              <w:fldChar w:fldCharType="begin"/>
            </w:r>
            <w:r>
              <w:instrText xml:space="preserve"> XE "Visual Studio Premium con MSDN"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Premium con MSDN</w:t>
            </w:r>
            <w:r>
              <w:fldChar w:fldCharType="begin"/>
            </w:r>
            <w:r>
              <w:instrText xml:space="preserve"> XE "Visual Studio Premium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Ultimate con MSDN</w:t>
            </w:r>
            <w:r>
              <w:fldChar w:fldCharType="begin"/>
            </w:r>
            <w:r>
              <w:instrText xml:space="preserve"> XE "Visual Studio Ultimate con MSDN"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Visual Studio Premium con MSDN</w:t>
            </w:r>
            <w:r>
              <w:fldChar w:fldCharType="begin"/>
            </w:r>
            <w:r>
              <w:instrText xml:space="preserve"> XE "Visual Studio Premium con MSDN" </w:instrText>
            </w:r>
            <w:r>
              <w:fldChar w:fldCharType="end"/>
            </w:r>
          </w:p>
        </w:tc>
      </w:tr>
      <w:tr w:rsidR="0093047D">
        <w:tc>
          <w:tcPr>
            <w:tcW w:w="600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Windows Server Datacenter</w:t>
            </w:r>
            <w:r>
              <w:fldChar w:fldCharType="begin"/>
            </w:r>
            <w:r>
              <w:instrText xml:space="preserve"> XE "Windows Server Datacenter" </w:instrText>
            </w:r>
            <w:r>
              <w:fldChar w:fldCharType="end"/>
            </w:r>
          </w:p>
        </w:tc>
      </w:tr>
    </w:tbl>
    <w:p w:rsidR="0093047D" w:rsidRDefault="00787F00">
      <w:pPr>
        <w:pStyle w:val="ProductList-Body"/>
      </w:pPr>
      <w:r>
        <w:t xml:space="preserve"> </w:t>
      </w:r>
    </w:p>
    <w:p w:rsidR="0093047D" w:rsidRDefault="00787F00">
      <w:pPr>
        <w:pStyle w:val="ProductList-Body"/>
      </w:pPr>
      <w:r>
        <w:t xml:space="preserve"> </w:t>
      </w:r>
    </w:p>
    <w:p w:rsidR="0093047D" w:rsidRDefault="00787F00">
      <w:pPr>
        <w:pStyle w:val="ProductList-ClauseHeading"/>
      </w:pPr>
      <w:bookmarkStart w:id="373" w:name="_Sec588"/>
      <w:r>
        <w:t>Server - Diritti per il Ripristino di Emergenza</w:t>
      </w:r>
      <w:bookmarkEnd w:id="373"/>
    </w:p>
    <w:p w:rsidR="0093047D" w:rsidRDefault="00787F00">
      <w:pPr>
        <w:pStyle w:val="ProductList-Body"/>
      </w:pPr>
      <w:r>
        <w:t xml:space="preserve">Per ogni istanza del software server idoneo eseguita dalla Società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o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su un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la Società potrà eseguire temporaneamente un’</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 in un </w:t>
      </w:r>
      <w:r w:rsidRPr="00721CA3">
        <w:rPr>
          <w:color w:val="0563C1"/>
        </w:rPr>
        <w:fldChar w:fldCharType="begin"/>
      </w:r>
      <w:r>
        <w:rPr>
          <w:color w:val="0563C1"/>
        </w:rPr>
        <w:instrText>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rsidRPr="00721CA3">
        <w:rPr>
          <w:color w:val="0563C1"/>
        </w:rPr>
        <w:fldChar w:fldCharType="separate"/>
      </w:r>
      <w:r>
        <w:rPr>
          <w:color w:val="0563C1"/>
        </w:rPr>
        <w:t>OSE Fisico</w:t>
      </w:r>
      <w:r w:rsidRPr="00721CA3">
        <w:rPr>
          <w:color w:val="0563C1"/>
        </w:rPr>
        <w:fldChar w:fldCharType="end"/>
      </w:r>
      <w:r>
        <w:t xml:space="preserve"> o in un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Virtuale</w:t>
      </w:r>
      <w:r w:rsidRPr="00721CA3">
        <w:rPr>
          <w:color w:val="0563C1"/>
        </w:rPr>
        <w:fldChar w:fldCharType="end"/>
      </w:r>
      <w:r>
        <w:t xml:space="preserve"> su uno dei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dedicati al ripristino di emergenza o, per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di software idoneo diverso da Windows Server</w:t>
      </w:r>
      <w:r>
        <w:fldChar w:fldCharType="begin"/>
      </w:r>
      <w:r>
        <w:instrText xml:space="preserve"> XE "Windows Server" </w:instrText>
      </w:r>
      <w:r>
        <w:fldChar w:fldCharType="end"/>
      </w:r>
      <w:r>
        <w:t>, sui Servizi di Microsoft Azure</w:t>
      </w:r>
      <w:r>
        <w:fldChar w:fldCharType="begin"/>
      </w:r>
      <w:r>
        <w:instrText xml:space="preserve"> XE "Servizi di Microsoft Azure" </w:instrText>
      </w:r>
      <w:r>
        <w:fldChar w:fldCharType="end"/>
      </w:r>
      <w:r>
        <w:t>, purché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per il software e le seguenti limitazioni si applicano all’utilizzo da parte della Società dell’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w:t>
      </w:r>
    </w:p>
    <w:p w:rsidR="0093047D" w:rsidRDefault="00787F00">
      <w:pPr>
        <w:pStyle w:val="ProductList-Body"/>
      </w:pPr>
      <w:r>
        <w:t xml:space="preserve"> </w:t>
      </w:r>
    </w:p>
    <w:p w:rsidR="0093047D" w:rsidRDefault="00787F00">
      <w:pPr>
        <w:pStyle w:val="ProductList-Body"/>
      </w:pPr>
      <w:r>
        <w:t>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 potrà essere eseguita esclusivamente durante i periodi eccezionali di seguito elencati:</w:t>
      </w:r>
    </w:p>
    <w:p w:rsidR="0093047D" w:rsidRDefault="00787F00" w:rsidP="007B2AF8">
      <w:pPr>
        <w:pStyle w:val="ProductList-Bullet"/>
        <w:numPr>
          <w:ilvl w:val="0"/>
          <w:numId w:val="40"/>
        </w:numPr>
      </w:pPr>
      <w:r>
        <w:t xml:space="preserve">ogni 90 giorni per brevi periodi non superiori a una settimana per l’esecuzione di test sul ripristino di emergenza; </w:t>
      </w:r>
    </w:p>
    <w:p w:rsidR="0093047D" w:rsidRDefault="00787F00" w:rsidP="007B2AF8">
      <w:pPr>
        <w:pStyle w:val="ProductList-Bullet"/>
        <w:numPr>
          <w:ilvl w:val="0"/>
          <w:numId w:val="40"/>
        </w:numPr>
      </w:pPr>
      <w:r>
        <w:t xml:space="preserve">nel corso di un’emergenza, quando il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produzione da ripristinare non è attivo e </w:t>
      </w:r>
    </w:p>
    <w:p w:rsidR="0093047D" w:rsidRDefault="00787F00" w:rsidP="007B2AF8">
      <w:pPr>
        <w:pStyle w:val="ProductList-Bullet"/>
        <w:numPr>
          <w:ilvl w:val="0"/>
          <w:numId w:val="40"/>
        </w:numPr>
      </w:pPr>
      <w:r>
        <w:t xml:space="preserve">nell’imminenza di un’emergenza, per un breve periodo, quale ausilio durante il trasferimento dal server di produzione principale al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w:t>
      </w:r>
    </w:p>
    <w:p w:rsidR="0093047D" w:rsidRDefault="00787F00">
      <w:pPr>
        <w:pStyle w:val="ProductList-Body"/>
      </w:pPr>
      <w:r>
        <w:t xml:space="preserve"> </w:t>
      </w:r>
    </w:p>
    <w:p w:rsidR="0093047D" w:rsidRDefault="00787F00">
      <w:pPr>
        <w:pStyle w:val="ProductList-Body"/>
      </w:pPr>
      <w:r>
        <w:t>Per utilizzare il software ai sensi dei diritti per il ripristino di emergenza, la Società dovrà rispettare le seguenti condizioni:</w:t>
      </w:r>
    </w:p>
    <w:p w:rsidR="0093047D" w:rsidRDefault="00787F00" w:rsidP="007B2AF8">
      <w:pPr>
        <w:pStyle w:val="ProductList-Bullet"/>
        <w:numPr>
          <w:ilvl w:val="0"/>
          <w:numId w:val="41"/>
        </w:numPr>
      </w:pPr>
      <w:r>
        <w:t>L’</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 non dovrà mai essere in esecuzione, fatte salve le precedenti eccezioni.</w:t>
      </w:r>
    </w:p>
    <w:p w:rsidR="0093047D" w:rsidRDefault="00787F00" w:rsidP="007B2AF8">
      <w:pPr>
        <w:pStyle w:val="ProductList-Bullet"/>
        <w:numPr>
          <w:ilvl w:val="0"/>
          <w:numId w:val="41"/>
        </w:numPr>
      </w:pPr>
      <w:r>
        <w:t>L’</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 non potrà trovarsi nello stesso cluster del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produzione.</w:t>
      </w:r>
    </w:p>
    <w:p w:rsidR="0093047D" w:rsidRDefault="00787F00" w:rsidP="007B2AF8">
      <w:pPr>
        <w:pStyle w:val="ProductList-Bullet"/>
        <w:numPr>
          <w:ilvl w:val="0"/>
          <w:numId w:val="41"/>
        </w:numPr>
      </w:pPr>
      <w:r>
        <w:t>Eccetto che per l’esecuzione di istanze di backup sui Servizi Microsoft Azure</w:t>
      </w:r>
      <w:r>
        <w:fldChar w:fldCharType="begin"/>
      </w:r>
      <w:r>
        <w:instrText xml:space="preserve"> XE "Servizi Microsoft Azure" </w:instrText>
      </w:r>
      <w:r>
        <w:fldChar w:fldCharType="end"/>
      </w:r>
      <w:r>
        <w:t xml:space="preserve">, la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per Windows Server non è necessaria per il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 qualora siano soddisfatte le seguenti condizioni:</w:t>
      </w:r>
    </w:p>
    <w:p w:rsidR="0093047D" w:rsidRDefault="00787F00" w:rsidP="007B2AF8">
      <w:pPr>
        <w:pStyle w:val="ProductList-Bullet"/>
        <w:numPr>
          <w:ilvl w:val="1"/>
          <w:numId w:val="41"/>
        </w:numPr>
      </w:pPr>
      <w:r>
        <w:t xml:space="preserve">Il ruolo Hyper-V all’interno di Windows Server consente di replicare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dal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produzione di una sede principale a un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w:t>
      </w:r>
    </w:p>
    <w:p w:rsidR="0093047D" w:rsidRDefault="00787F00" w:rsidP="007B2AF8">
      <w:pPr>
        <w:pStyle w:val="ProductList-Bullet"/>
        <w:numPr>
          <w:ilvl w:val="1"/>
          <w:numId w:val="41"/>
        </w:numPr>
      </w:pPr>
      <w:r>
        <w:t xml:space="preserve">Il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 potrà essere utilizzato solo per</w:t>
      </w:r>
    </w:p>
    <w:p w:rsidR="0093047D" w:rsidRDefault="00787F00">
      <w:pPr>
        <w:pStyle w:val="ProductList-Body"/>
        <w:ind w:left="1080"/>
      </w:pPr>
      <w:r>
        <w:t>- eseguire il software di virtualizzazione dell’hardware, ad esempio Hyper-V,</w:t>
      </w:r>
    </w:p>
    <w:p w:rsidR="0093047D" w:rsidRDefault="00787F00">
      <w:pPr>
        <w:pStyle w:val="ProductList-Body"/>
        <w:ind w:left="1080"/>
      </w:pPr>
      <w:r>
        <w:t>- fornire servizi di virtualizzazione dell’hardware,</w:t>
      </w:r>
    </w:p>
    <w:p w:rsidR="0093047D" w:rsidRDefault="00787F00">
      <w:pPr>
        <w:pStyle w:val="ProductList-Body"/>
        <w:ind w:left="1080"/>
      </w:pPr>
      <w:r>
        <w:t>- eseguire agenti del software per gestire il software di virtualizzazione dell’hardware,</w:t>
      </w:r>
    </w:p>
    <w:p w:rsidR="0093047D" w:rsidRDefault="00787F00">
      <w:pPr>
        <w:pStyle w:val="ProductList-Body"/>
        <w:ind w:left="1080"/>
      </w:pPr>
      <w:r>
        <w:t>- fungere da destinazione della replica,</w:t>
      </w:r>
    </w:p>
    <w:p w:rsidR="0093047D" w:rsidRDefault="00787F00">
      <w:pPr>
        <w:pStyle w:val="ProductList-Body"/>
        <w:ind w:left="1080"/>
      </w:pPr>
      <w:r>
        <w:t xml:space="preserve">- ricevere 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replicati e test di failover,</w:t>
      </w:r>
    </w:p>
    <w:p w:rsidR="0093047D" w:rsidRDefault="00787F00">
      <w:pPr>
        <w:pStyle w:val="ProductList-Body"/>
        <w:ind w:left="1080"/>
      </w:pPr>
      <w:r>
        <w:t xml:space="preserve">- attendere il failover degli </w:t>
      </w:r>
      <w:r w:rsidRPr="00721CA3">
        <w:rPr>
          <w:color w:val="0563C1"/>
        </w:rPr>
        <w:fldChar w:fldCharType="begin"/>
      </w:r>
      <w:r>
        <w:rPr>
          <w:color w:val="0563C1"/>
        </w:rPr>
        <w:instrText>AutoTextList  \s NoStyle \t " indica un OSE configurato per essere eseguito su un sistema hardware virtuale.         "</w:instrText>
      </w:r>
      <w:r w:rsidRPr="00721CA3">
        <w:rPr>
          <w:color w:val="0563C1"/>
        </w:rPr>
        <w:fldChar w:fldCharType="separate"/>
      </w:r>
      <w:r>
        <w:rPr>
          <w:color w:val="0563C1"/>
        </w:rPr>
        <w:t>OSE Virtuali</w:t>
      </w:r>
      <w:r w:rsidRPr="00721CA3">
        <w:rPr>
          <w:color w:val="0563C1"/>
        </w:rPr>
        <w:fldChar w:fldCharType="end"/>
      </w:r>
      <w:r>
        <w:t xml:space="preserve"> e </w:t>
      </w:r>
    </w:p>
    <w:p w:rsidR="0093047D" w:rsidRDefault="00787F00">
      <w:pPr>
        <w:pStyle w:val="ProductList-Body"/>
        <w:ind w:left="1080"/>
      </w:pPr>
      <w:r>
        <w:t xml:space="preserve">- eseguire carichi di lavoro per il ripristino di emergenza come descritto sopra. </w:t>
      </w:r>
    </w:p>
    <w:p w:rsidR="0093047D" w:rsidRDefault="00787F00" w:rsidP="007B2AF8">
      <w:pPr>
        <w:pStyle w:val="ProductList-Bullet"/>
        <w:numPr>
          <w:ilvl w:val="1"/>
          <w:numId w:val="42"/>
        </w:numPr>
      </w:pPr>
      <w:r>
        <w:t xml:space="preserve">Il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dedicato al ripristino di emergenza non potrà essere utilizzato come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produzione.</w:t>
      </w:r>
    </w:p>
    <w:p w:rsidR="0093047D" w:rsidRDefault="00787F00" w:rsidP="007B2AF8">
      <w:pPr>
        <w:pStyle w:val="ProductList-Bullet"/>
        <w:numPr>
          <w:ilvl w:val="0"/>
          <w:numId w:val="42"/>
        </w:numPr>
      </w:pPr>
      <w:r>
        <w:t>L’utilizzo dell’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 del software dovrà essere conforme alle </w:t>
      </w: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per il software.</w:t>
      </w:r>
    </w:p>
    <w:p w:rsidR="0093047D" w:rsidRDefault="00787F00" w:rsidP="007B2AF8">
      <w:pPr>
        <w:pStyle w:val="ProductList-Bullet"/>
        <w:numPr>
          <w:ilvl w:val="0"/>
          <w:numId w:val="42"/>
        </w:numPr>
      </w:pPr>
      <w:r>
        <w:t xml:space="preserve">Dopo aver completato il processo di ripristino di emergenza e aver ripristinato il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di produzione, l’</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Istanza</w:t>
      </w:r>
      <w:r w:rsidRPr="00721CA3">
        <w:rPr>
          <w:color w:val="0563C1"/>
        </w:rPr>
        <w:fldChar w:fldCharType="end"/>
      </w:r>
      <w:r>
        <w:t xml:space="preserve"> di backup non dovrà mai essere in esecuzione, fatte salve le eccezioni consentite qui.</w:t>
      </w:r>
    </w:p>
    <w:p w:rsidR="0093047D" w:rsidRDefault="00787F00" w:rsidP="007B2AF8">
      <w:pPr>
        <w:pStyle w:val="ProductList-Bullet"/>
        <w:numPr>
          <w:ilvl w:val="0"/>
          <w:numId w:val="42"/>
        </w:numPr>
      </w:pPr>
      <w:r>
        <w:t xml:space="preserve">Mantenere la copertura SA per tutte le </w:t>
      </w:r>
      <w:r w:rsidRPr="00721CA3">
        <w:rPr>
          <w:color w:val="0563C1"/>
        </w:rPr>
        <w:fldChar w:fldCharType="begin"/>
      </w:r>
      <w:r>
        <w:rPr>
          <w:color w:val="0563C1"/>
        </w:rPr>
        <w:instrText>AutoTextList  \s NoStyle \t " indica la licenza CAL (Client Access License) che può essere ceduta per utente o dispositivo, a seconda dei casi (per la definizione completa, fare riferimento al Glossario).         "</w:instrText>
      </w:r>
      <w:r w:rsidRPr="00721CA3">
        <w:rPr>
          <w:color w:val="0563C1"/>
        </w:rPr>
        <w:fldChar w:fldCharType="separate"/>
      </w:r>
      <w:r>
        <w:rPr>
          <w:color w:val="0563C1"/>
        </w:rPr>
        <w:t>CAL</w:t>
      </w:r>
      <w:r w:rsidRPr="00721CA3">
        <w:rPr>
          <w:color w:val="0563C1"/>
        </w:rPr>
        <w:fldChar w:fldCharType="end"/>
      </w:r>
      <w:r>
        <w:t xml:space="preserve">, le licenze External Connector e le </w:t>
      </w:r>
      <w:r w:rsidRPr="00721CA3">
        <w:rPr>
          <w:color w:val="0563C1"/>
        </w:rPr>
        <w:fldChar w:fldCharType="begin"/>
      </w:r>
      <w:r>
        <w:rPr>
          <w:color w:val="0563C1"/>
        </w:rPr>
        <w:instrText>AutoTextList  \s NoStyle \t " indica una Licenza che consente la gestione di uno o più OSE tramite la versione corrispondente del software server o una qualsivoglia versione precedente (per la definizione completa, fare riferimento al Glossario).         "</w:instrText>
      </w:r>
      <w:r w:rsidRPr="00721CA3">
        <w:rPr>
          <w:color w:val="0563C1"/>
        </w:rPr>
        <w:fldChar w:fldCharType="separate"/>
      </w:r>
      <w:r>
        <w:rPr>
          <w:color w:val="0563C1"/>
        </w:rPr>
        <w:t>Licenze di Gestione</w:t>
      </w:r>
      <w:r w:rsidRPr="00721CA3">
        <w:rPr>
          <w:color w:val="0563C1"/>
        </w:rPr>
        <w:fldChar w:fldCharType="end"/>
      </w:r>
      <w:r>
        <w:t xml:space="preserve"> Server ai sensi delle quali la Società accede all’istanza di backup e gestisce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nei quali tale software è in esecuzione.</w:t>
      </w:r>
    </w:p>
    <w:p w:rsidR="0093047D" w:rsidRDefault="00787F00" w:rsidP="007B2AF8">
      <w:pPr>
        <w:pStyle w:val="ProductList-Bullet"/>
        <w:numPr>
          <w:ilvl w:val="0"/>
          <w:numId w:val="42"/>
        </w:numPr>
      </w:pPr>
      <w:r>
        <w:t xml:space="preserve">Il diritto della Società di eseguire le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di backup termina al termine della copertura Software Assurance. </w:t>
      </w:r>
    </w:p>
    <w:p w:rsidR="0093047D" w:rsidRDefault="00787F00">
      <w:pPr>
        <w:pStyle w:val="ProductList-Body"/>
      </w:pPr>
      <w:r>
        <w:t xml:space="preserve"> </w:t>
      </w:r>
    </w:p>
    <w:p w:rsidR="0093047D" w:rsidRDefault="00787F00">
      <w:pPr>
        <w:pStyle w:val="ProductList-ClauseHeading"/>
      </w:pPr>
      <w:bookmarkStart w:id="374" w:name="_Sec589"/>
      <w:r>
        <w:t>Mobilità delle Licenze</w:t>
      </w:r>
      <w:bookmarkEnd w:id="374"/>
    </w:p>
    <w:p w:rsidR="0093047D" w:rsidRDefault="00787F00">
      <w:pPr>
        <w:pStyle w:val="ProductList-SubClauseHeading"/>
      </w:pPr>
      <w:r>
        <w:t>Mobilità delle Licenze tra Server Farm</w:t>
      </w:r>
    </w:p>
    <w:p w:rsidR="0093047D" w:rsidRDefault="00787F00">
      <w:pPr>
        <w:pStyle w:val="ProductList-BodyIndented"/>
      </w:pPr>
      <w:r>
        <w:t xml:space="preserve">Ai sensi della Mobilità delle Licenze tra Server Farm, la Società potrà riassegnare una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cui è indicata la Mobilità delle Licenze o per cui è attiva la copertura SA a uno qualsiasi dei propri </w:t>
      </w:r>
      <w:r w:rsidRPr="00721CA3">
        <w:rPr>
          <w:color w:val="0563C1"/>
        </w:rPr>
        <w:fldChar w:fldCharType="begin"/>
      </w:r>
      <w:r>
        <w:rPr>
          <w:color w:val="0563C1"/>
        </w:rPr>
        <w:instrText>AutoTextList  \s NoStyle \t " indica un singolo Server, dedicato all’utilizzo da parte della Società, al quale è stata ceduta una Licenza. Ai fini della presente definizione, una partizione hardware o un blade è considerato come un Server distinto.         "</w:instrText>
      </w:r>
      <w:r w:rsidRPr="00721CA3">
        <w:rPr>
          <w:color w:val="0563C1"/>
        </w:rPr>
        <w:fldChar w:fldCharType="separate"/>
      </w:r>
      <w:r>
        <w:rPr>
          <w:color w:val="0563C1"/>
        </w:rPr>
        <w:t>Server con Licenza</w:t>
      </w:r>
      <w:r w:rsidRPr="00721CA3">
        <w:rPr>
          <w:color w:val="0563C1"/>
        </w:rPr>
        <w:fldChar w:fldCharType="end"/>
      </w:r>
      <w:r>
        <w:t xml:space="preserve"> presenti nella stessa </w:t>
      </w:r>
      <w:r w:rsidRPr="00721CA3">
        <w:rPr>
          <w:color w:val="0563C1"/>
        </w:rPr>
        <w:fldChar w:fldCharType="begin"/>
      </w:r>
      <w:r>
        <w:rPr>
          <w:color w:val="0563C1"/>
        </w:rPr>
        <w:instrText>AutoTextList  \s NoStyle \t " indica un singolo data center o due data center situati in due diversi paesi la cui differenza di fuso orario non superi le quattro ore...(per la definizione completa, fare riferimento al Glossario).         "</w:instrText>
      </w:r>
      <w:r w:rsidRPr="00721CA3">
        <w:rPr>
          <w:color w:val="0563C1"/>
        </w:rPr>
        <w:fldChar w:fldCharType="separate"/>
      </w:r>
      <w:r>
        <w:rPr>
          <w:color w:val="0563C1"/>
        </w:rPr>
        <w:t>Server Farm</w:t>
      </w:r>
      <w:r w:rsidRPr="00721CA3">
        <w:rPr>
          <w:color w:val="0563C1"/>
        </w:rPr>
        <w:fldChar w:fldCharType="end"/>
      </w:r>
      <w:r>
        <w:t xml:space="preserve">, con la frequenza desiderata. La Società potrà inoltre riassegnare tali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da una </w:t>
      </w:r>
      <w:r w:rsidRPr="00721CA3">
        <w:rPr>
          <w:color w:val="0563C1"/>
        </w:rPr>
        <w:fldChar w:fldCharType="begin"/>
      </w:r>
      <w:r>
        <w:rPr>
          <w:color w:val="0563C1"/>
        </w:rPr>
        <w:instrText>AutoTextList  \s NoStyle \t " indica un singolo data center o due data center situati in due diversi paesi la cui differenza di fuso orario non superi le quattro ore...(per la definizione completa, fare riferimento al Glossario).         "</w:instrText>
      </w:r>
      <w:r w:rsidRPr="00721CA3">
        <w:rPr>
          <w:color w:val="0563C1"/>
        </w:rPr>
        <w:fldChar w:fldCharType="separate"/>
      </w:r>
      <w:r>
        <w:rPr>
          <w:color w:val="0563C1"/>
        </w:rPr>
        <w:t>Server Farm</w:t>
      </w:r>
      <w:r w:rsidRPr="00721CA3">
        <w:rPr>
          <w:color w:val="0563C1"/>
        </w:rP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93047D" w:rsidRDefault="00787F00">
      <w:pPr>
        <w:pStyle w:val="ProductList-BodyIndented"/>
      </w:pPr>
      <w:r>
        <w:t xml:space="preserve"> </w:t>
      </w:r>
    </w:p>
    <w:p w:rsidR="0093047D" w:rsidRDefault="00787F00">
      <w:pPr>
        <w:pStyle w:val="ProductList-SubClauseHeading"/>
      </w:pPr>
      <w:r>
        <w:t>Mobilità delle Licenze tramite Software Assurance</w:t>
      </w:r>
    </w:p>
    <w:p w:rsidR="0093047D" w:rsidRDefault="00787F00">
      <w:pPr>
        <w:pStyle w:val="ProductList-BodyIndented"/>
      </w:pPr>
      <w:r>
        <w:t xml:space="preserve">Ai sensi della Mobilità delle Licenze tramite Software Assurance, la Società potrà trasferire a un server condiviso di terzi il proprio software con licenza ai sensi di una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per cui è indicata la </w:t>
      </w:r>
      <w:r w:rsidRPr="00721CA3">
        <w:rPr>
          <w:color w:val="0563C1"/>
        </w:rPr>
        <w:fldChar w:fldCharType="begin"/>
      </w:r>
      <w:r>
        <w:rPr>
          <w:color w:val="0563C1"/>
        </w:rPr>
        <w:instrText>AutoTextList  \s NoStyle \t "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 Software Assurance.         "</w:instrText>
      </w:r>
      <w:r w:rsidRPr="00721CA3">
        <w:rPr>
          <w:color w:val="0563C1"/>
        </w:rPr>
        <w:fldChar w:fldCharType="separate"/>
      </w:r>
      <w:r>
        <w:rPr>
          <w:color w:val="0563C1"/>
        </w:rPr>
        <w:t>Mobilità delle Licenze</w:t>
      </w:r>
      <w:r w:rsidRPr="00721CA3">
        <w:rPr>
          <w:color w:val="0563C1"/>
        </w:rPr>
        <w:fldChar w:fldCharType="end"/>
      </w:r>
      <w:r>
        <w:t xml:space="preserve"> e per cui è attiva la copertura SA, fatti salvi i requisiti di seguito indicati. I prodotti utilizzati per il Self-Hosting non potranno essere utilizzati contemporaneamente ai sensi dei diritti sulla Mobilità delle Licenze tramite Software Assurance.</w:t>
      </w:r>
    </w:p>
    <w:p w:rsidR="0093047D" w:rsidRDefault="00787F00">
      <w:pPr>
        <w:pStyle w:val="ProductList-BodyIndented"/>
      </w:pPr>
      <w:r>
        <w:t xml:space="preserve"> </w:t>
      </w:r>
    </w:p>
    <w:p w:rsidR="0093047D" w:rsidRDefault="00787F00">
      <w:pPr>
        <w:pStyle w:val="ProductList-SubSubClauseHeading"/>
      </w:pPr>
      <w:r>
        <w:t>Utilizzo Autorizzato:</w:t>
      </w:r>
    </w:p>
    <w:p w:rsidR="0093047D" w:rsidRDefault="00787F00">
      <w:pPr>
        <w:pStyle w:val="ProductList-BodyIndented2"/>
      </w:pPr>
      <w:r>
        <w:t>Mediante la Mobilità delle Licenze tramite SA, la Società potrà:</w:t>
      </w:r>
    </w:p>
    <w:p w:rsidR="0093047D" w:rsidRDefault="00787F00" w:rsidP="007B2AF8">
      <w:pPr>
        <w:pStyle w:val="ProductList-Bullet"/>
        <w:numPr>
          <w:ilvl w:val="2"/>
          <w:numId w:val="43"/>
        </w:numPr>
      </w:pPr>
      <w:r>
        <w:t>eseguire il software con licenza su server condivisi di terzi;</w:t>
      </w:r>
    </w:p>
    <w:p w:rsidR="0093047D" w:rsidRDefault="00787F00" w:rsidP="007B2AF8">
      <w:pPr>
        <w:pStyle w:val="ProductList-Bullet"/>
        <w:numPr>
          <w:ilvl w:val="2"/>
          <w:numId w:val="43"/>
        </w:numPr>
      </w:pPr>
      <w:r>
        <w:t>accedere a tale software ai sensi delle licenze di accesso per cui è attiva la copertura SA e ai sensi di SL per Utente e SL per Dispositivo tramite cui è consentito l’accesso ai Prodotti;</w:t>
      </w:r>
    </w:p>
    <w:p w:rsidR="0093047D" w:rsidRDefault="00787F00" w:rsidP="007B2AF8">
      <w:pPr>
        <w:pStyle w:val="ProductList-Bullet"/>
        <w:numPr>
          <w:ilvl w:val="2"/>
          <w:numId w:val="43"/>
        </w:numPr>
      </w:pPr>
      <w:r>
        <w:t xml:space="preserve">gestire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che utilizza su server condivisi di terzi e/o</w:t>
      </w:r>
    </w:p>
    <w:p w:rsidR="0093047D" w:rsidRDefault="00787F00" w:rsidP="007B2AF8">
      <w:pPr>
        <w:pStyle w:val="ProductList-Bullet"/>
        <w:numPr>
          <w:ilvl w:val="2"/>
          <w:numId w:val="43"/>
        </w:numPr>
      </w:pPr>
      <w:r>
        <w:t xml:space="preserve">gestire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che utilizza sui propri server mediante il software eseguito sui server condivisi di terzi.</w:t>
      </w:r>
    </w:p>
    <w:p w:rsidR="0093047D" w:rsidRDefault="00787F00">
      <w:pPr>
        <w:pStyle w:val="ProductList-BodyIndented2"/>
      </w:pPr>
      <w:r>
        <w:t xml:space="preserve"> </w:t>
      </w:r>
    </w:p>
    <w:p w:rsidR="0093047D" w:rsidRDefault="00787F00">
      <w:pPr>
        <w:pStyle w:val="ProductList-SubSubClauseHeading"/>
      </w:pPr>
      <w:r>
        <w:t>Requisiti:</w:t>
      </w:r>
    </w:p>
    <w:p w:rsidR="0093047D" w:rsidRDefault="00787F00">
      <w:pPr>
        <w:pStyle w:val="ProductList-BodyIndented2"/>
      </w:pPr>
      <w:r>
        <w:t>Per utilizzare la Mobilità delle Licenze tramite SA, la Società dovrà:</w:t>
      </w:r>
    </w:p>
    <w:p w:rsidR="0093047D" w:rsidRDefault="00787F00" w:rsidP="007B2AF8">
      <w:pPr>
        <w:pStyle w:val="ProductList-Bullet"/>
        <w:numPr>
          <w:ilvl w:val="2"/>
          <w:numId w:val="44"/>
        </w:numPr>
      </w:pPr>
      <w:r>
        <w:t xml:space="preserve">eseguire il software con licenza e gestire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su server condivisi di terzi esclusivamente a proprio uso e vantaggio;</w:t>
      </w:r>
    </w:p>
    <w:p w:rsidR="0093047D" w:rsidRDefault="00787F00" w:rsidP="007B2AF8">
      <w:pPr>
        <w:pStyle w:val="ProductList-Bullet"/>
        <w:numPr>
          <w:ilvl w:val="2"/>
          <w:numId w:val="44"/>
        </w:numPr>
      </w:pPr>
      <w:r>
        <w:t xml:space="preserve">distribuire le proprie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 Partner qualificati in possesso di Mobilità delle Licenze tramite Software Assurance. (l’elenco dei Partner qualificati con Mobilità delle Licenze tramite Software Assurance è disponibile all’indirizzo </w:t>
      </w:r>
      <w:hyperlink r:id="rId142">
        <w:r>
          <w:rPr>
            <w:color w:val="00467F"/>
            <w:u w:val="single"/>
          </w:rPr>
          <w:t>http://www.microsoft.com/licensing/software-assurance/license-mobility.aspx</w:t>
        </w:r>
      </w:hyperlink>
      <w:r>
        <w:t>) e</w:t>
      </w:r>
    </w:p>
    <w:p w:rsidR="0093047D" w:rsidRDefault="00787F00" w:rsidP="007B2AF8">
      <w:pPr>
        <w:pStyle w:val="ProductList-Bullet"/>
        <w:numPr>
          <w:ilvl w:val="2"/>
          <w:numId w:val="44"/>
        </w:numPr>
      </w:pPr>
      <w:r>
        <w:t xml:space="preserve">completare e inviare il modulo per la Convalida di Mobilità delle Licenze in cui saranno indicati i </w:t>
      </w:r>
      <w:r w:rsidRPr="00721CA3">
        <w:rPr>
          <w:color w:val="0563C1"/>
        </w:rPr>
        <w:fldChar w:fldCharType="begin"/>
      </w:r>
      <w:r>
        <w:rPr>
          <w:color w:val="0563C1"/>
        </w:rPr>
        <w:instrText>AutoTextList  \s NoStyle \t " indica una persona giuridica identificata all’indirizzo http://www.microsoft.com/licensing/software-assurance/license-mobility.aspx e autorizzata da Microsoft a ospitare software della società su server condivisi.         "</w:instrText>
      </w:r>
      <w:r w:rsidRPr="00721CA3">
        <w:rPr>
          <w:color w:val="0563C1"/>
        </w:rPr>
        <w:fldChar w:fldCharType="separate"/>
      </w:r>
      <w:r>
        <w:rPr>
          <w:color w:val="0563C1"/>
        </w:rPr>
        <w:t>Partner in possesso di Mobilità delle Licenze tramite Software Assurance</w:t>
      </w:r>
      <w:r w:rsidRPr="00721CA3">
        <w:rPr>
          <w:color w:val="0563C1"/>
        </w:rPr>
        <w:fldChar w:fldCharType="end"/>
      </w:r>
      <w:r>
        <w:t xml:space="preserve"> che eseguiranno il software con licenza sui loro server condivisi.</w:t>
      </w:r>
    </w:p>
    <w:p w:rsidR="0093047D" w:rsidRDefault="0093047D">
      <w:pPr>
        <w:pStyle w:val="ProductList-SubSubClauseHeading"/>
      </w:pPr>
    </w:p>
    <w:p w:rsidR="0093047D" w:rsidRDefault="00787F00">
      <w:pPr>
        <w:pStyle w:val="ProductList-BodyIndented2"/>
      </w:pPr>
      <w:r>
        <w:t xml:space="preserve">La Società potrà trasferire il software con licenza da server condivisi di terzi ai propri </w:t>
      </w:r>
      <w:r w:rsidRPr="00721CA3">
        <w:rPr>
          <w:color w:val="0563C1"/>
        </w:rPr>
        <w:fldChar w:fldCharType="begin"/>
      </w:r>
      <w:r>
        <w:rPr>
          <w:color w:val="0563C1"/>
        </w:rPr>
        <w:instrText>AutoTextList  \s NoStyle \t " indica un sistema hardware fisico in grado di eseguire software server.         "</w:instrText>
      </w:r>
      <w:r w:rsidRPr="00721CA3">
        <w:rPr>
          <w:color w:val="0563C1"/>
        </w:rPr>
        <w:fldChar w:fldCharType="separate"/>
      </w:r>
      <w:r>
        <w:rPr>
          <w:color w:val="0563C1"/>
        </w:rPr>
        <w:t>Server</w:t>
      </w:r>
      <w:r w:rsidRPr="00721CA3">
        <w:rPr>
          <w:color w:val="0563C1"/>
        </w:rPr>
        <w:fldChar w:fldCharType="end"/>
      </w:r>
      <w:r>
        <w:t xml:space="preserve"> o a server condivisi di altri terzi, ma non a breve termine, ovvero non entro 90 giorni dall’ultima cessione. La Società potrà inoltre trasferire </w:t>
      </w:r>
      <w:r w:rsidRPr="00721CA3">
        <w:rPr>
          <w:color w:val="0563C1"/>
        </w:rPr>
        <w:fldChar w:fldCharType="begin"/>
      </w:r>
      <w:r>
        <w:rPr>
          <w:color w:val="0563C1"/>
        </w:rPr>
        <w:instrText>AutoTextList  \s NoStyle \t " indica un’immagine del software creata eseguendo la procedura di configurazione o installazione del software o duplicando un’Istanza esistente.         "</w:instrText>
      </w:r>
      <w:r w:rsidRPr="00721CA3">
        <w:rPr>
          <w:color w:val="0563C1"/>
        </w:rPr>
        <w:fldChar w:fldCharType="separate"/>
      </w:r>
      <w:r>
        <w:rPr>
          <w:color w:val="0563C1"/>
        </w:rPr>
        <w:t>Istanze</w:t>
      </w:r>
      <w:r w:rsidRPr="00721CA3">
        <w:rPr>
          <w:color w:val="0563C1"/>
        </w:rPr>
        <w:fldChar w:fldCharType="end"/>
      </w:r>
      <w:r>
        <w:t xml:space="preserve"> eseguite o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gestiti ai sensi di una determinata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Licenza</w:t>
      </w:r>
      <w:r w:rsidRPr="00721CA3">
        <w:rPr>
          <w:color w:val="0563C1"/>
        </w:rPr>
        <w:fldChar w:fldCharType="end"/>
      </w:r>
      <w:r>
        <w:t xml:space="preserve"> da server condivisi di terzi in una </w:t>
      </w:r>
      <w:r w:rsidRPr="00721CA3">
        <w:rPr>
          <w:color w:val="0563C1"/>
        </w:rPr>
        <w:fldChar w:fldCharType="begin"/>
      </w:r>
      <w:r>
        <w:rPr>
          <w:color w:val="0563C1"/>
        </w:rPr>
        <w:instrText>AutoTextList  \s NoStyle \t " indica un singolo data center o due data center situati in due diversi paesi la cui differenza di fuso orario non superi le quattro ore...(per la definizione completa, fare riferimento al Glossario).         "</w:instrText>
      </w:r>
      <w:r w:rsidRPr="00721CA3">
        <w:rPr>
          <w:color w:val="0563C1"/>
        </w:rPr>
        <w:fldChar w:fldCharType="separate"/>
      </w:r>
      <w:r>
        <w:rPr>
          <w:color w:val="0563C1"/>
        </w:rPr>
        <w:t>Server Farm</w:t>
      </w:r>
      <w:r w:rsidRPr="00721CA3">
        <w:rPr>
          <w:color w:val="0563C1"/>
        </w:rPr>
        <w:fldChar w:fldCharType="end"/>
      </w:r>
      <w:r>
        <w:t xml:space="preserve"> ai propri server condivisi in un’altra </w:t>
      </w:r>
      <w:r w:rsidRPr="00721CA3">
        <w:rPr>
          <w:color w:val="0563C1"/>
        </w:rPr>
        <w:fldChar w:fldCharType="begin"/>
      </w:r>
      <w:r>
        <w:rPr>
          <w:color w:val="0563C1"/>
        </w:rPr>
        <w:instrText>AutoTextList  \s NoStyle \t " indica un singolo data center o due data center situati in due diversi paesi la cui differenza di fuso orario non superi le quattro ore...(per la definizione completa, fare riferimento al Glossario).         "</w:instrText>
      </w:r>
      <w:r w:rsidRPr="00721CA3">
        <w:rPr>
          <w:color w:val="0563C1"/>
        </w:rPr>
        <w:fldChar w:fldCharType="separate"/>
      </w:r>
      <w:r>
        <w:rPr>
          <w:color w:val="0563C1"/>
        </w:rPr>
        <w:t>Server Farm</w:t>
      </w:r>
      <w:r w:rsidRPr="00721CA3">
        <w:rPr>
          <w:color w:val="0563C1"/>
        </w:rPr>
        <w:fldChar w:fldCharType="end"/>
      </w:r>
      <w:r>
        <w:t xml:space="preserve">, ma non a breve termine, ovvero non entro 90 giorni dall’ultima cessione. Gli </w:t>
      </w:r>
      <w:r w:rsidRPr="00721CA3">
        <w:rPr>
          <w:color w:val="0563C1"/>
        </w:rPr>
        <w:fldChar w:fldCharType="begin"/>
      </w:r>
      <w:r>
        <w:rPr>
          <w:color w:val="0563C1"/>
        </w:rPr>
        <w:instrText>AutoTextList  \s NoStyle \t " indica un’Istanza completa o parziale del sistema operativo oppure un’Istanza completa o parziale del sistema operativo virtuale (o in altro modo emulato)...(per la definizione completa, fare riferimento al Glossario).         "</w:instrText>
      </w:r>
      <w:r w:rsidRPr="00721CA3">
        <w:rPr>
          <w:color w:val="0563C1"/>
        </w:rPr>
        <w:fldChar w:fldCharType="separate"/>
      </w:r>
      <w:r>
        <w:rPr>
          <w:color w:val="0563C1"/>
        </w:rPr>
        <w:t>OSE</w:t>
      </w:r>
      <w:r w:rsidRPr="00721CA3">
        <w:rPr>
          <w:color w:val="0563C1"/>
        </w:rPr>
        <w:fldChar w:fldCharType="end"/>
      </w:r>
      <w:r>
        <w:t xml:space="preserve"> gestiti ai sensi della stessa Licenza dovranno trovarsi nella medesima </w:t>
      </w:r>
      <w:r w:rsidRPr="00721CA3">
        <w:rPr>
          <w:color w:val="0563C1"/>
        </w:rPr>
        <w:fldChar w:fldCharType="begin"/>
      </w:r>
      <w:r>
        <w:rPr>
          <w:color w:val="0563C1"/>
        </w:rPr>
        <w:instrText>AutoTextList  \s NoStyle \t " indica un singolo data center o due data center situati in due diversi paesi la cui differenza di fuso orario non superi le quattro ore...(per la definizione completa, fare riferimento al Glossario).         "</w:instrText>
      </w:r>
      <w:r w:rsidRPr="00721CA3">
        <w:rPr>
          <w:color w:val="0563C1"/>
        </w:rPr>
        <w:fldChar w:fldCharType="separate"/>
      </w:r>
      <w:r>
        <w:rPr>
          <w:color w:val="0563C1"/>
        </w:rPr>
        <w:t>Server Farm</w:t>
      </w:r>
      <w:r w:rsidRPr="00721CA3">
        <w:rPr>
          <w:color w:val="0563C1"/>
        </w:rPr>
        <w:fldChar w:fldCharType="end"/>
      </w:r>
      <w:r>
        <w:t xml:space="preserve">. La Società accetta di essere responsabile delle azioni di terzi relativamente al software distribuito e gestito a suo nome. Salvo quanto previsto di seguito, le </w:t>
      </w: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94"/>
        <w:gridCol w:w="2536"/>
        <w:gridCol w:w="2580"/>
        <w:gridCol w:w="2586"/>
      </w:tblGrid>
      <w:tr w:rsidR="009304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Numero Consentito di:</w:t>
            </w:r>
          </w:p>
          <w:p w:rsidR="0093047D" w:rsidRDefault="00787F00">
            <w:pPr>
              <w:pStyle w:val="ProductList-TableBody"/>
            </w:pPr>
            <w:r>
              <w:rPr>
                <w:color w:val="FFFFFF"/>
              </w:rPr>
              <w:t>OSE o Core per Licenza</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 OSE per licenza</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 OSE per licenza</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Un core virtuale (soggetto ai diritti di utilizzo del prodotto, incluso il requisito di un minimo di 4 core per OSE)</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 OSE Gestiti per licenza</w:t>
            </w:r>
          </w:p>
        </w:tc>
      </w:tr>
      <w:tr w:rsidR="0093047D">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 OSE Gestiti per licenza</w:t>
            </w:r>
          </w:p>
        </w:tc>
      </w:tr>
    </w:tbl>
    <w:p w:rsidR="0093047D" w:rsidRDefault="00787F00">
      <w:pPr>
        <w:pStyle w:val="ProductList-BodyIndented2"/>
      </w:pPr>
      <w:r>
        <w:t xml:space="preserve"> </w:t>
      </w:r>
    </w:p>
    <w:p w:rsidR="0093047D" w:rsidRDefault="00787F00">
      <w:pPr>
        <w:pStyle w:val="ProductList-BodyIndented2"/>
      </w:pPr>
      <w:r>
        <w:t xml:space="preserve"> </w:t>
      </w:r>
    </w:p>
    <w:p w:rsidR="0093047D" w:rsidRDefault="00787F00">
      <w:pPr>
        <w:pStyle w:val="ProductList-ClauseHeading"/>
      </w:pPr>
      <w:bookmarkStart w:id="375" w:name="_Sec590"/>
      <w:r>
        <w:t>Server - Applicazioni Self-Hosted</w:t>
      </w:r>
      <w:bookmarkEnd w:id="375"/>
    </w:p>
    <w:p w:rsidR="0093047D" w:rsidRDefault="00787F00">
      <w:pPr>
        <w:pStyle w:val="ProductList-Body"/>
      </w:pPr>
      <w:r>
        <w:t>Con Applicazioni Self-Hosted sono indicati i Prodotti per i quali si applicano i diritti Self-Hosted.</w:t>
      </w:r>
    </w:p>
    <w:p w:rsidR="0093047D" w:rsidRDefault="00787F00">
      <w:pPr>
        <w:pStyle w:val="ProductList-Body"/>
      </w:pPr>
      <w:r>
        <w:t xml:space="preserve"> </w:t>
      </w:r>
    </w:p>
    <w:p w:rsidR="0093047D" w:rsidRDefault="00787F00">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93047D" w:rsidRDefault="00787F00">
      <w:pPr>
        <w:pStyle w:val="ProductList-Body"/>
      </w:pPr>
      <w:r>
        <w:t xml:space="preserve"> </w:t>
      </w:r>
    </w:p>
    <w:p w:rsidR="0093047D" w:rsidRDefault="00787F00">
      <w:pPr>
        <w:pStyle w:val="ProductList-SubClauseHeading"/>
      </w:pPr>
      <w:r>
        <w:t>Requisiti</w:t>
      </w:r>
    </w:p>
    <w:p w:rsidR="0093047D" w:rsidRDefault="00787F00">
      <w:pPr>
        <w:pStyle w:val="ProductList-BodyIndented"/>
      </w:pPr>
      <w:r>
        <w:t xml:space="preserve">La Società dovrà disporre delle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Microsoft necessarie e mantenere la copertura SA per:</w:t>
      </w:r>
    </w:p>
    <w:p w:rsidR="0093047D" w:rsidRDefault="00787F00" w:rsidP="007B2AF8">
      <w:pPr>
        <w:pStyle w:val="ProductList-Bullet"/>
        <w:numPr>
          <w:ilvl w:val="1"/>
          <w:numId w:val="45"/>
        </w:numPr>
      </w:pPr>
      <w:r>
        <w:t xml:space="preserve">le Applicazioni Self-Hosted in esecuzione nell’ambito della Soluzione Unificata e </w:t>
      </w:r>
    </w:p>
    <w:p w:rsidR="0093047D" w:rsidRDefault="00787F00" w:rsidP="007B2AF8">
      <w:pPr>
        <w:pStyle w:val="ProductList-Bullet"/>
        <w:numPr>
          <w:ilvl w:val="1"/>
          <w:numId w:val="45"/>
        </w:numPr>
      </w:pPr>
      <w:r>
        <w:t xml:space="preserve">tutte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di accesso utilizzate per rendere la Soluzione Unificata disponibile agli Utenti Esterni (fare riferimento all’Articolo Definizioni del Glossario).</w:t>
      </w:r>
    </w:p>
    <w:p w:rsidR="0093047D" w:rsidRDefault="00787F00">
      <w:pPr>
        <w:pStyle w:val="ProductList-BodyIndented"/>
      </w:pPr>
      <w:r>
        <w:t xml:space="preserve"> </w:t>
      </w:r>
    </w:p>
    <w:p w:rsidR="0093047D" w:rsidRDefault="00787F00">
      <w:pPr>
        <w:pStyle w:val="ProductList-BodyIndented"/>
      </w:pPr>
      <w:r>
        <w:t xml:space="preserve">Tutto il software Microsoft utilizzato per creare e fornire la Soluzione Unificata deve: </w:t>
      </w:r>
    </w:p>
    <w:p w:rsidR="0093047D" w:rsidRDefault="00787F00" w:rsidP="007B2AF8">
      <w:pPr>
        <w:pStyle w:val="ProductList-Bullet"/>
        <w:numPr>
          <w:ilvl w:val="1"/>
          <w:numId w:val="46"/>
        </w:numPr>
      </w:pPr>
      <w:r>
        <w:t xml:space="preserve">essere concesso in licenza tramite un programma Multilicenza e </w:t>
      </w:r>
    </w:p>
    <w:p w:rsidR="0093047D" w:rsidRDefault="00787F00" w:rsidP="007B2AF8">
      <w:pPr>
        <w:pStyle w:val="ProductList-Bullet"/>
        <w:numPr>
          <w:ilvl w:val="1"/>
          <w:numId w:val="46"/>
        </w:numPr>
      </w:pPr>
      <w:r>
        <w:t xml:space="preserve">essere idoneo per il </w:t>
      </w:r>
      <w:r w:rsidRPr="00721CA3">
        <w:rPr>
          <w:color w:val="0563C1"/>
        </w:rPr>
        <w:fldChar w:fldCharType="begin"/>
      </w:r>
      <w:r>
        <w:rPr>
          <w:color w:val="0563C1"/>
        </w:rPr>
        <w:instrText>AutoTextList  \s NoStyle \t " : vantaggio di SA che consente di utilizzare i Prodotti ai fini dell’hosting condizionale. Per ulteriori dettagli, fare riferimento all’Articolo Server - Applicazioni di Self-Hosting nell’Appendice B - Software Assurance.         "</w:instrText>
      </w:r>
      <w:r w:rsidRPr="00721CA3">
        <w:rPr>
          <w:color w:val="0563C1"/>
        </w:rPr>
        <w:fldChar w:fldCharType="separate"/>
      </w:r>
      <w:r>
        <w:rPr>
          <w:color w:val="0563C1"/>
        </w:rPr>
        <w:t>Self-Hosting</w:t>
      </w:r>
      <w:r w:rsidRPr="00721CA3">
        <w:rPr>
          <w:color w:val="0563C1"/>
        </w:rPr>
        <w:fldChar w:fldCharType="end"/>
      </w:r>
      <w:r>
        <w:t xml:space="preserve"> ai sensi delle presenti Condizioni di Licenza.</w:t>
      </w:r>
    </w:p>
    <w:p w:rsidR="0093047D" w:rsidRDefault="00787F00">
      <w:pPr>
        <w:pStyle w:val="ProductList-BodyIndented"/>
      </w:pPr>
      <w:r>
        <w:t xml:space="preserve"> </w:t>
      </w:r>
    </w:p>
    <w:p w:rsidR="0093047D" w:rsidRDefault="00787F00">
      <w:pPr>
        <w:pStyle w:val="ProductList-BodyIndented"/>
      </w:pPr>
      <w:r>
        <w:t>Il software della Società dovrà:</w:t>
      </w:r>
    </w:p>
    <w:p w:rsidR="0093047D" w:rsidRDefault="00787F00" w:rsidP="007B2AF8">
      <w:pPr>
        <w:pStyle w:val="ProductList-Bullet"/>
        <w:numPr>
          <w:ilvl w:val="1"/>
          <w:numId w:val="47"/>
        </w:numPr>
      </w:pPr>
      <w:r>
        <w:t xml:space="preserve">aggiungere funzionalità significativa e primaria alle Applicazioni Self-Hosted che sono parte della Soluzione Unificata (dashboard, editor HTML, utilità e tecnologie analoghe non sono singolarmente considerati servizio e/o applicazione primaria di una Soluzione Unificata); </w:t>
      </w:r>
    </w:p>
    <w:p w:rsidR="0093047D" w:rsidRDefault="00787F00" w:rsidP="007B2AF8">
      <w:pPr>
        <w:pStyle w:val="ProductList-Bullet"/>
        <w:numPr>
          <w:ilvl w:val="1"/>
          <w:numId w:val="47"/>
        </w:numPr>
      </w:pPr>
      <w:r>
        <w:t xml:space="preserve">essere il servizio e/o l’applicazione principale della Soluzione Unificata e non dovrà consentire l’accesso diretto alle Applicazioni Self-Hosted da parte di un qualsiasi utente finale della Soluzione Unificata; </w:t>
      </w:r>
    </w:p>
    <w:p w:rsidR="0093047D" w:rsidRDefault="00787F00" w:rsidP="007B2AF8">
      <w:pPr>
        <w:pStyle w:val="ProductList-Bullet"/>
        <w:numPr>
          <w:ilvl w:val="1"/>
          <w:numId w:val="47"/>
        </w:numPr>
      </w:pPr>
      <w:r>
        <w:t>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w:t>
      </w:r>
    </w:p>
    <w:p w:rsidR="0093047D" w:rsidRDefault="00787F00" w:rsidP="007B2AF8">
      <w:pPr>
        <w:pStyle w:val="ProductList-Bullet"/>
        <w:numPr>
          <w:ilvl w:val="1"/>
          <w:numId w:val="47"/>
        </w:numPr>
      </w:pPr>
      <w:r>
        <w:t>essere di proprietà della Società, non ottenuto in licenza dalla stessa, fatto salvo che il software della Società potrà includere software non sostanziale di terzi, che sia incorporato o che funzioni a supporto del software della Società.</w:t>
      </w:r>
    </w:p>
    <w:p w:rsidR="0093047D" w:rsidRDefault="00787F00">
      <w:pPr>
        <w:pStyle w:val="ProductList-BodyIndented"/>
      </w:pPr>
      <w:r>
        <w:t xml:space="preserve"> </w:t>
      </w:r>
    </w:p>
    <w:p w:rsidR="0093047D" w:rsidRDefault="00787F00">
      <w:pPr>
        <w:pStyle w:val="ProductList-BodyIndented"/>
      </w:pPr>
      <w:r>
        <w:t xml:space="preserve">L’utilizzo delle Applicazioni Self-Hosted è disciplinato dalle </w:t>
      </w:r>
      <w:r w:rsidRPr="00721CA3">
        <w:rPr>
          <w:color w:val="0563C1"/>
        </w:rPr>
        <w:fldChar w:fldCharType="begin"/>
      </w:r>
      <w:r>
        <w:rPr>
          <w:color w:val="0563C1"/>
        </w:rPr>
        <w:instrText>AutoTextList  \s NoStyle \t " : condizioni che disciplinano la distribuzione e l’utilizzo di un Prodotto.         "</w:instrText>
      </w:r>
      <w:r w:rsidRPr="00721CA3">
        <w:rPr>
          <w:color w:val="0563C1"/>
        </w:rPr>
        <w:fldChar w:fldCharType="separate"/>
      </w:r>
      <w:r>
        <w:rPr>
          <w:color w:val="0563C1"/>
        </w:rPr>
        <w:t>Condizioni di Licenza</w:t>
      </w:r>
      <w:r w:rsidRPr="00721CA3">
        <w:rPr>
          <w:color w:val="0563C1"/>
        </w:rPr>
        <w:fldChar w:fldCharType="end"/>
      </w:r>
      <w:r>
        <w:t xml:space="preserve"> per tali prodotti. La Società non potrà trasferire le </w:t>
      </w:r>
      <w:r w:rsidRPr="00721CA3">
        <w:rPr>
          <w:color w:val="0563C1"/>
        </w:rPr>
        <w:fldChar w:fldCharType="begin"/>
      </w:r>
      <w:r>
        <w:rPr>
          <w:color w:val="0563C1"/>
        </w:rPr>
        <w:instrText>AutoTextList  \s NoStyle \t " indica il diritto di scaricare, installare, accedere a e utilizzare un Prodotto.         "</w:instrText>
      </w:r>
      <w:r w:rsidRPr="00721CA3">
        <w:rPr>
          <w:color w:val="0563C1"/>
        </w:rPr>
        <w:fldChar w:fldCharType="separate"/>
      </w:r>
      <w:r>
        <w:rPr>
          <w:color w:val="0563C1"/>
        </w:rPr>
        <w:t>Licenze</w:t>
      </w:r>
      <w:r w:rsidRPr="00721CA3">
        <w:rPr>
          <w:color w:val="0563C1"/>
        </w:rPr>
        <w:fldChar w:fldCharType="end"/>
      </w:r>
      <w:r>
        <w:t xml:space="preserve"> acquisite ai sensi del relativo contratto multilicenza, fatta eccezione per quanto consentito da quest’ultimo.</w:t>
      </w:r>
    </w:p>
    <w:p w:rsidR="0093047D" w:rsidRDefault="00787F00">
      <w:pPr>
        <w:pStyle w:val="PURBreadcrumb"/>
      </w:pPr>
      <w:r>
        <w:t xml:space="preserve"> </w:t>
      </w:r>
    </w:p>
    <w:p w:rsidR="0093047D" w:rsidRDefault="00787F00">
      <w:pPr>
        <w:pStyle w:val="ProductList-SectionHeading"/>
        <w:pageBreakBefore/>
      </w:pPr>
      <w:bookmarkStart w:id="376" w:name="_Sec562"/>
      <w:bookmarkEnd w:id="352"/>
      <w:r>
        <w:t>Appendice C - Servizi Professionali</w:t>
      </w:r>
      <w:r>
        <w:fldChar w:fldCharType="begin"/>
      </w:r>
      <w:r>
        <w:instrText xml:space="preserve"> TC "</w:instrText>
      </w:r>
      <w:bookmarkStart w:id="377" w:name="_Toc423421922"/>
      <w:r>
        <w:instrText>Appendice C - Servizi Professionali</w:instrText>
      </w:r>
      <w:bookmarkEnd w:id="377"/>
      <w:r>
        <w:instrText>" \l 1</w:instrText>
      </w:r>
      <w:r>
        <w:fldChar w:fldCharType="end"/>
      </w:r>
    </w:p>
    <w:p w:rsidR="0093047D" w:rsidRDefault="00787F00">
      <w:pPr>
        <w:pStyle w:val="ProductList-Body"/>
      </w:pPr>
      <w:r>
        <w:t>I Servizi Professionali disponibili tramite i Contratti Multilicenza Microsoft sono descritti qui di seguito.</w:t>
      </w:r>
    </w:p>
    <w:p w:rsidR="0093047D" w:rsidRDefault="00787F00">
      <w:pPr>
        <w:pStyle w:val="ProductList-Offering1Heading"/>
      </w:pPr>
      <w:bookmarkStart w:id="378" w:name="_Sec565"/>
      <w:r>
        <w:t>Offerte di Supporto Tecnico Microsoft Premier</w:t>
      </w:r>
      <w:bookmarkEnd w:id="378"/>
      <w:r>
        <w:fldChar w:fldCharType="begin"/>
      </w:r>
      <w:r>
        <w:instrText xml:space="preserve"> TC "</w:instrText>
      </w:r>
      <w:bookmarkStart w:id="379" w:name="_Toc423421923"/>
      <w:r>
        <w:instrText>Offerte di Supporto Tecnico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930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jc w:val="center"/>
            </w:pPr>
            <w:r>
              <w:rPr>
                <w:color w:val="FFFFFF"/>
              </w:rPr>
              <w:t>Premier Plus</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Mensile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Fino a 10 ore</w:t>
            </w:r>
          </w:p>
          <w:p w:rsidR="0093047D" w:rsidRDefault="00787F00">
            <w:pPr>
              <w:pStyle w:val="ProductList-TableBody"/>
            </w:pPr>
            <w:r>
              <w:t>+1 Health Check</w:t>
            </w:r>
          </w:p>
          <w:p w:rsidR="0093047D" w:rsidRDefault="00787F0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Fino a 160 ore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Fino a 140 ore</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jc w:val="center"/>
            </w:pPr>
            <w:r>
              <w:t>X</w:t>
            </w:r>
          </w:p>
        </w:tc>
      </w:tr>
      <w:tr w:rsidR="0093047D">
        <w:tc>
          <w:tcPr>
            <w:tcW w:w="404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Pacchetti da 20</w:t>
            </w:r>
          </w:p>
        </w:tc>
      </w:tr>
    </w:tbl>
    <w:p w:rsidR="0093047D" w:rsidRDefault="00787F00">
      <w:pPr>
        <w:pStyle w:val="ProductList-Body"/>
      </w:pPr>
      <w:r>
        <w:rPr>
          <w:vertAlign w:val="superscript"/>
        </w:rPr>
        <w:t xml:space="preserve">1 </w:t>
      </w:r>
      <w:r>
        <w:rPr>
          <w:i/>
        </w:rPr>
        <w:t>Le Ore Lavorative sono definite su base locale.</w:t>
      </w:r>
    </w:p>
    <w:p w:rsidR="0093047D" w:rsidRDefault="00787F00">
      <w:pPr>
        <w:pStyle w:val="ProductList-Body"/>
      </w:pPr>
      <w:r>
        <w:t xml:space="preserve"> </w:t>
      </w:r>
    </w:p>
    <w:tbl>
      <w:tblPr>
        <w:tblStyle w:val="PURTable"/>
        <w:tblW w:w="0" w:type="dxa"/>
        <w:tblLook w:val="04A0" w:firstRow="1" w:lastRow="0" w:firstColumn="1" w:lastColumn="0" w:noHBand="0" w:noVBand="1"/>
      </w:tblPr>
      <w:tblGrid>
        <w:gridCol w:w="2713"/>
        <w:gridCol w:w="2741"/>
        <w:gridCol w:w="2731"/>
        <w:gridCol w:w="2731"/>
      </w:tblGrid>
      <w:tr w:rsidR="009304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Risposta della Società Prevista</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catastrofico </w:t>
            </w:r>
          </w:p>
          <w:p w:rsidR="0093047D" w:rsidRDefault="00787F00">
            <w:pPr>
              <w:pStyle w:val="ProductList-TableBody"/>
            </w:pPr>
            <w:r>
              <w:t>Perdita completa di un procedimento commerciale cruciale (mission critical) e impossibilità di continuare in modo adeguato il lavoro</w:t>
            </w:r>
          </w:p>
          <w:p w:rsidR="0093047D" w:rsidRDefault="00787F00">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1a chiamata in 1 ora o meno</w:t>
            </w:r>
          </w:p>
          <w:p w:rsidR="0093047D" w:rsidRDefault="00787F00">
            <w:pPr>
              <w:pStyle w:val="ProductList-TableBody"/>
            </w:pPr>
            <w:r>
              <w:t>Risorse Microsoft sul sito il più presto possibile.</w:t>
            </w:r>
          </w:p>
          <w:p w:rsidR="0093047D" w:rsidRDefault="00787F00">
            <w:pPr>
              <w:pStyle w:val="ProductList-TableBody"/>
            </w:pPr>
            <w:r>
              <w:t>Impegno continuo 24x7</w:t>
            </w:r>
          </w:p>
          <w:p w:rsidR="0093047D" w:rsidRDefault="00787F00">
            <w:pPr>
              <w:pStyle w:val="ProductList-TableBody"/>
            </w:pPr>
            <w:r>
              <w:t>Escalation Rapida ai team dei Prodotti di Microsoft</w:t>
            </w:r>
          </w:p>
          <w:p w:rsidR="0093047D" w:rsidRDefault="00787F00">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Comunicazione ai dirigenti di alto livello della Società </w:t>
            </w:r>
          </w:p>
          <w:p w:rsidR="0093047D" w:rsidRDefault="00787F00">
            <w:pPr>
              <w:pStyle w:val="ProductList-TableBody"/>
            </w:pPr>
            <w:r>
              <w:t>Allocazione delle risorse appropriate per sostenere l’impegno continuo 24x7</w:t>
            </w:r>
            <w:r>
              <w:rPr>
                <w:vertAlign w:val="superscript"/>
              </w:rPr>
              <w:t>2</w:t>
            </w:r>
          </w:p>
          <w:p w:rsidR="0093047D" w:rsidRDefault="00787F00">
            <w:pPr>
              <w:pStyle w:val="ProductList-TableBody"/>
            </w:pPr>
            <w:r>
              <w:t>Accesso e risposte rapide dall’autorità di controllo delle modifiche</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critico </w:t>
            </w:r>
          </w:p>
          <w:p w:rsidR="0093047D" w:rsidRDefault="00787F00">
            <w:pPr>
              <w:pStyle w:val="ProductList-TableBody"/>
            </w:pPr>
            <w:r>
              <w:t>Perdita o degradazione significativa dei servizi</w:t>
            </w:r>
          </w:p>
          <w:p w:rsidR="0093047D" w:rsidRDefault="00787F00">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1a chiamata in 1 ora o meno</w:t>
            </w:r>
          </w:p>
          <w:p w:rsidR="0093047D" w:rsidRDefault="00787F00">
            <w:pPr>
              <w:pStyle w:val="ProductList-TableBody"/>
            </w:pPr>
            <w:r>
              <w:t>Risorse Microsoft presso la sede della Società, come richiesto.</w:t>
            </w:r>
          </w:p>
          <w:p w:rsidR="0093047D" w:rsidRDefault="00787F00">
            <w:pPr>
              <w:pStyle w:val="ProductList-TableBody"/>
            </w:pPr>
            <w:r>
              <w:t>Impegno continuo 24x7</w:t>
            </w:r>
          </w:p>
          <w:p w:rsidR="0093047D" w:rsidRDefault="00787F00">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Allocazione delle risorse appropriate per sostenere l’impegno continuo 24x7</w:t>
            </w:r>
            <w:r>
              <w:rPr>
                <w:vertAlign w:val="superscript"/>
              </w:rPr>
              <w:t>2</w:t>
            </w:r>
          </w:p>
          <w:p w:rsidR="0093047D" w:rsidRDefault="00787F00">
            <w:pPr>
              <w:pStyle w:val="ProductList-TableBody"/>
            </w:pPr>
            <w:r>
              <w:t>Accesso e risposte rapide dall’autorità di controllo delle modifiche</w:t>
            </w:r>
          </w:p>
          <w:p w:rsidR="0093047D" w:rsidRDefault="00787F00">
            <w:pPr>
              <w:pStyle w:val="ProductList-TableBody"/>
            </w:pPr>
            <w:r>
              <w:t>Comunicazione della direzione</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moderato: </w:t>
            </w:r>
          </w:p>
          <w:p w:rsidR="0093047D" w:rsidRDefault="00787F00">
            <w:pPr>
              <w:pStyle w:val="ProductList-TableBody"/>
            </w:pPr>
            <w:r>
              <w:t>Perdita o degradazione moderata dei servizi e possibilità di continuare il lavoro in modo meno efficiente.</w:t>
            </w:r>
          </w:p>
          <w:p w:rsidR="0093047D" w:rsidRDefault="00787F00">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1a chiamata in 2 ore o meno</w:t>
            </w:r>
          </w:p>
          <w:p w:rsidR="0093047D" w:rsidRDefault="00787F0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Allocazione di risorse appropriate per sostenere l’impegno continuo durante le Ore Lavorative1</w:t>
            </w:r>
          </w:p>
          <w:p w:rsidR="0093047D" w:rsidRDefault="00787F00">
            <w:pPr>
              <w:pStyle w:val="ProductList-TableBody"/>
            </w:pPr>
            <w:r>
              <w:t>Accesso e risposta dall’autorità preposta al controllo delle modifiche entro 4 Ore Lavorative</w:t>
            </w:r>
            <w:r>
              <w:rPr>
                <w:vertAlign w:val="superscript"/>
              </w:rPr>
              <w:t>1</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Impatto commerciale minimo </w:t>
            </w:r>
          </w:p>
          <w:p w:rsidR="0093047D" w:rsidRDefault="00787F00">
            <w:pPr>
              <w:pStyle w:val="ProductList-TableBody"/>
            </w:pPr>
            <w:r>
              <w:t>Funzionamento sostanzialmente nella norma, in alcuni casi con qualche minimo impedimento dei servizi.</w:t>
            </w:r>
          </w:p>
          <w:p w:rsidR="0093047D" w:rsidRDefault="00787F00">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Risposta alla 1a chiamata in 4 ore o meno</w:t>
            </w:r>
          </w:p>
          <w:p w:rsidR="0093047D" w:rsidRDefault="00787F0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Informazioni accurate da parte di chi segue il caso</w:t>
            </w:r>
          </w:p>
          <w:p w:rsidR="0093047D" w:rsidRDefault="00787F00">
            <w:pPr>
              <w:pStyle w:val="ProductList-TableBody"/>
            </w:pPr>
            <w:r>
              <w:t>Intervento entro 24 ore</w:t>
            </w:r>
          </w:p>
        </w:tc>
      </w:tr>
    </w:tbl>
    <w:p w:rsidR="0093047D" w:rsidRDefault="00787F00">
      <w:pPr>
        <w:pStyle w:val="ProductList-Body"/>
      </w:pPr>
      <w:r>
        <w:rPr>
          <w:vertAlign w:val="superscript"/>
        </w:rPr>
        <w:t>1</w:t>
      </w:r>
      <w:r>
        <w:rPr>
          <w:i/>
        </w:rPr>
        <w:t>Le Ore Lavorative sono definite su base locale.</w:t>
      </w:r>
    </w:p>
    <w:p w:rsidR="0093047D" w:rsidRDefault="00787F00">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93047D" w:rsidRDefault="00787F00">
      <w:pPr>
        <w:pStyle w:val="ProductList-Body"/>
      </w:pPr>
      <w:r>
        <w:t xml:space="preserve"> </w:t>
      </w:r>
    </w:p>
    <w:p w:rsidR="0093047D" w:rsidRDefault="00787F00">
      <w:pPr>
        <w:pStyle w:val="ProductList-ClauseHeading"/>
      </w:pPr>
      <w:r>
        <w:t>Regole Commerciali Associate</w:t>
      </w:r>
    </w:p>
    <w:p w:rsidR="0093047D" w:rsidRDefault="00787F00">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93047D" w:rsidRDefault="00787F00">
      <w:pPr>
        <w:pStyle w:val="ProductList-Offering1Heading"/>
      </w:pPr>
      <w:bookmarkStart w:id="380" w:name="_Sec566"/>
      <w:r>
        <w:t>Offerte per il Programma Microsoft Enterprise Strategy</w:t>
      </w:r>
      <w:bookmarkEnd w:id="380"/>
      <w:r>
        <w:fldChar w:fldCharType="begin"/>
      </w:r>
      <w:r>
        <w:instrText xml:space="preserve"> TC "</w:instrText>
      </w:r>
      <w:bookmarkStart w:id="381" w:name="_Toc423421924"/>
      <w:r>
        <w:instrText>Offerte per il Programma Microsoft Enterprise Strategy</w:instrText>
      </w:r>
      <w:bookmarkEnd w:id="381"/>
      <w:r>
        <w:instrText>" \l 2</w:instrText>
      </w:r>
      <w:r>
        <w:fldChar w:fldCharType="end"/>
      </w:r>
    </w:p>
    <w:p w:rsidR="0093047D" w:rsidRDefault="00787F00">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26"/>
        <w:gridCol w:w="2730"/>
        <w:gridCol w:w="2730"/>
        <w:gridCol w:w="2730"/>
      </w:tblGrid>
      <w:tr w:rsidR="0093047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Enterprise Strategy Portfolio</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9RO-xxxx</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Fino a 1600 ore in totale tra un Microsoft Architect e l’Enterprise Service Delivery Team </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 xml:space="preserve"> </w:t>
            </w:r>
          </w:p>
        </w:tc>
      </w:tr>
      <w:tr w:rsidR="0093047D">
        <w:tc>
          <w:tcPr>
            <w:tcW w:w="306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200 ore (possono essere aggiunte a una delle precedenti offerte)</w:t>
            </w:r>
          </w:p>
        </w:tc>
      </w:tr>
    </w:tbl>
    <w:p w:rsidR="0093047D" w:rsidRDefault="00787F00">
      <w:pPr>
        <w:pStyle w:val="ProductList-Body"/>
      </w:pPr>
      <w:r>
        <w:t xml:space="preserve"> </w:t>
      </w:r>
    </w:p>
    <w:p w:rsidR="0093047D" w:rsidRDefault="00787F00">
      <w:pPr>
        <w:pStyle w:val="ProductList-ClauseHeading"/>
      </w:pPr>
      <w:r>
        <w:t>Moduli del Servizio Enterprise Strategy</w:t>
      </w:r>
    </w:p>
    <w:p w:rsidR="0093047D" w:rsidRDefault="00787F00">
      <w:pPr>
        <w:pStyle w:val="ProductList-Body"/>
      </w:pPr>
      <w:r>
        <w:t>Il programma Enterprise Strategy include uno o più dei seguenti moduli del servizio Enterprise Strategy, come documentato nel Piano di Erogazione dei Servizi.</w:t>
      </w:r>
    </w:p>
    <w:p w:rsidR="0093047D" w:rsidRDefault="00787F00">
      <w:pPr>
        <w:pStyle w:val="ProductList-Body"/>
      </w:pPr>
      <w:r>
        <w:t xml:space="preserve"> </w:t>
      </w:r>
    </w:p>
    <w:p w:rsidR="0093047D" w:rsidRDefault="00787F00">
      <w:pPr>
        <w:pStyle w:val="ProductList-ClauseHeading"/>
      </w:pPr>
      <w:r>
        <w:t>Servizi non Inclusi nell’Ambito del Programma</w:t>
      </w:r>
    </w:p>
    <w:p w:rsidR="0093047D" w:rsidRDefault="00787F00">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93047D" w:rsidRDefault="00787F00">
      <w:pPr>
        <w:pStyle w:val="ProductList-Body"/>
      </w:pPr>
      <w:r>
        <w:t xml:space="preserve"> </w:t>
      </w:r>
    </w:p>
    <w:p w:rsidR="0093047D" w:rsidRDefault="00787F00">
      <w:pPr>
        <w:pStyle w:val="ProductList-ClauseHeading"/>
      </w:pPr>
      <w:r>
        <w:t>Responsabilità della Società</w:t>
      </w:r>
    </w:p>
    <w:p w:rsidR="0093047D" w:rsidRDefault="00787F00">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93047D" w:rsidRDefault="00787F00">
      <w:pPr>
        <w:pStyle w:val="ProductList-Offering1Heading"/>
      </w:pPr>
      <w:bookmarkStart w:id="382" w:name="_Sec567"/>
      <w:r>
        <w:t>Offerte Sales Productivity Accelerator</w:t>
      </w:r>
      <w:bookmarkEnd w:id="382"/>
      <w:r>
        <w:fldChar w:fldCharType="begin"/>
      </w:r>
      <w:r>
        <w:instrText xml:space="preserve"> TC "</w:instrText>
      </w:r>
      <w:bookmarkStart w:id="383" w:name="_Toc423421925"/>
      <w:r>
        <w:instrText>Offerte Sales Productivity Accelerator</w:instrText>
      </w:r>
      <w:bookmarkEnd w:id="383"/>
      <w:r>
        <w:instrText>" \l 2</w:instrText>
      </w:r>
      <w:r>
        <w:fldChar w:fldCharType="end"/>
      </w:r>
    </w:p>
    <w:p w:rsidR="0093047D" w:rsidRDefault="00787F00">
      <w:pPr>
        <w:pStyle w:val="ProductList-ClauseHeading"/>
      </w:pPr>
      <w:r>
        <w:t>Panoramica di Sales Productivity Accelerator</w:t>
      </w:r>
    </w:p>
    <w:p w:rsidR="0093047D" w:rsidRDefault="00787F00">
      <w:pPr>
        <w:pStyle w:val="ProductList-Body"/>
      </w:pPr>
      <w:r>
        <w:t>Sales Productivity Accelerator è un servizio fornito dai Servizi Microsoft per un periodo di quattro (4) settimane allo scopo di offrire un’implementazione di Microsoft Dynamics CRM Online con ambito fisso.</w:t>
      </w:r>
    </w:p>
    <w:p w:rsidR="0093047D" w:rsidRDefault="00787F00">
      <w:pPr>
        <w:pStyle w:val="ProductList-Body"/>
      </w:pPr>
      <w:r>
        <w:t xml:space="preserve"> </w:t>
      </w:r>
    </w:p>
    <w:p w:rsidR="0093047D" w:rsidRDefault="00787F00">
      <w:pPr>
        <w:pStyle w:val="ProductList-Body"/>
      </w:pPr>
      <w:r>
        <w:t>Sales Productivity Accelerator include i seguenti componenti consegnabili:</w:t>
      </w:r>
    </w:p>
    <w:p w:rsidR="0093047D" w:rsidRDefault="00787F00" w:rsidP="007B2AF8">
      <w:pPr>
        <w:pStyle w:val="ProductList-Bullet"/>
        <w:numPr>
          <w:ilvl w:val="0"/>
          <w:numId w:val="48"/>
        </w:numPr>
      </w:pPr>
      <w:r>
        <w:rPr>
          <w:b/>
          <w:color w:val="00188F"/>
        </w:rPr>
        <w:t>Piano di Erogazione dei Servizi</w:t>
      </w:r>
      <w:r>
        <w:t>: creato da un Consulente Microsoft per soddisfare gli obiettivi e scopi aziendali della società.</w:t>
      </w:r>
    </w:p>
    <w:p w:rsidR="0093047D" w:rsidRDefault="00787F00" w:rsidP="007B2AF8">
      <w:pPr>
        <w:pStyle w:val="ProductList-Bullet"/>
        <w:numPr>
          <w:ilvl w:val="0"/>
          <w:numId w:val="48"/>
        </w:numPr>
      </w:pPr>
      <w:r>
        <w:rPr>
          <w:b/>
          <w:color w:val="00188F"/>
        </w:rPr>
        <w:t>Workshop</w:t>
      </w:r>
      <w:r>
        <w:t>: verrà dedicato ai workshop fino a un massimo di sedici (16) ore:</w:t>
      </w:r>
    </w:p>
    <w:p w:rsidR="0093047D" w:rsidRDefault="00787F00" w:rsidP="007B2AF8">
      <w:pPr>
        <w:pStyle w:val="ProductList-Bullet"/>
        <w:numPr>
          <w:ilvl w:val="1"/>
          <w:numId w:val="48"/>
        </w:numPr>
      </w:pPr>
      <w:r>
        <w:t xml:space="preserve">fino a due (2) workshop di individuazione, per esplorare e definire i principali casi di utilizzo e requisiti aziendali, come forniti dalla Società, ai fini delle impostazioni di configurazione; </w:t>
      </w:r>
    </w:p>
    <w:p w:rsidR="0093047D" w:rsidRDefault="00787F00" w:rsidP="007B2AF8">
      <w:pPr>
        <w:pStyle w:val="ProductList-Bullet"/>
        <w:numPr>
          <w:ilvl w:val="1"/>
          <w:numId w:val="48"/>
        </w:numPr>
      </w:pPr>
      <w:r>
        <w:t>fino a quattro (4) workshop di revisione della progettazione durante la fase di Creazione.</w:t>
      </w:r>
    </w:p>
    <w:p w:rsidR="0093047D" w:rsidRDefault="00787F00" w:rsidP="007B2AF8">
      <w:pPr>
        <w:pStyle w:val="ProductList-Bullet"/>
        <w:numPr>
          <w:ilvl w:val="0"/>
          <w:numId w:val="48"/>
        </w:numPr>
      </w:pPr>
      <w:r>
        <w:rPr>
          <w:b/>
          <w:color w:val="00188F"/>
        </w:rPr>
        <w:t>Report</w:t>
      </w:r>
      <w:r>
        <w:t>: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rsidR="0093047D" w:rsidRDefault="00787F00" w:rsidP="007B2AF8">
      <w:pPr>
        <w:pStyle w:val="ProductList-Bullet"/>
        <w:numPr>
          <w:ilvl w:val="0"/>
          <w:numId w:val="48"/>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93047D" w:rsidRDefault="00787F00" w:rsidP="007B2AF8">
      <w:pPr>
        <w:pStyle w:val="ProductList-Bullet"/>
        <w:numPr>
          <w:ilvl w:val="0"/>
          <w:numId w:val="48"/>
        </w:numPr>
      </w:pPr>
      <w:r>
        <w:rPr>
          <w:b/>
          <w:color w:val="00188F"/>
        </w:rPr>
        <w:t>Test</w:t>
      </w:r>
      <w:r>
        <w:t>: verranno dedicate fino a un massimo di ventisei (26) ore a un massimo di due (2) test (come Test di Sistema e UAT).</w:t>
      </w:r>
    </w:p>
    <w:p w:rsidR="0093047D" w:rsidRDefault="00787F00" w:rsidP="007B2AF8">
      <w:pPr>
        <w:pStyle w:val="ProductList-Bullet"/>
        <w:numPr>
          <w:ilvl w:val="0"/>
          <w:numId w:val="48"/>
        </w:numPr>
      </w:pPr>
      <w:r>
        <w:rPr>
          <w:b/>
          <w:color w:val="00188F"/>
        </w:rPr>
        <w:t>Formazione e Trasferimento delle Conoscenze</w:t>
      </w:r>
      <w:r>
        <w:t>: verrà fornita una (1) formazione orientata al prodotto agli utenti della Società, fino a un massimo di quattro (4) ore.</w:t>
      </w:r>
    </w:p>
    <w:p w:rsidR="0093047D" w:rsidRDefault="00787F00" w:rsidP="007B2AF8">
      <w:pPr>
        <w:pStyle w:val="ProductList-Bullet"/>
        <w:numPr>
          <w:ilvl w:val="0"/>
          <w:numId w:val="48"/>
        </w:numPr>
      </w:pPr>
      <w:r>
        <w:rPr>
          <w:b/>
          <w:color w:val="00188F"/>
        </w:rPr>
        <w:t>Supporto alla Distribuzione</w:t>
      </w:r>
      <w:r>
        <w:t>: fino a un massimo di quaranta (40) ore di supporto per distribuzione e go-live (settimana 4), conformemente all’ambito e ai requisiti predefiniti del progetto.</w:t>
      </w:r>
    </w:p>
    <w:p w:rsidR="0093047D" w:rsidRDefault="00787F00">
      <w:pPr>
        <w:pStyle w:val="ProductList-Body"/>
      </w:pPr>
      <w:r>
        <w:t xml:space="preserve"> </w:t>
      </w:r>
    </w:p>
    <w:p w:rsidR="0093047D" w:rsidRDefault="00787F00">
      <w:pPr>
        <w:pStyle w:val="ProductList-ClauseHeading"/>
      </w:pPr>
      <w:r>
        <w:t>Responsabilità della Società</w:t>
      </w:r>
    </w:p>
    <w:p w:rsidR="0093047D" w:rsidRDefault="00787F00">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93047D" w:rsidRDefault="00787F00">
      <w:pPr>
        <w:pStyle w:val="ProductList-SectionHeading"/>
        <w:pageBreakBefore/>
      </w:pPr>
      <w:bookmarkStart w:id="384" w:name="_Sec563"/>
      <w:bookmarkEnd w:id="376"/>
      <w:r>
        <w:t>Appendice D - Condizioni Supplementari del Contratto relativo al Programma</w:t>
      </w:r>
      <w:r>
        <w:fldChar w:fldCharType="begin"/>
      </w:r>
      <w:r>
        <w:instrText xml:space="preserve"> TC "</w:instrText>
      </w:r>
      <w:bookmarkStart w:id="385" w:name="_Toc423421926"/>
      <w:r>
        <w:instrText>Appendice D - Condizioni Supplementari del Contratto relativo al Programma</w:instrText>
      </w:r>
      <w:bookmarkEnd w:id="385"/>
      <w:r>
        <w:instrText>" \l 1</w:instrText>
      </w:r>
      <w:r>
        <w:fldChar w:fldCharType="end"/>
      </w:r>
    </w:p>
    <w:p w:rsidR="0093047D" w:rsidRDefault="00787F00">
      <w:pPr>
        <w:pStyle w:val="ProductList-Body"/>
      </w:pPr>
      <w:r>
        <w:t>Le condizioni che seguono si applicano al contratto multilicenza della Società come indicato.</w:t>
      </w:r>
    </w:p>
    <w:p w:rsidR="0093047D" w:rsidRDefault="00787F00">
      <w:pPr>
        <w:pStyle w:val="ProductList-Offering1Heading"/>
      </w:pPr>
      <w:bookmarkStart w:id="386" w:name="_Sec568"/>
      <w:r>
        <w:t>Condizioni Supplementari per il Programma Select Plus</w:t>
      </w:r>
      <w:bookmarkEnd w:id="386"/>
      <w:r>
        <w:fldChar w:fldCharType="begin"/>
      </w:r>
      <w:r>
        <w:instrText xml:space="preserve"> TC "</w:instrText>
      </w:r>
      <w:bookmarkStart w:id="387" w:name="_Toc423421927"/>
      <w:r>
        <w:instrText>Condizioni Supplementari per il Programma Select Plus</w:instrText>
      </w:r>
      <w:bookmarkEnd w:id="387"/>
      <w:r>
        <w:instrText>" \l 2</w:instrText>
      </w:r>
      <w:r>
        <w:fldChar w:fldCharType="end"/>
      </w:r>
    </w:p>
    <w:p w:rsidR="0093047D" w:rsidRDefault="00787F00">
      <w:pPr>
        <w:pStyle w:val="ProductList-Body"/>
      </w:pPr>
      <w:r>
        <w:t>Select Plus richiede un ordine minimo di 500 punti per gruppo nel corso del primo anno. È possibile ignorare il requisito di quantità per l’ordine nel caso in cui venga fornito un Contratto Qualificato.</w:t>
      </w:r>
    </w:p>
    <w:p w:rsidR="0093047D" w:rsidRDefault="00787F00">
      <w:pPr>
        <w:pStyle w:val="ProductList-Body"/>
      </w:pPr>
      <w:r>
        <w:t xml:space="preserve"> </w:t>
      </w:r>
    </w:p>
    <w:p w:rsidR="0093047D" w:rsidRDefault="00787F00">
      <w:pPr>
        <w:pStyle w:val="ProductList-ClauseHeading"/>
      </w:pPr>
      <w:r>
        <w:t>Livelli di Prezzo in Select Plus</w:t>
      </w:r>
    </w:p>
    <w:p w:rsidR="0093047D" w:rsidRDefault="00787F00">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93047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047D" w:rsidRDefault="00787F00">
            <w:pPr>
              <w:pStyle w:val="ProductList-TableBody"/>
            </w:pPr>
            <w:r>
              <w:rPr>
                <w:color w:val="FFFFFF"/>
              </w:rPr>
              <w:t>Minimo Punti Annuali per Pool</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500</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4,000</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10,000</w:t>
            </w:r>
          </w:p>
        </w:tc>
      </w:tr>
      <w:tr w:rsidR="0093047D">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3047D" w:rsidRDefault="00787F00">
            <w:pPr>
              <w:pStyle w:val="ProductList-TableBody"/>
            </w:pPr>
            <w:r>
              <w:t>25,000</w:t>
            </w:r>
          </w:p>
        </w:tc>
      </w:tr>
    </w:tbl>
    <w:p w:rsidR="0093047D" w:rsidRDefault="00787F00">
      <w:pPr>
        <w:pStyle w:val="ProductList-Offering1Heading"/>
      </w:pPr>
      <w:bookmarkStart w:id="388" w:name="_Sec569"/>
      <w:r>
        <w:t>Definizione di Gestione per i Dispositivi Qualificati</w:t>
      </w:r>
      <w:bookmarkEnd w:id="388"/>
      <w:r>
        <w:fldChar w:fldCharType="begin"/>
      </w:r>
      <w:r>
        <w:instrText xml:space="preserve"> TC "</w:instrText>
      </w:r>
      <w:bookmarkStart w:id="389" w:name="_Toc423421928"/>
      <w:r>
        <w:instrText>Definizione di Gestione per i Dispositivi Qualificati</w:instrText>
      </w:r>
      <w:bookmarkEnd w:id="389"/>
      <w:r>
        <w:instrText>" \l 2</w:instrText>
      </w:r>
      <w:r>
        <w:fldChar w:fldCharType="end"/>
      </w:r>
    </w:p>
    <w:p w:rsidR="0093047D" w:rsidRDefault="00787F00">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93047D" w:rsidRDefault="00787F00" w:rsidP="007B2AF8">
      <w:pPr>
        <w:pStyle w:val="ProductList-Bullet"/>
        <w:numPr>
          <w:ilvl w:val="0"/>
          <w:numId w:val="49"/>
        </w:numPr>
      </w:pPr>
      <w:r>
        <w:t>a cui consente di unirsi al suo dominio oppure</w:t>
      </w:r>
    </w:p>
    <w:p w:rsidR="0093047D" w:rsidRDefault="00787F00" w:rsidP="007B2AF8">
      <w:pPr>
        <w:pStyle w:val="ProductList-Bullet"/>
        <w:numPr>
          <w:ilvl w:val="0"/>
          <w:numId w:val="49"/>
        </w:numPr>
      </w:pPr>
      <w:r>
        <w:t>che autentica come requisito per utilizzare le applicazioni mentre si trova in sede oppure</w:t>
      </w:r>
    </w:p>
    <w:p w:rsidR="0093047D" w:rsidRDefault="00787F00" w:rsidP="007B2AF8">
      <w:pPr>
        <w:pStyle w:val="ProductList-Bullet"/>
        <w:numPr>
          <w:ilvl w:val="0"/>
          <w:numId w:val="49"/>
        </w:numPr>
      </w:pPr>
      <w:r>
        <w:t>su cui installa agenti (ad esempio, antivirus, antimalware o altri agenti imposti dai criteri della Società) oppure</w:t>
      </w:r>
    </w:p>
    <w:p w:rsidR="0093047D" w:rsidRDefault="00787F00" w:rsidP="007B2AF8">
      <w:pPr>
        <w:pStyle w:val="ProductList-Bullet"/>
        <w:numPr>
          <w:ilvl w:val="0"/>
          <w:numId w:val="49"/>
        </w:numPr>
      </w:pPr>
      <w:r>
        <w:t>al quale applica e per il quale rende attuabili direttamente o indirettamente i criteri di gruppo oppure</w:t>
      </w:r>
    </w:p>
    <w:p w:rsidR="0093047D" w:rsidRDefault="00787F00" w:rsidP="007B2AF8">
      <w:pPr>
        <w:pStyle w:val="ProductList-Bullet"/>
        <w:numPr>
          <w:ilvl w:val="0"/>
          <w:numId w:val="49"/>
        </w:numPr>
      </w:pPr>
      <w:r>
        <w:t>tramite il quale richiede o riceve dati e configura l’hardware o il software o fornisce istruzioni all’hardware o al software associato direttamente o indirettamente a un ambiente del sistema operativo oppure</w:t>
      </w:r>
    </w:p>
    <w:p w:rsidR="0093047D" w:rsidRDefault="00787F00" w:rsidP="007B2AF8">
      <w:pPr>
        <w:pStyle w:val="ProductList-Bullet"/>
        <w:numPr>
          <w:ilvl w:val="0"/>
          <w:numId w:val="49"/>
        </w:numPr>
      </w:pPr>
      <w:r>
        <w:t>a cui consente di accedere a un’infrastruttura VDI (Virtual Desktop Infrastructure) esterna a Windows SA, a Microsoft Intune (Dispositivo) o ai Diritti di Roaming per Windows Virtual Desktop Access.</w:t>
      </w:r>
    </w:p>
    <w:p w:rsidR="0093047D" w:rsidRDefault="00787F00">
      <w:pPr>
        <w:pStyle w:val="ProductList-Body"/>
      </w:pPr>
      <w:r>
        <w:t xml:space="preserve"> </w:t>
      </w:r>
    </w:p>
    <w:p w:rsidR="0093047D" w:rsidRDefault="00787F00">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93047D" w:rsidRDefault="00787F00">
      <w:pPr>
        <w:pStyle w:val="ProductList-Offering1Heading"/>
      </w:pPr>
      <w:bookmarkStart w:id="390" w:name="_Sec570"/>
      <w:r>
        <w:t>Servizi Online dei Programmi Open</w:t>
      </w:r>
      <w:bookmarkEnd w:id="390"/>
      <w:r>
        <w:fldChar w:fldCharType="begin"/>
      </w:r>
      <w:r>
        <w:instrText xml:space="preserve"> TC "</w:instrText>
      </w:r>
      <w:bookmarkStart w:id="391" w:name="_Toc423421929"/>
      <w:r>
        <w:instrText>Servizi Online dei Programmi Open</w:instrText>
      </w:r>
      <w:bookmarkEnd w:id="391"/>
      <w:r>
        <w:instrText>" \l 2</w:instrText>
      </w:r>
      <w:r>
        <w:fldChar w:fldCharType="end"/>
      </w:r>
    </w:p>
    <w:p w:rsidR="0093047D" w:rsidRDefault="00787F00">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93047D" w:rsidRDefault="00787F00">
      <w:pPr>
        <w:pStyle w:val="ProductList-Body"/>
      </w:pPr>
      <w:r>
        <w:t xml:space="preserve"> </w:t>
      </w:r>
    </w:p>
    <w:p w:rsidR="0093047D" w:rsidRDefault="00787F00">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93047D" w:rsidRDefault="00787F00">
      <w:pPr>
        <w:pStyle w:val="ProductList-Offering1Heading"/>
      </w:pPr>
      <w:bookmarkStart w:id="392" w:name="_Sec571"/>
      <w:r>
        <w:t>Condizioni Supplementari per i Contratti di Servizi Professionali - Legacy</w:t>
      </w:r>
      <w:bookmarkEnd w:id="392"/>
      <w:r>
        <w:fldChar w:fldCharType="begin"/>
      </w:r>
      <w:r>
        <w:instrText xml:space="preserve"> TC "</w:instrText>
      </w:r>
      <w:bookmarkStart w:id="393" w:name="_Toc423421930"/>
      <w:r>
        <w:instrText>Condizioni Supplementari per i Contratti di Servizi Professionali - Legacy</w:instrText>
      </w:r>
      <w:bookmarkEnd w:id="393"/>
      <w:r>
        <w:instrText>" \l 2</w:instrText>
      </w:r>
      <w:r>
        <w:fldChar w:fldCharType="end"/>
      </w:r>
    </w:p>
    <w:p w:rsidR="0093047D" w:rsidRDefault="00787F00">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93047D" w:rsidRDefault="00787F00">
      <w:pPr>
        <w:pStyle w:val="ProductList-Body"/>
      </w:pPr>
      <w:r>
        <w:t xml:space="preserve"> </w:t>
      </w:r>
    </w:p>
    <w:p w:rsidR="0093047D" w:rsidRDefault="00787F00">
      <w:pPr>
        <w:pStyle w:val="ProductList-ClauseHeading"/>
      </w:pPr>
      <w:r>
        <w:t>Diritti sull’Utilizzo, di Titolarità e di Licenza</w:t>
      </w:r>
    </w:p>
    <w:p w:rsidR="0093047D" w:rsidRDefault="00787F00">
      <w:pPr>
        <w:pStyle w:val="ProductList-SubClauseHeading"/>
      </w:pPr>
      <w:r>
        <w:t>Fix</w:t>
      </w:r>
    </w:p>
    <w:p w:rsidR="0093047D" w:rsidRDefault="00787F00">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93047D" w:rsidRDefault="00787F00">
      <w:pPr>
        <w:pStyle w:val="ProductList-BodyIndented"/>
      </w:pPr>
      <w:r>
        <w:t xml:space="preserve"> </w:t>
      </w:r>
    </w:p>
    <w:p w:rsidR="0093047D" w:rsidRDefault="00787F00">
      <w:pPr>
        <w:pStyle w:val="ProductList-SubClauseHeading"/>
      </w:pPr>
      <w:r>
        <w:t>Lavoro Pre-esistente</w:t>
      </w:r>
    </w:p>
    <w:p w:rsidR="0093047D" w:rsidRDefault="00787F00">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93047D" w:rsidRDefault="00787F00">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93047D" w:rsidRDefault="00787F00">
      <w:pPr>
        <w:pStyle w:val="ProductList-BodyIndented"/>
      </w:pPr>
      <w:r>
        <w:t xml:space="preserve"> </w:t>
      </w:r>
    </w:p>
    <w:p w:rsidR="0093047D" w:rsidRDefault="00787F00">
      <w:pPr>
        <w:pStyle w:val="ProductList-SubClauseHeading"/>
      </w:pPr>
      <w:r>
        <w:t>Materiale Fornito con i Servizi</w:t>
      </w:r>
    </w:p>
    <w:p w:rsidR="0093047D" w:rsidRDefault="00787F00">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93047D" w:rsidRDefault="00787F00">
      <w:pPr>
        <w:pStyle w:val="ProductList-BodyIndented"/>
      </w:pPr>
      <w:r>
        <w:t xml:space="preserve"> </w:t>
      </w:r>
    </w:p>
    <w:p w:rsidR="0093047D" w:rsidRDefault="00787F00">
      <w:pPr>
        <w:pStyle w:val="ProductList-SubClauseHeading"/>
      </w:pPr>
      <w:r>
        <w:t>Utilizzo di informazioni tecniche ottenute tramite i Servizi Professionali</w:t>
      </w:r>
    </w:p>
    <w:p w:rsidR="0093047D" w:rsidRDefault="00787F00">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93047D" w:rsidRDefault="00787F00">
      <w:pPr>
        <w:pStyle w:val="ProductList-BodyIndented"/>
      </w:pPr>
      <w:r>
        <w:t xml:space="preserve"> </w:t>
      </w:r>
    </w:p>
    <w:p w:rsidR="0093047D" w:rsidRDefault="00787F00">
      <w:pPr>
        <w:pStyle w:val="ProductList-SubClauseHeading"/>
      </w:pPr>
      <w:r>
        <w:t>Restrizioni di Licenza Open Source</w:t>
      </w:r>
    </w:p>
    <w:p w:rsidR="0093047D" w:rsidRDefault="00787F00">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93047D" w:rsidRDefault="00787F00">
      <w:pPr>
        <w:pStyle w:val="ProductList-BodyIndented"/>
      </w:pPr>
      <w:r>
        <w:t xml:space="preserve"> </w:t>
      </w:r>
    </w:p>
    <w:p w:rsidR="0093047D" w:rsidRDefault="00787F00">
      <w:pPr>
        <w:pStyle w:val="ProductList-SubClauseHeading"/>
      </w:pPr>
      <w:r>
        <w:t>Diritti delle Consociate</w:t>
      </w:r>
    </w:p>
    <w:p w:rsidR="0093047D" w:rsidRDefault="00787F00">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93047D" w:rsidRDefault="00787F00">
      <w:pPr>
        <w:pStyle w:val="ProductList-BodyIndented"/>
      </w:pPr>
      <w:r>
        <w:t xml:space="preserve"> </w:t>
      </w:r>
    </w:p>
    <w:p w:rsidR="0093047D" w:rsidRDefault="00787F00">
      <w:pPr>
        <w:pStyle w:val="ProductList-ClauseHeading"/>
      </w:pPr>
      <w:r>
        <w:t>Garanzie e Limitazioni di Responsabilità</w:t>
      </w:r>
    </w:p>
    <w:p w:rsidR="0093047D" w:rsidRDefault="00787F00">
      <w:pPr>
        <w:pStyle w:val="ProductList-SubClauseHeading"/>
      </w:pPr>
      <w:r>
        <w:t>Garanzia per i Servizi Professionali</w:t>
      </w:r>
    </w:p>
    <w:p w:rsidR="0093047D" w:rsidRDefault="00787F00">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93047D" w:rsidRDefault="00787F00">
      <w:pPr>
        <w:pStyle w:val="ProductList-BodyIndented"/>
      </w:pPr>
      <w:r>
        <w:t xml:space="preserve"> </w:t>
      </w:r>
    </w:p>
    <w:p w:rsidR="0093047D" w:rsidRDefault="00787F00">
      <w:pPr>
        <w:pStyle w:val="ProductList-SubClauseHeading"/>
      </w:pPr>
      <w:r>
        <w:t>Limitazione di Responsabilità</w:t>
      </w:r>
    </w:p>
    <w:p w:rsidR="0093047D" w:rsidRDefault="00787F00">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93047D" w:rsidRDefault="00787F00">
      <w:pPr>
        <w:pStyle w:val="ProductList-SectionHeading"/>
        <w:pageBreakBefore/>
      </w:pPr>
      <w:bookmarkStart w:id="394" w:name="_Sec572"/>
      <w:bookmarkEnd w:id="384"/>
      <w:r>
        <w:t>Appendice E - Promozioni</w:t>
      </w:r>
      <w:r>
        <w:fldChar w:fldCharType="begin"/>
      </w:r>
      <w:r>
        <w:instrText xml:space="preserve"> TC "</w:instrText>
      </w:r>
      <w:bookmarkStart w:id="395" w:name="_Toc423421931"/>
      <w:r>
        <w:instrText>Appendice E - Promozioni</w:instrText>
      </w:r>
      <w:bookmarkEnd w:id="395"/>
      <w:r>
        <w:instrText>" \l 1</w:instrText>
      </w:r>
      <w:r>
        <w:fldChar w:fldCharType="end"/>
      </w:r>
    </w:p>
    <w:p w:rsidR="0093047D" w:rsidRDefault="0093047D">
      <w:pPr>
        <w:sectPr w:rsidR="0093047D">
          <w:headerReference w:type="default" r:id="rId143"/>
          <w:footerReference w:type="default" r:id="rId144"/>
          <w:type w:val="continuous"/>
          <w:pgSz w:w="12240" w:h="15840" w:code="1"/>
          <w:pgMar w:top="1170" w:right="720" w:bottom="720" w:left="720" w:header="432" w:footer="288" w:gutter="0"/>
          <w:cols w:space="360"/>
        </w:sectPr>
      </w:pPr>
    </w:p>
    <w:bookmarkEnd w:id="394"/>
    <w:p w:rsidR="0093047D" w:rsidRDefault="00787F00">
      <w:pPr>
        <w:pStyle w:val="ProductList-SectionHeading"/>
        <w:pageBreakBefore/>
      </w:pPr>
      <w:r>
        <w:t>Indice</w:t>
      </w:r>
      <w:r>
        <w:fldChar w:fldCharType="begin"/>
      </w:r>
      <w:r>
        <w:instrText xml:space="preserve"> TC "</w:instrText>
      </w:r>
      <w:bookmarkStart w:id="396" w:name="_Toc423421932"/>
      <w:r>
        <w:instrText>Indice</w:instrText>
      </w:r>
      <w:bookmarkEnd w:id="396"/>
      <w:r>
        <w:instrText>" \l 1</w:instrText>
      </w:r>
      <w:r>
        <w:fldChar w:fldCharType="end"/>
      </w:r>
    </w:p>
    <w:p w:rsidR="0093047D" w:rsidRDefault="0093047D">
      <w:pPr>
        <w:pStyle w:val="ProductList-Body"/>
      </w:pPr>
    </w:p>
    <w:p w:rsidR="0093047D" w:rsidRDefault="0093047D">
      <w:pPr>
        <w:sectPr w:rsidR="0093047D">
          <w:headerReference w:type="default" r:id="rId145"/>
          <w:footerReference w:type="default" r:id="rId146"/>
          <w:type w:val="continuous"/>
          <w:pgSz w:w="12240" w:h="15840" w:code="1"/>
          <w:pgMar w:top="1170" w:right="720" w:bottom="720" w:left="720" w:header="432" w:footer="288" w:gutter="0"/>
          <w:cols w:space="360"/>
        </w:sectPr>
      </w:pPr>
    </w:p>
    <w:p w:rsidR="0029186C" w:rsidRDefault="00787F00">
      <w:pPr>
        <w:pStyle w:val="ProductList-Body"/>
        <w:rPr>
          <w:noProof/>
        </w:rPr>
        <w:sectPr w:rsidR="0029186C" w:rsidSect="002918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9186C" w:rsidRDefault="0029186C">
      <w:pPr>
        <w:pStyle w:val="Index1"/>
        <w:tabs>
          <w:tab w:val="right" w:pos="5030"/>
        </w:tabs>
        <w:rPr>
          <w:noProof/>
        </w:rPr>
      </w:pPr>
      <w:r>
        <w:rPr>
          <w:noProof/>
        </w:rPr>
        <w:t>2013, 21</w:t>
      </w:r>
    </w:p>
    <w:p w:rsidR="0029186C" w:rsidRDefault="0029186C">
      <w:pPr>
        <w:pStyle w:val="Index1"/>
        <w:tabs>
          <w:tab w:val="right" w:pos="5030"/>
        </w:tabs>
        <w:rPr>
          <w:noProof/>
        </w:rPr>
      </w:pPr>
      <w:r>
        <w:rPr>
          <w:noProof/>
        </w:rPr>
        <w:t>Access 2010, 81</w:t>
      </w:r>
    </w:p>
    <w:p w:rsidR="0029186C" w:rsidRDefault="0029186C">
      <w:pPr>
        <w:pStyle w:val="Index1"/>
        <w:tabs>
          <w:tab w:val="right" w:pos="5030"/>
        </w:tabs>
        <w:rPr>
          <w:noProof/>
        </w:rPr>
      </w:pPr>
      <w:r>
        <w:rPr>
          <w:noProof/>
        </w:rPr>
        <w:t>Access 2013, 21</w:t>
      </w:r>
    </w:p>
    <w:p w:rsidR="0029186C" w:rsidRDefault="0029186C">
      <w:pPr>
        <w:pStyle w:val="Index1"/>
        <w:tabs>
          <w:tab w:val="right" w:pos="5030"/>
        </w:tabs>
        <w:rPr>
          <w:noProof/>
        </w:rPr>
      </w:pPr>
      <w:r>
        <w:rPr>
          <w:noProof/>
        </w:rPr>
        <w:t>Aggiornamento a Windows Embedded 8.1 Industry Enterprise, 43</w:t>
      </w:r>
    </w:p>
    <w:p w:rsidR="0029186C" w:rsidRDefault="0029186C">
      <w:pPr>
        <w:pStyle w:val="Index1"/>
        <w:tabs>
          <w:tab w:val="right" w:pos="5030"/>
        </w:tabs>
        <w:rPr>
          <w:noProof/>
        </w:rPr>
      </w:pPr>
      <w:r>
        <w:rPr>
          <w:noProof/>
        </w:rPr>
        <w:t>Aggiornamento e SA per Windows 8.1 Enterprise, 38</w:t>
      </w:r>
    </w:p>
    <w:p w:rsidR="0029186C" w:rsidRDefault="0029186C">
      <w:pPr>
        <w:pStyle w:val="Index1"/>
        <w:tabs>
          <w:tab w:val="right" w:pos="5030"/>
        </w:tabs>
        <w:rPr>
          <w:noProof/>
        </w:rPr>
      </w:pPr>
      <w:r>
        <w:rPr>
          <w:noProof/>
        </w:rPr>
        <w:t>Aggiornamento e SA per Windows 8.1 Enterprise con MDOP, 38</w:t>
      </w:r>
    </w:p>
    <w:p w:rsidR="0029186C" w:rsidRDefault="0029186C">
      <w:pPr>
        <w:pStyle w:val="Index1"/>
        <w:tabs>
          <w:tab w:val="right" w:pos="5030"/>
        </w:tabs>
        <w:rPr>
          <w:noProof/>
        </w:rPr>
      </w:pPr>
      <w:r>
        <w:rPr>
          <w:noProof/>
        </w:rPr>
        <w:t>Aggiornamento e SA per Windows 8.1 Enterprise con MDOP Per Utente, 38</w:t>
      </w:r>
    </w:p>
    <w:p w:rsidR="0029186C" w:rsidRDefault="0029186C">
      <w:pPr>
        <w:pStyle w:val="Index1"/>
        <w:tabs>
          <w:tab w:val="right" w:pos="5030"/>
        </w:tabs>
        <w:rPr>
          <w:noProof/>
        </w:rPr>
      </w:pPr>
      <w:r>
        <w:rPr>
          <w:noProof/>
        </w:rPr>
        <w:t>Aggiornamento e SA per Windows 8.1 Enterprise Per Utente, 38</w:t>
      </w:r>
    </w:p>
    <w:p w:rsidR="0029186C" w:rsidRDefault="0029186C">
      <w:pPr>
        <w:pStyle w:val="Index1"/>
        <w:tabs>
          <w:tab w:val="right" w:pos="5030"/>
        </w:tabs>
        <w:rPr>
          <w:noProof/>
        </w:rPr>
      </w:pPr>
      <w:r>
        <w:rPr>
          <w:noProof/>
        </w:rPr>
        <w:t>Aggiornamento per Windows 8.1 Enterprise, 38</w:t>
      </w:r>
    </w:p>
    <w:p w:rsidR="0029186C" w:rsidRDefault="0029186C">
      <w:pPr>
        <w:pStyle w:val="Index1"/>
        <w:tabs>
          <w:tab w:val="right" w:pos="5030"/>
        </w:tabs>
        <w:rPr>
          <w:noProof/>
        </w:rPr>
      </w:pPr>
      <w:r>
        <w:rPr>
          <w:noProof/>
        </w:rPr>
        <w:t>Aggiornamento per Windows 8.1 Pro, 38</w:t>
      </w:r>
    </w:p>
    <w:p w:rsidR="0029186C" w:rsidRDefault="0029186C">
      <w:pPr>
        <w:pStyle w:val="Index1"/>
        <w:tabs>
          <w:tab w:val="right" w:pos="5030"/>
        </w:tabs>
        <w:rPr>
          <w:noProof/>
        </w:rPr>
      </w:pPr>
      <w:r>
        <w:rPr>
          <w:noProof/>
        </w:rPr>
        <w:t>Aggiornamento per Windows Embedded 8.1 Industry Enterprise e SA, 43</w:t>
      </w:r>
    </w:p>
    <w:p w:rsidR="0029186C" w:rsidRDefault="0029186C">
      <w:pPr>
        <w:pStyle w:val="Index1"/>
        <w:tabs>
          <w:tab w:val="right" w:pos="5030"/>
        </w:tabs>
        <w:rPr>
          <w:noProof/>
        </w:rPr>
      </w:pPr>
      <w:r>
        <w:rPr>
          <w:noProof/>
        </w:rPr>
        <w:t>Apple Macintosh, 39</w:t>
      </w:r>
    </w:p>
    <w:p w:rsidR="0029186C" w:rsidRDefault="0029186C">
      <w:pPr>
        <w:pStyle w:val="Index1"/>
        <w:tabs>
          <w:tab w:val="right" w:pos="5030"/>
        </w:tabs>
        <w:rPr>
          <w:noProof/>
        </w:rPr>
      </w:pPr>
      <w:r>
        <w:rPr>
          <w:noProof/>
        </w:rPr>
        <w:t>Archiviazione Exchange Online per Exchange Online, 64</w:t>
      </w:r>
    </w:p>
    <w:p w:rsidR="0029186C" w:rsidRDefault="0029186C">
      <w:pPr>
        <w:pStyle w:val="Index1"/>
        <w:tabs>
          <w:tab w:val="right" w:pos="5030"/>
        </w:tabs>
        <w:rPr>
          <w:noProof/>
        </w:rPr>
      </w:pPr>
      <w:r>
        <w:rPr>
          <w:noProof/>
        </w:rPr>
        <w:t>Archiviazione Exchange Online per Exchange Server, 14, 64</w:t>
      </w:r>
    </w:p>
    <w:p w:rsidR="0029186C" w:rsidRDefault="0029186C">
      <w:pPr>
        <w:pStyle w:val="Index1"/>
        <w:tabs>
          <w:tab w:val="right" w:pos="5030"/>
        </w:tabs>
        <w:rPr>
          <w:noProof/>
        </w:rPr>
      </w:pPr>
      <w:r>
        <w:rPr>
          <w:noProof/>
        </w:rPr>
        <w:t>Archiviazione File Aggiuntiva di Parature Enterprise, 59</w:t>
      </w:r>
    </w:p>
    <w:p w:rsidR="0029186C" w:rsidRDefault="0029186C">
      <w:pPr>
        <w:pStyle w:val="Index1"/>
        <w:tabs>
          <w:tab w:val="right" w:pos="5030"/>
        </w:tabs>
        <w:rPr>
          <w:noProof/>
        </w:rPr>
      </w:pPr>
      <w:r>
        <w:rPr>
          <w:noProof/>
        </w:rPr>
        <w:t>Azure Active Directory Basic, 55</w:t>
      </w:r>
    </w:p>
    <w:p w:rsidR="0029186C" w:rsidRDefault="0029186C">
      <w:pPr>
        <w:pStyle w:val="Index1"/>
        <w:tabs>
          <w:tab w:val="right" w:pos="5030"/>
        </w:tabs>
        <w:rPr>
          <w:noProof/>
        </w:rPr>
      </w:pPr>
      <w:r>
        <w:rPr>
          <w:noProof/>
        </w:rPr>
        <w:t>Azure Active Directory Premium, 55</w:t>
      </w:r>
    </w:p>
    <w:p w:rsidR="0029186C" w:rsidRDefault="0029186C">
      <w:pPr>
        <w:pStyle w:val="Index1"/>
        <w:tabs>
          <w:tab w:val="right" w:pos="5030"/>
        </w:tabs>
        <w:rPr>
          <w:noProof/>
        </w:rPr>
      </w:pPr>
      <w:r>
        <w:rPr>
          <w:noProof/>
        </w:rPr>
        <w:t>Azure Site Recovery, 85</w:t>
      </w:r>
    </w:p>
    <w:p w:rsidR="0029186C" w:rsidRDefault="0029186C">
      <w:pPr>
        <w:pStyle w:val="Index1"/>
        <w:tabs>
          <w:tab w:val="right" w:pos="5030"/>
        </w:tabs>
        <w:rPr>
          <w:noProof/>
        </w:rPr>
      </w:pPr>
      <w:r>
        <w:rPr>
          <w:noProof/>
        </w:rPr>
        <w:t>Basic Additive CAL per Microsoft Dynamics CRM, 58</w:t>
      </w:r>
    </w:p>
    <w:p w:rsidR="0029186C" w:rsidRDefault="0029186C">
      <w:pPr>
        <w:pStyle w:val="Index1"/>
        <w:tabs>
          <w:tab w:val="right" w:pos="5030"/>
        </w:tabs>
        <w:rPr>
          <w:noProof/>
        </w:rPr>
      </w:pPr>
      <w:r>
        <w:rPr>
          <w:noProof/>
        </w:rPr>
        <w:t>Basic CAL per Microsoft Dynamics CRM, 58</w:t>
      </w:r>
    </w:p>
    <w:p w:rsidR="0029186C" w:rsidRDefault="0029186C">
      <w:pPr>
        <w:pStyle w:val="Index1"/>
        <w:tabs>
          <w:tab w:val="right" w:pos="5030"/>
        </w:tabs>
        <w:rPr>
          <w:noProof/>
        </w:rPr>
      </w:pPr>
      <w:r>
        <w:rPr>
          <w:noProof/>
        </w:rPr>
        <w:t>Basic CAL per Microsoft Dynamics CRM 2015, 19</w:t>
      </w:r>
    </w:p>
    <w:p w:rsidR="0029186C" w:rsidRDefault="0029186C">
      <w:pPr>
        <w:pStyle w:val="Index1"/>
        <w:tabs>
          <w:tab w:val="right" w:pos="5030"/>
        </w:tabs>
        <w:rPr>
          <w:noProof/>
        </w:rPr>
      </w:pPr>
      <w:r>
        <w:rPr>
          <w:noProof/>
        </w:rPr>
        <w:t>Bing Maps Asset Management per Windows Europa o Nord America, 67</w:t>
      </w:r>
    </w:p>
    <w:p w:rsidR="0029186C" w:rsidRDefault="0029186C">
      <w:pPr>
        <w:pStyle w:val="Index1"/>
        <w:tabs>
          <w:tab w:val="right" w:pos="5030"/>
        </w:tabs>
        <w:rPr>
          <w:noProof/>
        </w:rPr>
      </w:pPr>
      <w:r>
        <w:rPr>
          <w:noProof/>
        </w:rPr>
        <w:t>BizTalk Server, 83</w:t>
      </w:r>
    </w:p>
    <w:p w:rsidR="0029186C" w:rsidRDefault="0029186C">
      <w:pPr>
        <w:pStyle w:val="Index1"/>
        <w:tabs>
          <w:tab w:val="right" w:pos="5030"/>
        </w:tabs>
        <w:rPr>
          <w:noProof/>
        </w:rPr>
      </w:pPr>
      <w:r>
        <w:rPr>
          <w:noProof/>
        </w:rPr>
        <w:t>BizTalk Server 2013, 13</w:t>
      </w:r>
    </w:p>
    <w:p w:rsidR="0029186C" w:rsidRDefault="0029186C">
      <w:pPr>
        <w:pStyle w:val="Index1"/>
        <w:tabs>
          <w:tab w:val="right" w:pos="5030"/>
        </w:tabs>
        <w:rPr>
          <w:noProof/>
        </w:rPr>
      </w:pPr>
      <w:r>
        <w:rPr>
          <w:noProof/>
        </w:rPr>
        <w:t>BizTalk Server 2013 R2 Branch Edition, 13</w:t>
      </w:r>
    </w:p>
    <w:p w:rsidR="0029186C" w:rsidRDefault="0029186C">
      <w:pPr>
        <w:pStyle w:val="Index1"/>
        <w:tabs>
          <w:tab w:val="right" w:pos="5030"/>
        </w:tabs>
        <w:rPr>
          <w:noProof/>
        </w:rPr>
      </w:pPr>
      <w:r>
        <w:rPr>
          <w:noProof/>
        </w:rPr>
        <w:t>BizTalk Server 2013 R2 Branch IDC, 13</w:t>
      </w:r>
    </w:p>
    <w:p w:rsidR="0029186C" w:rsidRDefault="0029186C">
      <w:pPr>
        <w:pStyle w:val="Index1"/>
        <w:tabs>
          <w:tab w:val="right" w:pos="5030"/>
        </w:tabs>
        <w:rPr>
          <w:noProof/>
        </w:rPr>
      </w:pPr>
      <w:r>
        <w:rPr>
          <w:noProof/>
        </w:rPr>
        <w:t>BizTalk Server 2013 R2 Developer, 13</w:t>
      </w:r>
    </w:p>
    <w:p w:rsidR="0029186C" w:rsidRDefault="0029186C">
      <w:pPr>
        <w:pStyle w:val="Index1"/>
        <w:tabs>
          <w:tab w:val="right" w:pos="5030"/>
        </w:tabs>
        <w:rPr>
          <w:noProof/>
        </w:rPr>
      </w:pPr>
      <w:r>
        <w:rPr>
          <w:noProof/>
        </w:rPr>
        <w:t>BizTalk Server 2013 R2 Enterprise Edition, 13</w:t>
      </w:r>
    </w:p>
    <w:p w:rsidR="0029186C" w:rsidRDefault="0029186C">
      <w:pPr>
        <w:pStyle w:val="Index1"/>
        <w:tabs>
          <w:tab w:val="right" w:pos="5030"/>
        </w:tabs>
        <w:rPr>
          <w:noProof/>
        </w:rPr>
      </w:pPr>
      <w:r>
        <w:rPr>
          <w:noProof/>
        </w:rPr>
        <w:t>BizTalk Server 2013 R2 Standard Edition, 13</w:t>
      </w:r>
    </w:p>
    <w:p w:rsidR="0029186C" w:rsidRDefault="0029186C">
      <w:pPr>
        <w:pStyle w:val="Index1"/>
        <w:tabs>
          <w:tab w:val="right" w:pos="5030"/>
        </w:tabs>
        <w:rPr>
          <w:noProof/>
        </w:rPr>
      </w:pPr>
      <w:r>
        <w:rPr>
          <w:noProof/>
        </w:rPr>
        <w:t>BizTalk Server 2013 R2 Standard Edition IDC, 13</w:t>
      </w:r>
    </w:p>
    <w:p w:rsidR="0029186C" w:rsidRDefault="0029186C">
      <w:pPr>
        <w:pStyle w:val="Index1"/>
        <w:tabs>
          <w:tab w:val="right" w:pos="5030"/>
        </w:tabs>
        <w:rPr>
          <w:noProof/>
        </w:rPr>
      </w:pPr>
      <w:r>
        <w:rPr>
          <w:noProof/>
        </w:rPr>
        <w:t>BizTalk Server Branch, 84</w:t>
      </w:r>
    </w:p>
    <w:p w:rsidR="0029186C" w:rsidRDefault="0029186C">
      <w:pPr>
        <w:pStyle w:val="Index1"/>
        <w:tabs>
          <w:tab w:val="right" w:pos="5030"/>
        </w:tabs>
        <w:rPr>
          <w:noProof/>
        </w:rPr>
      </w:pPr>
      <w:r>
        <w:rPr>
          <w:noProof/>
        </w:rPr>
        <w:t>BizTalk Server Enterprise, 84</w:t>
      </w:r>
    </w:p>
    <w:p w:rsidR="0029186C" w:rsidRDefault="0029186C">
      <w:pPr>
        <w:pStyle w:val="Index1"/>
        <w:tabs>
          <w:tab w:val="right" w:pos="5030"/>
        </w:tabs>
        <w:rPr>
          <w:noProof/>
        </w:rPr>
      </w:pPr>
      <w:r>
        <w:rPr>
          <w:noProof/>
        </w:rPr>
        <w:t>BizTalk Server Standard, 84</w:t>
      </w:r>
    </w:p>
    <w:p w:rsidR="0029186C" w:rsidRDefault="0029186C">
      <w:pPr>
        <w:pStyle w:val="Index1"/>
        <w:tabs>
          <w:tab w:val="right" w:pos="5030"/>
        </w:tabs>
        <w:rPr>
          <w:noProof/>
        </w:rPr>
      </w:pPr>
      <w:r>
        <w:rPr>
          <w:noProof/>
        </w:rPr>
        <w:t>Business Productivity Online Deskless Suite, 64</w:t>
      </w:r>
    </w:p>
    <w:p w:rsidR="0029186C" w:rsidRDefault="0029186C">
      <w:pPr>
        <w:pStyle w:val="Index1"/>
        <w:tabs>
          <w:tab w:val="right" w:pos="5030"/>
        </w:tabs>
        <w:rPr>
          <w:noProof/>
        </w:rPr>
      </w:pPr>
      <w:r>
        <w:rPr>
          <w:noProof/>
        </w:rPr>
        <w:t>CAL Aggiuntiva per Microsoft Dynamics CRM 2015 Basic, 19</w:t>
      </w:r>
    </w:p>
    <w:p w:rsidR="0029186C" w:rsidRDefault="0029186C">
      <w:pPr>
        <w:pStyle w:val="Index1"/>
        <w:tabs>
          <w:tab w:val="right" w:pos="5030"/>
        </w:tabs>
        <w:rPr>
          <w:noProof/>
        </w:rPr>
      </w:pPr>
      <w:r>
        <w:rPr>
          <w:noProof/>
        </w:rPr>
        <w:t>CAL Aggiuntiva per Microsoft Dynamics CRM 2015 Professional, 19</w:t>
      </w:r>
    </w:p>
    <w:p w:rsidR="0029186C" w:rsidRDefault="0029186C">
      <w:pPr>
        <w:pStyle w:val="Index1"/>
        <w:tabs>
          <w:tab w:val="right" w:pos="5030"/>
        </w:tabs>
        <w:rPr>
          <w:noProof/>
        </w:rPr>
      </w:pPr>
      <w:r>
        <w:rPr>
          <w:noProof/>
        </w:rPr>
        <w:t>CAL per Dispositivo per Project Server 2013, 21</w:t>
      </w:r>
    </w:p>
    <w:p w:rsidR="0029186C" w:rsidRDefault="0029186C">
      <w:pPr>
        <w:pStyle w:val="Index1"/>
        <w:tabs>
          <w:tab w:val="right" w:pos="5030"/>
        </w:tabs>
        <w:rPr>
          <w:noProof/>
        </w:rPr>
      </w:pPr>
      <w:r>
        <w:rPr>
          <w:noProof/>
        </w:rPr>
        <w:t>CAL per Exchange Server Enterprise 2013, 23</w:t>
      </w:r>
    </w:p>
    <w:p w:rsidR="0029186C" w:rsidRDefault="0029186C">
      <w:pPr>
        <w:pStyle w:val="Index1"/>
        <w:tabs>
          <w:tab w:val="right" w:pos="5030"/>
        </w:tabs>
        <w:rPr>
          <w:noProof/>
        </w:rPr>
      </w:pPr>
      <w:r>
        <w:rPr>
          <w:noProof/>
        </w:rPr>
        <w:t>CAL per Exchange Server Standard 2013, 23</w:t>
      </w:r>
    </w:p>
    <w:p w:rsidR="0029186C" w:rsidRDefault="0029186C">
      <w:pPr>
        <w:pStyle w:val="Index1"/>
        <w:tabs>
          <w:tab w:val="right" w:pos="5030"/>
        </w:tabs>
        <w:rPr>
          <w:noProof/>
        </w:rPr>
      </w:pPr>
      <w:r>
        <w:rPr>
          <w:noProof/>
        </w:rPr>
        <w:t>CAL per Microsoft Dynamics CRM, 78</w:t>
      </w:r>
    </w:p>
    <w:p w:rsidR="0029186C" w:rsidRDefault="0029186C">
      <w:pPr>
        <w:pStyle w:val="Index1"/>
        <w:tabs>
          <w:tab w:val="right" w:pos="5030"/>
        </w:tabs>
        <w:rPr>
          <w:noProof/>
        </w:rPr>
      </w:pPr>
      <w:r>
        <w:rPr>
          <w:noProof/>
        </w:rPr>
        <w:t>CAL per Project Server 2013, 24</w:t>
      </w:r>
    </w:p>
    <w:p w:rsidR="0029186C" w:rsidRDefault="0029186C">
      <w:pPr>
        <w:pStyle w:val="Index1"/>
        <w:tabs>
          <w:tab w:val="right" w:pos="5030"/>
        </w:tabs>
        <w:rPr>
          <w:noProof/>
        </w:rPr>
      </w:pPr>
      <w:r>
        <w:rPr>
          <w:noProof/>
        </w:rPr>
        <w:t>CAL per Servizi Desktop Remoto Windows Server 2012, 46</w:t>
      </w:r>
    </w:p>
    <w:p w:rsidR="0029186C" w:rsidRDefault="0029186C">
      <w:pPr>
        <w:pStyle w:val="Index1"/>
        <w:tabs>
          <w:tab w:val="right" w:pos="5030"/>
        </w:tabs>
        <w:rPr>
          <w:noProof/>
        </w:rPr>
      </w:pPr>
      <w:r>
        <w:rPr>
          <w:noProof/>
        </w:rPr>
        <w:t>CAL per SQL Server 2014, 29</w:t>
      </w:r>
    </w:p>
    <w:p w:rsidR="0029186C" w:rsidRDefault="0029186C">
      <w:pPr>
        <w:pStyle w:val="Index1"/>
        <w:tabs>
          <w:tab w:val="right" w:pos="5030"/>
        </w:tabs>
        <w:rPr>
          <w:noProof/>
        </w:rPr>
      </w:pPr>
      <w:r>
        <w:rPr>
          <w:noProof/>
        </w:rPr>
        <w:t>CAL per Visual Studio Team Foundation Server 2013, 36</w:t>
      </w:r>
    </w:p>
    <w:p w:rsidR="0029186C" w:rsidRDefault="0029186C">
      <w:pPr>
        <w:pStyle w:val="Index1"/>
        <w:tabs>
          <w:tab w:val="right" w:pos="5030"/>
        </w:tabs>
        <w:rPr>
          <w:noProof/>
        </w:rPr>
      </w:pPr>
      <w:r>
        <w:rPr>
          <w:noProof/>
        </w:rPr>
        <w:t>CAL per Windows MultiPoint Server 2012, 45</w:t>
      </w:r>
    </w:p>
    <w:p w:rsidR="0029186C" w:rsidRDefault="0029186C">
      <w:pPr>
        <w:pStyle w:val="Index1"/>
        <w:tabs>
          <w:tab w:val="right" w:pos="5030"/>
        </w:tabs>
        <w:rPr>
          <w:noProof/>
        </w:rPr>
      </w:pPr>
      <w:r>
        <w:rPr>
          <w:noProof/>
        </w:rPr>
        <w:t>CAL per Windows MultiPoint Server 2012 con CAL per Windows Server 2012, 45</w:t>
      </w:r>
    </w:p>
    <w:p w:rsidR="0029186C" w:rsidRDefault="0029186C">
      <w:pPr>
        <w:pStyle w:val="Index1"/>
        <w:tabs>
          <w:tab w:val="right" w:pos="5030"/>
        </w:tabs>
        <w:rPr>
          <w:noProof/>
        </w:rPr>
      </w:pPr>
      <w:r>
        <w:rPr>
          <w:noProof/>
        </w:rPr>
        <w:t>CAL per Windows Server 2012, 45, 46</w:t>
      </w:r>
    </w:p>
    <w:p w:rsidR="0029186C" w:rsidRDefault="0029186C">
      <w:pPr>
        <w:pStyle w:val="Index1"/>
        <w:tabs>
          <w:tab w:val="right" w:pos="5030"/>
        </w:tabs>
        <w:rPr>
          <w:noProof/>
        </w:rPr>
      </w:pPr>
      <w:r>
        <w:rPr>
          <w:noProof/>
        </w:rPr>
        <w:t>CAL per Windows Server 2012 Active Directory Rights Management Services, 46</w:t>
      </w:r>
    </w:p>
    <w:p w:rsidR="0029186C" w:rsidRDefault="0029186C">
      <w:pPr>
        <w:pStyle w:val="Index1"/>
        <w:tabs>
          <w:tab w:val="right" w:pos="5030"/>
        </w:tabs>
        <w:rPr>
          <w:noProof/>
        </w:rPr>
      </w:pPr>
      <w:r>
        <w:rPr>
          <w:noProof/>
        </w:rPr>
        <w:t>CAL Suite per Windows Small Business Server 2011, 48</w:t>
      </w:r>
    </w:p>
    <w:p w:rsidR="0029186C" w:rsidRDefault="0029186C">
      <w:pPr>
        <w:pStyle w:val="Index1"/>
        <w:tabs>
          <w:tab w:val="right" w:pos="5030"/>
        </w:tabs>
        <w:rPr>
          <w:noProof/>
        </w:rPr>
      </w:pPr>
      <w:r>
        <w:rPr>
          <w:noProof/>
        </w:rPr>
        <w:t>Chiosco Exchange Online, 64</w:t>
      </w:r>
    </w:p>
    <w:p w:rsidR="0029186C" w:rsidRDefault="0029186C">
      <w:pPr>
        <w:pStyle w:val="Index1"/>
        <w:tabs>
          <w:tab w:val="right" w:pos="5030"/>
        </w:tabs>
        <w:rPr>
          <w:noProof/>
        </w:rPr>
      </w:pPr>
      <w:r>
        <w:rPr>
          <w:noProof/>
        </w:rPr>
        <w:t>CIS Datacenter, 83</w:t>
      </w:r>
    </w:p>
    <w:p w:rsidR="0029186C" w:rsidRDefault="0029186C">
      <w:pPr>
        <w:pStyle w:val="Index1"/>
        <w:tabs>
          <w:tab w:val="right" w:pos="5030"/>
        </w:tabs>
        <w:rPr>
          <w:noProof/>
        </w:rPr>
      </w:pPr>
      <w:r>
        <w:rPr>
          <w:noProof/>
        </w:rPr>
        <w:t>CIS Standard, 83</w:t>
      </w:r>
    </w:p>
    <w:p w:rsidR="0029186C" w:rsidRDefault="0029186C">
      <w:pPr>
        <w:pStyle w:val="Index1"/>
        <w:tabs>
          <w:tab w:val="right" w:pos="5030"/>
        </w:tabs>
        <w:rPr>
          <w:noProof/>
        </w:rPr>
      </w:pPr>
      <w:r>
        <w:rPr>
          <w:noProof/>
        </w:rPr>
        <w:t>Commerce Server Enterprise, 85</w:t>
      </w:r>
    </w:p>
    <w:p w:rsidR="0029186C" w:rsidRDefault="0029186C">
      <w:pPr>
        <w:pStyle w:val="Index1"/>
        <w:tabs>
          <w:tab w:val="right" w:pos="5030"/>
        </w:tabs>
        <w:rPr>
          <w:noProof/>
        </w:rPr>
      </w:pPr>
      <w:r>
        <w:rPr>
          <w:noProof/>
        </w:rPr>
        <w:t>Commerce Server Standard, 85</w:t>
      </w:r>
    </w:p>
    <w:p w:rsidR="0029186C" w:rsidRDefault="0029186C">
      <w:pPr>
        <w:pStyle w:val="Index1"/>
        <w:tabs>
          <w:tab w:val="right" w:pos="5030"/>
        </w:tabs>
        <w:rPr>
          <w:noProof/>
        </w:rPr>
      </w:pPr>
      <w:r>
        <w:rPr>
          <w:noProof/>
        </w:rPr>
        <w:t>Communicator per Mac 2011, 23</w:t>
      </w:r>
    </w:p>
    <w:p w:rsidR="0029186C" w:rsidRDefault="0029186C">
      <w:pPr>
        <w:pStyle w:val="Index1"/>
        <w:tabs>
          <w:tab w:val="right" w:pos="5030"/>
        </w:tabs>
        <w:rPr>
          <w:noProof/>
        </w:rPr>
      </w:pPr>
      <w:r>
        <w:rPr>
          <w:noProof/>
        </w:rPr>
        <w:t>Componente Aggiuntivo di Azure Rights Management, 63</w:t>
      </w:r>
    </w:p>
    <w:p w:rsidR="0029186C" w:rsidRDefault="0029186C">
      <w:pPr>
        <w:pStyle w:val="Index1"/>
        <w:tabs>
          <w:tab w:val="right" w:pos="5030"/>
        </w:tabs>
        <w:rPr>
          <w:noProof/>
        </w:rPr>
      </w:pPr>
      <w:r>
        <w:rPr>
          <w:noProof/>
        </w:rPr>
        <w:t>Componente Aggiuntivo di Enterprise Cloud Suite, 56</w:t>
      </w:r>
    </w:p>
    <w:p w:rsidR="0029186C" w:rsidRDefault="0029186C">
      <w:pPr>
        <w:pStyle w:val="Index1"/>
        <w:tabs>
          <w:tab w:val="right" w:pos="5030"/>
        </w:tabs>
        <w:rPr>
          <w:noProof/>
        </w:rPr>
      </w:pPr>
      <w:r>
        <w:rPr>
          <w:noProof/>
        </w:rPr>
        <w:t>Componente Aggiuntivo di Enterprise Mobility Suite, 53</w:t>
      </w:r>
    </w:p>
    <w:p w:rsidR="0029186C" w:rsidRDefault="0029186C">
      <w:pPr>
        <w:pStyle w:val="Index1"/>
        <w:tabs>
          <w:tab w:val="right" w:pos="5030"/>
        </w:tabs>
        <w:rPr>
          <w:noProof/>
        </w:rPr>
      </w:pPr>
      <w:r>
        <w:rPr>
          <w:noProof/>
        </w:rPr>
        <w:t>Componente Aggiuntivo di Exchange Online Piano 1, 62, 64</w:t>
      </w:r>
    </w:p>
    <w:p w:rsidR="0029186C" w:rsidRDefault="0029186C">
      <w:pPr>
        <w:pStyle w:val="Index1"/>
        <w:tabs>
          <w:tab w:val="right" w:pos="5030"/>
        </w:tabs>
        <w:rPr>
          <w:noProof/>
        </w:rPr>
      </w:pPr>
      <w:r>
        <w:rPr>
          <w:noProof/>
        </w:rPr>
        <w:t>Componente aggiuntivo di Lync Voice per Enterprise Cloud Suite, 56</w:t>
      </w:r>
    </w:p>
    <w:p w:rsidR="0029186C" w:rsidRDefault="0029186C">
      <w:pPr>
        <w:pStyle w:val="Index1"/>
        <w:tabs>
          <w:tab w:val="right" w:pos="5030"/>
        </w:tabs>
        <w:rPr>
          <w:noProof/>
        </w:rPr>
      </w:pPr>
      <w:r>
        <w:rPr>
          <w:noProof/>
        </w:rPr>
        <w:t>Componente Aggiuntivo di Microsoft Intune, 57</w:t>
      </w:r>
    </w:p>
    <w:p w:rsidR="0029186C" w:rsidRDefault="0029186C">
      <w:pPr>
        <w:pStyle w:val="Index1"/>
        <w:tabs>
          <w:tab w:val="right" w:pos="5030"/>
        </w:tabs>
        <w:rPr>
          <w:noProof/>
        </w:rPr>
      </w:pPr>
      <w:r>
        <w:rPr>
          <w:noProof/>
        </w:rPr>
        <w:t>Componente Aggiuntivo di Microsoft Social Engagement Professional, 59</w:t>
      </w:r>
    </w:p>
    <w:p w:rsidR="0029186C" w:rsidRDefault="0029186C">
      <w:pPr>
        <w:pStyle w:val="Index1"/>
        <w:tabs>
          <w:tab w:val="right" w:pos="5030"/>
        </w:tabs>
        <w:rPr>
          <w:noProof/>
        </w:rPr>
      </w:pPr>
      <w:r>
        <w:rPr>
          <w:noProof/>
        </w:rPr>
        <w:t>Componente Aggiuntivo di Office 365 Enterprise E1, E3, 62</w:t>
      </w:r>
    </w:p>
    <w:p w:rsidR="0029186C" w:rsidRDefault="0029186C">
      <w:pPr>
        <w:pStyle w:val="Index1"/>
        <w:tabs>
          <w:tab w:val="right" w:pos="5030"/>
        </w:tabs>
        <w:rPr>
          <w:noProof/>
        </w:rPr>
      </w:pPr>
      <w:r>
        <w:rPr>
          <w:noProof/>
        </w:rPr>
        <w:t>Componente Aggiuntivo di Office 365 Enterprise E3, E4 senza ProPlus, 62</w:t>
      </w:r>
    </w:p>
    <w:p w:rsidR="0029186C" w:rsidRDefault="0029186C">
      <w:pPr>
        <w:pStyle w:val="Index1"/>
        <w:tabs>
          <w:tab w:val="right" w:pos="5030"/>
        </w:tabs>
        <w:rPr>
          <w:noProof/>
        </w:rPr>
      </w:pPr>
      <w:r>
        <w:rPr>
          <w:noProof/>
        </w:rPr>
        <w:t>Componente Aggiuntivo di Office 365 Enterprise E4, 62</w:t>
      </w:r>
    </w:p>
    <w:p w:rsidR="0029186C" w:rsidRDefault="0029186C">
      <w:pPr>
        <w:pStyle w:val="Index1"/>
        <w:tabs>
          <w:tab w:val="right" w:pos="5030"/>
        </w:tabs>
        <w:rPr>
          <w:noProof/>
        </w:rPr>
      </w:pPr>
      <w:r>
        <w:rPr>
          <w:noProof/>
        </w:rPr>
        <w:t>Componente Aggiuntivo di Office 365 Midsize Business, 63</w:t>
      </w:r>
    </w:p>
    <w:p w:rsidR="0029186C" w:rsidRDefault="0029186C">
      <w:pPr>
        <w:pStyle w:val="Index1"/>
        <w:tabs>
          <w:tab w:val="right" w:pos="5030"/>
        </w:tabs>
        <w:rPr>
          <w:noProof/>
        </w:rPr>
      </w:pPr>
      <w:r>
        <w:rPr>
          <w:noProof/>
        </w:rPr>
        <w:t>Componente Aggiuntivo di Operations Management Suite Datacenter Edition, 56</w:t>
      </w:r>
    </w:p>
    <w:p w:rsidR="0029186C" w:rsidRDefault="0029186C">
      <w:pPr>
        <w:pStyle w:val="Index1"/>
        <w:tabs>
          <w:tab w:val="right" w:pos="5030"/>
        </w:tabs>
        <w:rPr>
          <w:noProof/>
        </w:rPr>
      </w:pPr>
      <w:r>
        <w:rPr>
          <w:noProof/>
        </w:rPr>
        <w:t>Componente Aggiuntivo di Operations Management Suite Standard Edition, 56</w:t>
      </w:r>
    </w:p>
    <w:p w:rsidR="0029186C" w:rsidRDefault="0029186C">
      <w:pPr>
        <w:pStyle w:val="Index1"/>
        <w:tabs>
          <w:tab w:val="right" w:pos="5030"/>
        </w:tabs>
        <w:rPr>
          <w:noProof/>
        </w:rPr>
      </w:pPr>
      <w:r>
        <w:rPr>
          <w:noProof/>
        </w:rPr>
        <w:t>Componente Aggiuntivo di SharePoint Online Piano 1, 62, 66</w:t>
      </w:r>
    </w:p>
    <w:p w:rsidR="0029186C" w:rsidRDefault="0029186C">
      <w:pPr>
        <w:pStyle w:val="Index1"/>
        <w:tabs>
          <w:tab w:val="right" w:pos="5030"/>
        </w:tabs>
        <w:rPr>
          <w:noProof/>
        </w:rPr>
      </w:pPr>
      <w:r>
        <w:rPr>
          <w:noProof/>
        </w:rPr>
        <w:t>Componente Aggiuntivo di Skype for Business Online Piano 1, 62</w:t>
      </w:r>
    </w:p>
    <w:p w:rsidR="0029186C" w:rsidRDefault="0029186C">
      <w:pPr>
        <w:pStyle w:val="Index1"/>
        <w:tabs>
          <w:tab w:val="right" w:pos="5030"/>
        </w:tabs>
        <w:rPr>
          <w:noProof/>
        </w:rPr>
      </w:pPr>
      <w:r>
        <w:rPr>
          <w:noProof/>
        </w:rPr>
        <w:t>Componente aggiuntivo per Skype for Business Online Piano 1, 66</w:t>
      </w:r>
    </w:p>
    <w:p w:rsidR="0029186C" w:rsidRDefault="0029186C">
      <w:pPr>
        <w:pStyle w:val="Index1"/>
        <w:tabs>
          <w:tab w:val="right" w:pos="5030"/>
        </w:tabs>
        <w:rPr>
          <w:noProof/>
        </w:rPr>
      </w:pPr>
      <w:r>
        <w:rPr>
          <w:noProof/>
        </w:rPr>
        <w:t>Componente Aggiuntivo Windows SA Per Utente, 38</w:t>
      </w:r>
    </w:p>
    <w:p w:rsidR="0029186C" w:rsidRDefault="0029186C">
      <w:pPr>
        <w:pStyle w:val="Index1"/>
        <w:tabs>
          <w:tab w:val="right" w:pos="5030"/>
        </w:tabs>
        <w:rPr>
          <w:noProof/>
        </w:rPr>
      </w:pPr>
      <w:r>
        <w:rPr>
          <w:noProof/>
        </w:rPr>
        <w:t>Core CAL, 33, 54, 62, 79, 85</w:t>
      </w:r>
    </w:p>
    <w:p w:rsidR="0029186C" w:rsidRDefault="0029186C">
      <w:pPr>
        <w:pStyle w:val="Index1"/>
        <w:tabs>
          <w:tab w:val="right" w:pos="5030"/>
        </w:tabs>
        <w:rPr>
          <w:noProof/>
        </w:rPr>
      </w:pPr>
      <w:r>
        <w:rPr>
          <w:noProof/>
        </w:rPr>
        <w:t>Core CAL Bridge per Office 365, 63</w:t>
      </w:r>
    </w:p>
    <w:p w:rsidR="0029186C" w:rsidRDefault="0029186C">
      <w:pPr>
        <w:pStyle w:val="Index1"/>
        <w:tabs>
          <w:tab w:val="right" w:pos="5030"/>
        </w:tabs>
        <w:rPr>
          <w:noProof/>
        </w:rPr>
      </w:pPr>
      <w:r>
        <w:rPr>
          <w:noProof/>
        </w:rPr>
        <w:t>Core CAL Suite, 14</w:t>
      </w:r>
    </w:p>
    <w:p w:rsidR="0029186C" w:rsidRDefault="0029186C">
      <w:pPr>
        <w:pStyle w:val="Index1"/>
        <w:tabs>
          <w:tab w:val="right" w:pos="5030"/>
        </w:tabs>
        <w:rPr>
          <w:noProof/>
        </w:rPr>
      </w:pPr>
      <w:r>
        <w:rPr>
          <w:noProof/>
        </w:rPr>
        <w:t>Core CAL Suite Bridge per Enterprise Mobility Suite, 85</w:t>
      </w:r>
    </w:p>
    <w:p w:rsidR="0029186C" w:rsidRDefault="0029186C">
      <w:pPr>
        <w:pStyle w:val="Index1"/>
        <w:tabs>
          <w:tab w:val="right" w:pos="5030"/>
        </w:tabs>
        <w:rPr>
          <w:noProof/>
        </w:rPr>
      </w:pPr>
      <w:r>
        <w:rPr>
          <w:noProof/>
        </w:rPr>
        <w:t>Core CAL Suite Bridge per Microsoft Intune, 14, 85</w:t>
      </w:r>
    </w:p>
    <w:p w:rsidR="0029186C" w:rsidRDefault="0029186C">
      <w:pPr>
        <w:pStyle w:val="Index1"/>
        <w:tabs>
          <w:tab w:val="right" w:pos="5030"/>
        </w:tabs>
        <w:rPr>
          <w:noProof/>
        </w:rPr>
      </w:pPr>
      <w:r>
        <w:rPr>
          <w:noProof/>
        </w:rPr>
        <w:t>Core CAL Suite Bridge per Office 365, 14, 54, 85</w:t>
      </w:r>
    </w:p>
    <w:p w:rsidR="0029186C" w:rsidRDefault="0029186C">
      <w:pPr>
        <w:pStyle w:val="Index1"/>
        <w:tabs>
          <w:tab w:val="right" w:pos="5030"/>
        </w:tabs>
        <w:rPr>
          <w:noProof/>
        </w:rPr>
      </w:pPr>
      <w:r>
        <w:rPr>
          <w:noProof/>
        </w:rPr>
        <w:t>Core CAL Suite Bridge per Office 365 e Microsoft Intune, 14, 54, 85</w:t>
      </w:r>
    </w:p>
    <w:p w:rsidR="0029186C" w:rsidRDefault="0029186C">
      <w:pPr>
        <w:pStyle w:val="Index1"/>
        <w:tabs>
          <w:tab w:val="right" w:pos="5030"/>
        </w:tabs>
        <w:rPr>
          <w:noProof/>
        </w:rPr>
      </w:pPr>
      <w:r>
        <w:rPr>
          <w:noProof/>
        </w:rPr>
        <w:t>Core Infrastructure Server Suite Datacenter, 15, 85</w:t>
      </w:r>
    </w:p>
    <w:p w:rsidR="0029186C" w:rsidRDefault="0029186C">
      <w:pPr>
        <w:pStyle w:val="Index1"/>
        <w:tabs>
          <w:tab w:val="right" w:pos="5030"/>
        </w:tabs>
        <w:rPr>
          <w:noProof/>
        </w:rPr>
      </w:pPr>
      <w:r>
        <w:rPr>
          <w:noProof/>
        </w:rPr>
        <w:t>Core Infrastructure Server Suite Standard, 15, 85</w:t>
      </w:r>
    </w:p>
    <w:p w:rsidR="0029186C" w:rsidRDefault="0029186C">
      <w:pPr>
        <w:pStyle w:val="Index1"/>
        <w:tabs>
          <w:tab w:val="right" w:pos="5030"/>
        </w:tabs>
        <w:rPr>
          <w:noProof/>
        </w:rPr>
      </w:pPr>
      <w:r>
        <w:rPr>
          <w:noProof/>
        </w:rPr>
        <w:t>Diritti di Noleggio per Office Standard, 27</w:t>
      </w:r>
    </w:p>
    <w:p w:rsidR="0029186C" w:rsidRDefault="0029186C">
      <w:pPr>
        <w:pStyle w:val="Index1"/>
        <w:tabs>
          <w:tab w:val="right" w:pos="5030"/>
        </w:tabs>
        <w:rPr>
          <w:noProof/>
        </w:rPr>
      </w:pPr>
      <w:r>
        <w:rPr>
          <w:noProof/>
        </w:rPr>
        <w:t>Diritti di Noleggio per Windows, 27</w:t>
      </w:r>
    </w:p>
    <w:p w:rsidR="0029186C" w:rsidRDefault="0029186C">
      <w:pPr>
        <w:pStyle w:val="Index1"/>
        <w:tabs>
          <w:tab w:val="right" w:pos="5030"/>
        </w:tabs>
        <w:rPr>
          <w:noProof/>
        </w:rPr>
      </w:pPr>
      <w:r>
        <w:rPr>
          <w:noProof/>
        </w:rPr>
        <w:t>Diritti di Noleggio per Windows Pro, 27</w:t>
      </w:r>
    </w:p>
    <w:p w:rsidR="0029186C" w:rsidRDefault="0029186C">
      <w:pPr>
        <w:pStyle w:val="Index1"/>
        <w:tabs>
          <w:tab w:val="right" w:pos="5030"/>
        </w:tabs>
        <w:rPr>
          <w:noProof/>
        </w:rPr>
      </w:pPr>
      <w:r>
        <w:rPr>
          <w:noProof/>
        </w:rPr>
        <w:t>Diritto di Noleggio per Office Professional Plus, 27</w:t>
      </w:r>
    </w:p>
    <w:p w:rsidR="0029186C" w:rsidRDefault="0029186C">
      <w:pPr>
        <w:pStyle w:val="Index1"/>
        <w:tabs>
          <w:tab w:val="right" w:pos="5030"/>
        </w:tabs>
        <w:rPr>
          <w:noProof/>
        </w:rPr>
      </w:pPr>
      <w:r>
        <w:rPr>
          <w:noProof/>
        </w:rPr>
        <w:t>Enterprise Additive CAL per Microsoft Dynamics AX 2012 R3, 18</w:t>
      </w:r>
    </w:p>
    <w:p w:rsidR="0029186C" w:rsidRDefault="0029186C">
      <w:pPr>
        <w:pStyle w:val="Index1"/>
        <w:tabs>
          <w:tab w:val="right" w:pos="5030"/>
        </w:tabs>
        <w:rPr>
          <w:noProof/>
        </w:rPr>
      </w:pPr>
      <w:r>
        <w:rPr>
          <w:noProof/>
        </w:rPr>
        <w:t>Enterprise CAL, 33, 54, 57, 63, 65, 79, 85</w:t>
      </w:r>
    </w:p>
    <w:p w:rsidR="0029186C" w:rsidRDefault="0029186C">
      <w:pPr>
        <w:pStyle w:val="Index1"/>
        <w:tabs>
          <w:tab w:val="right" w:pos="5030"/>
        </w:tabs>
        <w:rPr>
          <w:noProof/>
        </w:rPr>
      </w:pPr>
      <w:r>
        <w:rPr>
          <w:noProof/>
        </w:rPr>
        <w:t>Enterprise CAL Bridge per Office 365, 63</w:t>
      </w:r>
    </w:p>
    <w:p w:rsidR="0029186C" w:rsidRDefault="0029186C">
      <w:pPr>
        <w:pStyle w:val="Index1"/>
        <w:tabs>
          <w:tab w:val="right" w:pos="5030"/>
        </w:tabs>
        <w:rPr>
          <w:noProof/>
        </w:rPr>
      </w:pPr>
      <w:r>
        <w:rPr>
          <w:noProof/>
        </w:rPr>
        <w:t>Enterprise CAL per Microsoft Dynamics AX, 78</w:t>
      </w:r>
    </w:p>
    <w:p w:rsidR="0029186C" w:rsidRDefault="0029186C">
      <w:pPr>
        <w:pStyle w:val="Index1"/>
        <w:tabs>
          <w:tab w:val="right" w:pos="5030"/>
        </w:tabs>
        <w:rPr>
          <w:noProof/>
        </w:rPr>
      </w:pPr>
      <w:r>
        <w:rPr>
          <w:noProof/>
        </w:rPr>
        <w:t>Enterprise CAL per Microsoft Dynamics AX 2012 R3, 18</w:t>
      </w:r>
    </w:p>
    <w:p w:rsidR="0029186C" w:rsidRDefault="0029186C">
      <w:pPr>
        <w:pStyle w:val="Index1"/>
        <w:tabs>
          <w:tab w:val="right" w:pos="5030"/>
        </w:tabs>
        <w:rPr>
          <w:noProof/>
        </w:rPr>
      </w:pPr>
      <w:r>
        <w:rPr>
          <w:noProof/>
        </w:rPr>
        <w:t>Enterprise CAL per SharePoint Server 2013, 25</w:t>
      </w:r>
    </w:p>
    <w:p w:rsidR="0029186C" w:rsidRDefault="0029186C">
      <w:pPr>
        <w:pStyle w:val="Index1"/>
        <w:tabs>
          <w:tab w:val="right" w:pos="5030"/>
        </w:tabs>
        <w:rPr>
          <w:noProof/>
        </w:rPr>
      </w:pPr>
      <w:r>
        <w:rPr>
          <w:noProof/>
        </w:rPr>
        <w:t>Enterprise CAL per Skype for Business Server 2015, 26</w:t>
      </w:r>
    </w:p>
    <w:p w:rsidR="0029186C" w:rsidRDefault="0029186C">
      <w:pPr>
        <w:pStyle w:val="Index1"/>
        <w:tabs>
          <w:tab w:val="right" w:pos="5030"/>
        </w:tabs>
        <w:rPr>
          <w:noProof/>
        </w:rPr>
      </w:pPr>
      <w:r>
        <w:rPr>
          <w:noProof/>
        </w:rPr>
        <w:t>Enterprise CAL Suite, 14</w:t>
      </w:r>
    </w:p>
    <w:p w:rsidR="0029186C" w:rsidRDefault="0029186C">
      <w:pPr>
        <w:pStyle w:val="Index1"/>
        <w:tabs>
          <w:tab w:val="right" w:pos="5030"/>
        </w:tabs>
        <w:rPr>
          <w:noProof/>
        </w:rPr>
      </w:pPr>
      <w:r>
        <w:rPr>
          <w:noProof/>
        </w:rPr>
        <w:t>Enterprise CAL Suite Bridge per Enterprise Mobility Suite, 85</w:t>
      </w:r>
    </w:p>
    <w:p w:rsidR="0029186C" w:rsidRDefault="0029186C">
      <w:pPr>
        <w:pStyle w:val="Index1"/>
        <w:tabs>
          <w:tab w:val="right" w:pos="5030"/>
        </w:tabs>
        <w:rPr>
          <w:noProof/>
        </w:rPr>
      </w:pPr>
      <w:r>
        <w:rPr>
          <w:noProof/>
        </w:rPr>
        <w:t>Enterprise CAL Suite Bridge per Microsoft Intune, 14, 85</w:t>
      </w:r>
    </w:p>
    <w:p w:rsidR="0029186C" w:rsidRDefault="0029186C">
      <w:pPr>
        <w:pStyle w:val="Index1"/>
        <w:tabs>
          <w:tab w:val="right" w:pos="5030"/>
        </w:tabs>
        <w:rPr>
          <w:noProof/>
        </w:rPr>
      </w:pPr>
      <w:r>
        <w:rPr>
          <w:noProof/>
        </w:rPr>
        <w:t>Enterprise CAL Suite Bridge per Office 365, 14, 54, 85</w:t>
      </w:r>
    </w:p>
    <w:p w:rsidR="0029186C" w:rsidRDefault="0029186C">
      <w:pPr>
        <w:pStyle w:val="Index1"/>
        <w:tabs>
          <w:tab w:val="right" w:pos="5030"/>
        </w:tabs>
        <w:rPr>
          <w:noProof/>
        </w:rPr>
      </w:pPr>
      <w:r>
        <w:rPr>
          <w:noProof/>
        </w:rPr>
        <w:t>Enterprise CAL Suite Bridge per Office 365 e Microsoft Intune, 14, 54, 85</w:t>
      </w:r>
    </w:p>
    <w:p w:rsidR="0029186C" w:rsidRDefault="0029186C">
      <w:pPr>
        <w:pStyle w:val="Index1"/>
        <w:tabs>
          <w:tab w:val="right" w:pos="5030"/>
        </w:tabs>
        <w:rPr>
          <w:noProof/>
        </w:rPr>
      </w:pPr>
      <w:r>
        <w:rPr>
          <w:noProof/>
        </w:rPr>
        <w:t>Enterprise Cloud Suite, 56</w:t>
      </w:r>
    </w:p>
    <w:p w:rsidR="0029186C" w:rsidRDefault="0029186C">
      <w:pPr>
        <w:pStyle w:val="Index1"/>
        <w:tabs>
          <w:tab w:val="right" w:pos="5030"/>
        </w:tabs>
        <w:rPr>
          <w:noProof/>
        </w:rPr>
      </w:pPr>
      <w:r>
        <w:rPr>
          <w:noProof/>
        </w:rPr>
        <w:t>Enterprise Cloud Suite da SA, 56</w:t>
      </w:r>
    </w:p>
    <w:p w:rsidR="0029186C" w:rsidRDefault="0029186C">
      <w:pPr>
        <w:pStyle w:val="Index1"/>
        <w:tabs>
          <w:tab w:val="right" w:pos="5030"/>
        </w:tabs>
        <w:rPr>
          <w:noProof/>
        </w:rPr>
      </w:pPr>
      <w:r>
        <w:rPr>
          <w:noProof/>
        </w:rPr>
        <w:t>Enterprise Kit per Windows Embedded 8 Standard, 43</w:t>
      </w:r>
    </w:p>
    <w:p w:rsidR="0029186C" w:rsidRDefault="0029186C">
      <w:pPr>
        <w:pStyle w:val="Index1"/>
        <w:tabs>
          <w:tab w:val="right" w:pos="5030"/>
        </w:tabs>
        <w:rPr>
          <w:noProof/>
        </w:rPr>
      </w:pPr>
      <w:r>
        <w:rPr>
          <w:noProof/>
        </w:rPr>
        <w:t>Enterprise Mobility Suite, 15, 53, 56</w:t>
      </w:r>
    </w:p>
    <w:p w:rsidR="0029186C" w:rsidRDefault="0029186C">
      <w:pPr>
        <w:pStyle w:val="Index1"/>
        <w:tabs>
          <w:tab w:val="right" w:pos="5030"/>
        </w:tabs>
        <w:rPr>
          <w:noProof/>
        </w:rPr>
      </w:pPr>
      <w:r>
        <w:rPr>
          <w:noProof/>
        </w:rPr>
        <w:t>Enterprise Mobility Suite da SA, 53, 57</w:t>
      </w:r>
    </w:p>
    <w:p w:rsidR="0029186C" w:rsidRDefault="0029186C">
      <w:pPr>
        <w:pStyle w:val="Index1"/>
        <w:tabs>
          <w:tab w:val="right" w:pos="5030"/>
        </w:tabs>
        <w:rPr>
          <w:noProof/>
        </w:rPr>
      </w:pPr>
      <w:r>
        <w:rPr>
          <w:noProof/>
        </w:rPr>
        <w:t>Essential CAL per Microsoft Dynamics CRM, 58</w:t>
      </w:r>
    </w:p>
    <w:p w:rsidR="0029186C" w:rsidRDefault="0029186C">
      <w:pPr>
        <w:pStyle w:val="Index1"/>
        <w:tabs>
          <w:tab w:val="right" w:pos="5030"/>
        </w:tabs>
        <w:rPr>
          <w:noProof/>
        </w:rPr>
      </w:pPr>
      <w:r>
        <w:rPr>
          <w:noProof/>
        </w:rPr>
        <w:t>Essentials CAL per Microsoft Dynamics CRM 2015, 19</w:t>
      </w:r>
    </w:p>
    <w:p w:rsidR="0029186C" w:rsidRDefault="0029186C">
      <w:pPr>
        <w:pStyle w:val="Index1"/>
        <w:tabs>
          <w:tab w:val="right" w:pos="5030"/>
        </w:tabs>
        <w:rPr>
          <w:noProof/>
        </w:rPr>
      </w:pPr>
      <w:r>
        <w:rPr>
          <w:noProof/>
        </w:rPr>
        <w:t>Excel 2010, 81</w:t>
      </w:r>
    </w:p>
    <w:p w:rsidR="0029186C" w:rsidRDefault="0029186C">
      <w:pPr>
        <w:pStyle w:val="Index1"/>
        <w:tabs>
          <w:tab w:val="right" w:pos="5030"/>
        </w:tabs>
        <w:rPr>
          <w:noProof/>
        </w:rPr>
      </w:pPr>
      <w:r>
        <w:rPr>
          <w:noProof/>
        </w:rPr>
        <w:t>Excel 2013, 21</w:t>
      </w:r>
    </w:p>
    <w:p w:rsidR="0029186C" w:rsidRDefault="0029186C">
      <w:pPr>
        <w:pStyle w:val="Index1"/>
        <w:tabs>
          <w:tab w:val="right" w:pos="5030"/>
        </w:tabs>
        <w:rPr>
          <w:noProof/>
        </w:rPr>
      </w:pPr>
      <w:r>
        <w:rPr>
          <w:noProof/>
        </w:rPr>
        <w:t>Excel per Mac 2011, 22</w:t>
      </w:r>
    </w:p>
    <w:p w:rsidR="0029186C" w:rsidRDefault="0029186C">
      <w:pPr>
        <w:pStyle w:val="Index1"/>
        <w:tabs>
          <w:tab w:val="right" w:pos="5030"/>
        </w:tabs>
        <w:rPr>
          <w:noProof/>
        </w:rPr>
      </w:pPr>
      <w:r>
        <w:rPr>
          <w:noProof/>
        </w:rPr>
        <w:t>Exchange Enterprise CAL con Servizi, 65</w:t>
      </w:r>
    </w:p>
    <w:p w:rsidR="0029186C" w:rsidRDefault="0029186C">
      <w:pPr>
        <w:pStyle w:val="Index1"/>
        <w:tabs>
          <w:tab w:val="right" w:pos="5030"/>
        </w:tabs>
        <w:rPr>
          <w:noProof/>
        </w:rPr>
      </w:pPr>
      <w:r>
        <w:rPr>
          <w:noProof/>
        </w:rPr>
        <w:t>Exchange Hosted Archive, 65</w:t>
      </w:r>
    </w:p>
    <w:p w:rsidR="0029186C" w:rsidRDefault="0029186C">
      <w:pPr>
        <w:pStyle w:val="Index1"/>
        <w:tabs>
          <w:tab w:val="right" w:pos="5030"/>
        </w:tabs>
        <w:rPr>
          <w:noProof/>
        </w:rPr>
      </w:pPr>
      <w:r>
        <w:rPr>
          <w:noProof/>
        </w:rPr>
        <w:t>Exchange Online Piano 1, 24, 64</w:t>
      </w:r>
    </w:p>
    <w:p w:rsidR="0029186C" w:rsidRDefault="0029186C">
      <w:pPr>
        <w:pStyle w:val="Index1"/>
        <w:tabs>
          <w:tab w:val="right" w:pos="5030"/>
        </w:tabs>
        <w:rPr>
          <w:noProof/>
        </w:rPr>
      </w:pPr>
      <w:r>
        <w:rPr>
          <w:noProof/>
        </w:rPr>
        <w:t>Exchange Online Piano 1A per Ex Allievi, 64</w:t>
      </w:r>
    </w:p>
    <w:p w:rsidR="0029186C" w:rsidRDefault="0029186C">
      <w:pPr>
        <w:pStyle w:val="Index1"/>
        <w:tabs>
          <w:tab w:val="right" w:pos="5030"/>
        </w:tabs>
        <w:rPr>
          <w:noProof/>
        </w:rPr>
      </w:pPr>
      <w:r>
        <w:rPr>
          <w:noProof/>
        </w:rPr>
        <w:t>Exchange Online Piano 2, 24, 64</w:t>
      </w:r>
    </w:p>
    <w:p w:rsidR="0029186C" w:rsidRDefault="0029186C">
      <w:pPr>
        <w:pStyle w:val="Index1"/>
        <w:tabs>
          <w:tab w:val="right" w:pos="5030"/>
        </w:tabs>
        <w:rPr>
          <w:noProof/>
        </w:rPr>
      </w:pPr>
      <w:r>
        <w:rPr>
          <w:noProof/>
        </w:rPr>
        <w:t>Exchange Online Protection, 14, 64</w:t>
      </w:r>
    </w:p>
    <w:p w:rsidR="0029186C" w:rsidRDefault="0029186C">
      <w:pPr>
        <w:pStyle w:val="Index1"/>
        <w:tabs>
          <w:tab w:val="right" w:pos="5030"/>
        </w:tabs>
        <w:rPr>
          <w:noProof/>
        </w:rPr>
      </w:pPr>
      <w:r>
        <w:rPr>
          <w:noProof/>
        </w:rPr>
        <w:t>Exchange Server, 84</w:t>
      </w:r>
    </w:p>
    <w:p w:rsidR="0029186C" w:rsidRDefault="0029186C">
      <w:pPr>
        <w:pStyle w:val="Index1"/>
        <w:tabs>
          <w:tab w:val="right" w:pos="5030"/>
        </w:tabs>
        <w:rPr>
          <w:noProof/>
        </w:rPr>
      </w:pPr>
      <w:r>
        <w:rPr>
          <w:noProof/>
        </w:rPr>
        <w:t>Exchange Server 2007, 23</w:t>
      </w:r>
    </w:p>
    <w:p w:rsidR="0029186C" w:rsidRDefault="0029186C">
      <w:pPr>
        <w:pStyle w:val="Index1"/>
        <w:tabs>
          <w:tab w:val="right" w:pos="5030"/>
        </w:tabs>
        <w:rPr>
          <w:noProof/>
        </w:rPr>
      </w:pPr>
      <w:r>
        <w:rPr>
          <w:noProof/>
        </w:rPr>
        <w:t>Exchange Server 2010, 23</w:t>
      </w:r>
    </w:p>
    <w:p w:rsidR="0029186C" w:rsidRDefault="0029186C">
      <w:pPr>
        <w:pStyle w:val="Index1"/>
        <w:tabs>
          <w:tab w:val="right" w:pos="5030"/>
        </w:tabs>
        <w:rPr>
          <w:noProof/>
        </w:rPr>
      </w:pPr>
      <w:r>
        <w:rPr>
          <w:noProof/>
        </w:rPr>
        <w:t>Exchange Server Enterprise, 85</w:t>
      </w:r>
    </w:p>
    <w:p w:rsidR="0029186C" w:rsidRDefault="0029186C">
      <w:pPr>
        <w:pStyle w:val="Index1"/>
        <w:tabs>
          <w:tab w:val="right" w:pos="5030"/>
        </w:tabs>
        <w:rPr>
          <w:noProof/>
        </w:rPr>
      </w:pPr>
      <w:r>
        <w:rPr>
          <w:noProof/>
        </w:rPr>
        <w:t>Exchange Server Enterprise 2013, 23</w:t>
      </w:r>
    </w:p>
    <w:p w:rsidR="0029186C" w:rsidRDefault="0029186C">
      <w:pPr>
        <w:pStyle w:val="Index1"/>
        <w:tabs>
          <w:tab w:val="right" w:pos="5030"/>
        </w:tabs>
        <w:rPr>
          <w:noProof/>
        </w:rPr>
      </w:pPr>
      <w:r>
        <w:rPr>
          <w:noProof/>
        </w:rPr>
        <w:t>Exchange Server Standard, 85</w:t>
      </w:r>
    </w:p>
    <w:p w:rsidR="0029186C" w:rsidRDefault="0029186C">
      <w:pPr>
        <w:pStyle w:val="Index1"/>
        <w:tabs>
          <w:tab w:val="right" w:pos="5030"/>
        </w:tabs>
        <w:rPr>
          <w:noProof/>
        </w:rPr>
      </w:pPr>
      <w:r>
        <w:rPr>
          <w:noProof/>
        </w:rPr>
        <w:t>Exchange Server Standard 2013, 23</w:t>
      </w:r>
    </w:p>
    <w:p w:rsidR="0029186C" w:rsidRDefault="0029186C">
      <w:pPr>
        <w:pStyle w:val="Index1"/>
        <w:tabs>
          <w:tab w:val="right" w:pos="5030"/>
        </w:tabs>
        <w:rPr>
          <w:noProof/>
        </w:rPr>
      </w:pPr>
      <w:r>
        <w:rPr>
          <w:noProof/>
        </w:rPr>
        <w:t>External Connector per Forefront Identity Manager 2010 R2, 17</w:t>
      </w:r>
    </w:p>
    <w:p w:rsidR="0029186C" w:rsidRDefault="0029186C">
      <w:pPr>
        <w:pStyle w:val="Index1"/>
        <w:tabs>
          <w:tab w:val="right" w:pos="5030"/>
        </w:tabs>
        <w:rPr>
          <w:noProof/>
        </w:rPr>
      </w:pPr>
      <w:r>
        <w:rPr>
          <w:noProof/>
        </w:rPr>
        <w:t>External Connector per Servizi Desktop Remoto Windows Server 2012, 46</w:t>
      </w:r>
    </w:p>
    <w:p w:rsidR="0029186C" w:rsidRDefault="0029186C">
      <w:pPr>
        <w:pStyle w:val="Index1"/>
        <w:tabs>
          <w:tab w:val="right" w:pos="5030"/>
        </w:tabs>
        <w:rPr>
          <w:noProof/>
        </w:rPr>
      </w:pPr>
      <w:r>
        <w:rPr>
          <w:noProof/>
        </w:rPr>
        <w:t>External Connector per Windows Server 2012, 46</w:t>
      </w:r>
    </w:p>
    <w:p w:rsidR="0029186C" w:rsidRDefault="0029186C">
      <w:pPr>
        <w:pStyle w:val="Index1"/>
        <w:tabs>
          <w:tab w:val="right" w:pos="5030"/>
        </w:tabs>
        <w:rPr>
          <w:noProof/>
        </w:rPr>
      </w:pPr>
      <w:r>
        <w:rPr>
          <w:noProof/>
        </w:rPr>
        <w:t>External Connector per Windows Server 2012 Active Directory Rights Management Services, 46</w:t>
      </w:r>
    </w:p>
    <w:p w:rsidR="0029186C" w:rsidRDefault="0029186C">
      <w:pPr>
        <w:pStyle w:val="Index1"/>
        <w:tabs>
          <w:tab w:val="right" w:pos="5030"/>
        </w:tabs>
        <w:rPr>
          <w:noProof/>
        </w:rPr>
      </w:pPr>
      <w:r>
        <w:rPr>
          <w:noProof/>
        </w:rPr>
        <w:t>Forefront Identity Manager 2010, 17</w:t>
      </w:r>
    </w:p>
    <w:p w:rsidR="0029186C" w:rsidRDefault="0029186C">
      <w:pPr>
        <w:pStyle w:val="Index1"/>
        <w:tabs>
          <w:tab w:val="right" w:pos="5030"/>
        </w:tabs>
        <w:rPr>
          <w:noProof/>
        </w:rPr>
      </w:pPr>
      <w:r>
        <w:rPr>
          <w:noProof/>
        </w:rPr>
        <w:t>Forefront Identity Manager 2010 - Windows Live Edition, 17</w:t>
      </w:r>
    </w:p>
    <w:p w:rsidR="0029186C" w:rsidRDefault="0029186C">
      <w:pPr>
        <w:pStyle w:val="Index1"/>
        <w:tabs>
          <w:tab w:val="right" w:pos="5030"/>
        </w:tabs>
        <w:rPr>
          <w:noProof/>
        </w:rPr>
      </w:pPr>
      <w:r>
        <w:rPr>
          <w:noProof/>
        </w:rPr>
        <w:t>Forefront Identity Manager 2010 R2, 48</w:t>
      </w:r>
    </w:p>
    <w:p w:rsidR="0029186C" w:rsidRDefault="0029186C">
      <w:pPr>
        <w:pStyle w:val="Index1"/>
        <w:tabs>
          <w:tab w:val="right" w:pos="5030"/>
        </w:tabs>
        <w:rPr>
          <w:noProof/>
        </w:rPr>
      </w:pPr>
      <w:r>
        <w:rPr>
          <w:noProof/>
        </w:rPr>
        <w:t>Forefront Identity Manager 2010 R2 CAL, 17</w:t>
      </w:r>
    </w:p>
    <w:p w:rsidR="0029186C" w:rsidRDefault="0029186C">
      <w:pPr>
        <w:pStyle w:val="Index1"/>
        <w:tabs>
          <w:tab w:val="right" w:pos="5030"/>
        </w:tabs>
        <w:rPr>
          <w:noProof/>
        </w:rPr>
      </w:pPr>
      <w:r>
        <w:rPr>
          <w:noProof/>
        </w:rPr>
        <w:t>Forefront Identity Manager 2010 R2 Windows Live Edition, 17</w:t>
      </w:r>
    </w:p>
    <w:p w:rsidR="0029186C" w:rsidRDefault="0029186C">
      <w:pPr>
        <w:pStyle w:val="Index1"/>
        <w:tabs>
          <w:tab w:val="right" w:pos="5030"/>
        </w:tabs>
        <w:rPr>
          <w:noProof/>
        </w:rPr>
      </w:pPr>
      <w:r>
        <w:rPr>
          <w:noProof/>
        </w:rPr>
        <w:t>Forefront TMG Enterprise, 85</w:t>
      </w:r>
    </w:p>
    <w:p w:rsidR="0029186C" w:rsidRDefault="0029186C">
      <w:pPr>
        <w:pStyle w:val="Index1"/>
        <w:tabs>
          <w:tab w:val="right" w:pos="5030"/>
        </w:tabs>
        <w:rPr>
          <w:noProof/>
        </w:rPr>
      </w:pPr>
      <w:r>
        <w:rPr>
          <w:noProof/>
        </w:rPr>
        <w:t>Forefront TMG Standard, 85</w:t>
      </w:r>
    </w:p>
    <w:p w:rsidR="0029186C" w:rsidRDefault="0029186C">
      <w:pPr>
        <w:pStyle w:val="Index1"/>
        <w:tabs>
          <w:tab w:val="right" w:pos="5030"/>
        </w:tabs>
        <w:rPr>
          <w:noProof/>
        </w:rPr>
      </w:pPr>
      <w:r>
        <w:rPr>
          <w:noProof/>
        </w:rPr>
        <w:t>Forefront United Access Gateway 2010, 15</w:t>
      </w:r>
    </w:p>
    <w:p w:rsidR="0029186C" w:rsidRDefault="0029186C">
      <w:pPr>
        <w:pStyle w:val="Index1"/>
        <w:tabs>
          <w:tab w:val="right" w:pos="5030"/>
        </w:tabs>
        <w:rPr>
          <w:noProof/>
        </w:rPr>
      </w:pPr>
      <w:r>
        <w:rPr>
          <w:noProof/>
        </w:rPr>
        <w:t>Functional Additive CAL per Microsoft Dynamics AX 2012 R3, 18</w:t>
      </w:r>
    </w:p>
    <w:p w:rsidR="0029186C" w:rsidRDefault="0029186C">
      <w:pPr>
        <w:pStyle w:val="Index1"/>
        <w:tabs>
          <w:tab w:val="right" w:pos="5030"/>
        </w:tabs>
        <w:rPr>
          <w:noProof/>
        </w:rPr>
      </w:pPr>
      <w:r>
        <w:rPr>
          <w:noProof/>
        </w:rPr>
        <w:t>Functional CAL per Microsoft Dynamics AX, 78</w:t>
      </w:r>
    </w:p>
    <w:p w:rsidR="0029186C" w:rsidRDefault="0029186C">
      <w:pPr>
        <w:pStyle w:val="Index1"/>
        <w:tabs>
          <w:tab w:val="right" w:pos="5030"/>
        </w:tabs>
        <w:rPr>
          <w:noProof/>
        </w:rPr>
      </w:pPr>
      <w:r>
        <w:rPr>
          <w:noProof/>
        </w:rPr>
        <w:t>Functional CAL per Microsoft Dynamics AX 2012 R3, 18</w:t>
      </w:r>
    </w:p>
    <w:p w:rsidR="0029186C" w:rsidRDefault="0029186C">
      <w:pPr>
        <w:pStyle w:val="Index1"/>
        <w:tabs>
          <w:tab w:val="right" w:pos="5030"/>
        </w:tabs>
        <w:rPr>
          <w:noProof/>
        </w:rPr>
      </w:pPr>
      <w:r>
        <w:rPr>
          <w:noProof/>
        </w:rPr>
        <w:t>HPC Pack, 48</w:t>
      </w:r>
    </w:p>
    <w:p w:rsidR="0029186C" w:rsidRDefault="0029186C">
      <w:pPr>
        <w:pStyle w:val="Index1"/>
        <w:tabs>
          <w:tab w:val="right" w:pos="5030"/>
        </w:tabs>
        <w:rPr>
          <w:noProof/>
        </w:rPr>
      </w:pPr>
      <w:r>
        <w:rPr>
          <w:noProof/>
        </w:rPr>
        <w:t>Identity Lifecycle Manager 2007 - Windows Live Edition, 17</w:t>
      </w:r>
    </w:p>
    <w:p w:rsidR="0029186C" w:rsidRDefault="0029186C">
      <w:pPr>
        <w:pStyle w:val="Index1"/>
        <w:tabs>
          <w:tab w:val="right" w:pos="5030"/>
        </w:tabs>
        <w:rPr>
          <w:noProof/>
        </w:rPr>
      </w:pPr>
      <w:r>
        <w:rPr>
          <w:noProof/>
        </w:rPr>
        <w:t>InfoPath 2010, 81</w:t>
      </w:r>
    </w:p>
    <w:p w:rsidR="0029186C" w:rsidRDefault="0029186C">
      <w:pPr>
        <w:pStyle w:val="Index1"/>
        <w:tabs>
          <w:tab w:val="right" w:pos="5030"/>
        </w:tabs>
        <w:rPr>
          <w:noProof/>
        </w:rPr>
      </w:pPr>
      <w:r>
        <w:rPr>
          <w:noProof/>
        </w:rPr>
        <w:t>InfoPath 2013, 21</w:t>
      </w:r>
    </w:p>
    <w:p w:rsidR="0029186C" w:rsidRDefault="0029186C">
      <w:pPr>
        <w:pStyle w:val="Index1"/>
        <w:tabs>
          <w:tab w:val="right" w:pos="5030"/>
        </w:tabs>
        <w:rPr>
          <w:noProof/>
        </w:rPr>
      </w:pPr>
      <w:r>
        <w:rPr>
          <w:noProof/>
        </w:rPr>
        <w:t>Licenza, 41</w:t>
      </w:r>
    </w:p>
    <w:p w:rsidR="0029186C" w:rsidRDefault="0029186C">
      <w:pPr>
        <w:pStyle w:val="Index1"/>
        <w:tabs>
          <w:tab w:val="right" w:pos="5030"/>
        </w:tabs>
        <w:rPr>
          <w:noProof/>
        </w:rPr>
      </w:pPr>
      <w:r>
        <w:rPr>
          <w:noProof/>
        </w:rPr>
        <w:t>Licenza di Gestione Client per System Center 2012 R2 Configuration Manager, 33</w:t>
      </w:r>
    </w:p>
    <w:p w:rsidR="0029186C" w:rsidRDefault="0029186C">
      <w:pPr>
        <w:pStyle w:val="Index1"/>
        <w:tabs>
          <w:tab w:val="right" w:pos="5030"/>
        </w:tabs>
        <w:rPr>
          <w:noProof/>
        </w:rPr>
      </w:pPr>
      <w:r>
        <w:rPr>
          <w:noProof/>
        </w:rPr>
        <w:t>Licenza di Gestione Server per System Center 2012 Datacenter, 78</w:t>
      </w:r>
    </w:p>
    <w:p w:rsidR="0029186C" w:rsidRDefault="0029186C">
      <w:pPr>
        <w:pStyle w:val="Index1"/>
        <w:tabs>
          <w:tab w:val="right" w:pos="5030"/>
        </w:tabs>
        <w:rPr>
          <w:noProof/>
        </w:rPr>
      </w:pPr>
      <w:r>
        <w:rPr>
          <w:noProof/>
        </w:rPr>
        <w:t>Licenza di Gestione Server per System Center 2012 R2 Datacenter, 31</w:t>
      </w:r>
    </w:p>
    <w:p w:rsidR="0029186C" w:rsidRDefault="0029186C">
      <w:pPr>
        <w:pStyle w:val="Index1"/>
        <w:tabs>
          <w:tab w:val="right" w:pos="5030"/>
        </w:tabs>
        <w:rPr>
          <w:noProof/>
        </w:rPr>
      </w:pPr>
      <w:r>
        <w:rPr>
          <w:noProof/>
        </w:rPr>
        <w:t>Licenza di Gestione Server per System Center 2012 R2 Standard, 31</w:t>
      </w:r>
    </w:p>
    <w:p w:rsidR="0029186C" w:rsidRDefault="0029186C">
      <w:pPr>
        <w:pStyle w:val="Index1"/>
        <w:tabs>
          <w:tab w:val="right" w:pos="5030"/>
        </w:tabs>
        <w:rPr>
          <w:noProof/>
        </w:rPr>
      </w:pPr>
      <w:r>
        <w:rPr>
          <w:noProof/>
        </w:rPr>
        <w:t>Licenza di Gestione Server per System Center 2012 Standard, 78</w:t>
      </w:r>
    </w:p>
    <w:p w:rsidR="0029186C" w:rsidRDefault="0029186C">
      <w:pPr>
        <w:pStyle w:val="Index1"/>
        <w:tabs>
          <w:tab w:val="right" w:pos="5030"/>
        </w:tabs>
        <w:rPr>
          <w:noProof/>
        </w:rPr>
      </w:pPr>
      <w:r>
        <w:rPr>
          <w:noProof/>
        </w:rPr>
        <w:t>Live Meeting Professional, 27</w:t>
      </w:r>
    </w:p>
    <w:p w:rsidR="0029186C" w:rsidRDefault="0029186C">
      <w:pPr>
        <w:pStyle w:val="Index1"/>
        <w:tabs>
          <w:tab w:val="right" w:pos="5030"/>
        </w:tabs>
        <w:rPr>
          <w:noProof/>
        </w:rPr>
      </w:pPr>
      <w:r>
        <w:rPr>
          <w:noProof/>
        </w:rPr>
        <w:t>Live Meeting Standard, 27</w:t>
      </w:r>
    </w:p>
    <w:p w:rsidR="0029186C" w:rsidRDefault="0029186C">
      <w:pPr>
        <w:pStyle w:val="Index1"/>
        <w:tabs>
          <w:tab w:val="right" w:pos="5030"/>
        </w:tabs>
        <w:rPr>
          <w:noProof/>
        </w:rPr>
      </w:pPr>
      <w:r>
        <w:rPr>
          <w:noProof/>
        </w:rPr>
        <w:t>Lync 2010, 81</w:t>
      </w:r>
    </w:p>
    <w:p w:rsidR="0029186C" w:rsidRDefault="0029186C">
      <w:pPr>
        <w:pStyle w:val="Index1"/>
        <w:tabs>
          <w:tab w:val="right" w:pos="5030"/>
        </w:tabs>
        <w:rPr>
          <w:noProof/>
        </w:rPr>
      </w:pPr>
      <w:r>
        <w:rPr>
          <w:noProof/>
        </w:rPr>
        <w:t>Lync per Mac 2011, 22, 67</w:t>
      </w:r>
    </w:p>
    <w:p w:rsidR="0029186C" w:rsidRDefault="0029186C">
      <w:pPr>
        <w:pStyle w:val="Index1"/>
        <w:tabs>
          <w:tab w:val="right" w:pos="5030"/>
        </w:tabs>
        <w:rPr>
          <w:noProof/>
        </w:rPr>
      </w:pPr>
      <w:r>
        <w:rPr>
          <w:noProof/>
        </w:rPr>
        <w:t>Lync Server 2010, 26</w:t>
      </w:r>
    </w:p>
    <w:p w:rsidR="0029186C" w:rsidRDefault="0029186C">
      <w:pPr>
        <w:pStyle w:val="Index1"/>
        <w:tabs>
          <w:tab w:val="right" w:pos="5030"/>
        </w:tabs>
        <w:rPr>
          <w:noProof/>
        </w:rPr>
      </w:pPr>
      <w:r>
        <w:rPr>
          <w:noProof/>
        </w:rPr>
        <w:t>Lync Server 2013, 26</w:t>
      </w:r>
    </w:p>
    <w:p w:rsidR="0029186C" w:rsidRDefault="0029186C">
      <w:pPr>
        <w:pStyle w:val="Index1"/>
        <w:tabs>
          <w:tab w:val="right" w:pos="5030"/>
        </w:tabs>
        <w:rPr>
          <w:noProof/>
        </w:rPr>
      </w:pPr>
      <w:r>
        <w:rPr>
          <w:noProof/>
        </w:rPr>
        <w:t>Messaggi Extra per Microsoft Dynamics Marketing Enterprise, 58</w:t>
      </w:r>
    </w:p>
    <w:p w:rsidR="0029186C" w:rsidRDefault="0029186C">
      <w:pPr>
        <w:pStyle w:val="Index1"/>
        <w:tabs>
          <w:tab w:val="right" w:pos="5030"/>
        </w:tabs>
        <w:rPr>
          <w:noProof/>
        </w:rPr>
      </w:pPr>
      <w:r>
        <w:rPr>
          <w:noProof/>
        </w:rPr>
        <w:t>Microsoft Azure Backup, 53</w:t>
      </w:r>
    </w:p>
    <w:p w:rsidR="0029186C" w:rsidRDefault="0029186C">
      <w:pPr>
        <w:pStyle w:val="Index1"/>
        <w:tabs>
          <w:tab w:val="right" w:pos="5030"/>
        </w:tabs>
        <w:rPr>
          <w:noProof/>
        </w:rPr>
      </w:pPr>
      <w:r>
        <w:rPr>
          <w:noProof/>
        </w:rPr>
        <w:t>Microsoft Azure Site Recovery, 53</w:t>
      </w:r>
    </w:p>
    <w:p w:rsidR="0029186C" w:rsidRDefault="0029186C">
      <w:pPr>
        <w:pStyle w:val="Index1"/>
        <w:tabs>
          <w:tab w:val="right" w:pos="5030"/>
        </w:tabs>
        <w:rPr>
          <w:noProof/>
        </w:rPr>
      </w:pPr>
      <w:r>
        <w:rPr>
          <w:noProof/>
        </w:rPr>
        <w:t>Microsoft Desktop Optimization Pack per SA, 37</w:t>
      </w:r>
    </w:p>
    <w:p w:rsidR="0029186C" w:rsidRDefault="0029186C">
      <w:pPr>
        <w:pStyle w:val="Index1"/>
        <w:tabs>
          <w:tab w:val="right" w:pos="5030"/>
        </w:tabs>
        <w:rPr>
          <w:noProof/>
        </w:rPr>
      </w:pPr>
      <w:r>
        <w:rPr>
          <w:noProof/>
        </w:rPr>
        <w:t>Microsoft Dynamics AX 2012 R2, 18</w:t>
      </w:r>
    </w:p>
    <w:p w:rsidR="0029186C" w:rsidRDefault="0029186C">
      <w:pPr>
        <w:pStyle w:val="Index1"/>
        <w:tabs>
          <w:tab w:val="right" w:pos="5030"/>
        </w:tabs>
        <w:rPr>
          <w:noProof/>
        </w:rPr>
      </w:pPr>
      <w:r>
        <w:rPr>
          <w:noProof/>
        </w:rPr>
        <w:t>Microsoft Dynamics AX 2012 R3 Server, 17</w:t>
      </w:r>
    </w:p>
    <w:p w:rsidR="0029186C" w:rsidRDefault="0029186C">
      <w:pPr>
        <w:pStyle w:val="Index1"/>
        <w:tabs>
          <w:tab w:val="right" w:pos="5030"/>
        </w:tabs>
        <w:rPr>
          <w:noProof/>
        </w:rPr>
      </w:pPr>
      <w:r>
        <w:rPr>
          <w:noProof/>
        </w:rPr>
        <w:t>Microsoft Dynamics AX 2012 R3 Standard Commerce Server Core, 17</w:t>
      </w:r>
    </w:p>
    <w:p w:rsidR="0029186C" w:rsidRDefault="0029186C">
      <w:pPr>
        <w:pStyle w:val="Index1"/>
        <w:tabs>
          <w:tab w:val="right" w:pos="5030"/>
        </w:tabs>
        <w:rPr>
          <w:noProof/>
        </w:rPr>
      </w:pPr>
      <w:r>
        <w:rPr>
          <w:noProof/>
        </w:rPr>
        <w:t>Microsoft Dynamics AX 2012 R3 Store Server, 17</w:t>
      </w:r>
    </w:p>
    <w:p w:rsidR="0029186C" w:rsidRDefault="0029186C">
      <w:pPr>
        <w:pStyle w:val="Index1"/>
        <w:tabs>
          <w:tab w:val="right" w:pos="5030"/>
        </w:tabs>
        <w:rPr>
          <w:noProof/>
        </w:rPr>
      </w:pPr>
      <w:r>
        <w:rPr>
          <w:noProof/>
        </w:rPr>
        <w:t>Microsoft Dynamics AX Standard Commerce Core Server, 78</w:t>
      </w:r>
    </w:p>
    <w:p w:rsidR="0029186C" w:rsidRDefault="0029186C">
      <w:pPr>
        <w:pStyle w:val="Index1"/>
        <w:tabs>
          <w:tab w:val="right" w:pos="5030"/>
        </w:tabs>
        <w:rPr>
          <w:noProof/>
        </w:rPr>
      </w:pPr>
      <w:r>
        <w:rPr>
          <w:noProof/>
        </w:rPr>
        <w:t>Microsoft Dynamics AX Store Server, 78</w:t>
      </w:r>
    </w:p>
    <w:p w:rsidR="0029186C" w:rsidRDefault="0029186C">
      <w:pPr>
        <w:pStyle w:val="Index1"/>
        <w:tabs>
          <w:tab w:val="right" w:pos="5030"/>
        </w:tabs>
        <w:rPr>
          <w:noProof/>
        </w:rPr>
      </w:pPr>
      <w:r>
        <w:rPr>
          <w:noProof/>
        </w:rPr>
        <w:t>Microsoft Dynamics CRM 2011, 19</w:t>
      </w:r>
    </w:p>
    <w:p w:rsidR="0029186C" w:rsidRDefault="0029186C">
      <w:pPr>
        <w:pStyle w:val="Index1"/>
        <w:tabs>
          <w:tab w:val="right" w:pos="5030"/>
        </w:tabs>
        <w:rPr>
          <w:noProof/>
        </w:rPr>
      </w:pPr>
      <w:r>
        <w:rPr>
          <w:noProof/>
        </w:rPr>
        <w:t>Microsoft Dynamics CRM 2013, 19</w:t>
      </w:r>
    </w:p>
    <w:p w:rsidR="0029186C" w:rsidRDefault="0029186C">
      <w:pPr>
        <w:pStyle w:val="Index1"/>
        <w:tabs>
          <w:tab w:val="right" w:pos="5030"/>
        </w:tabs>
        <w:rPr>
          <w:noProof/>
        </w:rPr>
      </w:pPr>
      <w:r>
        <w:rPr>
          <w:noProof/>
        </w:rPr>
        <w:t>Microsoft Dynamics CRM 2015 Workgroup Server, 19</w:t>
      </w:r>
    </w:p>
    <w:p w:rsidR="0029186C" w:rsidRDefault="0029186C">
      <w:pPr>
        <w:pStyle w:val="Index1"/>
        <w:tabs>
          <w:tab w:val="right" w:pos="5030"/>
        </w:tabs>
        <w:rPr>
          <w:noProof/>
        </w:rPr>
      </w:pPr>
      <w:r>
        <w:rPr>
          <w:noProof/>
        </w:rPr>
        <w:t>Microsoft Dynamics CRM Online Additional Non-Production Instance, 57</w:t>
      </w:r>
    </w:p>
    <w:p w:rsidR="0029186C" w:rsidRDefault="0029186C">
      <w:pPr>
        <w:pStyle w:val="Index1"/>
        <w:tabs>
          <w:tab w:val="right" w:pos="5030"/>
        </w:tabs>
        <w:rPr>
          <w:noProof/>
        </w:rPr>
      </w:pPr>
      <w:r>
        <w:rPr>
          <w:noProof/>
        </w:rPr>
        <w:t>Microsoft Dynamics CRM Online Additional Production Instance, 57</w:t>
      </w:r>
    </w:p>
    <w:p w:rsidR="0029186C" w:rsidRDefault="0029186C">
      <w:pPr>
        <w:pStyle w:val="Index1"/>
        <w:tabs>
          <w:tab w:val="right" w:pos="5030"/>
        </w:tabs>
        <w:rPr>
          <w:noProof/>
        </w:rPr>
      </w:pPr>
      <w:r>
        <w:rPr>
          <w:noProof/>
        </w:rPr>
        <w:t>Microsoft Dynamics CRM Online Additional Storage, 57</w:t>
      </w:r>
    </w:p>
    <w:p w:rsidR="0029186C" w:rsidRDefault="0029186C">
      <w:pPr>
        <w:pStyle w:val="Index1"/>
        <w:tabs>
          <w:tab w:val="right" w:pos="5030"/>
        </w:tabs>
        <w:rPr>
          <w:noProof/>
        </w:rPr>
      </w:pPr>
      <w:r>
        <w:rPr>
          <w:noProof/>
        </w:rPr>
        <w:t>Microsoft Dynamics CRM Online Additional Storage EDU, 58</w:t>
      </w:r>
    </w:p>
    <w:p w:rsidR="0029186C" w:rsidRDefault="0029186C">
      <w:pPr>
        <w:pStyle w:val="Index1"/>
        <w:tabs>
          <w:tab w:val="right" w:pos="5030"/>
        </w:tabs>
        <w:rPr>
          <w:noProof/>
        </w:rPr>
      </w:pPr>
      <w:r>
        <w:rPr>
          <w:noProof/>
        </w:rPr>
        <w:t>Microsoft Dynamics CRM Online Basic, 57</w:t>
      </w:r>
    </w:p>
    <w:p w:rsidR="0029186C" w:rsidRDefault="0029186C">
      <w:pPr>
        <w:pStyle w:val="Index1"/>
        <w:tabs>
          <w:tab w:val="right" w:pos="5030"/>
        </w:tabs>
        <w:rPr>
          <w:noProof/>
        </w:rPr>
      </w:pPr>
      <w:r>
        <w:rPr>
          <w:noProof/>
        </w:rPr>
        <w:t>Microsoft Dynamics CRM Online Basic per SA, 57</w:t>
      </w:r>
    </w:p>
    <w:p w:rsidR="0029186C" w:rsidRDefault="0029186C">
      <w:pPr>
        <w:pStyle w:val="Index1"/>
        <w:tabs>
          <w:tab w:val="right" w:pos="5030"/>
        </w:tabs>
        <w:rPr>
          <w:noProof/>
        </w:rPr>
      </w:pPr>
      <w:r>
        <w:rPr>
          <w:noProof/>
        </w:rPr>
        <w:t>Microsoft Dynamics CRM Online Enhanced Support, 57</w:t>
      </w:r>
    </w:p>
    <w:p w:rsidR="0029186C" w:rsidRDefault="0029186C">
      <w:pPr>
        <w:pStyle w:val="Index1"/>
        <w:tabs>
          <w:tab w:val="right" w:pos="5030"/>
        </w:tabs>
        <w:rPr>
          <w:noProof/>
        </w:rPr>
      </w:pPr>
      <w:r>
        <w:rPr>
          <w:noProof/>
        </w:rPr>
        <w:t>Microsoft Dynamics CRM Online Enhanced Support EDU, 58</w:t>
      </w:r>
    </w:p>
    <w:p w:rsidR="0029186C" w:rsidRDefault="0029186C">
      <w:pPr>
        <w:pStyle w:val="Index1"/>
        <w:tabs>
          <w:tab w:val="right" w:pos="5030"/>
        </w:tabs>
        <w:rPr>
          <w:noProof/>
        </w:rPr>
      </w:pPr>
      <w:r>
        <w:rPr>
          <w:noProof/>
        </w:rPr>
        <w:t>Microsoft Dynamics CRM Online Enterprise, 57</w:t>
      </w:r>
    </w:p>
    <w:p w:rsidR="0029186C" w:rsidRDefault="0029186C">
      <w:pPr>
        <w:pStyle w:val="Index1"/>
        <w:tabs>
          <w:tab w:val="right" w:pos="5030"/>
        </w:tabs>
        <w:rPr>
          <w:noProof/>
        </w:rPr>
      </w:pPr>
      <w:r>
        <w:rPr>
          <w:noProof/>
        </w:rPr>
        <w:t>Microsoft Dynamics CRM Online Enterprise per SA, 57</w:t>
      </w:r>
    </w:p>
    <w:p w:rsidR="0029186C" w:rsidRDefault="0029186C">
      <w:pPr>
        <w:pStyle w:val="Index1"/>
        <w:tabs>
          <w:tab w:val="right" w:pos="5030"/>
        </w:tabs>
        <w:rPr>
          <w:noProof/>
        </w:rPr>
      </w:pPr>
      <w:r>
        <w:rPr>
          <w:noProof/>
        </w:rPr>
        <w:t>Microsoft Dynamics CRM Online Essential, 57</w:t>
      </w:r>
    </w:p>
    <w:p w:rsidR="0029186C" w:rsidRDefault="0029186C">
      <w:pPr>
        <w:pStyle w:val="Index1"/>
        <w:tabs>
          <w:tab w:val="right" w:pos="5030"/>
        </w:tabs>
        <w:rPr>
          <w:noProof/>
        </w:rPr>
      </w:pPr>
      <w:r>
        <w:rPr>
          <w:noProof/>
        </w:rPr>
        <w:t>Microsoft Dynamics CRM Online Essential per SA, 57</w:t>
      </w:r>
    </w:p>
    <w:p w:rsidR="0029186C" w:rsidRDefault="0029186C">
      <w:pPr>
        <w:pStyle w:val="Index1"/>
        <w:tabs>
          <w:tab w:val="right" w:pos="5030"/>
        </w:tabs>
        <w:rPr>
          <w:noProof/>
        </w:rPr>
      </w:pPr>
      <w:r>
        <w:rPr>
          <w:noProof/>
        </w:rPr>
        <w:t>Microsoft Dynamics CRM Online Professional, 57</w:t>
      </w:r>
    </w:p>
    <w:p w:rsidR="0029186C" w:rsidRDefault="0029186C">
      <w:pPr>
        <w:pStyle w:val="Index1"/>
        <w:tabs>
          <w:tab w:val="right" w:pos="5030"/>
        </w:tabs>
        <w:rPr>
          <w:noProof/>
        </w:rPr>
      </w:pPr>
      <w:r>
        <w:rPr>
          <w:noProof/>
        </w:rPr>
        <w:t>Microsoft Dynamics CRM Online Professional Direct Support, 57</w:t>
      </w:r>
    </w:p>
    <w:p w:rsidR="0029186C" w:rsidRDefault="0029186C">
      <w:pPr>
        <w:pStyle w:val="Index1"/>
        <w:tabs>
          <w:tab w:val="right" w:pos="5030"/>
        </w:tabs>
        <w:rPr>
          <w:noProof/>
        </w:rPr>
      </w:pPr>
      <w:r>
        <w:rPr>
          <w:noProof/>
        </w:rPr>
        <w:t>Microsoft Dynamics CRM Online Professional Direct Support EDU, 58</w:t>
      </w:r>
    </w:p>
    <w:p w:rsidR="0029186C" w:rsidRDefault="0029186C">
      <w:pPr>
        <w:pStyle w:val="Index1"/>
        <w:tabs>
          <w:tab w:val="right" w:pos="5030"/>
        </w:tabs>
        <w:rPr>
          <w:noProof/>
        </w:rPr>
      </w:pPr>
      <w:r>
        <w:rPr>
          <w:noProof/>
        </w:rPr>
        <w:t>Microsoft Dynamics CRM Online Professional per SA, 57</w:t>
      </w:r>
    </w:p>
    <w:p w:rsidR="0029186C" w:rsidRDefault="0029186C">
      <w:pPr>
        <w:pStyle w:val="Index1"/>
        <w:tabs>
          <w:tab w:val="right" w:pos="5030"/>
        </w:tabs>
        <w:rPr>
          <w:noProof/>
        </w:rPr>
      </w:pPr>
      <w:r>
        <w:rPr>
          <w:noProof/>
        </w:rPr>
        <w:t>Microsoft Dynamics CRM Server, 85</w:t>
      </w:r>
    </w:p>
    <w:p w:rsidR="0029186C" w:rsidRDefault="0029186C">
      <w:pPr>
        <w:pStyle w:val="Index1"/>
        <w:tabs>
          <w:tab w:val="right" w:pos="5030"/>
        </w:tabs>
        <w:rPr>
          <w:noProof/>
        </w:rPr>
      </w:pPr>
      <w:r>
        <w:rPr>
          <w:noProof/>
        </w:rPr>
        <w:t>Microsoft Dynamics CRM Server 2011, 78</w:t>
      </w:r>
    </w:p>
    <w:p w:rsidR="0029186C" w:rsidRDefault="0029186C">
      <w:pPr>
        <w:pStyle w:val="Index1"/>
        <w:tabs>
          <w:tab w:val="right" w:pos="5030"/>
        </w:tabs>
        <w:rPr>
          <w:noProof/>
        </w:rPr>
      </w:pPr>
      <w:r>
        <w:rPr>
          <w:noProof/>
        </w:rPr>
        <w:t>Microsoft Dynamics CRM Server 2013, 78</w:t>
      </w:r>
    </w:p>
    <w:p w:rsidR="0029186C" w:rsidRDefault="0029186C">
      <w:pPr>
        <w:pStyle w:val="Index1"/>
        <w:tabs>
          <w:tab w:val="right" w:pos="5030"/>
        </w:tabs>
        <w:rPr>
          <w:noProof/>
        </w:rPr>
      </w:pPr>
      <w:r>
        <w:rPr>
          <w:noProof/>
        </w:rPr>
        <w:t>Microsoft Dynamics CRM Server 2015, 19, 78</w:t>
      </w:r>
    </w:p>
    <w:p w:rsidR="0029186C" w:rsidRDefault="0029186C">
      <w:pPr>
        <w:pStyle w:val="Index1"/>
        <w:tabs>
          <w:tab w:val="right" w:pos="5030"/>
        </w:tabs>
        <w:rPr>
          <w:noProof/>
        </w:rPr>
      </w:pPr>
      <w:r>
        <w:rPr>
          <w:noProof/>
        </w:rPr>
        <w:t>Microsoft Dynamics CRM Workgroup Server, 85</w:t>
      </w:r>
    </w:p>
    <w:p w:rsidR="0029186C" w:rsidRDefault="0029186C">
      <w:pPr>
        <w:pStyle w:val="Index1"/>
        <w:tabs>
          <w:tab w:val="right" w:pos="5030"/>
        </w:tabs>
        <w:rPr>
          <w:noProof/>
        </w:rPr>
      </w:pPr>
      <w:r>
        <w:rPr>
          <w:noProof/>
        </w:rPr>
        <w:t>Microsoft Dynamics Marketing Enterprise, 58</w:t>
      </w:r>
    </w:p>
    <w:p w:rsidR="0029186C" w:rsidRDefault="0029186C">
      <w:pPr>
        <w:pStyle w:val="Index1"/>
        <w:tabs>
          <w:tab w:val="right" w:pos="5030"/>
        </w:tabs>
        <w:rPr>
          <w:noProof/>
        </w:rPr>
      </w:pPr>
      <w:r>
        <w:rPr>
          <w:noProof/>
        </w:rPr>
        <w:t>Microsoft Dynamics Marketing Enterprise Extra Non-Production Instance, 58</w:t>
      </w:r>
    </w:p>
    <w:p w:rsidR="0029186C" w:rsidRDefault="0029186C">
      <w:pPr>
        <w:pStyle w:val="Index1"/>
        <w:tabs>
          <w:tab w:val="right" w:pos="5030"/>
        </w:tabs>
        <w:rPr>
          <w:noProof/>
        </w:rPr>
      </w:pPr>
      <w:r>
        <w:rPr>
          <w:noProof/>
        </w:rPr>
        <w:t>Microsoft Dynamics Marketing Enterprise Extra Production Instance, 58</w:t>
      </w:r>
    </w:p>
    <w:p w:rsidR="0029186C" w:rsidRDefault="0029186C">
      <w:pPr>
        <w:pStyle w:val="Index1"/>
        <w:tabs>
          <w:tab w:val="right" w:pos="5030"/>
        </w:tabs>
        <w:rPr>
          <w:noProof/>
        </w:rPr>
      </w:pPr>
      <w:r>
        <w:rPr>
          <w:noProof/>
        </w:rPr>
        <w:t>Microsoft Dynamics Marketing Enterprise Extra Storage, 58</w:t>
      </w:r>
    </w:p>
    <w:p w:rsidR="0029186C" w:rsidRDefault="0029186C">
      <w:pPr>
        <w:pStyle w:val="Index1"/>
        <w:tabs>
          <w:tab w:val="right" w:pos="5030"/>
        </w:tabs>
        <w:rPr>
          <w:noProof/>
        </w:rPr>
      </w:pPr>
      <w:r>
        <w:rPr>
          <w:noProof/>
        </w:rPr>
        <w:t>Microsoft Dynamics Marketing Sales Collaboration, 58</w:t>
      </w:r>
    </w:p>
    <w:p w:rsidR="0029186C" w:rsidRDefault="0029186C">
      <w:pPr>
        <w:pStyle w:val="Index1"/>
        <w:tabs>
          <w:tab w:val="right" w:pos="5030"/>
        </w:tabs>
        <w:rPr>
          <w:noProof/>
        </w:rPr>
      </w:pPr>
      <w:r>
        <w:rPr>
          <w:noProof/>
        </w:rPr>
        <w:t>Microsoft Intune, 15, 33, 57</w:t>
      </w:r>
    </w:p>
    <w:p w:rsidR="0029186C" w:rsidRDefault="0029186C">
      <w:pPr>
        <w:pStyle w:val="Index1"/>
        <w:tabs>
          <w:tab w:val="right" w:pos="5030"/>
        </w:tabs>
        <w:rPr>
          <w:noProof/>
        </w:rPr>
      </w:pPr>
      <w:r>
        <w:rPr>
          <w:noProof/>
        </w:rPr>
        <w:t>Microsoft Learning E-Reference Library, 68</w:t>
      </w:r>
    </w:p>
    <w:p w:rsidR="0029186C" w:rsidRDefault="0029186C">
      <w:pPr>
        <w:pStyle w:val="Index1"/>
        <w:tabs>
          <w:tab w:val="right" w:pos="5030"/>
        </w:tabs>
        <w:rPr>
          <w:noProof/>
        </w:rPr>
      </w:pPr>
      <w:r>
        <w:rPr>
          <w:noProof/>
        </w:rPr>
        <w:t>Microsoft Learning IT Academy, 68</w:t>
      </w:r>
    </w:p>
    <w:p w:rsidR="0029186C" w:rsidRDefault="0029186C">
      <w:pPr>
        <w:pStyle w:val="Index1"/>
        <w:tabs>
          <w:tab w:val="right" w:pos="5030"/>
        </w:tabs>
        <w:rPr>
          <w:noProof/>
        </w:rPr>
      </w:pPr>
      <w:r>
        <w:rPr>
          <w:noProof/>
        </w:rPr>
        <w:t>Microsoft Learning MCP 1 Exam Vouchers, 68</w:t>
      </w:r>
    </w:p>
    <w:p w:rsidR="0029186C" w:rsidRDefault="0029186C">
      <w:pPr>
        <w:pStyle w:val="Index1"/>
        <w:tabs>
          <w:tab w:val="right" w:pos="5030"/>
        </w:tabs>
        <w:rPr>
          <w:noProof/>
        </w:rPr>
      </w:pPr>
      <w:r>
        <w:rPr>
          <w:noProof/>
        </w:rPr>
        <w:t>Microsoft Learning MCP 30 Exam Vouchers, 68</w:t>
      </w:r>
    </w:p>
    <w:p w:rsidR="0029186C" w:rsidRDefault="0029186C">
      <w:pPr>
        <w:pStyle w:val="Index1"/>
        <w:tabs>
          <w:tab w:val="right" w:pos="5030"/>
        </w:tabs>
        <w:rPr>
          <w:noProof/>
        </w:rPr>
      </w:pPr>
      <w:r>
        <w:rPr>
          <w:noProof/>
        </w:rPr>
        <w:t>Microsoft Learning MOS 500 Exam Site License, 68</w:t>
      </w:r>
    </w:p>
    <w:p w:rsidR="0029186C" w:rsidRDefault="0029186C">
      <w:pPr>
        <w:pStyle w:val="Index1"/>
        <w:tabs>
          <w:tab w:val="right" w:pos="5030"/>
        </w:tabs>
        <w:rPr>
          <w:noProof/>
        </w:rPr>
      </w:pPr>
      <w:r>
        <w:rPr>
          <w:noProof/>
        </w:rPr>
        <w:t>Microsoft Learning MTA 250 Exam Site License, 68</w:t>
      </w:r>
    </w:p>
    <w:p w:rsidR="0029186C" w:rsidRDefault="0029186C">
      <w:pPr>
        <w:pStyle w:val="Index1"/>
        <w:tabs>
          <w:tab w:val="right" w:pos="5030"/>
        </w:tabs>
        <w:rPr>
          <w:noProof/>
        </w:rPr>
      </w:pPr>
      <w:r>
        <w:rPr>
          <w:noProof/>
        </w:rPr>
        <w:t>Microsoft Office Audit e Control Management Server 2013, 25</w:t>
      </w:r>
    </w:p>
    <w:p w:rsidR="0029186C" w:rsidRDefault="0029186C">
      <w:pPr>
        <w:pStyle w:val="Index1"/>
        <w:tabs>
          <w:tab w:val="right" w:pos="5030"/>
        </w:tabs>
        <w:rPr>
          <w:noProof/>
        </w:rPr>
      </w:pPr>
      <w:r>
        <w:rPr>
          <w:noProof/>
        </w:rPr>
        <w:t>Microsoft Social Engagement, 58</w:t>
      </w:r>
    </w:p>
    <w:p w:rsidR="0029186C" w:rsidRDefault="0029186C">
      <w:pPr>
        <w:pStyle w:val="Index1"/>
        <w:tabs>
          <w:tab w:val="right" w:pos="5030"/>
        </w:tabs>
        <w:rPr>
          <w:noProof/>
        </w:rPr>
      </w:pPr>
      <w:r>
        <w:rPr>
          <w:noProof/>
        </w:rPr>
        <w:t>Microsoft Social Engagement Enterprise, 59</w:t>
      </w:r>
    </w:p>
    <w:p w:rsidR="0029186C" w:rsidRDefault="0029186C">
      <w:pPr>
        <w:pStyle w:val="Index1"/>
        <w:tabs>
          <w:tab w:val="right" w:pos="5030"/>
        </w:tabs>
        <w:rPr>
          <w:noProof/>
        </w:rPr>
      </w:pPr>
      <w:r>
        <w:rPr>
          <w:noProof/>
        </w:rPr>
        <w:t>Microsoft Social Engagement Professional, 59</w:t>
      </w:r>
    </w:p>
    <w:p w:rsidR="0029186C" w:rsidRDefault="0029186C">
      <w:pPr>
        <w:pStyle w:val="Index1"/>
        <w:tabs>
          <w:tab w:val="right" w:pos="5030"/>
        </w:tabs>
        <w:rPr>
          <w:noProof/>
        </w:rPr>
      </w:pPr>
      <w:r>
        <w:rPr>
          <w:noProof/>
        </w:rPr>
        <w:t>Microsoft Translator API, 68</w:t>
      </w:r>
    </w:p>
    <w:p w:rsidR="0029186C" w:rsidRDefault="0029186C">
      <w:pPr>
        <w:pStyle w:val="Index1"/>
        <w:tabs>
          <w:tab w:val="right" w:pos="5030"/>
        </w:tabs>
        <w:rPr>
          <w:noProof/>
        </w:rPr>
      </w:pPr>
      <w:r>
        <w:rPr>
          <w:noProof/>
        </w:rPr>
        <w:t>Office 2007, 21</w:t>
      </w:r>
    </w:p>
    <w:p w:rsidR="0029186C" w:rsidRDefault="0029186C">
      <w:pPr>
        <w:pStyle w:val="Index1"/>
        <w:tabs>
          <w:tab w:val="right" w:pos="5030"/>
        </w:tabs>
        <w:rPr>
          <w:noProof/>
        </w:rPr>
      </w:pPr>
      <w:r>
        <w:rPr>
          <w:noProof/>
        </w:rPr>
        <w:t>Office 2010, 21</w:t>
      </w:r>
    </w:p>
    <w:p w:rsidR="0029186C" w:rsidRDefault="0029186C">
      <w:pPr>
        <w:pStyle w:val="Index1"/>
        <w:tabs>
          <w:tab w:val="right" w:pos="5030"/>
        </w:tabs>
        <w:rPr>
          <w:noProof/>
        </w:rPr>
      </w:pPr>
      <w:r>
        <w:rPr>
          <w:noProof/>
        </w:rPr>
        <w:t>Office 365, 21</w:t>
      </w:r>
    </w:p>
    <w:p w:rsidR="0029186C" w:rsidRDefault="0029186C">
      <w:pPr>
        <w:pStyle w:val="Index1"/>
        <w:tabs>
          <w:tab w:val="right" w:pos="5030"/>
        </w:tabs>
        <w:rPr>
          <w:noProof/>
        </w:rPr>
      </w:pPr>
      <w:r>
        <w:rPr>
          <w:noProof/>
        </w:rPr>
        <w:t>Office 365 Business, 60</w:t>
      </w:r>
    </w:p>
    <w:p w:rsidR="0029186C" w:rsidRDefault="0029186C">
      <w:pPr>
        <w:pStyle w:val="Index1"/>
        <w:tabs>
          <w:tab w:val="right" w:pos="5030"/>
        </w:tabs>
        <w:rPr>
          <w:noProof/>
        </w:rPr>
      </w:pPr>
      <w:r>
        <w:rPr>
          <w:noProof/>
        </w:rPr>
        <w:t>Office 365 Business Essentials, 61</w:t>
      </w:r>
    </w:p>
    <w:p w:rsidR="0029186C" w:rsidRDefault="0029186C">
      <w:pPr>
        <w:pStyle w:val="Index1"/>
        <w:tabs>
          <w:tab w:val="right" w:pos="5030"/>
        </w:tabs>
        <w:rPr>
          <w:noProof/>
        </w:rPr>
      </w:pPr>
      <w:r>
        <w:rPr>
          <w:noProof/>
        </w:rPr>
        <w:t>Office 365 Business Premium, 61</w:t>
      </w:r>
    </w:p>
    <w:p w:rsidR="0029186C" w:rsidRDefault="0029186C">
      <w:pPr>
        <w:pStyle w:val="Index1"/>
        <w:tabs>
          <w:tab w:val="right" w:pos="5030"/>
        </w:tabs>
        <w:rPr>
          <w:noProof/>
        </w:rPr>
      </w:pPr>
      <w:r>
        <w:rPr>
          <w:noProof/>
        </w:rPr>
        <w:t>Office 365 E3 da SA, 57</w:t>
      </w:r>
    </w:p>
    <w:p w:rsidR="0029186C" w:rsidRDefault="0029186C">
      <w:pPr>
        <w:pStyle w:val="Index1"/>
        <w:tabs>
          <w:tab w:val="right" w:pos="5030"/>
        </w:tabs>
        <w:rPr>
          <w:noProof/>
        </w:rPr>
      </w:pPr>
      <w:r>
        <w:rPr>
          <w:noProof/>
        </w:rPr>
        <w:t>Office 365 Enterprise, 15</w:t>
      </w:r>
    </w:p>
    <w:p w:rsidR="0029186C" w:rsidRDefault="0029186C">
      <w:pPr>
        <w:pStyle w:val="Index1"/>
        <w:tabs>
          <w:tab w:val="right" w:pos="5030"/>
        </w:tabs>
        <w:rPr>
          <w:noProof/>
        </w:rPr>
      </w:pPr>
      <w:r>
        <w:rPr>
          <w:noProof/>
        </w:rPr>
        <w:t>Office 365 Enterprise E1, 15, 61</w:t>
      </w:r>
    </w:p>
    <w:p w:rsidR="0029186C" w:rsidRDefault="0029186C">
      <w:pPr>
        <w:pStyle w:val="Index1"/>
        <w:tabs>
          <w:tab w:val="right" w:pos="5030"/>
        </w:tabs>
        <w:rPr>
          <w:noProof/>
        </w:rPr>
      </w:pPr>
      <w:r>
        <w:rPr>
          <w:noProof/>
        </w:rPr>
        <w:t>Office 365 Enterprise E1 da SA, 61</w:t>
      </w:r>
    </w:p>
    <w:p w:rsidR="0029186C" w:rsidRDefault="0029186C">
      <w:pPr>
        <w:pStyle w:val="Index1"/>
        <w:tabs>
          <w:tab w:val="right" w:pos="5030"/>
        </w:tabs>
        <w:rPr>
          <w:noProof/>
        </w:rPr>
      </w:pPr>
      <w:r>
        <w:rPr>
          <w:noProof/>
        </w:rPr>
        <w:t>Office 365 Enterprise E1 e Microsoft Intune, 15</w:t>
      </w:r>
    </w:p>
    <w:p w:rsidR="0029186C" w:rsidRDefault="0029186C">
      <w:pPr>
        <w:pStyle w:val="Index1"/>
        <w:tabs>
          <w:tab w:val="right" w:pos="5030"/>
        </w:tabs>
        <w:rPr>
          <w:noProof/>
        </w:rPr>
      </w:pPr>
      <w:r>
        <w:rPr>
          <w:noProof/>
        </w:rPr>
        <w:t>Office 365 Enterprise E3, 15, 56, 61</w:t>
      </w:r>
    </w:p>
    <w:p w:rsidR="0029186C" w:rsidRDefault="0029186C">
      <w:pPr>
        <w:pStyle w:val="Index1"/>
        <w:tabs>
          <w:tab w:val="right" w:pos="5030"/>
        </w:tabs>
        <w:rPr>
          <w:noProof/>
        </w:rPr>
      </w:pPr>
      <w:r>
        <w:rPr>
          <w:noProof/>
        </w:rPr>
        <w:t>Office 365 Enterprise E3 da SA, 62</w:t>
      </w:r>
    </w:p>
    <w:p w:rsidR="0029186C" w:rsidRDefault="0029186C">
      <w:pPr>
        <w:pStyle w:val="Index1"/>
        <w:tabs>
          <w:tab w:val="right" w:pos="5030"/>
        </w:tabs>
        <w:rPr>
          <w:noProof/>
        </w:rPr>
      </w:pPr>
      <w:r>
        <w:rPr>
          <w:noProof/>
        </w:rPr>
        <w:t>Office 365 Enterprise E3 e Microsoft Intune, 15</w:t>
      </w:r>
    </w:p>
    <w:p w:rsidR="0029186C" w:rsidRDefault="0029186C">
      <w:pPr>
        <w:pStyle w:val="Index1"/>
        <w:tabs>
          <w:tab w:val="right" w:pos="5030"/>
        </w:tabs>
        <w:rPr>
          <w:noProof/>
        </w:rPr>
      </w:pPr>
      <w:r>
        <w:rPr>
          <w:noProof/>
        </w:rPr>
        <w:t>Office 365 Enterprise E4, 15, 62</w:t>
      </w:r>
    </w:p>
    <w:p w:rsidR="0029186C" w:rsidRDefault="0029186C">
      <w:pPr>
        <w:pStyle w:val="Index1"/>
        <w:tabs>
          <w:tab w:val="right" w:pos="5030"/>
        </w:tabs>
        <w:rPr>
          <w:noProof/>
        </w:rPr>
      </w:pPr>
      <w:r>
        <w:rPr>
          <w:noProof/>
        </w:rPr>
        <w:t>Office 365 Enterprise E4 da SA, 62</w:t>
      </w:r>
    </w:p>
    <w:p w:rsidR="0029186C" w:rsidRDefault="0029186C">
      <w:pPr>
        <w:pStyle w:val="Index1"/>
        <w:tabs>
          <w:tab w:val="right" w:pos="5030"/>
        </w:tabs>
        <w:rPr>
          <w:noProof/>
        </w:rPr>
      </w:pPr>
      <w:r>
        <w:rPr>
          <w:noProof/>
        </w:rPr>
        <w:t>Office 365 Enterprise E4 e Microsoft Intune, 15</w:t>
      </w:r>
    </w:p>
    <w:p w:rsidR="0029186C" w:rsidRDefault="0029186C">
      <w:pPr>
        <w:pStyle w:val="Index1"/>
        <w:tabs>
          <w:tab w:val="right" w:pos="5030"/>
        </w:tabs>
        <w:rPr>
          <w:noProof/>
        </w:rPr>
      </w:pPr>
      <w:r>
        <w:rPr>
          <w:noProof/>
        </w:rPr>
        <w:t>Office 365 Enterprise K1, 62</w:t>
      </w:r>
    </w:p>
    <w:p w:rsidR="0029186C" w:rsidRDefault="0029186C">
      <w:pPr>
        <w:pStyle w:val="Index1"/>
        <w:tabs>
          <w:tab w:val="right" w:pos="5030"/>
        </w:tabs>
        <w:rPr>
          <w:noProof/>
        </w:rPr>
      </w:pPr>
      <w:r>
        <w:rPr>
          <w:noProof/>
        </w:rPr>
        <w:t>Office 365 Extra File Storage 1 GB, 66</w:t>
      </w:r>
    </w:p>
    <w:p w:rsidR="0029186C" w:rsidRDefault="0029186C">
      <w:pPr>
        <w:pStyle w:val="Index1"/>
        <w:tabs>
          <w:tab w:val="right" w:pos="5030"/>
        </w:tabs>
        <w:rPr>
          <w:noProof/>
        </w:rPr>
      </w:pPr>
      <w:r>
        <w:rPr>
          <w:noProof/>
        </w:rPr>
        <w:t>Office 365 Midsize Business, 62, 64</w:t>
      </w:r>
    </w:p>
    <w:p w:rsidR="0029186C" w:rsidRDefault="0029186C">
      <w:pPr>
        <w:pStyle w:val="Index1"/>
        <w:tabs>
          <w:tab w:val="right" w:pos="5030"/>
        </w:tabs>
        <w:rPr>
          <w:noProof/>
        </w:rPr>
      </w:pPr>
      <w:r>
        <w:rPr>
          <w:noProof/>
        </w:rPr>
        <w:t>Office 365 Pro Plus, 80</w:t>
      </w:r>
    </w:p>
    <w:p w:rsidR="0029186C" w:rsidRDefault="0029186C">
      <w:pPr>
        <w:pStyle w:val="Index1"/>
        <w:tabs>
          <w:tab w:val="right" w:pos="5030"/>
        </w:tabs>
        <w:rPr>
          <w:noProof/>
        </w:rPr>
      </w:pPr>
      <w:r>
        <w:rPr>
          <w:noProof/>
        </w:rPr>
        <w:t>Office 365 ProPlus, 21, 60</w:t>
      </w:r>
    </w:p>
    <w:p w:rsidR="0029186C" w:rsidRDefault="0029186C">
      <w:pPr>
        <w:pStyle w:val="Index1"/>
        <w:tabs>
          <w:tab w:val="right" w:pos="5030"/>
        </w:tabs>
        <w:rPr>
          <w:noProof/>
        </w:rPr>
      </w:pPr>
      <w:r>
        <w:rPr>
          <w:noProof/>
        </w:rPr>
        <w:t>Office 365 ProPlus da SA, 60</w:t>
      </w:r>
    </w:p>
    <w:p w:rsidR="0029186C" w:rsidRDefault="0029186C">
      <w:pPr>
        <w:pStyle w:val="Index1"/>
        <w:tabs>
          <w:tab w:val="right" w:pos="5030"/>
        </w:tabs>
        <w:rPr>
          <w:noProof/>
        </w:rPr>
      </w:pPr>
      <w:r>
        <w:rPr>
          <w:noProof/>
        </w:rPr>
        <w:t>Office Home &amp; Business 2013, 28</w:t>
      </w:r>
    </w:p>
    <w:p w:rsidR="0029186C" w:rsidRDefault="0029186C">
      <w:pPr>
        <w:pStyle w:val="Index1"/>
        <w:tabs>
          <w:tab w:val="right" w:pos="5030"/>
        </w:tabs>
        <w:rPr>
          <w:noProof/>
        </w:rPr>
      </w:pPr>
      <w:r>
        <w:rPr>
          <w:noProof/>
        </w:rPr>
        <w:t>Office Multi-Language Pack, 61, 64</w:t>
      </w:r>
    </w:p>
    <w:p w:rsidR="0029186C" w:rsidRDefault="0029186C">
      <w:pPr>
        <w:pStyle w:val="Index1"/>
        <w:tabs>
          <w:tab w:val="right" w:pos="5030"/>
        </w:tabs>
        <w:rPr>
          <w:noProof/>
        </w:rPr>
      </w:pPr>
      <w:r>
        <w:rPr>
          <w:noProof/>
        </w:rPr>
        <w:t>Office Multi-Language Pack 2013, 21</w:t>
      </w:r>
    </w:p>
    <w:p w:rsidR="0029186C" w:rsidRDefault="0029186C">
      <w:pPr>
        <w:pStyle w:val="Index1"/>
        <w:tabs>
          <w:tab w:val="right" w:pos="5030"/>
        </w:tabs>
        <w:rPr>
          <w:noProof/>
        </w:rPr>
      </w:pPr>
      <w:r>
        <w:rPr>
          <w:noProof/>
        </w:rPr>
        <w:t>Office Online, 61, 64</w:t>
      </w:r>
    </w:p>
    <w:p w:rsidR="0029186C" w:rsidRDefault="0029186C">
      <w:pPr>
        <w:pStyle w:val="Index1"/>
        <w:tabs>
          <w:tab w:val="right" w:pos="5030"/>
        </w:tabs>
        <w:rPr>
          <w:noProof/>
        </w:rPr>
      </w:pPr>
      <w:r>
        <w:rPr>
          <w:noProof/>
        </w:rPr>
        <w:t>Office Online per Office 365, 78</w:t>
      </w:r>
    </w:p>
    <w:p w:rsidR="0029186C" w:rsidRDefault="0029186C">
      <w:pPr>
        <w:pStyle w:val="Index1"/>
        <w:tabs>
          <w:tab w:val="right" w:pos="5030"/>
        </w:tabs>
        <w:rPr>
          <w:noProof/>
        </w:rPr>
      </w:pPr>
      <w:r>
        <w:rPr>
          <w:noProof/>
        </w:rPr>
        <w:t>Office per Mac 2008, 22, 81</w:t>
      </w:r>
    </w:p>
    <w:p w:rsidR="0029186C" w:rsidRDefault="0029186C">
      <w:pPr>
        <w:pStyle w:val="Index1"/>
        <w:tabs>
          <w:tab w:val="right" w:pos="5030"/>
        </w:tabs>
        <w:rPr>
          <w:noProof/>
        </w:rPr>
      </w:pPr>
      <w:r>
        <w:rPr>
          <w:noProof/>
        </w:rPr>
        <w:t>Office per Mac Home &amp; Business 2011 HUP, 81</w:t>
      </w:r>
    </w:p>
    <w:p w:rsidR="0029186C" w:rsidRDefault="0029186C">
      <w:pPr>
        <w:pStyle w:val="Index1"/>
        <w:tabs>
          <w:tab w:val="right" w:pos="5030"/>
        </w:tabs>
        <w:rPr>
          <w:noProof/>
        </w:rPr>
      </w:pPr>
      <w:r>
        <w:rPr>
          <w:noProof/>
        </w:rPr>
        <w:t>Office per Mac Standard, 78</w:t>
      </w:r>
    </w:p>
    <w:p w:rsidR="0029186C" w:rsidRDefault="0029186C">
      <w:pPr>
        <w:pStyle w:val="Index1"/>
        <w:tabs>
          <w:tab w:val="right" w:pos="5030"/>
        </w:tabs>
        <w:rPr>
          <w:noProof/>
        </w:rPr>
      </w:pPr>
      <w:r>
        <w:rPr>
          <w:noProof/>
        </w:rPr>
        <w:t>Office per Mac Standard 2011, 22, 81</w:t>
      </w:r>
    </w:p>
    <w:p w:rsidR="0029186C" w:rsidRDefault="0029186C">
      <w:pPr>
        <w:pStyle w:val="Index1"/>
        <w:tabs>
          <w:tab w:val="right" w:pos="5030"/>
        </w:tabs>
        <w:rPr>
          <w:noProof/>
        </w:rPr>
      </w:pPr>
      <w:r>
        <w:rPr>
          <w:noProof/>
        </w:rPr>
        <w:t>Office Personal 2013, 28</w:t>
      </w:r>
    </w:p>
    <w:p w:rsidR="0029186C" w:rsidRDefault="0029186C">
      <w:pPr>
        <w:pStyle w:val="Index1"/>
        <w:tabs>
          <w:tab w:val="right" w:pos="5030"/>
        </w:tabs>
        <w:rPr>
          <w:noProof/>
        </w:rPr>
      </w:pPr>
      <w:r>
        <w:rPr>
          <w:noProof/>
        </w:rPr>
        <w:t>Office Professional 2013, 28</w:t>
      </w:r>
    </w:p>
    <w:p w:rsidR="0029186C" w:rsidRDefault="0029186C">
      <w:pPr>
        <w:pStyle w:val="Index1"/>
        <w:tabs>
          <w:tab w:val="right" w:pos="5030"/>
        </w:tabs>
        <w:rPr>
          <w:noProof/>
        </w:rPr>
      </w:pPr>
      <w:r>
        <w:rPr>
          <w:noProof/>
        </w:rPr>
        <w:t>Office Professional Plus, 60, 61, 63, 78, 85</w:t>
      </w:r>
    </w:p>
    <w:p w:rsidR="0029186C" w:rsidRDefault="0029186C">
      <w:pPr>
        <w:pStyle w:val="Index1"/>
        <w:tabs>
          <w:tab w:val="right" w:pos="5030"/>
        </w:tabs>
        <w:rPr>
          <w:noProof/>
        </w:rPr>
      </w:pPr>
      <w:r>
        <w:rPr>
          <w:noProof/>
        </w:rPr>
        <w:t>Office Professional Plus 2010, 28, 81</w:t>
      </w:r>
    </w:p>
    <w:p w:rsidR="0029186C" w:rsidRDefault="0029186C">
      <w:pPr>
        <w:pStyle w:val="Index1"/>
        <w:tabs>
          <w:tab w:val="right" w:pos="5030"/>
        </w:tabs>
        <w:rPr>
          <w:noProof/>
        </w:rPr>
      </w:pPr>
      <w:r>
        <w:rPr>
          <w:noProof/>
        </w:rPr>
        <w:t>Office Professional Plus 2013, 21, 28, 35, 60, 62</w:t>
      </w:r>
    </w:p>
    <w:p w:rsidR="0029186C" w:rsidRDefault="0029186C">
      <w:pPr>
        <w:pStyle w:val="Index1"/>
        <w:tabs>
          <w:tab w:val="right" w:pos="5030"/>
        </w:tabs>
        <w:rPr>
          <w:noProof/>
        </w:rPr>
      </w:pPr>
      <w:r>
        <w:rPr>
          <w:noProof/>
        </w:rPr>
        <w:t>Office Professional Plus 2013 HUP, 81</w:t>
      </w:r>
    </w:p>
    <w:p w:rsidR="0029186C" w:rsidRDefault="0029186C">
      <w:pPr>
        <w:pStyle w:val="Index1"/>
        <w:tabs>
          <w:tab w:val="right" w:pos="5030"/>
        </w:tabs>
        <w:rPr>
          <w:noProof/>
        </w:rPr>
      </w:pPr>
      <w:r>
        <w:rPr>
          <w:noProof/>
        </w:rPr>
        <w:t>Office Standard, 61, 78, 85</w:t>
      </w:r>
    </w:p>
    <w:p w:rsidR="0029186C" w:rsidRDefault="0029186C">
      <w:pPr>
        <w:pStyle w:val="Index1"/>
        <w:tabs>
          <w:tab w:val="right" w:pos="5030"/>
        </w:tabs>
        <w:rPr>
          <w:noProof/>
        </w:rPr>
      </w:pPr>
      <w:r>
        <w:rPr>
          <w:noProof/>
        </w:rPr>
        <w:t>Office Standard 2010, 28, 81</w:t>
      </w:r>
    </w:p>
    <w:p w:rsidR="0029186C" w:rsidRDefault="0029186C">
      <w:pPr>
        <w:pStyle w:val="Index1"/>
        <w:tabs>
          <w:tab w:val="right" w:pos="5030"/>
        </w:tabs>
        <w:rPr>
          <w:noProof/>
        </w:rPr>
      </w:pPr>
      <w:r>
        <w:rPr>
          <w:noProof/>
        </w:rPr>
        <w:t>Office Standard 2013, 21, 28</w:t>
      </w:r>
    </w:p>
    <w:p w:rsidR="0029186C" w:rsidRDefault="0029186C">
      <w:pPr>
        <w:pStyle w:val="Index1"/>
        <w:tabs>
          <w:tab w:val="right" w:pos="5030"/>
        </w:tabs>
        <w:rPr>
          <w:noProof/>
        </w:rPr>
      </w:pPr>
      <w:r>
        <w:rPr>
          <w:noProof/>
        </w:rPr>
        <w:t>OneDrive for Business con Office Online, 65</w:t>
      </w:r>
    </w:p>
    <w:p w:rsidR="0029186C" w:rsidRDefault="0029186C">
      <w:pPr>
        <w:pStyle w:val="Index1"/>
        <w:tabs>
          <w:tab w:val="right" w:pos="5030"/>
        </w:tabs>
        <w:rPr>
          <w:noProof/>
        </w:rPr>
      </w:pPr>
      <w:r>
        <w:rPr>
          <w:noProof/>
        </w:rPr>
        <w:t>OneNote 2010, 81</w:t>
      </w:r>
    </w:p>
    <w:p w:rsidR="0029186C" w:rsidRDefault="0029186C">
      <w:pPr>
        <w:pStyle w:val="Index1"/>
        <w:tabs>
          <w:tab w:val="right" w:pos="5030"/>
        </w:tabs>
        <w:rPr>
          <w:noProof/>
        </w:rPr>
      </w:pPr>
      <w:r>
        <w:rPr>
          <w:noProof/>
        </w:rPr>
        <w:t>OneNote 2013, 21</w:t>
      </w:r>
    </w:p>
    <w:p w:rsidR="0029186C" w:rsidRDefault="0029186C">
      <w:pPr>
        <w:pStyle w:val="Index1"/>
        <w:tabs>
          <w:tab w:val="right" w:pos="5030"/>
        </w:tabs>
        <w:rPr>
          <w:noProof/>
        </w:rPr>
      </w:pPr>
      <w:r>
        <w:rPr>
          <w:noProof/>
        </w:rPr>
        <w:t>Outlook 2010, 81</w:t>
      </w:r>
    </w:p>
    <w:p w:rsidR="0029186C" w:rsidRDefault="0029186C">
      <w:pPr>
        <w:pStyle w:val="Index1"/>
        <w:tabs>
          <w:tab w:val="right" w:pos="5030"/>
        </w:tabs>
        <w:rPr>
          <w:noProof/>
        </w:rPr>
      </w:pPr>
      <w:r>
        <w:rPr>
          <w:noProof/>
        </w:rPr>
        <w:t>Outlook 2013, 21</w:t>
      </w:r>
    </w:p>
    <w:p w:rsidR="0029186C" w:rsidRDefault="0029186C">
      <w:pPr>
        <w:pStyle w:val="Index1"/>
        <w:tabs>
          <w:tab w:val="right" w:pos="5030"/>
        </w:tabs>
        <w:rPr>
          <w:noProof/>
        </w:rPr>
      </w:pPr>
      <w:r>
        <w:rPr>
          <w:noProof/>
        </w:rPr>
        <w:t>Outlook per Mac 2011, 22</w:t>
      </w:r>
    </w:p>
    <w:p w:rsidR="0029186C" w:rsidRDefault="0029186C">
      <w:pPr>
        <w:pStyle w:val="Index1"/>
        <w:tabs>
          <w:tab w:val="right" w:pos="5030"/>
        </w:tabs>
        <w:rPr>
          <w:noProof/>
        </w:rPr>
      </w:pPr>
      <w:r>
        <w:rPr>
          <w:noProof/>
        </w:rPr>
        <w:t>Parallel Data Warehouse, 84</w:t>
      </w:r>
    </w:p>
    <w:p w:rsidR="0029186C" w:rsidRDefault="0029186C">
      <w:pPr>
        <w:pStyle w:val="Index1"/>
        <w:tabs>
          <w:tab w:val="right" w:pos="5030"/>
        </w:tabs>
        <w:rPr>
          <w:noProof/>
        </w:rPr>
      </w:pPr>
      <w:r>
        <w:rPr>
          <w:noProof/>
        </w:rPr>
        <w:t>Parature Enterprise, 59</w:t>
      </w:r>
    </w:p>
    <w:p w:rsidR="0029186C" w:rsidRDefault="0029186C">
      <w:pPr>
        <w:pStyle w:val="Index1"/>
        <w:tabs>
          <w:tab w:val="right" w:pos="5030"/>
        </w:tabs>
        <w:rPr>
          <w:noProof/>
        </w:rPr>
      </w:pPr>
      <w:r>
        <w:rPr>
          <w:noProof/>
        </w:rPr>
        <w:t>Piattaforme MSDN, 34</w:t>
      </w:r>
    </w:p>
    <w:p w:rsidR="0029186C" w:rsidRDefault="0029186C">
      <w:pPr>
        <w:pStyle w:val="Index1"/>
        <w:tabs>
          <w:tab w:val="right" w:pos="5030"/>
        </w:tabs>
        <w:rPr>
          <w:noProof/>
        </w:rPr>
      </w:pPr>
      <w:r>
        <w:rPr>
          <w:noProof/>
        </w:rPr>
        <w:t>Plus CAL per Skype for Business Server 2015, 26</w:t>
      </w:r>
    </w:p>
    <w:p w:rsidR="0029186C" w:rsidRDefault="0029186C">
      <w:pPr>
        <w:pStyle w:val="Index1"/>
        <w:tabs>
          <w:tab w:val="right" w:pos="5030"/>
        </w:tabs>
        <w:rPr>
          <w:noProof/>
        </w:rPr>
      </w:pPr>
      <w:r>
        <w:rPr>
          <w:noProof/>
        </w:rPr>
        <w:t>Post Aggiuntivi di Microsoft Social Engagement Professional, 59</w:t>
      </w:r>
    </w:p>
    <w:p w:rsidR="0029186C" w:rsidRDefault="0029186C">
      <w:pPr>
        <w:pStyle w:val="Index1"/>
        <w:tabs>
          <w:tab w:val="right" w:pos="5030"/>
        </w:tabs>
        <w:rPr>
          <w:noProof/>
        </w:rPr>
      </w:pPr>
      <w:r>
        <w:rPr>
          <w:noProof/>
        </w:rPr>
        <w:t>Power BI per Office 365, 68</w:t>
      </w:r>
    </w:p>
    <w:p w:rsidR="0029186C" w:rsidRDefault="0029186C">
      <w:pPr>
        <w:pStyle w:val="Index1"/>
        <w:tabs>
          <w:tab w:val="right" w:pos="5030"/>
        </w:tabs>
        <w:rPr>
          <w:noProof/>
        </w:rPr>
      </w:pPr>
      <w:r>
        <w:rPr>
          <w:noProof/>
        </w:rPr>
        <w:t>Power BI per Office 365 A, 68</w:t>
      </w:r>
    </w:p>
    <w:p w:rsidR="0029186C" w:rsidRDefault="0029186C">
      <w:pPr>
        <w:pStyle w:val="Index1"/>
        <w:tabs>
          <w:tab w:val="right" w:pos="5030"/>
        </w:tabs>
        <w:rPr>
          <w:noProof/>
        </w:rPr>
      </w:pPr>
      <w:r>
        <w:rPr>
          <w:noProof/>
        </w:rPr>
        <w:t>PowerPoint 2010, 81</w:t>
      </w:r>
    </w:p>
    <w:p w:rsidR="0029186C" w:rsidRDefault="0029186C">
      <w:pPr>
        <w:pStyle w:val="Index1"/>
        <w:tabs>
          <w:tab w:val="right" w:pos="5030"/>
        </w:tabs>
        <w:rPr>
          <w:noProof/>
        </w:rPr>
      </w:pPr>
      <w:r>
        <w:rPr>
          <w:noProof/>
        </w:rPr>
        <w:t>PowerPoint 2013, 21</w:t>
      </w:r>
    </w:p>
    <w:p w:rsidR="0029186C" w:rsidRDefault="0029186C">
      <w:pPr>
        <w:pStyle w:val="Index1"/>
        <w:tabs>
          <w:tab w:val="right" w:pos="5030"/>
        </w:tabs>
        <w:rPr>
          <w:noProof/>
        </w:rPr>
      </w:pPr>
      <w:r>
        <w:rPr>
          <w:noProof/>
        </w:rPr>
        <w:t>PowerPoint per Mac 2011, 22</w:t>
      </w:r>
    </w:p>
    <w:p w:rsidR="0029186C" w:rsidRDefault="0029186C">
      <w:pPr>
        <w:pStyle w:val="Index1"/>
        <w:tabs>
          <w:tab w:val="right" w:pos="5030"/>
        </w:tabs>
        <w:rPr>
          <w:noProof/>
        </w:rPr>
      </w:pPr>
      <w:r>
        <w:rPr>
          <w:noProof/>
        </w:rPr>
        <w:t>Premium Add-on CAL Suite per Windows Small Business Server 2011, 49</w:t>
      </w:r>
    </w:p>
    <w:p w:rsidR="0029186C" w:rsidRDefault="0029186C">
      <w:pPr>
        <w:pStyle w:val="Index1"/>
        <w:tabs>
          <w:tab w:val="right" w:pos="5030"/>
        </w:tabs>
        <w:rPr>
          <w:noProof/>
        </w:rPr>
      </w:pPr>
      <w:r>
        <w:rPr>
          <w:noProof/>
        </w:rPr>
        <w:t>Professional Additive CAL per Microsoft Dynamics CRM, 58</w:t>
      </w:r>
    </w:p>
    <w:p w:rsidR="0029186C" w:rsidRDefault="0029186C">
      <w:pPr>
        <w:pStyle w:val="Index1"/>
        <w:tabs>
          <w:tab w:val="right" w:pos="5030"/>
        </w:tabs>
        <w:rPr>
          <w:noProof/>
        </w:rPr>
      </w:pPr>
      <w:r>
        <w:rPr>
          <w:noProof/>
        </w:rPr>
        <w:t>Professional CAL per Microsoft Dynamics CRM, 58, 59</w:t>
      </w:r>
    </w:p>
    <w:p w:rsidR="0029186C" w:rsidRDefault="0029186C">
      <w:pPr>
        <w:pStyle w:val="Index1"/>
        <w:tabs>
          <w:tab w:val="right" w:pos="5030"/>
        </w:tabs>
        <w:rPr>
          <w:noProof/>
        </w:rPr>
      </w:pPr>
      <w:r>
        <w:rPr>
          <w:noProof/>
        </w:rPr>
        <w:t>Professional CAL per Microsoft Dynamics CRM 2015, 19</w:t>
      </w:r>
    </w:p>
    <w:p w:rsidR="0029186C" w:rsidRDefault="0029186C">
      <w:pPr>
        <w:pStyle w:val="Index1"/>
        <w:tabs>
          <w:tab w:val="right" w:pos="5030"/>
        </w:tabs>
        <w:rPr>
          <w:noProof/>
        </w:rPr>
      </w:pPr>
      <w:r>
        <w:rPr>
          <w:noProof/>
        </w:rPr>
        <w:t>Project 2010, 24</w:t>
      </w:r>
    </w:p>
    <w:p w:rsidR="0029186C" w:rsidRDefault="0029186C">
      <w:pPr>
        <w:pStyle w:val="Index1"/>
        <w:tabs>
          <w:tab w:val="right" w:pos="5030"/>
        </w:tabs>
        <w:rPr>
          <w:noProof/>
        </w:rPr>
      </w:pPr>
      <w:r>
        <w:rPr>
          <w:noProof/>
        </w:rPr>
        <w:t>Project Lite, 25, 65</w:t>
      </w:r>
    </w:p>
    <w:p w:rsidR="0029186C" w:rsidRDefault="0029186C">
      <w:pPr>
        <w:pStyle w:val="Index1"/>
        <w:tabs>
          <w:tab w:val="right" w:pos="5030"/>
        </w:tabs>
        <w:rPr>
          <w:noProof/>
        </w:rPr>
      </w:pPr>
      <w:r>
        <w:rPr>
          <w:noProof/>
        </w:rPr>
        <w:t>Project Online, 25, 65</w:t>
      </w:r>
    </w:p>
    <w:p w:rsidR="0029186C" w:rsidRDefault="0029186C">
      <w:pPr>
        <w:pStyle w:val="Index1"/>
        <w:tabs>
          <w:tab w:val="right" w:pos="5030"/>
        </w:tabs>
        <w:rPr>
          <w:noProof/>
        </w:rPr>
      </w:pPr>
      <w:r>
        <w:rPr>
          <w:noProof/>
        </w:rPr>
        <w:t>Project Online con Project Pro per Office 365, 60</w:t>
      </w:r>
    </w:p>
    <w:p w:rsidR="0029186C" w:rsidRDefault="0029186C">
      <w:pPr>
        <w:pStyle w:val="Index1"/>
        <w:tabs>
          <w:tab w:val="right" w:pos="5030"/>
        </w:tabs>
        <w:rPr>
          <w:noProof/>
        </w:rPr>
      </w:pPr>
      <w:r>
        <w:rPr>
          <w:noProof/>
        </w:rPr>
        <w:t>Project Online con Project Pro per Office 365 da SA, 60</w:t>
      </w:r>
    </w:p>
    <w:p w:rsidR="0029186C" w:rsidRDefault="0029186C">
      <w:pPr>
        <w:pStyle w:val="Index1"/>
        <w:tabs>
          <w:tab w:val="right" w:pos="5030"/>
        </w:tabs>
        <w:rPr>
          <w:noProof/>
        </w:rPr>
      </w:pPr>
      <w:r>
        <w:rPr>
          <w:noProof/>
        </w:rPr>
        <w:t>Project Pro per Office 365, 21, 25, 60</w:t>
      </w:r>
    </w:p>
    <w:p w:rsidR="0029186C" w:rsidRDefault="0029186C">
      <w:pPr>
        <w:pStyle w:val="Index1"/>
        <w:tabs>
          <w:tab w:val="right" w:pos="5030"/>
        </w:tabs>
        <w:rPr>
          <w:noProof/>
        </w:rPr>
      </w:pPr>
      <w:r>
        <w:rPr>
          <w:noProof/>
        </w:rPr>
        <w:t>Project Pro per Office 365 da SA, 60</w:t>
      </w:r>
    </w:p>
    <w:p w:rsidR="0029186C" w:rsidRDefault="0029186C">
      <w:pPr>
        <w:pStyle w:val="Index1"/>
        <w:tabs>
          <w:tab w:val="right" w:pos="5030"/>
        </w:tabs>
        <w:rPr>
          <w:noProof/>
        </w:rPr>
      </w:pPr>
      <w:r>
        <w:rPr>
          <w:noProof/>
        </w:rPr>
        <w:t>Project Professional, 60, 85</w:t>
      </w:r>
    </w:p>
    <w:p w:rsidR="0029186C" w:rsidRDefault="0029186C">
      <w:pPr>
        <w:pStyle w:val="Index1"/>
        <w:tabs>
          <w:tab w:val="right" w:pos="5030"/>
        </w:tabs>
        <w:rPr>
          <w:noProof/>
        </w:rPr>
      </w:pPr>
      <w:r>
        <w:rPr>
          <w:noProof/>
        </w:rPr>
        <w:t>Project Professional 2010, 81</w:t>
      </w:r>
    </w:p>
    <w:p w:rsidR="0029186C" w:rsidRDefault="0029186C">
      <w:pPr>
        <w:pStyle w:val="Index1"/>
        <w:tabs>
          <w:tab w:val="right" w:pos="5030"/>
        </w:tabs>
        <w:rPr>
          <w:noProof/>
        </w:rPr>
      </w:pPr>
      <w:r>
        <w:rPr>
          <w:noProof/>
        </w:rPr>
        <w:t>Project Professional 2013, 21</w:t>
      </w:r>
    </w:p>
    <w:p w:rsidR="0029186C" w:rsidRDefault="0029186C">
      <w:pPr>
        <w:pStyle w:val="Index1"/>
        <w:tabs>
          <w:tab w:val="right" w:pos="5030"/>
        </w:tabs>
        <w:rPr>
          <w:noProof/>
        </w:rPr>
      </w:pPr>
      <w:r>
        <w:rPr>
          <w:noProof/>
        </w:rPr>
        <w:t>Project Professional 2013 HUP, 81</w:t>
      </w:r>
    </w:p>
    <w:p w:rsidR="0029186C" w:rsidRDefault="0029186C">
      <w:pPr>
        <w:pStyle w:val="Index1"/>
        <w:tabs>
          <w:tab w:val="right" w:pos="5030"/>
        </w:tabs>
        <w:rPr>
          <w:noProof/>
        </w:rPr>
      </w:pPr>
      <w:r>
        <w:rPr>
          <w:noProof/>
        </w:rPr>
        <w:t>Project Server 2013, 21, 24</w:t>
      </w:r>
    </w:p>
    <w:p w:rsidR="0029186C" w:rsidRDefault="0029186C">
      <w:pPr>
        <w:pStyle w:val="Index1"/>
        <w:tabs>
          <w:tab w:val="right" w:pos="5030"/>
        </w:tabs>
        <w:rPr>
          <w:noProof/>
        </w:rPr>
      </w:pPr>
      <w:r>
        <w:rPr>
          <w:noProof/>
        </w:rPr>
        <w:t>Project Standard, 78, 85</w:t>
      </w:r>
    </w:p>
    <w:p w:rsidR="0029186C" w:rsidRDefault="0029186C">
      <w:pPr>
        <w:pStyle w:val="Index1"/>
        <w:tabs>
          <w:tab w:val="right" w:pos="5030"/>
        </w:tabs>
        <w:rPr>
          <w:noProof/>
        </w:rPr>
      </w:pPr>
      <w:r>
        <w:rPr>
          <w:noProof/>
        </w:rPr>
        <w:t>Project Standard 2010, 81</w:t>
      </w:r>
    </w:p>
    <w:p w:rsidR="0029186C" w:rsidRDefault="0029186C">
      <w:pPr>
        <w:pStyle w:val="Index1"/>
        <w:tabs>
          <w:tab w:val="right" w:pos="5030"/>
        </w:tabs>
        <w:rPr>
          <w:noProof/>
        </w:rPr>
      </w:pPr>
      <w:r>
        <w:rPr>
          <w:noProof/>
        </w:rPr>
        <w:t>Project Standard 2013, 21</w:t>
      </w:r>
    </w:p>
    <w:p w:rsidR="0029186C" w:rsidRDefault="0029186C">
      <w:pPr>
        <w:pStyle w:val="Index1"/>
        <w:tabs>
          <w:tab w:val="right" w:pos="5030"/>
        </w:tabs>
        <w:rPr>
          <w:noProof/>
        </w:rPr>
      </w:pPr>
      <w:r>
        <w:rPr>
          <w:noProof/>
        </w:rPr>
        <w:t>Publisher 2010, 81</w:t>
      </w:r>
    </w:p>
    <w:p w:rsidR="0029186C" w:rsidRDefault="0029186C">
      <w:pPr>
        <w:pStyle w:val="Index1"/>
        <w:tabs>
          <w:tab w:val="right" w:pos="5030"/>
        </w:tabs>
        <w:rPr>
          <w:noProof/>
        </w:rPr>
      </w:pPr>
      <w:r>
        <w:rPr>
          <w:noProof/>
        </w:rPr>
        <w:t>Publisher 2013, 21</w:t>
      </w:r>
    </w:p>
    <w:p w:rsidR="0029186C" w:rsidRDefault="0029186C">
      <w:pPr>
        <w:pStyle w:val="Index1"/>
        <w:tabs>
          <w:tab w:val="right" w:pos="5030"/>
        </w:tabs>
        <w:rPr>
          <w:noProof/>
        </w:rPr>
      </w:pPr>
      <w:r>
        <w:rPr>
          <w:noProof/>
        </w:rPr>
        <w:t>Record Aggiuntivi di Parature Enterprise, 59</w:t>
      </w:r>
    </w:p>
    <w:p w:rsidR="0029186C" w:rsidRDefault="0029186C">
      <w:pPr>
        <w:pStyle w:val="Index1"/>
        <w:tabs>
          <w:tab w:val="right" w:pos="5030"/>
        </w:tabs>
        <w:rPr>
          <w:noProof/>
        </w:rPr>
      </w:pPr>
      <w:r>
        <w:rPr>
          <w:noProof/>
        </w:rPr>
        <w:t>RemoteApp di Azure, 55</w:t>
      </w:r>
    </w:p>
    <w:p w:rsidR="0029186C" w:rsidRDefault="0029186C">
      <w:pPr>
        <w:pStyle w:val="Index1"/>
        <w:tabs>
          <w:tab w:val="right" w:pos="5030"/>
        </w:tabs>
        <w:rPr>
          <w:noProof/>
        </w:rPr>
      </w:pPr>
      <w:r>
        <w:rPr>
          <w:noProof/>
        </w:rPr>
        <w:t>Reparti Aggiuntivi di Parature Enterprise, 59</w:t>
      </w:r>
    </w:p>
    <w:p w:rsidR="0029186C" w:rsidRDefault="0029186C">
      <w:pPr>
        <w:pStyle w:val="Index1"/>
        <w:tabs>
          <w:tab w:val="right" w:pos="5030"/>
        </w:tabs>
        <w:rPr>
          <w:noProof/>
        </w:rPr>
      </w:pPr>
      <w:r>
        <w:rPr>
          <w:noProof/>
        </w:rPr>
        <w:t>Self-Serve CAL per Microsoft Dynamics AX 2012 R3, 17</w:t>
      </w:r>
    </w:p>
    <w:p w:rsidR="0029186C" w:rsidRDefault="0029186C">
      <w:pPr>
        <w:pStyle w:val="Index1"/>
        <w:tabs>
          <w:tab w:val="right" w:pos="5030"/>
        </w:tabs>
        <w:rPr>
          <w:noProof/>
        </w:rPr>
      </w:pPr>
      <w:r>
        <w:rPr>
          <w:noProof/>
        </w:rPr>
        <w:t>Servizi della Piattaforma Microsoft Azure, 86</w:t>
      </w:r>
    </w:p>
    <w:p w:rsidR="0029186C" w:rsidRDefault="0029186C">
      <w:pPr>
        <w:pStyle w:val="Index1"/>
        <w:tabs>
          <w:tab w:val="right" w:pos="5030"/>
        </w:tabs>
        <w:rPr>
          <w:noProof/>
        </w:rPr>
      </w:pPr>
      <w:r>
        <w:rPr>
          <w:noProof/>
        </w:rPr>
        <w:t>Servizi di Microsoft Azure, 85</w:t>
      </w:r>
    </w:p>
    <w:p w:rsidR="0029186C" w:rsidRDefault="0029186C">
      <w:pPr>
        <w:pStyle w:val="Index1"/>
        <w:tabs>
          <w:tab w:val="right" w:pos="5030"/>
        </w:tabs>
        <w:rPr>
          <w:noProof/>
        </w:rPr>
      </w:pPr>
      <w:r>
        <w:rPr>
          <w:noProof/>
        </w:rPr>
        <w:t>Servizi Microsoft Azure, 52, 85</w:t>
      </w:r>
    </w:p>
    <w:p w:rsidR="0029186C" w:rsidRDefault="0029186C">
      <w:pPr>
        <w:pStyle w:val="Index1"/>
        <w:tabs>
          <w:tab w:val="right" w:pos="5030"/>
        </w:tabs>
        <w:rPr>
          <w:noProof/>
        </w:rPr>
      </w:pPr>
      <w:r>
        <w:rPr>
          <w:noProof/>
        </w:rPr>
        <w:t>SharePoint Online, 64, 78</w:t>
      </w:r>
    </w:p>
    <w:p w:rsidR="0029186C" w:rsidRDefault="0029186C">
      <w:pPr>
        <w:pStyle w:val="Index1"/>
        <w:tabs>
          <w:tab w:val="right" w:pos="5030"/>
        </w:tabs>
        <w:rPr>
          <w:noProof/>
        </w:rPr>
      </w:pPr>
      <w:r>
        <w:rPr>
          <w:noProof/>
        </w:rPr>
        <w:t>SharePoint Online Piano 1, 25, 66</w:t>
      </w:r>
    </w:p>
    <w:p w:rsidR="0029186C" w:rsidRDefault="0029186C">
      <w:pPr>
        <w:pStyle w:val="Index1"/>
        <w:tabs>
          <w:tab w:val="right" w:pos="5030"/>
        </w:tabs>
        <w:rPr>
          <w:noProof/>
        </w:rPr>
      </w:pPr>
      <w:r>
        <w:rPr>
          <w:noProof/>
        </w:rPr>
        <w:t>SharePoint Online Piano 2, 25, 66</w:t>
      </w:r>
    </w:p>
    <w:p w:rsidR="0029186C" w:rsidRDefault="0029186C">
      <w:pPr>
        <w:pStyle w:val="Index1"/>
        <w:tabs>
          <w:tab w:val="right" w:pos="5030"/>
        </w:tabs>
        <w:rPr>
          <w:noProof/>
        </w:rPr>
      </w:pPr>
      <w:r>
        <w:rPr>
          <w:noProof/>
        </w:rPr>
        <w:t>SharePoint Online Standard, 66</w:t>
      </w:r>
    </w:p>
    <w:p w:rsidR="0029186C" w:rsidRDefault="0029186C">
      <w:pPr>
        <w:pStyle w:val="Index1"/>
        <w:tabs>
          <w:tab w:val="right" w:pos="5030"/>
        </w:tabs>
        <w:rPr>
          <w:noProof/>
        </w:rPr>
      </w:pPr>
      <w:r>
        <w:rPr>
          <w:noProof/>
        </w:rPr>
        <w:t>SharePoint Server, 83</w:t>
      </w:r>
    </w:p>
    <w:p w:rsidR="0029186C" w:rsidRDefault="0029186C">
      <w:pPr>
        <w:pStyle w:val="Index1"/>
        <w:tabs>
          <w:tab w:val="right" w:pos="5030"/>
        </w:tabs>
        <w:rPr>
          <w:noProof/>
        </w:rPr>
      </w:pPr>
      <w:r>
        <w:rPr>
          <w:noProof/>
        </w:rPr>
        <w:t>SharePoint Server 2010, 25</w:t>
      </w:r>
    </w:p>
    <w:p w:rsidR="0029186C" w:rsidRDefault="0029186C">
      <w:pPr>
        <w:pStyle w:val="Index1"/>
        <w:tabs>
          <w:tab w:val="right" w:pos="5030"/>
        </w:tabs>
        <w:rPr>
          <w:noProof/>
        </w:rPr>
      </w:pPr>
      <w:r>
        <w:rPr>
          <w:noProof/>
        </w:rPr>
        <w:t>SharePoint Server 2013, 25</w:t>
      </w:r>
    </w:p>
    <w:p w:rsidR="0029186C" w:rsidRDefault="0029186C">
      <w:pPr>
        <w:pStyle w:val="Index1"/>
        <w:tabs>
          <w:tab w:val="right" w:pos="5030"/>
        </w:tabs>
        <w:rPr>
          <w:noProof/>
        </w:rPr>
      </w:pPr>
      <w:r>
        <w:rPr>
          <w:noProof/>
        </w:rPr>
        <w:t>Sideloading per Windows 8.1 Enterprise, 38</w:t>
      </w:r>
    </w:p>
    <w:p w:rsidR="0029186C" w:rsidRDefault="0029186C">
      <w:pPr>
        <w:pStyle w:val="Index1"/>
        <w:tabs>
          <w:tab w:val="right" w:pos="5030"/>
        </w:tabs>
        <w:rPr>
          <w:noProof/>
        </w:rPr>
      </w:pPr>
      <w:r>
        <w:rPr>
          <w:noProof/>
        </w:rPr>
        <w:t>Sistemi Operativi MSDN, 34</w:t>
      </w:r>
    </w:p>
    <w:p w:rsidR="0029186C" w:rsidRDefault="0029186C">
      <w:pPr>
        <w:pStyle w:val="Index1"/>
        <w:tabs>
          <w:tab w:val="right" w:pos="5030"/>
        </w:tabs>
        <w:rPr>
          <w:noProof/>
        </w:rPr>
      </w:pPr>
      <w:r>
        <w:rPr>
          <w:noProof/>
        </w:rPr>
        <w:t>Skype for Business 2015, 21, 81</w:t>
      </w:r>
    </w:p>
    <w:p w:rsidR="0029186C" w:rsidRDefault="0029186C">
      <w:pPr>
        <w:pStyle w:val="Index1"/>
        <w:tabs>
          <w:tab w:val="right" w:pos="5030"/>
        </w:tabs>
        <w:rPr>
          <w:noProof/>
        </w:rPr>
      </w:pPr>
      <w:r>
        <w:rPr>
          <w:noProof/>
        </w:rPr>
        <w:t>Skype for Business Online Piano 1, 27, 66</w:t>
      </w:r>
    </w:p>
    <w:p w:rsidR="0029186C" w:rsidRDefault="0029186C">
      <w:pPr>
        <w:pStyle w:val="Index1"/>
        <w:tabs>
          <w:tab w:val="right" w:pos="5030"/>
        </w:tabs>
        <w:rPr>
          <w:noProof/>
        </w:rPr>
      </w:pPr>
      <w:r>
        <w:rPr>
          <w:noProof/>
        </w:rPr>
        <w:t>Skype for Business Online Piano 2, 27, 66</w:t>
      </w:r>
    </w:p>
    <w:p w:rsidR="0029186C" w:rsidRDefault="0029186C">
      <w:pPr>
        <w:pStyle w:val="Index1"/>
        <w:tabs>
          <w:tab w:val="right" w:pos="5030"/>
        </w:tabs>
        <w:rPr>
          <w:noProof/>
        </w:rPr>
      </w:pPr>
      <w:r>
        <w:rPr>
          <w:noProof/>
        </w:rPr>
        <w:t>Skype for Business Server 2015, 26</w:t>
      </w:r>
    </w:p>
    <w:p w:rsidR="0029186C" w:rsidRDefault="0029186C">
      <w:pPr>
        <w:pStyle w:val="Index1"/>
        <w:tabs>
          <w:tab w:val="right" w:pos="5030"/>
        </w:tabs>
        <w:rPr>
          <w:noProof/>
        </w:rPr>
      </w:pPr>
      <w:r>
        <w:rPr>
          <w:noProof/>
        </w:rPr>
        <w:t>Sottoscrizione Mensile della Commissione per Bing Maps Asset Management for Windows Platform, 67</w:t>
      </w:r>
    </w:p>
    <w:p w:rsidR="0029186C" w:rsidRDefault="0029186C">
      <w:pPr>
        <w:pStyle w:val="Index1"/>
        <w:tabs>
          <w:tab w:val="right" w:pos="5030"/>
        </w:tabs>
        <w:rPr>
          <w:noProof/>
        </w:rPr>
      </w:pPr>
      <w:r>
        <w:rPr>
          <w:noProof/>
        </w:rPr>
        <w:t>Sottoscrizione Mensile della Commissione per Bing Maps Enterprise, 67</w:t>
      </w:r>
    </w:p>
    <w:p w:rsidR="0029186C" w:rsidRDefault="0029186C">
      <w:pPr>
        <w:pStyle w:val="Index1"/>
        <w:tabs>
          <w:tab w:val="right" w:pos="5030"/>
        </w:tabs>
        <w:rPr>
          <w:noProof/>
        </w:rPr>
      </w:pPr>
      <w:r>
        <w:rPr>
          <w:noProof/>
        </w:rPr>
        <w:t>Sottoscrizione Mensile della Licenza Per Utente Conosciuto per Bing Maps, 67</w:t>
      </w:r>
    </w:p>
    <w:p w:rsidR="0029186C" w:rsidRDefault="0029186C">
      <w:pPr>
        <w:pStyle w:val="Index1"/>
        <w:tabs>
          <w:tab w:val="right" w:pos="5030"/>
        </w:tabs>
        <w:rPr>
          <w:noProof/>
        </w:rPr>
      </w:pPr>
      <w:r>
        <w:rPr>
          <w:noProof/>
        </w:rPr>
        <w:t>Sottoscrizione Mensile della Licenza Per Utente Conosciuto per Bing Maps (5.000), 67</w:t>
      </w:r>
    </w:p>
    <w:p w:rsidR="0029186C" w:rsidRDefault="0029186C">
      <w:pPr>
        <w:pStyle w:val="Index1"/>
        <w:tabs>
          <w:tab w:val="right" w:pos="5030"/>
        </w:tabs>
        <w:rPr>
          <w:noProof/>
        </w:rPr>
      </w:pPr>
      <w:r>
        <w:rPr>
          <w:noProof/>
        </w:rPr>
        <w:t>Sottoscrizione Mensile della Licenza Per Utente Conosciuto per Bing Maps Light, 67</w:t>
      </w:r>
    </w:p>
    <w:p w:rsidR="0029186C" w:rsidRDefault="0029186C">
      <w:pPr>
        <w:pStyle w:val="Index1"/>
        <w:tabs>
          <w:tab w:val="right" w:pos="5030"/>
        </w:tabs>
        <w:rPr>
          <w:noProof/>
        </w:rPr>
      </w:pPr>
      <w:r>
        <w:rPr>
          <w:noProof/>
        </w:rPr>
        <w:t>Sottoscrizione Mensile della Licenza Per Utente Conosciuto per Bing Maps Light (5.000), 67</w:t>
      </w:r>
    </w:p>
    <w:p w:rsidR="0029186C" w:rsidRDefault="0029186C">
      <w:pPr>
        <w:pStyle w:val="Index1"/>
        <w:tabs>
          <w:tab w:val="right" w:pos="5030"/>
        </w:tabs>
        <w:rPr>
          <w:noProof/>
        </w:rPr>
      </w:pPr>
      <w:r>
        <w:rPr>
          <w:noProof/>
        </w:rPr>
        <w:t>Sottoscrizione Mensile di 100.000 Transazioni per l’Utilizzo del Sito Web Interno di Bing Maps, 67</w:t>
      </w:r>
    </w:p>
    <w:p w:rsidR="0029186C" w:rsidRDefault="0029186C">
      <w:pPr>
        <w:pStyle w:val="Index1"/>
        <w:tabs>
          <w:tab w:val="right" w:pos="5030"/>
        </w:tabs>
        <w:rPr>
          <w:noProof/>
        </w:rPr>
      </w:pPr>
      <w:r>
        <w:rPr>
          <w:noProof/>
        </w:rPr>
        <w:t>Sottoscrizione Mensile di 100.000 Transazioni per l’Utilizzo del Sito Web Pubblico di Bing Maps, 67</w:t>
      </w:r>
    </w:p>
    <w:p w:rsidR="0029186C" w:rsidRDefault="0029186C">
      <w:pPr>
        <w:pStyle w:val="Index1"/>
        <w:tabs>
          <w:tab w:val="right" w:pos="5030"/>
        </w:tabs>
        <w:rPr>
          <w:noProof/>
        </w:rPr>
      </w:pPr>
      <w:r>
        <w:rPr>
          <w:noProof/>
        </w:rPr>
        <w:t>Sottoscrizione Mensile di 250.000 Transazioni (o quantità superiore) per l’Utilizzo del Sito Web Interno di Bing Maps, 67</w:t>
      </w:r>
    </w:p>
    <w:p w:rsidR="0029186C" w:rsidRDefault="0029186C">
      <w:pPr>
        <w:pStyle w:val="Index1"/>
        <w:tabs>
          <w:tab w:val="right" w:pos="5030"/>
        </w:tabs>
        <w:rPr>
          <w:noProof/>
        </w:rPr>
      </w:pPr>
      <w:r>
        <w:rPr>
          <w:noProof/>
        </w:rPr>
        <w:t>Sottoscrizione Mensile di 420.000 Transazioni (e quantità superiore) per l’Utilizzo del Sito Web Pubblico di Bing Maps, 67</w:t>
      </w:r>
    </w:p>
    <w:p w:rsidR="0029186C" w:rsidRDefault="0029186C">
      <w:pPr>
        <w:pStyle w:val="Index1"/>
        <w:tabs>
          <w:tab w:val="right" w:pos="5030"/>
        </w:tabs>
        <w:rPr>
          <w:noProof/>
        </w:rPr>
      </w:pPr>
      <w:r>
        <w:rPr>
          <w:noProof/>
        </w:rPr>
        <w:t>Sottoscrizione Mensile di Bing Maps Consumer Tracked Per Asset, 67</w:t>
      </w:r>
    </w:p>
    <w:p w:rsidR="0029186C" w:rsidRDefault="0029186C">
      <w:pPr>
        <w:pStyle w:val="Index1"/>
        <w:tabs>
          <w:tab w:val="right" w:pos="5030"/>
        </w:tabs>
        <w:rPr>
          <w:noProof/>
        </w:rPr>
      </w:pPr>
      <w:r>
        <w:rPr>
          <w:noProof/>
        </w:rPr>
        <w:t>SQL Parallel Data Warehouse, 78, 85</w:t>
      </w:r>
    </w:p>
    <w:p w:rsidR="0029186C" w:rsidRDefault="0029186C">
      <w:pPr>
        <w:pStyle w:val="Index1"/>
        <w:tabs>
          <w:tab w:val="right" w:pos="5030"/>
        </w:tabs>
        <w:rPr>
          <w:noProof/>
        </w:rPr>
      </w:pPr>
      <w:r>
        <w:rPr>
          <w:noProof/>
        </w:rPr>
        <w:t>SQL Server, 32, 33, 37, 83, 84</w:t>
      </w:r>
    </w:p>
    <w:p w:rsidR="0029186C" w:rsidRDefault="0029186C">
      <w:pPr>
        <w:pStyle w:val="Index1"/>
        <w:tabs>
          <w:tab w:val="right" w:pos="5030"/>
        </w:tabs>
        <w:rPr>
          <w:noProof/>
        </w:rPr>
      </w:pPr>
      <w:r>
        <w:rPr>
          <w:noProof/>
        </w:rPr>
        <w:t>SQL Server 2008 R2, 29</w:t>
      </w:r>
    </w:p>
    <w:p w:rsidR="0029186C" w:rsidRDefault="0029186C">
      <w:pPr>
        <w:pStyle w:val="Index1"/>
        <w:tabs>
          <w:tab w:val="right" w:pos="5030"/>
        </w:tabs>
        <w:rPr>
          <w:noProof/>
        </w:rPr>
      </w:pPr>
      <w:r>
        <w:rPr>
          <w:noProof/>
        </w:rPr>
        <w:t>SQL Server 2012, 29</w:t>
      </w:r>
    </w:p>
    <w:p w:rsidR="0029186C" w:rsidRDefault="0029186C">
      <w:pPr>
        <w:pStyle w:val="Index1"/>
        <w:tabs>
          <w:tab w:val="right" w:pos="5030"/>
        </w:tabs>
        <w:rPr>
          <w:noProof/>
        </w:rPr>
      </w:pPr>
      <w:r>
        <w:rPr>
          <w:noProof/>
        </w:rPr>
        <w:t>SQL Server 2012 Parallel Data Warehouse, 29</w:t>
      </w:r>
    </w:p>
    <w:p w:rsidR="0029186C" w:rsidRDefault="0029186C">
      <w:pPr>
        <w:pStyle w:val="Index1"/>
        <w:tabs>
          <w:tab w:val="right" w:pos="5030"/>
        </w:tabs>
        <w:rPr>
          <w:noProof/>
        </w:rPr>
      </w:pPr>
      <w:r>
        <w:rPr>
          <w:noProof/>
        </w:rPr>
        <w:t>SQL Server 2012 Parallel Data Warehouse Developer, 29</w:t>
      </w:r>
    </w:p>
    <w:p w:rsidR="0029186C" w:rsidRDefault="0029186C">
      <w:pPr>
        <w:pStyle w:val="Index1"/>
        <w:tabs>
          <w:tab w:val="right" w:pos="5030"/>
        </w:tabs>
        <w:rPr>
          <w:noProof/>
        </w:rPr>
      </w:pPr>
      <w:r>
        <w:rPr>
          <w:noProof/>
        </w:rPr>
        <w:t>SQL Server 2014 Business Intelligence, 29</w:t>
      </w:r>
    </w:p>
    <w:p w:rsidR="0029186C" w:rsidRDefault="0029186C">
      <w:pPr>
        <w:pStyle w:val="Index1"/>
        <w:tabs>
          <w:tab w:val="right" w:pos="5030"/>
        </w:tabs>
        <w:rPr>
          <w:noProof/>
        </w:rPr>
      </w:pPr>
      <w:r>
        <w:rPr>
          <w:noProof/>
        </w:rPr>
        <w:t>SQL Server 2014 Developer, 29</w:t>
      </w:r>
    </w:p>
    <w:p w:rsidR="0029186C" w:rsidRDefault="0029186C">
      <w:pPr>
        <w:pStyle w:val="Index1"/>
        <w:tabs>
          <w:tab w:val="right" w:pos="5030"/>
        </w:tabs>
        <w:rPr>
          <w:noProof/>
        </w:rPr>
      </w:pPr>
      <w:r>
        <w:rPr>
          <w:noProof/>
        </w:rPr>
        <w:t>SQL Server 2014 Enterprise, 29</w:t>
      </w:r>
    </w:p>
    <w:p w:rsidR="0029186C" w:rsidRDefault="0029186C">
      <w:pPr>
        <w:pStyle w:val="Index1"/>
        <w:tabs>
          <w:tab w:val="right" w:pos="5030"/>
        </w:tabs>
        <w:rPr>
          <w:noProof/>
        </w:rPr>
      </w:pPr>
      <w:r>
        <w:rPr>
          <w:noProof/>
        </w:rPr>
        <w:t>SQL Server 2014 Enterprise Core, 29</w:t>
      </w:r>
    </w:p>
    <w:p w:rsidR="0029186C" w:rsidRDefault="0029186C">
      <w:pPr>
        <w:pStyle w:val="Index1"/>
        <w:tabs>
          <w:tab w:val="right" w:pos="5030"/>
        </w:tabs>
        <w:rPr>
          <w:noProof/>
        </w:rPr>
      </w:pPr>
      <w:r>
        <w:rPr>
          <w:noProof/>
        </w:rPr>
        <w:t>SQL Server 2014 Standard, 29</w:t>
      </w:r>
    </w:p>
    <w:p w:rsidR="0029186C" w:rsidRDefault="0029186C">
      <w:pPr>
        <w:pStyle w:val="Index1"/>
        <w:tabs>
          <w:tab w:val="right" w:pos="5030"/>
        </w:tabs>
        <w:rPr>
          <w:noProof/>
        </w:rPr>
      </w:pPr>
      <w:r>
        <w:rPr>
          <w:noProof/>
        </w:rPr>
        <w:t>SQL Server 2014 Standard Core, 29</w:t>
      </w:r>
    </w:p>
    <w:p w:rsidR="0029186C" w:rsidRDefault="0029186C">
      <w:pPr>
        <w:pStyle w:val="Index1"/>
        <w:tabs>
          <w:tab w:val="right" w:pos="5030"/>
        </w:tabs>
        <w:rPr>
          <w:noProof/>
        </w:rPr>
      </w:pPr>
      <w:r>
        <w:rPr>
          <w:noProof/>
        </w:rPr>
        <w:t>SQL Server Business Intelligence, 78, 85</w:t>
      </w:r>
    </w:p>
    <w:p w:rsidR="0029186C" w:rsidRDefault="0029186C">
      <w:pPr>
        <w:pStyle w:val="Index1"/>
        <w:tabs>
          <w:tab w:val="right" w:pos="5030"/>
        </w:tabs>
        <w:rPr>
          <w:noProof/>
        </w:rPr>
      </w:pPr>
      <w:r>
        <w:rPr>
          <w:noProof/>
        </w:rPr>
        <w:t>SQL Server Data Center, 78</w:t>
      </w:r>
    </w:p>
    <w:p w:rsidR="0029186C" w:rsidRDefault="0029186C">
      <w:pPr>
        <w:pStyle w:val="Index1"/>
        <w:tabs>
          <w:tab w:val="right" w:pos="5030"/>
        </w:tabs>
        <w:rPr>
          <w:noProof/>
        </w:rPr>
      </w:pPr>
      <w:r>
        <w:rPr>
          <w:noProof/>
        </w:rPr>
        <w:t>SQL Server Enterprise, 78, 85</w:t>
      </w:r>
    </w:p>
    <w:p w:rsidR="0029186C" w:rsidRDefault="0029186C">
      <w:pPr>
        <w:pStyle w:val="Index1"/>
        <w:tabs>
          <w:tab w:val="right" w:pos="5030"/>
        </w:tabs>
        <w:rPr>
          <w:noProof/>
        </w:rPr>
      </w:pPr>
      <w:r>
        <w:rPr>
          <w:noProof/>
        </w:rPr>
        <w:t>SQL Server Parallel Data Warehouse, 29</w:t>
      </w:r>
    </w:p>
    <w:p w:rsidR="0029186C" w:rsidRDefault="0029186C">
      <w:pPr>
        <w:pStyle w:val="Index1"/>
        <w:tabs>
          <w:tab w:val="right" w:pos="5030"/>
        </w:tabs>
        <w:rPr>
          <w:noProof/>
        </w:rPr>
      </w:pPr>
      <w:r>
        <w:rPr>
          <w:noProof/>
        </w:rPr>
        <w:t>SQL Server Standard, 78, 85</w:t>
      </w:r>
    </w:p>
    <w:p w:rsidR="0029186C" w:rsidRDefault="0029186C">
      <w:pPr>
        <w:pStyle w:val="Index1"/>
        <w:tabs>
          <w:tab w:val="right" w:pos="5030"/>
        </w:tabs>
        <w:rPr>
          <w:noProof/>
        </w:rPr>
      </w:pPr>
      <w:r>
        <w:rPr>
          <w:noProof/>
        </w:rPr>
        <w:t>Standard CAL per SharePoint Server 2013, 25</w:t>
      </w:r>
    </w:p>
    <w:p w:rsidR="0029186C" w:rsidRDefault="0029186C">
      <w:pPr>
        <w:pStyle w:val="Index1"/>
        <w:tabs>
          <w:tab w:val="right" w:pos="5030"/>
        </w:tabs>
        <w:rPr>
          <w:noProof/>
        </w:rPr>
      </w:pPr>
      <w:r>
        <w:rPr>
          <w:noProof/>
        </w:rPr>
        <w:t>Standard CAL per Skype for Business Server 2015, 26</w:t>
      </w:r>
    </w:p>
    <w:p w:rsidR="0029186C" w:rsidRDefault="0029186C">
      <w:pPr>
        <w:pStyle w:val="Index1"/>
        <w:tabs>
          <w:tab w:val="right" w:pos="5030"/>
        </w:tabs>
        <w:rPr>
          <w:noProof/>
        </w:rPr>
      </w:pPr>
      <w:r>
        <w:rPr>
          <w:noProof/>
        </w:rPr>
        <w:t>Supporto Avanzato per Microsoft Dynamics Marketing Enterprise, 58</w:t>
      </w:r>
    </w:p>
    <w:p w:rsidR="0029186C" w:rsidRDefault="0029186C">
      <w:pPr>
        <w:pStyle w:val="Index1"/>
        <w:tabs>
          <w:tab w:val="right" w:pos="5030"/>
        </w:tabs>
        <w:rPr>
          <w:noProof/>
        </w:rPr>
      </w:pPr>
      <w:r>
        <w:rPr>
          <w:noProof/>
        </w:rPr>
        <w:t>Supporto Avanzato per Microsoft Social Engagement Professional, 59</w:t>
      </w:r>
    </w:p>
    <w:p w:rsidR="0029186C" w:rsidRDefault="0029186C">
      <w:pPr>
        <w:pStyle w:val="Index1"/>
        <w:tabs>
          <w:tab w:val="right" w:pos="5030"/>
        </w:tabs>
        <w:rPr>
          <w:noProof/>
        </w:rPr>
      </w:pPr>
      <w:r>
        <w:rPr>
          <w:noProof/>
        </w:rPr>
        <w:t>Supporto Avanzato per Parature, 59</w:t>
      </w:r>
    </w:p>
    <w:p w:rsidR="0029186C" w:rsidRDefault="0029186C">
      <w:pPr>
        <w:pStyle w:val="Index1"/>
        <w:tabs>
          <w:tab w:val="right" w:pos="5030"/>
        </w:tabs>
        <w:rPr>
          <w:noProof/>
        </w:rPr>
      </w:pPr>
      <w:r>
        <w:rPr>
          <w:noProof/>
        </w:rPr>
        <w:t>Supporto Diretto per Microsoft Social Engagement Professional, 59</w:t>
      </w:r>
    </w:p>
    <w:p w:rsidR="0029186C" w:rsidRDefault="0029186C">
      <w:pPr>
        <w:pStyle w:val="Index1"/>
        <w:tabs>
          <w:tab w:val="right" w:pos="5030"/>
        </w:tabs>
        <w:rPr>
          <w:noProof/>
        </w:rPr>
      </w:pPr>
      <w:r>
        <w:rPr>
          <w:noProof/>
        </w:rPr>
        <w:t>Supporto Diretto Professionale per Azure Active, 52</w:t>
      </w:r>
    </w:p>
    <w:p w:rsidR="0029186C" w:rsidRDefault="0029186C">
      <w:pPr>
        <w:pStyle w:val="Index1"/>
        <w:tabs>
          <w:tab w:val="right" w:pos="5030"/>
        </w:tabs>
        <w:rPr>
          <w:noProof/>
        </w:rPr>
      </w:pPr>
      <w:r>
        <w:rPr>
          <w:noProof/>
        </w:rPr>
        <w:t>Supporto Diretto Professionale per Parature, 59</w:t>
      </w:r>
    </w:p>
    <w:p w:rsidR="0029186C" w:rsidRDefault="0029186C">
      <w:pPr>
        <w:pStyle w:val="Index1"/>
        <w:tabs>
          <w:tab w:val="right" w:pos="5030"/>
        </w:tabs>
        <w:rPr>
          <w:noProof/>
        </w:rPr>
      </w:pPr>
      <w:r>
        <w:rPr>
          <w:noProof/>
        </w:rPr>
        <w:t>Supporto Professionale Diretto per Microsoft Dynamics Marketing Enterprise, 58</w:t>
      </w:r>
    </w:p>
    <w:p w:rsidR="0029186C" w:rsidRDefault="0029186C">
      <w:pPr>
        <w:pStyle w:val="Index1"/>
        <w:tabs>
          <w:tab w:val="right" w:pos="5030"/>
        </w:tabs>
        <w:rPr>
          <w:noProof/>
        </w:rPr>
      </w:pPr>
      <w:r>
        <w:rPr>
          <w:noProof/>
        </w:rPr>
        <w:t>Supporto Standard per Azure Active, 52</w:t>
      </w:r>
    </w:p>
    <w:p w:rsidR="0029186C" w:rsidRDefault="0029186C">
      <w:pPr>
        <w:pStyle w:val="Index1"/>
        <w:tabs>
          <w:tab w:val="right" w:pos="5030"/>
        </w:tabs>
        <w:rPr>
          <w:noProof/>
        </w:rPr>
      </w:pPr>
      <w:r>
        <w:rPr>
          <w:noProof/>
        </w:rPr>
        <w:t>System Center 2012, 31, 84</w:t>
      </w:r>
    </w:p>
    <w:p w:rsidR="0029186C" w:rsidRDefault="0029186C">
      <w:pPr>
        <w:pStyle w:val="Index1"/>
        <w:tabs>
          <w:tab w:val="right" w:pos="5030"/>
        </w:tabs>
        <w:rPr>
          <w:noProof/>
        </w:rPr>
      </w:pPr>
      <w:r>
        <w:rPr>
          <w:noProof/>
        </w:rPr>
        <w:t>System Center 2012 Client Management Suite, 32</w:t>
      </w:r>
    </w:p>
    <w:p w:rsidR="0029186C" w:rsidRDefault="0029186C">
      <w:pPr>
        <w:pStyle w:val="Index1"/>
        <w:tabs>
          <w:tab w:val="right" w:pos="5030"/>
        </w:tabs>
        <w:rPr>
          <w:noProof/>
        </w:rPr>
      </w:pPr>
      <w:r>
        <w:rPr>
          <w:noProof/>
        </w:rPr>
        <w:t>System Center 2012 Configuration Manager, 33</w:t>
      </w:r>
    </w:p>
    <w:p w:rsidR="0029186C" w:rsidRDefault="0029186C">
      <w:pPr>
        <w:pStyle w:val="Index1"/>
        <w:tabs>
          <w:tab w:val="right" w:pos="5030"/>
        </w:tabs>
        <w:rPr>
          <w:noProof/>
        </w:rPr>
      </w:pPr>
      <w:r>
        <w:rPr>
          <w:noProof/>
        </w:rPr>
        <w:t>System Center 2012 R2 Client Management Suite, 32</w:t>
      </w:r>
    </w:p>
    <w:p w:rsidR="0029186C" w:rsidRDefault="0029186C">
      <w:pPr>
        <w:pStyle w:val="Index1"/>
        <w:tabs>
          <w:tab w:val="right" w:pos="5030"/>
        </w:tabs>
        <w:rPr>
          <w:noProof/>
        </w:rPr>
      </w:pPr>
      <w:r>
        <w:rPr>
          <w:noProof/>
        </w:rPr>
        <w:t>System Center 2012 R2 Endpoint Protection, 69</w:t>
      </w:r>
    </w:p>
    <w:p w:rsidR="0029186C" w:rsidRDefault="0029186C">
      <w:pPr>
        <w:pStyle w:val="Index1"/>
        <w:tabs>
          <w:tab w:val="right" w:pos="5030"/>
        </w:tabs>
        <w:rPr>
          <w:noProof/>
        </w:rPr>
      </w:pPr>
      <w:r>
        <w:rPr>
          <w:noProof/>
        </w:rPr>
        <w:t>System Center Configuration Manager Server 2007 R2, 33</w:t>
      </w:r>
    </w:p>
    <w:p w:rsidR="0029186C" w:rsidRDefault="0029186C">
      <w:pPr>
        <w:pStyle w:val="Index1"/>
        <w:tabs>
          <w:tab w:val="right" w:pos="5030"/>
        </w:tabs>
        <w:rPr>
          <w:noProof/>
        </w:rPr>
      </w:pPr>
      <w:r>
        <w:rPr>
          <w:noProof/>
        </w:rPr>
        <w:t>System Center Data Protection Manager 2010, 34</w:t>
      </w:r>
    </w:p>
    <w:p w:rsidR="0029186C" w:rsidRDefault="0029186C">
      <w:pPr>
        <w:pStyle w:val="Index1"/>
        <w:tabs>
          <w:tab w:val="right" w:pos="5030"/>
        </w:tabs>
        <w:rPr>
          <w:noProof/>
        </w:rPr>
      </w:pPr>
      <w:r>
        <w:rPr>
          <w:noProof/>
        </w:rPr>
        <w:t>System Center Datacenter, 83, 85</w:t>
      </w:r>
    </w:p>
    <w:p w:rsidR="0029186C" w:rsidRDefault="0029186C">
      <w:pPr>
        <w:pStyle w:val="Index1"/>
        <w:tabs>
          <w:tab w:val="right" w:pos="5030"/>
        </w:tabs>
        <w:rPr>
          <w:noProof/>
        </w:rPr>
      </w:pPr>
      <w:r>
        <w:rPr>
          <w:noProof/>
        </w:rPr>
        <w:t>System Center Global Service Monitor, 32</w:t>
      </w:r>
    </w:p>
    <w:p w:rsidR="0029186C" w:rsidRDefault="0029186C">
      <w:pPr>
        <w:pStyle w:val="Index1"/>
        <w:tabs>
          <w:tab w:val="right" w:pos="5030"/>
        </w:tabs>
        <w:rPr>
          <w:noProof/>
        </w:rPr>
      </w:pPr>
      <w:r>
        <w:rPr>
          <w:noProof/>
        </w:rPr>
        <w:t>System Center Operation Manager 2007 R2, 34</w:t>
      </w:r>
    </w:p>
    <w:p w:rsidR="0029186C" w:rsidRDefault="0029186C">
      <w:pPr>
        <w:pStyle w:val="Index1"/>
        <w:tabs>
          <w:tab w:val="right" w:pos="5030"/>
        </w:tabs>
        <w:rPr>
          <w:noProof/>
        </w:rPr>
      </w:pPr>
      <w:r>
        <w:rPr>
          <w:noProof/>
        </w:rPr>
        <w:t>System Center Server Management Suite, 34</w:t>
      </w:r>
    </w:p>
    <w:p w:rsidR="0029186C" w:rsidRDefault="0029186C">
      <w:pPr>
        <w:pStyle w:val="Index1"/>
        <w:tabs>
          <w:tab w:val="right" w:pos="5030"/>
        </w:tabs>
        <w:rPr>
          <w:noProof/>
        </w:rPr>
      </w:pPr>
      <w:r>
        <w:rPr>
          <w:noProof/>
        </w:rPr>
        <w:t>System Center Service Manager 2010, 34</w:t>
      </w:r>
    </w:p>
    <w:p w:rsidR="0029186C" w:rsidRDefault="0029186C">
      <w:pPr>
        <w:pStyle w:val="Index1"/>
        <w:tabs>
          <w:tab w:val="right" w:pos="5030"/>
        </w:tabs>
        <w:rPr>
          <w:noProof/>
        </w:rPr>
      </w:pPr>
      <w:r>
        <w:rPr>
          <w:noProof/>
        </w:rPr>
        <w:t>System Center Standard, 16, 83, 85</w:t>
      </w:r>
    </w:p>
    <w:p w:rsidR="0029186C" w:rsidRDefault="0029186C">
      <w:pPr>
        <w:pStyle w:val="Index1"/>
        <w:tabs>
          <w:tab w:val="right" w:pos="5030"/>
        </w:tabs>
        <w:rPr>
          <w:noProof/>
        </w:rPr>
      </w:pPr>
      <w:r>
        <w:rPr>
          <w:noProof/>
        </w:rPr>
        <w:t>Task Additive CAL per Microsoft Dynamics AX 2012 R3, 18</w:t>
      </w:r>
    </w:p>
    <w:p w:rsidR="0029186C" w:rsidRDefault="0029186C">
      <w:pPr>
        <w:pStyle w:val="Index1"/>
        <w:tabs>
          <w:tab w:val="right" w:pos="5030"/>
        </w:tabs>
        <w:rPr>
          <w:noProof/>
        </w:rPr>
      </w:pPr>
      <w:r>
        <w:rPr>
          <w:noProof/>
        </w:rPr>
        <w:t>Task CAL per Microsoft Dynamics AX, 78</w:t>
      </w:r>
    </w:p>
    <w:p w:rsidR="0029186C" w:rsidRDefault="0029186C">
      <w:pPr>
        <w:pStyle w:val="Index1"/>
        <w:tabs>
          <w:tab w:val="right" w:pos="5030"/>
        </w:tabs>
        <w:rPr>
          <w:noProof/>
        </w:rPr>
      </w:pPr>
      <w:r>
        <w:rPr>
          <w:noProof/>
        </w:rPr>
        <w:t>Task CAL per Microsoft Dynamics AX 2012 R3, 18</w:t>
      </w:r>
    </w:p>
    <w:p w:rsidR="0029186C" w:rsidRDefault="0029186C">
      <w:pPr>
        <w:pStyle w:val="Index1"/>
        <w:tabs>
          <w:tab w:val="right" w:pos="5030"/>
        </w:tabs>
        <w:rPr>
          <w:noProof/>
        </w:rPr>
      </w:pPr>
      <w:r>
        <w:rPr>
          <w:noProof/>
        </w:rPr>
        <w:t>USL Add-on per Microsoft Intune Extra Storage 1 GB, 57</w:t>
      </w:r>
    </w:p>
    <w:p w:rsidR="0029186C" w:rsidRDefault="0029186C">
      <w:pPr>
        <w:pStyle w:val="Index1"/>
        <w:tabs>
          <w:tab w:val="right" w:pos="5030"/>
        </w:tabs>
        <w:rPr>
          <w:noProof/>
        </w:rPr>
      </w:pPr>
      <w:r>
        <w:rPr>
          <w:noProof/>
        </w:rPr>
        <w:t>Uso commerciale di Office Home and Student 2013 RT, 21</w:t>
      </w:r>
    </w:p>
    <w:p w:rsidR="0029186C" w:rsidRDefault="0029186C">
      <w:pPr>
        <w:pStyle w:val="Index1"/>
        <w:tabs>
          <w:tab w:val="right" w:pos="5030"/>
        </w:tabs>
        <w:rPr>
          <w:noProof/>
        </w:rPr>
      </w:pPr>
      <w:r>
        <w:rPr>
          <w:noProof/>
        </w:rPr>
        <w:t>VDI, 34</w:t>
      </w:r>
    </w:p>
    <w:p w:rsidR="0029186C" w:rsidRDefault="0029186C">
      <w:pPr>
        <w:pStyle w:val="Index1"/>
        <w:tabs>
          <w:tab w:val="right" w:pos="5030"/>
        </w:tabs>
        <w:rPr>
          <w:noProof/>
        </w:rPr>
      </w:pPr>
      <w:r>
        <w:rPr>
          <w:noProof/>
        </w:rPr>
        <w:t>Visio 2013 Professional, 21</w:t>
      </w:r>
    </w:p>
    <w:p w:rsidR="0029186C" w:rsidRDefault="0029186C">
      <w:pPr>
        <w:pStyle w:val="Index1"/>
        <w:tabs>
          <w:tab w:val="right" w:pos="5030"/>
        </w:tabs>
        <w:rPr>
          <w:noProof/>
        </w:rPr>
      </w:pPr>
      <w:r>
        <w:rPr>
          <w:noProof/>
        </w:rPr>
        <w:t>Visio 2013 Standard, 21</w:t>
      </w:r>
    </w:p>
    <w:p w:rsidR="0029186C" w:rsidRDefault="0029186C">
      <w:pPr>
        <w:pStyle w:val="Index1"/>
        <w:tabs>
          <w:tab w:val="right" w:pos="5030"/>
        </w:tabs>
        <w:rPr>
          <w:noProof/>
        </w:rPr>
      </w:pPr>
      <w:r>
        <w:rPr>
          <w:noProof/>
        </w:rPr>
        <w:t>Visio Pro per Office 365, 21, 60</w:t>
      </w:r>
    </w:p>
    <w:p w:rsidR="0029186C" w:rsidRDefault="0029186C">
      <w:pPr>
        <w:pStyle w:val="Index1"/>
        <w:tabs>
          <w:tab w:val="right" w:pos="5030"/>
        </w:tabs>
        <w:rPr>
          <w:noProof/>
        </w:rPr>
      </w:pPr>
      <w:r>
        <w:rPr>
          <w:noProof/>
        </w:rPr>
        <w:t>Visio Pro per Office 365 da SA, 60</w:t>
      </w:r>
    </w:p>
    <w:p w:rsidR="0029186C" w:rsidRDefault="0029186C">
      <w:pPr>
        <w:pStyle w:val="Index1"/>
        <w:tabs>
          <w:tab w:val="right" w:pos="5030"/>
        </w:tabs>
        <w:rPr>
          <w:noProof/>
        </w:rPr>
      </w:pPr>
      <w:r>
        <w:rPr>
          <w:noProof/>
        </w:rPr>
        <w:t>Visio Professional, 60, 85</w:t>
      </w:r>
    </w:p>
    <w:p w:rsidR="0029186C" w:rsidRDefault="0029186C">
      <w:pPr>
        <w:pStyle w:val="Index1"/>
        <w:tabs>
          <w:tab w:val="right" w:pos="5030"/>
        </w:tabs>
        <w:rPr>
          <w:noProof/>
        </w:rPr>
      </w:pPr>
      <w:r>
        <w:rPr>
          <w:noProof/>
        </w:rPr>
        <w:t>Visio Professional 2010, 81</w:t>
      </w:r>
    </w:p>
    <w:p w:rsidR="0029186C" w:rsidRDefault="0029186C">
      <w:pPr>
        <w:pStyle w:val="Index1"/>
        <w:tabs>
          <w:tab w:val="right" w:pos="5030"/>
        </w:tabs>
        <w:rPr>
          <w:noProof/>
        </w:rPr>
      </w:pPr>
      <w:r>
        <w:rPr>
          <w:noProof/>
        </w:rPr>
        <w:t>Visio Professional 2013 HUP, 81</w:t>
      </w:r>
    </w:p>
    <w:p w:rsidR="0029186C" w:rsidRDefault="0029186C">
      <w:pPr>
        <w:pStyle w:val="Index1"/>
        <w:tabs>
          <w:tab w:val="right" w:pos="5030"/>
        </w:tabs>
        <w:rPr>
          <w:noProof/>
        </w:rPr>
      </w:pPr>
      <w:r>
        <w:rPr>
          <w:noProof/>
        </w:rPr>
        <w:t>Visio Standard, 78, 85</w:t>
      </w:r>
    </w:p>
    <w:p w:rsidR="0029186C" w:rsidRDefault="0029186C">
      <w:pPr>
        <w:pStyle w:val="Index1"/>
        <w:tabs>
          <w:tab w:val="right" w:pos="5030"/>
        </w:tabs>
        <w:rPr>
          <w:noProof/>
        </w:rPr>
      </w:pPr>
      <w:r>
        <w:rPr>
          <w:noProof/>
        </w:rPr>
        <w:t>Visio Standard 2010, 81</w:t>
      </w:r>
    </w:p>
    <w:p w:rsidR="0029186C" w:rsidRDefault="0029186C">
      <w:pPr>
        <w:pStyle w:val="Index1"/>
        <w:tabs>
          <w:tab w:val="right" w:pos="5030"/>
        </w:tabs>
        <w:rPr>
          <w:noProof/>
        </w:rPr>
      </w:pPr>
      <w:r>
        <w:rPr>
          <w:noProof/>
        </w:rPr>
        <w:t>Visual Studio 2012, 35</w:t>
      </w:r>
    </w:p>
    <w:p w:rsidR="0029186C" w:rsidRDefault="0029186C">
      <w:pPr>
        <w:pStyle w:val="Index1"/>
        <w:tabs>
          <w:tab w:val="right" w:pos="5030"/>
        </w:tabs>
        <w:rPr>
          <w:noProof/>
        </w:rPr>
      </w:pPr>
      <w:r>
        <w:rPr>
          <w:noProof/>
        </w:rPr>
        <w:t>Visual Studio Premium 2013 con MSDN, 34</w:t>
      </w:r>
    </w:p>
    <w:p w:rsidR="0029186C" w:rsidRDefault="0029186C">
      <w:pPr>
        <w:pStyle w:val="Index1"/>
        <w:tabs>
          <w:tab w:val="right" w:pos="5030"/>
        </w:tabs>
        <w:rPr>
          <w:noProof/>
        </w:rPr>
      </w:pPr>
      <w:r>
        <w:rPr>
          <w:noProof/>
        </w:rPr>
        <w:t>Visual Studio Premium con MSDN, 78, 85</w:t>
      </w:r>
    </w:p>
    <w:p w:rsidR="0029186C" w:rsidRDefault="0029186C">
      <w:pPr>
        <w:pStyle w:val="Index1"/>
        <w:tabs>
          <w:tab w:val="right" w:pos="5030"/>
        </w:tabs>
        <w:rPr>
          <w:noProof/>
        </w:rPr>
      </w:pPr>
      <w:r>
        <w:rPr>
          <w:noProof/>
        </w:rPr>
        <w:t>Visual Studio Professional 2013, 34</w:t>
      </w:r>
    </w:p>
    <w:p w:rsidR="0029186C" w:rsidRDefault="0029186C">
      <w:pPr>
        <w:pStyle w:val="Index1"/>
        <w:tabs>
          <w:tab w:val="right" w:pos="5030"/>
        </w:tabs>
        <w:rPr>
          <w:noProof/>
        </w:rPr>
      </w:pPr>
      <w:r>
        <w:rPr>
          <w:noProof/>
        </w:rPr>
        <w:t>Visual Studio Professional 2013 con MSDN, 34</w:t>
      </w:r>
    </w:p>
    <w:p w:rsidR="0029186C" w:rsidRDefault="0029186C">
      <w:pPr>
        <w:pStyle w:val="Index1"/>
        <w:tabs>
          <w:tab w:val="right" w:pos="5030"/>
        </w:tabs>
        <w:rPr>
          <w:noProof/>
        </w:rPr>
      </w:pPr>
      <w:r>
        <w:rPr>
          <w:noProof/>
        </w:rPr>
        <w:t>Visual Studio Professional con MSDN, 78, 85</w:t>
      </w:r>
    </w:p>
    <w:p w:rsidR="0029186C" w:rsidRDefault="0029186C">
      <w:pPr>
        <w:pStyle w:val="Index1"/>
        <w:tabs>
          <w:tab w:val="right" w:pos="5030"/>
        </w:tabs>
        <w:rPr>
          <w:noProof/>
        </w:rPr>
      </w:pPr>
      <w:r>
        <w:rPr>
          <w:noProof/>
        </w:rPr>
        <w:t>Visual Studio Team Foundation Server 2013 con Tecnologia SQL Server 2014, 36</w:t>
      </w:r>
    </w:p>
    <w:p w:rsidR="0029186C" w:rsidRDefault="0029186C">
      <w:pPr>
        <w:pStyle w:val="Index1"/>
        <w:tabs>
          <w:tab w:val="right" w:pos="5030"/>
        </w:tabs>
        <w:rPr>
          <w:noProof/>
        </w:rPr>
      </w:pPr>
      <w:r>
        <w:rPr>
          <w:noProof/>
        </w:rPr>
        <w:t>Visual Studio Test Professional 2013 con MSDN, 34</w:t>
      </w:r>
    </w:p>
    <w:p w:rsidR="0029186C" w:rsidRDefault="0029186C">
      <w:pPr>
        <w:pStyle w:val="Index1"/>
        <w:tabs>
          <w:tab w:val="right" w:pos="5030"/>
        </w:tabs>
        <w:rPr>
          <w:noProof/>
        </w:rPr>
      </w:pPr>
      <w:r>
        <w:rPr>
          <w:noProof/>
        </w:rPr>
        <w:t>Visual Studio Test Professional con MSDN, 78, 85</w:t>
      </w:r>
    </w:p>
    <w:p w:rsidR="0029186C" w:rsidRDefault="0029186C">
      <w:pPr>
        <w:pStyle w:val="Index1"/>
        <w:tabs>
          <w:tab w:val="right" w:pos="5030"/>
        </w:tabs>
        <w:rPr>
          <w:noProof/>
        </w:rPr>
      </w:pPr>
      <w:r>
        <w:rPr>
          <w:noProof/>
        </w:rPr>
        <w:t>Visual Studio Ultimate 2013 con MSDN, 34</w:t>
      </w:r>
    </w:p>
    <w:p w:rsidR="0029186C" w:rsidRDefault="0029186C">
      <w:pPr>
        <w:pStyle w:val="Index1"/>
        <w:tabs>
          <w:tab w:val="right" w:pos="5030"/>
        </w:tabs>
        <w:rPr>
          <w:noProof/>
        </w:rPr>
      </w:pPr>
      <w:r>
        <w:rPr>
          <w:noProof/>
        </w:rPr>
        <w:t>Visual Studio Ultimate con MSDN, 78, 85</w:t>
      </w:r>
    </w:p>
    <w:p w:rsidR="0029186C" w:rsidRDefault="0029186C">
      <w:pPr>
        <w:pStyle w:val="Index1"/>
        <w:tabs>
          <w:tab w:val="right" w:pos="5030"/>
        </w:tabs>
        <w:rPr>
          <w:noProof/>
        </w:rPr>
      </w:pPr>
      <w:r>
        <w:rPr>
          <w:noProof/>
        </w:rPr>
        <w:t>Visualizzazioni di Pagina Aggiuntive di Parature Enterprise, 59</w:t>
      </w:r>
    </w:p>
    <w:p w:rsidR="0029186C" w:rsidRDefault="0029186C">
      <w:pPr>
        <w:pStyle w:val="Index1"/>
        <w:tabs>
          <w:tab w:val="right" w:pos="5030"/>
        </w:tabs>
        <w:rPr>
          <w:noProof/>
        </w:rPr>
      </w:pPr>
      <w:r>
        <w:rPr>
          <w:noProof/>
        </w:rPr>
        <w:t>Windows 2000 Professional, 39</w:t>
      </w:r>
    </w:p>
    <w:p w:rsidR="0029186C" w:rsidRDefault="0029186C">
      <w:pPr>
        <w:pStyle w:val="Index1"/>
        <w:tabs>
          <w:tab w:val="right" w:pos="5030"/>
        </w:tabs>
        <w:rPr>
          <w:noProof/>
        </w:rPr>
      </w:pPr>
      <w:r>
        <w:rPr>
          <w:noProof/>
        </w:rPr>
        <w:t>Windows 2000 Professional for Embedded Systems, 43</w:t>
      </w:r>
    </w:p>
    <w:p w:rsidR="0029186C" w:rsidRDefault="0029186C">
      <w:pPr>
        <w:pStyle w:val="Index1"/>
        <w:tabs>
          <w:tab w:val="right" w:pos="5030"/>
        </w:tabs>
        <w:rPr>
          <w:noProof/>
        </w:rPr>
      </w:pPr>
      <w:r>
        <w:rPr>
          <w:noProof/>
        </w:rPr>
        <w:t>Windows 7, 28, 38, 39</w:t>
      </w:r>
    </w:p>
    <w:p w:rsidR="0029186C" w:rsidRDefault="0029186C">
      <w:pPr>
        <w:pStyle w:val="Index1"/>
        <w:tabs>
          <w:tab w:val="right" w:pos="5030"/>
        </w:tabs>
        <w:rPr>
          <w:noProof/>
        </w:rPr>
      </w:pPr>
      <w:r>
        <w:rPr>
          <w:noProof/>
        </w:rPr>
        <w:t>Windows 7 Professional for Embedded Systems, 43</w:t>
      </w:r>
    </w:p>
    <w:p w:rsidR="0029186C" w:rsidRDefault="0029186C">
      <w:pPr>
        <w:pStyle w:val="Index1"/>
        <w:tabs>
          <w:tab w:val="right" w:pos="5030"/>
        </w:tabs>
        <w:rPr>
          <w:noProof/>
        </w:rPr>
      </w:pPr>
      <w:r>
        <w:rPr>
          <w:noProof/>
        </w:rPr>
        <w:t>Windows 7 Ultimate for Embedded Systems, 43</w:t>
      </w:r>
    </w:p>
    <w:p w:rsidR="0029186C" w:rsidRDefault="0029186C">
      <w:pPr>
        <w:pStyle w:val="Index1"/>
        <w:tabs>
          <w:tab w:val="right" w:pos="5030"/>
        </w:tabs>
        <w:rPr>
          <w:noProof/>
        </w:rPr>
      </w:pPr>
      <w:r>
        <w:rPr>
          <w:noProof/>
        </w:rPr>
        <w:t>Windows 8, 28, 38</w:t>
      </w:r>
    </w:p>
    <w:p w:rsidR="0029186C" w:rsidRDefault="0029186C">
      <w:pPr>
        <w:pStyle w:val="Index1"/>
        <w:tabs>
          <w:tab w:val="right" w:pos="5030"/>
        </w:tabs>
        <w:rPr>
          <w:noProof/>
        </w:rPr>
      </w:pPr>
      <w:r>
        <w:rPr>
          <w:noProof/>
        </w:rPr>
        <w:t>Windows 8.1, 28</w:t>
      </w:r>
    </w:p>
    <w:p w:rsidR="0029186C" w:rsidRDefault="0029186C">
      <w:pPr>
        <w:pStyle w:val="Index1"/>
        <w:tabs>
          <w:tab w:val="right" w:pos="5030"/>
        </w:tabs>
        <w:rPr>
          <w:noProof/>
        </w:rPr>
      </w:pPr>
      <w:r>
        <w:rPr>
          <w:noProof/>
        </w:rPr>
        <w:t>Windows 8.1 Enterprise, 44</w:t>
      </w:r>
    </w:p>
    <w:p w:rsidR="0029186C" w:rsidRDefault="0029186C">
      <w:pPr>
        <w:pStyle w:val="Index1"/>
        <w:tabs>
          <w:tab w:val="right" w:pos="5030"/>
        </w:tabs>
        <w:rPr>
          <w:noProof/>
        </w:rPr>
      </w:pPr>
      <w:r>
        <w:rPr>
          <w:noProof/>
        </w:rPr>
        <w:t>Windows 8.1 Enterprise Upgrade e SA Per Utente (da SA), 57</w:t>
      </w:r>
    </w:p>
    <w:p w:rsidR="0029186C" w:rsidRDefault="0029186C">
      <w:pPr>
        <w:pStyle w:val="Index1"/>
        <w:tabs>
          <w:tab w:val="right" w:pos="5030"/>
        </w:tabs>
        <w:rPr>
          <w:noProof/>
        </w:rPr>
      </w:pPr>
      <w:r>
        <w:rPr>
          <w:noProof/>
        </w:rPr>
        <w:t>Windows 8.1 Pro, 45</w:t>
      </w:r>
    </w:p>
    <w:p w:rsidR="0029186C" w:rsidRDefault="0029186C">
      <w:pPr>
        <w:pStyle w:val="Index1"/>
        <w:tabs>
          <w:tab w:val="right" w:pos="5030"/>
        </w:tabs>
        <w:rPr>
          <w:noProof/>
        </w:rPr>
      </w:pPr>
      <w:r>
        <w:rPr>
          <w:noProof/>
        </w:rPr>
        <w:t>Windows 98, 39</w:t>
      </w:r>
    </w:p>
    <w:p w:rsidR="0029186C" w:rsidRDefault="0029186C">
      <w:pPr>
        <w:pStyle w:val="Index1"/>
        <w:tabs>
          <w:tab w:val="right" w:pos="5030"/>
        </w:tabs>
        <w:rPr>
          <w:noProof/>
        </w:rPr>
      </w:pPr>
      <w:r>
        <w:rPr>
          <w:noProof/>
        </w:rPr>
        <w:t>Windows Embedded 2009, 43</w:t>
      </w:r>
    </w:p>
    <w:p w:rsidR="0029186C" w:rsidRDefault="0029186C">
      <w:pPr>
        <w:pStyle w:val="Index1"/>
        <w:tabs>
          <w:tab w:val="right" w:pos="5030"/>
        </w:tabs>
        <w:rPr>
          <w:noProof/>
        </w:rPr>
      </w:pPr>
      <w:r>
        <w:rPr>
          <w:noProof/>
        </w:rPr>
        <w:t>Windows Embedded 8, 43</w:t>
      </w:r>
    </w:p>
    <w:p w:rsidR="0029186C" w:rsidRDefault="0029186C">
      <w:pPr>
        <w:pStyle w:val="Index1"/>
        <w:tabs>
          <w:tab w:val="right" w:pos="5030"/>
        </w:tabs>
        <w:rPr>
          <w:noProof/>
        </w:rPr>
      </w:pPr>
      <w:r>
        <w:rPr>
          <w:noProof/>
        </w:rPr>
        <w:t>Windows Embedded 8 e 8.1 Industry Pro, 43</w:t>
      </w:r>
    </w:p>
    <w:p w:rsidR="0029186C" w:rsidRDefault="0029186C">
      <w:pPr>
        <w:pStyle w:val="Index1"/>
        <w:tabs>
          <w:tab w:val="right" w:pos="5030"/>
        </w:tabs>
        <w:rPr>
          <w:noProof/>
        </w:rPr>
      </w:pPr>
      <w:r>
        <w:rPr>
          <w:noProof/>
        </w:rPr>
        <w:t>Windows Embedded 8 e 8.1 Industry Retail, 43</w:t>
      </w:r>
    </w:p>
    <w:p w:rsidR="0029186C" w:rsidRDefault="0029186C">
      <w:pPr>
        <w:pStyle w:val="Index1"/>
        <w:tabs>
          <w:tab w:val="right" w:pos="5030"/>
        </w:tabs>
        <w:rPr>
          <w:noProof/>
        </w:rPr>
      </w:pPr>
      <w:r>
        <w:rPr>
          <w:noProof/>
        </w:rPr>
        <w:t>Windows Embedded 8 e 8.1 Pro, 43</w:t>
      </w:r>
    </w:p>
    <w:p w:rsidR="0029186C" w:rsidRDefault="0029186C">
      <w:pPr>
        <w:pStyle w:val="Index1"/>
        <w:tabs>
          <w:tab w:val="right" w:pos="5030"/>
        </w:tabs>
        <w:rPr>
          <w:noProof/>
        </w:rPr>
      </w:pPr>
      <w:r>
        <w:rPr>
          <w:noProof/>
        </w:rPr>
        <w:t>Windows Embedded 8 Standard, 43</w:t>
      </w:r>
    </w:p>
    <w:p w:rsidR="0029186C" w:rsidRDefault="0029186C">
      <w:pPr>
        <w:pStyle w:val="Index1"/>
        <w:tabs>
          <w:tab w:val="right" w:pos="5030"/>
        </w:tabs>
        <w:rPr>
          <w:noProof/>
        </w:rPr>
      </w:pPr>
      <w:r>
        <w:rPr>
          <w:noProof/>
        </w:rPr>
        <w:t>Windows Embedded 8.1 Industry Pro Upgrade, 43</w:t>
      </w:r>
    </w:p>
    <w:p w:rsidR="0029186C" w:rsidRDefault="0029186C">
      <w:pPr>
        <w:pStyle w:val="Index1"/>
        <w:tabs>
          <w:tab w:val="right" w:pos="5030"/>
        </w:tabs>
        <w:rPr>
          <w:noProof/>
        </w:rPr>
      </w:pPr>
      <w:r>
        <w:rPr>
          <w:noProof/>
        </w:rPr>
        <w:t>Windows Embedded for Point of Service, 43</w:t>
      </w:r>
    </w:p>
    <w:p w:rsidR="0029186C" w:rsidRDefault="0029186C">
      <w:pPr>
        <w:pStyle w:val="Index1"/>
        <w:tabs>
          <w:tab w:val="right" w:pos="5030"/>
        </w:tabs>
        <w:rPr>
          <w:noProof/>
        </w:rPr>
      </w:pPr>
      <w:r>
        <w:rPr>
          <w:noProof/>
        </w:rPr>
        <w:t>Windows Embedded POS Ready 7, 43</w:t>
      </w:r>
    </w:p>
    <w:p w:rsidR="0029186C" w:rsidRDefault="0029186C">
      <w:pPr>
        <w:pStyle w:val="Index1"/>
        <w:tabs>
          <w:tab w:val="right" w:pos="5030"/>
        </w:tabs>
        <w:rPr>
          <w:noProof/>
        </w:rPr>
      </w:pPr>
      <w:r>
        <w:rPr>
          <w:noProof/>
        </w:rPr>
        <w:t>Windows Embedded POSReady 2009, 43</w:t>
      </w:r>
    </w:p>
    <w:p w:rsidR="0029186C" w:rsidRDefault="0029186C">
      <w:pPr>
        <w:pStyle w:val="Index1"/>
        <w:tabs>
          <w:tab w:val="right" w:pos="5030"/>
        </w:tabs>
        <w:rPr>
          <w:noProof/>
        </w:rPr>
      </w:pPr>
      <w:r>
        <w:rPr>
          <w:noProof/>
        </w:rPr>
        <w:t>Windows Embedded POSReady 7 Pro, 43</w:t>
      </w:r>
    </w:p>
    <w:p w:rsidR="0029186C" w:rsidRDefault="0029186C">
      <w:pPr>
        <w:pStyle w:val="Index1"/>
        <w:tabs>
          <w:tab w:val="right" w:pos="5030"/>
        </w:tabs>
        <w:rPr>
          <w:noProof/>
        </w:rPr>
      </w:pPr>
      <w:r>
        <w:rPr>
          <w:noProof/>
        </w:rPr>
        <w:t>Windows Embedded Standard 7, 43</w:t>
      </w:r>
    </w:p>
    <w:p w:rsidR="0029186C" w:rsidRDefault="0029186C">
      <w:pPr>
        <w:pStyle w:val="Index1"/>
        <w:tabs>
          <w:tab w:val="right" w:pos="5030"/>
        </w:tabs>
        <w:rPr>
          <w:noProof/>
        </w:rPr>
      </w:pPr>
      <w:r>
        <w:rPr>
          <w:noProof/>
        </w:rPr>
        <w:t>Windows HPC Server, 48</w:t>
      </w:r>
    </w:p>
    <w:p w:rsidR="0029186C" w:rsidRDefault="0029186C">
      <w:pPr>
        <w:pStyle w:val="Index1"/>
        <w:tabs>
          <w:tab w:val="right" w:pos="5030"/>
        </w:tabs>
        <w:rPr>
          <w:noProof/>
        </w:rPr>
      </w:pPr>
      <w:r>
        <w:rPr>
          <w:noProof/>
        </w:rPr>
        <w:t>Windows MultiPoint Server 2011, 45</w:t>
      </w:r>
    </w:p>
    <w:p w:rsidR="0029186C" w:rsidRDefault="0029186C">
      <w:pPr>
        <w:pStyle w:val="Index1"/>
        <w:tabs>
          <w:tab w:val="right" w:pos="5030"/>
        </w:tabs>
        <w:rPr>
          <w:noProof/>
        </w:rPr>
      </w:pPr>
      <w:r>
        <w:rPr>
          <w:noProof/>
        </w:rPr>
        <w:t>Windows MultiPoint Server 2012 Premium, 45</w:t>
      </w:r>
    </w:p>
    <w:p w:rsidR="0029186C" w:rsidRDefault="0029186C">
      <w:pPr>
        <w:pStyle w:val="Index1"/>
        <w:tabs>
          <w:tab w:val="right" w:pos="5030"/>
        </w:tabs>
        <w:rPr>
          <w:noProof/>
        </w:rPr>
      </w:pPr>
      <w:r>
        <w:rPr>
          <w:noProof/>
        </w:rPr>
        <w:t>Windows MultiPoint Server 2012 Premium con CAL per Windows MultiPoint Server 2012 (5 client), 45</w:t>
      </w:r>
    </w:p>
    <w:p w:rsidR="0029186C" w:rsidRDefault="0029186C">
      <w:pPr>
        <w:pStyle w:val="Index1"/>
        <w:tabs>
          <w:tab w:val="right" w:pos="5030"/>
        </w:tabs>
        <w:rPr>
          <w:noProof/>
        </w:rPr>
      </w:pPr>
      <w:r>
        <w:rPr>
          <w:noProof/>
        </w:rPr>
        <w:t>Windows MultiPoint Server 2012 Premium con CAL per Windows MultiPoint Server 2012 (5 client) con CAL per Windows Server 2012 (5 client), 45</w:t>
      </w:r>
    </w:p>
    <w:p w:rsidR="0029186C" w:rsidRDefault="0029186C">
      <w:pPr>
        <w:pStyle w:val="Index1"/>
        <w:tabs>
          <w:tab w:val="right" w:pos="5030"/>
        </w:tabs>
        <w:rPr>
          <w:noProof/>
        </w:rPr>
      </w:pPr>
      <w:r>
        <w:rPr>
          <w:noProof/>
        </w:rPr>
        <w:t>Windows MultiPoint Server 2012 Standard, 45</w:t>
      </w:r>
    </w:p>
    <w:p w:rsidR="0029186C" w:rsidRDefault="0029186C">
      <w:pPr>
        <w:pStyle w:val="Index1"/>
        <w:tabs>
          <w:tab w:val="right" w:pos="5030"/>
        </w:tabs>
        <w:rPr>
          <w:noProof/>
        </w:rPr>
      </w:pPr>
      <w:r>
        <w:rPr>
          <w:noProof/>
        </w:rPr>
        <w:t>Windows NT Embedded, 43</w:t>
      </w:r>
    </w:p>
    <w:p w:rsidR="0029186C" w:rsidRDefault="0029186C">
      <w:pPr>
        <w:pStyle w:val="Index1"/>
        <w:tabs>
          <w:tab w:val="right" w:pos="5030"/>
        </w:tabs>
        <w:rPr>
          <w:noProof/>
        </w:rPr>
      </w:pPr>
      <w:r>
        <w:rPr>
          <w:noProof/>
        </w:rPr>
        <w:t>Windows NT Workstation 4.0, 39</w:t>
      </w:r>
    </w:p>
    <w:p w:rsidR="0029186C" w:rsidRDefault="0029186C">
      <w:pPr>
        <w:pStyle w:val="Index1"/>
        <w:tabs>
          <w:tab w:val="right" w:pos="5030"/>
        </w:tabs>
        <w:rPr>
          <w:noProof/>
        </w:rPr>
      </w:pPr>
      <w:r>
        <w:rPr>
          <w:noProof/>
        </w:rPr>
        <w:t>Windows NT Workstation for Embedded Systems, 43</w:t>
      </w:r>
    </w:p>
    <w:p w:rsidR="0029186C" w:rsidRDefault="0029186C">
      <w:pPr>
        <w:pStyle w:val="Index1"/>
        <w:tabs>
          <w:tab w:val="right" w:pos="5030"/>
        </w:tabs>
        <w:rPr>
          <w:noProof/>
        </w:rPr>
      </w:pPr>
      <w:r>
        <w:rPr>
          <w:noProof/>
        </w:rPr>
        <w:t>Windows SA per Utente, 56</w:t>
      </w:r>
    </w:p>
    <w:p w:rsidR="0029186C" w:rsidRDefault="0029186C">
      <w:pPr>
        <w:pStyle w:val="Index1"/>
        <w:tabs>
          <w:tab w:val="right" w:pos="5030"/>
        </w:tabs>
        <w:rPr>
          <w:noProof/>
        </w:rPr>
      </w:pPr>
      <w:r>
        <w:rPr>
          <w:noProof/>
        </w:rPr>
        <w:t>Windows Server, 84, 85</w:t>
      </w:r>
    </w:p>
    <w:p w:rsidR="0029186C" w:rsidRDefault="0029186C">
      <w:pPr>
        <w:pStyle w:val="Index1"/>
        <w:tabs>
          <w:tab w:val="right" w:pos="5030"/>
        </w:tabs>
        <w:rPr>
          <w:noProof/>
        </w:rPr>
      </w:pPr>
      <w:r>
        <w:rPr>
          <w:noProof/>
        </w:rPr>
        <w:t>Windows Server 2008, 46</w:t>
      </w:r>
    </w:p>
    <w:p w:rsidR="0029186C" w:rsidRDefault="0029186C">
      <w:pPr>
        <w:pStyle w:val="Index1"/>
        <w:tabs>
          <w:tab w:val="right" w:pos="5030"/>
        </w:tabs>
        <w:rPr>
          <w:noProof/>
        </w:rPr>
      </w:pPr>
      <w:r>
        <w:rPr>
          <w:noProof/>
        </w:rPr>
        <w:t>Windows Server 2008 R2 Enterprise, 16</w:t>
      </w:r>
    </w:p>
    <w:p w:rsidR="0029186C" w:rsidRDefault="0029186C">
      <w:pPr>
        <w:pStyle w:val="Index1"/>
        <w:tabs>
          <w:tab w:val="right" w:pos="5030"/>
        </w:tabs>
        <w:rPr>
          <w:noProof/>
        </w:rPr>
      </w:pPr>
      <w:r>
        <w:rPr>
          <w:noProof/>
        </w:rPr>
        <w:t>Windows Server 2012, 46</w:t>
      </w:r>
    </w:p>
    <w:p w:rsidR="0029186C" w:rsidRDefault="0029186C">
      <w:pPr>
        <w:pStyle w:val="Index1"/>
        <w:tabs>
          <w:tab w:val="right" w:pos="5030"/>
        </w:tabs>
        <w:rPr>
          <w:noProof/>
        </w:rPr>
      </w:pPr>
      <w:r>
        <w:rPr>
          <w:noProof/>
        </w:rPr>
        <w:t>Windows Server 2012 R2 Datacenter, 46</w:t>
      </w:r>
    </w:p>
    <w:p w:rsidR="0029186C" w:rsidRDefault="0029186C">
      <w:pPr>
        <w:pStyle w:val="Index1"/>
        <w:tabs>
          <w:tab w:val="right" w:pos="5030"/>
        </w:tabs>
        <w:rPr>
          <w:noProof/>
        </w:rPr>
      </w:pPr>
      <w:r>
        <w:rPr>
          <w:noProof/>
        </w:rPr>
        <w:t>Windows Server 2012 R2 Essentials, 46</w:t>
      </w:r>
    </w:p>
    <w:p w:rsidR="0029186C" w:rsidRDefault="0029186C">
      <w:pPr>
        <w:pStyle w:val="Index1"/>
        <w:tabs>
          <w:tab w:val="right" w:pos="5030"/>
        </w:tabs>
        <w:rPr>
          <w:noProof/>
        </w:rPr>
      </w:pPr>
      <w:r>
        <w:rPr>
          <w:noProof/>
        </w:rPr>
        <w:t>Windows Server 2012 R2 Standard, 46</w:t>
      </w:r>
    </w:p>
    <w:p w:rsidR="0029186C" w:rsidRDefault="0029186C">
      <w:pPr>
        <w:pStyle w:val="Index1"/>
        <w:tabs>
          <w:tab w:val="right" w:pos="5030"/>
        </w:tabs>
        <w:rPr>
          <w:noProof/>
        </w:rPr>
      </w:pPr>
      <w:r>
        <w:rPr>
          <w:noProof/>
        </w:rPr>
        <w:t>Windows Server Datacenter, 78, 83, 85</w:t>
      </w:r>
    </w:p>
    <w:p w:rsidR="0029186C" w:rsidRDefault="0029186C">
      <w:pPr>
        <w:pStyle w:val="Index1"/>
        <w:tabs>
          <w:tab w:val="right" w:pos="5030"/>
        </w:tabs>
        <w:rPr>
          <w:noProof/>
        </w:rPr>
      </w:pPr>
      <w:r>
        <w:rPr>
          <w:noProof/>
        </w:rPr>
        <w:t>Windows Server Enterprise, 48, 78</w:t>
      </w:r>
    </w:p>
    <w:p w:rsidR="0029186C" w:rsidRDefault="0029186C">
      <w:pPr>
        <w:pStyle w:val="Index1"/>
        <w:tabs>
          <w:tab w:val="right" w:pos="5030"/>
        </w:tabs>
        <w:rPr>
          <w:noProof/>
        </w:rPr>
      </w:pPr>
      <w:r>
        <w:rPr>
          <w:noProof/>
        </w:rPr>
        <w:t>Windows Server HPC Edition, 48</w:t>
      </w:r>
    </w:p>
    <w:p w:rsidR="0029186C" w:rsidRDefault="0029186C">
      <w:pPr>
        <w:pStyle w:val="Index1"/>
        <w:tabs>
          <w:tab w:val="right" w:pos="5030"/>
        </w:tabs>
        <w:rPr>
          <w:noProof/>
        </w:rPr>
      </w:pPr>
      <w:r>
        <w:rPr>
          <w:noProof/>
        </w:rPr>
        <w:t>Windows Server per i Sistemi Itanium, 48</w:t>
      </w:r>
    </w:p>
    <w:p w:rsidR="0029186C" w:rsidRDefault="0029186C">
      <w:pPr>
        <w:pStyle w:val="Index1"/>
        <w:tabs>
          <w:tab w:val="right" w:pos="5030"/>
        </w:tabs>
        <w:rPr>
          <w:noProof/>
        </w:rPr>
      </w:pPr>
      <w:r>
        <w:rPr>
          <w:noProof/>
        </w:rPr>
        <w:t>Windows Server Standard, 16, 78, 83, 85</w:t>
      </w:r>
    </w:p>
    <w:p w:rsidR="0029186C" w:rsidRDefault="0029186C">
      <w:pPr>
        <w:pStyle w:val="Index1"/>
        <w:tabs>
          <w:tab w:val="right" w:pos="5030"/>
        </w:tabs>
        <w:rPr>
          <w:noProof/>
        </w:rPr>
      </w:pPr>
      <w:r>
        <w:rPr>
          <w:noProof/>
        </w:rPr>
        <w:t>Windows Server Standard, 16</w:t>
      </w:r>
    </w:p>
    <w:p w:rsidR="0029186C" w:rsidRDefault="0029186C">
      <w:pPr>
        <w:pStyle w:val="Index1"/>
        <w:tabs>
          <w:tab w:val="right" w:pos="5030"/>
        </w:tabs>
        <w:rPr>
          <w:noProof/>
        </w:rPr>
      </w:pPr>
      <w:r>
        <w:rPr>
          <w:noProof/>
        </w:rPr>
        <w:t>Windows Small Business Server, 48</w:t>
      </w:r>
    </w:p>
    <w:p w:rsidR="0029186C" w:rsidRDefault="0029186C">
      <w:pPr>
        <w:pStyle w:val="Index1"/>
        <w:tabs>
          <w:tab w:val="right" w:pos="5030"/>
        </w:tabs>
        <w:rPr>
          <w:noProof/>
        </w:rPr>
      </w:pPr>
      <w:r>
        <w:rPr>
          <w:noProof/>
        </w:rPr>
        <w:t>Windows Small Business Server 2008, 49</w:t>
      </w:r>
    </w:p>
    <w:p w:rsidR="0029186C" w:rsidRDefault="0029186C">
      <w:pPr>
        <w:pStyle w:val="Index1"/>
        <w:tabs>
          <w:tab w:val="right" w:pos="5030"/>
        </w:tabs>
        <w:rPr>
          <w:noProof/>
        </w:rPr>
      </w:pPr>
      <w:r>
        <w:rPr>
          <w:noProof/>
        </w:rPr>
        <w:t>Windows Virtual Desktop Access, 38</w:t>
      </w:r>
    </w:p>
    <w:p w:rsidR="0029186C" w:rsidRDefault="0029186C">
      <w:pPr>
        <w:pStyle w:val="Index1"/>
        <w:tabs>
          <w:tab w:val="right" w:pos="5030"/>
        </w:tabs>
        <w:rPr>
          <w:noProof/>
        </w:rPr>
      </w:pPr>
      <w:r>
        <w:rPr>
          <w:noProof/>
        </w:rPr>
        <w:t>Windows Vista, 28, 39</w:t>
      </w:r>
    </w:p>
    <w:p w:rsidR="0029186C" w:rsidRDefault="0029186C">
      <w:pPr>
        <w:pStyle w:val="Index1"/>
        <w:tabs>
          <w:tab w:val="right" w:pos="5030"/>
        </w:tabs>
        <w:rPr>
          <w:noProof/>
        </w:rPr>
      </w:pPr>
      <w:r>
        <w:rPr>
          <w:noProof/>
        </w:rPr>
        <w:t>Windows Vista Business for Embedded Systems, 43</w:t>
      </w:r>
    </w:p>
    <w:p w:rsidR="0029186C" w:rsidRDefault="0029186C">
      <w:pPr>
        <w:pStyle w:val="Index1"/>
        <w:tabs>
          <w:tab w:val="right" w:pos="5030"/>
        </w:tabs>
        <w:rPr>
          <w:noProof/>
        </w:rPr>
      </w:pPr>
      <w:r>
        <w:rPr>
          <w:noProof/>
        </w:rPr>
        <w:t>Windows Vista Ultimate for Embedded Systems, 43</w:t>
      </w:r>
    </w:p>
    <w:p w:rsidR="0029186C" w:rsidRDefault="0029186C">
      <w:pPr>
        <w:pStyle w:val="Index1"/>
        <w:tabs>
          <w:tab w:val="right" w:pos="5030"/>
        </w:tabs>
        <w:rPr>
          <w:noProof/>
        </w:rPr>
      </w:pPr>
      <w:r>
        <w:rPr>
          <w:noProof/>
        </w:rPr>
        <w:t>Windows XP, 39</w:t>
      </w:r>
    </w:p>
    <w:p w:rsidR="0029186C" w:rsidRDefault="0029186C">
      <w:pPr>
        <w:pStyle w:val="Index1"/>
        <w:tabs>
          <w:tab w:val="right" w:pos="5030"/>
        </w:tabs>
        <w:rPr>
          <w:noProof/>
        </w:rPr>
      </w:pPr>
      <w:r>
        <w:rPr>
          <w:noProof/>
        </w:rPr>
        <w:t>Windows XP Embedded, 43</w:t>
      </w:r>
    </w:p>
    <w:p w:rsidR="0029186C" w:rsidRDefault="0029186C">
      <w:pPr>
        <w:pStyle w:val="Index1"/>
        <w:tabs>
          <w:tab w:val="right" w:pos="5030"/>
        </w:tabs>
        <w:rPr>
          <w:noProof/>
        </w:rPr>
      </w:pPr>
      <w:r>
        <w:rPr>
          <w:noProof/>
        </w:rPr>
        <w:t>Windows XP Professional for Embedded Systems, 43</w:t>
      </w:r>
    </w:p>
    <w:p w:rsidR="0029186C" w:rsidRDefault="0029186C">
      <w:pPr>
        <w:pStyle w:val="Index1"/>
        <w:tabs>
          <w:tab w:val="right" w:pos="5030"/>
        </w:tabs>
        <w:rPr>
          <w:noProof/>
        </w:rPr>
      </w:pPr>
      <w:r>
        <w:rPr>
          <w:noProof/>
        </w:rPr>
        <w:t>Word 2010, 81</w:t>
      </w:r>
    </w:p>
    <w:p w:rsidR="0029186C" w:rsidRDefault="0029186C">
      <w:pPr>
        <w:pStyle w:val="Index1"/>
        <w:tabs>
          <w:tab w:val="right" w:pos="5030"/>
        </w:tabs>
        <w:rPr>
          <w:noProof/>
        </w:rPr>
      </w:pPr>
      <w:r>
        <w:rPr>
          <w:noProof/>
        </w:rPr>
        <w:t>Word 2013, 21</w:t>
      </w:r>
    </w:p>
    <w:p w:rsidR="0029186C" w:rsidRDefault="0029186C">
      <w:pPr>
        <w:pStyle w:val="Index1"/>
        <w:tabs>
          <w:tab w:val="right" w:pos="5030"/>
        </w:tabs>
        <w:rPr>
          <w:noProof/>
        </w:rPr>
      </w:pPr>
      <w:r>
        <w:rPr>
          <w:noProof/>
        </w:rPr>
        <w:t>Word per Mac 2011, 22</w:t>
      </w:r>
    </w:p>
    <w:p w:rsidR="0029186C" w:rsidRDefault="0029186C">
      <w:pPr>
        <w:pStyle w:val="Index1"/>
        <w:tabs>
          <w:tab w:val="right" w:pos="5030"/>
        </w:tabs>
        <w:rPr>
          <w:noProof/>
        </w:rPr>
      </w:pPr>
      <w:r>
        <w:rPr>
          <w:noProof/>
        </w:rPr>
        <w:t>Work at Home per Mac 2011, 22</w:t>
      </w:r>
    </w:p>
    <w:p w:rsidR="0029186C" w:rsidRDefault="0029186C">
      <w:pPr>
        <w:pStyle w:val="Index1"/>
        <w:tabs>
          <w:tab w:val="right" w:pos="5030"/>
        </w:tabs>
        <w:rPr>
          <w:noProof/>
        </w:rPr>
      </w:pPr>
      <w:r>
        <w:rPr>
          <w:noProof/>
        </w:rPr>
        <w:t>Work at Home per Office Professional Plus 2013, 21</w:t>
      </w:r>
    </w:p>
    <w:p w:rsidR="0029186C" w:rsidRDefault="0029186C">
      <w:pPr>
        <w:pStyle w:val="Index1"/>
        <w:tabs>
          <w:tab w:val="right" w:pos="5030"/>
        </w:tabs>
        <w:rPr>
          <w:noProof/>
        </w:rPr>
      </w:pPr>
      <w:r>
        <w:rPr>
          <w:noProof/>
        </w:rPr>
        <w:t>Work at Home per Office Standard 2013, 21</w:t>
      </w:r>
    </w:p>
    <w:p w:rsidR="0029186C" w:rsidRDefault="0029186C">
      <w:pPr>
        <w:pStyle w:val="Index1"/>
        <w:tabs>
          <w:tab w:val="right" w:pos="5030"/>
        </w:tabs>
        <w:rPr>
          <w:noProof/>
        </w:rPr>
      </w:pPr>
      <w:r>
        <w:rPr>
          <w:noProof/>
        </w:rPr>
        <w:t>Yammer, 20</w:t>
      </w:r>
    </w:p>
    <w:p w:rsidR="0029186C" w:rsidRDefault="0029186C">
      <w:pPr>
        <w:pStyle w:val="Index1"/>
        <w:tabs>
          <w:tab w:val="right" w:pos="5030"/>
        </w:tabs>
        <w:rPr>
          <w:noProof/>
        </w:rPr>
      </w:pPr>
      <w:r>
        <w:rPr>
          <w:noProof/>
        </w:rPr>
        <w:t>Yammer Enterprise, 69</w:t>
      </w:r>
    </w:p>
    <w:p w:rsidR="0029186C" w:rsidRDefault="0029186C">
      <w:pPr>
        <w:pStyle w:val="ProductList-Body"/>
        <w:rPr>
          <w:noProof/>
        </w:rPr>
        <w:sectPr w:rsidR="0029186C" w:rsidSect="0029186C">
          <w:type w:val="continuous"/>
          <w:pgSz w:w="12240" w:h="15840" w:code="1"/>
          <w:pgMar w:top="1170" w:right="720" w:bottom="720" w:left="720" w:header="432" w:footer="288" w:gutter="0"/>
          <w:cols w:num="2" w:space="720"/>
        </w:sectPr>
      </w:pPr>
    </w:p>
    <w:p w:rsidR="0093047D" w:rsidRDefault="00787F00">
      <w:pPr>
        <w:pStyle w:val="ProductList-Body"/>
        <w:sectPr w:rsidR="0093047D" w:rsidSect="0029186C">
          <w:type w:val="continuous"/>
          <w:pgSz w:w="12240" w:h="15840" w:code="1"/>
          <w:pgMar w:top="1170" w:right="720" w:bottom="720" w:left="720" w:header="432" w:footer="288" w:gutter="0"/>
          <w:cols w:num="2" w:space="360"/>
        </w:sectPr>
      </w:pPr>
      <w:r>
        <w:fldChar w:fldCharType="end"/>
      </w:r>
    </w:p>
    <w:p w:rsidR="0093047D" w:rsidRDefault="0093047D">
      <w:pPr>
        <w:pStyle w:val="ProductList-Body"/>
      </w:pPr>
    </w:p>
    <w:sectPr w:rsidR="0093047D"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DAF" w:rsidRDefault="008E0DAF" w:rsidP="007C7D4D">
      <w:pPr>
        <w:spacing w:after="0"/>
      </w:pPr>
      <w:r>
        <w:separator/>
      </w:r>
    </w:p>
    <w:p w:rsidR="008E0DAF" w:rsidRDefault="008E0DAF"/>
  </w:endnote>
  <w:endnote w:type="continuationSeparator" w:id="0">
    <w:p w:rsidR="008E0DAF" w:rsidRDefault="008E0DAF" w:rsidP="007C7D4D">
      <w:pPr>
        <w:spacing w:after="0"/>
      </w:pPr>
      <w:r>
        <w:continuationSeparator/>
      </w:r>
    </w:p>
    <w:p w:rsidR="008E0DAF" w:rsidRDefault="008E0DAF"/>
  </w:endnote>
  <w:endnote w:type="continuationNotice" w:id="1">
    <w:p w:rsidR="008E0DAF" w:rsidRDefault="008E0DA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4">
            <w:r w:rsidR="00787F00">
              <w:rPr>
                <w:color w:val="00467F"/>
                <w:u w:val="single"/>
              </w:rPr>
              <w:t>Indice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844">
            <w:r w:rsidR="00787F00">
              <w:rPr>
                <w:color w:val="00467F"/>
                <w:u w:val="single"/>
              </w:rPr>
              <w:t>Indice</w:t>
            </w:r>
          </w:hyperlink>
        </w:p>
      </w:tc>
    </w:tr>
  </w:tbl>
  <w:p w:rsidR="00787F00" w:rsidRDefault="00787F00">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87F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842">
            <w:r w:rsidR="00787F0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1">
            <w:r w:rsidR="00787F0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36">
            <w:r w:rsidR="00787F0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7">
            <w:r w:rsidR="00787F0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8">
            <w:r w:rsidR="00787F0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49">
            <w:r w:rsidR="00787F0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87F00" w:rsidRDefault="008E0DAF">
          <w:pPr>
            <w:pStyle w:val="PURFooterText"/>
            <w:jc w:val="center"/>
          </w:pPr>
          <w:hyperlink w:anchor="_Sec591">
            <w:r w:rsidR="00787F0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87F00" w:rsidRDefault="00787F0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87F00" w:rsidRDefault="008E0DAF">
          <w:pPr>
            <w:pStyle w:val="PURFooterText"/>
            <w:jc w:val="center"/>
          </w:pPr>
          <w:hyperlink w:anchor="_Sec844">
            <w:r w:rsidR="00787F00">
              <w:rPr>
                <w:color w:val="00467F"/>
                <w:u w:val="single"/>
              </w:rPr>
              <w:t>Indice</w:t>
            </w:r>
          </w:hyperlink>
        </w:p>
      </w:tc>
    </w:tr>
  </w:tbl>
  <w:p w:rsidR="00787F00" w:rsidRDefault="00787F00">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DAF" w:rsidRDefault="008E0DAF" w:rsidP="007C7D4D">
      <w:pPr>
        <w:spacing w:after="0"/>
      </w:pPr>
      <w:r>
        <w:separator/>
      </w:r>
    </w:p>
    <w:p w:rsidR="008E0DAF" w:rsidRDefault="008E0DAF"/>
  </w:footnote>
  <w:footnote w:type="continuationSeparator" w:id="0">
    <w:p w:rsidR="008E0DAF" w:rsidRDefault="008E0DAF" w:rsidP="007C7D4D">
      <w:pPr>
        <w:spacing w:after="0"/>
      </w:pPr>
      <w:r>
        <w:continuationSeparator/>
      </w:r>
    </w:p>
    <w:p w:rsidR="008E0DAF" w:rsidRDefault="008E0DAF"/>
  </w:footnote>
  <w:footnote w:type="continuationNotice" w:id="1">
    <w:p w:rsidR="008E0DAF" w:rsidRDefault="008E0DA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16" w:rsidRDefault="00DF7C1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3"/>
      <w:gridCol w:w="3343"/>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rsidR="00DF7C16">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87F00">
      <w:tc>
        <w:tcPr>
          <w:tcW w:w="8440" w:type="dxa"/>
        </w:tcPr>
        <w:p w:rsidR="00787F00" w:rsidRDefault="00787F00">
          <w:pPr>
            <w:pStyle w:val="PURFooterText"/>
          </w:pPr>
          <w:r>
            <w:t>Condizioni per i Prodotti dei Contratti Multilicenza Microsoft (Italiano, Luglio 2015)</w:t>
          </w:r>
        </w:p>
      </w:tc>
      <w:tc>
        <w:tcPr>
          <w:tcW w:w="3680" w:type="dxa"/>
        </w:tcPr>
        <w:p w:rsidR="00787F00" w:rsidRDefault="00787F00">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B0CC3"/>
    <w:multiLevelType w:val="multilevel"/>
    <w:tmpl w:val="7C02BA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D2B32"/>
    <w:multiLevelType w:val="multilevel"/>
    <w:tmpl w:val="906CE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7038C"/>
    <w:multiLevelType w:val="multilevel"/>
    <w:tmpl w:val="73A89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35CF5"/>
    <w:multiLevelType w:val="multilevel"/>
    <w:tmpl w:val="BFEEA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6307F1"/>
    <w:multiLevelType w:val="multilevel"/>
    <w:tmpl w:val="A7EE0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1F4689"/>
    <w:multiLevelType w:val="multilevel"/>
    <w:tmpl w:val="83B2E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59548B"/>
    <w:multiLevelType w:val="multilevel"/>
    <w:tmpl w:val="33B2B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5F1A8F"/>
    <w:multiLevelType w:val="multilevel"/>
    <w:tmpl w:val="468A9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852D91"/>
    <w:multiLevelType w:val="multilevel"/>
    <w:tmpl w:val="9760D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ED6462"/>
    <w:multiLevelType w:val="multilevel"/>
    <w:tmpl w:val="A5E02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730A19"/>
    <w:multiLevelType w:val="multilevel"/>
    <w:tmpl w:val="36663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2C3271"/>
    <w:multiLevelType w:val="multilevel"/>
    <w:tmpl w:val="AA5C3D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4863AC"/>
    <w:multiLevelType w:val="multilevel"/>
    <w:tmpl w:val="15A81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FB5B1E"/>
    <w:multiLevelType w:val="multilevel"/>
    <w:tmpl w:val="D04A3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AF0796"/>
    <w:multiLevelType w:val="multilevel"/>
    <w:tmpl w:val="5D46A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D22CA5"/>
    <w:multiLevelType w:val="multilevel"/>
    <w:tmpl w:val="FB06A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923598"/>
    <w:multiLevelType w:val="multilevel"/>
    <w:tmpl w:val="A5D44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020D5E"/>
    <w:multiLevelType w:val="multilevel"/>
    <w:tmpl w:val="18640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AF5507"/>
    <w:multiLevelType w:val="multilevel"/>
    <w:tmpl w:val="77626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1E21A0"/>
    <w:multiLevelType w:val="multilevel"/>
    <w:tmpl w:val="8098E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082273"/>
    <w:multiLevelType w:val="multilevel"/>
    <w:tmpl w:val="A1969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C926BE"/>
    <w:multiLevelType w:val="multilevel"/>
    <w:tmpl w:val="E85CAF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656E6E"/>
    <w:multiLevelType w:val="multilevel"/>
    <w:tmpl w:val="82743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BC55D7"/>
    <w:multiLevelType w:val="multilevel"/>
    <w:tmpl w:val="BE288F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D1197B"/>
    <w:multiLevelType w:val="multilevel"/>
    <w:tmpl w:val="97307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457805"/>
    <w:multiLevelType w:val="multilevel"/>
    <w:tmpl w:val="515CB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ED5744"/>
    <w:multiLevelType w:val="multilevel"/>
    <w:tmpl w:val="31DAC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5B67C1"/>
    <w:multiLevelType w:val="multilevel"/>
    <w:tmpl w:val="286C3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401765"/>
    <w:multiLevelType w:val="multilevel"/>
    <w:tmpl w:val="486CE8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406DB3"/>
    <w:multiLevelType w:val="multilevel"/>
    <w:tmpl w:val="76FAB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CA332B"/>
    <w:multiLevelType w:val="multilevel"/>
    <w:tmpl w:val="928CA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8235A3"/>
    <w:multiLevelType w:val="multilevel"/>
    <w:tmpl w:val="D6505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7A5D89"/>
    <w:multiLevelType w:val="multilevel"/>
    <w:tmpl w:val="30522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D5560B"/>
    <w:multiLevelType w:val="multilevel"/>
    <w:tmpl w:val="551EC3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500E60"/>
    <w:multiLevelType w:val="multilevel"/>
    <w:tmpl w:val="72C09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220A19"/>
    <w:multiLevelType w:val="multilevel"/>
    <w:tmpl w:val="FFF28A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D334D2"/>
    <w:multiLevelType w:val="multilevel"/>
    <w:tmpl w:val="1B7E29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9E0A82"/>
    <w:multiLevelType w:val="multilevel"/>
    <w:tmpl w:val="BD98E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DE5107"/>
    <w:multiLevelType w:val="multilevel"/>
    <w:tmpl w:val="9AD09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F00F4B"/>
    <w:multiLevelType w:val="multilevel"/>
    <w:tmpl w:val="DC9A7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E71791"/>
    <w:multiLevelType w:val="multilevel"/>
    <w:tmpl w:val="95AA3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2F4056"/>
    <w:multiLevelType w:val="multilevel"/>
    <w:tmpl w:val="B78A9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537804"/>
    <w:multiLevelType w:val="multilevel"/>
    <w:tmpl w:val="F030E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4F3A46"/>
    <w:multiLevelType w:val="multilevel"/>
    <w:tmpl w:val="9FA06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71264F"/>
    <w:multiLevelType w:val="multilevel"/>
    <w:tmpl w:val="B6D23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A86067"/>
    <w:multiLevelType w:val="multilevel"/>
    <w:tmpl w:val="461898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087ABC"/>
    <w:multiLevelType w:val="multilevel"/>
    <w:tmpl w:val="B3D6B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0"/>
  </w:num>
  <w:num w:numId="4">
    <w:abstractNumId w:val="33"/>
  </w:num>
  <w:num w:numId="5">
    <w:abstractNumId w:val="34"/>
  </w:num>
  <w:num w:numId="6">
    <w:abstractNumId w:val="48"/>
  </w:num>
  <w:num w:numId="7">
    <w:abstractNumId w:val="44"/>
  </w:num>
  <w:num w:numId="8">
    <w:abstractNumId w:val="20"/>
  </w:num>
  <w:num w:numId="9">
    <w:abstractNumId w:val="4"/>
  </w:num>
  <w:num w:numId="10">
    <w:abstractNumId w:val="28"/>
  </w:num>
  <w:num w:numId="11">
    <w:abstractNumId w:val="27"/>
  </w:num>
  <w:num w:numId="12">
    <w:abstractNumId w:val="31"/>
  </w:num>
  <w:num w:numId="13">
    <w:abstractNumId w:val="47"/>
  </w:num>
  <w:num w:numId="14">
    <w:abstractNumId w:val="2"/>
  </w:num>
  <w:num w:numId="15">
    <w:abstractNumId w:val="40"/>
  </w:num>
  <w:num w:numId="16">
    <w:abstractNumId w:val="32"/>
  </w:num>
  <w:num w:numId="17">
    <w:abstractNumId w:val="14"/>
  </w:num>
  <w:num w:numId="18">
    <w:abstractNumId w:val="21"/>
  </w:num>
  <w:num w:numId="19">
    <w:abstractNumId w:val="45"/>
  </w:num>
  <w:num w:numId="20">
    <w:abstractNumId w:val="36"/>
  </w:num>
  <w:num w:numId="21">
    <w:abstractNumId w:val="39"/>
  </w:num>
  <w:num w:numId="22">
    <w:abstractNumId w:val="18"/>
  </w:num>
  <w:num w:numId="23">
    <w:abstractNumId w:val="19"/>
  </w:num>
  <w:num w:numId="24">
    <w:abstractNumId w:val="25"/>
  </w:num>
  <w:num w:numId="25">
    <w:abstractNumId w:val="7"/>
  </w:num>
  <w:num w:numId="26">
    <w:abstractNumId w:val="3"/>
  </w:num>
  <w:num w:numId="27">
    <w:abstractNumId w:val="10"/>
  </w:num>
  <w:num w:numId="28">
    <w:abstractNumId w:val="22"/>
  </w:num>
  <w:num w:numId="29">
    <w:abstractNumId w:val="6"/>
  </w:num>
  <w:num w:numId="30">
    <w:abstractNumId w:val="13"/>
  </w:num>
  <w:num w:numId="31">
    <w:abstractNumId w:val="9"/>
  </w:num>
  <w:num w:numId="32">
    <w:abstractNumId w:val="23"/>
  </w:num>
  <w:num w:numId="33">
    <w:abstractNumId w:val="46"/>
  </w:num>
  <w:num w:numId="34">
    <w:abstractNumId w:val="15"/>
  </w:num>
  <w:num w:numId="35">
    <w:abstractNumId w:val="17"/>
  </w:num>
  <w:num w:numId="36">
    <w:abstractNumId w:val="1"/>
  </w:num>
  <w:num w:numId="37">
    <w:abstractNumId w:val="24"/>
  </w:num>
  <w:num w:numId="38">
    <w:abstractNumId w:val="16"/>
  </w:num>
  <w:num w:numId="39">
    <w:abstractNumId w:val="42"/>
  </w:num>
  <w:num w:numId="40">
    <w:abstractNumId w:val="8"/>
  </w:num>
  <w:num w:numId="41">
    <w:abstractNumId w:val="30"/>
  </w:num>
  <w:num w:numId="42">
    <w:abstractNumId w:val="37"/>
  </w:num>
  <w:num w:numId="43">
    <w:abstractNumId w:val="41"/>
  </w:num>
  <w:num w:numId="44">
    <w:abstractNumId w:val="35"/>
  </w:num>
  <w:num w:numId="45">
    <w:abstractNumId w:val="5"/>
  </w:num>
  <w:num w:numId="46">
    <w:abstractNumId w:val="43"/>
  </w:num>
  <w:num w:numId="47">
    <w:abstractNumId w:val="38"/>
  </w:num>
  <w:num w:numId="48">
    <w:abstractNumId w:val="11"/>
  </w:num>
  <w:num w:numId="49">
    <w:abstractNumId w:val="1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qI1d4F4RcDDm3SQyKRPQKgsHZHAIwyxdZr9ikaE4GYKvfiXAcG5ds3556PGwABBi2u485LlhLvWs7el27rWBw==" w:salt="AqeG8uEi3r8iLgI4DyICb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3D4E"/>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186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B7C"/>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2478"/>
    <w:rsid w:val="006F534A"/>
    <w:rsid w:val="0070162F"/>
    <w:rsid w:val="00702094"/>
    <w:rsid w:val="007021E9"/>
    <w:rsid w:val="00705B6D"/>
    <w:rsid w:val="0070798B"/>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87F00"/>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AF8"/>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2EB"/>
    <w:rsid w:val="008D758A"/>
    <w:rsid w:val="008E0DA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47D"/>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139"/>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7D47"/>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4A47"/>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DF7C16"/>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5F4"/>
    <w:rsid w:val="00E760BE"/>
    <w:rsid w:val="00E7740C"/>
    <w:rsid w:val="00E80985"/>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ECC5B-43BE-4410-B9B0-66C4AA4A9511}">
  <ds:schemaRefs>
    <ds:schemaRef ds:uri="http://schemas.openxmlformats.org/officeDocument/2006/bibliography"/>
  </ds:schemaRefs>
</ds:datastoreItem>
</file>

<file path=customXml/itemProps2.xml><?xml version="1.0" encoding="utf-8"?>
<ds:datastoreItem xmlns:ds="http://schemas.openxmlformats.org/officeDocument/2006/customXml" ds:itemID="{4662A8F7-285E-4FAD-B28B-303DBC8DB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102851</Words>
  <Characters>586254</Characters>
  <Application>Microsoft Office Word</Application>
  <DocSecurity>8</DocSecurity>
  <Lines>4885</Lines>
  <Paragraphs>1375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2015-06-30T17:02:00Z</dcterms:created>
  <dcterms:modified xsi:type="dcterms:W3CDTF">2015-06-30T17:02:00Z</dcterms:modified>
</cp:coreProperties>
</file>