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93286" w:rsidRDefault="00E93286">
      <w:pPr>
        <w:pStyle w:val="PURBody"/>
        <w:shd w:val="clear" w:color="auto" w:fill="00188F"/>
        <w:tabs>
          <w:tab w:val="clear" w:pos="360"/>
        </w:tabs>
        <w:ind w:right="7920" w:firstLine="360"/>
        <w:rPr>
          <w:rFonts w:asciiTheme="majorHAnsi" w:hAnsiTheme="majorHAnsi"/>
          <w:color w:val="FFFFFF"/>
          <w:sz w:val="6"/>
          <w:szCs w:val="6"/>
        </w:rPr>
      </w:pPr>
    </w:p>
    <w:p w:rsidR="00E93286" w:rsidRDefault="00013F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E93286" w:rsidRDefault="00013F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rsidR="00E93286" w:rsidRDefault="00E932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3286" w:rsidRDefault="00E932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3286" w:rsidRDefault="00E932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3286" w:rsidRDefault="00E932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3286" w:rsidRDefault="00E932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3286" w:rsidRDefault="00E93286">
      <w:pPr>
        <w:pStyle w:val="PURBody"/>
        <w:shd w:val="clear" w:color="auto" w:fill="0072C6"/>
        <w:tabs>
          <w:tab w:val="clear" w:pos="360"/>
        </w:tabs>
        <w:ind w:right="1800" w:firstLine="360"/>
        <w:rPr>
          <w:sz w:val="72"/>
          <w:szCs w:val="72"/>
        </w:rPr>
      </w:pPr>
    </w:p>
    <w:p w:rsidR="00E93286" w:rsidRDefault="00E9328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93286" w:rsidRPr="00CB6259" w:rsidRDefault="00013F3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CB6259">
        <w:rPr>
          <w:rFonts w:asciiTheme="majorHAnsi" w:hAnsiTheme="majorHAnsi"/>
          <w:color w:val="FFFFFF" w:themeColor="background1"/>
          <w:sz w:val="72"/>
          <w:szCs w:val="72"/>
        </w:rPr>
        <w:t>Condizioni relative ai Prodotti</w:t>
      </w:r>
    </w:p>
    <w:p w:rsidR="00E93286" w:rsidRPr="00CB6259" w:rsidRDefault="00013F3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CB6259">
        <w:rPr>
          <w:rFonts w:asciiTheme="majorHAnsi" w:hAnsiTheme="majorHAnsi"/>
          <w:color w:val="FFFFFF" w:themeColor="background1"/>
          <w:sz w:val="72"/>
          <w:szCs w:val="72"/>
        </w:rPr>
        <w:t>1° marzo 2016</w:t>
      </w:r>
    </w:p>
    <w:p w:rsidR="00E93286" w:rsidRDefault="00E9328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93286" w:rsidRDefault="00013F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93286" w:rsidRDefault="00E93286">
      <w:pPr>
        <w:sectPr w:rsidR="00E9328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93286" w:rsidRDefault="00013F3C">
      <w:pPr>
        <w:pStyle w:val="ProductList-SectionHeading"/>
        <w:pageBreakBefore/>
      </w:pPr>
      <w:bookmarkStart w:id="0" w:name="_Sec842"/>
      <w:r>
        <w:lastRenderedPageBreak/>
        <w:t>Sommario</w:t>
      </w:r>
    </w:p>
    <w:p w:rsidR="00E93286" w:rsidRDefault="00E93286">
      <w:pPr>
        <w:pStyle w:val="ProductList-Body"/>
      </w:pPr>
    </w:p>
    <w:p w:rsidR="00E93286" w:rsidRDefault="00E93286">
      <w:pPr>
        <w:sectPr w:rsidR="00E93286">
          <w:headerReference w:type="default" r:id="rId16"/>
          <w:footerReference w:type="default" r:id="rId17"/>
          <w:type w:val="continuous"/>
          <w:pgSz w:w="12240" w:h="15840" w:code="1"/>
          <w:pgMar w:top="1170" w:right="720" w:bottom="1620" w:left="720" w:header="432" w:footer="288" w:gutter="0"/>
          <w:cols w:space="360"/>
        </w:sectPr>
      </w:pPr>
    </w:p>
    <w:p w:rsidR="00013F3C" w:rsidRDefault="00013F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85363" w:history="1">
        <w:r w:rsidRPr="00BD13C5">
          <w:rPr>
            <w:rStyle w:val="Hyperlink"/>
            <w:noProof/>
          </w:rPr>
          <w:t>Introduzione</w:t>
        </w:r>
        <w:r>
          <w:rPr>
            <w:noProof/>
          </w:rPr>
          <w:tab/>
        </w:r>
        <w:r>
          <w:rPr>
            <w:noProof/>
          </w:rPr>
          <w:fldChar w:fldCharType="begin"/>
        </w:r>
        <w:r>
          <w:rPr>
            <w:noProof/>
          </w:rPr>
          <w:instrText xml:space="preserve"> PAGEREF _Toc444085363 \h </w:instrText>
        </w:r>
        <w:r>
          <w:rPr>
            <w:noProof/>
          </w:rPr>
        </w:r>
        <w:r>
          <w:rPr>
            <w:noProof/>
          </w:rPr>
          <w:fldChar w:fldCharType="separate"/>
        </w:r>
        <w:r>
          <w:rPr>
            <w:noProof/>
          </w:rPr>
          <w:t>4</w:t>
        </w:r>
        <w:r>
          <w:rPr>
            <w:noProof/>
          </w:rPr>
          <w:fldChar w:fldCharType="end"/>
        </w:r>
      </w:hyperlink>
    </w:p>
    <w:p w:rsidR="00013F3C" w:rsidRDefault="00983C03">
      <w:pPr>
        <w:pStyle w:val="TOC2"/>
        <w:rPr>
          <w:rFonts w:eastAsiaTheme="minorEastAsia"/>
          <w:smallCaps w:val="0"/>
          <w:sz w:val="22"/>
        </w:rPr>
      </w:pPr>
      <w:hyperlink w:anchor="_Toc444085364" w:history="1">
        <w:r w:rsidR="00013F3C" w:rsidRPr="00BD13C5">
          <w:rPr>
            <w:rStyle w:val="Hyperlink"/>
          </w:rPr>
          <w:t>Informazioni sul presente Documento</w:t>
        </w:r>
        <w:r w:rsidR="00013F3C">
          <w:tab/>
        </w:r>
        <w:r w:rsidR="00013F3C">
          <w:fldChar w:fldCharType="begin"/>
        </w:r>
        <w:r w:rsidR="00013F3C">
          <w:instrText xml:space="preserve"> PAGEREF _Toc444085364 \h </w:instrText>
        </w:r>
        <w:r w:rsidR="00013F3C">
          <w:fldChar w:fldCharType="separate"/>
        </w:r>
        <w:r w:rsidR="00013F3C">
          <w:t>4</w:t>
        </w:r>
        <w:r w:rsidR="00013F3C">
          <w:fldChar w:fldCharType="end"/>
        </w:r>
      </w:hyperlink>
    </w:p>
    <w:p w:rsidR="00013F3C" w:rsidRDefault="00983C03">
      <w:pPr>
        <w:pStyle w:val="TOC2"/>
        <w:rPr>
          <w:rFonts w:eastAsiaTheme="minorEastAsia"/>
          <w:smallCaps w:val="0"/>
          <w:sz w:val="22"/>
        </w:rPr>
      </w:pPr>
      <w:hyperlink w:anchor="_Toc444085365" w:history="1">
        <w:r w:rsidR="00013F3C" w:rsidRPr="00BD13C5">
          <w:rPr>
            <w:rStyle w:val="Hyperlink"/>
          </w:rPr>
          <w:t>Contenuto del presente Documento</w:t>
        </w:r>
        <w:r w:rsidR="00013F3C">
          <w:tab/>
        </w:r>
        <w:r w:rsidR="00013F3C">
          <w:fldChar w:fldCharType="begin"/>
        </w:r>
        <w:r w:rsidR="00013F3C">
          <w:instrText xml:space="preserve"> PAGEREF _Toc444085365 \h </w:instrText>
        </w:r>
        <w:r w:rsidR="00013F3C">
          <w:fldChar w:fldCharType="separate"/>
        </w:r>
        <w:r w:rsidR="00013F3C">
          <w:t>4</w:t>
        </w:r>
        <w:r w:rsidR="00013F3C">
          <w:fldChar w:fldCharType="end"/>
        </w:r>
      </w:hyperlink>
    </w:p>
    <w:p w:rsidR="00013F3C" w:rsidRDefault="00983C03">
      <w:pPr>
        <w:pStyle w:val="TOC2"/>
        <w:rPr>
          <w:rFonts w:eastAsiaTheme="minorEastAsia"/>
          <w:smallCaps w:val="0"/>
          <w:sz w:val="22"/>
        </w:rPr>
      </w:pPr>
      <w:hyperlink w:anchor="_Toc444085366" w:history="1">
        <w:r w:rsidR="00013F3C" w:rsidRPr="00BD13C5">
          <w:rPr>
            <w:rStyle w:val="Hyperlink"/>
          </w:rPr>
          <w:t>Come spostarsi nella sezione Note del Prodotto</w:t>
        </w:r>
        <w:r w:rsidR="00013F3C">
          <w:tab/>
        </w:r>
        <w:r w:rsidR="00013F3C">
          <w:fldChar w:fldCharType="begin"/>
        </w:r>
        <w:r w:rsidR="00013F3C">
          <w:instrText xml:space="preserve"> PAGEREF _Toc444085366 \h </w:instrText>
        </w:r>
        <w:r w:rsidR="00013F3C">
          <w:fldChar w:fldCharType="separate"/>
        </w:r>
        <w:r w:rsidR="00013F3C">
          <w:t>4</w:t>
        </w:r>
        <w:r w:rsidR="00013F3C">
          <w:fldChar w:fldCharType="end"/>
        </w:r>
      </w:hyperlink>
    </w:p>
    <w:p w:rsidR="00013F3C" w:rsidRDefault="00983C03">
      <w:pPr>
        <w:pStyle w:val="TOC2"/>
        <w:rPr>
          <w:rFonts w:eastAsiaTheme="minorEastAsia"/>
          <w:smallCaps w:val="0"/>
          <w:sz w:val="22"/>
        </w:rPr>
      </w:pPr>
      <w:hyperlink w:anchor="_Toc444085367" w:history="1">
        <w:r w:rsidR="00013F3C" w:rsidRPr="00BD13C5">
          <w:rPr>
            <w:rStyle w:val="Hyperlink"/>
          </w:rPr>
          <w:t>Chiarimenti e Riepilogo delle Modifiche Apportate al presente Documento</w:t>
        </w:r>
        <w:r w:rsidR="00013F3C">
          <w:tab/>
        </w:r>
        <w:r w:rsidR="00013F3C">
          <w:fldChar w:fldCharType="begin"/>
        </w:r>
        <w:r w:rsidR="00013F3C">
          <w:instrText xml:space="preserve"> PAGEREF _Toc444085367 \h </w:instrText>
        </w:r>
        <w:r w:rsidR="00013F3C">
          <w:fldChar w:fldCharType="separate"/>
        </w:r>
        <w:r w:rsidR="00013F3C">
          <w:t>5</w:t>
        </w:r>
        <w:r w:rsidR="00013F3C">
          <w:fldChar w:fldCharType="end"/>
        </w:r>
      </w:hyperlink>
    </w:p>
    <w:p w:rsidR="00013F3C" w:rsidRDefault="00983C03">
      <w:pPr>
        <w:pStyle w:val="TOC1"/>
        <w:rPr>
          <w:rFonts w:eastAsiaTheme="minorEastAsia"/>
          <w:b w:val="0"/>
          <w:caps w:val="0"/>
          <w:noProof/>
          <w:sz w:val="22"/>
          <w:szCs w:val="22"/>
        </w:rPr>
      </w:pPr>
      <w:hyperlink w:anchor="_Toc444085368" w:history="1">
        <w:r w:rsidR="00013F3C" w:rsidRPr="00BD13C5">
          <w:rPr>
            <w:rStyle w:val="Hyperlink"/>
            <w:noProof/>
          </w:rPr>
          <w:t>Condizioni di Licenza</w:t>
        </w:r>
        <w:r w:rsidR="00013F3C">
          <w:rPr>
            <w:noProof/>
          </w:rPr>
          <w:tab/>
        </w:r>
        <w:r w:rsidR="00013F3C">
          <w:rPr>
            <w:noProof/>
          </w:rPr>
          <w:fldChar w:fldCharType="begin"/>
        </w:r>
        <w:r w:rsidR="00013F3C">
          <w:rPr>
            <w:noProof/>
          </w:rPr>
          <w:instrText xml:space="preserve"> PAGEREF _Toc444085368 \h </w:instrText>
        </w:r>
        <w:r w:rsidR="00013F3C">
          <w:rPr>
            <w:noProof/>
          </w:rPr>
        </w:r>
        <w:r w:rsidR="00013F3C">
          <w:rPr>
            <w:noProof/>
          </w:rPr>
          <w:fldChar w:fldCharType="separate"/>
        </w:r>
        <w:r w:rsidR="00013F3C">
          <w:rPr>
            <w:noProof/>
          </w:rPr>
          <w:t>7</w:t>
        </w:r>
        <w:r w:rsidR="00013F3C">
          <w:rPr>
            <w:noProof/>
          </w:rPr>
          <w:fldChar w:fldCharType="end"/>
        </w:r>
      </w:hyperlink>
    </w:p>
    <w:p w:rsidR="00013F3C" w:rsidRDefault="00983C03">
      <w:pPr>
        <w:pStyle w:val="TOC2"/>
        <w:rPr>
          <w:rFonts w:eastAsiaTheme="minorEastAsia"/>
          <w:smallCaps w:val="0"/>
          <w:sz w:val="22"/>
        </w:rPr>
      </w:pPr>
      <w:hyperlink w:anchor="_Toc444085369" w:history="1">
        <w:r w:rsidR="00013F3C" w:rsidRPr="00BD13C5">
          <w:rPr>
            <w:rStyle w:val="Hyperlink"/>
          </w:rPr>
          <w:t>Condizioni Universali di Licenza</w:t>
        </w:r>
        <w:r w:rsidR="00013F3C">
          <w:tab/>
        </w:r>
        <w:r w:rsidR="00013F3C">
          <w:fldChar w:fldCharType="begin"/>
        </w:r>
        <w:r w:rsidR="00013F3C">
          <w:instrText xml:space="preserve"> PAGEREF _Toc444085369 \h </w:instrText>
        </w:r>
        <w:r w:rsidR="00013F3C">
          <w:fldChar w:fldCharType="separate"/>
        </w:r>
        <w:r w:rsidR="00013F3C">
          <w:t>7</w:t>
        </w:r>
        <w:r w:rsidR="00013F3C">
          <w:fldChar w:fldCharType="end"/>
        </w:r>
      </w:hyperlink>
    </w:p>
    <w:p w:rsidR="00013F3C" w:rsidRDefault="00983C03">
      <w:pPr>
        <w:pStyle w:val="TOC2"/>
        <w:rPr>
          <w:rFonts w:eastAsiaTheme="minorEastAsia"/>
          <w:smallCaps w:val="0"/>
          <w:sz w:val="22"/>
        </w:rPr>
      </w:pPr>
      <w:hyperlink w:anchor="_Toc444085370" w:history="1">
        <w:r w:rsidR="00013F3C" w:rsidRPr="00BD13C5">
          <w:rPr>
            <w:rStyle w:val="Hyperlink"/>
          </w:rPr>
          <w:t>Condizioni per il Modello di Licenza</w:t>
        </w:r>
        <w:r w:rsidR="00013F3C">
          <w:tab/>
        </w:r>
        <w:r w:rsidR="00013F3C">
          <w:fldChar w:fldCharType="begin"/>
        </w:r>
        <w:r w:rsidR="00013F3C">
          <w:instrText xml:space="preserve"> PAGEREF _Toc444085370 \h </w:instrText>
        </w:r>
        <w:r w:rsidR="00013F3C">
          <w:fldChar w:fldCharType="separate"/>
        </w:r>
        <w:r w:rsidR="00013F3C">
          <w:t>9</w:t>
        </w:r>
        <w:r w:rsidR="00013F3C">
          <w:fldChar w:fldCharType="end"/>
        </w:r>
      </w:hyperlink>
    </w:p>
    <w:p w:rsidR="00013F3C" w:rsidRDefault="00983C03">
      <w:pPr>
        <w:pStyle w:val="TOC3"/>
        <w:rPr>
          <w:rFonts w:eastAsiaTheme="minorEastAsia"/>
          <w:smallCaps w:val="0"/>
          <w:sz w:val="22"/>
        </w:rPr>
      </w:pPr>
      <w:hyperlink w:anchor="_Toc444085371" w:history="1">
        <w:r w:rsidR="00013F3C" w:rsidRPr="00BD13C5">
          <w:rPr>
            <w:rStyle w:val="Hyperlink"/>
          </w:rPr>
          <w:t>Applicativi Desktop</w:t>
        </w:r>
        <w:r w:rsidR="00013F3C">
          <w:tab/>
        </w:r>
        <w:r w:rsidR="00013F3C">
          <w:fldChar w:fldCharType="begin"/>
        </w:r>
        <w:r w:rsidR="00013F3C">
          <w:instrText xml:space="preserve"> PAGEREF _Toc444085371 \h </w:instrText>
        </w:r>
        <w:r w:rsidR="00013F3C">
          <w:fldChar w:fldCharType="separate"/>
        </w:r>
        <w:r w:rsidR="00013F3C">
          <w:t>10</w:t>
        </w:r>
        <w:r w:rsidR="00013F3C">
          <w:fldChar w:fldCharType="end"/>
        </w:r>
      </w:hyperlink>
    </w:p>
    <w:p w:rsidR="00013F3C" w:rsidRDefault="00983C03">
      <w:pPr>
        <w:pStyle w:val="TOC3"/>
        <w:rPr>
          <w:rFonts w:eastAsiaTheme="minorEastAsia"/>
          <w:smallCaps w:val="0"/>
          <w:sz w:val="22"/>
        </w:rPr>
      </w:pPr>
      <w:hyperlink w:anchor="_Toc444085372" w:history="1">
        <w:r w:rsidR="00013F3C" w:rsidRPr="00BD13C5">
          <w:rPr>
            <w:rStyle w:val="Hyperlink"/>
          </w:rPr>
          <w:t>Sistemi Operativi Desktop</w:t>
        </w:r>
        <w:r w:rsidR="00013F3C">
          <w:tab/>
        </w:r>
        <w:r w:rsidR="00013F3C">
          <w:fldChar w:fldCharType="begin"/>
        </w:r>
        <w:r w:rsidR="00013F3C">
          <w:instrText xml:space="preserve"> PAGEREF _Toc444085372 \h </w:instrText>
        </w:r>
        <w:r w:rsidR="00013F3C">
          <w:fldChar w:fldCharType="separate"/>
        </w:r>
        <w:r w:rsidR="00013F3C">
          <w:t>10</w:t>
        </w:r>
        <w:r w:rsidR="00013F3C">
          <w:fldChar w:fldCharType="end"/>
        </w:r>
      </w:hyperlink>
    </w:p>
    <w:p w:rsidR="00013F3C" w:rsidRDefault="00983C03">
      <w:pPr>
        <w:pStyle w:val="TOC3"/>
        <w:rPr>
          <w:rFonts w:eastAsiaTheme="minorEastAsia"/>
          <w:smallCaps w:val="0"/>
          <w:sz w:val="22"/>
        </w:rPr>
      </w:pPr>
      <w:hyperlink w:anchor="_Toc444085373" w:history="1">
        <w:r w:rsidR="00013F3C" w:rsidRPr="00BD13C5">
          <w:rPr>
            <w:rStyle w:val="Hyperlink"/>
          </w:rPr>
          <w:t>Processore/CAL</w:t>
        </w:r>
        <w:r w:rsidR="00013F3C">
          <w:tab/>
        </w:r>
        <w:r w:rsidR="00013F3C">
          <w:fldChar w:fldCharType="begin"/>
        </w:r>
        <w:r w:rsidR="00013F3C">
          <w:instrText xml:space="preserve"> PAGEREF _Toc444085373 \h </w:instrText>
        </w:r>
        <w:r w:rsidR="00013F3C">
          <w:fldChar w:fldCharType="separate"/>
        </w:r>
        <w:r w:rsidR="00013F3C">
          <w:t>10</w:t>
        </w:r>
        <w:r w:rsidR="00013F3C">
          <w:fldChar w:fldCharType="end"/>
        </w:r>
      </w:hyperlink>
    </w:p>
    <w:p w:rsidR="00013F3C" w:rsidRDefault="00983C03">
      <w:pPr>
        <w:pStyle w:val="TOC3"/>
        <w:rPr>
          <w:rFonts w:eastAsiaTheme="minorEastAsia"/>
          <w:smallCaps w:val="0"/>
          <w:sz w:val="22"/>
        </w:rPr>
      </w:pPr>
      <w:hyperlink w:anchor="_Toc444085374" w:history="1">
        <w:r w:rsidR="00013F3C" w:rsidRPr="00BD13C5">
          <w:rPr>
            <w:rStyle w:val="Hyperlink"/>
          </w:rPr>
          <w:t>Server/CAL</w:t>
        </w:r>
        <w:r w:rsidR="00013F3C">
          <w:tab/>
        </w:r>
        <w:r w:rsidR="00013F3C">
          <w:fldChar w:fldCharType="begin"/>
        </w:r>
        <w:r w:rsidR="00013F3C">
          <w:instrText xml:space="preserve"> PAGEREF _Toc444085374 \h </w:instrText>
        </w:r>
        <w:r w:rsidR="00013F3C">
          <w:fldChar w:fldCharType="separate"/>
        </w:r>
        <w:r w:rsidR="00013F3C">
          <w:t>11</w:t>
        </w:r>
        <w:r w:rsidR="00013F3C">
          <w:fldChar w:fldCharType="end"/>
        </w:r>
      </w:hyperlink>
    </w:p>
    <w:p w:rsidR="00013F3C" w:rsidRDefault="00983C03">
      <w:pPr>
        <w:pStyle w:val="TOC3"/>
        <w:rPr>
          <w:rFonts w:eastAsiaTheme="minorEastAsia"/>
          <w:smallCaps w:val="0"/>
          <w:sz w:val="22"/>
        </w:rPr>
      </w:pPr>
      <w:hyperlink w:anchor="_Toc444085375" w:history="1">
        <w:r w:rsidR="00013F3C" w:rsidRPr="00BD13C5">
          <w:rPr>
            <w:rStyle w:val="Hyperlink"/>
          </w:rPr>
          <w:t>Per Core</w:t>
        </w:r>
        <w:r w:rsidR="00013F3C">
          <w:tab/>
        </w:r>
        <w:r w:rsidR="00013F3C">
          <w:fldChar w:fldCharType="begin"/>
        </w:r>
        <w:r w:rsidR="00013F3C">
          <w:instrText xml:space="preserve"> PAGEREF _Toc444085375 \h </w:instrText>
        </w:r>
        <w:r w:rsidR="00013F3C">
          <w:fldChar w:fldCharType="separate"/>
        </w:r>
        <w:r w:rsidR="00013F3C">
          <w:t>11</w:t>
        </w:r>
        <w:r w:rsidR="00013F3C">
          <w:fldChar w:fldCharType="end"/>
        </w:r>
      </w:hyperlink>
    </w:p>
    <w:p w:rsidR="00013F3C" w:rsidRDefault="00983C03">
      <w:pPr>
        <w:pStyle w:val="TOC3"/>
        <w:rPr>
          <w:rFonts w:eastAsiaTheme="minorEastAsia"/>
          <w:smallCaps w:val="0"/>
          <w:sz w:val="22"/>
        </w:rPr>
      </w:pPr>
      <w:hyperlink w:anchor="_Toc444085376" w:history="1">
        <w:r w:rsidR="00013F3C" w:rsidRPr="00BD13C5">
          <w:rPr>
            <w:rStyle w:val="Hyperlink"/>
          </w:rPr>
          <w:t>Server di Gestione</w:t>
        </w:r>
        <w:r w:rsidR="00013F3C">
          <w:tab/>
        </w:r>
        <w:r w:rsidR="00013F3C">
          <w:fldChar w:fldCharType="begin"/>
        </w:r>
        <w:r w:rsidR="00013F3C">
          <w:instrText xml:space="preserve"> PAGEREF _Toc444085376 \h </w:instrText>
        </w:r>
        <w:r w:rsidR="00013F3C">
          <w:fldChar w:fldCharType="separate"/>
        </w:r>
        <w:r w:rsidR="00013F3C">
          <w:t>11</w:t>
        </w:r>
        <w:r w:rsidR="00013F3C">
          <w:fldChar w:fldCharType="end"/>
        </w:r>
      </w:hyperlink>
    </w:p>
    <w:p w:rsidR="00013F3C" w:rsidRDefault="00983C03">
      <w:pPr>
        <w:pStyle w:val="TOC3"/>
        <w:rPr>
          <w:rFonts w:eastAsiaTheme="minorEastAsia"/>
          <w:smallCaps w:val="0"/>
          <w:sz w:val="22"/>
        </w:rPr>
      </w:pPr>
      <w:hyperlink w:anchor="_Toc444085377" w:history="1">
        <w:r w:rsidR="00013F3C" w:rsidRPr="00BD13C5">
          <w:rPr>
            <w:rStyle w:val="Hyperlink"/>
          </w:rPr>
          <w:t>Server Speciali</w:t>
        </w:r>
        <w:r w:rsidR="00013F3C">
          <w:tab/>
        </w:r>
        <w:r w:rsidR="00013F3C">
          <w:fldChar w:fldCharType="begin"/>
        </w:r>
        <w:r w:rsidR="00013F3C">
          <w:instrText xml:space="preserve"> PAGEREF _Toc444085377 \h </w:instrText>
        </w:r>
        <w:r w:rsidR="00013F3C">
          <w:fldChar w:fldCharType="separate"/>
        </w:r>
        <w:r w:rsidR="00013F3C">
          <w:t>12</w:t>
        </w:r>
        <w:r w:rsidR="00013F3C">
          <w:fldChar w:fldCharType="end"/>
        </w:r>
      </w:hyperlink>
    </w:p>
    <w:p w:rsidR="00013F3C" w:rsidRDefault="00983C03">
      <w:pPr>
        <w:pStyle w:val="TOC3"/>
        <w:rPr>
          <w:rFonts w:eastAsiaTheme="minorEastAsia"/>
          <w:smallCaps w:val="0"/>
          <w:sz w:val="22"/>
        </w:rPr>
      </w:pPr>
      <w:hyperlink w:anchor="_Toc444085378" w:history="1">
        <w:r w:rsidR="00013F3C" w:rsidRPr="00BD13C5">
          <w:rPr>
            <w:rStyle w:val="Hyperlink"/>
          </w:rPr>
          <w:t>Strumenti per Sviluppatori</w:t>
        </w:r>
        <w:r w:rsidR="00013F3C">
          <w:tab/>
        </w:r>
        <w:r w:rsidR="00013F3C">
          <w:fldChar w:fldCharType="begin"/>
        </w:r>
        <w:r w:rsidR="00013F3C">
          <w:instrText xml:space="preserve"> PAGEREF _Toc444085378 \h </w:instrText>
        </w:r>
        <w:r w:rsidR="00013F3C">
          <w:fldChar w:fldCharType="separate"/>
        </w:r>
        <w:r w:rsidR="00013F3C">
          <w:t>12</w:t>
        </w:r>
        <w:r w:rsidR="00013F3C">
          <w:fldChar w:fldCharType="end"/>
        </w:r>
      </w:hyperlink>
    </w:p>
    <w:p w:rsidR="00013F3C" w:rsidRDefault="00983C03">
      <w:pPr>
        <w:pStyle w:val="TOC1"/>
        <w:rPr>
          <w:rFonts w:eastAsiaTheme="minorEastAsia"/>
          <w:b w:val="0"/>
          <w:caps w:val="0"/>
          <w:noProof/>
          <w:sz w:val="22"/>
          <w:szCs w:val="22"/>
        </w:rPr>
      </w:pPr>
      <w:hyperlink w:anchor="_Toc444085379" w:history="1">
        <w:r w:rsidR="00013F3C" w:rsidRPr="00BD13C5">
          <w:rPr>
            <w:rStyle w:val="Hyperlink"/>
            <w:noProof/>
          </w:rPr>
          <w:t>Software</w:t>
        </w:r>
        <w:r w:rsidR="00013F3C">
          <w:rPr>
            <w:noProof/>
          </w:rPr>
          <w:tab/>
        </w:r>
        <w:r w:rsidR="00013F3C">
          <w:rPr>
            <w:noProof/>
          </w:rPr>
          <w:fldChar w:fldCharType="begin"/>
        </w:r>
        <w:r w:rsidR="00013F3C">
          <w:rPr>
            <w:noProof/>
          </w:rPr>
          <w:instrText xml:space="preserve"> PAGEREF _Toc444085379 \h </w:instrText>
        </w:r>
        <w:r w:rsidR="00013F3C">
          <w:rPr>
            <w:noProof/>
          </w:rPr>
        </w:r>
        <w:r w:rsidR="00013F3C">
          <w:rPr>
            <w:noProof/>
          </w:rPr>
          <w:fldChar w:fldCharType="separate"/>
        </w:r>
        <w:r w:rsidR="00013F3C">
          <w:rPr>
            <w:noProof/>
          </w:rPr>
          <w:t>14</w:t>
        </w:r>
        <w:r w:rsidR="00013F3C">
          <w:rPr>
            <w:noProof/>
          </w:rPr>
          <w:fldChar w:fldCharType="end"/>
        </w:r>
      </w:hyperlink>
    </w:p>
    <w:p w:rsidR="00013F3C" w:rsidRDefault="00983C03">
      <w:pPr>
        <w:pStyle w:val="TOC2"/>
        <w:rPr>
          <w:rFonts w:eastAsiaTheme="minorEastAsia"/>
          <w:smallCaps w:val="0"/>
          <w:sz w:val="22"/>
        </w:rPr>
      </w:pPr>
      <w:hyperlink w:anchor="_Toc444085380" w:history="1">
        <w:r w:rsidR="00013F3C" w:rsidRPr="00BD13C5">
          <w:rPr>
            <w:rStyle w:val="Hyperlink"/>
          </w:rPr>
          <w:t>Advanced Threat Analytics</w:t>
        </w:r>
        <w:r w:rsidR="00013F3C">
          <w:tab/>
        </w:r>
        <w:r w:rsidR="00013F3C">
          <w:fldChar w:fldCharType="begin"/>
        </w:r>
        <w:r w:rsidR="00013F3C">
          <w:instrText xml:space="preserve"> PAGEREF _Toc444085380 \h </w:instrText>
        </w:r>
        <w:r w:rsidR="00013F3C">
          <w:fldChar w:fldCharType="separate"/>
        </w:r>
        <w:r w:rsidR="00013F3C">
          <w:t>14</w:t>
        </w:r>
        <w:r w:rsidR="00013F3C">
          <w:fldChar w:fldCharType="end"/>
        </w:r>
      </w:hyperlink>
    </w:p>
    <w:p w:rsidR="00013F3C" w:rsidRDefault="00983C03">
      <w:pPr>
        <w:pStyle w:val="TOC2"/>
        <w:rPr>
          <w:rFonts w:eastAsiaTheme="minorEastAsia"/>
          <w:smallCaps w:val="0"/>
          <w:sz w:val="22"/>
        </w:rPr>
      </w:pPr>
      <w:hyperlink w:anchor="_Toc444085381" w:history="1">
        <w:r w:rsidR="00013F3C" w:rsidRPr="00BD13C5">
          <w:rPr>
            <w:rStyle w:val="Hyperlink"/>
          </w:rPr>
          <w:t>BizTalk</w:t>
        </w:r>
        <w:r w:rsidR="00013F3C">
          <w:tab/>
        </w:r>
        <w:r w:rsidR="00013F3C">
          <w:fldChar w:fldCharType="begin"/>
        </w:r>
        <w:r w:rsidR="00013F3C">
          <w:instrText xml:space="preserve"> PAGEREF _Toc444085381 \h </w:instrText>
        </w:r>
        <w:r w:rsidR="00013F3C">
          <w:fldChar w:fldCharType="separate"/>
        </w:r>
        <w:r w:rsidR="00013F3C">
          <w:t>14</w:t>
        </w:r>
        <w:r w:rsidR="00013F3C">
          <w:fldChar w:fldCharType="end"/>
        </w:r>
      </w:hyperlink>
    </w:p>
    <w:p w:rsidR="00013F3C" w:rsidRDefault="00983C03">
      <w:pPr>
        <w:pStyle w:val="TOC2"/>
        <w:rPr>
          <w:rFonts w:eastAsiaTheme="minorEastAsia"/>
          <w:smallCaps w:val="0"/>
          <w:sz w:val="22"/>
        </w:rPr>
      </w:pPr>
      <w:hyperlink w:anchor="_Toc444085382" w:history="1">
        <w:r w:rsidR="00013F3C" w:rsidRPr="00BD13C5">
          <w:rPr>
            <w:rStyle w:val="Hyperlink"/>
          </w:rPr>
          <w:t>CAL Suite</w:t>
        </w:r>
        <w:r w:rsidR="00013F3C">
          <w:tab/>
        </w:r>
        <w:r w:rsidR="00013F3C">
          <w:fldChar w:fldCharType="begin"/>
        </w:r>
        <w:r w:rsidR="00013F3C">
          <w:instrText xml:space="preserve"> PAGEREF _Toc444085382 \h </w:instrText>
        </w:r>
        <w:r w:rsidR="00013F3C">
          <w:fldChar w:fldCharType="separate"/>
        </w:r>
        <w:r w:rsidR="00013F3C">
          <w:t>15</w:t>
        </w:r>
        <w:r w:rsidR="00013F3C">
          <w:fldChar w:fldCharType="end"/>
        </w:r>
      </w:hyperlink>
    </w:p>
    <w:p w:rsidR="00013F3C" w:rsidRDefault="00983C03">
      <w:pPr>
        <w:pStyle w:val="TOC2"/>
        <w:rPr>
          <w:rFonts w:eastAsiaTheme="minorEastAsia"/>
          <w:smallCaps w:val="0"/>
          <w:sz w:val="22"/>
        </w:rPr>
      </w:pPr>
      <w:hyperlink w:anchor="_Toc444085383" w:history="1">
        <w:r w:rsidR="00013F3C" w:rsidRPr="00BD13C5">
          <w:rPr>
            <w:rStyle w:val="Hyperlink"/>
          </w:rPr>
          <w:t>Core Infrastructure Server (CIS) Suite</w:t>
        </w:r>
        <w:r w:rsidR="00013F3C">
          <w:tab/>
        </w:r>
        <w:r w:rsidR="00013F3C">
          <w:fldChar w:fldCharType="begin"/>
        </w:r>
        <w:r w:rsidR="00013F3C">
          <w:instrText xml:space="preserve"> PAGEREF _Toc444085383 \h </w:instrText>
        </w:r>
        <w:r w:rsidR="00013F3C">
          <w:fldChar w:fldCharType="separate"/>
        </w:r>
        <w:r w:rsidR="00013F3C">
          <w:t>17</w:t>
        </w:r>
        <w:r w:rsidR="00013F3C">
          <w:fldChar w:fldCharType="end"/>
        </w:r>
      </w:hyperlink>
    </w:p>
    <w:p w:rsidR="00013F3C" w:rsidRDefault="00983C03">
      <w:pPr>
        <w:pStyle w:val="TOC2"/>
        <w:rPr>
          <w:rFonts w:eastAsiaTheme="minorEastAsia"/>
          <w:smallCaps w:val="0"/>
          <w:sz w:val="22"/>
        </w:rPr>
      </w:pPr>
      <w:hyperlink w:anchor="_Toc444085384" w:history="1">
        <w:r w:rsidR="00013F3C" w:rsidRPr="00BD13C5">
          <w:rPr>
            <w:rStyle w:val="Hyperlink"/>
          </w:rPr>
          <w:t>Forefront</w:t>
        </w:r>
        <w:r w:rsidR="00013F3C">
          <w:tab/>
        </w:r>
        <w:r w:rsidR="00013F3C">
          <w:fldChar w:fldCharType="begin"/>
        </w:r>
        <w:r w:rsidR="00013F3C">
          <w:instrText xml:space="preserve"> PAGEREF _Toc444085384 \h </w:instrText>
        </w:r>
        <w:r w:rsidR="00013F3C">
          <w:fldChar w:fldCharType="separate"/>
        </w:r>
        <w:r w:rsidR="00013F3C">
          <w:t>19</w:t>
        </w:r>
        <w:r w:rsidR="00013F3C">
          <w:fldChar w:fldCharType="end"/>
        </w:r>
      </w:hyperlink>
    </w:p>
    <w:p w:rsidR="00013F3C" w:rsidRDefault="00983C03">
      <w:pPr>
        <w:pStyle w:val="TOC2"/>
        <w:rPr>
          <w:rFonts w:eastAsiaTheme="minorEastAsia"/>
          <w:smallCaps w:val="0"/>
          <w:sz w:val="22"/>
        </w:rPr>
      </w:pPr>
      <w:hyperlink w:anchor="_Toc444085385" w:history="1">
        <w:r w:rsidR="00013F3C" w:rsidRPr="00BD13C5">
          <w:rPr>
            <w:rStyle w:val="Hyperlink"/>
          </w:rPr>
          <w:t>Microsoft Dynamics</w:t>
        </w:r>
        <w:r w:rsidR="00013F3C">
          <w:tab/>
        </w:r>
        <w:r w:rsidR="00013F3C">
          <w:fldChar w:fldCharType="begin"/>
        </w:r>
        <w:r w:rsidR="00013F3C">
          <w:instrText xml:space="preserve"> PAGEREF _Toc444085385 \h </w:instrText>
        </w:r>
        <w:r w:rsidR="00013F3C">
          <w:fldChar w:fldCharType="separate"/>
        </w:r>
        <w:r w:rsidR="00013F3C">
          <w:t>19</w:t>
        </w:r>
        <w:r w:rsidR="00013F3C">
          <w:fldChar w:fldCharType="end"/>
        </w:r>
      </w:hyperlink>
    </w:p>
    <w:p w:rsidR="00013F3C" w:rsidRDefault="00983C03">
      <w:pPr>
        <w:pStyle w:val="TOC3"/>
        <w:rPr>
          <w:rFonts w:eastAsiaTheme="minorEastAsia"/>
          <w:smallCaps w:val="0"/>
          <w:sz w:val="22"/>
        </w:rPr>
      </w:pPr>
      <w:hyperlink w:anchor="_Toc444085386" w:history="1">
        <w:r w:rsidR="00013F3C" w:rsidRPr="00BD13C5">
          <w:rPr>
            <w:rStyle w:val="Hyperlink"/>
          </w:rPr>
          <w:t>Microsoft Dynamics AX</w:t>
        </w:r>
        <w:r w:rsidR="00013F3C">
          <w:tab/>
        </w:r>
        <w:r w:rsidR="00013F3C">
          <w:fldChar w:fldCharType="begin"/>
        </w:r>
        <w:r w:rsidR="00013F3C">
          <w:instrText xml:space="preserve"> PAGEREF _Toc444085386 \h </w:instrText>
        </w:r>
        <w:r w:rsidR="00013F3C">
          <w:fldChar w:fldCharType="separate"/>
        </w:r>
        <w:r w:rsidR="00013F3C">
          <w:t>19</w:t>
        </w:r>
        <w:r w:rsidR="00013F3C">
          <w:fldChar w:fldCharType="end"/>
        </w:r>
      </w:hyperlink>
    </w:p>
    <w:p w:rsidR="00013F3C" w:rsidRDefault="00983C03">
      <w:pPr>
        <w:pStyle w:val="TOC3"/>
        <w:rPr>
          <w:rFonts w:eastAsiaTheme="minorEastAsia"/>
          <w:smallCaps w:val="0"/>
          <w:sz w:val="22"/>
        </w:rPr>
      </w:pPr>
      <w:hyperlink w:anchor="_Toc444085387" w:history="1">
        <w:r w:rsidR="00013F3C" w:rsidRPr="00BD13C5">
          <w:rPr>
            <w:rStyle w:val="Hyperlink"/>
          </w:rPr>
          <w:t>Microsoft Dynamics CRM</w:t>
        </w:r>
        <w:r w:rsidR="00013F3C">
          <w:tab/>
        </w:r>
        <w:r w:rsidR="00013F3C">
          <w:fldChar w:fldCharType="begin"/>
        </w:r>
        <w:r w:rsidR="00013F3C">
          <w:instrText xml:space="preserve"> PAGEREF _Toc444085387 \h </w:instrText>
        </w:r>
        <w:r w:rsidR="00013F3C">
          <w:fldChar w:fldCharType="separate"/>
        </w:r>
        <w:r w:rsidR="00013F3C">
          <w:t>21</w:t>
        </w:r>
        <w:r w:rsidR="00013F3C">
          <w:fldChar w:fldCharType="end"/>
        </w:r>
      </w:hyperlink>
    </w:p>
    <w:p w:rsidR="00013F3C" w:rsidRDefault="00983C03">
      <w:pPr>
        <w:pStyle w:val="TOC2"/>
        <w:rPr>
          <w:rFonts w:eastAsiaTheme="minorEastAsia"/>
          <w:smallCaps w:val="0"/>
          <w:sz w:val="22"/>
        </w:rPr>
      </w:pPr>
      <w:hyperlink w:anchor="_Toc444085388" w:history="1">
        <w:r w:rsidR="00013F3C" w:rsidRPr="00BD13C5">
          <w:rPr>
            <w:rStyle w:val="Hyperlink"/>
          </w:rPr>
          <w:t>Microsoft Identity Manager</w:t>
        </w:r>
        <w:r w:rsidR="00013F3C">
          <w:tab/>
        </w:r>
        <w:r w:rsidR="00013F3C">
          <w:fldChar w:fldCharType="begin"/>
        </w:r>
        <w:r w:rsidR="00013F3C">
          <w:instrText xml:space="preserve"> PAGEREF _Toc444085388 \h </w:instrText>
        </w:r>
        <w:r w:rsidR="00013F3C">
          <w:fldChar w:fldCharType="separate"/>
        </w:r>
        <w:r w:rsidR="00013F3C">
          <w:t>23</w:t>
        </w:r>
        <w:r w:rsidR="00013F3C">
          <w:fldChar w:fldCharType="end"/>
        </w:r>
      </w:hyperlink>
    </w:p>
    <w:p w:rsidR="00013F3C" w:rsidRDefault="00983C03">
      <w:pPr>
        <w:pStyle w:val="TOC2"/>
        <w:rPr>
          <w:rFonts w:eastAsiaTheme="minorEastAsia"/>
          <w:smallCaps w:val="0"/>
          <w:sz w:val="22"/>
        </w:rPr>
      </w:pPr>
      <w:hyperlink w:anchor="_Toc444085389" w:history="1">
        <w:r w:rsidR="00013F3C" w:rsidRPr="00BD13C5">
          <w:rPr>
            <w:rStyle w:val="Hyperlink"/>
          </w:rPr>
          <w:t>Applicazioni Office</w:t>
        </w:r>
        <w:r w:rsidR="00013F3C">
          <w:tab/>
        </w:r>
        <w:r w:rsidR="00013F3C">
          <w:fldChar w:fldCharType="begin"/>
        </w:r>
        <w:r w:rsidR="00013F3C">
          <w:instrText xml:space="preserve"> PAGEREF _Toc444085389 \h </w:instrText>
        </w:r>
        <w:r w:rsidR="00013F3C">
          <w:fldChar w:fldCharType="separate"/>
        </w:r>
        <w:r w:rsidR="00013F3C">
          <w:t>23</w:t>
        </w:r>
        <w:r w:rsidR="00013F3C">
          <w:fldChar w:fldCharType="end"/>
        </w:r>
      </w:hyperlink>
    </w:p>
    <w:p w:rsidR="00013F3C" w:rsidRDefault="00983C03">
      <w:pPr>
        <w:pStyle w:val="TOC3"/>
        <w:rPr>
          <w:rFonts w:eastAsiaTheme="minorEastAsia"/>
          <w:smallCaps w:val="0"/>
          <w:sz w:val="22"/>
        </w:rPr>
      </w:pPr>
      <w:hyperlink w:anchor="_Toc444085390" w:history="1">
        <w:r w:rsidR="00013F3C" w:rsidRPr="00BD13C5">
          <w:rPr>
            <w:rStyle w:val="Hyperlink"/>
          </w:rPr>
          <w:t>Applicazioni Desktop di Office</w:t>
        </w:r>
        <w:r w:rsidR="00013F3C">
          <w:tab/>
        </w:r>
        <w:r w:rsidR="00013F3C">
          <w:fldChar w:fldCharType="begin"/>
        </w:r>
        <w:r w:rsidR="00013F3C">
          <w:instrText xml:space="preserve"> PAGEREF _Toc444085390 \h </w:instrText>
        </w:r>
        <w:r w:rsidR="00013F3C">
          <w:fldChar w:fldCharType="separate"/>
        </w:r>
        <w:r w:rsidR="00013F3C">
          <w:t>23</w:t>
        </w:r>
        <w:r w:rsidR="00013F3C">
          <w:fldChar w:fldCharType="end"/>
        </w:r>
      </w:hyperlink>
    </w:p>
    <w:p w:rsidR="00013F3C" w:rsidRDefault="00983C03">
      <w:pPr>
        <w:pStyle w:val="TOC3"/>
        <w:rPr>
          <w:rFonts w:eastAsiaTheme="minorEastAsia"/>
          <w:smallCaps w:val="0"/>
          <w:sz w:val="22"/>
        </w:rPr>
      </w:pPr>
      <w:hyperlink w:anchor="_Toc444085391" w:history="1">
        <w:r w:rsidR="00013F3C" w:rsidRPr="00BD13C5">
          <w:rPr>
            <w:rStyle w:val="Hyperlink"/>
          </w:rPr>
          <w:t>Office per Mac</w:t>
        </w:r>
        <w:r w:rsidR="00013F3C">
          <w:tab/>
        </w:r>
        <w:r w:rsidR="00013F3C">
          <w:fldChar w:fldCharType="begin"/>
        </w:r>
        <w:r w:rsidR="00013F3C">
          <w:instrText xml:space="preserve"> PAGEREF _Toc444085391 \h </w:instrText>
        </w:r>
        <w:r w:rsidR="00013F3C">
          <w:fldChar w:fldCharType="separate"/>
        </w:r>
        <w:r w:rsidR="00013F3C">
          <w:t>25</w:t>
        </w:r>
        <w:r w:rsidR="00013F3C">
          <w:fldChar w:fldCharType="end"/>
        </w:r>
      </w:hyperlink>
    </w:p>
    <w:p w:rsidR="00013F3C" w:rsidRDefault="00983C03">
      <w:pPr>
        <w:pStyle w:val="TOC2"/>
        <w:rPr>
          <w:rFonts w:eastAsiaTheme="minorEastAsia"/>
          <w:smallCaps w:val="0"/>
          <w:sz w:val="22"/>
        </w:rPr>
      </w:pPr>
      <w:hyperlink w:anchor="_Toc444085392" w:history="1">
        <w:r w:rsidR="00013F3C" w:rsidRPr="00BD13C5">
          <w:rPr>
            <w:rStyle w:val="Hyperlink"/>
          </w:rPr>
          <w:t>Server Office</w:t>
        </w:r>
        <w:r w:rsidR="00013F3C">
          <w:tab/>
        </w:r>
        <w:r w:rsidR="00013F3C">
          <w:fldChar w:fldCharType="begin"/>
        </w:r>
        <w:r w:rsidR="00013F3C">
          <w:instrText xml:space="preserve"> PAGEREF _Toc444085392 \h </w:instrText>
        </w:r>
        <w:r w:rsidR="00013F3C">
          <w:fldChar w:fldCharType="separate"/>
        </w:r>
        <w:r w:rsidR="00013F3C">
          <w:t>26</w:t>
        </w:r>
        <w:r w:rsidR="00013F3C">
          <w:fldChar w:fldCharType="end"/>
        </w:r>
      </w:hyperlink>
    </w:p>
    <w:p w:rsidR="00013F3C" w:rsidRDefault="00983C03">
      <w:pPr>
        <w:pStyle w:val="TOC3"/>
        <w:rPr>
          <w:rFonts w:eastAsiaTheme="minorEastAsia"/>
          <w:smallCaps w:val="0"/>
          <w:sz w:val="22"/>
        </w:rPr>
      </w:pPr>
      <w:hyperlink w:anchor="_Toc444085393" w:history="1">
        <w:r w:rsidR="00013F3C" w:rsidRPr="00BD13C5">
          <w:rPr>
            <w:rStyle w:val="Hyperlink"/>
          </w:rPr>
          <w:t>Exchange Server</w:t>
        </w:r>
        <w:r w:rsidR="00013F3C">
          <w:tab/>
        </w:r>
        <w:r w:rsidR="00013F3C">
          <w:fldChar w:fldCharType="begin"/>
        </w:r>
        <w:r w:rsidR="00013F3C">
          <w:instrText xml:space="preserve"> PAGEREF _Toc444085393 \h </w:instrText>
        </w:r>
        <w:r w:rsidR="00013F3C">
          <w:fldChar w:fldCharType="separate"/>
        </w:r>
        <w:r w:rsidR="00013F3C">
          <w:t>26</w:t>
        </w:r>
        <w:r w:rsidR="00013F3C">
          <w:fldChar w:fldCharType="end"/>
        </w:r>
      </w:hyperlink>
    </w:p>
    <w:p w:rsidR="00013F3C" w:rsidRDefault="00983C03">
      <w:pPr>
        <w:pStyle w:val="TOC3"/>
        <w:rPr>
          <w:rFonts w:eastAsiaTheme="minorEastAsia"/>
          <w:smallCaps w:val="0"/>
          <w:sz w:val="22"/>
        </w:rPr>
      </w:pPr>
      <w:hyperlink w:anchor="_Toc444085394" w:history="1">
        <w:r w:rsidR="00013F3C" w:rsidRPr="00BD13C5">
          <w:rPr>
            <w:rStyle w:val="Hyperlink"/>
          </w:rPr>
          <w:t>Project Server</w:t>
        </w:r>
        <w:r w:rsidR="00013F3C">
          <w:tab/>
        </w:r>
        <w:r w:rsidR="00013F3C">
          <w:fldChar w:fldCharType="begin"/>
        </w:r>
        <w:r w:rsidR="00013F3C">
          <w:instrText xml:space="preserve"> PAGEREF _Toc444085394 \h </w:instrText>
        </w:r>
        <w:r w:rsidR="00013F3C">
          <w:fldChar w:fldCharType="separate"/>
        </w:r>
        <w:r w:rsidR="00013F3C">
          <w:t>27</w:t>
        </w:r>
        <w:r w:rsidR="00013F3C">
          <w:fldChar w:fldCharType="end"/>
        </w:r>
      </w:hyperlink>
    </w:p>
    <w:p w:rsidR="00013F3C" w:rsidRDefault="00983C03">
      <w:pPr>
        <w:pStyle w:val="TOC3"/>
        <w:rPr>
          <w:rFonts w:eastAsiaTheme="minorEastAsia"/>
          <w:smallCaps w:val="0"/>
          <w:sz w:val="22"/>
        </w:rPr>
      </w:pPr>
      <w:hyperlink w:anchor="_Toc444085395" w:history="1">
        <w:r w:rsidR="00013F3C" w:rsidRPr="00BD13C5">
          <w:rPr>
            <w:rStyle w:val="Hyperlink"/>
          </w:rPr>
          <w:t>SharePoint Server</w:t>
        </w:r>
        <w:r w:rsidR="00013F3C">
          <w:tab/>
        </w:r>
        <w:r w:rsidR="00013F3C">
          <w:fldChar w:fldCharType="begin"/>
        </w:r>
        <w:r w:rsidR="00013F3C">
          <w:instrText xml:space="preserve"> PAGEREF _Toc444085395 \h </w:instrText>
        </w:r>
        <w:r w:rsidR="00013F3C">
          <w:fldChar w:fldCharType="separate"/>
        </w:r>
        <w:r w:rsidR="00013F3C">
          <w:t>27</w:t>
        </w:r>
        <w:r w:rsidR="00013F3C">
          <w:fldChar w:fldCharType="end"/>
        </w:r>
      </w:hyperlink>
    </w:p>
    <w:p w:rsidR="00013F3C" w:rsidRDefault="00983C03">
      <w:pPr>
        <w:pStyle w:val="TOC3"/>
        <w:rPr>
          <w:rFonts w:eastAsiaTheme="minorEastAsia"/>
          <w:smallCaps w:val="0"/>
          <w:sz w:val="22"/>
        </w:rPr>
      </w:pPr>
      <w:hyperlink w:anchor="_Toc444085396" w:history="1">
        <w:r w:rsidR="00013F3C" w:rsidRPr="00BD13C5">
          <w:rPr>
            <w:rStyle w:val="Hyperlink"/>
          </w:rPr>
          <w:t>Skype for Business Server</w:t>
        </w:r>
        <w:r w:rsidR="00013F3C">
          <w:tab/>
        </w:r>
        <w:r w:rsidR="00013F3C">
          <w:fldChar w:fldCharType="begin"/>
        </w:r>
        <w:r w:rsidR="00013F3C">
          <w:instrText xml:space="preserve"> PAGEREF _Toc444085396 \h </w:instrText>
        </w:r>
        <w:r w:rsidR="00013F3C">
          <w:fldChar w:fldCharType="separate"/>
        </w:r>
        <w:r w:rsidR="00013F3C">
          <w:t>28</w:t>
        </w:r>
        <w:r w:rsidR="00013F3C">
          <w:fldChar w:fldCharType="end"/>
        </w:r>
      </w:hyperlink>
    </w:p>
    <w:p w:rsidR="00013F3C" w:rsidRDefault="00983C03">
      <w:pPr>
        <w:pStyle w:val="TOC2"/>
        <w:rPr>
          <w:rFonts w:eastAsiaTheme="minorEastAsia"/>
          <w:smallCaps w:val="0"/>
          <w:sz w:val="22"/>
        </w:rPr>
      </w:pPr>
      <w:hyperlink w:anchor="_Toc444085397" w:history="1">
        <w:r w:rsidR="00013F3C" w:rsidRPr="00BD13C5">
          <w:rPr>
            <w:rStyle w:val="Hyperlink"/>
          </w:rPr>
          <w:t>R Server</w:t>
        </w:r>
        <w:r w:rsidR="00013F3C">
          <w:tab/>
        </w:r>
        <w:r w:rsidR="00013F3C">
          <w:fldChar w:fldCharType="begin"/>
        </w:r>
        <w:r w:rsidR="00013F3C">
          <w:instrText xml:space="preserve"> PAGEREF _Toc444085397 \h </w:instrText>
        </w:r>
        <w:r w:rsidR="00013F3C">
          <w:fldChar w:fldCharType="separate"/>
        </w:r>
        <w:r w:rsidR="00013F3C">
          <w:t>30</w:t>
        </w:r>
        <w:r w:rsidR="00013F3C">
          <w:fldChar w:fldCharType="end"/>
        </w:r>
      </w:hyperlink>
    </w:p>
    <w:p w:rsidR="00013F3C" w:rsidRDefault="00983C03">
      <w:pPr>
        <w:pStyle w:val="TOC2"/>
        <w:rPr>
          <w:rFonts w:eastAsiaTheme="minorEastAsia"/>
          <w:smallCaps w:val="0"/>
          <w:sz w:val="22"/>
        </w:rPr>
      </w:pPr>
      <w:hyperlink w:anchor="_Toc444085398" w:history="1">
        <w:r w:rsidR="00013F3C" w:rsidRPr="00BD13C5">
          <w:rPr>
            <w:rStyle w:val="Hyperlink"/>
          </w:rPr>
          <w:t>SQL Server</w:t>
        </w:r>
        <w:r w:rsidR="00013F3C">
          <w:tab/>
        </w:r>
        <w:r w:rsidR="00013F3C">
          <w:fldChar w:fldCharType="begin"/>
        </w:r>
        <w:r w:rsidR="00013F3C">
          <w:instrText xml:space="preserve"> PAGEREF _Toc444085398 \h </w:instrText>
        </w:r>
        <w:r w:rsidR="00013F3C">
          <w:fldChar w:fldCharType="separate"/>
        </w:r>
        <w:r w:rsidR="00013F3C">
          <w:t>30</w:t>
        </w:r>
        <w:r w:rsidR="00013F3C">
          <w:fldChar w:fldCharType="end"/>
        </w:r>
      </w:hyperlink>
    </w:p>
    <w:p w:rsidR="00013F3C" w:rsidRDefault="00983C03">
      <w:pPr>
        <w:pStyle w:val="TOC2"/>
        <w:rPr>
          <w:rFonts w:eastAsiaTheme="minorEastAsia"/>
          <w:smallCaps w:val="0"/>
          <w:sz w:val="22"/>
        </w:rPr>
      </w:pPr>
      <w:hyperlink w:anchor="_Toc444085399" w:history="1">
        <w:r w:rsidR="00013F3C" w:rsidRPr="00BD13C5">
          <w:rPr>
            <w:rStyle w:val="Hyperlink"/>
          </w:rPr>
          <w:t>System Center</w:t>
        </w:r>
        <w:r w:rsidR="00013F3C">
          <w:tab/>
        </w:r>
        <w:r w:rsidR="00013F3C">
          <w:fldChar w:fldCharType="begin"/>
        </w:r>
        <w:r w:rsidR="00013F3C">
          <w:instrText xml:space="preserve"> PAGEREF _Toc444085399 \h </w:instrText>
        </w:r>
        <w:r w:rsidR="00013F3C">
          <w:fldChar w:fldCharType="separate"/>
        </w:r>
        <w:r w:rsidR="00013F3C">
          <w:t>33</w:t>
        </w:r>
        <w:r w:rsidR="00013F3C">
          <w:fldChar w:fldCharType="end"/>
        </w:r>
      </w:hyperlink>
    </w:p>
    <w:p w:rsidR="00013F3C" w:rsidRDefault="00983C03">
      <w:pPr>
        <w:pStyle w:val="TOC3"/>
        <w:rPr>
          <w:rFonts w:eastAsiaTheme="minorEastAsia"/>
          <w:smallCaps w:val="0"/>
          <w:sz w:val="22"/>
        </w:rPr>
      </w:pPr>
      <w:hyperlink w:anchor="_Toc444085400" w:history="1">
        <w:r w:rsidR="00013F3C" w:rsidRPr="00BD13C5">
          <w:rPr>
            <w:rStyle w:val="Hyperlink"/>
          </w:rPr>
          <w:t>System Center Server</w:t>
        </w:r>
        <w:r w:rsidR="00013F3C">
          <w:tab/>
        </w:r>
        <w:r w:rsidR="00013F3C">
          <w:fldChar w:fldCharType="begin"/>
        </w:r>
        <w:r w:rsidR="00013F3C">
          <w:instrText xml:space="preserve"> PAGEREF _Toc444085400 \h </w:instrText>
        </w:r>
        <w:r w:rsidR="00013F3C">
          <w:fldChar w:fldCharType="separate"/>
        </w:r>
        <w:r w:rsidR="00013F3C">
          <w:t>33</w:t>
        </w:r>
        <w:r w:rsidR="00013F3C">
          <w:fldChar w:fldCharType="end"/>
        </w:r>
      </w:hyperlink>
    </w:p>
    <w:p w:rsidR="00013F3C" w:rsidRDefault="00983C03">
      <w:pPr>
        <w:pStyle w:val="TOC3"/>
        <w:rPr>
          <w:rFonts w:eastAsiaTheme="minorEastAsia"/>
          <w:smallCaps w:val="0"/>
          <w:sz w:val="22"/>
        </w:rPr>
      </w:pPr>
      <w:hyperlink w:anchor="_Toc444085401" w:history="1">
        <w:r w:rsidR="00013F3C" w:rsidRPr="00BD13C5">
          <w:rPr>
            <w:rStyle w:val="Hyperlink"/>
          </w:rPr>
          <w:t>System Center Client Management Suite</w:t>
        </w:r>
        <w:r w:rsidR="00013F3C">
          <w:tab/>
        </w:r>
        <w:r w:rsidR="00013F3C">
          <w:fldChar w:fldCharType="begin"/>
        </w:r>
        <w:r w:rsidR="00013F3C">
          <w:instrText xml:space="preserve"> PAGEREF _Toc444085401 \h </w:instrText>
        </w:r>
        <w:r w:rsidR="00013F3C">
          <w:fldChar w:fldCharType="separate"/>
        </w:r>
        <w:r w:rsidR="00013F3C">
          <w:t>34</w:t>
        </w:r>
        <w:r w:rsidR="00013F3C">
          <w:fldChar w:fldCharType="end"/>
        </w:r>
      </w:hyperlink>
    </w:p>
    <w:p w:rsidR="00013F3C" w:rsidRDefault="00983C03">
      <w:pPr>
        <w:pStyle w:val="TOC3"/>
        <w:rPr>
          <w:rFonts w:eastAsiaTheme="minorEastAsia"/>
          <w:smallCaps w:val="0"/>
          <w:sz w:val="22"/>
        </w:rPr>
      </w:pPr>
      <w:hyperlink w:anchor="_Toc444085402" w:history="1">
        <w:r w:rsidR="00013F3C" w:rsidRPr="00BD13C5">
          <w:rPr>
            <w:rStyle w:val="Hyperlink"/>
          </w:rPr>
          <w:t>System Center Configuration Manager</w:t>
        </w:r>
        <w:r w:rsidR="00013F3C">
          <w:tab/>
        </w:r>
        <w:r w:rsidR="00013F3C">
          <w:fldChar w:fldCharType="begin"/>
        </w:r>
        <w:r w:rsidR="00013F3C">
          <w:instrText xml:space="preserve"> PAGEREF _Toc444085402 \h </w:instrText>
        </w:r>
        <w:r w:rsidR="00013F3C">
          <w:fldChar w:fldCharType="separate"/>
        </w:r>
        <w:r w:rsidR="00013F3C">
          <w:t>34</w:t>
        </w:r>
        <w:r w:rsidR="00013F3C">
          <w:fldChar w:fldCharType="end"/>
        </w:r>
      </w:hyperlink>
    </w:p>
    <w:p w:rsidR="00013F3C" w:rsidRDefault="00983C03">
      <w:pPr>
        <w:pStyle w:val="TOC3"/>
        <w:rPr>
          <w:rFonts w:eastAsiaTheme="minorEastAsia"/>
          <w:smallCaps w:val="0"/>
          <w:sz w:val="22"/>
        </w:rPr>
      </w:pPr>
      <w:hyperlink w:anchor="_Toc444085403" w:history="1">
        <w:r w:rsidR="00013F3C" w:rsidRPr="00BD13C5">
          <w:rPr>
            <w:rStyle w:val="Hyperlink"/>
          </w:rPr>
          <w:t>System Center Data Protection Manager</w:t>
        </w:r>
        <w:r w:rsidR="00013F3C">
          <w:tab/>
        </w:r>
        <w:r w:rsidR="00013F3C">
          <w:fldChar w:fldCharType="begin"/>
        </w:r>
        <w:r w:rsidR="00013F3C">
          <w:instrText xml:space="preserve"> PAGEREF _Toc444085403 \h </w:instrText>
        </w:r>
        <w:r w:rsidR="00013F3C">
          <w:fldChar w:fldCharType="separate"/>
        </w:r>
        <w:r w:rsidR="00013F3C">
          <w:t>35</w:t>
        </w:r>
        <w:r w:rsidR="00013F3C">
          <w:fldChar w:fldCharType="end"/>
        </w:r>
      </w:hyperlink>
    </w:p>
    <w:p w:rsidR="00013F3C" w:rsidRDefault="00983C03">
      <w:pPr>
        <w:pStyle w:val="TOC3"/>
        <w:rPr>
          <w:rFonts w:eastAsiaTheme="minorEastAsia"/>
          <w:smallCaps w:val="0"/>
          <w:sz w:val="22"/>
        </w:rPr>
      </w:pPr>
      <w:hyperlink w:anchor="_Toc444085404" w:history="1">
        <w:r w:rsidR="00013F3C" w:rsidRPr="00BD13C5">
          <w:rPr>
            <w:rStyle w:val="Hyperlink"/>
          </w:rPr>
          <w:t>System Center Endpoint Protection</w:t>
        </w:r>
        <w:r w:rsidR="00013F3C">
          <w:tab/>
        </w:r>
        <w:r w:rsidR="00013F3C">
          <w:fldChar w:fldCharType="begin"/>
        </w:r>
        <w:r w:rsidR="00013F3C">
          <w:instrText xml:space="preserve"> PAGEREF _Toc444085404 \h </w:instrText>
        </w:r>
        <w:r w:rsidR="00013F3C">
          <w:fldChar w:fldCharType="separate"/>
        </w:r>
        <w:r w:rsidR="00013F3C">
          <w:t>36</w:t>
        </w:r>
        <w:r w:rsidR="00013F3C">
          <w:fldChar w:fldCharType="end"/>
        </w:r>
      </w:hyperlink>
    </w:p>
    <w:p w:rsidR="00013F3C" w:rsidRDefault="00983C03">
      <w:pPr>
        <w:pStyle w:val="TOC3"/>
        <w:rPr>
          <w:rFonts w:eastAsiaTheme="minorEastAsia"/>
          <w:smallCaps w:val="0"/>
          <w:sz w:val="22"/>
        </w:rPr>
      </w:pPr>
      <w:hyperlink w:anchor="_Toc444085405" w:history="1">
        <w:r w:rsidR="00013F3C" w:rsidRPr="00BD13C5">
          <w:rPr>
            <w:rStyle w:val="Hyperlink"/>
          </w:rPr>
          <w:t>System Center Operation Manager</w:t>
        </w:r>
        <w:r w:rsidR="00013F3C">
          <w:tab/>
        </w:r>
        <w:r w:rsidR="00013F3C">
          <w:fldChar w:fldCharType="begin"/>
        </w:r>
        <w:r w:rsidR="00013F3C">
          <w:instrText xml:space="preserve"> PAGEREF _Toc444085405 \h </w:instrText>
        </w:r>
        <w:r w:rsidR="00013F3C">
          <w:fldChar w:fldCharType="separate"/>
        </w:r>
        <w:r w:rsidR="00013F3C">
          <w:t>36</w:t>
        </w:r>
        <w:r w:rsidR="00013F3C">
          <w:fldChar w:fldCharType="end"/>
        </w:r>
      </w:hyperlink>
    </w:p>
    <w:p w:rsidR="00013F3C" w:rsidRDefault="00983C03">
      <w:pPr>
        <w:pStyle w:val="TOC3"/>
        <w:rPr>
          <w:rFonts w:eastAsiaTheme="minorEastAsia"/>
          <w:smallCaps w:val="0"/>
          <w:sz w:val="22"/>
        </w:rPr>
      </w:pPr>
      <w:hyperlink w:anchor="_Toc444085406" w:history="1">
        <w:r w:rsidR="00013F3C" w:rsidRPr="00BD13C5">
          <w:rPr>
            <w:rStyle w:val="Hyperlink"/>
          </w:rPr>
          <w:t>System Center Server Management Suite</w:t>
        </w:r>
        <w:r w:rsidR="00013F3C">
          <w:tab/>
        </w:r>
        <w:r w:rsidR="00013F3C">
          <w:fldChar w:fldCharType="begin"/>
        </w:r>
        <w:r w:rsidR="00013F3C">
          <w:instrText xml:space="preserve"> PAGEREF _Toc444085406 \h </w:instrText>
        </w:r>
        <w:r w:rsidR="00013F3C">
          <w:fldChar w:fldCharType="separate"/>
        </w:r>
        <w:r w:rsidR="00013F3C">
          <w:t>36</w:t>
        </w:r>
        <w:r w:rsidR="00013F3C">
          <w:fldChar w:fldCharType="end"/>
        </w:r>
      </w:hyperlink>
    </w:p>
    <w:p w:rsidR="00013F3C" w:rsidRDefault="00983C03">
      <w:pPr>
        <w:pStyle w:val="TOC3"/>
        <w:rPr>
          <w:rFonts w:eastAsiaTheme="minorEastAsia"/>
          <w:smallCaps w:val="0"/>
          <w:sz w:val="22"/>
        </w:rPr>
      </w:pPr>
      <w:hyperlink w:anchor="_Toc444085407" w:history="1">
        <w:r w:rsidR="00013F3C" w:rsidRPr="00BD13C5">
          <w:rPr>
            <w:rStyle w:val="Hyperlink"/>
          </w:rPr>
          <w:t>System Center Service Manager</w:t>
        </w:r>
        <w:r w:rsidR="00013F3C">
          <w:tab/>
        </w:r>
        <w:r w:rsidR="00013F3C">
          <w:fldChar w:fldCharType="begin"/>
        </w:r>
        <w:r w:rsidR="00013F3C">
          <w:instrText xml:space="preserve"> PAGEREF _Toc444085407 \h </w:instrText>
        </w:r>
        <w:r w:rsidR="00013F3C">
          <w:fldChar w:fldCharType="separate"/>
        </w:r>
        <w:r w:rsidR="00013F3C">
          <w:t>37</w:t>
        </w:r>
        <w:r w:rsidR="00013F3C">
          <w:fldChar w:fldCharType="end"/>
        </w:r>
      </w:hyperlink>
    </w:p>
    <w:p w:rsidR="00013F3C" w:rsidRDefault="00983C03">
      <w:pPr>
        <w:pStyle w:val="TOC2"/>
        <w:rPr>
          <w:rFonts w:eastAsiaTheme="minorEastAsia"/>
          <w:smallCaps w:val="0"/>
          <w:sz w:val="22"/>
        </w:rPr>
      </w:pPr>
      <w:hyperlink w:anchor="_Toc444085408" w:history="1">
        <w:r w:rsidR="00013F3C" w:rsidRPr="00BD13C5">
          <w:rPr>
            <w:rStyle w:val="Hyperlink"/>
          </w:rPr>
          <w:t>Virtual Desktop Infrastructure (VDI) Suite</w:t>
        </w:r>
        <w:r w:rsidR="00013F3C">
          <w:tab/>
        </w:r>
        <w:r w:rsidR="00013F3C">
          <w:fldChar w:fldCharType="begin"/>
        </w:r>
        <w:r w:rsidR="00013F3C">
          <w:instrText xml:space="preserve"> PAGEREF _Toc444085408 \h </w:instrText>
        </w:r>
        <w:r w:rsidR="00013F3C">
          <w:fldChar w:fldCharType="separate"/>
        </w:r>
        <w:r w:rsidR="00013F3C">
          <w:t>37</w:t>
        </w:r>
        <w:r w:rsidR="00013F3C">
          <w:fldChar w:fldCharType="end"/>
        </w:r>
      </w:hyperlink>
    </w:p>
    <w:p w:rsidR="00013F3C" w:rsidRDefault="00983C03">
      <w:pPr>
        <w:pStyle w:val="TOC2"/>
        <w:rPr>
          <w:rFonts w:eastAsiaTheme="minorEastAsia"/>
          <w:smallCaps w:val="0"/>
          <w:sz w:val="22"/>
        </w:rPr>
      </w:pPr>
      <w:hyperlink w:anchor="_Toc444085409" w:history="1">
        <w:r w:rsidR="00013F3C" w:rsidRPr="00BD13C5">
          <w:rPr>
            <w:rStyle w:val="Hyperlink"/>
          </w:rPr>
          <w:t>Visual Studio</w:t>
        </w:r>
        <w:r w:rsidR="00013F3C">
          <w:tab/>
        </w:r>
        <w:r w:rsidR="00013F3C">
          <w:fldChar w:fldCharType="begin"/>
        </w:r>
        <w:r w:rsidR="00013F3C">
          <w:instrText xml:space="preserve"> PAGEREF _Toc444085409 \h </w:instrText>
        </w:r>
        <w:r w:rsidR="00013F3C">
          <w:fldChar w:fldCharType="separate"/>
        </w:r>
        <w:r w:rsidR="00013F3C">
          <w:t>37</w:t>
        </w:r>
        <w:r w:rsidR="00013F3C">
          <w:fldChar w:fldCharType="end"/>
        </w:r>
      </w:hyperlink>
    </w:p>
    <w:p w:rsidR="00013F3C" w:rsidRDefault="00983C03">
      <w:pPr>
        <w:pStyle w:val="TOC3"/>
        <w:rPr>
          <w:rFonts w:eastAsiaTheme="minorEastAsia"/>
          <w:smallCaps w:val="0"/>
          <w:sz w:val="22"/>
        </w:rPr>
      </w:pPr>
      <w:hyperlink w:anchor="_Toc444085410" w:history="1">
        <w:r w:rsidR="00013F3C" w:rsidRPr="00BD13C5">
          <w:rPr>
            <w:rStyle w:val="Hyperlink"/>
          </w:rPr>
          <w:t>Visual Studio</w:t>
        </w:r>
        <w:r w:rsidR="00013F3C">
          <w:tab/>
        </w:r>
        <w:r w:rsidR="00013F3C">
          <w:fldChar w:fldCharType="begin"/>
        </w:r>
        <w:r w:rsidR="00013F3C">
          <w:instrText xml:space="preserve"> PAGEREF _Toc444085410 \h </w:instrText>
        </w:r>
        <w:r w:rsidR="00013F3C">
          <w:fldChar w:fldCharType="separate"/>
        </w:r>
        <w:r w:rsidR="00013F3C">
          <w:t>37</w:t>
        </w:r>
        <w:r w:rsidR="00013F3C">
          <w:fldChar w:fldCharType="end"/>
        </w:r>
      </w:hyperlink>
    </w:p>
    <w:p w:rsidR="00013F3C" w:rsidRDefault="00983C03">
      <w:pPr>
        <w:pStyle w:val="TOC3"/>
        <w:rPr>
          <w:rFonts w:eastAsiaTheme="minorEastAsia"/>
          <w:smallCaps w:val="0"/>
          <w:sz w:val="22"/>
        </w:rPr>
      </w:pPr>
      <w:hyperlink w:anchor="_Toc444085411" w:history="1">
        <w:r w:rsidR="00013F3C" w:rsidRPr="00BD13C5">
          <w:rPr>
            <w:rStyle w:val="Hyperlink"/>
          </w:rPr>
          <w:t>Visual Studio Team Foundation Server</w:t>
        </w:r>
        <w:r w:rsidR="00013F3C">
          <w:tab/>
        </w:r>
        <w:r w:rsidR="00013F3C">
          <w:fldChar w:fldCharType="begin"/>
        </w:r>
        <w:r w:rsidR="00013F3C">
          <w:instrText xml:space="preserve"> PAGEREF _Toc444085411 \h </w:instrText>
        </w:r>
        <w:r w:rsidR="00013F3C">
          <w:fldChar w:fldCharType="separate"/>
        </w:r>
        <w:r w:rsidR="00013F3C">
          <w:t>39</w:t>
        </w:r>
        <w:r w:rsidR="00013F3C">
          <w:fldChar w:fldCharType="end"/>
        </w:r>
      </w:hyperlink>
    </w:p>
    <w:p w:rsidR="00013F3C" w:rsidRDefault="00983C03">
      <w:pPr>
        <w:pStyle w:val="TOC2"/>
        <w:rPr>
          <w:rFonts w:eastAsiaTheme="minorEastAsia"/>
          <w:smallCaps w:val="0"/>
          <w:sz w:val="22"/>
        </w:rPr>
      </w:pPr>
      <w:hyperlink w:anchor="_Toc444085412" w:history="1">
        <w:r w:rsidR="00013F3C" w:rsidRPr="00BD13C5">
          <w:rPr>
            <w:rStyle w:val="Hyperlink"/>
          </w:rPr>
          <w:t>Windows</w:t>
        </w:r>
        <w:r w:rsidR="00013F3C">
          <w:tab/>
        </w:r>
        <w:r w:rsidR="00013F3C">
          <w:fldChar w:fldCharType="begin"/>
        </w:r>
        <w:r w:rsidR="00013F3C">
          <w:instrText xml:space="preserve"> PAGEREF _Toc444085412 \h </w:instrText>
        </w:r>
        <w:r w:rsidR="00013F3C">
          <w:fldChar w:fldCharType="separate"/>
        </w:r>
        <w:r w:rsidR="00013F3C">
          <w:t>40</w:t>
        </w:r>
        <w:r w:rsidR="00013F3C">
          <w:fldChar w:fldCharType="end"/>
        </w:r>
      </w:hyperlink>
    </w:p>
    <w:p w:rsidR="00013F3C" w:rsidRDefault="00983C03">
      <w:pPr>
        <w:pStyle w:val="TOC3"/>
        <w:rPr>
          <w:rFonts w:eastAsiaTheme="minorEastAsia"/>
          <w:smallCaps w:val="0"/>
          <w:sz w:val="22"/>
        </w:rPr>
      </w:pPr>
      <w:hyperlink w:anchor="_Toc444085413" w:history="1">
        <w:r w:rsidR="00013F3C" w:rsidRPr="00BD13C5">
          <w:rPr>
            <w:rStyle w:val="Hyperlink"/>
          </w:rPr>
          <w:t>Windows Desktop Operating System</w:t>
        </w:r>
        <w:r w:rsidR="00013F3C">
          <w:tab/>
        </w:r>
        <w:r w:rsidR="00013F3C">
          <w:fldChar w:fldCharType="begin"/>
        </w:r>
        <w:r w:rsidR="00013F3C">
          <w:instrText xml:space="preserve"> PAGEREF _Toc444085413 \h </w:instrText>
        </w:r>
        <w:r w:rsidR="00013F3C">
          <w:fldChar w:fldCharType="separate"/>
        </w:r>
        <w:r w:rsidR="00013F3C">
          <w:t>40</w:t>
        </w:r>
        <w:r w:rsidR="00013F3C">
          <w:fldChar w:fldCharType="end"/>
        </w:r>
      </w:hyperlink>
    </w:p>
    <w:p w:rsidR="00013F3C" w:rsidRDefault="00983C03">
      <w:pPr>
        <w:pStyle w:val="TOC2"/>
        <w:rPr>
          <w:rFonts w:eastAsiaTheme="minorEastAsia"/>
          <w:smallCaps w:val="0"/>
          <w:sz w:val="22"/>
        </w:rPr>
      </w:pPr>
      <w:hyperlink w:anchor="_Toc444085414" w:history="1">
        <w:r w:rsidR="00013F3C" w:rsidRPr="00BD13C5">
          <w:rPr>
            <w:rStyle w:val="Hyperlink"/>
          </w:rPr>
          <w:t>Istanze del sistema operativo</w:t>
        </w:r>
        <w:r w:rsidR="00013F3C">
          <w:tab/>
        </w:r>
        <w:r w:rsidR="00013F3C">
          <w:fldChar w:fldCharType="begin"/>
        </w:r>
        <w:r w:rsidR="00013F3C">
          <w:instrText xml:space="preserve"> PAGEREF _Toc444085414 \h </w:instrText>
        </w:r>
        <w:r w:rsidR="00013F3C">
          <w:fldChar w:fldCharType="separate"/>
        </w:r>
        <w:r w:rsidR="00013F3C">
          <w:t>46</w:t>
        </w:r>
        <w:r w:rsidR="00013F3C">
          <w:fldChar w:fldCharType="end"/>
        </w:r>
      </w:hyperlink>
    </w:p>
    <w:p w:rsidR="00013F3C" w:rsidRDefault="00983C03">
      <w:pPr>
        <w:pStyle w:val="TOC3"/>
        <w:rPr>
          <w:rFonts w:eastAsiaTheme="minorEastAsia"/>
          <w:smallCaps w:val="0"/>
          <w:sz w:val="22"/>
        </w:rPr>
      </w:pPr>
      <w:hyperlink w:anchor="_Toc444085415" w:history="1">
        <w:r w:rsidR="00013F3C" w:rsidRPr="00BD13C5">
          <w:rPr>
            <w:rStyle w:val="Hyperlink"/>
          </w:rPr>
          <w:t>Windows MultiPoint Server</w:t>
        </w:r>
        <w:r w:rsidR="00013F3C">
          <w:tab/>
        </w:r>
        <w:r w:rsidR="00013F3C">
          <w:fldChar w:fldCharType="begin"/>
        </w:r>
        <w:r w:rsidR="00013F3C">
          <w:instrText xml:space="preserve"> PAGEREF _Toc444085415 \h </w:instrText>
        </w:r>
        <w:r w:rsidR="00013F3C">
          <w:fldChar w:fldCharType="separate"/>
        </w:r>
        <w:r w:rsidR="00013F3C">
          <w:t>46</w:t>
        </w:r>
        <w:r w:rsidR="00013F3C">
          <w:fldChar w:fldCharType="end"/>
        </w:r>
      </w:hyperlink>
    </w:p>
    <w:p w:rsidR="00013F3C" w:rsidRDefault="00983C03">
      <w:pPr>
        <w:pStyle w:val="TOC3"/>
        <w:rPr>
          <w:rFonts w:eastAsiaTheme="minorEastAsia"/>
          <w:smallCaps w:val="0"/>
          <w:sz w:val="22"/>
        </w:rPr>
      </w:pPr>
      <w:hyperlink w:anchor="_Toc444085416" w:history="1">
        <w:r w:rsidR="00013F3C" w:rsidRPr="00BD13C5">
          <w:rPr>
            <w:rStyle w:val="Hyperlink"/>
          </w:rPr>
          <w:t>Istanze del sistema operativo</w:t>
        </w:r>
        <w:r w:rsidR="00013F3C">
          <w:tab/>
        </w:r>
        <w:r w:rsidR="00013F3C">
          <w:fldChar w:fldCharType="begin"/>
        </w:r>
        <w:r w:rsidR="00013F3C">
          <w:instrText xml:space="preserve"> PAGEREF _Toc444085416 \h </w:instrText>
        </w:r>
        <w:r w:rsidR="00013F3C">
          <w:fldChar w:fldCharType="separate"/>
        </w:r>
        <w:r w:rsidR="00013F3C">
          <w:t>47</w:t>
        </w:r>
        <w:r w:rsidR="00013F3C">
          <w:fldChar w:fldCharType="end"/>
        </w:r>
      </w:hyperlink>
    </w:p>
    <w:p w:rsidR="00013F3C" w:rsidRDefault="00983C03">
      <w:pPr>
        <w:pStyle w:val="TOC3"/>
        <w:rPr>
          <w:rFonts w:eastAsiaTheme="minorEastAsia"/>
          <w:smallCaps w:val="0"/>
          <w:sz w:val="22"/>
        </w:rPr>
      </w:pPr>
      <w:hyperlink w:anchor="_Toc444085417" w:history="1">
        <w:r w:rsidR="00013F3C" w:rsidRPr="00BD13C5">
          <w:rPr>
            <w:rStyle w:val="Hyperlink"/>
          </w:rPr>
          <w:t>Windows Small Business Server</w:t>
        </w:r>
        <w:r w:rsidR="00013F3C">
          <w:tab/>
        </w:r>
        <w:r w:rsidR="00013F3C">
          <w:fldChar w:fldCharType="begin"/>
        </w:r>
        <w:r w:rsidR="00013F3C">
          <w:instrText xml:space="preserve"> PAGEREF _Toc444085417 \h </w:instrText>
        </w:r>
        <w:r w:rsidR="00013F3C">
          <w:fldChar w:fldCharType="separate"/>
        </w:r>
        <w:r w:rsidR="00013F3C">
          <w:t>49</w:t>
        </w:r>
        <w:r w:rsidR="00013F3C">
          <w:fldChar w:fldCharType="end"/>
        </w:r>
      </w:hyperlink>
    </w:p>
    <w:p w:rsidR="00013F3C" w:rsidRDefault="00983C03">
      <w:pPr>
        <w:pStyle w:val="TOC1"/>
        <w:rPr>
          <w:rFonts w:eastAsiaTheme="minorEastAsia"/>
          <w:b w:val="0"/>
          <w:caps w:val="0"/>
          <w:noProof/>
          <w:sz w:val="22"/>
          <w:szCs w:val="22"/>
        </w:rPr>
      </w:pPr>
      <w:hyperlink w:anchor="_Toc444085418" w:history="1">
        <w:r w:rsidR="00013F3C" w:rsidRPr="00BD13C5">
          <w:rPr>
            <w:rStyle w:val="Hyperlink"/>
            <w:noProof/>
          </w:rPr>
          <w:t>Servizi Online</w:t>
        </w:r>
        <w:r w:rsidR="00013F3C">
          <w:rPr>
            <w:noProof/>
          </w:rPr>
          <w:tab/>
        </w:r>
        <w:r w:rsidR="00013F3C">
          <w:rPr>
            <w:noProof/>
          </w:rPr>
          <w:fldChar w:fldCharType="begin"/>
        </w:r>
        <w:r w:rsidR="00013F3C">
          <w:rPr>
            <w:noProof/>
          </w:rPr>
          <w:instrText xml:space="preserve"> PAGEREF _Toc444085418 \h </w:instrText>
        </w:r>
        <w:r w:rsidR="00013F3C">
          <w:rPr>
            <w:noProof/>
          </w:rPr>
        </w:r>
        <w:r w:rsidR="00013F3C">
          <w:rPr>
            <w:noProof/>
          </w:rPr>
          <w:fldChar w:fldCharType="separate"/>
        </w:r>
        <w:r w:rsidR="00013F3C">
          <w:rPr>
            <w:noProof/>
          </w:rPr>
          <w:t>51</w:t>
        </w:r>
        <w:r w:rsidR="00013F3C">
          <w:rPr>
            <w:noProof/>
          </w:rPr>
          <w:fldChar w:fldCharType="end"/>
        </w:r>
      </w:hyperlink>
    </w:p>
    <w:p w:rsidR="00013F3C" w:rsidRDefault="00983C03">
      <w:pPr>
        <w:pStyle w:val="TOC2"/>
        <w:rPr>
          <w:rFonts w:eastAsiaTheme="minorEastAsia"/>
          <w:smallCaps w:val="0"/>
          <w:sz w:val="22"/>
        </w:rPr>
      </w:pPr>
      <w:hyperlink w:anchor="_Toc444085419" w:history="1">
        <w:r w:rsidR="00013F3C" w:rsidRPr="00BD13C5">
          <w:rPr>
            <w:rStyle w:val="Hyperlink"/>
          </w:rPr>
          <w:t>Disponibilità regionale del Servizio Online.</w:t>
        </w:r>
        <w:r w:rsidR="00013F3C">
          <w:tab/>
        </w:r>
        <w:r w:rsidR="00013F3C">
          <w:fldChar w:fldCharType="begin"/>
        </w:r>
        <w:r w:rsidR="00013F3C">
          <w:instrText xml:space="preserve"> PAGEREF _Toc444085419 \h </w:instrText>
        </w:r>
        <w:r w:rsidR="00013F3C">
          <w:fldChar w:fldCharType="separate"/>
        </w:r>
        <w:r w:rsidR="00013F3C">
          <w:t>51</w:t>
        </w:r>
        <w:r w:rsidR="00013F3C">
          <w:fldChar w:fldCharType="end"/>
        </w:r>
      </w:hyperlink>
    </w:p>
    <w:p w:rsidR="00013F3C" w:rsidRDefault="00983C03">
      <w:pPr>
        <w:pStyle w:val="TOC2"/>
        <w:rPr>
          <w:rFonts w:eastAsiaTheme="minorEastAsia"/>
          <w:smallCaps w:val="0"/>
          <w:sz w:val="22"/>
        </w:rPr>
      </w:pPr>
      <w:hyperlink w:anchor="_Toc444085420" w:history="1">
        <w:r w:rsidR="00013F3C" w:rsidRPr="00BD13C5">
          <w:rPr>
            <w:rStyle w:val="Hyperlink"/>
          </w:rPr>
          <w:t>Regole per l’Acquisto dei Servizi Online</w:t>
        </w:r>
        <w:r w:rsidR="00013F3C">
          <w:tab/>
        </w:r>
        <w:r w:rsidR="00013F3C">
          <w:fldChar w:fldCharType="begin"/>
        </w:r>
        <w:r w:rsidR="00013F3C">
          <w:instrText xml:space="preserve"> PAGEREF _Toc444085420 \h </w:instrText>
        </w:r>
        <w:r w:rsidR="00013F3C">
          <w:fldChar w:fldCharType="separate"/>
        </w:r>
        <w:r w:rsidR="00013F3C">
          <w:t>51</w:t>
        </w:r>
        <w:r w:rsidR="00013F3C">
          <w:fldChar w:fldCharType="end"/>
        </w:r>
      </w:hyperlink>
    </w:p>
    <w:p w:rsidR="00013F3C" w:rsidRDefault="00983C03">
      <w:pPr>
        <w:pStyle w:val="TOC2"/>
        <w:rPr>
          <w:rFonts w:eastAsiaTheme="minorEastAsia"/>
          <w:smallCaps w:val="0"/>
          <w:sz w:val="22"/>
        </w:rPr>
      </w:pPr>
      <w:hyperlink w:anchor="_Toc444085421" w:history="1">
        <w:r w:rsidR="00013F3C" w:rsidRPr="00BD13C5">
          <w:rPr>
            <w:rStyle w:val="Hyperlink"/>
          </w:rPr>
          <w:t>Rinnovo dei Servizi Online</w:t>
        </w:r>
        <w:r w:rsidR="00013F3C">
          <w:tab/>
        </w:r>
        <w:r w:rsidR="00013F3C">
          <w:fldChar w:fldCharType="begin"/>
        </w:r>
        <w:r w:rsidR="00013F3C">
          <w:instrText xml:space="preserve"> PAGEREF _Toc444085421 \h </w:instrText>
        </w:r>
        <w:r w:rsidR="00013F3C">
          <w:fldChar w:fldCharType="separate"/>
        </w:r>
        <w:r w:rsidR="00013F3C">
          <w:t>51</w:t>
        </w:r>
        <w:r w:rsidR="00013F3C">
          <w:fldChar w:fldCharType="end"/>
        </w:r>
      </w:hyperlink>
    </w:p>
    <w:p w:rsidR="00013F3C" w:rsidRDefault="00983C03">
      <w:pPr>
        <w:pStyle w:val="TOC2"/>
        <w:rPr>
          <w:rFonts w:eastAsiaTheme="minorEastAsia"/>
          <w:smallCaps w:val="0"/>
          <w:sz w:val="22"/>
        </w:rPr>
      </w:pPr>
      <w:hyperlink w:anchor="_Toc444085422" w:history="1">
        <w:r w:rsidR="00013F3C" w:rsidRPr="00BD13C5">
          <w:rPr>
            <w:rStyle w:val="Hyperlink"/>
          </w:rPr>
          <w:t>Servizi Microsoft Azure</w:t>
        </w:r>
        <w:r w:rsidR="00013F3C">
          <w:tab/>
        </w:r>
        <w:r w:rsidR="00013F3C">
          <w:fldChar w:fldCharType="begin"/>
        </w:r>
        <w:r w:rsidR="00013F3C">
          <w:instrText xml:space="preserve"> PAGEREF _Toc444085422 \h </w:instrText>
        </w:r>
        <w:r w:rsidR="00013F3C">
          <w:fldChar w:fldCharType="separate"/>
        </w:r>
        <w:r w:rsidR="00013F3C">
          <w:t>51</w:t>
        </w:r>
        <w:r w:rsidR="00013F3C">
          <w:fldChar w:fldCharType="end"/>
        </w:r>
      </w:hyperlink>
    </w:p>
    <w:p w:rsidR="00013F3C" w:rsidRDefault="00983C03">
      <w:pPr>
        <w:pStyle w:val="TOC3"/>
        <w:rPr>
          <w:rFonts w:eastAsiaTheme="minorEastAsia"/>
          <w:smallCaps w:val="0"/>
          <w:sz w:val="22"/>
        </w:rPr>
      </w:pPr>
      <w:hyperlink w:anchor="_Toc444085423" w:history="1">
        <w:r w:rsidR="00013F3C" w:rsidRPr="00BD13C5">
          <w:rPr>
            <w:rStyle w:val="Hyperlink"/>
          </w:rPr>
          <w:t>Servizi Microsoft Azure</w:t>
        </w:r>
        <w:r w:rsidR="00013F3C">
          <w:tab/>
        </w:r>
        <w:r w:rsidR="00013F3C">
          <w:fldChar w:fldCharType="begin"/>
        </w:r>
        <w:r w:rsidR="00013F3C">
          <w:instrText xml:space="preserve"> PAGEREF _Toc444085423 \h </w:instrText>
        </w:r>
        <w:r w:rsidR="00013F3C">
          <w:fldChar w:fldCharType="separate"/>
        </w:r>
        <w:r w:rsidR="00013F3C">
          <w:t>53</w:t>
        </w:r>
        <w:r w:rsidR="00013F3C">
          <w:fldChar w:fldCharType="end"/>
        </w:r>
      </w:hyperlink>
    </w:p>
    <w:p w:rsidR="00013F3C" w:rsidRDefault="00983C03">
      <w:pPr>
        <w:pStyle w:val="TOC3"/>
        <w:rPr>
          <w:rFonts w:eastAsiaTheme="minorEastAsia"/>
          <w:smallCaps w:val="0"/>
          <w:sz w:val="22"/>
        </w:rPr>
      </w:pPr>
      <w:hyperlink w:anchor="_Toc444085424" w:history="1">
        <w:r w:rsidR="00013F3C" w:rsidRPr="00BD13C5">
          <w:rPr>
            <w:rStyle w:val="Hyperlink"/>
          </w:rPr>
          <w:t>Supporto per Microsoft Azure (Piano)</w:t>
        </w:r>
        <w:r w:rsidR="00013F3C">
          <w:tab/>
        </w:r>
        <w:r w:rsidR="00013F3C">
          <w:fldChar w:fldCharType="begin"/>
        </w:r>
        <w:r w:rsidR="00013F3C">
          <w:instrText xml:space="preserve"> PAGEREF _Toc444085424 \h </w:instrText>
        </w:r>
        <w:r w:rsidR="00013F3C">
          <w:fldChar w:fldCharType="separate"/>
        </w:r>
        <w:r w:rsidR="00013F3C">
          <w:t>53</w:t>
        </w:r>
        <w:r w:rsidR="00013F3C">
          <w:fldChar w:fldCharType="end"/>
        </w:r>
      </w:hyperlink>
    </w:p>
    <w:p w:rsidR="00013F3C" w:rsidRDefault="00983C03">
      <w:pPr>
        <w:pStyle w:val="TOC3"/>
        <w:rPr>
          <w:rFonts w:eastAsiaTheme="minorEastAsia"/>
          <w:smallCaps w:val="0"/>
          <w:sz w:val="22"/>
        </w:rPr>
      </w:pPr>
      <w:hyperlink w:anchor="_Toc444085425" w:history="1">
        <w:r w:rsidR="00013F3C" w:rsidRPr="00BD13C5">
          <w:rPr>
            <w:rStyle w:val="Hyperlink"/>
          </w:rPr>
          <w:t>Microsoft Azure Site Recovery (Piano)</w:t>
        </w:r>
        <w:r w:rsidR="00013F3C">
          <w:tab/>
        </w:r>
        <w:r w:rsidR="00013F3C">
          <w:fldChar w:fldCharType="begin"/>
        </w:r>
        <w:r w:rsidR="00013F3C">
          <w:instrText xml:space="preserve"> PAGEREF _Toc444085425 \h </w:instrText>
        </w:r>
        <w:r w:rsidR="00013F3C">
          <w:fldChar w:fldCharType="separate"/>
        </w:r>
        <w:r w:rsidR="00013F3C">
          <w:t>54</w:t>
        </w:r>
        <w:r w:rsidR="00013F3C">
          <w:fldChar w:fldCharType="end"/>
        </w:r>
      </w:hyperlink>
    </w:p>
    <w:p w:rsidR="00013F3C" w:rsidRDefault="00983C03">
      <w:pPr>
        <w:pStyle w:val="TOC3"/>
        <w:rPr>
          <w:rFonts w:eastAsiaTheme="minorEastAsia"/>
          <w:smallCaps w:val="0"/>
          <w:sz w:val="22"/>
        </w:rPr>
      </w:pPr>
      <w:hyperlink w:anchor="_Toc444085426" w:history="1">
        <w:r w:rsidR="00013F3C" w:rsidRPr="00BD13C5">
          <w:rPr>
            <w:rStyle w:val="Hyperlink"/>
          </w:rPr>
          <w:t>Enterprise Mobility Suite (Piano)</w:t>
        </w:r>
        <w:r w:rsidR="00013F3C">
          <w:tab/>
        </w:r>
        <w:r w:rsidR="00013F3C">
          <w:fldChar w:fldCharType="begin"/>
        </w:r>
        <w:r w:rsidR="00013F3C">
          <w:instrText xml:space="preserve"> PAGEREF _Toc444085426 \h </w:instrText>
        </w:r>
        <w:r w:rsidR="00013F3C">
          <w:fldChar w:fldCharType="separate"/>
        </w:r>
        <w:r w:rsidR="00013F3C">
          <w:t>54</w:t>
        </w:r>
        <w:r w:rsidR="00013F3C">
          <w:fldChar w:fldCharType="end"/>
        </w:r>
      </w:hyperlink>
    </w:p>
    <w:p w:rsidR="00013F3C" w:rsidRDefault="00983C03">
      <w:pPr>
        <w:pStyle w:val="TOC3"/>
        <w:rPr>
          <w:rFonts w:eastAsiaTheme="minorEastAsia"/>
          <w:smallCaps w:val="0"/>
          <w:sz w:val="22"/>
        </w:rPr>
      </w:pPr>
      <w:hyperlink w:anchor="_Toc444085427" w:history="1">
        <w:r w:rsidR="00013F3C" w:rsidRPr="00BD13C5">
          <w:rPr>
            <w:rStyle w:val="Hyperlink"/>
          </w:rPr>
          <w:t>Azure Active Directory (Piano)</w:t>
        </w:r>
        <w:r w:rsidR="00013F3C">
          <w:tab/>
        </w:r>
        <w:r w:rsidR="00013F3C">
          <w:fldChar w:fldCharType="begin"/>
        </w:r>
        <w:r w:rsidR="00013F3C">
          <w:instrText xml:space="preserve"> PAGEREF _Toc444085427 \h </w:instrText>
        </w:r>
        <w:r w:rsidR="00013F3C">
          <w:fldChar w:fldCharType="separate"/>
        </w:r>
        <w:r w:rsidR="00013F3C">
          <w:t>55</w:t>
        </w:r>
        <w:r w:rsidR="00013F3C">
          <w:fldChar w:fldCharType="end"/>
        </w:r>
      </w:hyperlink>
    </w:p>
    <w:p w:rsidR="00013F3C" w:rsidRDefault="00983C03">
      <w:pPr>
        <w:pStyle w:val="TOC3"/>
        <w:rPr>
          <w:rFonts w:eastAsiaTheme="minorEastAsia"/>
          <w:smallCaps w:val="0"/>
          <w:sz w:val="22"/>
        </w:rPr>
      </w:pPr>
      <w:hyperlink w:anchor="_Toc444085428" w:history="1">
        <w:r w:rsidR="00013F3C" w:rsidRPr="00BD13C5">
          <w:rPr>
            <w:rStyle w:val="Hyperlink"/>
          </w:rPr>
          <w:t>Azure Rights Management (Piano)</w:t>
        </w:r>
        <w:r w:rsidR="00013F3C">
          <w:tab/>
        </w:r>
        <w:r w:rsidR="00013F3C">
          <w:fldChar w:fldCharType="begin"/>
        </w:r>
        <w:r w:rsidR="00013F3C">
          <w:instrText xml:space="preserve"> PAGEREF _Toc444085428 \h </w:instrText>
        </w:r>
        <w:r w:rsidR="00013F3C">
          <w:fldChar w:fldCharType="separate"/>
        </w:r>
        <w:r w:rsidR="00013F3C">
          <w:t>56</w:t>
        </w:r>
        <w:r w:rsidR="00013F3C">
          <w:fldChar w:fldCharType="end"/>
        </w:r>
      </w:hyperlink>
    </w:p>
    <w:p w:rsidR="00013F3C" w:rsidRDefault="00983C03">
      <w:pPr>
        <w:pStyle w:val="TOC3"/>
        <w:rPr>
          <w:rFonts w:eastAsiaTheme="minorEastAsia"/>
          <w:smallCaps w:val="0"/>
          <w:sz w:val="22"/>
        </w:rPr>
      </w:pPr>
      <w:hyperlink w:anchor="_Toc444085429" w:history="1">
        <w:r w:rsidR="00013F3C" w:rsidRPr="00BD13C5">
          <w:rPr>
            <w:rStyle w:val="Hyperlink"/>
          </w:rPr>
          <w:t>RemoteApp di Azure (Piano)</w:t>
        </w:r>
        <w:r w:rsidR="00013F3C">
          <w:tab/>
        </w:r>
        <w:r w:rsidR="00013F3C">
          <w:fldChar w:fldCharType="begin"/>
        </w:r>
        <w:r w:rsidR="00013F3C">
          <w:instrText xml:space="preserve"> PAGEREF _Toc444085429 \h </w:instrText>
        </w:r>
        <w:r w:rsidR="00013F3C">
          <w:fldChar w:fldCharType="separate"/>
        </w:r>
        <w:r w:rsidR="00013F3C">
          <w:t>56</w:t>
        </w:r>
        <w:r w:rsidR="00013F3C">
          <w:fldChar w:fldCharType="end"/>
        </w:r>
      </w:hyperlink>
    </w:p>
    <w:p w:rsidR="00013F3C" w:rsidRDefault="00983C03">
      <w:pPr>
        <w:pStyle w:val="TOC3"/>
        <w:rPr>
          <w:rFonts w:eastAsiaTheme="minorEastAsia"/>
          <w:smallCaps w:val="0"/>
          <w:sz w:val="22"/>
        </w:rPr>
      </w:pPr>
      <w:hyperlink w:anchor="_Toc444085430" w:history="1">
        <w:r w:rsidR="00013F3C" w:rsidRPr="00BD13C5">
          <w:rPr>
            <w:rStyle w:val="Hyperlink"/>
          </w:rPr>
          <w:t>Operations Management Suite (Piano)</w:t>
        </w:r>
        <w:r w:rsidR="00013F3C">
          <w:tab/>
        </w:r>
        <w:r w:rsidR="00013F3C">
          <w:fldChar w:fldCharType="begin"/>
        </w:r>
        <w:r w:rsidR="00013F3C">
          <w:instrText xml:space="preserve"> PAGEREF _Toc444085430 \h </w:instrText>
        </w:r>
        <w:r w:rsidR="00013F3C">
          <w:fldChar w:fldCharType="separate"/>
        </w:r>
        <w:r w:rsidR="00013F3C">
          <w:t>56</w:t>
        </w:r>
        <w:r w:rsidR="00013F3C">
          <w:fldChar w:fldCharType="end"/>
        </w:r>
      </w:hyperlink>
    </w:p>
    <w:p w:rsidR="00013F3C" w:rsidRDefault="00983C03">
      <w:pPr>
        <w:pStyle w:val="TOC3"/>
        <w:rPr>
          <w:rFonts w:eastAsiaTheme="minorEastAsia"/>
          <w:smallCaps w:val="0"/>
          <w:sz w:val="22"/>
        </w:rPr>
      </w:pPr>
      <w:hyperlink w:anchor="_Toc444085431" w:history="1">
        <w:r w:rsidR="00013F3C" w:rsidRPr="00BD13C5">
          <w:rPr>
            <w:rStyle w:val="Hyperlink"/>
          </w:rPr>
          <w:t>Microsoft Multi-Factor Authentication (Piano)</w:t>
        </w:r>
        <w:r w:rsidR="00013F3C">
          <w:tab/>
        </w:r>
        <w:r w:rsidR="00013F3C">
          <w:fldChar w:fldCharType="begin"/>
        </w:r>
        <w:r w:rsidR="00013F3C">
          <w:instrText xml:space="preserve"> PAGEREF _Toc444085431 \h </w:instrText>
        </w:r>
        <w:r w:rsidR="00013F3C">
          <w:fldChar w:fldCharType="separate"/>
        </w:r>
        <w:r w:rsidR="00013F3C">
          <w:t>57</w:t>
        </w:r>
        <w:r w:rsidR="00013F3C">
          <w:fldChar w:fldCharType="end"/>
        </w:r>
      </w:hyperlink>
    </w:p>
    <w:p w:rsidR="00013F3C" w:rsidRDefault="00983C03">
      <w:pPr>
        <w:pStyle w:val="TOC3"/>
        <w:rPr>
          <w:rFonts w:eastAsiaTheme="minorEastAsia"/>
          <w:smallCaps w:val="0"/>
          <w:sz w:val="22"/>
        </w:rPr>
      </w:pPr>
      <w:hyperlink w:anchor="_Toc444085432" w:history="1">
        <w:r w:rsidR="00013F3C" w:rsidRPr="00BD13C5">
          <w:rPr>
            <w:rStyle w:val="Hyperlink"/>
          </w:rPr>
          <w:t>Microsoft Azure StorSimple</w:t>
        </w:r>
        <w:r w:rsidR="00013F3C">
          <w:tab/>
        </w:r>
        <w:r w:rsidR="00013F3C">
          <w:fldChar w:fldCharType="begin"/>
        </w:r>
        <w:r w:rsidR="00013F3C">
          <w:instrText xml:space="preserve"> PAGEREF _Toc444085432 \h </w:instrText>
        </w:r>
        <w:r w:rsidR="00013F3C">
          <w:fldChar w:fldCharType="separate"/>
        </w:r>
        <w:r w:rsidR="00013F3C">
          <w:t>57</w:t>
        </w:r>
        <w:r w:rsidR="00013F3C">
          <w:fldChar w:fldCharType="end"/>
        </w:r>
      </w:hyperlink>
    </w:p>
    <w:p w:rsidR="00013F3C" w:rsidRDefault="00983C03">
      <w:pPr>
        <w:pStyle w:val="TOC2"/>
        <w:rPr>
          <w:rFonts w:eastAsiaTheme="minorEastAsia"/>
          <w:smallCaps w:val="0"/>
          <w:sz w:val="22"/>
        </w:rPr>
      </w:pPr>
      <w:hyperlink w:anchor="_Toc444085433" w:history="1">
        <w:r w:rsidR="00013F3C" w:rsidRPr="00BD13C5">
          <w:rPr>
            <w:rStyle w:val="Hyperlink"/>
          </w:rPr>
          <w:t>Enterprise Cloud Suite</w:t>
        </w:r>
        <w:r w:rsidR="00013F3C">
          <w:tab/>
        </w:r>
        <w:r w:rsidR="00013F3C">
          <w:fldChar w:fldCharType="begin"/>
        </w:r>
        <w:r w:rsidR="00013F3C">
          <w:instrText xml:space="preserve"> PAGEREF _Toc444085433 \h </w:instrText>
        </w:r>
        <w:r w:rsidR="00013F3C">
          <w:fldChar w:fldCharType="separate"/>
        </w:r>
        <w:r w:rsidR="00013F3C">
          <w:t>57</w:t>
        </w:r>
        <w:r w:rsidR="00013F3C">
          <w:fldChar w:fldCharType="end"/>
        </w:r>
      </w:hyperlink>
    </w:p>
    <w:p w:rsidR="00013F3C" w:rsidRDefault="00983C03">
      <w:pPr>
        <w:pStyle w:val="TOC2"/>
        <w:rPr>
          <w:rFonts w:eastAsiaTheme="minorEastAsia"/>
          <w:smallCaps w:val="0"/>
          <w:sz w:val="22"/>
        </w:rPr>
      </w:pPr>
      <w:hyperlink w:anchor="_Toc444085434" w:history="1">
        <w:r w:rsidR="00013F3C" w:rsidRPr="00BD13C5">
          <w:rPr>
            <w:rStyle w:val="Hyperlink"/>
          </w:rPr>
          <w:t>Microsoft Intune</w:t>
        </w:r>
        <w:r w:rsidR="00013F3C">
          <w:tab/>
        </w:r>
        <w:r w:rsidR="00013F3C">
          <w:fldChar w:fldCharType="begin"/>
        </w:r>
        <w:r w:rsidR="00013F3C">
          <w:instrText xml:space="preserve"> PAGEREF _Toc444085434 \h </w:instrText>
        </w:r>
        <w:r w:rsidR="00013F3C">
          <w:fldChar w:fldCharType="separate"/>
        </w:r>
        <w:r w:rsidR="00013F3C">
          <w:t>58</w:t>
        </w:r>
        <w:r w:rsidR="00013F3C">
          <w:fldChar w:fldCharType="end"/>
        </w:r>
      </w:hyperlink>
    </w:p>
    <w:p w:rsidR="00013F3C" w:rsidRDefault="00983C03">
      <w:pPr>
        <w:pStyle w:val="TOC2"/>
        <w:rPr>
          <w:rFonts w:eastAsiaTheme="minorEastAsia"/>
          <w:smallCaps w:val="0"/>
          <w:sz w:val="22"/>
        </w:rPr>
      </w:pPr>
      <w:hyperlink w:anchor="_Toc444085435" w:history="1">
        <w:r w:rsidR="00013F3C" w:rsidRPr="00BD13C5">
          <w:rPr>
            <w:rStyle w:val="Hyperlink"/>
          </w:rPr>
          <w:t>Microsoft Dynamics Online Services</w:t>
        </w:r>
        <w:r w:rsidR="00013F3C">
          <w:tab/>
        </w:r>
        <w:r w:rsidR="00013F3C">
          <w:fldChar w:fldCharType="begin"/>
        </w:r>
        <w:r w:rsidR="00013F3C">
          <w:instrText xml:space="preserve"> PAGEREF _Toc444085435 \h </w:instrText>
        </w:r>
        <w:r w:rsidR="00013F3C">
          <w:fldChar w:fldCharType="separate"/>
        </w:r>
        <w:r w:rsidR="00013F3C">
          <w:t>59</w:t>
        </w:r>
        <w:r w:rsidR="00013F3C">
          <w:fldChar w:fldCharType="end"/>
        </w:r>
      </w:hyperlink>
    </w:p>
    <w:p w:rsidR="00013F3C" w:rsidRDefault="00983C03">
      <w:pPr>
        <w:pStyle w:val="TOC3"/>
        <w:rPr>
          <w:rFonts w:eastAsiaTheme="minorEastAsia"/>
          <w:smallCaps w:val="0"/>
          <w:sz w:val="22"/>
        </w:rPr>
      </w:pPr>
      <w:hyperlink w:anchor="_Toc444085436" w:history="1">
        <w:r w:rsidR="00013F3C" w:rsidRPr="00BD13C5">
          <w:rPr>
            <w:rStyle w:val="Hyperlink"/>
          </w:rPr>
          <w:t>Microsoft Dynamics AX</w:t>
        </w:r>
        <w:r w:rsidR="00013F3C">
          <w:tab/>
        </w:r>
        <w:r w:rsidR="00013F3C">
          <w:fldChar w:fldCharType="begin"/>
        </w:r>
        <w:r w:rsidR="00013F3C">
          <w:instrText xml:space="preserve"> PAGEREF _Toc444085436 \h </w:instrText>
        </w:r>
        <w:r w:rsidR="00013F3C">
          <w:fldChar w:fldCharType="separate"/>
        </w:r>
        <w:r w:rsidR="00013F3C">
          <w:t>59</w:t>
        </w:r>
        <w:r w:rsidR="00013F3C">
          <w:fldChar w:fldCharType="end"/>
        </w:r>
      </w:hyperlink>
    </w:p>
    <w:p w:rsidR="00013F3C" w:rsidRDefault="00983C03">
      <w:pPr>
        <w:pStyle w:val="TOC3"/>
        <w:rPr>
          <w:rFonts w:eastAsiaTheme="minorEastAsia"/>
          <w:smallCaps w:val="0"/>
          <w:sz w:val="22"/>
        </w:rPr>
      </w:pPr>
      <w:hyperlink w:anchor="_Toc444085437" w:history="1">
        <w:r w:rsidR="00013F3C" w:rsidRPr="00BD13C5">
          <w:rPr>
            <w:rStyle w:val="Hyperlink"/>
          </w:rPr>
          <w:t>Microsoft Dynamics CRM Online</w:t>
        </w:r>
        <w:r w:rsidR="00013F3C">
          <w:tab/>
        </w:r>
        <w:r w:rsidR="00013F3C">
          <w:fldChar w:fldCharType="begin"/>
        </w:r>
        <w:r w:rsidR="00013F3C">
          <w:instrText xml:space="preserve"> PAGEREF _Toc444085437 \h </w:instrText>
        </w:r>
        <w:r w:rsidR="00013F3C">
          <w:fldChar w:fldCharType="separate"/>
        </w:r>
        <w:r w:rsidR="00013F3C">
          <w:t>59</w:t>
        </w:r>
        <w:r w:rsidR="00013F3C">
          <w:fldChar w:fldCharType="end"/>
        </w:r>
      </w:hyperlink>
    </w:p>
    <w:p w:rsidR="00013F3C" w:rsidRDefault="00983C03">
      <w:pPr>
        <w:pStyle w:val="TOC3"/>
        <w:rPr>
          <w:rFonts w:eastAsiaTheme="minorEastAsia"/>
          <w:smallCaps w:val="0"/>
          <w:sz w:val="22"/>
        </w:rPr>
      </w:pPr>
      <w:hyperlink w:anchor="_Toc444085438" w:history="1">
        <w:r w:rsidR="00013F3C" w:rsidRPr="00BD13C5">
          <w:rPr>
            <w:rStyle w:val="Hyperlink"/>
          </w:rPr>
          <w:t>Microsoft Dynamics Marketing</w:t>
        </w:r>
        <w:r w:rsidR="00013F3C">
          <w:tab/>
        </w:r>
        <w:r w:rsidR="00013F3C">
          <w:fldChar w:fldCharType="begin"/>
        </w:r>
        <w:r w:rsidR="00013F3C">
          <w:instrText xml:space="preserve"> PAGEREF _Toc444085438 \h </w:instrText>
        </w:r>
        <w:r w:rsidR="00013F3C">
          <w:fldChar w:fldCharType="separate"/>
        </w:r>
        <w:r w:rsidR="00013F3C">
          <w:t>60</w:t>
        </w:r>
        <w:r w:rsidR="00013F3C">
          <w:fldChar w:fldCharType="end"/>
        </w:r>
      </w:hyperlink>
    </w:p>
    <w:p w:rsidR="00013F3C" w:rsidRDefault="00983C03">
      <w:pPr>
        <w:pStyle w:val="TOC3"/>
        <w:rPr>
          <w:rFonts w:eastAsiaTheme="minorEastAsia"/>
          <w:smallCaps w:val="0"/>
          <w:sz w:val="22"/>
        </w:rPr>
      </w:pPr>
      <w:hyperlink w:anchor="_Toc444085439" w:history="1">
        <w:r w:rsidR="00013F3C" w:rsidRPr="00BD13C5">
          <w:rPr>
            <w:rStyle w:val="Hyperlink"/>
          </w:rPr>
          <w:t>Microsoft Social Engagement</w:t>
        </w:r>
        <w:r w:rsidR="00013F3C">
          <w:tab/>
        </w:r>
        <w:r w:rsidR="00013F3C">
          <w:fldChar w:fldCharType="begin"/>
        </w:r>
        <w:r w:rsidR="00013F3C">
          <w:instrText xml:space="preserve"> PAGEREF _Toc444085439 \h </w:instrText>
        </w:r>
        <w:r w:rsidR="00013F3C">
          <w:fldChar w:fldCharType="separate"/>
        </w:r>
        <w:r w:rsidR="00013F3C">
          <w:t>61</w:t>
        </w:r>
        <w:r w:rsidR="00013F3C">
          <w:fldChar w:fldCharType="end"/>
        </w:r>
      </w:hyperlink>
    </w:p>
    <w:p w:rsidR="00013F3C" w:rsidRDefault="00983C03">
      <w:pPr>
        <w:pStyle w:val="TOC3"/>
        <w:rPr>
          <w:rFonts w:eastAsiaTheme="minorEastAsia"/>
          <w:smallCaps w:val="0"/>
          <w:sz w:val="22"/>
        </w:rPr>
      </w:pPr>
      <w:hyperlink w:anchor="_Toc444085440" w:history="1">
        <w:r w:rsidR="00013F3C" w:rsidRPr="00BD13C5">
          <w:rPr>
            <w:rStyle w:val="Hyperlink"/>
          </w:rPr>
          <w:t>Parature, di Microsoft</w:t>
        </w:r>
        <w:r w:rsidR="00013F3C">
          <w:tab/>
        </w:r>
        <w:r w:rsidR="00013F3C">
          <w:fldChar w:fldCharType="begin"/>
        </w:r>
        <w:r w:rsidR="00013F3C">
          <w:instrText xml:space="preserve"> PAGEREF _Toc444085440 \h </w:instrText>
        </w:r>
        <w:r w:rsidR="00013F3C">
          <w:fldChar w:fldCharType="separate"/>
        </w:r>
        <w:r w:rsidR="00013F3C">
          <w:t>61</w:t>
        </w:r>
        <w:r w:rsidR="00013F3C">
          <w:fldChar w:fldCharType="end"/>
        </w:r>
      </w:hyperlink>
    </w:p>
    <w:p w:rsidR="00013F3C" w:rsidRDefault="00983C03">
      <w:pPr>
        <w:pStyle w:val="TOC2"/>
        <w:rPr>
          <w:rFonts w:eastAsiaTheme="minorEastAsia"/>
          <w:smallCaps w:val="0"/>
          <w:sz w:val="22"/>
        </w:rPr>
      </w:pPr>
      <w:hyperlink w:anchor="_Toc444085441" w:history="1">
        <w:r w:rsidR="00013F3C" w:rsidRPr="00BD13C5">
          <w:rPr>
            <w:rStyle w:val="Hyperlink"/>
          </w:rPr>
          <w:t>Servizi Office 365</w:t>
        </w:r>
        <w:r w:rsidR="00013F3C">
          <w:tab/>
        </w:r>
        <w:r w:rsidR="00013F3C">
          <w:fldChar w:fldCharType="begin"/>
        </w:r>
        <w:r w:rsidR="00013F3C">
          <w:instrText xml:space="preserve"> PAGEREF _Toc444085441 \h </w:instrText>
        </w:r>
        <w:r w:rsidR="00013F3C">
          <w:fldChar w:fldCharType="separate"/>
        </w:r>
        <w:r w:rsidR="00013F3C">
          <w:t>62</w:t>
        </w:r>
        <w:r w:rsidR="00013F3C">
          <w:fldChar w:fldCharType="end"/>
        </w:r>
      </w:hyperlink>
    </w:p>
    <w:p w:rsidR="00013F3C" w:rsidRDefault="00983C03">
      <w:pPr>
        <w:pStyle w:val="TOC3"/>
        <w:rPr>
          <w:rFonts w:eastAsiaTheme="minorEastAsia"/>
          <w:smallCaps w:val="0"/>
          <w:sz w:val="22"/>
        </w:rPr>
      </w:pPr>
      <w:hyperlink w:anchor="_Toc444085442" w:history="1">
        <w:r w:rsidR="00013F3C" w:rsidRPr="00BD13C5">
          <w:rPr>
            <w:rStyle w:val="Hyperlink"/>
          </w:rPr>
          <w:t>Applicazioni Office 365</w:t>
        </w:r>
        <w:r w:rsidR="00013F3C">
          <w:tab/>
        </w:r>
        <w:r w:rsidR="00013F3C">
          <w:fldChar w:fldCharType="begin"/>
        </w:r>
        <w:r w:rsidR="00013F3C">
          <w:instrText xml:space="preserve"> PAGEREF _Toc444085442 \h </w:instrText>
        </w:r>
        <w:r w:rsidR="00013F3C">
          <w:fldChar w:fldCharType="separate"/>
        </w:r>
        <w:r w:rsidR="00013F3C">
          <w:t>62</w:t>
        </w:r>
        <w:r w:rsidR="00013F3C">
          <w:fldChar w:fldCharType="end"/>
        </w:r>
      </w:hyperlink>
    </w:p>
    <w:p w:rsidR="00013F3C" w:rsidRDefault="00983C03">
      <w:pPr>
        <w:pStyle w:val="TOC3"/>
        <w:rPr>
          <w:rFonts w:eastAsiaTheme="minorEastAsia"/>
          <w:smallCaps w:val="0"/>
          <w:sz w:val="22"/>
        </w:rPr>
      </w:pPr>
      <w:hyperlink w:anchor="_Toc444085443" w:history="1">
        <w:r w:rsidR="00013F3C" w:rsidRPr="00BD13C5">
          <w:rPr>
            <w:rStyle w:val="Hyperlink"/>
          </w:rPr>
          <w:t>Office 365 Suite</w:t>
        </w:r>
        <w:r w:rsidR="00013F3C">
          <w:tab/>
        </w:r>
        <w:r w:rsidR="00013F3C">
          <w:fldChar w:fldCharType="begin"/>
        </w:r>
        <w:r w:rsidR="00013F3C">
          <w:instrText xml:space="preserve"> PAGEREF _Toc444085443 \h </w:instrText>
        </w:r>
        <w:r w:rsidR="00013F3C">
          <w:fldChar w:fldCharType="separate"/>
        </w:r>
        <w:r w:rsidR="00013F3C">
          <w:t>63</w:t>
        </w:r>
        <w:r w:rsidR="00013F3C">
          <w:fldChar w:fldCharType="end"/>
        </w:r>
      </w:hyperlink>
    </w:p>
    <w:p w:rsidR="00013F3C" w:rsidRDefault="00983C03">
      <w:pPr>
        <w:pStyle w:val="TOC3"/>
        <w:rPr>
          <w:rFonts w:eastAsiaTheme="minorEastAsia"/>
          <w:smallCaps w:val="0"/>
          <w:sz w:val="22"/>
        </w:rPr>
      </w:pPr>
      <w:hyperlink w:anchor="_Toc444085444" w:history="1">
        <w:r w:rsidR="00013F3C" w:rsidRPr="00BD13C5">
          <w:rPr>
            <w:rStyle w:val="Hyperlink"/>
          </w:rPr>
          <w:t>Archivio Protetto per le Società con Office 365</w:t>
        </w:r>
        <w:r w:rsidR="00013F3C">
          <w:tab/>
        </w:r>
        <w:r w:rsidR="00013F3C">
          <w:fldChar w:fldCharType="begin"/>
        </w:r>
        <w:r w:rsidR="00013F3C">
          <w:instrText xml:space="preserve"> PAGEREF _Toc444085444 \h </w:instrText>
        </w:r>
        <w:r w:rsidR="00013F3C">
          <w:fldChar w:fldCharType="separate"/>
        </w:r>
        <w:r w:rsidR="00013F3C">
          <w:t>66</w:t>
        </w:r>
        <w:r w:rsidR="00013F3C">
          <w:fldChar w:fldCharType="end"/>
        </w:r>
      </w:hyperlink>
    </w:p>
    <w:p w:rsidR="00013F3C" w:rsidRDefault="00983C03">
      <w:pPr>
        <w:pStyle w:val="TOC3"/>
        <w:rPr>
          <w:rFonts w:eastAsiaTheme="minorEastAsia"/>
          <w:smallCaps w:val="0"/>
          <w:sz w:val="22"/>
        </w:rPr>
      </w:pPr>
      <w:hyperlink w:anchor="_Toc444085445" w:history="1">
        <w:r w:rsidR="00013F3C" w:rsidRPr="00BD13C5">
          <w:rPr>
            <w:rStyle w:val="Hyperlink"/>
          </w:rPr>
          <w:t>Office 365 Delve Analytics</w:t>
        </w:r>
        <w:r w:rsidR="00013F3C">
          <w:tab/>
        </w:r>
        <w:r w:rsidR="00013F3C">
          <w:fldChar w:fldCharType="begin"/>
        </w:r>
        <w:r w:rsidR="00013F3C">
          <w:instrText xml:space="preserve"> PAGEREF _Toc444085445 \h </w:instrText>
        </w:r>
        <w:r w:rsidR="00013F3C">
          <w:fldChar w:fldCharType="separate"/>
        </w:r>
        <w:r w:rsidR="00013F3C">
          <w:t>66</w:t>
        </w:r>
        <w:r w:rsidR="00013F3C">
          <w:fldChar w:fldCharType="end"/>
        </w:r>
      </w:hyperlink>
    </w:p>
    <w:p w:rsidR="00013F3C" w:rsidRDefault="00983C03">
      <w:pPr>
        <w:pStyle w:val="TOC3"/>
        <w:rPr>
          <w:rFonts w:eastAsiaTheme="minorEastAsia"/>
          <w:smallCaps w:val="0"/>
          <w:sz w:val="22"/>
        </w:rPr>
      </w:pPr>
      <w:hyperlink w:anchor="_Toc444085446" w:history="1">
        <w:r w:rsidR="00013F3C" w:rsidRPr="00BD13C5">
          <w:rPr>
            <w:rStyle w:val="Hyperlink"/>
          </w:rPr>
          <w:t>Office 365 Advanced eDiscovery</w:t>
        </w:r>
        <w:r w:rsidR="00013F3C">
          <w:tab/>
        </w:r>
        <w:r w:rsidR="00013F3C">
          <w:fldChar w:fldCharType="begin"/>
        </w:r>
        <w:r w:rsidR="00013F3C">
          <w:instrText xml:space="preserve"> PAGEREF _Toc444085446 \h </w:instrText>
        </w:r>
        <w:r w:rsidR="00013F3C">
          <w:fldChar w:fldCharType="separate"/>
        </w:r>
        <w:r w:rsidR="00013F3C">
          <w:t>66</w:t>
        </w:r>
        <w:r w:rsidR="00013F3C">
          <w:fldChar w:fldCharType="end"/>
        </w:r>
      </w:hyperlink>
    </w:p>
    <w:p w:rsidR="00013F3C" w:rsidRDefault="00983C03">
      <w:pPr>
        <w:pStyle w:val="TOC3"/>
        <w:rPr>
          <w:rFonts w:eastAsiaTheme="minorEastAsia"/>
          <w:smallCaps w:val="0"/>
          <w:sz w:val="22"/>
        </w:rPr>
      </w:pPr>
      <w:hyperlink w:anchor="_Toc444085447" w:history="1">
        <w:r w:rsidR="00013F3C" w:rsidRPr="00BD13C5">
          <w:rPr>
            <w:rStyle w:val="Hyperlink"/>
          </w:rPr>
          <w:t>Exchange Online</w:t>
        </w:r>
        <w:r w:rsidR="00013F3C">
          <w:tab/>
        </w:r>
        <w:r w:rsidR="00013F3C">
          <w:fldChar w:fldCharType="begin"/>
        </w:r>
        <w:r w:rsidR="00013F3C">
          <w:instrText xml:space="preserve"> PAGEREF _Toc444085447 \h </w:instrText>
        </w:r>
        <w:r w:rsidR="00013F3C">
          <w:fldChar w:fldCharType="separate"/>
        </w:r>
        <w:r w:rsidR="00013F3C">
          <w:t>66</w:t>
        </w:r>
        <w:r w:rsidR="00013F3C">
          <w:fldChar w:fldCharType="end"/>
        </w:r>
      </w:hyperlink>
    </w:p>
    <w:p w:rsidR="00013F3C" w:rsidRDefault="00983C03">
      <w:pPr>
        <w:pStyle w:val="TOC3"/>
        <w:rPr>
          <w:rFonts w:eastAsiaTheme="minorEastAsia"/>
          <w:smallCaps w:val="0"/>
          <w:sz w:val="22"/>
        </w:rPr>
      </w:pPr>
      <w:hyperlink w:anchor="_Toc444085448" w:history="1">
        <w:r w:rsidR="00013F3C" w:rsidRPr="00BD13C5">
          <w:rPr>
            <w:rStyle w:val="Hyperlink"/>
          </w:rPr>
          <w:t>OneDrive for Business</w:t>
        </w:r>
        <w:r w:rsidR="00013F3C">
          <w:tab/>
        </w:r>
        <w:r w:rsidR="00013F3C">
          <w:fldChar w:fldCharType="begin"/>
        </w:r>
        <w:r w:rsidR="00013F3C">
          <w:instrText xml:space="preserve"> PAGEREF _Toc444085448 \h </w:instrText>
        </w:r>
        <w:r w:rsidR="00013F3C">
          <w:fldChar w:fldCharType="separate"/>
        </w:r>
        <w:r w:rsidR="00013F3C">
          <w:t>67</w:t>
        </w:r>
        <w:r w:rsidR="00013F3C">
          <w:fldChar w:fldCharType="end"/>
        </w:r>
      </w:hyperlink>
    </w:p>
    <w:p w:rsidR="00013F3C" w:rsidRDefault="00983C03">
      <w:pPr>
        <w:pStyle w:val="TOC3"/>
        <w:rPr>
          <w:rFonts w:eastAsiaTheme="minorEastAsia"/>
          <w:smallCaps w:val="0"/>
          <w:sz w:val="22"/>
        </w:rPr>
      </w:pPr>
      <w:hyperlink w:anchor="_Toc444085449" w:history="1">
        <w:r w:rsidR="00013F3C" w:rsidRPr="00BD13C5">
          <w:rPr>
            <w:rStyle w:val="Hyperlink"/>
          </w:rPr>
          <w:t>Project Online</w:t>
        </w:r>
        <w:r w:rsidR="00013F3C">
          <w:tab/>
        </w:r>
        <w:r w:rsidR="00013F3C">
          <w:fldChar w:fldCharType="begin"/>
        </w:r>
        <w:r w:rsidR="00013F3C">
          <w:instrText xml:space="preserve"> PAGEREF _Toc444085449 \h </w:instrText>
        </w:r>
        <w:r w:rsidR="00013F3C">
          <w:fldChar w:fldCharType="separate"/>
        </w:r>
        <w:r w:rsidR="00013F3C">
          <w:t>68</w:t>
        </w:r>
        <w:r w:rsidR="00013F3C">
          <w:fldChar w:fldCharType="end"/>
        </w:r>
      </w:hyperlink>
    </w:p>
    <w:p w:rsidR="00013F3C" w:rsidRDefault="00983C03">
      <w:pPr>
        <w:pStyle w:val="TOC3"/>
        <w:rPr>
          <w:rFonts w:eastAsiaTheme="minorEastAsia"/>
          <w:smallCaps w:val="0"/>
          <w:sz w:val="22"/>
        </w:rPr>
      </w:pPr>
      <w:hyperlink w:anchor="_Toc444085450" w:history="1">
        <w:r w:rsidR="00013F3C" w:rsidRPr="00BD13C5">
          <w:rPr>
            <w:rStyle w:val="Hyperlink"/>
          </w:rPr>
          <w:t>SharePoint Online</w:t>
        </w:r>
        <w:r w:rsidR="00013F3C">
          <w:tab/>
        </w:r>
        <w:r w:rsidR="00013F3C">
          <w:fldChar w:fldCharType="begin"/>
        </w:r>
        <w:r w:rsidR="00013F3C">
          <w:instrText xml:space="preserve"> PAGEREF _Toc444085450 \h </w:instrText>
        </w:r>
        <w:r w:rsidR="00013F3C">
          <w:fldChar w:fldCharType="separate"/>
        </w:r>
        <w:r w:rsidR="00013F3C">
          <w:t>68</w:t>
        </w:r>
        <w:r w:rsidR="00013F3C">
          <w:fldChar w:fldCharType="end"/>
        </w:r>
      </w:hyperlink>
    </w:p>
    <w:p w:rsidR="00013F3C" w:rsidRDefault="00983C03">
      <w:pPr>
        <w:pStyle w:val="TOC3"/>
        <w:rPr>
          <w:rFonts w:eastAsiaTheme="minorEastAsia"/>
          <w:smallCaps w:val="0"/>
          <w:sz w:val="22"/>
        </w:rPr>
      </w:pPr>
      <w:hyperlink w:anchor="_Toc444085451" w:history="1">
        <w:r w:rsidR="00013F3C" w:rsidRPr="00BD13C5">
          <w:rPr>
            <w:rStyle w:val="Hyperlink"/>
          </w:rPr>
          <w:t>Skype for Business Online</w:t>
        </w:r>
        <w:r w:rsidR="00013F3C">
          <w:tab/>
        </w:r>
        <w:r w:rsidR="00013F3C">
          <w:fldChar w:fldCharType="begin"/>
        </w:r>
        <w:r w:rsidR="00013F3C">
          <w:instrText xml:space="preserve"> PAGEREF _Toc444085451 \h </w:instrText>
        </w:r>
        <w:r w:rsidR="00013F3C">
          <w:fldChar w:fldCharType="separate"/>
        </w:r>
        <w:r w:rsidR="00013F3C">
          <w:t>68</w:t>
        </w:r>
        <w:r w:rsidR="00013F3C">
          <w:fldChar w:fldCharType="end"/>
        </w:r>
      </w:hyperlink>
    </w:p>
    <w:p w:rsidR="00013F3C" w:rsidRDefault="00983C03">
      <w:pPr>
        <w:pStyle w:val="TOC2"/>
        <w:rPr>
          <w:rFonts w:eastAsiaTheme="minorEastAsia"/>
          <w:smallCaps w:val="0"/>
          <w:sz w:val="22"/>
        </w:rPr>
      </w:pPr>
      <w:hyperlink w:anchor="_Toc444085452" w:history="1">
        <w:r w:rsidR="00013F3C" w:rsidRPr="00BD13C5">
          <w:rPr>
            <w:rStyle w:val="Hyperlink"/>
          </w:rPr>
          <w:t>Altri Servizi Online</w:t>
        </w:r>
        <w:r w:rsidR="00013F3C">
          <w:tab/>
        </w:r>
        <w:r w:rsidR="00013F3C">
          <w:fldChar w:fldCharType="begin"/>
        </w:r>
        <w:r w:rsidR="00013F3C">
          <w:instrText xml:space="preserve"> PAGEREF _Toc444085452 \h </w:instrText>
        </w:r>
        <w:r w:rsidR="00013F3C">
          <w:fldChar w:fldCharType="separate"/>
        </w:r>
        <w:r w:rsidR="00013F3C">
          <w:t>69</w:t>
        </w:r>
        <w:r w:rsidR="00013F3C">
          <w:fldChar w:fldCharType="end"/>
        </w:r>
      </w:hyperlink>
    </w:p>
    <w:p w:rsidR="00013F3C" w:rsidRDefault="00983C03">
      <w:pPr>
        <w:pStyle w:val="TOC3"/>
        <w:rPr>
          <w:rFonts w:eastAsiaTheme="minorEastAsia"/>
          <w:smallCaps w:val="0"/>
          <w:sz w:val="22"/>
        </w:rPr>
      </w:pPr>
      <w:hyperlink w:anchor="_Toc444085453" w:history="1">
        <w:r w:rsidR="00013F3C" w:rsidRPr="00BD13C5">
          <w:rPr>
            <w:rStyle w:val="Hyperlink"/>
          </w:rPr>
          <w:t>Bing Maps</w:t>
        </w:r>
        <w:r w:rsidR="00013F3C">
          <w:tab/>
        </w:r>
        <w:r w:rsidR="00013F3C">
          <w:fldChar w:fldCharType="begin"/>
        </w:r>
        <w:r w:rsidR="00013F3C">
          <w:instrText xml:space="preserve"> PAGEREF _Toc444085453 \h </w:instrText>
        </w:r>
        <w:r w:rsidR="00013F3C">
          <w:fldChar w:fldCharType="separate"/>
        </w:r>
        <w:r w:rsidR="00013F3C">
          <w:t>69</w:t>
        </w:r>
        <w:r w:rsidR="00013F3C">
          <w:fldChar w:fldCharType="end"/>
        </w:r>
      </w:hyperlink>
    </w:p>
    <w:p w:rsidR="00013F3C" w:rsidRDefault="00983C03">
      <w:pPr>
        <w:pStyle w:val="TOC3"/>
        <w:rPr>
          <w:rFonts w:eastAsiaTheme="minorEastAsia"/>
          <w:smallCaps w:val="0"/>
          <w:sz w:val="22"/>
        </w:rPr>
      </w:pPr>
      <w:hyperlink w:anchor="_Toc444085454" w:history="1">
        <w:r w:rsidR="00013F3C" w:rsidRPr="00BD13C5">
          <w:rPr>
            <w:rStyle w:val="Hyperlink"/>
          </w:rPr>
          <w:t>Microsoft Learning</w:t>
        </w:r>
        <w:r w:rsidR="00013F3C">
          <w:tab/>
        </w:r>
        <w:r w:rsidR="00013F3C">
          <w:fldChar w:fldCharType="begin"/>
        </w:r>
        <w:r w:rsidR="00013F3C">
          <w:instrText xml:space="preserve"> PAGEREF _Toc444085454 \h </w:instrText>
        </w:r>
        <w:r w:rsidR="00013F3C">
          <w:fldChar w:fldCharType="separate"/>
        </w:r>
        <w:r w:rsidR="00013F3C">
          <w:t>70</w:t>
        </w:r>
        <w:r w:rsidR="00013F3C">
          <w:fldChar w:fldCharType="end"/>
        </w:r>
      </w:hyperlink>
    </w:p>
    <w:p w:rsidR="00013F3C" w:rsidRDefault="00983C03">
      <w:pPr>
        <w:pStyle w:val="TOC3"/>
        <w:rPr>
          <w:rFonts w:eastAsiaTheme="minorEastAsia"/>
          <w:smallCaps w:val="0"/>
          <w:sz w:val="22"/>
        </w:rPr>
      </w:pPr>
      <w:hyperlink w:anchor="_Toc444085455" w:history="1">
        <w:r w:rsidR="00013F3C" w:rsidRPr="00BD13C5">
          <w:rPr>
            <w:rStyle w:val="Hyperlink"/>
          </w:rPr>
          <w:t>Microsoft Translator</w:t>
        </w:r>
        <w:r w:rsidR="00013F3C">
          <w:tab/>
        </w:r>
        <w:r w:rsidR="00013F3C">
          <w:fldChar w:fldCharType="begin"/>
        </w:r>
        <w:r w:rsidR="00013F3C">
          <w:instrText xml:space="preserve"> PAGEREF _Toc444085455 \h </w:instrText>
        </w:r>
        <w:r w:rsidR="00013F3C">
          <w:fldChar w:fldCharType="separate"/>
        </w:r>
        <w:r w:rsidR="00013F3C">
          <w:t>70</w:t>
        </w:r>
        <w:r w:rsidR="00013F3C">
          <w:fldChar w:fldCharType="end"/>
        </w:r>
      </w:hyperlink>
    </w:p>
    <w:p w:rsidR="00013F3C" w:rsidRDefault="00983C03">
      <w:pPr>
        <w:pStyle w:val="TOC3"/>
        <w:rPr>
          <w:rFonts w:eastAsiaTheme="minorEastAsia"/>
          <w:smallCaps w:val="0"/>
          <w:sz w:val="22"/>
        </w:rPr>
      </w:pPr>
      <w:hyperlink w:anchor="_Toc444085456" w:history="1">
        <w:r w:rsidR="00013F3C" w:rsidRPr="00BD13C5">
          <w:rPr>
            <w:rStyle w:val="Hyperlink"/>
          </w:rPr>
          <w:t>Power BI Pro</w:t>
        </w:r>
        <w:r w:rsidR="00013F3C">
          <w:tab/>
        </w:r>
        <w:r w:rsidR="00013F3C">
          <w:fldChar w:fldCharType="begin"/>
        </w:r>
        <w:r w:rsidR="00013F3C">
          <w:instrText xml:space="preserve"> PAGEREF _Toc444085456 \h </w:instrText>
        </w:r>
        <w:r w:rsidR="00013F3C">
          <w:fldChar w:fldCharType="separate"/>
        </w:r>
        <w:r w:rsidR="00013F3C">
          <w:t>71</w:t>
        </w:r>
        <w:r w:rsidR="00013F3C">
          <w:fldChar w:fldCharType="end"/>
        </w:r>
      </w:hyperlink>
    </w:p>
    <w:p w:rsidR="00013F3C" w:rsidRDefault="00983C03">
      <w:pPr>
        <w:pStyle w:val="TOC3"/>
        <w:rPr>
          <w:rFonts w:eastAsiaTheme="minorEastAsia"/>
          <w:smallCaps w:val="0"/>
          <w:sz w:val="22"/>
        </w:rPr>
      </w:pPr>
      <w:hyperlink w:anchor="_Toc444085457" w:history="1">
        <w:r w:rsidR="00013F3C" w:rsidRPr="00BD13C5">
          <w:rPr>
            <w:rStyle w:val="Hyperlink"/>
          </w:rPr>
          <w:t>Yammer Enterprise</w:t>
        </w:r>
        <w:r w:rsidR="00013F3C">
          <w:tab/>
        </w:r>
        <w:r w:rsidR="00013F3C">
          <w:fldChar w:fldCharType="begin"/>
        </w:r>
        <w:r w:rsidR="00013F3C">
          <w:instrText xml:space="preserve"> PAGEREF _Toc444085457 \h </w:instrText>
        </w:r>
        <w:r w:rsidR="00013F3C">
          <w:fldChar w:fldCharType="separate"/>
        </w:r>
        <w:r w:rsidR="00013F3C">
          <w:t>71</w:t>
        </w:r>
        <w:r w:rsidR="00013F3C">
          <w:fldChar w:fldCharType="end"/>
        </w:r>
      </w:hyperlink>
    </w:p>
    <w:p w:rsidR="00013F3C" w:rsidRDefault="00983C03">
      <w:pPr>
        <w:pStyle w:val="TOC1"/>
        <w:rPr>
          <w:rFonts w:eastAsiaTheme="minorEastAsia"/>
          <w:b w:val="0"/>
          <w:caps w:val="0"/>
          <w:noProof/>
          <w:sz w:val="22"/>
          <w:szCs w:val="22"/>
        </w:rPr>
      </w:pPr>
      <w:hyperlink w:anchor="_Toc444085458" w:history="1">
        <w:r w:rsidR="00013F3C" w:rsidRPr="00BD13C5">
          <w:rPr>
            <w:rStyle w:val="Hyperlink"/>
            <w:noProof/>
          </w:rPr>
          <w:t>Glossario</w:t>
        </w:r>
        <w:r w:rsidR="00013F3C">
          <w:rPr>
            <w:noProof/>
          </w:rPr>
          <w:tab/>
        </w:r>
        <w:r w:rsidR="00013F3C">
          <w:rPr>
            <w:noProof/>
          </w:rPr>
          <w:fldChar w:fldCharType="begin"/>
        </w:r>
        <w:r w:rsidR="00013F3C">
          <w:rPr>
            <w:noProof/>
          </w:rPr>
          <w:instrText xml:space="preserve"> PAGEREF _Toc444085458 \h </w:instrText>
        </w:r>
        <w:r w:rsidR="00013F3C">
          <w:rPr>
            <w:noProof/>
          </w:rPr>
        </w:r>
        <w:r w:rsidR="00013F3C">
          <w:rPr>
            <w:noProof/>
          </w:rPr>
          <w:fldChar w:fldCharType="separate"/>
        </w:r>
        <w:r w:rsidR="00013F3C">
          <w:rPr>
            <w:noProof/>
          </w:rPr>
          <w:t>72</w:t>
        </w:r>
        <w:r w:rsidR="00013F3C">
          <w:rPr>
            <w:noProof/>
          </w:rPr>
          <w:fldChar w:fldCharType="end"/>
        </w:r>
      </w:hyperlink>
    </w:p>
    <w:p w:rsidR="00013F3C" w:rsidRDefault="00983C03">
      <w:pPr>
        <w:pStyle w:val="TOC2"/>
        <w:rPr>
          <w:rFonts w:eastAsiaTheme="minorEastAsia"/>
          <w:smallCaps w:val="0"/>
          <w:sz w:val="22"/>
        </w:rPr>
      </w:pPr>
      <w:hyperlink w:anchor="_Toc444085459" w:history="1">
        <w:r w:rsidR="00013F3C" w:rsidRPr="00BD13C5">
          <w:rPr>
            <w:rStyle w:val="Hyperlink"/>
          </w:rPr>
          <w:t>Attributi</w:t>
        </w:r>
        <w:r w:rsidR="00013F3C">
          <w:tab/>
        </w:r>
        <w:r w:rsidR="00013F3C">
          <w:fldChar w:fldCharType="begin"/>
        </w:r>
        <w:r w:rsidR="00013F3C">
          <w:instrText xml:space="preserve"> PAGEREF _Toc444085459 \h </w:instrText>
        </w:r>
        <w:r w:rsidR="00013F3C">
          <w:fldChar w:fldCharType="separate"/>
        </w:r>
        <w:r w:rsidR="00013F3C">
          <w:t>72</w:t>
        </w:r>
        <w:r w:rsidR="00013F3C">
          <w:fldChar w:fldCharType="end"/>
        </w:r>
      </w:hyperlink>
    </w:p>
    <w:p w:rsidR="00013F3C" w:rsidRDefault="00983C03">
      <w:pPr>
        <w:pStyle w:val="TOC2"/>
        <w:rPr>
          <w:rFonts w:eastAsiaTheme="minorEastAsia"/>
          <w:smallCaps w:val="0"/>
          <w:sz w:val="22"/>
        </w:rPr>
      </w:pPr>
      <w:hyperlink w:anchor="_Toc444085460" w:history="1">
        <w:r w:rsidR="00013F3C" w:rsidRPr="00BD13C5">
          <w:rPr>
            <w:rStyle w:val="Hyperlink"/>
          </w:rPr>
          <w:t>Valori delle Celle</w:t>
        </w:r>
        <w:r w:rsidR="00013F3C">
          <w:tab/>
        </w:r>
        <w:r w:rsidR="00013F3C">
          <w:fldChar w:fldCharType="begin"/>
        </w:r>
        <w:r w:rsidR="00013F3C">
          <w:instrText xml:space="preserve"> PAGEREF _Toc444085460 \h </w:instrText>
        </w:r>
        <w:r w:rsidR="00013F3C">
          <w:fldChar w:fldCharType="separate"/>
        </w:r>
        <w:r w:rsidR="00013F3C">
          <w:t>73</w:t>
        </w:r>
        <w:r w:rsidR="00013F3C">
          <w:fldChar w:fldCharType="end"/>
        </w:r>
      </w:hyperlink>
    </w:p>
    <w:p w:rsidR="00013F3C" w:rsidRDefault="00983C03">
      <w:pPr>
        <w:pStyle w:val="TOC2"/>
        <w:rPr>
          <w:rFonts w:eastAsiaTheme="minorEastAsia"/>
          <w:smallCaps w:val="0"/>
          <w:sz w:val="22"/>
        </w:rPr>
      </w:pPr>
      <w:hyperlink w:anchor="_Toc444085461" w:history="1">
        <w:r w:rsidR="00013F3C" w:rsidRPr="00BD13C5">
          <w:rPr>
            <w:rStyle w:val="Hyperlink"/>
          </w:rPr>
          <w:t>Intestazioni Colonne</w:t>
        </w:r>
        <w:r w:rsidR="00013F3C">
          <w:tab/>
        </w:r>
        <w:r w:rsidR="00013F3C">
          <w:fldChar w:fldCharType="begin"/>
        </w:r>
        <w:r w:rsidR="00013F3C">
          <w:instrText xml:space="preserve"> PAGEREF _Toc444085461 \h </w:instrText>
        </w:r>
        <w:r w:rsidR="00013F3C">
          <w:fldChar w:fldCharType="separate"/>
        </w:r>
        <w:r w:rsidR="00013F3C">
          <w:t>74</w:t>
        </w:r>
        <w:r w:rsidR="00013F3C">
          <w:fldChar w:fldCharType="end"/>
        </w:r>
      </w:hyperlink>
    </w:p>
    <w:p w:rsidR="00013F3C" w:rsidRDefault="00983C03">
      <w:pPr>
        <w:pStyle w:val="TOC2"/>
        <w:rPr>
          <w:rFonts w:eastAsiaTheme="minorEastAsia"/>
          <w:smallCaps w:val="0"/>
          <w:sz w:val="22"/>
        </w:rPr>
      </w:pPr>
      <w:hyperlink w:anchor="_Toc444085462" w:history="1">
        <w:r w:rsidR="00013F3C" w:rsidRPr="00BD13C5">
          <w:rPr>
            <w:rStyle w:val="Hyperlink"/>
          </w:rPr>
          <w:t>Definizioni</w:t>
        </w:r>
        <w:r w:rsidR="00013F3C">
          <w:tab/>
        </w:r>
        <w:r w:rsidR="00013F3C">
          <w:fldChar w:fldCharType="begin"/>
        </w:r>
        <w:r w:rsidR="00013F3C">
          <w:instrText xml:space="preserve"> PAGEREF _Toc444085462 \h </w:instrText>
        </w:r>
        <w:r w:rsidR="00013F3C">
          <w:fldChar w:fldCharType="separate"/>
        </w:r>
        <w:r w:rsidR="00013F3C">
          <w:t>74</w:t>
        </w:r>
        <w:r w:rsidR="00013F3C">
          <w:fldChar w:fldCharType="end"/>
        </w:r>
      </w:hyperlink>
    </w:p>
    <w:p w:rsidR="00013F3C" w:rsidRDefault="00983C03">
      <w:pPr>
        <w:pStyle w:val="TOC1"/>
        <w:rPr>
          <w:rFonts w:eastAsiaTheme="minorEastAsia"/>
          <w:b w:val="0"/>
          <w:caps w:val="0"/>
          <w:noProof/>
          <w:sz w:val="22"/>
          <w:szCs w:val="22"/>
        </w:rPr>
      </w:pPr>
      <w:hyperlink w:anchor="_Toc444085463" w:history="1">
        <w:r w:rsidR="00013F3C" w:rsidRPr="00BD13C5">
          <w:rPr>
            <w:rStyle w:val="Hyperlink"/>
            <w:noProof/>
          </w:rPr>
          <w:t>Appendice A - Licenze Equivalenti a Licenze CAL/ML</w:t>
        </w:r>
        <w:r w:rsidR="00013F3C">
          <w:rPr>
            <w:noProof/>
          </w:rPr>
          <w:tab/>
        </w:r>
        <w:r w:rsidR="00013F3C">
          <w:rPr>
            <w:noProof/>
          </w:rPr>
          <w:fldChar w:fldCharType="begin"/>
        </w:r>
        <w:r w:rsidR="00013F3C">
          <w:rPr>
            <w:noProof/>
          </w:rPr>
          <w:instrText xml:space="preserve"> PAGEREF _Toc444085463 \h </w:instrText>
        </w:r>
        <w:r w:rsidR="00013F3C">
          <w:rPr>
            <w:noProof/>
          </w:rPr>
        </w:r>
        <w:r w:rsidR="00013F3C">
          <w:rPr>
            <w:noProof/>
          </w:rPr>
          <w:fldChar w:fldCharType="separate"/>
        </w:r>
        <w:r w:rsidR="00013F3C">
          <w:rPr>
            <w:noProof/>
          </w:rPr>
          <w:t>77</w:t>
        </w:r>
        <w:r w:rsidR="00013F3C">
          <w:rPr>
            <w:noProof/>
          </w:rPr>
          <w:fldChar w:fldCharType="end"/>
        </w:r>
      </w:hyperlink>
    </w:p>
    <w:p w:rsidR="00013F3C" w:rsidRDefault="00983C03">
      <w:pPr>
        <w:pStyle w:val="TOC1"/>
        <w:rPr>
          <w:rFonts w:eastAsiaTheme="minorEastAsia"/>
          <w:b w:val="0"/>
          <w:caps w:val="0"/>
          <w:noProof/>
          <w:sz w:val="22"/>
          <w:szCs w:val="22"/>
        </w:rPr>
      </w:pPr>
      <w:hyperlink w:anchor="_Toc444085464" w:history="1">
        <w:r w:rsidR="00013F3C" w:rsidRPr="00BD13C5">
          <w:rPr>
            <w:rStyle w:val="Hyperlink"/>
            <w:noProof/>
          </w:rPr>
          <w:t>Appendice B - Software Assurance</w:t>
        </w:r>
        <w:r w:rsidR="00013F3C">
          <w:rPr>
            <w:noProof/>
          </w:rPr>
          <w:tab/>
        </w:r>
        <w:r w:rsidR="00013F3C">
          <w:rPr>
            <w:noProof/>
          </w:rPr>
          <w:fldChar w:fldCharType="begin"/>
        </w:r>
        <w:r w:rsidR="00013F3C">
          <w:rPr>
            <w:noProof/>
          </w:rPr>
          <w:instrText xml:space="preserve"> PAGEREF _Toc444085464 \h </w:instrText>
        </w:r>
        <w:r w:rsidR="00013F3C">
          <w:rPr>
            <w:noProof/>
          </w:rPr>
        </w:r>
        <w:r w:rsidR="00013F3C">
          <w:rPr>
            <w:noProof/>
          </w:rPr>
          <w:fldChar w:fldCharType="separate"/>
        </w:r>
        <w:r w:rsidR="00013F3C">
          <w:rPr>
            <w:noProof/>
          </w:rPr>
          <w:t>78</w:t>
        </w:r>
        <w:r w:rsidR="00013F3C">
          <w:rPr>
            <w:noProof/>
          </w:rPr>
          <w:fldChar w:fldCharType="end"/>
        </w:r>
      </w:hyperlink>
    </w:p>
    <w:p w:rsidR="00013F3C" w:rsidRDefault="00983C03">
      <w:pPr>
        <w:pStyle w:val="TOC2"/>
        <w:rPr>
          <w:rFonts w:eastAsiaTheme="minorEastAsia"/>
          <w:smallCaps w:val="0"/>
          <w:sz w:val="22"/>
        </w:rPr>
      </w:pPr>
      <w:hyperlink w:anchor="_Toc444085465" w:history="1">
        <w:r w:rsidR="00013F3C" w:rsidRPr="00BD13C5">
          <w:rPr>
            <w:rStyle w:val="Hyperlink"/>
          </w:rPr>
          <w:t>Acquisto di Software Assurance</w:t>
        </w:r>
        <w:r w:rsidR="00013F3C">
          <w:tab/>
        </w:r>
        <w:r w:rsidR="00013F3C">
          <w:fldChar w:fldCharType="begin"/>
        </w:r>
        <w:r w:rsidR="00013F3C">
          <w:instrText xml:space="preserve"> PAGEREF _Toc444085465 \h </w:instrText>
        </w:r>
        <w:r w:rsidR="00013F3C">
          <w:fldChar w:fldCharType="separate"/>
        </w:r>
        <w:r w:rsidR="00013F3C">
          <w:t>78</w:t>
        </w:r>
        <w:r w:rsidR="00013F3C">
          <w:fldChar w:fldCharType="end"/>
        </w:r>
      </w:hyperlink>
    </w:p>
    <w:p w:rsidR="00013F3C" w:rsidRDefault="00983C03">
      <w:pPr>
        <w:pStyle w:val="TOC2"/>
        <w:rPr>
          <w:rFonts w:eastAsiaTheme="minorEastAsia"/>
          <w:smallCaps w:val="0"/>
          <w:sz w:val="22"/>
        </w:rPr>
      </w:pPr>
      <w:hyperlink w:anchor="_Toc444085466" w:history="1">
        <w:r w:rsidR="00013F3C" w:rsidRPr="00BD13C5">
          <w:rPr>
            <w:rStyle w:val="Hyperlink"/>
          </w:rPr>
          <w:t>Rinnovo di Software Assurance</w:t>
        </w:r>
        <w:r w:rsidR="00013F3C">
          <w:tab/>
        </w:r>
        <w:r w:rsidR="00013F3C">
          <w:fldChar w:fldCharType="begin"/>
        </w:r>
        <w:r w:rsidR="00013F3C">
          <w:instrText xml:space="preserve"> PAGEREF _Toc444085466 \h </w:instrText>
        </w:r>
        <w:r w:rsidR="00013F3C">
          <w:fldChar w:fldCharType="separate"/>
        </w:r>
        <w:r w:rsidR="00013F3C">
          <w:t>78</w:t>
        </w:r>
        <w:r w:rsidR="00013F3C">
          <w:fldChar w:fldCharType="end"/>
        </w:r>
      </w:hyperlink>
    </w:p>
    <w:p w:rsidR="00013F3C" w:rsidRDefault="00983C03">
      <w:pPr>
        <w:pStyle w:val="TOC2"/>
        <w:rPr>
          <w:rFonts w:eastAsiaTheme="minorEastAsia"/>
          <w:smallCaps w:val="0"/>
          <w:sz w:val="22"/>
        </w:rPr>
      </w:pPr>
      <w:hyperlink w:anchor="_Toc444085467" w:history="1">
        <w:r w:rsidR="00013F3C" w:rsidRPr="00BD13C5">
          <w:rPr>
            <w:rStyle w:val="Hyperlink"/>
          </w:rPr>
          <w:t>Licenza di Migrazione per Prodotti Interrotti o End-of-Life</w:t>
        </w:r>
        <w:r w:rsidR="00013F3C">
          <w:tab/>
        </w:r>
        <w:r w:rsidR="00013F3C">
          <w:fldChar w:fldCharType="begin"/>
        </w:r>
        <w:r w:rsidR="00013F3C">
          <w:instrText xml:space="preserve"> PAGEREF _Toc444085467 \h </w:instrText>
        </w:r>
        <w:r w:rsidR="00013F3C">
          <w:fldChar w:fldCharType="separate"/>
        </w:r>
        <w:r w:rsidR="00013F3C">
          <w:t>79</w:t>
        </w:r>
        <w:r w:rsidR="00013F3C">
          <w:fldChar w:fldCharType="end"/>
        </w:r>
      </w:hyperlink>
    </w:p>
    <w:p w:rsidR="00013F3C" w:rsidRDefault="00983C03">
      <w:pPr>
        <w:pStyle w:val="TOC2"/>
        <w:rPr>
          <w:rFonts w:eastAsiaTheme="minorEastAsia"/>
          <w:smallCaps w:val="0"/>
          <w:sz w:val="22"/>
        </w:rPr>
      </w:pPr>
      <w:hyperlink w:anchor="_Toc444085468" w:history="1">
        <w:r w:rsidR="00013F3C" w:rsidRPr="00BD13C5">
          <w:rPr>
            <w:rStyle w:val="Hyperlink"/>
          </w:rPr>
          <w:t>Vantaggi di Software Assurance</w:t>
        </w:r>
        <w:r w:rsidR="00013F3C">
          <w:tab/>
        </w:r>
        <w:r w:rsidR="00013F3C">
          <w:fldChar w:fldCharType="begin"/>
        </w:r>
        <w:r w:rsidR="00013F3C">
          <w:instrText xml:space="preserve"> PAGEREF _Toc444085468 \h </w:instrText>
        </w:r>
        <w:r w:rsidR="00013F3C">
          <w:fldChar w:fldCharType="separate"/>
        </w:r>
        <w:r w:rsidR="00013F3C">
          <w:t>79</w:t>
        </w:r>
        <w:r w:rsidR="00013F3C">
          <w:fldChar w:fldCharType="end"/>
        </w:r>
      </w:hyperlink>
    </w:p>
    <w:p w:rsidR="00013F3C" w:rsidRDefault="00983C03">
      <w:pPr>
        <w:pStyle w:val="TOC1"/>
        <w:rPr>
          <w:rFonts w:eastAsiaTheme="minorEastAsia"/>
          <w:b w:val="0"/>
          <w:caps w:val="0"/>
          <w:noProof/>
          <w:sz w:val="22"/>
          <w:szCs w:val="22"/>
        </w:rPr>
      </w:pPr>
      <w:hyperlink w:anchor="_Toc444085469" w:history="1">
        <w:r w:rsidR="00013F3C" w:rsidRPr="00BD13C5">
          <w:rPr>
            <w:rStyle w:val="Hyperlink"/>
            <w:noProof/>
          </w:rPr>
          <w:t>Appendice C - Servizi P</w:t>
        </w:r>
        <w:r w:rsidR="00013F3C" w:rsidRPr="00BD13C5">
          <w:rPr>
            <w:rStyle w:val="Hyperlink"/>
            <w:noProof/>
          </w:rPr>
          <w:t>r</w:t>
        </w:r>
        <w:r w:rsidR="00013F3C" w:rsidRPr="00BD13C5">
          <w:rPr>
            <w:rStyle w:val="Hyperlink"/>
            <w:noProof/>
          </w:rPr>
          <w:t>ofessionali</w:t>
        </w:r>
        <w:r w:rsidR="00013F3C">
          <w:rPr>
            <w:noProof/>
          </w:rPr>
          <w:tab/>
        </w:r>
        <w:r w:rsidR="00013F3C">
          <w:rPr>
            <w:noProof/>
          </w:rPr>
          <w:fldChar w:fldCharType="begin"/>
        </w:r>
        <w:r w:rsidR="00013F3C">
          <w:rPr>
            <w:noProof/>
          </w:rPr>
          <w:instrText xml:space="preserve"> PAGEREF _Toc444085469 \h </w:instrText>
        </w:r>
        <w:r w:rsidR="00013F3C">
          <w:rPr>
            <w:noProof/>
          </w:rPr>
        </w:r>
        <w:r w:rsidR="00013F3C">
          <w:rPr>
            <w:noProof/>
          </w:rPr>
          <w:fldChar w:fldCharType="separate"/>
        </w:r>
        <w:r w:rsidR="00013F3C">
          <w:rPr>
            <w:noProof/>
          </w:rPr>
          <w:t>90</w:t>
        </w:r>
        <w:r w:rsidR="00013F3C">
          <w:rPr>
            <w:noProof/>
          </w:rPr>
          <w:fldChar w:fldCharType="end"/>
        </w:r>
      </w:hyperlink>
    </w:p>
    <w:p w:rsidR="00013F3C" w:rsidRDefault="00983C03">
      <w:pPr>
        <w:pStyle w:val="TOC2"/>
        <w:rPr>
          <w:rFonts w:eastAsiaTheme="minorEastAsia"/>
          <w:smallCaps w:val="0"/>
          <w:sz w:val="22"/>
        </w:rPr>
      </w:pPr>
      <w:hyperlink w:anchor="_Toc444085470" w:history="1">
        <w:r w:rsidR="00013F3C" w:rsidRPr="00BD13C5">
          <w:rPr>
            <w:rStyle w:val="Hyperlink"/>
          </w:rPr>
          <w:t>Offerte di Supporto Tecnico Microsoft Premier</w:t>
        </w:r>
        <w:r w:rsidR="00013F3C">
          <w:tab/>
        </w:r>
        <w:r w:rsidR="00013F3C">
          <w:fldChar w:fldCharType="begin"/>
        </w:r>
        <w:r w:rsidR="00013F3C">
          <w:instrText xml:space="preserve"> PAGEREF _Toc444085470 \h </w:instrText>
        </w:r>
        <w:r w:rsidR="00013F3C">
          <w:fldChar w:fldCharType="separate"/>
        </w:r>
        <w:r w:rsidR="00013F3C">
          <w:t>90</w:t>
        </w:r>
        <w:r w:rsidR="00013F3C">
          <w:fldChar w:fldCharType="end"/>
        </w:r>
      </w:hyperlink>
    </w:p>
    <w:p w:rsidR="00013F3C" w:rsidRDefault="00983C03">
      <w:pPr>
        <w:pStyle w:val="TOC2"/>
        <w:rPr>
          <w:rFonts w:eastAsiaTheme="minorEastAsia"/>
          <w:smallCaps w:val="0"/>
          <w:sz w:val="22"/>
        </w:rPr>
      </w:pPr>
      <w:hyperlink w:anchor="_Toc444085471" w:history="1">
        <w:r w:rsidR="00013F3C" w:rsidRPr="00BD13C5">
          <w:rPr>
            <w:rStyle w:val="Hyperlink"/>
          </w:rPr>
          <w:t>Offerte per il Programma Microsoft Enterprise Strategy</w:t>
        </w:r>
        <w:r w:rsidR="00013F3C">
          <w:tab/>
        </w:r>
        <w:r w:rsidR="00013F3C">
          <w:fldChar w:fldCharType="begin"/>
        </w:r>
        <w:r w:rsidR="00013F3C">
          <w:instrText xml:space="preserve"> PAGEREF _Toc444085471 \h </w:instrText>
        </w:r>
        <w:r w:rsidR="00013F3C">
          <w:fldChar w:fldCharType="separate"/>
        </w:r>
        <w:r w:rsidR="00013F3C">
          <w:t>91</w:t>
        </w:r>
        <w:r w:rsidR="00013F3C">
          <w:fldChar w:fldCharType="end"/>
        </w:r>
      </w:hyperlink>
    </w:p>
    <w:p w:rsidR="00013F3C" w:rsidRDefault="00983C03">
      <w:pPr>
        <w:pStyle w:val="TOC2"/>
        <w:rPr>
          <w:rFonts w:eastAsiaTheme="minorEastAsia"/>
          <w:smallCaps w:val="0"/>
          <w:sz w:val="22"/>
        </w:rPr>
      </w:pPr>
      <w:hyperlink w:anchor="_Toc444085472" w:history="1">
        <w:r w:rsidR="00013F3C" w:rsidRPr="00BD13C5">
          <w:rPr>
            <w:rStyle w:val="Hyperlink"/>
          </w:rPr>
          <w:t>Offerte Sales Productivity Accelerator</w:t>
        </w:r>
        <w:r w:rsidR="00013F3C">
          <w:tab/>
        </w:r>
        <w:r w:rsidR="00013F3C">
          <w:fldChar w:fldCharType="begin"/>
        </w:r>
        <w:r w:rsidR="00013F3C">
          <w:instrText xml:space="preserve"> PAGEREF _Toc444085472 \h </w:instrText>
        </w:r>
        <w:r w:rsidR="00013F3C">
          <w:fldChar w:fldCharType="separate"/>
        </w:r>
        <w:r w:rsidR="00013F3C">
          <w:t>91</w:t>
        </w:r>
        <w:r w:rsidR="00013F3C">
          <w:fldChar w:fldCharType="end"/>
        </w:r>
      </w:hyperlink>
    </w:p>
    <w:p w:rsidR="00013F3C" w:rsidRDefault="00983C03">
      <w:pPr>
        <w:pStyle w:val="TOC1"/>
        <w:rPr>
          <w:rFonts w:eastAsiaTheme="minorEastAsia"/>
          <w:b w:val="0"/>
          <w:caps w:val="0"/>
          <w:noProof/>
          <w:sz w:val="22"/>
          <w:szCs w:val="22"/>
        </w:rPr>
      </w:pPr>
      <w:hyperlink w:anchor="_Toc444085473" w:history="1">
        <w:r w:rsidR="00013F3C" w:rsidRPr="00BD13C5">
          <w:rPr>
            <w:rStyle w:val="Hyperlink"/>
            <w:noProof/>
          </w:rPr>
          <w:t>Appendice D - Condizioni Supplementari del Contratto relativo al Programma</w:t>
        </w:r>
        <w:r w:rsidR="00013F3C">
          <w:rPr>
            <w:noProof/>
          </w:rPr>
          <w:tab/>
        </w:r>
        <w:r w:rsidR="00013F3C">
          <w:rPr>
            <w:noProof/>
          </w:rPr>
          <w:fldChar w:fldCharType="begin"/>
        </w:r>
        <w:r w:rsidR="00013F3C">
          <w:rPr>
            <w:noProof/>
          </w:rPr>
          <w:instrText xml:space="preserve"> PAGEREF _Toc444085473 \h </w:instrText>
        </w:r>
        <w:r w:rsidR="00013F3C">
          <w:rPr>
            <w:noProof/>
          </w:rPr>
        </w:r>
        <w:r w:rsidR="00013F3C">
          <w:rPr>
            <w:noProof/>
          </w:rPr>
          <w:fldChar w:fldCharType="separate"/>
        </w:r>
        <w:r w:rsidR="00013F3C">
          <w:rPr>
            <w:noProof/>
          </w:rPr>
          <w:t>93</w:t>
        </w:r>
        <w:r w:rsidR="00013F3C">
          <w:rPr>
            <w:noProof/>
          </w:rPr>
          <w:fldChar w:fldCharType="end"/>
        </w:r>
      </w:hyperlink>
    </w:p>
    <w:p w:rsidR="00013F3C" w:rsidRDefault="00983C03">
      <w:pPr>
        <w:pStyle w:val="TOC2"/>
        <w:rPr>
          <w:rFonts w:eastAsiaTheme="minorEastAsia"/>
          <w:smallCaps w:val="0"/>
          <w:sz w:val="22"/>
        </w:rPr>
      </w:pPr>
      <w:hyperlink w:anchor="_Toc444085474" w:history="1">
        <w:r w:rsidR="00013F3C" w:rsidRPr="00BD13C5">
          <w:rPr>
            <w:rStyle w:val="Hyperlink"/>
          </w:rPr>
          <w:t>Condizioni Supplementari per il Programma Select Plus</w:t>
        </w:r>
        <w:r w:rsidR="00013F3C">
          <w:tab/>
        </w:r>
        <w:r w:rsidR="00013F3C">
          <w:fldChar w:fldCharType="begin"/>
        </w:r>
        <w:r w:rsidR="00013F3C">
          <w:instrText xml:space="preserve"> PAGEREF _Toc444085474 \h </w:instrText>
        </w:r>
        <w:r w:rsidR="00013F3C">
          <w:fldChar w:fldCharType="separate"/>
        </w:r>
        <w:r w:rsidR="00013F3C">
          <w:t>93</w:t>
        </w:r>
        <w:r w:rsidR="00013F3C">
          <w:fldChar w:fldCharType="end"/>
        </w:r>
      </w:hyperlink>
    </w:p>
    <w:p w:rsidR="00013F3C" w:rsidRDefault="00983C03">
      <w:pPr>
        <w:pStyle w:val="TOC2"/>
        <w:rPr>
          <w:rFonts w:eastAsiaTheme="minorEastAsia"/>
          <w:smallCaps w:val="0"/>
          <w:sz w:val="22"/>
        </w:rPr>
      </w:pPr>
      <w:hyperlink w:anchor="_Toc444085475" w:history="1">
        <w:r w:rsidR="00013F3C" w:rsidRPr="00BD13C5">
          <w:rPr>
            <w:rStyle w:val="Hyperlink"/>
          </w:rPr>
          <w:t>Definizione di Gestione per i Dispositivi Qualificati</w:t>
        </w:r>
        <w:r w:rsidR="00013F3C">
          <w:tab/>
        </w:r>
        <w:r w:rsidR="00013F3C">
          <w:fldChar w:fldCharType="begin"/>
        </w:r>
        <w:r w:rsidR="00013F3C">
          <w:instrText xml:space="preserve"> PAGEREF _Toc444085475 \h </w:instrText>
        </w:r>
        <w:r w:rsidR="00013F3C">
          <w:fldChar w:fldCharType="separate"/>
        </w:r>
        <w:r w:rsidR="00013F3C">
          <w:t>93</w:t>
        </w:r>
        <w:r w:rsidR="00013F3C">
          <w:fldChar w:fldCharType="end"/>
        </w:r>
      </w:hyperlink>
    </w:p>
    <w:p w:rsidR="00013F3C" w:rsidRDefault="00983C03">
      <w:pPr>
        <w:pStyle w:val="TOC2"/>
        <w:rPr>
          <w:rFonts w:eastAsiaTheme="minorEastAsia"/>
          <w:smallCaps w:val="0"/>
          <w:sz w:val="22"/>
        </w:rPr>
      </w:pPr>
      <w:hyperlink w:anchor="_Toc444085476" w:history="1">
        <w:r w:rsidR="00013F3C" w:rsidRPr="00BD13C5">
          <w:rPr>
            <w:rStyle w:val="Hyperlink"/>
          </w:rPr>
          <w:t>Servizi Online dei Programmi Open</w:t>
        </w:r>
        <w:r w:rsidR="00013F3C">
          <w:tab/>
        </w:r>
        <w:r w:rsidR="00013F3C">
          <w:fldChar w:fldCharType="begin"/>
        </w:r>
        <w:r w:rsidR="00013F3C">
          <w:instrText xml:space="preserve"> PAGEREF _Toc444085476 \h </w:instrText>
        </w:r>
        <w:r w:rsidR="00013F3C">
          <w:fldChar w:fldCharType="separate"/>
        </w:r>
        <w:r w:rsidR="00013F3C">
          <w:t>93</w:t>
        </w:r>
        <w:r w:rsidR="00013F3C">
          <w:fldChar w:fldCharType="end"/>
        </w:r>
      </w:hyperlink>
    </w:p>
    <w:p w:rsidR="00013F3C" w:rsidRDefault="00983C03">
      <w:pPr>
        <w:pStyle w:val="TOC2"/>
        <w:rPr>
          <w:rFonts w:eastAsiaTheme="minorEastAsia"/>
          <w:smallCaps w:val="0"/>
          <w:sz w:val="22"/>
        </w:rPr>
      </w:pPr>
      <w:hyperlink w:anchor="_Toc444085477" w:history="1">
        <w:r w:rsidR="00013F3C" w:rsidRPr="00BD13C5">
          <w:rPr>
            <w:rStyle w:val="Hyperlink"/>
          </w:rPr>
          <w:t>Condizioni Supplementari per i Contratti di Servizi Professionali - Legacy</w:t>
        </w:r>
        <w:r w:rsidR="00013F3C">
          <w:tab/>
        </w:r>
        <w:r w:rsidR="00013F3C">
          <w:fldChar w:fldCharType="begin"/>
        </w:r>
        <w:r w:rsidR="00013F3C">
          <w:instrText xml:space="preserve"> PAGEREF _Toc444085477 \h </w:instrText>
        </w:r>
        <w:r w:rsidR="00013F3C">
          <w:fldChar w:fldCharType="separate"/>
        </w:r>
        <w:r w:rsidR="00013F3C">
          <w:t>93</w:t>
        </w:r>
        <w:r w:rsidR="00013F3C">
          <w:fldChar w:fldCharType="end"/>
        </w:r>
      </w:hyperlink>
    </w:p>
    <w:p w:rsidR="00013F3C" w:rsidRDefault="00983C03">
      <w:pPr>
        <w:pStyle w:val="TOC1"/>
        <w:rPr>
          <w:rFonts w:eastAsiaTheme="minorEastAsia"/>
          <w:b w:val="0"/>
          <w:caps w:val="0"/>
          <w:noProof/>
          <w:sz w:val="22"/>
          <w:szCs w:val="22"/>
        </w:rPr>
      </w:pPr>
      <w:hyperlink w:anchor="_Toc444085478" w:history="1">
        <w:r w:rsidR="00013F3C" w:rsidRPr="00BD13C5">
          <w:rPr>
            <w:rStyle w:val="Hyperlink"/>
            <w:noProof/>
          </w:rPr>
          <w:t>Appendice E - Promozioni</w:t>
        </w:r>
        <w:r w:rsidR="00013F3C">
          <w:rPr>
            <w:noProof/>
          </w:rPr>
          <w:tab/>
        </w:r>
        <w:r w:rsidR="00013F3C">
          <w:rPr>
            <w:noProof/>
          </w:rPr>
          <w:fldChar w:fldCharType="begin"/>
        </w:r>
        <w:r w:rsidR="00013F3C">
          <w:rPr>
            <w:noProof/>
          </w:rPr>
          <w:instrText xml:space="preserve"> PAGEREF _Toc444085478 \h </w:instrText>
        </w:r>
        <w:r w:rsidR="00013F3C">
          <w:rPr>
            <w:noProof/>
          </w:rPr>
        </w:r>
        <w:r w:rsidR="00013F3C">
          <w:rPr>
            <w:noProof/>
          </w:rPr>
          <w:fldChar w:fldCharType="separate"/>
        </w:r>
        <w:r w:rsidR="00013F3C">
          <w:rPr>
            <w:noProof/>
          </w:rPr>
          <w:t>95</w:t>
        </w:r>
        <w:r w:rsidR="00013F3C">
          <w:rPr>
            <w:noProof/>
          </w:rPr>
          <w:fldChar w:fldCharType="end"/>
        </w:r>
      </w:hyperlink>
    </w:p>
    <w:p w:rsidR="00013F3C" w:rsidRDefault="00983C03">
      <w:pPr>
        <w:pStyle w:val="TOC2"/>
        <w:rPr>
          <w:rFonts w:eastAsiaTheme="minorEastAsia"/>
          <w:smallCaps w:val="0"/>
          <w:sz w:val="22"/>
        </w:rPr>
      </w:pPr>
      <w:hyperlink w:anchor="_Toc444085479" w:history="1">
        <w:r w:rsidR="00013F3C" w:rsidRPr="00BD13C5">
          <w:rPr>
            <w:rStyle w:val="Hyperlink"/>
          </w:rPr>
          <w:t>Promozione di System Center Client Management Suite</w:t>
        </w:r>
        <w:r w:rsidR="00013F3C">
          <w:tab/>
        </w:r>
        <w:r w:rsidR="00013F3C">
          <w:fldChar w:fldCharType="begin"/>
        </w:r>
        <w:r w:rsidR="00013F3C">
          <w:instrText xml:space="preserve"> PAGEREF _Toc444085479 \h </w:instrText>
        </w:r>
        <w:r w:rsidR="00013F3C">
          <w:fldChar w:fldCharType="separate"/>
        </w:r>
        <w:r w:rsidR="00013F3C">
          <w:t>95</w:t>
        </w:r>
        <w:r w:rsidR="00013F3C">
          <w:fldChar w:fldCharType="end"/>
        </w:r>
      </w:hyperlink>
    </w:p>
    <w:p w:rsidR="00013F3C" w:rsidRDefault="00983C03">
      <w:pPr>
        <w:pStyle w:val="TOC2"/>
        <w:rPr>
          <w:rFonts w:eastAsiaTheme="minorEastAsia"/>
          <w:smallCaps w:val="0"/>
          <w:sz w:val="22"/>
        </w:rPr>
      </w:pPr>
      <w:hyperlink w:anchor="_Toc444085480" w:history="1">
        <w:r w:rsidR="00013F3C" w:rsidRPr="00BD13C5">
          <w:rPr>
            <w:rStyle w:val="Hyperlink"/>
          </w:rPr>
          <w:t>Promozione sulla Capacità di Calcolo di Azure</w:t>
        </w:r>
        <w:r w:rsidR="00013F3C">
          <w:tab/>
        </w:r>
        <w:r w:rsidR="00013F3C">
          <w:fldChar w:fldCharType="begin"/>
        </w:r>
        <w:r w:rsidR="00013F3C">
          <w:instrText xml:space="preserve"> PAGEREF _Toc444085480 \h </w:instrText>
        </w:r>
        <w:r w:rsidR="00013F3C">
          <w:fldChar w:fldCharType="separate"/>
        </w:r>
        <w:r w:rsidR="00013F3C">
          <w:t>95</w:t>
        </w:r>
        <w:r w:rsidR="00013F3C">
          <w:fldChar w:fldCharType="end"/>
        </w:r>
      </w:hyperlink>
    </w:p>
    <w:p w:rsidR="00013F3C" w:rsidRDefault="00983C03">
      <w:pPr>
        <w:pStyle w:val="TOC1"/>
        <w:rPr>
          <w:rFonts w:eastAsiaTheme="minorEastAsia"/>
          <w:b w:val="0"/>
          <w:caps w:val="0"/>
          <w:noProof/>
          <w:sz w:val="22"/>
          <w:szCs w:val="22"/>
        </w:rPr>
      </w:pPr>
      <w:hyperlink w:anchor="_Toc444085481" w:history="1">
        <w:r w:rsidR="00013F3C" w:rsidRPr="00BD13C5">
          <w:rPr>
            <w:rStyle w:val="Hyperlink"/>
            <w:noProof/>
          </w:rPr>
          <w:t>Appendice F: Condizioni per la Matrice di Archiviazione</w:t>
        </w:r>
        <w:r w:rsidR="00013F3C">
          <w:rPr>
            <w:noProof/>
          </w:rPr>
          <w:tab/>
        </w:r>
        <w:r w:rsidR="00013F3C">
          <w:rPr>
            <w:noProof/>
          </w:rPr>
          <w:fldChar w:fldCharType="begin"/>
        </w:r>
        <w:r w:rsidR="00013F3C">
          <w:rPr>
            <w:noProof/>
          </w:rPr>
          <w:instrText xml:space="preserve"> PAGEREF _Toc444085481 \h </w:instrText>
        </w:r>
        <w:r w:rsidR="00013F3C">
          <w:rPr>
            <w:noProof/>
          </w:rPr>
        </w:r>
        <w:r w:rsidR="00013F3C">
          <w:rPr>
            <w:noProof/>
          </w:rPr>
          <w:fldChar w:fldCharType="separate"/>
        </w:r>
        <w:r w:rsidR="00013F3C">
          <w:rPr>
            <w:noProof/>
          </w:rPr>
          <w:t>96</w:t>
        </w:r>
        <w:r w:rsidR="00013F3C">
          <w:rPr>
            <w:noProof/>
          </w:rPr>
          <w:fldChar w:fldCharType="end"/>
        </w:r>
      </w:hyperlink>
    </w:p>
    <w:p w:rsidR="00013F3C" w:rsidRDefault="00983C03">
      <w:pPr>
        <w:pStyle w:val="TOC2"/>
        <w:rPr>
          <w:rFonts w:eastAsiaTheme="minorEastAsia"/>
          <w:smallCaps w:val="0"/>
          <w:sz w:val="22"/>
        </w:rPr>
      </w:pPr>
      <w:hyperlink w:anchor="_Toc444085482" w:history="1">
        <w:r w:rsidR="00013F3C" w:rsidRPr="00BD13C5">
          <w:rPr>
            <w:rStyle w:val="Hyperlink"/>
          </w:rPr>
          <w:t>Disponibilità</w:t>
        </w:r>
        <w:r w:rsidR="00013F3C">
          <w:tab/>
        </w:r>
        <w:r w:rsidR="00013F3C">
          <w:fldChar w:fldCharType="begin"/>
        </w:r>
        <w:r w:rsidR="00013F3C">
          <w:instrText xml:space="preserve"> PAGEREF _Toc444085482 \h </w:instrText>
        </w:r>
        <w:r w:rsidR="00013F3C">
          <w:fldChar w:fldCharType="separate"/>
        </w:r>
        <w:r w:rsidR="00013F3C">
          <w:t>96</w:t>
        </w:r>
        <w:r w:rsidR="00013F3C">
          <w:fldChar w:fldCharType="end"/>
        </w:r>
      </w:hyperlink>
    </w:p>
    <w:p w:rsidR="00013F3C" w:rsidRDefault="00983C03">
      <w:pPr>
        <w:pStyle w:val="TOC2"/>
        <w:rPr>
          <w:rFonts w:eastAsiaTheme="minorEastAsia"/>
          <w:smallCaps w:val="0"/>
          <w:sz w:val="22"/>
        </w:rPr>
      </w:pPr>
      <w:hyperlink w:anchor="_Toc444085483" w:history="1">
        <w:r w:rsidR="00013F3C" w:rsidRPr="00BD13C5">
          <w:rPr>
            <w:rStyle w:val="Hyperlink"/>
          </w:rPr>
          <w:t>Spedizione e Titolarità</w:t>
        </w:r>
        <w:r w:rsidR="00013F3C">
          <w:tab/>
        </w:r>
        <w:r w:rsidR="00013F3C">
          <w:fldChar w:fldCharType="begin"/>
        </w:r>
        <w:r w:rsidR="00013F3C">
          <w:instrText xml:space="preserve"> PAGEREF _Toc444085483 \h </w:instrText>
        </w:r>
        <w:r w:rsidR="00013F3C">
          <w:fldChar w:fldCharType="separate"/>
        </w:r>
        <w:r w:rsidR="00013F3C">
          <w:t>96</w:t>
        </w:r>
        <w:r w:rsidR="00013F3C">
          <w:fldChar w:fldCharType="end"/>
        </w:r>
      </w:hyperlink>
    </w:p>
    <w:p w:rsidR="00013F3C" w:rsidRDefault="00983C03">
      <w:pPr>
        <w:pStyle w:val="TOC2"/>
        <w:rPr>
          <w:rFonts w:eastAsiaTheme="minorEastAsia"/>
          <w:smallCaps w:val="0"/>
          <w:sz w:val="22"/>
        </w:rPr>
      </w:pPr>
      <w:hyperlink w:anchor="_Toc444085484" w:history="1">
        <w:r w:rsidR="00013F3C" w:rsidRPr="00BD13C5">
          <w:rPr>
            <w:rStyle w:val="Hyperlink"/>
          </w:rPr>
          <w:t>Software della Matrice di Archiviazione</w:t>
        </w:r>
        <w:r w:rsidR="00013F3C">
          <w:tab/>
        </w:r>
        <w:r w:rsidR="00013F3C">
          <w:fldChar w:fldCharType="begin"/>
        </w:r>
        <w:r w:rsidR="00013F3C">
          <w:instrText xml:space="preserve"> PAGEREF _Toc444085484 \h </w:instrText>
        </w:r>
        <w:r w:rsidR="00013F3C">
          <w:fldChar w:fldCharType="separate"/>
        </w:r>
        <w:r w:rsidR="00013F3C">
          <w:t>96</w:t>
        </w:r>
        <w:r w:rsidR="00013F3C">
          <w:fldChar w:fldCharType="end"/>
        </w:r>
      </w:hyperlink>
    </w:p>
    <w:p w:rsidR="00013F3C" w:rsidRDefault="00983C03">
      <w:pPr>
        <w:pStyle w:val="TOC2"/>
        <w:rPr>
          <w:rFonts w:eastAsiaTheme="minorEastAsia"/>
          <w:smallCaps w:val="0"/>
          <w:sz w:val="22"/>
        </w:rPr>
      </w:pPr>
      <w:hyperlink w:anchor="_Toc444085485" w:history="1">
        <w:r w:rsidR="00013F3C" w:rsidRPr="00BD13C5">
          <w:rPr>
            <w:rStyle w:val="Hyperlink"/>
          </w:rPr>
          <w:t>Garanzia Limitata dell’Hardware</w:t>
        </w:r>
        <w:r w:rsidR="00013F3C">
          <w:tab/>
        </w:r>
        <w:r w:rsidR="00013F3C">
          <w:fldChar w:fldCharType="begin"/>
        </w:r>
        <w:r w:rsidR="00013F3C">
          <w:instrText xml:space="preserve"> PAGEREF _Toc444085485 \h </w:instrText>
        </w:r>
        <w:r w:rsidR="00013F3C">
          <w:fldChar w:fldCharType="separate"/>
        </w:r>
        <w:r w:rsidR="00013F3C">
          <w:t>96</w:t>
        </w:r>
        <w:r w:rsidR="00013F3C">
          <w:fldChar w:fldCharType="end"/>
        </w:r>
      </w:hyperlink>
    </w:p>
    <w:p w:rsidR="00013F3C" w:rsidRDefault="00983C03">
      <w:pPr>
        <w:pStyle w:val="TOC2"/>
        <w:rPr>
          <w:rFonts w:eastAsiaTheme="minorEastAsia"/>
          <w:smallCaps w:val="0"/>
          <w:sz w:val="22"/>
        </w:rPr>
      </w:pPr>
      <w:hyperlink w:anchor="_Toc444085486" w:history="1">
        <w:r w:rsidR="00013F3C" w:rsidRPr="00BD13C5">
          <w:rPr>
            <w:rStyle w:val="Hyperlink"/>
          </w:rPr>
          <w:t>Indennizzo. Difesa dai reclami aventi ad oggetto le violazioni di diritti di terzi</w:t>
        </w:r>
        <w:r w:rsidR="00013F3C">
          <w:tab/>
        </w:r>
        <w:r w:rsidR="00013F3C">
          <w:fldChar w:fldCharType="begin"/>
        </w:r>
        <w:r w:rsidR="00013F3C">
          <w:instrText xml:space="preserve"> PAGEREF _Toc444085486 \h </w:instrText>
        </w:r>
        <w:r w:rsidR="00013F3C">
          <w:fldChar w:fldCharType="separate"/>
        </w:r>
        <w:r w:rsidR="00013F3C">
          <w:t>97</w:t>
        </w:r>
        <w:r w:rsidR="00013F3C">
          <w:fldChar w:fldCharType="end"/>
        </w:r>
      </w:hyperlink>
    </w:p>
    <w:p w:rsidR="00013F3C" w:rsidRDefault="00983C03">
      <w:pPr>
        <w:pStyle w:val="TOC2"/>
        <w:rPr>
          <w:rFonts w:eastAsiaTheme="minorEastAsia"/>
          <w:smallCaps w:val="0"/>
          <w:sz w:val="22"/>
        </w:rPr>
      </w:pPr>
      <w:hyperlink w:anchor="_Toc444085487" w:history="1">
        <w:r w:rsidR="00013F3C" w:rsidRPr="00BD13C5">
          <w:rPr>
            <w:rStyle w:val="Hyperlink"/>
          </w:rPr>
          <w:t>Limitazione di Responsabilità</w:t>
        </w:r>
        <w:r w:rsidR="00013F3C">
          <w:tab/>
        </w:r>
        <w:r w:rsidR="00013F3C">
          <w:fldChar w:fldCharType="begin"/>
        </w:r>
        <w:r w:rsidR="00013F3C">
          <w:instrText xml:space="preserve"> PAGEREF _Toc444085487 \h </w:instrText>
        </w:r>
        <w:r w:rsidR="00013F3C">
          <w:fldChar w:fldCharType="separate"/>
        </w:r>
        <w:r w:rsidR="00013F3C">
          <w:t>97</w:t>
        </w:r>
        <w:r w:rsidR="00013F3C">
          <w:fldChar w:fldCharType="end"/>
        </w:r>
      </w:hyperlink>
    </w:p>
    <w:p w:rsidR="00013F3C" w:rsidRDefault="00983C03">
      <w:pPr>
        <w:pStyle w:val="TOC2"/>
        <w:rPr>
          <w:rFonts w:eastAsiaTheme="minorEastAsia"/>
          <w:smallCaps w:val="0"/>
          <w:sz w:val="22"/>
        </w:rPr>
      </w:pPr>
      <w:hyperlink w:anchor="_Toc444085488" w:history="1">
        <w:r w:rsidR="00013F3C" w:rsidRPr="00BD13C5">
          <w:rPr>
            <w:rStyle w:val="Hyperlink"/>
          </w:rPr>
          <w:t>Leggi sull’Esportazione Vigenti negli Stati Uniti</w:t>
        </w:r>
        <w:r w:rsidR="00013F3C">
          <w:tab/>
        </w:r>
        <w:r w:rsidR="00013F3C">
          <w:fldChar w:fldCharType="begin"/>
        </w:r>
        <w:r w:rsidR="00013F3C">
          <w:instrText xml:space="preserve"> PAGEREF _Toc444085488 \h </w:instrText>
        </w:r>
        <w:r w:rsidR="00013F3C">
          <w:fldChar w:fldCharType="separate"/>
        </w:r>
        <w:r w:rsidR="00013F3C">
          <w:t>97</w:t>
        </w:r>
        <w:r w:rsidR="00013F3C">
          <w:fldChar w:fldCharType="end"/>
        </w:r>
      </w:hyperlink>
    </w:p>
    <w:p w:rsidR="00013F3C" w:rsidRDefault="00983C03">
      <w:pPr>
        <w:pStyle w:val="TOC2"/>
        <w:rPr>
          <w:rFonts w:eastAsiaTheme="minorEastAsia"/>
          <w:smallCaps w:val="0"/>
          <w:sz w:val="22"/>
        </w:rPr>
      </w:pPr>
      <w:hyperlink w:anchor="_Toc444085489" w:history="1">
        <w:r w:rsidR="00013F3C" w:rsidRPr="00BD13C5">
          <w:rPr>
            <w:rStyle w:val="Hyperlink"/>
          </w:rPr>
          <w:t>Raccolta di Dati di Diagnostica</w:t>
        </w:r>
        <w:r w:rsidR="00013F3C">
          <w:tab/>
        </w:r>
        <w:r w:rsidR="00013F3C">
          <w:fldChar w:fldCharType="begin"/>
        </w:r>
        <w:r w:rsidR="00013F3C">
          <w:instrText xml:space="preserve"> PAGEREF _Toc444085489 \h </w:instrText>
        </w:r>
        <w:r w:rsidR="00013F3C">
          <w:fldChar w:fldCharType="separate"/>
        </w:r>
        <w:r w:rsidR="00013F3C">
          <w:t>97</w:t>
        </w:r>
        <w:r w:rsidR="00013F3C">
          <w:fldChar w:fldCharType="end"/>
        </w:r>
      </w:hyperlink>
    </w:p>
    <w:p w:rsidR="00013F3C" w:rsidRDefault="00983C03">
      <w:pPr>
        <w:pStyle w:val="TOC2"/>
        <w:rPr>
          <w:rFonts w:eastAsiaTheme="minorEastAsia"/>
          <w:smallCaps w:val="0"/>
          <w:sz w:val="22"/>
        </w:rPr>
      </w:pPr>
      <w:hyperlink w:anchor="_Toc444085490" w:history="1">
        <w:r w:rsidR="00013F3C" w:rsidRPr="00BD13C5">
          <w:rPr>
            <w:rStyle w:val="Hyperlink"/>
          </w:rPr>
          <w:t>Utilizzo da parte degli Enti Pubblici</w:t>
        </w:r>
        <w:r w:rsidR="00013F3C">
          <w:tab/>
        </w:r>
        <w:r w:rsidR="00013F3C">
          <w:fldChar w:fldCharType="begin"/>
        </w:r>
        <w:r w:rsidR="00013F3C">
          <w:instrText xml:space="preserve"> PAGEREF _Toc444085490 \h </w:instrText>
        </w:r>
        <w:r w:rsidR="00013F3C">
          <w:fldChar w:fldCharType="separate"/>
        </w:r>
        <w:r w:rsidR="00013F3C">
          <w:t>97</w:t>
        </w:r>
        <w:r w:rsidR="00013F3C">
          <w:fldChar w:fldCharType="end"/>
        </w:r>
      </w:hyperlink>
    </w:p>
    <w:p w:rsidR="00013F3C" w:rsidRDefault="00983C03">
      <w:pPr>
        <w:pStyle w:val="TOC1"/>
        <w:rPr>
          <w:rFonts w:eastAsiaTheme="minorEastAsia"/>
          <w:b w:val="0"/>
          <w:caps w:val="0"/>
          <w:noProof/>
          <w:sz w:val="22"/>
          <w:szCs w:val="22"/>
        </w:rPr>
      </w:pPr>
      <w:hyperlink w:anchor="_Toc444085491" w:history="1">
        <w:r w:rsidR="00013F3C" w:rsidRPr="00BD13C5">
          <w:rPr>
            <w:rStyle w:val="Hyperlink"/>
            <w:noProof/>
          </w:rPr>
          <w:t>Indice</w:t>
        </w:r>
        <w:r w:rsidR="00013F3C">
          <w:rPr>
            <w:noProof/>
          </w:rPr>
          <w:tab/>
        </w:r>
        <w:r w:rsidR="00013F3C">
          <w:rPr>
            <w:noProof/>
          </w:rPr>
          <w:fldChar w:fldCharType="begin"/>
        </w:r>
        <w:r w:rsidR="00013F3C">
          <w:rPr>
            <w:noProof/>
          </w:rPr>
          <w:instrText xml:space="preserve"> PAGEREF _Toc444085491 \h </w:instrText>
        </w:r>
        <w:r w:rsidR="00013F3C">
          <w:rPr>
            <w:noProof/>
          </w:rPr>
        </w:r>
        <w:r w:rsidR="00013F3C">
          <w:rPr>
            <w:noProof/>
          </w:rPr>
          <w:fldChar w:fldCharType="separate"/>
        </w:r>
        <w:r w:rsidR="00013F3C">
          <w:rPr>
            <w:noProof/>
          </w:rPr>
          <w:t>98</w:t>
        </w:r>
        <w:r w:rsidR="00013F3C">
          <w:rPr>
            <w:noProof/>
          </w:rPr>
          <w:fldChar w:fldCharType="end"/>
        </w:r>
      </w:hyperlink>
    </w:p>
    <w:p w:rsidR="00E93286" w:rsidRDefault="00013F3C">
      <w:pPr>
        <w:pStyle w:val="ProductList-Body"/>
        <w:sectPr w:rsidR="00E9328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93286" w:rsidRDefault="00E93286">
      <w:pPr>
        <w:pStyle w:val="ProductList-Body"/>
      </w:pPr>
    </w:p>
    <w:p w:rsidR="00E93286" w:rsidRDefault="00E93286">
      <w:pPr>
        <w:sectPr w:rsidR="00E93286">
          <w:headerReference w:type="default" r:id="rId20"/>
          <w:footerReference w:type="default" r:id="rId21"/>
          <w:type w:val="continuous"/>
          <w:pgSz w:w="12240" w:h="15840" w:code="1"/>
          <w:pgMar w:top="1170" w:right="720" w:bottom="720" w:left="720" w:header="432" w:footer="288" w:gutter="0"/>
          <w:cols w:space="360"/>
        </w:sectPr>
      </w:pPr>
    </w:p>
    <w:p w:rsidR="00E93286" w:rsidRDefault="00013F3C">
      <w:pPr>
        <w:pStyle w:val="ProductList-SectionHeading"/>
        <w:pageBreakBefore/>
        <w:outlineLvl w:val="0"/>
      </w:pPr>
      <w:bookmarkStart w:id="1" w:name="_Sec531"/>
      <w:bookmarkEnd w:id="0"/>
      <w:r>
        <w:t>Introduzione</w:t>
      </w:r>
      <w:r>
        <w:fldChar w:fldCharType="begin"/>
      </w:r>
      <w:r>
        <w:instrText xml:space="preserve"> TC "</w:instrText>
      </w:r>
      <w:bookmarkStart w:id="2" w:name="_Toc444085363"/>
      <w:r>
        <w:instrText>Introduzione</w:instrText>
      </w:r>
      <w:bookmarkEnd w:id="2"/>
      <w:r>
        <w:instrText>" \l 1</w:instrText>
      </w:r>
      <w:r>
        <w:fldChar w:fldCharType="end"/>
      </w:r>
    </w:p>
    <w:p w:rsidR="00E93286" w:rsidRDefault="00E93286">
      <w:pPr>
        <w:pStyle w:val="ProductList-Body"/>
      </w:pPr>
    </w:p>
    <w:p w:rsidR="00E93286" w:rsidRDefault="00013F3C">
      <w:pPr>
        <w:pStyle w:val="ProductList-Offering1Heading"/>
        <w:outlineLvl w:val="1"/>
      </w:pPr>
      <w:bookmarkStart w:id="3" w:name="_Sec532"/>
      <w:r>
        <w:t>Informazioni sul presente Documento</w:t>
      </w:r>
      <w:bookmarkEnd w:id="3"/>
      <w:r>
        <w:fldChar w:fldCharType="begin"/>
      </w:r>
      <w:r>
        <w:instrText xml:space="preserve"> TC "</w:instrText>
      </w:r>
      <w:bookmarkStart w:id="4" w:name="_Toc444085364"/>
      <w:r>
        <w:instrText>Informazioni sul presente Documento</w:instrText>
      </w:r>
      <w:bookmarkEnd w:id="4"/>
      <w:r>
        <w:instrText>" \l 2</w:instrText>
      </w:r>
      <w:r>
        <w:fldChar w:fldCharType="end"/>
      </w:r>
    </w:p>
    <w:p w:rsidR="00E93286" w:rsidRDefault="00013F3C">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E93286" w:rsidRDefault="00E93286">
      <w:pPr>
        <w:pStyle w:val="ProductList-Body"/>
      </w:pPr>
    </w:p>
    <w:p w:rsidR="00E93286" w:rsidRDefault="00013F3C">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E93286" w:rsidRDefault="00013F3C">
      <w:pPr>
        <w:pStyle w:val="ProductList-Offering1Heading"/>
        <w:outlineLvl w:val="1"/>
      </w:pPr>
      <w:bookmarkStart w:id="5" w:name="_Sec533"/>
      <w:r>
        <w:t>Contenuto del presente Documento</w:t>
      </w:r>
      <w:bookmarkEnd w:id="5"/>
      <w:r>
        <w:fldChar w:fldCharType="begin"/>
      </w:r>
      <w:r>
        <w:instrText xml:space="preserve"> TC "</w:instrText>
      </w:r>
      <w:bookmarkStart w:id="6" w:name="_Toc444085365"/>
      <w:r>
        <w:instrText>Contenuto del presente Documento</w:instrText>
      </w:r>
      <w:bookmarkEnd w:id="6"/>
      <w:r>
        <w:instrText>" \l 2</w:instrText>
      </w:r>
      <w:r>
        <w:fldChar w:fldCharType="end"/>
      </w:r>
    </w:p>
    <w:p w:rsidR="00E93286" w:rsidRDefault="00013F3C">
      <w:pPr>
        <w:pStyle w:val="ProductList-Body"/>
      </w:pPr>
      <w:r>
        <w:t>Nelle Condizioni per i Prodotti sono incluse le seguenti sezioni:</w:t>
      </w:r>
    </w:p>
    <w:p w:rsidR="00E93286" w:rsidRDefault="00983C03" w:rsidP="00013F3C">
      <w:pPr>
        <w:pStyle w:val="ProductList-Bullet"/>
        <w:numPr>
          <w:ilvl w:val="0"/>
          <w:numId w:val="3"/>
        </w:numPr>
      </w:pPr>
      <w:hyperlink w:anchor="_Sec531">
        <w:r w:rsidR="00013F3C">
          <w:rPr>
            <w:color w:val="00467F"/>
            <w:u w:val="single"/>
          </w:rPr>
          <w:t>Introduzione</w:t>
        </w:r>
      </w:hyperlink>
      <w:r w:rsidR="00013F3C">
        <w:t xml:space="preserve">, in cui è incluso un elenco delle modifiche recenti. </w:t>
      </w:r>
    </w:p>
    <w:p w:rsidR="00E93286" w:rsidRDefault="00983C03" w:rsidP="00013F3C">
      <w:pPr>
        <w:pStyle w:val="ProductList-Bullet"/>
        <w:numPr>
          <w:ilvl w:val="0"/>
          <w:numId w:val="3"/>
        </w:numPr>
      </w:pPr>
      <w:hyperlink w:anchor="_Sec536">
        <w:r w:rsidR="00013F3C">
          <w:rPr>
            <w:color w:val="00467F"/>
            <w:u w:val="single"/>
          </w:rPr>
          <w:t>Condizioni di Licenza</w:t>
        </w:r>
      </w:hyperlink>
      <w:r w:rsidR="00013F3C">
        <w:t xml:space="preserve">, in cui sono riportate le Condizioni Universali di Licenza e le Condizioni per il Modello di Licenza applicabili ai Prodotti Software. </w:t>
      </w:r>
    </w:p>
    <w:p w:rsidR="00E93286" w:rsidRDefault="00983C03" w:rsidP="00013F3C">
      <w:pPr>
        <w:pStyle w:val="ProductList-Bullet"/>
        <w:numPr>
          <w:ilvl w:val="0"/>
          <w:numId w:val="3"/>
        </w:numPr>
      </w:pPr>
      <w:hyperlink w:anchor="_Sec547">
        <w:r w:rsidR="00013F3C">
          <w:rPr>
            <w:color w:val="00467F"/>
            <w:u w:val="single"/>
          </w:rPr>
          <w:t>Prodotti Software</w:t>
        </w:r>
      </w:hyperlink>
      <w:r w:rsidR="00013F3C">
        <w:t xml:space="preserve">, in cui sono elencate le Note del Prodotto per il Software. </w:t>
      </w:r>
    </w:p>
    <w:p w:rsidR="00E93286" w:rsidRDefault="00983C03" w:rsidP="00013F3C">
      <w:pPr>
        <w:pStyle w:val="ProductList-Bullet"/>
        <w:numPr>
          <w:ilvl w:val="0"/>
          <w:numId w:val="3"/>
        </w:numPr>
      </w:pPr>
      <w:hyperlink w:anchor="_Sec548">
        <w:r w:rsidR="00013F3C">
          <w:rPr>
            <w:color w:val="00467F"/>
            <w:u w:val="single"/>
          </w:rPr>
          <w:t>Prodotti dei Servizi Online</w:t>
        </w:r>
      </w:hyperlink>
      <w:r w:rsidR="00013F3C">
        <w:t xml:space="preserve">, in cui sono elencate le Note del Prodotto per i Servizi Online. </w:t>
      </w:r>
    </w:p>
    <w:p w:rsidR="00E93286" w:rsidRDefault="00983C03" w:rsidP="00013F3C">
      <w:pPr>
        <w:pStyle w:val="ProductList-Bullet"/>
        <w:numPr>
          <w:ilvl w:val="0"/>
          <w:numId w:val="3"/>
        </w:numPr>
      </w:pPr>
      <w:hyperlink w:anchor="_Sec549">
        <w:r w:rsidR="00013F3C">
          <w:rPr>
            <w:color w:val="00467F"/>
            <w:u w:val="single"/>
          </w:rPr>
          <w:t>Glossario</w:t>
        </w:r>
      </w:hyperlink>
      <w:r w:rsidR="00013F3C">
        <w:t xml:space="preserve">, in cui sono definiti i termini Attributi, Valori delle Celle, Intestazioni Colonne e altri termini in maiuscolo utilizzati nelle Condizioni per i Prodotti. </w:t>
      </w:r>
    </w:p>
    <w:p w:rsidR="00E93286" w:rsidRDefault="00013F3C" w:rsidP="00013F3C">
      <w:pPr>
        <w:pStyle w:val="ProductList-Bullet"/>
        <w:numPr>
          <w:ilvl w:val="0"/>
          <w:numId w:val="3"/>
        </w:numPr>
      </w:pPr>
      <w:r>
        <w:t xml:space="preserve">Le seguenti appendici: </w:t>
      </w:r>
    </w:p>
    <w:p w:rsidR="00E93286" w:rsidRDefault="00983C03" w:rsidP="00013F3C">
      <w:pPr>
        <w:pStyle w:val="ProductList-Bullet"/>
        <w:numPr>
          <w:ilvl w:val="1"/>
          <w:numId w:val="3"/>
        </w:numPr>
      </w:pPr>
      <w:hyperlink w:anchor="_Sec591">
        <w:r w:rsidR="00013F3C">
          <w:rPr>
            <w:color w:val="00467F"/>
            <w:u w:val="single"/>
          </w:rPr>
          <w:t>Appendice A - Tabella delle Licenze Equivalenti a Licenze CAL/ML</w:t>
        </w:r>
      </w:hyperlink>
      <w:r w:rsidR="00013F3C">
        <w:t xml:space="preserve">, in cui sono identificate le Licenze CAL Suite e “subscription” per i Servizi Online disponibili che forniscono l’accesso ai Prodotti Server. </w:t>
      </w:r>
    </w:p>
    <w:p w:rsidR="00E93286" w:rsidRDefault="00983C03" w:rsidP="00013F3C">
      <w:pPr>
        <w:pStyle w:val="ProductList-Bullet"/>
        <w:numPr>
          <w:ilvl w:val="1"/>
          <w:numId w:val="3"/>
        </w:numPr>
      </w:pPr>
      <w:hyperlink w:anchor="_Sec564">
        <w:r w:rsidR="00013F3C">
          <w:rPr>
            <w:color w:val="00467F"/>
            <w:u w:val="single"/>
          </w:rPr>
          <w:t>Appendice B - Software Assurance</w:t>
        </w:r>
      </w:hyperlink>
      <w:r w:rsidR="00013F3C">
        <w:t xml:space="preserve">, in cui viene fornita la descrizione delle regole per l’acquisto della copertura SA e dei vantaggi aggiuntivi disponibili alle società in possesso della copertura SA. </w:t>
      </w:r>
    </w:p>
    <w:p w:rsidR="00E93286" w:rsidRDefault="00983C03" w:rsidP="00013F3C">
      <w:pPr>
        <w:pStyle w:val="ProductList-Bullet"/>
        <w:numPr>
          <w:ilvl w:val="1"/>
          <w:numId w:val="3"/>
        </w:numPr>
      </w:pPr>
      <w:hyperlink w:anchor="_Sec562">
        <w:r w:rsidR="00013F3C">
          <w:rPr>
            <w:color w:val="00467F"/>
            <w:u w:val="single"/>
          </w:rPr>
          <w:t>Appendice C - Servizi Professionali</w:t>
        </w:r>
      </w:hyperlink>
      <w:r w:rsidR="00013F3C">
        <w:t xml:space="preserve">, in cui vengono elencati i Servizi Professionali offerti tramite i Contratti Multilicenza Microsoft. </w:t>
      </w:r>
    </w:p>
    <w:p w:rsidR="00E93286" w:rsidRDefault="00983C03" w:rsidP="00013F3C">
      <w:pPr>
        <w:pStyle w:val="ProductList-Bullet"/>
        <w:numPr>
          <w:ilvl w:val="1"/>
          <w:numId w:val="3"/>
        </w:numPr>
      </w:pPr>
      <w:hyperlink w:anchor="_Sec563">
        <w:r w:rsidR="00013F3C">
          <w:rPr>
            <w:color w:val="00467F"/>
            <w:u w:val="single"/>
          </w:rPr>
          <w:t>Appendice D - Condizioni Supplementari del Contratto relativo al Programma</w:t>
        </w:r>
      </w:hyperlink>
      <w:r w:rsidR="00013F3C">
        <w:t xml:space="preserve">, in cui vengono fornite le condizioni aggiuntive dei Contratti dei Programmi Multilicenza Microsoft. </w:t>
      </w:r>
    </w:p>
    <w:p w:rsidR="00E93286" w:rsidRDefault="00983C03" w:rsidP="00013F3C">
      <w:pPr>
        <w:pStyle w:val="ProductList-Bullet"/>
        <w:numPr>
          <w:ilvl w:val="1"/>
          <w:numId w:val="3"/>
        </w:numPr>
      </w:pPr>
      <w:hyperlink w:anchor="_Sec572">
        <w:r w:rsidR="00013F3C">
          <w:rPr>
            <w:color w:val="00467F"/>
            <w:u w:val="single"/>
          </w:rPr>
          <w:t>Appendice E - Promozioni di Prodotti</w:t>
        </w:r>
      </w:hyperlink>
      <w:r w:rsidR="00013F3C">
        <w:t xml:space="preserve">, in cui viene fornito l’elenco delle promozioni sui Prodotti non altrimenti disponibili sul Listino Prezzi. </w:t>
      </w:r>
    </w:p>
    <w:p w:rsidR="00E93286" w:rsidRDefault="00983C03" w:rsidP="00013F3C">
      <w:pPr>
        <w:pStyle w:val="ProductList-Bullet"/>
        <w:numPr>
          <w:ilvl w:val="1"/>
          <w:numId w:val="3"/>
        </w:numPr>
      </w:pPr>
      <w:hyperlink w:anchor="_Sec899">
        <w:r w:rsidR="00013F3C">
          <w:rPr>
            <w:color w:val="00467F"/>
            <w:u w:val="single"/>
          </w:rPr>
          <w:t>Appendice F - Condizioni per la Matrice di Archiviazione</w:t>
        </w:r>
      </w:hyperlink>
      <w:r w:rsidR="00013F3C">
        <w:t>, in cui vengono fornite condizioni aggiuntive per i dispositivi Matrice di Archiviazione.</w:t>
      </w:r>
    </w:p>
    <w:p w:rsidR="00E93286" w:rsidRDefault="00983C03" w:rsidP="00013F3C">
      <w:pPr>
        <w:pStyle w:val="ProductList-Bullet"/>
        <w:numPr>
          <w:ilvl w:val="0"/>
          <w:numId w:val="3"/>
        </w:numPr>
      </w:pPr>
      <w:hyperlink w:anchor="_Sec844">
        <w:r w:rsidR="00013F3C">
          <w:rPr>
            <w:color w:val="00467F"/>
            <w:u w:val="single"/>
          </w:rPr>
          <w:t>Indice</w:t>
        </w:r>
      </w:hyperlink>
      <w:r w:rsidR="00013F3C">
        <w:t>, in cui viene fornito l’elenco di tutti i Prodotti cui si fa riferimento nelle Condizioni per i Prodotti e vengono indicate le relative pagine.</w:t>
      </w:r>
    </w:p>
    <w:p w:rsidR="00E93286" w:rsidRDefault="00013F3C">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44085366"/>
      <w:r>
        <w:instrText>Come spostarsi nella sezione Note del Prodotto</w:instrText>
      </w:r>
      <w:bookmarkEnd w:id="8"/>
      <w:r>
        <w:instrText>" \l 2</w:instrText>
      </w:r>
      <w:r>
        <w:fldChar w:fldCharType="end"/>
      </w:r>
    </w:p>
    <w:p w:rsidR="00E93286" w:rsidRDefault="00013F3C">
      <w:pPr>
        <w:pStyle w:val="ProductList-Body"/>
      </w:pPr>
      <w:r>
        <w:t>Ciascuna sezione Note del Prodotto per il Software include quattro articoli: Disponibilità del Programma, Condizioni del Prodotto, Diritti sull’Utilizzo e Software Assurance.</w:t>
      </w:r>
    </w:p>
    <w:p w:rsidR="00E93286" w:rsidRDefault="00013F3C">
      <w:pPr>
        <w:pStyle w:val="ProductList-Body"/>
      </w:pPr>
      <w:r>
        <w:t>Ciascuna sezione Note del Prodotto per i Servizi Online include due articoli: Disponibilità del Programma e Condizioni del Prodotto.</w:t>
      </w:r>
    </w:p>
    <w:p w:rsidR="00E93286" w:rsidRDefault="00E93286">
      <w:pPr>
        <w:pStyle w:val="ProductList-Body"/>
      </w:pPr>
    </w:p>
    <w:p w:rsidR="00E93286" w:rsidRDefault="00013F3C">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E93286" w:rsidRDefault="00013F3C">
      <w:pPr>
        <w:pStyle w:val="ProductList-Body"/>
      </w:pPr>
      <w:r>
        <w:rPr>
          <w:noProof/>
        </w:rPr>
        <w:drawing>
          <wp:inline distT="0" distB="0" distL="0" distR="0" wp14:anchorId="537A2405" wp14:editId="0FC4C5EF">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E93286" w:rsidRDefault="00E93286">
      <w:pPr>
        <w:pStyle w:val="ProductList-Body"/>
      </w:pPr>
    </w:p>
    <w:p w:rsidR="00E93286" w:rsidRDefault="00013F3C">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E93286" w:rsidRDefault="00013F3C">
      <w:pPr>
        <w:pStyle w:val="ProductList-Body"/>
      </w:pPr>
      <w:r>
        <w:rPr>
          <w:noProof/>
        </w:rPr>
        <w:drawing>
          <wp:inline distT="0" distB="0" distL="0" distR="0" wp14:anchorId="0AEA2DCE" wp14:editId="54EBF25B">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E93286" w:rsidRDefault="00E93286">
      <w:pPr>
        <w:pStyle w:val="ProductList-Body"/>
      </w:pPr>
    </w:p>
    <w:p w:rsidR="00E93286" w:rsidRDefault="00013F3C">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E93286" w:rsidRDefault="00013F3C">
      <w:pPr>
        <w:pStyle w:val="ProductList-Body"/>
      </w:pPr>
      <w:r>
        <w:rPr>
          <w:noProof/>
        </w:rPr>
        <w:drawing>
          <wp:inline distT="0" distB="0" distL="0" distR="0" wp14:anchorId="7ABD6193" wp14:editId="4E554068">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E93286" w:rsidRDefault="00E93286">
      <w:pPr>
        <w:pStyle w:val="ProductList-Body"/>
      </w:pPr>
    </w:p>
    <w:p w:rsidR="00E93286" w:rsidRDefault="00013F3C">
      <w:pPr>
        <w:pStyle w:val="ProductList-Body"/>
      </w:pPr>
      <w:r>
        <w:rPr>
          <w:b/>
          <w:color w:val="00188F"/>
        </w:rPr>
        <w:t xml:space="preserve">4. Software Assurance </w:t>
      </w:r>
      <w:r>
        <w:t>indica le condizioni associate alla copertura SA.</w:t>
      </w:r>
    </w:p>
    <w:p w:rsidR="00E93286" w:rsidRDefault="00013F3C">
      <w:pPr>
        <w:pStyle w:val="ProductList-Body"/>
      </w:pPr>
      <w:r>
        <w:rPr>
          <w:noProof/>
        </w:rPr>
        <w:drawing>
          <wp:inline distT="0" distB="0" distL="0" distR="0" wp14:anchorId="3794C74C" wp14:editId="61AE8F91">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E93286" w:rsidRDefault="00013F3C">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44085367"/>
      <w:r>
        <w:instrText>Chiarimenti e Riepilogo delle Modifiche Apportate al presente Documento</w:instrText>
      </w:r>
      <w:bookmarkEnd w:id="10"/>
      <w:r>
        <w:instrText>" \l 2</w:instrText>
      </w:r>
      <w:r>
        <w:fldChar w:fldCharType="end"/>
      </w:r>
    </w:p>
    <w:p w:rsidR="00E93286" w:rsidRDefault="00013F3C">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04"/>
        <w:gridCol w:w="5386"/>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Prodotti Eliminati</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2"/>
      </w:pPr>
      <w:r>
        <w:t>Condizioni di Licenza</w:t>
      </w:r>
    </w:p>
    <w:p w:rsidR="00E93286" w:rsidRDefault="00983C03">
      <w:pPr>
        <w:pStyle w:val="ProductList-Body"/>
      </w:pPr>
      <w:hyperlink w:anchor="_Sec546">
        <w:r w:rsidR="00013F3C">
          <w:rPr>
            <w:color w:val="00467F"/>
            <w:u w:val="single"/>
          </w:rPr>
          <w:t>Strumenti per Sviluppatori</w:t>
        </w:r>
      </w:hyperlink>
      <w:r w:rsidR="00013F3C">
        <w:t>: sono state aggiornate le regole Esecuzione del Software sui Servizi della Piattaforma Microsoft Azure per consentire l’esecuzione del software del Sistema Operativo Desktop Windows e Windows Server sui Servizi della Piattaforma Microsoft Azure per un utilizzo non di produzione.</w:t>
      </w:r>
    </w:p>
    <w:p w:rsidR="00E93286" w:rsidRDefault="00E93286">
      <w:pPr>
        <w:pStyle w:val="ProductList-Body"/>
      </w:pPr>
    </w:p>
    <w:p w:rsidR="00E93286" w:rsidRDefault="00013F3C">
      <w:pPr>
        <w:pStyle w:val="ProductList-ClauseHeading"/>
        <w:outlineLvl w:val="2"/>
      </w:pPr>
      <w:r>
        <w:t>Software</w:t>
      </w:r>
    </w:p>
    <w:p w:rsidR="00E93286" w:rsidRDefault="00983C03">
      <w:pPr>
        <w:pStyle w:val="ProductList-Body"/>
      </w:pPr>
      <w:hyperlink w:anchor="_Sec841">
        <w:r w:rsidR="00013F3C">
          <w:rPr>
            <w:color w:val="00467F"/>
            <w:u w:val="single"/>
          </w:rPr>
          <w:t>Sistema Operativo Desktop Windows</w:t>
        </w:r>
      </w:hyperlink>
      <w:r w:rsidR="00013F3C">
        <w:t>: Il sottoparagrafo Ritiro dei Diritti di Roaming per Windows Enterprise e Windows VDA è stato rimosso ed è stato aggiunto un riferimento ad esso nella cella Diritti di Migrazione della tabella Software Assurance.</w:t>
      </w:r>
    </w:p>
    <w:p w:rsidR="00E93286" w:rsidRDefault="00E93286">
      <w:pPr>
        <w:pStyle w:val="ProductList-Body"/>
      </w:pPr>
    </w:p>
    <w:p w:rsidR="00E93286" w:rsidRDefault="00013F3C">
      <w:pPr>
        <w:pStyle w:val="ProductList-ClauseHeading"/>
        <w:outlineLvl w:val="2"/>
      </w:pPr>
      <w:r>
        <w:t>Servizi Online</w:t>
      </w:r>
    </w:p>
    <w:p w:rsidR="00E93286" w:rsidRDefault="00983C03">
      <w:pPr>
        <w:pStyle w:val="ProductList-Body"/>
      </w:pPr>
      <w:hyperlink w:anchor="_Sec621">
        <w:r w:rsidR="00013F3C">
          <w:rPr>
            <w:color w:val="00467F"/>
            <w:u w:val="single"/>
          </w:rPr>
          <w:t>Regole per l’Acquisto</w:t>
        </w:r>
      </w:hyperlink>
      <w:r w:rsidR="00013F3C">
        <w:t>: l’Articolo Licenza “Subscription” Add-on per Utente è stata integrata nelle Regole per l’Acquisto dei Servizi Online. Alle Regole per l’Acquisto dei Servizi Online sono stati aggiunti step-up</w:t>
      </w:r>
    </w:p>
    <w:p w:rsidR="00E93286" w:rsidRDefault="00E93286">
      <w:pPr>
        <w:pStyle w:val="ProductList-Body"/>
      </w:pPr>
    </w:p>
    <w:p w:rsidR="00E93286" w:rsidRDefault="00013F3C">
      <w:pPr>
        <w:pStyle w:val="ProductList-ClauseHeading"/>
        <w:outlineLvl w:val="2"/>
      </w:pPr>
      <w:r>
        <w:t>Glossario</w:t>
      </w:r>
    </w:p>
    <w:p w:rsidR="00E93286" w:rsidRDefault="00983C03">
      <w:pPr>
        <w:pStyle w:val="ProductList-Body"/>
      </w:pPr>
      <w:hyperlink w:anchor="_Sec553">
        <w:r w:rsidR="00013F3C">
          <w:rPr>
            <w:color w:val="00467F"/>
            <w:u w:val="single"/>
          </w:rPr>
          <w:t>Definizioni</w:t>
        </w:r>
      </w:hyperlink>
      <w:r w:rsidR="00013F3C">
        <w:t>: sono state aggiunte le definizioni di Add-on e Step-up.</w:t>
      </w:r>
    </w:p>
    <w:p w:rsidR="00E93286" w:rsidRDefault="00E93286">
      <w:pPr>
        <w:pStyle w:val="ProductList-Body"/>
      </w:pPr>
    </w:p>
    <w:p w:rsidR="00E93286" w:rsidRDefault="00013F3C">
      <w:pPr>
        <w:pStyle w:val="ProductList-ClauseHeading"/>
        <w:outlineLvl w:val="2"/>
      </w:pPr>
      <w:r>
        <w:t>Appendice F</w:t>
      </w:r>
    </w:p>
    <w:p w:rsidR="00E93286" w:rsidRDefault="00983C03">
      <w:pPr>
        <w:pStyle w:val="ProductList-Body"/>
      </w:pPr>
      <w:hyperlink w:anchor="_Sec899">
        <w:r w:rsidR="00013F3C">
          <w:rPr>
            <w:color w:val="00467F"/>
            <w:u w:val="single"/>
          </w:rPr>
          <w:t>Condizioni per la Matrice di Archiviazione</w:t>
        </w:r>
      </w:hyperlink>
      <w:r w:rsidR="00013F3C">
        <w:t>: è stata aggiunta l’Appendice F che include le condizioni per i dispositivi Matrice di Archiviazione Microsoft.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E93286">
      <w:pPr>
        <w:sectPr w:rsidR="00E93286">
          <w:headerReference w:type="default" r:id="rId29"/>
          <w:footerReference w:type="default" r:id="rId30"/>
          <w:type w:val="continuous"/>
          <w:pgSz w:w="12240" w:h="15840" w:code="1"/>
          <w:pgMar w:top="1170" w:right="720" w:bottom="720" w:left="720" w:header="432" w:footer="288" w:gutter="0"/>
          <w:cols w:space="360"/>
        </w:sectPr>
      </w:pPr>
    </w:p>
    <w:p w:rsidR="00E93286" w:rsidRDefault="00013F3C">
      <w:pPr>
        <w:pStyle w:val="ProductList-SectionHeading"/>
        <w:pageBreakBefore/>
        <w:outlineLvl w:val="0"/>
      </w:pPr>
      <w:bookmarkStart w:id="11" w:name="_Sec536"/>
      <w:bookmarkEnd w:id="1"/>
      <w:r>
        <w:t>Condizioni di Licenza</w:t>
      </w:r>
      <w:r>
        <w:fldChar w:fldCharType="begin"/>
      </w:r>
      <w:r>
        <w:instrText xml:space="preserve"> TC "</w:instrText>
      </w:r>
      <w:bookmarkStart w:id="12" w:name="_Toc444085368"/>
      <w:r>
        <w:instrText>Condizioni di Licenza</w:instrText>
      </w:r>
      <w:bookmarkEnd w:id="12"/>
      <w:r>
        <w:instrText>" \l 1</w:instrText>
      </w:r>
      <w:r>
        <w:fldChar w:fldCharType="end"/>
      </w:r>
    </w:p>
    <w:p w:rsidR="00E93286" w:rsidRDefault="00013F3C">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E93286" w:rsidRDefault="00E93286">
      <w:pPr>
        <w:pStyle w:val="ProductList-Body"/>
      </w:pPr>
    </w:p>
    <w:p w:rsidR="00E93286" w:rsidRDefault="00013F3C">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E93286" w:rsidRDefault="00013F3C">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44085369"/>
      <w:r>
        <w:instrText>Condizioni Universali di Licenza</w:instrText>
      </w:r>
      <w:bookmarkEnd w:id="14"/>
      <w:r>
        <w:instrText>" \l 2</w:instrText>
      </w:r>
      <w:r>
        <w:fldChar w:fldCharType="end"/>
      </w:r>
    </w:p>
    <w:p w:rsidR="00E93286" w:rsidRDefault="00013F3C">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E93286" w:rsidRDefault="00E93286">
      <w:pPr>
        <w:pStyle w:val="ProductList-Body"/>
      </w:pPr>
    </w:p>
    <w:p w:rsidR="00E93286" w:rsidRDefault="00013F3C">
      <w:pPr>
        <w:pStyle w:val="ProductList-ClauseHeading"/>
        <w:outlineLvl w:val="2"/>
      </w:pPr>
      <w:r>
        <w:t>1. Definizioni</w:t>
      </w:r>
    </w:p>
    <w:p w:rsidR="00E93286" w:rsidRDefault="00013F3C">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E93286" w:rsidRDefault="00E93286">
      <w:pPr>
        <w:pStyle w:val="ProductList-Body"/>
      </w:pPr>
    </w:p>
    <w:p w:rsidR="00E93286" w:rsidRDefault="00013F3C">
      <w:pPr>
        <w:pStyle w:val="ProductList-ClauseHeading"/>
        <w:outlineLvl w:val="2"/>
      </w:pPr>
      <w:r>
        <w:t>2. Diritti sull’Utilizzo spettanti alla Società.</w:t>
      </w:r>
    </w:p>
    <w:p w:rsidR="00E93286" w:rsidRDefault="00013F3C">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E93286" w:rsidRDefault="00E93286">
      <w:pPr>
        <w:pStyle w:val="ProductList-Body"/>
      </w:pPr>
    </w:p>
    <w:p w:rsidR="00E93286" w:rsidRDefault="00013F3C">
      <w:pPr>
        <w:pStyle w:val="ProductList-ClauseHeading"/>
        <w:outlineLvl w:val="2"/>
      </w:pPr>
      <w:r>
        <w:t>3. Diritti di Utilizzo di Altre Versioni ed Edizioni Inferiori</w:t>
      </w:r>
    </w:p>
    <w:p w:rsidR="00E93286" w:rsidRDefault="00013F3C">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E93286" w:rsidRDefault="00E93286">
      <w:pPr>
        <w:pStyle w:val="ProductList-Body"/>
      </w:pPr>
    </w:p>
    <w:p w:rsidR="00E93286" w:rsidRDefault="00013F3C">
      <w:pPr>
        <w:pStyle w:val="ProductList-ClauseHeading"/>
        <w:outlineLvl w:val="2"/>
      </w:pPr>
      <w:r>
        <w:t>4. Software di Terzi</w:t>
      </w:r>
    </w:p>
    <w:p w:rsidR="00E93286" w:rsidRDefault="00013F3C">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E93286" w:rsidRDefault="00E93286">
      <w:pPr>
        <w:pStyle w:val="ProductList-Body"/>
      </w:pPr>
    </w:p>
    <w:p w:rsidR="00E93286" w:rsidRDefault="00013F3C">
      <w:pPr>
        <w:pStyle w:val="ProductList-ClauseHeading"/>
        <w:outlineLvl w:val="2"/>
      </w:pPr>
      <w:r>
        <w:t>5. Programma Prototipo, Aggiornamenti o Integrazioni, Funzionalità Aggiuntive</w:t>
      </w:r>
    </w:p>
    <w:p w:rsidR="00E93286" w:rsidRDefault="00013F3C">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E93286" w:rsidRDefault="00E93286">
      <w:pPr>
        <w:pStyle w:val="ProductList-Body"/>
      </w:pPr>
    </w:p>
    <w:p w:rsidR="00E93286" w:rsidRDefault="00013F3C">
      <w:pPr>
        <w:pStyle w:val="ProductList-ClauseHeading"/>
        <w:outlineLvl w:val="2"/>
      </w:pPr>
      <w:r>
        <w:t>6. Limitazioni</w:t>
      </w:r>
    </w:p>
    <w:p w:rsidR="00E93286" w:rsidRDefault="00013F3C">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E93286" w:rsidRDefault="00E93286">
      <w:pPr>
        <w:pStyle w:val="ProductList-Body"/>
      </w:pPr>
    </w:p>
    <w:p w:rsidR="00E93286" w:rsidRDefault="00013F3C">
      <w:pPr>
        <w:pStyle w:val="ProductList-ClauseHeading"/>
        <w:outlineLvl w:val="2"/>
      </w:pPr>
      <w:r>
        <w:t>7. Software Assurance</w:t>
      </w:r>
    </w:p>
    <w:p w:rsidR="00E93286" w:rsidRDefault="00013F3C">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E93286" w:rsidRDefault="00E93286">
      <w:pPr>
        <w:pStyle w:val="ProductList-Body"/>
      </w:pPr>
    </w:p>
    <w:p w:rsidR="00E93286" w:rsidRDefault="00013F3C">
      <w:pPr>
        <w:pStyle w:val="ProductList-ClauseHeading"/>
        <w:outlineLvl w:val="2"/>
      </w:pPr>
      <w:r>
        <w:t>8. Outsourcing della Gestione del Software</w:t>
      </w:r>
    </w:p>
    <w:p w:rsidR="00E93286" w:rsidRDefault="00013F3C">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E93286" w:rsidRDefault="00E93286">
      <w:pPr>
        <w:pStyle w:val="ProductList-Body"/>
      </w:pPr>
    </w:p>
    <w:p w:rsidR="00E93286" w:rsidRDefault="00013F3C">
      <w:pPr>
        <w:pStyle w:val="ProductList-ClauseHeading"/>
        <w:outlineLvl w:val="2"/>
      </w:pPr>
      <w:r>
        <w:t>9. Cessione e riassegnazione di Licenze</w:t>
      </w:r>
    </w:p>
    <w:p w:rsidR="00E93286" w:rsidRDefault="00013F3C">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E93286" w:rsidRDefault="00E93286">
      <w:pPr>
        <w:pStyle w:val="ProductList-Body"/>
      </w:pPr>
    </w:p>
    <w:p w:rsidR="00E93286" w:rsidRDefault="00013F3C">
      <w:pPr>
        <w:pStyle w:val="ProductList-ClauseHeading"/>
        <w:outlineLvl w:val="2"/>
      </w:pPr>
      <w:r>
        <w:t>10. Misure tecniche</w:t>
      </w:r>
    </w:p>
    <w:p w:rsidR="00E93286" w:rsidRDefault="00013F3C">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E93286" w:rsidRDefault="00E93286">
      <w:pPr>
        <w:pStyle w:val="ProductList-Body"/>
      </w:pPr>
    </w:p>
    <w:p w:rsidR="00E93286" w:rsidRDefault="00013F3C">
      <w:pPr>
        <w:pStyle w:val="ProductList-SubClauseHeading"/>
        <w:outlineLvl w:val="3"/>
      </w:pPr>
      <w:r>
        <w:t>10.1 Attivazione e convalida</w:t>
      </w:r>
    </w:p>
    <w:p w:rsidR="00E93286" w:rsidRDefault="00013F3C">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E93286" w:rsidRDefault="00E93286">
      <w:pPr>
        <w:pStyle w:val="ProductList-BodyIndented"/>
      </w:pPr>
    </w:p>
    <w:p w:rsidR="00E93286" w:rsidRDefault="00013F3C">
      <w:pPr>
        <w:pStyle w:val="ProductList-SubClauseHeading"/>
        <w:outlineLvl w:val="3"/>
      </w:pPr>
      <w:r>
        <w:t>10.2 Codici Product Key</w:t>
      </w:r>
    </w:p>
    <w:p w:rsidR="00E93286" w:rsidRDefault="00013F3C">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E93286" w:rsidRDefault="00E93286">
      <w:pPr>
        <w:pStyle w:val="ProductList-BodyIndented"/>
      </w:pPr>
    </w:p>
    <w:p w:rsidR="00E93286" w:rsidRDefault="00013F3C">
      <w:pPr>
        <w:pStyle w:val="ProductList-ClauseHeading"/>
        <w:outlineLvl w:val="2"/>
      </w:pPr>
      <w:r>
        <w:t>11. Comunicazioni</w:t>
      </w:r>
    </w:p>
    <w:p w:rsidR="00E93286" w:rsidRDefault="00013F3C">
      <w:pPr>
        <w:pStyle w:val="ProductList-Body"/>
      </w:pPr>
      <w:r>
        <w:t>Laddove indicato nell’Articolo Diritti sull’Utilizzo di ciascuna Nota Prodotto, si applicano le seguenti comunicazioni:</w:t>
      </w:r>
    </w:p>
    <w:p w:rsidR="00E93286" w:rsidRDefault="00E93286">
      <w:pPr>
        <w:pStyle w:val="ProductList-Body"/>
      </w:pPr>
    </w:p>
    <w:p w:rsidR="00E93286" w:rsidRDefault="00013F3C">
      <w:pPr>
        <w:pStyle w:val="ProductList-SubClauseHeading"/>
        <w:outlineLvl w:val="3"/>
      </w:pPr>
      <w:r>
        <w:t>11. 1 Funzionalità basate su Internet</w:t>
      </w:r>
    </w:p>
    <w:p w:rsidR="00E93286" w:rsidRDefault="00013F3C">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E93286" w:rsidRDefault="00E93286">
      <w:pPr>
        <w:pStyle w:val="ProductList-BodyIndented"/>
      </w:pPr>
    </w:p>
    <w:p w:rsidR="00E93286" w:rsidRDefault="00013F3C">
      <w:pPr>
        <w:pStyle w:val="ProductList-SubClauseHeading"/>
        <w:outlineLvl w:val="3"/>
      </w:pPr>
      <w:r>
        <w:t>11.2 Bing Maps</w:t>
      </w:r>
    </w:p>
    <w:p w:rsidR="00E93286" w:rsidRDefault="00013F3C">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E93286" w:rsidRDefault="00E93286">
      <w:pPr>
        <w:pStyle w:val="ProductList-BodyIndented"/>
      </w:pPr>
    </w:p>
    <w:p w:rsidR="00E93286" w:rsidRDefault="00013F3C">
      <w:pPr>
        <w:pStyle w:val="ProductList-SubClauseHeading"/>
        <w:outlineLvl w:val="3"/>
      </w:pPr>
      <w:r>
        <w:t>11.3 Standard Video H.264/AVC, VC-1 e MPEG-4 Part 2</w:t>
      </w:r>
    </w:p>
    <w:p w:rsidR="00E93286" w:rsidRDefault="00013F3C">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E93286" w:rsidRDefault="00E93286">
      <w:pPr>
        <w:pStyle w:val="ProductList-BodyIndented"/>
      </w:pPr>
    </w:p>
    <w:p w:rsidR="00E93286" w:rsidRDefault="00013F3C">
      <w:pPr>
        <w:pStyle w:val="ProductList-ClauseHeading"/>
        <w:outlineLvl w:val="2"/>
      </w:pPr>
      <w:r>
        <w:t>12. Componenti dei tipi di carattere, Immagini e Suoni</w:t>
      </w:r>
    </w:p>
    <w:p w:rsidR="00E93286" w:rsidRDefault="00013F3C">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E93286" w:rsidRDefault="00E93286">
      <w:pPr>
        <w:pStyle w:val="ProductList-Body"/>
      </w:pPr>
    </w:p>
    <w:p w:rsidR="00E93286" w:rsidRDefault="00013F3C">
      <w:pPr>
        <w:pStyle w:val="ProductList-ClauseHeading"/>
        <w:outlineLvl w:val="2"/>
      </w:pPr>
      <w:r>
        <w:t>13. Tecnologie Incluse</w:t>
      </w:r>
    </w:p>
    <w:p w:rsidR="00E93286" w:rsidRDefault="00013F3C">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E93286" w:rsidRDefault="00E93286">
      <w:pPr>
        <w:pStyle w:val="ProductList-Body"/>
      </w:pPr>
    </w:p>
    <w:p w:rsidR="00E93286" w:rsidRDefault="00013F3C">
      <w:pPr>
        <w:pStyle w:val="ProductList-ClauseHeading"/>
        <w:outlineLvl w:val="2"/>
      </w:pPr>
      <w:r>
        <w:t>14. Test di benchmark</w:t>
      </w:r>
    </w:p>
    <w:p w:rsidR="00E93286" w:rsidRDefault="00013F3C">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E93286" w:rsidRDefault="00E93286">
      <w:pPr>
        <w:pStyle w:val="ProductList-Body"/>
      </w:pPr>
    </w:p>
    <w:p w:rsidR="00E93286" w:rsidRDefault="00013F3C">
      <w:pPr>
        <w:pStyle w:val="ProductList-ClauseHeading"/>
        <w:outlineLvl w:val="2"/>
      </w:pPr>
      <w:r>
        <w:t>15. Multiplexing</w:t>
      </w:r>
    </w:p>
    <w:p w:rsidR="00E93286" w:rsidRDefault="00013F3C">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E93286" w:rsidRDefault="00E93286">
      <w:pPr>
        <w:pStyle w:val="ProductList-Body"/>
      </w:pPr>
    </w:p>
    <w:p w:rsidR="00E93286" w:rsidRDefault="00013F3C">
      <w:pPr>
        <w:pStyle w:val="ProductList-ClauseHeading"/>
        <w:outlineLvl w:val="2"/>
      </w:pPr>
      <w:r>
        <w:t>16. Diritti Amministrativi e di Supporto</w:t>
      </w:r>
    </w:p>
    <w:p w:rsidR="00E93286" w:rsidRDefault="00013F3C">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E93286" w:rsidRDefault="00E93286">
      <w:pPr>
        <w:pStyle w:val="ProductList-Body"/>
      </w:pPr>
    </w:p>
    <w:p w:rsidR="00E93286" w:rsidRDefault="00013F3C">
      <w:pPr>
        <w:pStyle w:val="ProductList-ClauseHeading"/>
        <w:outlineLvl w:val="2"/>
      </w:pPr>
      <w:r>
        <w:t>17. Codice Distribuibile</w:t>
      </w:r>
    </w:p>
    <w:p w:rsidR="00E93286" w:rsidRDefault="00013F3C">
      <w:pPr>
        <w:pStyle w:val="ProductList-Body"/>
      </w:pPr>
      <w:r>
        <w:t xml:space="preserve">Il software può includere codice che la Società è autorizzata a distribuire nei programmi che sviluppa, purché la Società rispetti le condizioni riportate di seguito. </w:t>
      </w:r>
    </w:p>
    <w:p w:rsidR="00E93286" w:rsidRDefault="00E93286">
      <w:pPr>
        <w:pStyle w:val="ProductList-Body"/>
      </w:pPr>
    </w:p>
    <w:p w:rsidR="00E93286" w:rsidRDefault="00013F3C">
      <w:pPr>
        <w:pStyle w:val="ProductList-SubClauseHeading"/>
        <w:outlineLvl w:val="3"/>
      </w:pPr>
      <w:r>
        <w:t>17.1 Diritto di Utilizzare e Distribuire</w:t>
      </w:r>
    </w:p>
    <w:p w:rsidR="00E93286" w:rsidRDefault="00013F3C">
      <w:pPr>
        <w:pStyle w:val="ProductList-BodyIndented"/>
      </w:pPr>
      <w:r>
        <w:t xml:space="preserve">Il codice e i file di testo elencati di seguito costituiscono il “Codice Distribuibile”. </w:t>
      </w:r>
    </w:p>
    <w:p w:rsidR="00E93286" w:rsidRDefault="00013F3C" w:rsidP="00013F3C">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E93286" w:rsidRDefault="00013F3C" w:rsidP="00013F3C">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E93286" w:rsidRDefault="00013F3C" w:rsidP="00013F3C">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E93286" w:rsidRDefault="00013F3C" w:rsidP="00013F3C">
      <w:pPr>
        <w:pStyle w:val="ProductList-Bullet"/>
        <w:numPr>
          <w:ilvl w:val="1"/>
          <w:numId w:val="4"/>
        </w:numPr>
      </w:pPr>
      <w:r>
        <w:t>Image Library: La Società potrà duplicare e distribuire immagini, grafica e animazioni di Image Library secondo le modalità descritte nella documentazione del software,</w:t>
      </w:r>
    </w:p>
    <w:p w:rsidR="00E93286" w:rsidRDefault="00E93286">
      <w:pPr>
        <w:pStyle w:val="ProductList-BodyIndented"/>
      </w:pPr>
    </w:p>
    <w:p w:rsidR="00E93286" w:rsidRDefault="00013F3C">
      <w:pPr>
        <w:pStyle w:val="ProductList-SubClauseHeading"/>
        <w:outlineLvl w:val="3"/>
      </w:pPr>
      <w:r>
        <w:t>17.2 Requisiti per la Distribuzione</w:t>
      </w:r>
    </w:p>
    <w:p w:rsidR="00E93286" w:rsidRDefault="00013F3C">
      <w:pPr>
        <w:pStyle w:val="ProductList-BodyIndented"/>
      </w:pPr>
      <w:r>
        <w:t>Laddove la Società distribuisca un Codice Distribuibile, la stessa dovrà:</w:t>
      </w:r>
    </w:p>
    <w:p w:rsidR="00E93286" w:rsidRDefault="00013F3C" w:rsidP="00013F3C">
      <w:pPr>
        <w:pStyle w:val="ProductList-Bullet"/>
        <w:numPr>
          <w:ilvl w:val="1"/>
          <w:numId w:val="5"/>
        </w:numPr>
      </w:pPr>
      <w:r>
        <w:t>distribuirlo solo con i programmi della Società, qualora essi forniscano rilevanti e significative funzionalità al Codice Distribuibile;</w:t>
      </w:r>
    </w:p>
    <w:p w:rsidR="00E93286" w:rsidRDefault="00013F3C" w:rsidP="00013F3C">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E93286" w:rsidRDefault="00013F3C" w:rsidP="00013F3C">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E93286" w:rsidRDefault="00E93286">
      <w:pPr>
        <w:pStyle w:val="ProductList-BodyIndented"/>
      </w:pPr>
    </w:p>
    <w:p w:rsidR="00E93286" w:rsidRDefault="00013F3C">
      <w:pPr>
        <w:pStyle w:val="ProductList-SubClauseHeading"/>
        <w:outlineLvl w:val="3"/>
      </w:pPr>
      <w:r>
        <w:t>17.3 Limitazioni di Distribuzione</w:t>
      </w:r>
    </w:p>
    <w:p w:rsidR="00E93286" w:rsidRDefault="00013F3C">
      <w:pPr>
        <w:pStyle w:val="ProductList-BodyIndented"/>
      </w:pPr>
      <w:r>
        <w:t>La Società non potrà:</w:t>
      </w:r>
    </w:p>
    <w:p w:rsidR="00E93286" w:rsidRDefault="00013F3C" w:rsidP="00013F3C">
      <w:pPr>
        <w:pStyle w:val="ProductList-Bullet"/>
        <w:numPr>
          <w:ilvl w:val="1"/>
          <w:numId w:val="6"/>
        </w:numPr>
      </w:pPr>
      <w:r>
        <w:t xml:space="preserve">modificare alcuna comunicazione riguardante il copyright, i marchi o i brevetti presente nel Codice Distribuibile; </w:t>
      </w:r>
    </w:p>
    <w:p w:rsidR="00E93286" w:rsidRDefault="00013F3C" w:rsidP="00013F3C">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E93286" w:rsidRDefault="00013F3C" w:rsidP="00013F3C">
      <w:pPr>
        <w:pStyle w:val="ProductList-Bullet"/>
        <w:numPr>
          <w:ilvl w:val="1"/>
          <w:numId w:val="6"/>
        </w:numPr>
      </w:pPr>
      <w:r>
        <w:t>distribuire il Codice Distribuibile in programmi dannosi o ingannevoli o in modo illegale; o</w:t>
      </w:r>
    </w:p>
    <w:p w:rsidR="00E93286" w:rsidRDefault="00013F3C" w:rsidP="00013F3C">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E93286" w:rsidRDefault="00E93286">
      <w:pPr>
        <w:pStyle w:val="ProductList-BodyIndented"/>
      </w:pPr>
    </w:p>
    <w:p w:rsidR="00E93286" w:rsidRDefault="00013F3C">
      <w:pPr>
        <w:pStyle w:val="ProductList-ClauseHeading"/>
        <w:outlineLvl w:val="2"/>
      </w:pPr>
      <w:r>
        <w:t>18. Software e Servizi</w:t>
      </w:r>
    </w:p>
    <w:p w:rsidR="00E93286" w:rsidRDefault="00013F3C">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44085370"/>
      <w:r>
        <w:instrText>Condizioni per il Modello di Licenza</w:instrText>
      </w:r>
      <w:bookmarkEnd w:id="16"/>
      <w:r>
        <w:instrText>" \l 2</w:instrText>
      </w:r>
      <w:r>
        <w:fldChar w:fldCharType="end"/>
      </w:r>
    </w:p>
    <w:p w:rsidR="00E93286" w:rsidRDefault="00013F3C">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E93286" w:rsidRDefault="00013F3C">
      <w:pPr>
        <w:pStyle w:val="ProductList-Offering2Heading"/>
        <w:outlineLvl w:val="2"/>
      </w:pPr>
      <w:bookmarkStart w:id="17" w:name="_Sec539"/>
      <w:r>
        <w:t>Applicativi Desktop</w:t>
      </w:r>
      <w:bookmarkEnd w:id="17"/>
      <w:r>
        <w:fldChar w:fldCharType="begin"/>
      </w:r>
      <w:r>
        <w:instrText xml:space="preserve"> TC "</w:instrText>
      </w:r>
      <w:bookmarkStart w:id="18" w:name="_Toc444085371"/>
      <w:r>
        <w:instrText>Applicativi Desktop</w:instrText>
      </w:r>
      <w:bookmarkEnd w:id="18"/>
      <w:r>
        <w:instrText>" \l 3</w:instrText>
      </w:r>
      <w:r>
        <w:fldChar w:fldCharType="end"/>
      </w:r>
    </w:p>
    <w:p w:rsidR="00E93286" w:rsidRDefault="00013F3C">
      <w:pPr>
        <w:pStyle w:val="ProductList-ClauseHeading"/>
        <w:outlineLvl w:val="3"/>
      </w:pPr>
      <w:r>
        <w:t>Licenza Dispositivo</w:t>
      </w:r>
    </w:p>
    <w:p w:rsidR="00E93286" w:rsidRDefault="00013F3C" w:rsidP="00013F3C">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E93286" w:rsidRDefault="00013F3C" w:rsidP="00013F3C">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E93286" w:rsidRDefault="00013F3C" w:rsidP="00013F3C">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E93286" w:rsidRDefault="00013F3C" w:rsidP="00013F3C">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E93286" w:rsidRDefault="00013F3C" w:rsidP="00013F3C">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E93286" w:rsidRDefault="00E93286">
      <w:pPr>
        <w:pStyle w:val="ProductList-Body"/>
      </w:pPr>
    </w:p>
    <w:p w:rsidR="00E93286" w:rsidRDefault="00013F3C">
      <w:pPr>
        <w:pStyle w:val="ProductList-ClauseHeading"/>
        <w:outlineLvl w:val="3"/>
      </w:pPr>
      <w:r>
        <w:t>Elementi Multimediali e Modelli</w:t>
      </w:r>
    </w:p>
    <w:p w:rsidR="00E93286" w:rsidRDefault="00013F3C">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E93286" w:rsidRDefault="00013F3C">
      <w:pPr>
        <w:pStyle w:val="ProductList-Offering2Heading"/>
        <w:outlineLvl w:val="2"/>
      </w:pPr>
      <w:bookmarkStart w:id="19" w:name="_Sec540"/>
      <w:r>
        <w:t>Sistemi Operativi Desktop</w:t>
      </w:r>
      <w:bookmarkEnd w:id="19"/>
      <w:r>
        <w:fldChar w:fldCharType="begin"/>
      </w:r>
      <w:r>
        <w:instrText xml:space="preserve"> TC "</w:instrText>
      </w:r>
      <w:bookmarkStart w:id="20" w:name="_Toc444085372"/>
      <w:r>
        <w:instrText>Sistemi Operativi Desktop</w:instrText>
      </w:r>
      <w:bookmarkEnd w:id="20"/>
      <w:r>
        <w:instrText>" \l 3</w:instrText>
      </w:r>
      <w:r>
        <w:fldChar w:fldCharType="end"/>
      </w:r>
    </w:p>
    <w:p w:rsidR="00E93286" w:rsidRDefault="00013F3C">
      <w:pPr>
        <w:pStyle w:val="ProductList-ClauseHeading"/>
        <w:outlineLvl w:val="3"/>
      </w:pPr>
      <w:r>
        <w:t>Licenza Dispositivo</w:t>
      </w:r>
    </w:p>
    <w:p w:rsidR="00E93286" w:rsidRDefault="00013F3C" w:rsidP="00013F3C">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E93286" w:rsidRDefault="00013F3C" w:rsidP="00013F3C">
      <w:pPr>
        <w:pStyle w:val="ProductList-Bullet"/>
        <w:numPr>
          <w:ilvl w:val="0"/>
          <w:numId w:val="8"/>
        </w:numPr>
      </w:pPr>
      <w:r>
        <w:t>La Società potrà utilizzare il software su un massimo di due processori.</w:t>
      </w:r>
    </w:p>
    <w:p w:rsidR="00E93286" w:rsidRDefault="00013F3C" w:rsidP="00013F3C">
      <w:pPr>
        <w:pStyle w:val="ProductList-Bullet"/>
        <w:numPr>
          <w:ilvl w:val="0"/>
          <w:numId w:val="8"/>
        </w:numPr>
      </w:pPr>
      <w:r>
        <w:t>L’utilizzo locale è consentito a qualunque utente.</w:t>
      </w:r>
    </w:p>
    <w:p w:rsidR="00E93286" w:rsidRDefault="00013F3C" w:rsidP="00013F3C">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E93286" w:rsidRDefault="00013F3C" w:rsidP="00013F3C">
      <w:pPr>
        <w:pStyle w:val="ProductList-Bullet"/>
        <w:numPr>
          <w:ilvl w:val="0"/>
          <w:numId w:val="8"/>
        </w:numPr>
      </w:pPr>
      <w:r>
        <w:t>Un solo utente alla volta potrà accedere e utilizzare il software.</w:t>
      </w:r>
    </w:p>
    <w:p w:rsidR="00E93286" w:rsidRDefault="00013F3C" w:rsidP="00013F3C">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E93286" w:rsidRDefault="00013F3C" w:rsidP="00013F3C">
      <w:pPr>
        <w:pStyle w:val="ProductList-Bullet"/>
        <w:numPr>
          <w:ilvl w:val="0"/>
          <w:numId w:val="8"/>
        </w:numPr>
      </w:pPr>
      <w:r>
        <w:t>Per l’attivazione KMS o tecnologia analoga è consentito effettuare un numero illimitato di connessioni.</w:t>
      </w:r>
    </w:p>
    <w:p w:rsidR="00E93286" w:rsidRDefault="00E93286">
      <w:pPr>
        <w:pStyle w:val="ProductList-Body"/>
      </w:pPr>
    </w:p>
    <w:p w:rsidR="00E93286" w:rsidRDefault="00013F3C">
      <w:pPr>
        <w:pStyle w:val="ProductList-ClauseHeading"/>
        <w:outlineLvl w:val="3"/>
      </w:pPr>
      <w:r>
        <w:t>Adobe Flash Player</w:t>
      </w:r>
    </w:p>
    <w:p w:rsidR="00E93286" w:rsidRDefault="00013F3C">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E93286" w:rsidRDefault="00013F3C">
      <w:pPr>
        <w:pStyle w:val="ProductList-Offering2Heading"/>
        <w:outlineLvl w:val="2"/>
      </w:pPr>
      <w:bookmarkStart w:id="21" w:name="_Sec541"/>
      <w:r>
        <w:t>Processore/CAL</w:t>
      </w:r>
      <w:bookmarkEnd w:id="21"/>
      <w:r>
        <w:fldChar w:fldCharType="begin"/>
      </w:r>
      <w:r>
        <w:instrText xml:space="preserve"> TC "</w:instrText>
      </w:r>
      <w:bookmarkStart w:id="22" w:name="_Toc444085373"/>
      <w:r>
        <w:instrText>Processore/CAL</w:instrText>
      </w:r>
      <w:bookmarkEnd w:id="22"/>
      <w:r>
        <w:instrText>" \l 3</w:instrText>
      </w:r>
      <w:r>
        <w:fldChar w:fldCharType="end"/>
      </w:r>
    </w:p>
    <w:p w:rsidR="00E93286" w:rsidRDefault="00013F3C">
      <w:pPr>
        <w:pStyle w:val="ProductList-ClauseHeading"/>
        <w:outlineLvl w:val="3"/>
      </w:pPr>
      <w:r>
        <w:t>Licenze Server (per processore)</w:t>
      </w:r>
    </w:p>
    <w:p w:rsidR="00E93286" w:rsidRDefault="00013F3C" w:rsidP="00013F3C">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E93286" w:rsidRDefault="00013F3C" w:rsidP="00013F3C">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93286" w:rsidRDefault="00013F3C" w:rsidP="00013F3C">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E93286" w:rsidRDefault="00013F3C" w:rsidP="00013F3C">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93286" w:rsidRDefault="00013F3C" w:rsidP="00013F3C">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E93286" w:rsidRDefault="00013F3C" w:rsidP="00013F3C">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E93286" w:rsidRDefault="00013F3C" w:rsidP="00013F3C">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E93286" w:rsidRDefault="00013F3C" w:rsidP="00013F3C">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E93286" w:rsidRDefault="00E93286">
      <w:pPr>
        <w:pStyle w:val="ProductList-Body"/>
      </w:pPr>
    </w:p>
    <w:p w:rsidR="00E93286" w:rsidRDefault="00013F3C">
      <w:pPr>
        <w:pStyle w:val="ProductList-ClauseHeading"/>
        <w:outlineLvl w:val="3"/>
      </w:pPr>
      <w:r>
        <w:t>Licenze di accesso</w:t>
      </w:r>
    </w:p>
    <w:p w:rsidR="00E93286" w:rsidRDefault="00013F3C" w:rsidP="00013F3C">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93286" w:rsidRDefault="00013F3C" w:rsidP="00013F3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93286" w:rsidRDefault="00013F3C" w:rsidP="00013F3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E93286" w:rsidRDefault="00013F3C" w:rsidP="00013F3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93286" w:rsidRDefault="00013F3C">
      <w:pPr>
        <w:pStyle w:val="ProductList-Offering2Heading"/>
        <w:outlineLvl w:val="2"/>
      </w:pPr>
      <w:bookmarkStart w:id="23" w:name="_Sec542"/>
      <w:r>
        <w:t>Server/CAL</w:t>
      </w:r>
      <w:bookmarkEnd w:id="23"/>
      <w:r>
        <w:fldChar w:fldCharType="begin"/>
      </w:r>
      <w:r>
        <w:instrText xml:space="preserve"> TC "</w:instrText>
      </w:r>
      <w:bookmarkStart w:id="24" w:name="_Toc444085374"/>
      <w:r>
        <w:instrText>Server/CAL</w:instrText>
      </w:r>
      <w:bookmarkEnd w:id="24"/>
      <w:r>
        <w:instrText>" \l 3</w:instrText>
      </w:r>
      <w:r>
        <w:fldChar w:fldCharType="end"/>
      </w:r>
    </w:p>
    <w:p w:rsidR="00E93286" w:rsidRDefault="00013F3C">
      <w:pPr>
        <w:pStyle w:val="ProductList-ClauseHeading"/>
        <w:outlineLvl w:val="3"/>
      </w:pPr>
      <w:r>
        <w:t>Licenze Server (per Istanza)</w:t>
      </w:r>
    </w:p>
    <w:p w:rsidR="00E93286" w:rsidRDefault="00013F3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E93286" w:rsidRDefault="00E93286">
      <w:pPr>
        <w:pStyle w:val="ProductList-Body"/>
      </w:pPr>
    </w:p>
    <w:p w:rsidR="00E93286" w:rsidRDefault="00013F3C">
      <w:pPr>
        <w:pStyle w:val="ProductList-ClauseHeading"/>
        <w:outlineLvl w:val="3"/>
      </w:pPr>
      <w:r>
        <w:t>Licenze di accesso</w:t>
      </w:r>
    </w:p>
    <w:p w:rsidR="00E93286" w:rsidRDefault="00013F3C" w:rsidP="00013F3C">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93286" w:rsidRDefault="00013F3C" w:rsidP="00013F3C">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
        <w:outlineLvl w:val="2"/>
      </w:pPr>
      <w:bookmarkStart w:id="25" w:name="_Sec543"/>
      <w:r>
        <w:t>Per Core</w:t>
      </w:r>
      <w:bookmarkEnd w:id="25"/>
      <w:r>
        <w:fldChar w:fldCharType="begin"/>
      </w:r>
      <w:r>
        <w:instrText xml:space="preserve"> TC "</w:instrText>
      </w:r>
      <w:bookmarkStart w:id="26" w:name="_Toc444085375"/>
      <w:r>
        <w:instrText>Per Core</w:instrText>
      </w:r>
      <w:bookmarkEnd w:id="26"/>
      <w:r>
        <w:instrText>" \l 3</w:instrText>
      </w:r>
      <w:r>
        <w:fldChar w:fldCharType="end"/>
      </w:r>
    </w:p>
    <w:p w:rsidR="00E93286" w:rsidRDefault="00013F3C">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E93286" w:rsidRDefault="00E93286">
      <w:pPr>
        <w:pStyle w:val="ProductList-Body"/>
      </w:pPr>
    </w:p>
    <w:p w:rsidR="00E93286" w:rsidRDefault="00013F3C">
      <w:pPr>
        <w:pStyle w:val="ProductList-ClauseHeading"/>
        <w:outlineLvl w:val="3"/>
      </w:pPr>
      <w:r>
        <w:t>Licenze Server (per core) - Concessione di Licenza in base a Core Fisico su un Server</w:t>
      </w:r>
    </w:p>
    <w:p w:rsidR="00E93286" w:rsidRDefault="00013F3C" w:rsidP="00013F3C">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E93286" w:rsidRDefault="00013F3C" w:rsidP="00013F3C">
      <w:pPr>
        <w:pStyle w:val="ProductList-Bullet"/>
        <w:numPr>
          <w:ilvl w:val="0"/>
          <w:numId w:val="12"/>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5">
        <w:r>
          <w:rPr>
            <w:color w:val="00467F"/>
            <w:u w:val="single"/>
          </w:rPr>
          <w:t>http://go.microsoft.com/fwlink/?LinkID=229882</w:t>
        </w:r>
      </w:hyperlink>
      <w:r>
        <w:t>.</w:t>
      </w:r>
    </w:p>
    <w:p w:rsidR="00E93286" w:rsidRDefault="00013F3C" w:rsidP="00013F3C">
      <w:pPr>
        <w:pStyle w:val="ProductList-Bullet"/>
        <w:numPr>
          <w:ilvl w:val="0"/>
          <w:numId w:val="12"/>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E93286" w:rsidRDefault="00013F3C" w:rsidP="00013F3C">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93286" w:rsidRDefault="00013F3C" w:rsidP="00013F3C">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93286" w:rsidRDefault="00E93286">
      <w:pPr>
        <w:pStyle w:val="ProductList-Body"/>
      </w:pPr>
    </w:p>
    <w:p w:rsidR="00E93286" w:rsidRDefault="00013F3C">
      <w:pPr>
        <w:pStyle w:val="ProductList-ClauseHeading"/>
        <w:outlineLvl w:val="3"/>
      </w:pPr>
      <w:r>
        <w:t>Licenze Server (per core) - Concessione di Licenza in base a un OSE Virtuale Individuale</w:t>
      </w:r>
    </w:p>
    <w:p w:rsidR="00E93286" w:rsidRDefault="00013F3C" w:rsidP="00013F3C">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E93286" w:rsidRDefault="00013F3C" w:rsidP="00013F3C">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93286" w:rsidRDefault="00013F3C" w:rsidP="00013F3C">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E93286" w:rsidRDefault="00013F3C">
      <w:pPr>
        <w:pStyle w:val="ProductList-Offering2Heading"/>
        <w:outlineLvl w:val="2"/>
      </w:pPr>
      <w:bookmarkStart w:id="27" w:name="_Sec544"/>
      <w:r>
        <w:t>Server di Gestione</w:t>
      </w:r>
      <w:bookmarkEnd w:id="27"/>
      <w:r>
        <w:fldChar w:fldCharType="begin"/>
      </w:r>
      <w:r>
        <w:instrText xml:space="preserve"> TC "</w:instrText>
      </w:r>
      <w:bookmarkStart w:id="28" w:name="_Toc444085376"/>
      <w:r>
        <w:instrText>Server di Gestione</w:instrText>
      </w:r>
      <w:bookmarkEnd w:id="28"/>
      <w:r>
        <w:instrText>" \l 3</w:instrText>
      </w:r>
      <w:r>
        <w:fldChar w:fldCharType="end"/>
      </w:r>
    </w:p>
    <w:p w:rsidR="00E93286" w:rsidRDefault="00013F3C">
      <w:pPr>
        <w:pStyle w:val="ProductList-ClauseHeading"/>
        <w:outlineLvl w:val="3"/>
      </w:pPr>
      <w:r>
        <w:t>Licenze di Gestione</w:t>
      </w:r>
    </w:p>
    <w:p w:rsidR="00E93286" w:rsidRDefault="00013F3C">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E93286" w:rsidRDefault="00E93286">
      <w:pPr>
        <w:pStyle w:val="ProductList-Body"/>
      </w:pPr>
    </w:p>
    <w:p w:rsidR="00E93286" w:rsidRDefault="00013F3C">
      <w:pPr>
        <w:pStyle w:val="ProductList-ClauseHeading"/>
        <w:outlineLvl w:val="3"/>
      </w:pPr>
      <w:r>
        <w:t>Licenze di Gestione Server (per processore)</w:t>
      </w:r>
    </w:p>
    <w:p w:rsidR="00E93286" w:rsidRDefault="00013F3C" w:rsidP="00013F3C">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E93286" w:rsidRDefault="00013F3C" w:rsidP="00013F3C">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E93286" w:rsidRDefault="00013F3C" w:rsidP="00013F3C">
      <w:pPr>
        <w:pStyle w:val="ProductList-Bullet"/>
        <w:numPr>
          <w:ilvl w:val="0"/>
          <w:numId w:val="14"/>
        </w:numPr>
      </w:pPr>
      <w:r>
        <w:t>È richiesta una Licenza ogni due processori nel Server con Licenza.</w:t>
      </w:r>
    </w:p>
    <w:p w:rsidR="00E93286" w:rsidRDefault="00013F3C" w:rsidP="00013F3C">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93286" w:rsidRDefault="00013F3C" w:rsidP="00013F3C">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93286" w:rsidRDefault="00013F3C" w:rsidP="00013F3C">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E93286" w:rsidRDefault="00013F3C" w:rsidP="00013F3C">
      <w:pPr>
        <w:pStyle w:val="ProductList-Bullet"/>
        <w:numPr>
          <w:ilvl w:val="0"/>
          <w:numId w:val="14"/>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93286" w:rsidRDefault="00E93286">
      <w:pPr>
        <w:pStyle w:val="ProductList-Body"/>
      </w:pPr>
    </w:p>
    <w:p w:rsidR="00E93286" w:rsidRDefault="00013F3C">
      <w:pPr>
        <w:pStyle w:val="ProductList-ClauseHeading"/>
        <w:outlineLvl w:val="3"/>
      </w:pPr>
      <w:r>
        <w:t>Licenze di Gestione Client (per OSE o utente)</w:t>
      </w:r>
    </w:p>
    <w:p w:rsidR="00E93286" w:rsidRDefault="00013F3C" w:rsidP="00013F3C">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E93286" w:rsidRDefault="00013F3C" w:rsidP="00013F3C">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E93286" w:rsidRDefault="00013F3C" w:rsidP="00013F3C">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E93286" w:rsidRDefault="00013F3C" w:rsidP="00013F3C">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E93286" w:rsidRDefault="00E93286">
      <w:pPr>
        <w:pStyle w:val="ProductList-Body"/>
      </w:pPr>
    </w:p>
    <w:p w:rsidR="00E93286" w:rsidRDefault="00013F3C">
      <w:pPr>
        <w:pStyle w:val="ProductList-ClauseHeading"/>
        <w:outlineLvl w:val="3"/>
      </w:pPr>
      <w:r>
        <w:t>Le Licenze di Gestione non sono necessarie per:</w:t>
      </w:r>
    </w:p>
    <w:p w:rsidR="00E93286" w:rsidRDefault="00013F3C" w:rsidP="00013F3C">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E93286" w:rsidRDefault="00013F3C" w:rsidP="00013F3C">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E93286" w:rsidRDefault="00013F3C" w:rsidP="00013F3C">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E93286" w:rsidRDefault="00013F3C" w:rsidP="00013F3C">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E93286" w:rsidRDefault="00E93286">
      <w:pPr>
        <w:pStyle w:val="ProductList-Body"/>
      </w:pPr>
    </w:p>
    <w:p w:rsidR="00E93286" w:rsidRDefault="00013F3C">
      <w:pPr>
        <w:pStyle w:val="ProductList-ClauseHeading"/>
        <w:outlineLvl w:val="3"/>
      </w:pPr>
      <w:r>
        <w:t>Set di Dati</w:t>
      </w:r>
    </w:p>
    <w:p w:rsidR="00E93286" w:rsidRDefault="00013F3C">
      <w:pPr>
        <w:pStyle w:val="ProductList-Body"/>
      </w:pPr>
      <w:r>
        <w:t>La Società non potrà duplicare né distribuire alcun set di dati o alcuna parte di un set di dati inclusa nel software.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
        <w:outlineLvl w:val="2"/>
      </w:pPr>
      <w:bookmarkStart w:id="29" w:name="_Sec545"/>
      <w:r>
        <w:t>Server Speciali</w:t>
      </w:r>
      <w:bookmarkEnd w:id="29"/>
      <w:r>
        <w:fldChar w:fldCharType="begin"/>
      </w:r>
      <w:r>
        <w:instrText xml:space="preserve"> TC "</w:instrText>
      </w:r>
      <w:bookmarkStart w:id="30" w:name="_Toc444085377"/>
      <w:r>
        <w:instrText>Server Speciali</w:instrText>
      </w:r>
      <w:bookmarkEnd w:id="30"/>
      <w:r>
        <w:instrText>" \l 3</w:instrText>
      </w:r>
      <w:r>
        <w:fldChar w:fldCharType="end"/>
      </w:r>
    </w:p>
    <w:p w:rsidR="00E93286" w:rsidRDefault="00013F3C">
      <w:pPr>
        <w:pStyle w:val="ProductList-ClauseHeading"/>
        <w:outlineLvl w:val="3"/>
      </w:pPr>
      <w:r>
        <w:t>Licenze Server (per Istanza)</w:t>
      </w:r>
    </w:p>
    <w:p w:rsidR="00E93286" w:rsidRDefault="00013F3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E93286" w:rsidRDefault="00013F3C">
      <w:pPr>
        <w:pStyle w:val="ProductList-Offering2Heading"/>
        <w:outlineLvl w:val="2"/>
      </w:pPr>
      <w:bookmarkStart w:id="31" w:name="_Sec546"/>
      <w:r>
        <w:t>Strumenti per Sviluppatori</w:t>
      </w:r>
      <w:bookmarkEnd w:id="31"/>
      <w:r>
        <w:fldChar w:fldCharType="begin"/>
      </w:r>
      <w:r>
        <w:instrText xml:space="preserve"> TC "</w:instrText>
      </w:r>
      <w:bookmarkStart w:id="32" w:name="_Toc444085378"/>
      <w:r>
        <w:instrText>Strumenti per Sviluppatori</w:instrText>
      </w:r>
      <w:bookmarkEnd w:id="32"/>
      <w:r>
        <w:instrText>" \l 3</w:instrText>
      </w:r>
      <w:r>
        <w:fldChar w:fldCharType="end"/>
      </w:r>
    </w:p>
    <w:p w:rsidR="00E93286" w:rsidRDefault="00013F3C">
      <w:pPr>
        <w:pStyle w:val="ProductList-ClauseHeading"/>
        <w:outlineLvl w:val="3"/>
      </w:pPr>
      <w:r>
        <w:t>Licenze Utente</w:t>
      </w:r>
    </w:p>
    <w:p w:rsidR="00E93286" w:rsidRDefault="00013F3C" w:rsidP="00013F3C">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E93286" w:rsidRDefault="00013F3C" w:rsidP="00013F3C">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E93286" w:rsidRDefault="00013F3C" w:rsidP="00013F3C">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93286" w:rsidRDefault="00E93286">
      <w:pPr>
        <w:pStyle w:val="ProductList-Body"/>
      </w:pPr>
    </w:p>
    <w:p w:rsidR="00E93286" w:rsidRDefault="00013F3C">
      <w:pPr>
        <w:pStyle w:val="ProductList-ClauseHeading"/>
        <w:outlineLvl w:val="3"/>
      </w:pPr>
      <w:r>
        <w:t>Condizioni di Licenza Aggiuntive per Sottoscrizioni MSDN</w:t>
      </w:r>
    </w:p>
    <w:p w:rsidR="00E93286" w:rsidRDefault="00013F3C">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E93286" w:rsidRDefault="00E93286">
      <w:pPr>
        <w:pStyle w:val="ProductList-Body"/>
      </w:pPr>
    </w:p>
    <w:p w:rsidR="00E93286" w:rsidRDefault="00013F3C">
      <w:pPr>
        <w:pStyle w:val="ProductList-SubClauseHeading"/>
        <w:outlineLvl w:val="4"/>
      </w:pPr>
      <w:r>
        <w:t>Esecuzione del Software sui Servizi della Piattaforma Microsoft Azure</w:t>
      </w:r>
    </w:p>
    <w:p w:rsidR="00E93286" w:rsidRDefault="00013F3C" w:rsidP="00013F3C">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E93286" w:rsidRDefault="00013F3C" w:rsidP="00013F3C">
      <w:pPr>
        <w:pStyle w:val="ProductList-Bullet"/>
        <w:numPr>
          <w:ilvl w:val="1"/>
          <w:numId w:val="18"/>
        </w:numPr>
      </w:pPr>
      <w:r>
        <w:t>L’utilizzo del Software rimane soggetto alle condizioni del contratto multilicenza della Società e alle eventuali Condizioni fornite con il Software.</w:t>
      </w:r>
    </w:p>
    <w:p w:rsidR="00E93286" w:rsidRDefault="00013F3C" w:rsidP="00013F3C">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E93286" w:rsidRDefault="00E93286">
      <w:pPr>
        <w:pStyle w:val="ProductList-BodyIndented"/>
      </w:pPr>
    </w:p>
    <w:p w:rsidR="00E93286" w:rsidRDefault="00013F3C">
      <w:pPr>
        <w:pStyle w:val="ProductList-SubClauseHeading"/>
        <w:outlineLvl w:val="4"/>
      </w:pPr>
      <w:r>
        <w:t>Requisiti Aggiuntivi</w:t>
      </w:r>
    </w:p>
    <w:p w:rsidR="00E93286" w:rsidRDefault="00013F3C">
      <w:pPr>
        <w:pStyle w:val="ProductList-BodyIndented"/>
      </w:pPr>
      <w:r>
        <w:t>Per eseguire il Software sui Servizi della Piattaforma Microsoft Azure, la Società dovrà attivare la sua sottoscrizione MSDN collegando a essa il proprio account Microsoft.</w:t>
      </w:r>
    </w:p>
    <w:p w:rsidR="00E93286" w:rsidRDefault="00E93286">
      <w:pPr>
        <w:pStyle w:val="ProductList-BodyIndented"/>
      </w:pPr>
    </w:p>
    <w:p w:rsidR="00E93286" w:rsidRDefault="00013F3C">
      <w:pPr>
        <w:pStyle w:val="ProductList-SubClauseHeading"/>
        <w:outlineLvl w:val="4"/>
      </w:pPr>
      <w:r>
        <w:t>Prove di Accettazione e Commenti</w:t>
      </w:r>
    </w:p>
    <w:p w:rsidR="00E93286" w:rsidRDefault="00013F3C">
      <w:pPr>
        <w:pStyle w:val="ProductList-BodyIndented"/>
      </w:pPr>
      <w:r>
        <w:t>Gli utenti finali della Società potranno accedere al Software per eseguire test di accettazione o per fornire commenti sui programmi della Società.</w:t>
      </w:r>
    </w:p>
    <w:p w:rsidR="00E93286" w:rsidRDefault="00E93286">
      <w:pPr>
        <w:pStyle w:val="ProductList-BodyIndented"/>
      </w:pPr>
    </w:p>
    <w:p w:rsidR="00E93286" w:rsidRDefault="00013F3C">
      <w:pPr>
        <w:pStyle w:val="ProductList-SubClauseHeading"/>
        <w:outlineLvl w:val="4"/>
      </w:pPr>
      <w:r>
        <w:t>Servizi Desktop Remoto Windows Server 2012 R2</w:t>
      </w:r>
    </w:p>
    <w:p w:rsidR="00E93286" w:rsidRDefault="00013F3C">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E93286" w:rsidRDefault="00E93286">
      <w:pPr>
        <w:pStyle w:val="ProductList-BodyIndented"/>
      </w:pPr>
    </w:p>
    <w:p w:rsidR="00E93286" w:rsidRDefault="00013F3C">
      <w:pPr>
        <w:pStyle w:val="ProductList-SubClauseHeading"/>
        <w:outlineLvl w:val="4"/>
      </w:pPr>
      <w:r>
        <w:t>Prodotti integrati in Windows</w:t>
      </w:r>
    </w:p>
    <w:p w:rsidR="00E93286" w:rsidRDefault="00013F3C">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E93286" w:rsidRDefault="00E93286">
      <w:pPr>
        <w:pStyle w:val="ProductList-BodyIndented"/>
        <w:jc w:val="right"/>
      </w:pPr>
    </w:p>
    <w:tbl>
      <w:tblPr>
        <w:tblStyle w:val="PURTable0"/>
        <w:tblW w:w="0" w:type="dxa"/>
        <w:tblLook w:val="04A0" w:firstRow="1" w:lastRow="0" w:firstColumn="1" w:lastColumn="0" w:noHBand="0" w:noVBand="1"/>
      </w:tblPr>
      <w:tblGrid>
        <w:gridCol w:w="1044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Indented"/>
      </w:pPr>
    </w:p>
    <w:p w:rsidR="00E93286" w:rsidRDefault="00E93286">
      <w:pPr>
        <w:sectPr w:rsidR="00E93286">
          <w:headerReference w:type="default" r:id="rId36"/>
          <w:footerReference w:type="default" r:id="rId37"/>
          <w:type w:val="continuous"/>
          <w:pgSz w:w="12240" w:h="15840" w:code="1"/>
          <w:pgMar w:top="1170" w:right="720" w:bottom="720" w:left="720" w:header="432" w:footer="288" w:gutter="0"/>
          <w:cols w:space="360"/>
        </w:sectPr>
      </w:pPr>
    </w:p>
    <w:p w:rsidR="00E93286" w:rsidRDefault="00013F3C">
      <w:pPr>
        <w:pStyle w:val="ProductList-SectionHeading"/>
        <w:pageBreakBefore/>
        <w:outlineLvl w:val="0"/>
      </w:pPr>
      <w:bookmarkStart w:id="33" w:name="_Sec547"/>
      <w:bookmarkEnd w:id="11"/>
      <w:r>
        <w:t>Software</w:t>
      </w:r>
      <w:r>
        <w:fldChar w:fldCharType="begin"/>
      </w:r>
      <w:r>
        <w:instrText xml:space="preserve"> TC "</w:instrText>
      </w:r>
      <w:bookmarkStart w:id="34" w:name="_Toc444085379"/>
      <w:r>
        <w:instrText>Software</w:instrText>
      </w:r>
      <w:bookmarkEnd w:id="34"/>
      <w:r>
        <w:instrText>" \l 1</w:instrText>
      </w:r>
      <w:r>
        <w:fldChar w:fldCharType="end"/>
      </w:r>
    </w:p>
    <w:p w:rsidR="00E93286" w:rsidRDefault="00013F3C">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85380"/>
      <w:r>
        <w:instrText>Advanced Threat Analytics</w:instrText>
      </w:r>
      <w:bookmarkEnd w:id="36"/>
      <w:r>
        <w:instrText>" \l 2</w:instrText>
      </w:r>
      <w:r>
        <w:fldChar w:fldCharType="end"/>
      </w:r>
    </w:p>
    <w:p w:rsidR="00E93286" w:rsidRDefault="00013F3C">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2.1 Restrizioni dei Paesi</w:t>
      </w:r>
    </w:p>
    <w:p w:rsidR="00E93286" w:rsidRDefault="00013F3C">
      <w:pPr>
        <w:pStyle w:val="ProductList-Body"/>
      </w:pPr>
      <w:r>
        <w:t>La Società non potrà scaricare Advanced Threat Analytics 2016 per utilizzarla o distribuirla nella Repubblica Popolare Cinese.</w:t>
      </w:r>
    </w:p>
    <w:p w:rsidR="00E93286" w:rsidRDefault="00013F3C">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8">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Licenza Equivalente a Licenze di Gestione (fare riferimento all’</w:t>
            </w:r>
            <w:hyperlink w:anchor="_Sec591">
              <w:r>
                <w:rPr>
                  <w:color w:val="00467F"/>
                  <w:u w:val="single"/>
                </w:rPr>
                <w:t>Appendice A</w:t>
              </w:r>
            </w:hyperlink>
            <w:r>
              <w:t>)</w:t>
            </w:r>
          </w:p>
        </w:tc>
      </w:tr>
    </w:tbl>
    <w:p w:rsidR="00E93286" w:rsidRDefault="00E93286">
      <w:pPr>
        <w:pStyle w:val="ProductList-Body"/>
      </w:pPr>
    </w:p>
    <w:p w:rsidR="00E93286" w:rsidRDefault="00013F3C">
      <w:pPr>
        <w:pStyle w:val="ProductList-ClauseHeading"/>
        <w:outlineLvl w:val="3"/>
      </w:pPr>
      <w:r>
        <w:t>3.2 Utilizzi che Richiedono una Licenza di Gestione</w:t>
      </w:r>
    </w:p>
    <w:p w:rsidR="00E93286" w:rsidRDefault="00013F3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E93286" w:rsidRDefault="00E93286">
      <w:pPr>
        <w:pStyle w:val="ProductList-Body"/>
      </w:pPr>
    </w:p>
    <w:p w:rsidR="00E93286" w:rsidRDefault="00013F3C">
      <w:pPr>
        <w:pStyle w:val="ProductList-ClauseHeading"/>
        <w:outlineLvl w:val="3"/>
      </w:pPr>
      <w:r>
        <w:t>3.3 Librerie ottenute in licenza ai sensi della GNU Lesser General Public License</w:t>
      </w:r>
    </w:p>
    <w:p w:rsidR="00E93286" w:rsidRDefault="00013F3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E93286" w:rsidRDefault="00013F3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41" w:name="_Sec592"/>
      <w:r>
        <w:t>BizTalk</w:t>
      </w:r>
      <w:bookmarkEnd w:id="41"/>
      <w:r>
        <w:fldChar w:fldCharType="begin"/>
      </w:r>
      <w:r>
        <w:instrText xml:space="preserve"> TC "</w:instrText>
      </w:r>
      <w:bookmarkStart w:id="42" w:name="_Toc444085381"/>
      <w:r>
        <w:instrText>BizTalk</w:instrText>
      </w:r>
      <w:bookmarkEnd w:id="42"/>
      <w:r>
        <w:instrText>" \l 2</w:instrText>
      </w:r>
      <w:r>
        <w:fldChar w:fldCharType="end"/>
      </w:r>
    </w:p>
    <w:p w:rsidR="00E93286" w:rsidRDefault="00013F3C">
      <w:pPr>
        <w:pStyle w:val="ProductList-Offering1SubSection"/>
        <w:outlineLvl w:val="2"/>
      </w:pPr>
      <w:bookmarkStart w:id="43" w:name="_Sec593"/>
      <w:r>
        <w:t>1. Disponibilità del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93286" w:rsidRDefault="00013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3286" w:rsidRDefault="00013F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3286" w:rsidRDefault="00013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6E6E6E"/>
              <w:right w:val="none" w:sz="4" w:space="0" w:color="6E6E6E"/>
            </w:tcBorders>
          </w:tcPr>
          <w:p w:rsidR="00E93286" w:rsidRDefault="00013F3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3286" w:rsidRDefault="00013F3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3286" w:rsidRDefault="00E932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3286" w:rsidRDefault="00E932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BizTalk Server 2013 R2 Edizioni Branch e Standard</w:t>
      </w:r>
    </w:p>
    <w:p w:rsidR="00E93286" w:rsidRDefault="00013F3C">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93286" w:rsidRDefault="00E93286">
      <w:pPr>
        <w:pStyle w:val="ProductList-Body"/>
      </w:pPr>
    </w:p>
    <w:p w:rsidR="00E93286" w:rsidRDefault="00013F3C">
      <w:pPr>
        <w:pStyle w:val="ProductList-ClauseHeading"/>
        <w:outlineLvl w:val="3"/>
      </w:pPr>
      <w:r>
        <w:t>3.2 BizTalk Server 2013 R2 Edizione Branch</w:t>
      </w:r>
    </w:p>
    <w:p w:rsidR="00E93286" w:rsidRDefault="00013F3C">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E93286" w:rsidRDefault="00013F3C" w:rsidP="00013F3C">
      <w:pPr>
        <w:pStyle w:val="ProductList-Bullet"/>
        <w:numPr>
          <w:ilvl w:val="0"/>
          <w:numId w:val="19"/>
        </w:numPr>
      </w:pPr>
      <w:r>
        <w:t xml:space="preserve">fungere da nodo centrale in un modello di rete “hub and spoke” </w:t>
      </w:r>
    </w:p>
    <w:p w:rsidR="00E93286" w:rsidRDefault="00013F3C" w:rsidP="00013F3C">
      <w:pPr>
        <w:pStyle w:val="ProductList-Bullet"/>
        <w:numPr>
          <w:ilvl w:val="0"/>
          <w:numId w:val="19"/>
        </w:numPr>
      </w:pPr>
      <w:r>
        <w:t xml:space="preserve">accentrare le comunicazioni aziendali con altri Server o dispositivi o </w:t>
      </w:r>
    </w:p>
    <w:p w:rsidR="00E93286" w:rsidRDefault="00013F3C" w:rsidP="00013F3C">
      <w:pPr>
        <w:pStyle w:val="ProductList-Bullet"/>
        <w:numPr>
          <w:ilvl w:val="0"/>
          <w:numId w:val="19"/>
        </w:numPr>
      </w:pPr>
      <w:r>
        <w:t>automatizzare processi di business attraverso divisioni, business unit o succursali.</w:t>
      </w:r>
    </w:p>
    <w:p w:rsidR="00E93286" w:rsidRDefault="00E93286">
      <w:pPr>
        <w:pStyle w:val="ProductList-Body"/>
      </w:pPr>
    </w:p>
    <w:p w:rsidR="00E93286" w:rsidRDefault="00013F3C">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BizTalk Server Related Schemas and Templates</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API e Intercettori di Eventi BAM e Strumenti Amministrativi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Development Tools</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MQHelper.dll</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SOAP Receive Adapter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UDDI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2"/>
      </w:pPr>
      <w:bookmarkStart w:id="46" w:name="_Sec596"/>
      <w:r>
        <w:t>4. Software Assurance</w:t>
      </w:r>
      <w:bookmarkEnd w:id="46"/>
    </w:p>
    <w:p w:rsidR="00E93286" w:rsidRDefault="00E93286">
      <w:pPr>
        <w:pStyle w:val="ProductList-Body"/>
      </w:pPr>
    </w:p>
    <w:tbl>
      <w:tblPr>
        <w:tblStyle w:val="PURTable"/>
        <w:tblW w:w="0" w:type="dxa"/>
        <w:tblLook w:val="04A0" w:firstRow="1" w:lastRow="0" w:firstColumn="1" w:lastColumn="0" w:noHBand="0" w:noVBand="1"/>
      </w:tblPr>
      <w:tblGrid>
        <w:gridCol w:w="3599"/>
        <w:gridCol w:w="3606"/>
        <w:gridCol w:w="358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4.1 Biz Talk Server 2013 R2 Enterprise - Virtualizzazione Illimitata</w:t>
      </w:r>
    </w:p>
    <w:p w:rsidR="00E93286" w:rsidRDefault="00013F3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47" w:name="_Sec597"/>
      <w:r>
        <w:t>CAL Suite</w:t>
      </w:r>
      <w:bookmarkEnd w:id="47"/>
      <w:r>
        <w:fldChar w:fldCharType="begin"/>
      </w:r>
      <w:r>
        <w:instrText xml:space="preserve"> TC "</w:instrText>
      </w:r>
      <w:bookmarkStart w:id="48" w:name="_Toc444085382"/>
      <w:r>
        <w:instrText>CAL Suite</w:instrText>
      </w:r>
      <w:bookmarkEnd w:id="48"/>
      <w:r>
        <w:instrText>" \l 2</w:instrText>
      </w:r>
      <w:r>
        <w:fldChar w:fldCharType="end"/>
      </w:r>
    </w:p>
    <w:p w:rsidR="00E93286" w:rsidRDefault="00013F3C">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E93286">
      <w:pPr>
        <w:pStyle w:val="ProductList-Body"/>
      </w:pPr>
    </w:p>
    <w:p w:rsidR="00E93286" w:rsidRDefault="00013F3C">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2.1 Procedura per Determinare i Diritti di Utilizzo Applicabili per le Licenze CAL Suite</w:t>
      </w:r>
    </w:p>
    <w:p w:rsidR="00E93286" w:rsidRDefault="00013F3C">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E93286" w:rsidRDefault="00E93286">
      <w:pPr>
        <w:pStyle w:val="ProductList-Body"/>
      </w:pPr>
    </w:p>
    <w:p w:rsidR="00E93286" w:rsidRDefault="00013F3C">
      <w:pPr>
        <w:pStyle w:val="ProductList-ClauseHeading"/>
        <w:outlineLvl w:val="3"/>
      </w:pPr>
      <w:r>
        <w:t>2.2 Componenti della Licenza CAL Suite</w:t>
      </w:r>
    </w:p>
    <w:p w:rsidR="00E93286" w:rsidRDefault="00013F3C">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E93286" w:rsidRDefault="00E93286">
      <w:pPr>
        <w:pStyle w:val="ProductList-Body"/>
      </w:pPr>
    </w:p>
    <w:p w:rsidR="00E93286" w:rsidRDefault="00013F3C">
      <w:pPr>
        <w:pStyle w:val="ProductList-ClauseHeading"/>
        <w:outlineLvl w:val="3"/>
      </w:pPr>
      <w:r>
        <w:t>2.3 Servizi Online Inclusi nell’Enterprise CAL Suite</w:t>
      </w:r>
    </w:p>
    <w:p w:rsidR="00E93286" w:rsidRDefault="00013F3C">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E93286" w:rsidRDefault="00E93286">
      <w:pPr>
        <w:pStyle w:val="ProductList-Body"/>
      </w:pPr>
    </w:p>
    <w:p w:rsidR="00E93286" w:rsidRDefault="00013F3C">
      <w:pPr>
        <w:pStyle w:val="ProductList-ClauseHeading"/>
        <w:outlineLvl w:val="3"/>
      </w:pPr>
      <w:r>
        <w:t>2.4 CAL Suite Bridge per O365, per O365 e Intune e per Intune</w:t>
      </w:r>
    </w:p>
    <w:p w:rsidR="00E93286" w:rsidRDefault="00013F3C">
      <w:pPr>
        <w:pStyle w:val="ProductList-SubClauseHeading"/>
        <w:outlineLvl w:val="4"/>
      </w:pPr>
      <w:r>
        <w:t>2.4.1 Requisiti della CAL Suite Bridge</w:t>
      </w:r>
    </w:p>
    <w:p w:rsidR="00E93286" w:rsidRDefault="00013F3C">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E93286" w:rsidRDefault="00E93286">
      <w:pPr>
        <w:pStyle w:val="ProductList-BodyIndented"/>
      </w:pPr>
    </w:p>
    <w:p w:rsidR="00E93286" w:rsidRDefault="00013F3C">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Servizi Online Qualificanti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E93286" w:rsidRDefault="00013F3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E93286" w:rsidRDefault="00013F3C">
            <w:pPr>
              <w:pStyle w:val="ProductList-TableBody"/>
            </w:pPr>
            <w:r>
              <w:t>Office 365 Enterprise E4 e Microsoft Intune</w:t>
            </w:r>
            <w:r>
              <w:fldChar w:fldCharType="begin"/>
            </w:r>
            <w:r>
              <w:instrText xml:space="preserve"> XE "Office 365 Enterprise E4 e Microsoft Intune" </w:instrText>
            </w:r>
            <w:r>
              <w:fldChar w:fldCharType="end"/>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Intune</w:t>
            </w:r>
            <w:r>
              <w:fldChar w:fldCharType="begin"/>
            </w:r>
            <w:r>
              <w:instrText xml:space="preserve"> XE "Microsoft Intune" </w:instrText>
            </w:r>
            <w:r>
              <w:fldChar w:fldCharType="end"/>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Mobility Suite</w:t>
            </w:r>
            <w:r>
              <w:fldChar w:fldCharType="begin"/>
            </w:r>
            <w:r>
              <w:instrText xml:space="preserve"> XE "Enterprise Mobility Suite" </w:instrText>
            </w:r>
            <w:r>
              <w:fldChar w:fldCharType="end"/>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E3</w:t>
            </w:r>
            <w:r>
              <w:fldChar w:fldCharType="begin"/>
            </w:r>
            <w:r>
              <w:instrText xml:space="preserve"> XE "Office 365 Enterprise E3" </w:instrText>
            </w:r>
            <w:r>
              <w:fldChar w:fldCharType="end"/>
            </w:r>
            <w:r>
              <w:t xml:space="preserve"> o</w:t>
            </w:r>
          </w:p>
          <w:p w:rsidR="00E93286" w:rsidRDefault="00013F3C">
            <w:pPr>
              <w:pStyle w:val="ProductList-TableBody"/>
            </w:pPr>
            <w:r>
              <w:t>Office 365 Enterprise E4</w:t>
            </w:r>
            <w:r>
              <w:fldChar w:fldCharType="begin"/>
            </w:r>
            <w:r>
              <w:instrText xml:space="preserve"> XE "Office 365 Enterprise E4" </w:instrText>
            </w:r>
            <w:r>
              <w:fldChar w:fldCharType="end"/>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E93286" w:rsidRDefault="00013F3C">
            <w:pPr>
              <w:pStyle w:val="ProductList-TableBody"/>
            </w:pPr>
            <w:r>
              <w:t>Office 365 Enterprise E4 e Microsoft Intune</w:t>
            </w:r>
            <w:r>
              <w:fldChar w:fldCharType="begin"/>
            </w:r>
            <w:r>
              <w:instrText xml:space="preserve"> XE "Office 365 Enterprise E4 e Microsoft Intune" </w:instrText>
            </w:r>
            <w:r>
              <w:fldChar w:fldCharType="end"/>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Intune</w:t>
            </w:r>
            <w:r>
              <w:fldChar w:fldCharType="begin"/>
            </w:r>
            <w:r>
              <w:instrText xml:space="preserve"> XE "Microsoft Intune" </w:instrText>
            </w:r>
            <w:r>
              <w:fldChar w:fldCharType="end"/>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Mobility Suite</w:t>
            </w:r>
            <w:r>
              <w:fldChar w:fldCharType="begin"/>
            </w:r>
            <w:r>
              <w:instrText xml:space="preserve"> XE "Enterprise Mobility Suite" </w:instrText>
            </w:r>
            <w:r>
              <w:fldChar w:fldCharType="end"/>
            </w:r>
          </w:p>
        </w:tc>
      </w:tr>
    </w:tbl>
    <w:p w:rsidR="00E93286" w:rsidRDefault="00013F3C">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E93286" w:rsidRDefault="00E93286">
      <w:pPr>
        <w:pStyle w:val="ProductList-BodyIndented"/>
      </w:pPr>
    </w:p>
    <w:p w:rsidR="00E93286" w:rsidRDefault="00013F3C">
      <w:pPr>
        <w:pStyle w:val="ProductList-SubClauseHeading"/>
        <w:outlineLvl w:val="4"/>
      </w:pPr>
      <w:r>
        <w:t>2.4.2 CAL Solo per Studenti (Licenza Academic Open e Academic Select)</w:t>
      </w:r>
    </w:p>
    <w:p w:rsidR="00E93286" w:rsidRDefault="00013F3C">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E93286" w:rsidRDefault="00013F3C">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30"/>
        <w:gridCol w:w="3576"/>
        <w:gridCol w:w="358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p w:rsidR="00E93286" w:rsidRDefault="00013F3C">
      <w:pPr>
        <w:pStyle w:val="ProductList-ClauseHeading"/>
        <w:outlineLvl w:val="3"/>
      </w:pPr>
      <w:r>
        <w:t>4.1 Diritti sull’Utilizzo Estesi per le Società con Enterprise Cloud Suite</w:t>
      </w:r>
    </w:p>
    <w:p w:rsidR="00E93286" w:rsidRDefault="00013F3C">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E93286" w:rsidRDefault="00E93286">
      <w:pPr>
        <w:pStyle w:val="ProductList-Body"/>
      </w:pPr>
    </w:p>
    <w:p w:rsidR="00E93286" w:rsidRDefault="00013F3C">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85383"/>
      <w:r>
        <w:instrText>Core Infrastructure Server (CIS) Suite</w:instrText>
      </w:r>
      <w:bookmarkEnd w:id="54"/>
      <w:r>
        <w:instrText>" \l 2</w:instrText>
      </w:r>
      <w:r>
        <w:fldChar w:fldCharType="end"/>
      </w:r>
    </w:p>
    <w:p w:rsidR="00E93286" w:rsidRDefault="00013F3C">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Diritti sull’Utilizzo Applicabili</w:t>
      </w:r>
    </w:p>
    <w:p w:rsidR="00E93286" w:rsidRDefault="00013F3C">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E93286" w:rsidRDefault="00E93286">
      <w:pPr>
        <w:pStyle w:val="ProductList-Body"/>
      </w:pPr>
    </w:p>
    <w:p w:rsidR="00E93286" w:rsidRDefault="00013F3C">
      <w:pPr>
        <w:pStyle w:val="ProductList-ClauseHeading"/>
        <w:outlineLvl w:val="3"/>
      </w:pPr>
      <w:r>
        <w:t>3.2 Software incluso in CIS Suite Standard</w:t>
      </w:r>
    </w:p>
    <w:p w:rsidR="00E93286" w:rsidRDefault="00013F3C">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93286" w:rsidRDefault="00013F3C" w:rsidP="00013F3C">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E93286" w:rsidRDefault="00013F3C" w:rsidP="00013F3C">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E93286" w:rsidRDefault="00013F3C">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93286" w:rsidRDefault="00E93286">
      <w:pPr>
        <w:pStyle w:val="ProductList-Body"/>
      </w:pPr>
    </w:p>
    <w:p w:rsidR="00E93286" w:rsidRDefault="00013F3C">
      <w:pPr>
        <w:pStyle w:val="ProductList-ClauseHeading"/>
        <w:outlineLvl w:val="3"/>
      </w:pPr>
      <w:r>
        <w:t>3.3 Software incluso in CIS Suite Datacenter</w:t>
      </w:r>
    </w:p>
    <w:p w:rsidR="00E93286" w:rsidRDefault="00013F3C">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E93286" w:rsidRDefault="00E93286">
      <w:pPr>
        <w:pStyle w:val="ProductList-Body"/>
      </w:pPr>
    </w:p>
    <w:p w:rsidR="00E93286" w:rsidRDefault="00013F3C">
      <w:pPr>
        <w:pStyle w:val="ProductList-ClauseHeading"/>
        <w:outlineLvl w:val="3"/>
      </w:pPr>
      <w:r>
        <w:t>3.4 Licenza di Gestione</w:t>
      </w:r>
    </w:p>
    <w:p w:rsidR="00E93286" w:rsidRDefault="00013F3C">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E93286" w:rsidRDefault="00E93286">
      <w:pPr>
        <w:pStyle w:val="ProductList-Body"/>
      </w:pPr>
    </w:p>
    <w:p w:rsidR="00E93286" w:rsidRDefault="00013F3C">
      <w:pPr>
        <w:pStyle w:val="ProductList-ClauseHeading"/>
        <w:outlineLvl w:val="3"/>
      </w:pPr>
      <w:r>
        <w:t>3.5 Condizioni Aggiuntive</w:t>
      </w:r>
    </w:p>
    <w:p w:rsidR="00E93286" w:rsidRDefault="00013F3C">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E93286" w:rsidRDefault="00E93286">
      <w:pPr>
        <w:pStyle w:val="ProductList-Body"/>
      </w:pPr>
    </w:p>
    <w:p w:rsidR="00E93286" w:rsidRDefault="00013F3C">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E93286" w:rsidRDefault="00E93286">
      <w:pPr>
        <w:pStyle w:val="ProductList-Body"/>
      </w:pPr>
    </w:p>
    <w:p w:rsidR="00E93286" w:rsidRDefault="00013F3C">
      <w:pPr>
        <w:pStyle w:val="ProductList-ClauseHeading"/>
        <w:outlineLvl w:val="3"/>
      </w:pPr>
      <w:r>
        <w:t>3.6 Diritto di Downgrade Speciale - Core Infrastructure Server Suite Standard</w:t>
      </w:r>
    </w:p>
    <w:p w:rsidR="00E93286" w:rsidRDefault="00013F3C">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E93286" w:rsidRDefault="00013F3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4.1 Offerta di Rinnovo di Software Assurance per Windows Server e System Center</w:t>
      </w:r>
    </w:p>
    <w:p w:rsidR="00E93286" w:rsidRDefault="00013F3C">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Colonna B</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Windows Server Standard </w:t>
            </w:r>
            <w:r>
              <w:fldChar w:fldCharType="begin"/>
            </w:r>
            <w:r>
              <w:instrText xml:space="preserve"> XE "Windows Server Standard " </w:instrText>
            </w:r>
            <w:r>
              <w:fldChar w:fldCharType="end"/>
            </w:r>
          </w:p>
          <w:p w:rsidR="00E93286" w:rsidRDefault="00013F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Infrastructure Server Suite Standard</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Server Datacenter</w:t>
            </w:r>
            <w:r>
              <w:fldChar w:fldCharType="begin"/>
            </w:r>
            <w:r>
              <w:instrText xml:space="preserve"> XE "Windows Server Datacenter" </w:instrText>
            </w:r>
            <w:r>
              <w:fldChar w:fldCharType="end"/>
            </w:r>
          </w:p>
          <w:p w:rsidR="00E93286" w:rsidRDefault="00013F3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Infrastructure Server Suite Datacenter</w:t>
            </w:r>
          </w:p>
        </w:tc>
      </w:tr>
    </w:tbl>
    <w:p w:rsidR="00E93286" w:rsidRDefault="00013F3C">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E93286" w:rsidRDefault="00E93286">
      <w:pPr>
        <w:pStyle w:val="ProductList-Body"/>
      </w:pPr>
    </w:p>
    <w:p w:rsidR="00E93286" w:rsidRDefault="00013F3C">
      <w:pPr>
        <w:pStyle w:val="ProductList-ClauseHeading"/>
        <w:outlineLvl w:val="3"/>
      </w:pPr>
      <w:r>
        <w:t>4.2 Diritti di Software Assurance e Vantaggi per le Licenze “Subscription”</w:t>
      </w:r>
    </w:p>
    <w:p w:rsidR="00E93286" w:rsidRDefault="00013F3C">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59" w:name="_Sec862"/>
      <w:r>
        <w:t>Forefront</w:t>
      </w:r>
      <w:bookmarkEnd w:id="59"/>
      <w:r>
        <w:fldChar w:fldCharType="begin"/>
      </w:r>
      <w:r>
        <w:instrText xml:space="preserve"> TC "</w:instrText>
      </w:r>
      <w:bookmarkStart w:id="60" w:name="_Toc444085384"/>
      <w:r>
        <w:instrText>Forefront</w:instrText>
      </w:r>
      <w:bookmarkEnd w:id="60"/>
      <w:r>
        <w:instrText>" \l 2</w:instrText>
      </w:r>
      <w:r>
        <w:fldChar w:fldCharType="end"/>
      </w:r>
    </w:p>
    <w:p w:rsidR="00E93286" w:rsidRDefault="00013F3C">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BFBFBF"/>
              <w:bottom w:val="none" w:sz="4" w:space="0" w:color="BFBFBF"/>
              <w:right w:val="none" w:sz="4" w:space="0" w:color="6E6E6E"/>
            </w:tcBorders>
          </w:tcPr>
          <w:p w:rsidR="00E93286" w:rsidRDefault="00013F3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2.1 Forefront Identity Manager 2010 - Windows Live Edition</w:t>
      </w:r>
    </w:p>
    <w:p w:rsidR="00E93286" w:rsidRDefault="00013F3C">
      <w:pPr>
        <w:pStyle w:val="ProductList-Body"/>
      </w:pPr>
      <w:r>
        <w:t>Forefront Identity Manager 2010 - Windows Live Edition è la versione successiva di Identity Lifecycle Manager 2007 - Windows Live Edition.</w:t>
      </w:r>
    </w:p>
    <w:p w:rsidR="00E93286" w:rsidRDefault="00013F3C">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Importazioni dei dati di identità: Forefront Identity Manager 2010 R2 Windows Live Edition</w:t>
      </w:r>
    </w:p>
    <w:p w:rsidR="00E93286" w:rsidRDefault="00013F3C">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E93286" w:rsidRDefault="00E93286">
      <w:pPr>
        <w:pStyle w:val="ProductList-Body"/>
      </w:pPr>
    </w:p>
    <w:p w:rsidR="00E93286" w:rsidRDefault="00013F3C">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65" w:name="_Sec608"/>
      <w:r>
        <w:t>Microsoft Dynamics</w:t>
      </w:r>
      <w:bookmarkEnd w:id="65"/>
      <w:r>
        <w:fldChar w:fldCharType="begin"/>
      </w:r>
      <w:r>
        <w:instrText xml:space="preserve"> TC "</w:instrText>
      </w:r>
      <w:bookmarkStart w:id="66" w:name="_Toc444085385"/>
      <w:r>
        <w:instrText>Microsoft Dynamics</w:instrText>
      </w:r>
      <w:bookmarkEnd w:id="66"/>
      <w:r>
        <w:instrText>" \l 2</w:instrText>
      </w:r>
      <w:r>
        <w:fldChar w:fldCharType="end"/>
      </w:r>
    </w:p>
    <w:p w:rsidR="00E93286" w:rsidRDefault="00013F3C">
      <w:pPr>
        <w:pStyle w:val="ProductList-Offering2HeadingNoBorder"/>
        <w:outlineLvl w:val="2"/>
      </w:pPr>
      <w:bookmarkStart w:id="67" w:name="_Sec609"/>
      <w:r>
        <w:t>Microsoft Dynamics AX</w:t>
      </w:r>
      <w:bookmarkEnd w:id="67"/>
      <w:r>
        <w:fldChar w:fldCharType="begin"/>
      </w:r>
      <w:r>
        <w:instrText xml:space="preserve"> TC "</w:instrText>
      </w:r>
      <w:bookmarkStart w:id="68" w:name="_Toc444085386"/>
      <w:r>
        <w:instrText>Microsoft Dynamics AX</w:instrText>
      </w:r>
      <w:bookmarkEnd w:id="68"/>
      <w:r>
        <w:instrText>" \l 3</w:instrText>
      </w:r>
      <w:r>
        <w:fldChar w:fldCharType="end"/>
      </w:r>
    </w:p>
    <w:p w:rsidR="00E93286" w:rsidRDefault="00013F3C">
      <w:pPr>
        <w:pStyle w:val="ProductList-Offering1SubSection"/>
        <w:outlineLvl w:val="3"/>
      </w:pPr>
      <w:bookmarkStart w:id="69" w:name="_Sec678"/>
      <w:r>
        <w:t>1. Disponibilità del Programma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70" w:name="_Sec734"/>
      <w:r>
        <w:t>2. Condizioni del Prodotto</w:t>
      </w:r>
      <w:bookmarkEnd w:id="70"/>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71" w:name="_Sec789"/>
      <w:r>
        <w:t>3. Diritti sull’Utilizzo</w:t>
      </w:r>
      <w:bookmarkEnd w:id="71"/>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p w:rsidR="00E93286" w:rsidRDefault="00013F3C">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Microsoft Dynamics AX Self Serve (SL per Utente)</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E93286" w:rsidRDefault="00013F3C">
            <w:pPr>
              <w:pStyle w:val="ProductList-TableBody"/>
            </w:pPr>
            <w:r>
              <w:t>Microsoft Dynamics AX Enterprise (SL per Utente)</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SubClauseHeading"/>
        <w:outlineLvl w:val="5"/>
      </w:pPr>
      <w:r>
        <w:t>3.1.1 Funzionalità Aggiuntive Associate a Task CAL per Microsoft Dynamics AX 2012 R3</w:t>
      </w:r>
    </w:p>
    <w:p w:rsidR="00E93286" w:rsidRDefault="00013F3C">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Task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Task Additive CAL per Microsoft Dynamics AX 2012 R3</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E93286" w:rsidRDefault="00013F3C">
            <w:pPr>
              <w:pStyle w:val="ProductList-TableBody"/>
            </w:pPr>
            <w:r>
              <w:t>Microsoft Dynamics AX Enterprise (SL per Utente)</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5"/>
      </w:pPr>
      <w:r>
        <w:t>3.1.2 Funzionalità Aggiuntive Associate a Functional CAL per Microsoft Dynamics AX 2012 R3</w:t>
      </w:r>
    </w:p>
    <w:p w:rsidR="00E93286" w:rsidRDefault="00013F3C">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Functional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Functional Additive CAL per Microsoft Dynamics AX 2012 R3</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5"/>
      </w:pPr>
      <w:r>
        <w:t>3.1.3 Funzionalità Aggiuntive Associate a Enterprise CAL per Microsoft Dynamics AX 2012 R3</w:t>
      </w:r>
    </w:p>
    <w:p w:rsidR="00E93286" w:rsidRDefault="00013F3C">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Enterprise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Enterprise Additive CAL per Microsoft Dynamics AX 2012 R3</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ClauseHeading"/>
        <w:outlineLvl w:val="4"/>
      </w:pPr>
      <w:r>
        <w:t>3.2 Diritto di Modifica</w:t>
      </w:r>
    </w:p>
    <w:p w:rsidR="00E93286" w:rsidRDefault="00013F3C">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E93286" w:rsidRDefault="00E93286">
      <w:pPr>
        <w:pStyle w:val="ProductList-Body"/>
      </w:pPr>
    </w:p>
    <w:p w:rsidR="00E93286" w:rsidRDefault="00013F3C">
      <w:pPr>
        <w:pStyle w:val="ProductList-ClauseHeading"/>
        <w:outlineLvl w:val="4"/>
      </w:pPr>
      <w:r>
        <w:t>3.3 Software Aggiuntivo</w:t>
      </w:r>
    </w:p>
    <w:tbl>
      <w:tblPr>
        <w:tblStyle w:val="PURTable"/>
        <w:tblW w:w="0" w:type="dxa"/>
        <w:tblLook w:val="04A0" w:firstRow="1" w:lastRow="0" w:firstColumn="1" w:lastColumn="0" w:noHBand="0" w:noVBand="1"/>
      </w:tblPr>
      <w:tblGrid>
        <w:gridCol w:w="3644"/>
        <w:gridCol w:w="3613"/>
        <w:gridCol w:w="353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Localizzazione e Aggiornamenti</w:t>
      </w:r>
    </w:p>
    <w:p w:rsidR="00E93286" w:rsidRDefault="00013F3C">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73" w:name="_Sec610"/>
      <w:r>
        <w:t>Microsoft Dynamics CRM</w:t>
      </w:r>
      <w:bookmarkEnd w:id="73"/>
      <w:r>
        <w:fldChar w:fldCharType="begin"/>
      </w:r>
      <w:r>
        <w:instrText xml:space="preserve"> TC "</w:instrText>
      </w:r>
      <w:bookmarkStart w:id="74" w:name="_Toc444085387"/>
      <w:r>
        <w:instrText>Microsoft Dynamics CRM</w:instrText>
      </w:r>
      <w:bookmarkEnd w:id="74"/>
      <w:r>
        <w:instrText>" \l 3</w:instrText>
      </w:r>
      <w:r>
        <w:fldChar w:fldCharType="end"/>
      </w:r>
    </w:p>
    <w:p w:rsidR="00E93286" w:rsidRDefault="00013F3C">
      <w:pPr>
        <w:pStyle w:val="ProductList-Offering1SubSection"/>
        <w:outlineLvl w:val="3"/>
      </w:pPr>
      <w:bookmarkStart w:id="75" w:name="_Sec679"/>
      <w:r>
        <w:t>1. Disponibilità del Programma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76" w:name="_Sec735"/>
      <w:r>
        <w:t>2. Condizioni del Prodotto</w:t>
      </w:r>
      <w:bookmarkEnd w:id="76"/>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77" w:name="_Sec790"/>
      <w:r>
        <w:t>3. Diritti sull’Utilizzo</w:t>
      </w:r>
      <w:bookmarkEnd w:id="77"/>
    </w:p>
    <w:tbl>
      <w:tblPr>
        <w:tblStyle w:val="PURTable"/>
        <w:tblW w:w="0" w:type="dxa"/>
        <w:tblLook w:val="04A0" w:firstRow="1" w:lastRow="0" w:firstColumn="1" w:lastColumn="0" w:noHBand="0" w:noVBand="1"/>
      </w:tblPr>
      <w:tblGrid>
        <w:gridCol w:w="3617"/>
        <w:gridCol w:w="3593"/>
        <w:gridCol w:w="358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2015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p w:rsidR="00E93286" w:rsidRDefault="00013F3C">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Microsoft Dynamics CRM Online Essential (SL per Utente)</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Microsoft Dynamics CRM Online Professional (SL per Utente)</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SubClauseHeading"/>
        <w:outlineLvl w:val="5"/>
      </w:pPr>
      <w:r>
        <w:t>3.1.1 Funzionalità Aggiuntive Associate a Basic Use Additive CAL per Microsoft Dynamics CRM 2016</w:t>
      </w:r>
    </w:p>
    <w:p w:rsidR="00E93286" w:rsidRDefault="00013F3C">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Microsoft Dynamics CRM Online Basic (SL per Utente)</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Microsoft Dynamics CRM Online Professional (SL per Utente)</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5"/>
      </w:pPr>
      <w:r>
        <w:t>3.1.2 Funzionalità Aggiuntive Associate a Professional Use Additive CAL per Microsoft Dynamics CRM 2016</w:t>
      </w:r>
    </w:p>
    <w:p w:rsidR="00E93286" w:rsidRDefault="00013F3C">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Microsoft Dynamics CRM Online Professional (SL per Utente)</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CRM Online Enterprise (SL per Utente)</w:t>
            </w:r>
          </w:p>
        </w:tc>
      </w:tr>
    </w:tbl>
    <w:p w:rsidR="00E93286" w:rsidRDefault="00E93286">
      <w:pPr>
        <w:pStyle w:val="ProductList-BodyIndented"/>
      </w:pPr>
    </w:p>
    <w:p w:rsidR="00E93286" w:rsidRDefault="00013F3C">
      <w:pPr>
        <w:pStyle w:val="ProductList-ClauseHeading"/>
        <w:outlineLvl w:val="4"/>
      </w:pPr>
      <w:r>
        <w:t>3.2 Yammer</w:t>
      </w:r>
    </w:p>
    <w:p w:rsidR="00E93286" w:rsidRDefault="00013F3C">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E93286" w:rsidRDefault="00E93286">
      <w:pPr>
        <w:pStyle w:val="ProductList-Body"/>
      </w:pPr>
    </w:p>
    <w:p w:rsidR="00E93286" w:rsidRDefault="00013F3C">
      <w:pPr>
        <w:pStyle w:val="ProductList-ClauseHeading"/>
        <w:outlineLvl w:val="4"/>
      </w:pPr>
      <w:r>
        <w:t>3.3 Diritti di Failover</w:t>
      </w:r>
    </w:p>
    <w:p w:rsidR="00E93286" w:rsidRDefault="00013F3C">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93286" w:rsidRDefault="00E93286">
      <w:pPr>
        <w:pStyle w:val="ProductList-Body"/>
      </w:pPr>
    </w:p>
    <w:p w:rsidR="00E93286" w:rsidRDefault="00013F3C">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Microsoft Dynamics CRM 2016 per Microsoft Office Outlook</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Dynamics CRM Reporting Extensions per Microsoft Dynamics CRM 2016</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Marketing Connector per Microsoft Dynamics CRM (non Workgroup Server)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5"/>
        <w:gridCol w:w="3603"/>
        <w:gridCol w:w="358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CAL Aggiuntiva per Microsoft Dynamics CRM 2016 Professional - Unified Service Desk</w:t>
      </w:r>
    </w:p>
    <w:p w:rsidR="00E93286" w:rsidRDefault="00013F3C">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E93286" w:rsidRDefault="00E93286">
      <w:pPr>
        <w:pStyle w:val="ProductList-Body"/>
      </w:pPr>
    </w:p>
    <w:p w:rsidR="00E93286" w:rsidRDefault="00013F3C">
      <w:pPr>
        <w:pStyle w:val="ProductList-ClauseHeading"/>
        <w:outlineLvl w:val="4"/>
      </w:pPr>
      <w:r>
        <w:t>4.2 Microsoft Dynamics CustomerSource</w:t>
      </w:r>
    </w:p>
    <w:p w:rsidR="00E93286" w:rsidRDefault="00013F3C">
      <w:pPr>
        <w:pStyle w:val="ProductList-Body"/>
      </w:pPr>
      <w:r>
        <w:t xml:space="preserve">Le società in possesso di Microsoft Dynamics con SA attiva o di una Sottoscrizione Online avranno accesso a CustomerSource. </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85388"/>
      <w:r>
        <w:instrText>Microsoft Identity Manager</w:instrText>
      </w:r>
      <w:bookmarkEnd w:id="80"/>
      <w:r>
        <w:instrText>" \l 2</w:instrText>
      </w:r>
      <w:r>
        <w:fldChar w:fldCharType="end"/>
      </w:r>
    </w:p>
    <w:p w:rsidR="00E93286" w:rsidRDefault="00013F3C">
      <w:pPr>
        <w:pStyle w:val="ProductList-Offering1SubSection"/>
        <w:outlineLvl w:val="2"/>
      </w:pPr>
      <w:bookmarkStart w:id="81" w:name="_Sec677"/>
      <w:r>
        <w:t>1. Disponibilità del Programma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BFBFBF"/>
              <w:bottom w:val="dashed" w:sz="4" w:space="0" w:color="BFBFBF"/>
              <w:right w:val="none" w:sz="4" w:space="0" w:color="6E6E6E"/>
            </w:tcBorders>
          </w:tcPr>
          <w:p w:rsidR="00E93286" w:rsidRDefault="00013F3C">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BFBFBF"/>
              <w:bottom w:val="none" w:sz="4" w:space="0" w:color="BFBFBF"/>
              <w:right w:val="none" w:sz="4" w:space="0" w:color="6E6E6E"/>
            </w:tcBorders>
          </w:tcPr>
          <w:p w:rsidR="00E93286" w:rsidRDefault="00013F3C">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2"/>
      </w:pPr>
      <w:bookmarkStart w:id="82" w:name="_Sec733"/>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2"/>
      </w:pPr>
      <w:bookmarkStart w:id="83" w:name="_Sec788"/>
      <w:r>
        <w:t>3. Diritti sull’Utilizzo</w:t>
      </w:r>
      <w:bookmarkEnd w:id="83"/>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93286" w:rsidRDefault="00E93286">
            <w:pPr>
              <w:pStyle w:val="ProductList-TableBody"/>
            </w:pPr>
          </w:p>
        </w:tc>
      </w:tr>
    </w:tbl>
    <w:p w:rsidR="00E93286" w:rsidRDefault="00013F3C">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85" w:name="_Sec611"/>
      <w:r>
        <w:t>Applicazioni Office</w:t>
      </w:r>
      <w:bookmarkEnd w:id="85"/>
      <w:r>
        <w:fldChar w:fldCharType="begin"/>
      </w:r>
      <w:r>
        <w:instrText xml:space="preserve"> TC "</w:instrText>
      </w:r>
      <w:bookmarkStart w:id="86" w:name="_Toc444085389"/>
      <w:r>
        <w:instrText>Applicazioni Office</w:instrText>
      </w:r>
      <w:bookmarkEnd w:id="86"/>
      <w:r>
        <w:instrText>" \l 2</w:instrText>
      </w:r>
      <w:r>
        <w:fldChar w:fldCharType="end"/>
      </w:r>
    </w:p>
    <w:p w:rsidR="00E93286" w:rsidRDefault="00013F3C">
      <w:pPr>
        <w:pStyle w:val="ProductList-Offering2HeadingNoBorder"/>
        <w:outlineLvl w:val="2"/>
      </w:pPr>
      <w:bookmarkStart w:id="87" w:name="_Sec636"/>
      <w:r>
        <w:t>Applicazioni Desktop di Office</w:t>
      </w:r>
      <w:bookmarkEnd w:id="87"/>
      <w:r>
        <w:fldChar w:fldCharType="begin"/>
      </w:r>
      <w:r>
        <w:instrText xml:space="preserve"> TC "</w:instrText>
      </w:r>
      <w:bookmarkStart w:id="88" w:name="_Toc444085390"/>
      <w:r>
        <w:instrText>Applicazioni Desktop di Office</w:instrText>
      </w:r>
      <w:bookmarkEnd w:id="88"/>
      <w:r>
        <w:instrText>" \l 3</w:instrText>
      </w:r>
      <w:r>
        <w:fldChar w:fldCharType="end"/>
      </w:r>
    </w:p>
    <w:p w:rsidR="00E93286" w:rsidRDefault="00013F3C">
      <w:pPr>
        <w:pStyle w:val="ProductList-Offering1SubSection"/>
        <w:outlineLvl w:val="3"/>
      </w:pPr>
      <w:bookmarkStart w:id="89" w:name="_Sec681"/>
      <w:r>
        <w:t>1. Disponibilità del Programma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000000"/>
              <w:bottom w:val="dashed" w:sz="4" w:space="0" w:color="BFBFBF"/>
              <w:right w:val="single" w:sz="6" w:space="0" w:color="FFFFFF"/>
            </w:tcBorders>
          </w:tcPr>
          <w:p w:rsidR="00E93286" w:rsidRDefault="00013F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dashed" w:sz="4" w:space="0" w:color="BFBFBF"/>
              <w:right w:val="single" w:sz="6" w:space="0" w:color="FFFFFF"/>
            </w:tcBorders>
          </w:tcPr>
          <w:p w:rsidR="00E93286" w:rsidRDefault="00013F3C">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3286" w:rsidRDefault="00E932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000000"/>
              <w:bottom w:val="none" w:sz="4" w:space="0" w:color="BFBFBF"/>
              <w:right w:val="single" w:sz="6" w:space="0" w:color="FFFFFF"/>
            </w:tcBorders>
          </w:tcPr>
          <w:p w:rsidR="00E93286" w:rsidRDefault="00013F3C">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93286" w:rsidRDefault="00013F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93286" w:rsidRDefault="00E932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90" w:name="_Sec736"/>
      <w:r>
        <w:t>2. Condizioni del Prodotto</w:t>
      </w:r>
      <w:bookmarkEnd w:id="90"/>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Project Professional 2016</w:t>
      </w:r>
    </w:p>
    <w:p w:rsidR="00E93286" w:rsidRDefault="00013F3C">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E93286" w:rsidRDefault="00E93286">
      <w:pPr>
        <w:pStyle w:val="ProductList-Body"/>
      </w:pPr>
    </w:p>
    <w:p w:rsidR="00E93286" w:rsidRDefault="00013F3C">
      <w:pPr>
        <w:pStyle w:val="ProductList-ClauseHeading"/>
        <w:outlineLvl w:val="4"/>
      </w:pPr>
      <w:r>
        <w:t>2.2 Work at Home</w:t>
      </w:r>
    </w:p>
    <w:p w:rsidR="00E93286" w:rsidRDefault="00013F3C">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E93286" w:rsidRDefault="00E93286">
      <w:pPr>
        <w:pStyle w:val="ProductList-Body"/>
      </w:pPr>
    </w:p>
    <w:p w:rsidR="00E93286" w:rsidRDefault="00013F3C">
      <w:pPr>
        <w:pStyle w:val="ProductList-ClauseHeading"/>
        <w:outlineLvl w:val="4"/>
      </w:pPr>
      <w:r>
        <w:t>2.3 Indipendente dalla Piattaforma</w:t>
      </w:r>
    </w:p>
    <w:p w:rsidR="00E93286" w:rsidRDefault="00013F3C">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E93286" w:rsidRDefault="00E93286">
      <w:pPr>
        <w:pStyle w:val="ProductList-Body"/>
      </w:pPr>
    </w:p>
    <w:p w:rsidR="00E93286" w:rsidRDefault="00013F3C">
      <w:pPr>
        <w:pStyle w:val="ProductList-ClauseHeading"/>
        <w:outlineLvl w:val="4"/>
      </w:pPr>
      <w:r>
        <w:t>2.4 Versioni Successive</w:t>
      </w:r>
    </w:p>
    <w:p w:rsidR="00E93286" w:rsidRDefault="00013F3C">
      <w:pPr>
        <w:pStyle w:val="ProductList-Body"/>
      </w:pPr>
      <w:r>
        <w:t>Skype for Business 2016 è la versione successiva di Lync 2013.</w:t>
      </w:r>
    </w:p>
    <w:p w:rsidR="00E93286" w:rsidRDefault="00013F3C">
      <w:pPr>
        <w:pStyle w:val="ProductList-Offering1SubSection"/>
        <w:outlineLvl w:val="3"/>
      </w:pPr>
      <w:bookmarkStart w:id="91" w:name="_Sec791"/>
      <w:r>
        <w:t>3. Diritti sull’Utilizzo</w:t>
      </w:r>
      <w:bookmarkEnd w:id="91"/>
    </w:p>
    <w:tbl>
      <w:tblPr>
        <w:tblStyle w:val="PURTable"/>
        <w:tblW w:w="0" w:type="dxa"/>
        <w:tblLook w:val="04A0" w:firstRow="1" w:lastRow="0" w:firstColumn="1" w:lastColumn="0" w:noHBand="0" w:noVBand="1"/>
      </w:tblPr>
      <w:tblGrid>
        <w:gridCol w:w="3616"/>
        <w:gridCol w:w="3596"/>
        <w:gridCol w:w="357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Diritti di Utilizzo Commerciale di Office Home &amp; Student 2013 RT</w:t>
      </w:r>
    </w:p>
    <w:p w:rsidR="00E93286" w:rsidRDefault="00013F3C">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E93286" w:rsidRDefault="00E93286">
      <w:pPr>
        <w:pStyle w:val="ProductList-Body"/>
      </w:pPr>
    </w:p>
    <w:p w:rsidR="00E93286" w:rsidRDefault="00013F3C">
      <w:pPr>
        <w:pStyle w:val="ProductList-ClauseHeading"/>
        <w:outlineLvl w:val="4"/>
      </w:pPr>
      <w:r>
        <w:t>3.2 Office Professional Plus 2016 e Office Standard 2016 - Utilizzo Commerciale di Office Home &amp; Student 2013 RT</w:t>
      </w:r>
    </w:p>
    <w:p w:rsidR="00E93286" w:rsidRDefault="00013F3C">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E93286" w:rsidRDefault="00013F3C">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9"/>
        <w:gridCol w:w="3601"/>
        <w:gridCol w:w="358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Project Professional 2016</w:t>
      </w:r>
    </w:p>
    <w:p w:rsidR="00E93286" w:rsidRDefault="00013F3C">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93" w:name="_Sec680"/>
      <w:r>
        <w:t>Office per Mac</w:t>
      </w:r>
      <w:bookmarkEnd w:id="93"/>
      <w:r>
        <w:fldChar w:fldCharType="begin"/>
      </w:r>
      <w:r>
        <w:instrText xml:space="preserve"> TC "</w:instrText>
      </w:r>
      <w:bookmarkStart w:id="94" w:name="_Toc444085391"/>
      <w:r>
        <w:instrText>Office per Mac</w:instrText>
      </w:r>
      <w:bookmarkEnd w:id="94"/>
      <w:r>
        <w:instrText>" \l 3</w:instrText>
      </w:r>
      <w:r>
        <w:fldChar w:fldCharType="end"/>
      </w:r>
    </w:p>
    <w:p w:rsidR="00E93286" w:rsidRDefault="00013F3C">
      <w:pPr>
        <w:pStyle w:val="ProductList-Offering1SubSection"/>
        <w:outlineLvl w:val="3"/>
      </w:pPr>
      <w:bookmarkStart w:id="95" w:name="_Sec682"/>
      <w:r>
        <w:t>1. Disponibilità del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96" w:name="_Sec737"/>
      <w:r>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Versioni Successive</w:t>
      </w:r>
    </w:p>
    <w:p w:rsidR="00E93286" w:rsidRDefault="00013F3C">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E93286" w:rsidRDefault="00E93286">
      <w:pPr>
        <w:pStyle w:val="ProductList-Body"/>
      </w:pPr>
    </w:p>
    <w:p w:rsidR="00E93286" w:rsidRDefault="00013F3C">
      <w:pPr>
        <w:pStyle w:val="ProductList-ClauseHeading"/>
        <w:outlineLvl w:val="4"/>
      </w:pPr>
      <w:r>
        <w:t>2.2 Work at Home</w:t>
      </w:r>
    </w:p>
    <w:p w:rsidR="00E93286" w:rsidRDefault="00013F3C">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E93286" w:rsidRDefault="00E93286">
      <w:pPr>
        <w:pStyle w:val="ProductList-Body"/>
      </w:pPr>
    </w:p>
    <w:p w:rsidR="00E93286" w:rsidRDefault="00013F3C">
      <w:pPr>
        <w:pStyle w:val="ProductList-ClauseHeading"/>
        <w:outlineLvl w:val="4"/>
      </w:pPr>
      <w:r>
        <w:t>2.3 Indipendente dalla Piattaforma</w:t>
      </w:r>
    </w:p>
    <w:p w:rsidR="00E93286" w:rsidRDefault="00013F3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E93286" w:rsidRDefault="00013F3C">
      <w:pPr>
        <w:pStyle w:val="ProductList-Offering1SubSection"/>
        <w:outlineLvl w:val="3"/>
      </w:pPr>
      <w:bookmarkStart w:id="97" w:name="_Sec792"/>
      <w:r>
        <w:t>3. Diritti sull’Utilizzo</w:t>
      </w:r>
      <w:bookmarkEnd w:id="97"/>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Office Home &amp; Student 2013 RT Commercial Use</w:t>
      </w:r>
    </w:p>
    <w:p w:rsidR="00E93286" w:rsidRDefault="00013F3C">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E93286" w:rsidRDefault="00013F3C">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7"/>
        <w:gridCol w:w="3625"/>
        <w:gridCol w:w="356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99" w:name="_Sec612"/>
      <w:r>
        <w:t>Server Office</w:t>
      </w:r>
      <w:bookmarkEnd w:id="99"/>
      <w:r>
        <w:fldChar w:fldCharType="begin"/>
      </w:r>
      <w:r>
        <w:instrText xml:space="preserve"> TC "</w:instrText>
      </w:r>
      <w:bookmarkStart w:id="100" w:name="_Toc444085392"/>
      <w:r>
        <w:instrText>Server Office</w:instrText>
      </w:r>
      <w:bookmarkEnd w:id="100"/>
      <w:r>
        <w:instrText>" \l 2</w:instrText>
      </w:r>
      <w:r>
        <w:fldChar w:fldCharType="end"/>
      </w:r>
    </w:p>
    <w:p w:rsidR="00E93286" w:rsidRDefault="00013F3C">
      <w:pPr>
        <w:pStyle w:val="ProductList-Offering2HeadingNoBorder"/>
        <w:outlineLvl w:val="2"/>
      </w:pPr>
      <w:bookmarkStart w:id="101" w:name="_Sec638"/>
      <w:r>
        <w:t>Exchange Server</w:t>
      </w:r>
      <w:bookmarkEnd w:id="101"/>
      <w:r>
        <w:fldChar w:fldCharType="begin"/>
      </w:r>
      <w:r>
        <w:instrText xml:space="preserve"> TC "</w:instrText>
      </w:r>
      <w:bookmarkStart w:id="102" w:name="_Toc444085393"/>
      <w:r>
        <w:instrText>Exchange Server</w:instrText>
      </w:r>
      <w:bookmarkEnd w:id="102"/>
      <w:r>
        <w:instrText>" \l 3</w:instrText>
      </w:r>
      <w:r>
        <w:fldChar w:fldCharType="end"/>
      </w:r>
    </w:p>
    <w:p w:rsidR="00E93286" w:rsidRDefault="00013F3C">
      <w:pPr>
        <w:pStyle w:val="ProductList-Offering1SubSection"/>
        <w:outlineLvl w:val="3"/>
      </w:pPr>
      <w:bookmarkStart w:id="103" w:name="_Sec683"/>
      <w:r>
        <w:t>1. Disponibilità del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104" w:name="_Sec738"/>
      <w:r>
        <w:t>2. Condizioni del Prodotto</w:t>
      </w:r>
      <w:bookmarkEnd w:id="104"/>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05" w:name="_Sec793"/>
      <w:r>
        <w:t>3. Diritti sull’Utilizzo</w:t>
      </w:r>
      <w:bookmarkEnd w:id="105"/>
    </w:p>
    <w:tbl>
      <w:tblPr>
        <w:tblStyle w:val="PURTable"/>
        <w:tblW w:w="0" w:type="dxa"/>
        <w:tblLook w:val="04A0" w:firstRow="1" w:lastRow="0" w:firstColumn="1" w:lastColumn="0" w:noHBand="0" w:noVBand="1"/>
      </w:tblPr>
      <w:tblGrid>
        <w:gridCol w:w="3619"/>
        <w:gridCol w:w="3589"/>
        <w:gridCol w:w="358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3286" w:rsidRDefault="00013F3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Exchange Online Piano 1</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Exchange Online Piano 2</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Exchange Online Piano 2G</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SubClauseHeading"/>
        <w:outlineLvl w:val="5"/>
      </w:pPr>
      <w:r>
        <w:t>3.1.1 Funzionalità Aggiuntive Associate a Exchange Enterprise CAL</w:t>
      </w:r>
    </w:p>
    <w:p w:rsidR="00E93286" w:rsidRDefault="00013F3C">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Exchange Online Piano 2</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Exchange Online Piano 2G</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0"/>
        <w:gridCol w:w="3625"/>
        <w:gridCol w:w="358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Condizioni Supplementari per Exchange Enterprise CAL with Services 2016</w:t>
      </w:r>
    </w:p>
    <w:p w:rsidR="00E93286" w:rsidRDefault="00013F3C">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9">
        <w:r>
          <w:rPr>
            <w:color w:val="00467F"/>
            <w:u w:val="single"/>
          </w:rPr>
          <w:t>http://go.microsoft.com/?linkid=9839207</w:t>
        </w:r>
      </w:hyperlink>
      <w:r>
        <w:t xml:space="preserve"> si applicano all’acquisto e all’utilizzo dei Servizi Online inclusi in Exchange Enterprise CAL with Services 2016.</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07" w:name="_Sec639"/>
      <w:r>
        <w:t>Project Server</w:t>
      </w:r>
      <w:bookmarkEnd w:id="107"/>
      <w:r>
        <w:fldChar w:fldCharType="begin"/>
      </w:r>
      <w:r>
        <w:instrText xml:space="preserve"> TC "</w:instrText>
      </w:r>
      <w:bookmarkStart w:id="108" w:name="_Toc444085394"/>
      <w:r>
        <w:instrText>Project Server</w:instrText>
      </w:r>
      <w:bookmarkEnd w:id="108"/>
      <w:r>
        <w:instrText>" \l 3</w:instrText>
      </w:r>
      <w:r>
        <w:fldChar w:fldCharType="end"/>
      </w:r>
    </w:p>
    <w:p w:rsidR="00E93286" w:rsidRDefault="00013F3C">
      <w:pPr>
        <w:pStyle w:val="ProductList-Offering1SubSection"/>
        <w:outlineLvl w:val="3"/>
      </w:pPr>
      <w:bookmarkStart w:id="109" w:name="_Sec684"/>
      <w:r>
        <w:t>1. Disponibilità del Programma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110" w:name="_Sec739"/>
      <w:r>
        <w:t>2. Condizioni del Prodotto</w:t>
      </w:r>
      <w:bookmarkEnd w:id="110"/>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11" w:name="_Sec795"/>
      <w:r>
        <w:t>3. Diritti sull’Utilizzo</w:t>
      </w:r>
      <w:bookmarkEnd w:id="111"/>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tbl>
      <w:tblPr>
        <w:tblStyle w:val="PURTable"/>
        <w:tblW w:w="0" w:type="dxa"/>
        <w:tblLook w:val="04A0" w:firstRow="1" w:lastRow="0" w:firstColumn="1" w:lastColumn="0" w:noHBand="0" w:noVBand="1"/>
      </w:tblPr>
      <w:tblGrid>
        <w:gridCol w:w="3602"/>
        <w:gridCol w:w="3594"/>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Project Lite</w:t>
            </w:r>
            <w:r>
              <w:fldChar w:fldCharType="begin"/>
            </w:r>
            <w:r>
              <w:instrText xml:space="preserve"> XE "Project Lite" </w:instrText>
            </w:r>
            <w:r>
              <w:fldChar w:fldCharType="end"/>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93286" w:rsidRDefault="00013F3C">
            <w:pPr>
              <w:pStyle w:val="ProductList-TableBody"/>
            </w:pPr>
            <w:r>
              <w:t>SL per Utente per Project Pro per Office 365</w:t>
            </w:r>
            <w:r>
              <w:fldChar w:fldCharType="begin"/>
            </w:r>
            <w:r>
              <w:instrText xml:space="preserve"> XE "Project Pro per Office 365" </w:instrText>
            </w:r>
            <w:r>
              <w:fldChar w:fldCharType="end"/>
            </w:r>
          </w:p>
        </w:tc>
      </w:tr>
    </w:tbl>
    <w:p w:rsidR="00E93286" w:rsidRDefault="00E93286">
      <w:pPr>
        <w:pStyle w:val="ProductList-Body"/>
      </w:pPr>
    </w:p>
    <w:p w:rsidR="00E93286" w:rsidRDefault="00013F3C">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13" w:name="_Sec640"/>
      <w:r>
        <w:t>SharePoint Server</w:t>
      </w:r>
      <w:bookmarkEnd w:id="113"/>
      <w:r>
        <w:fldChar w:fldCharType="begin"/>
      </w:r>
      <w:r>
        <w:instrText xml:space="preserve"> TC "</w:instrText>
      </w:r>
      <w:bookmarkStart w:id="114" w:name="_Toc444085395"/>
      <w:r>
        <w:instrText>SharePoint Server</w:instrText>
      </w:r>
      <w:bookmarkEnd w:id="114"/>
      <w:r>
        <w:instrText>" \l 3</w:instrText>
      </w:r>
      <w:r>
        <w:fldChar w:fldCharType="end"/>
      </w:r>
    </w:p>
    <w:p w:rsidR="00E93286" w:rsidRDefault="00013F3C">
      <w:pPr>
        <w:pStyle w:val="ProductList-Offering1SubSection"/>
        <w:outlineLvl w:val="3"/>
      </w:pPr>
      <w:bookmarkStart w:id="115" w:name="_Sec685"/>
      <w:r>
        <w:t>1. Disponibilità del Programma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116" w:name="_Sec740"/>
      <w:r>
        <w:t>2. Condizioni del Prodotto</w:t>
      </w:r>
      <w:bookmarkEnd w:id="116"/>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17" w:name="_Sec798"/>
      <w:r>
        <w:t>3. Diritti sull’Utilizzo</w:t>
      </w:r>
      <w:bookmarkEnd w:id="117"/>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SharePoint Online Piano 2</w:t>
            </w:r>
            <w:r>
              <w:fldChar w:fldCharType="begin"/>
            </w:r>
            <w:r>
              <w:instrText xml:space="preserve"> XE "SharePoint Online Piano 2" </w:instrText>
            </w:r>
            <w:r>
              <w:fldChar w:fldCharType="end"/>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SharePoint Online Piano 1 o 2</w:t>
            </w:r>
            <w:r>
              <w:fldChar w:fldCharType="begin"/>
            </w:r>
            <w:r>
              <w:instrText xml:space="preserve"> XE " SharePoint Online Piano 1 o 2" </w:instrText>
            </w:r>
            <w:r>
              <w:fldChar w:fldCharType="end"/>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r:id="rId50">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013F3C">
            <w:pPr>
              <w:pStyle w:val="ProductList-TableBody"/>
            </w:pPr>
            <w:r>
              <w:t>SL per Utente per SharePoint Online Piano 2</w:t>
            </w:r>
          </w:p>
        </w:tc>
      </w:tr>
    </w:tbl>
    <w:p w:rsidR="00E93286" w:rsidRDefault="00E93286">
      <w:pPr>
        <w:pStyle w:val="ProductList-Body"/>
      </w:pPr>
    </w:p>
    <w:p w:rsidR="00E93286" w:rsidRDefault="00013F3C">
      <w:pPr>
        <w:pStyle w:val="ProductList-SubClauseHeading"/>
        <w:outlineLvl w:val="5"/>
      </w:pPr>
      <w:r>
        <w:t>3.2.1 Funzionalità di SharePoint Server Aggiuntive Associate a SharePoint Enterprise CAL</w:t>
      </w:r>
    </w:p>
    <w:p w:rsidR="00E93286" w:rsidRDefault="00013F3C">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SharePoint Online Piano 2</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ClauseHeading"/>
        <w:outlineLvl w:val="4"/>
      </w:pPr>
      <w:r>
        <w:t>3.3 Rinuncia alle CAL per Utenti che Accedono a Contenuto Disponibile Pubblicamente</w:t>
      </w:r>
    </w:p>
    <w:p w:rsidR="00E93286" w:rsidRDefault="00013F3C">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E93286" w:rsidRDefault="00E93286">
      <w:pPr>
        <w:pStyle w:val="ProductList-Body"/>
      </w:pPr>
    </w:p>
    <w:p w:rsidR="00E93286" w:rsidRDefault="00013F3C">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8"/>
        <w:gridCol w:w="3607"/>
        <w:gridCol w:w="358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085396"/>
      <w:r>
        <w:instrText>Skype for Business Server</w:instrText>
      </w:r>
      <w:bookmarkEnd w:id="120"/>
      <w:r>
        <w:instrText>" \l 3</w:instrText>
      </w:r>
      <w:r>
        <w:fldChar w:fldCharType="end"/>
      </w:r>
    </w:p>
    <w:p w:rsidR="00E93286" w:rsidRDefault="00013F3C">
      <w:pPr>
        <w:pStyle w:val="ProductList-Offering1SubSection"/>
        <w:outlineLvl w:val="3"/>
      </w:pPr>
      <w:bookmarkStart w:id="121" w:name="_Sec686"/>
      <w:r>
        <w:t>1. Disponibilità del Programma</w:t>
      </w:r>
      <w:bookmarkEnd w:id="121"/>
    </w:p>
    <w:p w:rsidR="00E93286" w:rsidRDefault="00E93286">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122" w:name="_Sec741"/>
      <w:r>
        <w:t>2. Condizioni del Prodotto</w:t>
      </w:r>
      <w:bookmarkEnd w:id="12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23" w:name="_Sec799"/>
      <w:r>
        <w:t>3. Diritti sull’Utilizzo</w:t>
      </w:r>
      <w:bookmarkEnd w:id="123"/>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Skype for Business Online Piano 1</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Skype for Business Online Piano 2</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Skype for Business Online Piano 2G</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SubClauseHeading"/>
        <w:outlineLvl w:val="5"/>
      </w:pPr>
      <w:r>
        <w:t>3.1.1 Funzionalità Aggiuntive Associate a Enterprise CAL per Skype for Business Server</w:t>
      </w:r>
    </w:p>
    <w:p w:rsidR="00E93286" w:rsidRDefault="00013F3C">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SL per Utente per Skype for Business Online Piano 2</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Skype for Business Online Piano 2G</w:t>
            </w:r>
          </w:p>
        </w:tc>
      </w:tr>
      <w:tr w:rsidR="00E932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3286" w:rsidRDefault="00013F3C">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3286" w:rsidRDefault="00013F3C">
            <w:pPr>
              <w:pStyle w:val="ProductList-TableBody"/>
            </w:pPr>
            <w:r>
              <w:t>SL per Utente per Live Meeting Professional</w:t>
            </w:r>
            <w:r>
              <w:fldChar w:fldCharType="begin"/>
            </w:r>
            <w:r>
              <w:instrText xml:space="preserve"> XE "Live Meeting Professional" </w:instrText>
            </w:r>
            <w:r>
              <w:fldChar w:fldCharType="end"/>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5"/>
      </w:pPr>
      <w:r>
        <w:t>3.1.2 Funzionalità Aggiuntive Associate a Plus CAL per Skype for Business Server</w:t>
      </w:r>
    </w:p>
    <w:p w:rsidR="00E93286" w:rsidRDefault="00013F3C">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93286" w:rsidRDefault="00013F3C">
            <w:pPr>
              <w:pStyle w:val="ProductList-TableBody"/>
            </w:pPr>
            <w:r>
              <w:t>SL per Utente per Plus CAL per Skype for Business</w:t>
            </w:r>
          </w:p>
        </w:tc>
      </w:tr>
    </w:tbl>
    <w:p w:rsidR="00E93286" w:rsidRDefault="00E93286">
      <w:pPr>
        <w:pStyle w:val="ProductList-BodyIndented"/>
      </w:pPr>
    </w:p>
    <w:p w:rsidR="00E93286" w:rsidRDefault="00013F3C">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Ruolo Audio/Video Conferencing Server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Director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Mediation Server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Strumento di Amministrazione di Group Chat per Microsoft Lync Server 2013</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Snap-In di PowerShell</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Survivable Branch Appliance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Video Interop Server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125" w:name="_Sec883"/>
      <w:r>
        <w:t>R Server</w:t>
      </w:r>
      <w:bookmarkEnd w:id="125"/>
      <w:r>
        <w:fldChar w:fldCharType="begin"/>
      </w:r>
      <w:r>
        <w:instrText xml:space="preserve"> TC "</w:instrText>
      </w:r>
      <w:bookmarkStart w:id="126" w:name="_Toc444085397"/>
      <w:r>
        <w:instrText>R Server</w:instrText>
      </w:r>
      <w:bookmarkEnd w:id="126"/>
      <w:r>
        <w:instrText xml:space="preserve"> " \l 2</w:instrText>
      </w:r>
      <w:r>
        <w:fldChar w:fldCharType="end"/>
      </w:r>
    </w:p>
    <w:p w:rsidR="00E93286" w:rsidRDefault="00013F3C">
      <w:pPr>
        <w:pStyle w:val="ProductList-Offering1SubSection"/>
        <w:outlineLvl w:val="2"/>
      </w:pPr>
      <w:bookmarkStart w:id="127" w:name="_Sec884"/>
      <w:r>
        <w:t>1. Disponibilità del Programma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none" w:sz="4" w:space="0" w:color="FFFFFF"/>
              <w:left w:val="none" w:sz="4" w:space="0" w:color="FFFFFF"/>
              <w:bottom w:val="dashed" w:sz="4" w:space="0" w:color="BFBFBF"/>
              <w:right w:val="none" w:sz="4" w:space="0" w:color="FFFFFF"/>
            </w:tcBorders>
          </w:tcPr>
          <w:p w:rsidR="00E93286" w:rsidRDefault="00013F3C">
            <w:pPr>
              <w:pStyle w:val="ProductList-TableBody"/>
            </w:pPr>
            <w:r>
              <w:t>R Server 2016 per Hadoop su Red Hat</w:t>
            </w:r>
            <w:r>
              <w:fldChar w:fldCharType="begin"/>
            </w:r>
            <w:r>
              <w:instrText xml:space="preserve"> XE "R Server 2016 per Hadoop su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rPr>
                <w:color w:val="000000"/>
              </w:rPr>
              <w:t>R Server 2016 per Hadoop su Red Hat Linux</w:t>
            </w:r>
            <w:r>
              <w:fldChar w:fldCharType="begin"/>
            </w:r>
            <w:r>
              <w:instrText xml:space="preserve"> XE "R Server 2016 per Hadoop su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t>R Server 2016 per SUSE Linux</w:t>
            </w:r>
            <w:r>
              <w:fldChar w:fldCharType="begin"/>
            </w:r>
            <w:r>
              <w:instrText xml:space="preserve"> XE "R Server 2016 per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2"/>
      </w:pPr>
      <w:bookmarkStart w:id="128" w:name="_Sec885"/>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2"/>
      </w:pPr>
      <w:bookmarkStart w:id="129" w:name="_Sec886"/>
      <w:r>
        <w:t>3. Diritti sull’Utilizzo</w:t>
      </w:r>
      <w:bookmarkEnd w:id="129"/>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3">
              <w:r>
                <w:rPr>
                  <w:color w:val="00467F"/>
                  <w:u w:val="single"/>
                </w:rPr>
                <w:t>Universali</w:t>
              </w:r>
            </w:hyperlink>
            <w:r>
              <w:t xml:space="preserve">, </w:t>
            </w:r>
            <w:hyperlink w:anchor="_Sec543">
              <w:r>
                <w:rPr>
                  <w:color w:val="00467F"/>
                  <w:u w:val="single"/>
                </w:rPr>
                <w:t xml:space="preserve">Per Core </w:t>
              </w:r>
            </w:hyperlink>
            <w:r>
              <w:t xml:space="preserve">- Edizioni Red Hat Linux e SUSE Linux, </w:t>
            </w:r>
            <w:hyperlink w:anchor="_Sec545">
              <w:r>
                <w:rPr>
                  <w:color w:val="00467F"/>
                  <w:u w:val="single"/>
                </w:rPr>
                <w:t xml:space="preserve">Server Speciali </w:t>
              </w:r>
            </w:hyperlink>
            <w:r>
              <w:t>- Edizioni Hadoop su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R Server 2016 per Hadoop su Red Hat e R Server per Teradata DB</w:t>
      </w:r>
    </w:p>
    <w:p w:rsidR="00E93286" w:rsidRDefault="00013F3C">
      <w:pPr>
        <w:pStyle w:val="ProductList-Body"/>
      </w:pPr>
      <w:r>
        <w:t xml:space="preserve">Ciascuna Licenza Server per R Server 2016 per Hadoop su Red Hat e R Server 2016 per Teradata DB disciplina fino a 16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93286" w:rsidRDefault="00013F3C">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131" w:name="_Sec614"/>
      <w:r>
        <w:t>SQL Server</w:t>
      </w:r>
      <w:bookmarkEnd w:id="131"/>
      <w:r>
        <w:fldChar w:fldCharType="begin"/>
      </w:r>
      <w:r>
        <w:instrText xml:space="preserve"> TC "</w:instrText>
      </w:r>
      <w:bookmarkStart w:id="132" w:name="_Toc444085398"/>
      <w:r>
        <w:instrText>SQL Server</w:instrText>
      </w:r>
      <w:bookmarkEnd w:id="132"/>
      <w:r>
        <w:instrText>" \l 2</w:instrText>
      </w:r>
      <w:r>
        <w:fldChar w:fldCharType="end"/>
      </w:r>
    </w:p>
    <w:p w:rsidR="00E93286" w:rsidRDefault="00013F3C">
      <w:pPr>
        <w:pStyle w:val="ProductList-Offering1SubSection"/>
        <w:outlineLvl w:val="2"/>
      </w:pPr>
      <w:bookmarkStart w:id="133" w:name="_Sec688"/>
      <w:r>
        <w:t>1. Disponibilità del Programma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2"/>
      </w:pPr>
      <w:bookmarkStart w:id="134" w:name="_Sec743"/>
      <w:r>
        <w:t>2. Condizioni del Prodotto</w:t>
      </w:r>
      <w:bookmarkEnd w:id="134"/>
    </w:p>
    <w:tbl>
      <w:tblPr>
        <w:tblStyle w:val="PURTable"/>
        <w:tblW w:w="0" w:type="dxa"/>
        <w:tblLook w:val="04A0" w:firstRow="1" w:lastRow="0" w:firstColumn="1" w:lastColumn="0" w:noHBand="0" w:noVBand="1"/>
      </w:tblPr>
      <w:tblGrid>
        <w:gridCol w:w="3598"/>
        <w:gridCol w:w="3599"/>
        <w:gridCol w:w="359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2.1 SQL Server 2014 Enterprise</w:t>
      </w:r>
    </w:p>
    <w:p w:rsidR="00E93286" w:rsidRDefault="00013F3C">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4">
        <w:r>
          <w:rPr>
            <w:color w:val="00467F"/>
            <w:u w:val="single"/>
          </w:rPr>
          <w:t>http://go.microsoft.com/?linkid=9839206</w:t>
        </w:r>
      </w:hyperlink>
      <w:r>
        <w:t>.</w:t>
      </w:r>
    </w:p>
    <w:p w:rsidR="00E93286" w:rsidRDefault="00E93286">
      <w:pPr>
        <w:pStyle w:val="ProductList-Body"/>
      </w:pPr>
    </w:p>
    <w:p w:rsidR="00E93286" w:rsidRDefault="00013F3C">
      <w:pPr>
        <w:pStyle w:val="ProductList-ClauseHeading"/>
        <w:outlineLvl w:val="3"/>
      </w:pPr>
      <w:r>
        <w:t>2.2 Build Facoltativa senza Oracle Java di SQL Server Parallel Data Warehouse</w:t>
      </w:r>
    </w:p>
    <w:p w:rsidR="00E93286" w:rsidRDefault="00013F3C">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rsidR="00E93286" w:rsidRDefault="00E93286">
      <w:pPr>
        <w:pStyle w:val="ProductList-Body"/>
      </w:pPr>
    </w:p>
    <w:p w:rsidR="00E93286" w:rsidRDefault="00013F3C">
      <w:pPr>
        <w:pStyle w:val="ProductList-ClauseHeading"/>
        <w:outlineLvl w:val="3"/>
      </w:pPr>
      <w:r>
        <w:t>2.3 SQL Server Parallel Data Warehouse</w:t>
      </w:r>
    </w:p>
    <w:p w:rsidR="00E93286" w:rsidRDefault="00013F3C">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E93286" w:rsidRDefault="00013F3C">
      <w:pPr>
        <w:pStyle w:val="ProductList-Offering1SubSection"/>
        <w:outlineLvl w:val="2"/>
      </w:pPr>
      <w:bookmarkStart w:id="135" w:name="_Sec794"/>
      <w:r>
        <w:t>3. Diritti sull’Utilizzo</w:t>
      </w:r>
      <w:bookmarkEnd w:id="135"/>
    </w:p>
    <w:tbl>
      <w:tblPr>
        <w:tblStyle w:val="PURTable"/>
        <w:tblW w:w="0" w:type="dxa"/>
        <w:tblLook w:val="04A0" w:firstRow="1" w:lastRow="0" w:firstColumn="1" w:lastColumn="0" w:noHBand="0" w:noVBand="1"/>
      </w:tblPr>
      <w:tblGrid>
        <w:gridCol w:w="3617"/>
        <w:gridCol w:w="3584"/>
        <w:gridCol w:w="358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6">
              <w:r>
                <w:rPr>
                  <w:color w:val="00467F"/>
                  <w:u w:val="single"/>
                </w:rPr>
                <w:t>Universali</w:t>
              </w:r>
            </w:hyperlink>
            <w:r>
              <w:t xml:space="preserve">; </w:t>
            </w:r>
            <w:hyperlink r:id="rId57">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93286" w:rsidRDefault="00013F3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3.2 Aggiornamenti Automatici a Versioni Precedenti di SQL Server</w:t>
      </w:r>
    </w:p>
    <w:p w:rsidR="00E93286" w:rsidRDefault="00013F3C">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E93286" w:rsidRDefault="00E93286">
      <w:pPr>
        <w:pStyle w:val="ProductList-Body"/>
      </w:pPr>
    </w:p>
    <w:p w:rsidR="00E93286" w:rsidRDefault="00013F3C">
      <w:pPr>
        <w:pStyle w:val="ProductList-ClauseHeading"/>
        <w:outlineLvl w:val="3"/>
      </w:pPr>
      <w:r>
        <w:t>3.3 Istanze in esecuzione per Edizioni Business Intelligence e Standard</w:t>
      </w:r>
    </w:p>
    <w:p w:rsidR="00E93286" w:rsidRDefault="00013F3C">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93286" w:rsidRDefault="00E93286">
      <w:pPr>
        <w:pStyle w:val="ProductList-Body"/>
      </w:pPr>
    </w:p>
    <w:p w:rsidR="00E93286" w:rsidRDefault="00013F3C">
      <w:pPr>
        <w:pStyle w:val="ProductList-ClauseHeading"/>
        <w:outlineLvl w:val="3"/>
      </w:pPr>
      <w:r>
        <w:t>3.4 SQL Server Business Intelligence (2012 e 2014): Rinuncia alla Licenza CAL per Processi Batch</w:t>
      </w:r>
    </w:p>
    <w:p w:rsidR="00E93286" w:rsidRDefault="00013F3C">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E93286" w:rsidRDefault="00E93286">
      <w:pPr>
        <w:pStyle w:val="ProductList-Body"/>
      </w:pPr>
    </w:p>
    <w:p w:rsidR="00E93286" w:rsidRDefault="00013F3C">
      <w:pPr>
        <w:pStyle w:val="ProductList-ClauseHeading"/>
        <w:outlineLvl w:val="3"/>
      </w:pPr>
      <w:r>
        <w:t>3.5 Server di Failover per Parallel Data Warehouse (PDW)</w:t>
      </w:r>
    </w:p>
    <w:p w:rsidR="00E93286" w:rsidRDefault="00013F3C">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E93286" w:rsidRDefault="00E93286">
      <w:pPr>
        <w:pStyle w:val="ProductList-Body"/>
      </w:pPr>
    </w:p>
    <w:p w:rsidR="00E93286" w:rsidRDefault="00013F3C">
      <w:pPr>
        <w:pStyle w:val="ProductList-ClauseHeading"/>
        <w:outlineLvl w:val="3"/>
      </w:pPr>
      <w:r>
        <w:t>3.6 SQL Server 2014 Developer Edition: Utilizzo a scopo di Dimostrazione</w:t>
      </w:r>
    </w:p>
    <w:p w:rsidR="00E93286" w:rsidRDefault="00013F3C">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E93286" w:rsidRDefault="00E93286">
      <w:pPr>
        <w:pStyle w:val="ProductList-Body"/>
      </w:pPr>
    </w:p>
    <w:p w:rsidR="00E93286" w:rsidRDefault="00013F3C">
      <w:pPr>
        <w:pStyle w:val="ProductList-ClauseHeading"/>
        <w:outlineLvl w:val="3"/>
      </w:pPr>
      <w:r>
        <w:t>3.7 Software Aggiuntivo - Tutto (ad eccezione di Developer)</w:t>
      </w:r>
    </w:p>
    <w:p w:rsidR="00E93286" w:rsidRDefault="00013F3C">
      <w:pPr>
        <w:pStyle w:val="ProductList-SubClauseHeading"/>
        <w:outlineLvl w:val="4"/>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Client Tools Connectivity</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Distributed Replay Client</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Strumenti di Gestione - Completa</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8"/>
        <w:gridCol w:w="3594"/>
        <w:gridCol w:w="359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URBreadcrumb"/>
      </w:pPr>
    </w:p>
    <w:p w:rsidR="00E93286" w:rsidRDefault="00013F3C">
      <w:pPr>
        <w:pStyle w:val="ProductList-ClauseHeading"/>
        <w:outlineLvl w:val="3"/>
      </w:pPr>
      <w:r>
        <w:t>4.1 Enterprise Core per SQL Server 2014 - Virtualizzazione Illimitata</w:t>
      </w:r>
    </w:p>
    <w:p w:rsidR="00E93286" w:rsidRDefault="00013F3C">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93286" w:rsidRDefault="00E93286">
      <w:pPr>
        <w:pStyle w:val="ProductList-Body"/>
      </w:pPr>
    </w:p>
    <w:p w:rsidR="00E93286" w:rsidRDefault="00013F3C">
      <w:pPr>
        <w:pStyle w:val="ProductList-ClauseHeading"/>
        <w:outlineLvl w:val="3"/>
      </w:pPr>
      <w:r>
        <w:t>4.2 RRE per Windows - SQL Server Enterprise Core e SQL Server Enterprise</w:t>
      </w:r>
    </w:p>
    <w:p w:rsidR="00E93286" w:rsidRDefault="00013F3C">
      <w:pPr>
        <w:pStyle w:val="ProductList-Body"/>
      </w:pPr>
      <w:r>
        <w:t>Le Società che dispongono di server con licenza di eseguire SQL Server Enterprise Core con SA o SQL Server Enterprise con SA potranno utilizzare RRE per Windows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RRE per Windows scade alla scadenza della copertura SA.</w:t>
      </w:r>
    </w:p>
    <w:p w:rsidR="00E93286" w:rsidRDefault="00E93286">
      <w:pPr>
        <w:pStyle w:val="ProductList-ClauseHeading"/>
        <w:outlineLvl w:val="3"/>
      </w:pPr>
    </w:p>
    <w:p w:rsidR="00E93286" w:rsidRDefault="00013F3C">
      <w:pPr>
        <w:pStyle w:val="ProductList-ClauseHeading"/>
        <w:outlineLvl w:val="3"/>
      </w:pPr>
      <w:r>
        <w:t>4.3 SQL Server 2012 Parallel Data Warehouse - Aggiornamenti delle Funzionalità</w:t>
      </w:r>
    </w:p>
    <w:p w:rsidR="00E93286" w:rsidRDefault="00013F3C">
      <w:pPr>
        <w:pStyle w:val="ProductList-Body"/>
      </w:pPr>
      <w:r>
        <w:t>Le Società con copertura SA sono idonee alle versioni future (ad esempio, aggiornamenti delle applicazioni) disponibili tra i principali prodotti commerciali.</w:t>
      </w:r>
    </w:p>
    <w:p w:rsidR="00E93286" w:rsidRDefault="00E93286">
      <w:pPr>
        <w:pStyle w:val="ProductList-Body"/>
      </w:pPr>
    </w:p>
    <w:p w:rsidR="00E93286" w:rsidRDefault="00013F3C">
      <w:pPr>
        <w:pStyle w:val="ProductList-ClauseHeading"/>
        <w:outlineLvl w:val="3"/>
      </w:pPr>
      <w:r>
        <w:t>4.4 Opzione Buy-Out per SQL Server nel quadro di Enrollment for Application Platform (EAP)</w:t>
      </w:r>
    </w:p>
    <w:p w:rsidR="00E93286" w:rsidRDefault="00013F3C">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E93286" w:rsidRDefault="00E93286">
      <w:pPr>
        <w:pStyle w:val="ProductList-Body"/>
      </w:pPr>
    </w:p>
    <w:p w:rsidR="00E93286" w:rsidRDefault="00013F3C">
      <w:pPr>
        <w:pStyle w:val="ProductList-ClauseHeading"/>
        <w:outlineLvl w:val="3"/>
      </w:pPr>
      <w:r>
        <w:t>4.5 Distribuzione di SQL Server Parallel Data Warehouse ai sensi delle Licenze per SQL Server Enterprise Core (vedere Edizioni di Downgrade).</w:t>
      </w:r>
    </w:p>
    <w:p w:rsidR="00E93286" w:rsidRDefault="00013F3C">
      <w:pPr>
        <w:pStyle w:val="ProductList-Body"/>
      </w:pPr>
      <w:r>
        <w:t>L’accesso agli aggiornamenti della funzionalità SQL Server Parallel Data Warehouse richiede che tutte le licenze SQL Enterprise Per Core distribuite in questo modo siano coperte da SA.</w:t>
      </w:r>
    </w:p>
    <w:p w:rsidR="00E93286" w:rsidRDefault="00E93286">
      <w:pPr>
        <w:pStyle w:val="ProductList-Body"/>
      </w:pPr>
    </w:p>
    <w:p w:rsidR="00E93286" w:rsidRDefault="00013F3C">
      <w:pPr>
        <w:pStyle w:val="ProductList-ClauseHeading"/>
        <w:outlineLvl w:val="3"/>
      </w:pPr>
      <w:r>
        <w:t>4.6 Build Facoltativa senza Oracle Java di SQL Server 2012 Parallel Data Warehouse (PDW)</w:t>
      </w:r>
    </w:p>
    <w:p w:rsidR="00E93286" w:rsidRDefault="00013F3C">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E93286" w:rsidRDefault="00E93286">
      <w:pPr>
        <w:pStyle w:val="ProductList-Body"/>
      </w:pPr>
    </w:p>
    <w:p w:rsidR="00E93286" w:rsidRDefault="00013F3C">
      <w:pPr>
        <w:pStyle w:val="ProductList-ClauseHeading"/>
        <w:outlineLvl w:val="3"/>
      </w:pPr>
      <w:r>
        <w:t>4.7 Diritti di Software Assurance e Vantaggi per le Licenze “Subscription”</w:t>
      </w:r>
    </w:p>
    <w:p w:rsidR="00E93286" w:rsidRDefault="00013F3C">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137" w:name="_Sec615"/>
      <w:r>
        <w:t>System Center</w:t>
      </w:r>
      <w:bookmarkEnd w:id="137"/>
      <w:r>
        <w:fldChar w:fldCharType="begin"/>
      </w:r>
      <w:r>
        <w:instrText xml:space="preserve"> TC "</w:instrText>
      </w:r>
      <w:bookmarkStart w:id="138" w:name="_Toc444085399"/>
      <w:r>
        <w:instrText>System Center</w:instrText>
      </w:r>
      <w:bookmarkEnd w:id="138"/>
      <w:r>
        <w:instrText>" \l 2</w:instrText>
      </w:r>
      <w:r>
        <w:fldChar w:fldCharType="end"/>
      </w:r>
    </w:p>
    <w:p w:rsidR="00E93286" w:rsidRDefault="00013F3C">
      <w:pPr>
        <w:pStyle w:val="ProductList-Offering2HeadingNoBorder"/>
        <w:outlineLvl w:val="2"/>
      </w:pPr>
      <w:bookmarkStart w:id="139" w:name="_Sec642"/>
      <w:r>
        <w:t>System Center Server</w:t>
      </w:r>
      <w:bookmarkEnd w:id="139"/>
      <w:r>
        <w:fldChar w:fldCharType="begin"/>
      </w:r>
      <w:r>
        <w:instrText xml:space="preserve"> TC "</w:instrText>
      </w:r>
      <w:bookmarkStart w:id="140" w:name="_Toc444085400"/>
      <w:r>
        <w:instrText>System Center Server</w:instrText>
      </w:r>
      <w:bookmarkEnd w:id="140"/>
      <w:r>
        <w:instrText>" \l 3</w:instrText>
      </w:r>
      <w:r>
        <w:fldChar w:fldCharType="end"/>
      </w:r>
    </w:p>
    <w:p w:rsidR="00E93286" w:rsidRDefault="00013F3C">
      <w:pPr>
        <w:pStyle w:val="ProductList-Offering1SubSection"/>
        <w:outlineLvl w:val="3"/>
      </w:pPr>
      <w:bookmarkStart w:id="141" w:name="_Sec689"/>
      <w:r>
        <w:t>1. Disponibilità del Programma</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142" w:name="_Sec744"/>
      <w:r>
        <w:t>2. Condizioni del Prodotto</w:t>
      </w:r>
      <w:bookmarkEnd w:id="14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Aggiornamento dell’Iscrizione Server and Cloud (SCE) - Diritto di gestire OSE su Microsoft Azure ai sensi delle Licenze CIS</w:t>
      </w:r>
    </w:p>
    <w:p w:rsidR="00E93286" w:rsidRDefault="00013F3C">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rsidR="00E93286" w:rsidRDefault="00013F3C" w:rsidP="00013F3C">
      <w:pPr>
        <w:pStyle w:val="ProductList-Bullet"/>
        <w:numPr>
          <w:ilvl w:val="0"/>
          <w:numId w:val="21"/>
        </w:numPr>
      </w:pPr>
      <w:r>
        <w:t>Istanze di Macchine Virtuali Windows</w:t>
      </w:r>
    </w:p>
    <w:p w:rsidR="00E93286" w:rsidRDefault="00013F3C" w:rsidP="00013F3C">
      <w:pPr>
        <w:pStyle w:val="ProductList-Bullet"/>
        <w:numPr>
          <w:ilvl w:val="0"/>
          <w:numId w:val="21"/>
        </w:numPr>
      </w:pPr>
      <w:r>
        <w:t>Istanze di Servizi Cloud (ruolo Web e ruolo Worker)</w:t>
      </w:r>
    </w:p>
    <w:p w:rsidR="00E93286" w:rsidRDefault="00013F3C" w:rsidP="00013F3C">
      <w:pPr>
        <w:pStyle w:val="ProductList-Bullet"/>
        <w:numPr>
          <w:ilvl w:val="0"/>
          <w:numId w:val="21"/>
        </w:numPr>
      </w:pPr>
      <w:r>
        <w:t>Account di Archiviazione</w:t>
      </w:r>
    </w:p>
    <w:p w:rsidR="00E93286" w:rsidRDefault="00013F3C" w:rsidP="00013F3C">
      <w:pPr>
        <w:pStyle w:val="ProductList-Bullet"/>
        <w:numPr>
          <w:ilvl w:val="0"/>
          <w:numId w:val="21"/>
        </w:numPr>
      </w:pPr>
      <w:r>
        <w:t>Database SQL</w:t>
      </w:r>
    </w:p>
    <w:p w:rsidR="00E93286" w:rsidRDefault="00013F3C" w:rsidP="00013F3C">
      <w:pPr>
        <w:pStyle w:val="ProductList-Bullet"/>
        <w:numPr>
          <w:ilvl w:val="0"/>
          <w:numId w:val="21"/>
        </w:numPr>
      </w:pPr>
      <w:r>
        <w:t>Istanze di Siti Web</w:t>
      </w:r>
    </w:p>
    <w:p w:rsidR="00E93286" w:rsidRDefault="00013F3C">
      <w:pPr>
        <w:pStyle w:val="ProductList-Offering1SubSection"/>
        <w:outlineLvl w:val="3"/>
      </w:pPr>
      <w:bookmarkStart w:id="143" w:name="_Sec797"/>
      <w:r>
        <w:t>3. Diritti sull’Utilizzo</w:t>
      </w:r>
      <w:bookmarkEnd w:id="143"/>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3.3 Tecnologia SQL Server</w:t>
      </w:r>
    </w:p>
    <w:p w:rsidR="00E93286" w:rsidRDefault="00013F3C">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E93286" w:rsidRDefault="00013F3C">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System Center Global Service Monitor</w:t>
      </w:r>
    </w:p>
    <w:p w:rsidR="00E93286" w:rsidRDefault="00013F3C">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85401"/>
      <w:r>
        <w:instrText>System Center Client Management Suite</w:instrText>
      </w:r>
      <w:bookmarkEnd w:id="146"/>
      <w:r>
        <w:instrText>" \l 3</w:instrText>
      </w:r>
      <w:r>
        <w:fldChar w:fldCharType="end"/>
      </w:r>
    </w:p>
    <w:p w:rsidR="00E93286" w:rsidRDefault="00013F3C">
      <w:pPr>
        <w:pStyle w:val="ProductList-Offering1SubSection"/>
        <w:outlineLvl w:val="3"/>
      </w:pPr>
      <w:bookmarkStart w:id="147" w:name="_Sec690"/>
      <w:r>
        <w:t>1. Disponibilità del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148" w:name="_Sec745"/>
      <w:r>
        <w:t>2. Condizioni del Prodotto</w:t>
      </w:r>
      <w:bookmarkEnd w:id="148"/>
    </w:p>
    <w:tbl>
      <w:tblPr>
        <w:tblStyle w:val="PURTable"/>
        <w:tblW w:w="0" w:type="dxa"/>
        <w:tblLook w:val="04A0" w:firstRow="1" w:lastRow="0" w:firstColumn="1" w:lastColumn="0" w:noHBand="0" w:noVBand="1"/>
      </w:tblPr>
      <w:tblGrid>
        <w:gridCol w:w="3602"/>
        <w:gridCol w:w="3597"/>
        <w:gridCol w:w="3591"/>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49" w:name="_Sec801"/>
      <w:r>
        <w:t>3. Diritti sull’Utilizzo</w:t>
      </w:r>
      <w:bookmarkEnd w:id="149"/>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3.2 Tecnologia SQL Server</w:t>
      </w:r>
    </w:p>
    <w:p w:rsidR="00E93286" w:rsidRDefault="00013F3C">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E93286" w:rsidRDefault="00013F3C">
      <w:pPr>
        <w:pStyle w:val="ProductList-Offering1SubSection"/>
        <w:outlineLvl w:val="3"/>
      </w:pPr>
      <w:bookmarkStart w:id="150" w:name="_Sec816"/>
      <w:r>
        <w:t>4. Software Assurance</w:t>
      </w:r>
      <w:bookmarkEnd w:id="150"/>
    </w:p>
    <w:p w:rsidR="00E93286" w:rsidRDefault="00E93286">
      <w:pPr>
        <w:pStyle w:val="ProductList-ClauseHeading"/>
        <w:outlineLvl w:val="4"/>
      </w:pPr>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85402"/>
      <w:r>
        <w:instrText>System Center Configuration Manager</w:instrText>
      </w:r>
      <w:bookmarkEnd w:id="152"/>
      <w:r>
        <w:instrText>" \l 3</w:instrText>
      </w:r>
      <w:r>
        <w:fldChar w:fldCharType="end"/>
      </w:r>
    </w:p>
    <w:p w:rsidR="00E93286" w:rsidRDefault="00013F3C">
      <w:pPr>
        <w:pStyle w:val="ProductList-Offering1SubSection"/>
        <w:outlineLvl w:val="3"/>
      </w:pPr>
      <w:bookmarkStart w:id="153" w:name="_Sec691"/>
      <w:r>
        <w:t>1. Disponibilità del Programma</w:t>
      </w:r>
      <w:bookmarkEnd w:id="153"/>
    </w:p>
    <w:p w:rsidR="00E93286" w:rsidRDefault="00E9328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154" w:name="_Sec746"/>
      <w:r>
        <w:t>2. Condizioni del Prodotto</w:t>
      </w:r>
      <w:bookmarkEnd w:id="154"/>
    </w:p>
    <w:tbl>
      <w:tblPr>
        <w:tblStyle w:val="PURTable"/>
        <w:tblW w:w="0" w:type="dxa"/>
        <w:tblLook w:val="04A0" w:firstRow="1" w:lastRow="0" w:firstColumn="1" w:lastColumn="0" w:noHBand="0" w:noVBand="1"/>
      </w:tblPr>
      <w:tblGrid>
        <w:gridCol w:w="3604"/>
        <w:gridCol w:w="3596"/>
        <w:gridCol w:w="359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55" w:name="_Sec802"/>
      <w:r>
        <w:t>3. Diritti sull’Utilizzo</w:t>
      </w:r>
      <w:bookmarkEnd w:id="155"/>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Licenza Equivalente a Licenze di Gestione (fare riferimento all’</w:t>
            </w:r>
            <w:hyperlink w:anchor="_Sec591">
              <w:r>
                <w:rPr>
                  <w:color w:val="00467F"/>
                  <w:u w:val="single"/>
                </w:rPr>
                <w:t>Appendice A</w:t>
              </w:r>
            </w:hyperlink>
            <w:r>
              <w:t>)</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3.2 Tecnologia SQL Server</w:t>
      </w:r>
    </w:p>
    <w:p w:rsidR="00E93286" w:rsidRDefault="00013F3C">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E93286" w:rsidRDefault="00013F3C">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System Center Configuration Manager - Diritti VDI</w:t>
      </w:r>
    </w:p>
    <w:p w:rsidR="00E93286" w:rsidRDefault="00013F3C">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E93286" w:rsidRDefault="00E93286">
      <w:pPr>
        <w:pStyle w:val="ProductList-Body"/>
      </w:pPr>
    </w:p>
    <w:p w:rsidR="00E93286" w:rsidRDefault="00013F3C">
      <w:pPr>
        <w:pStyle w:val="ProductList-ClauseHeading"/>
        <w:outlineLvl w:val="4"/>
      </w:pPr>
      <w:r>
        <w:t>4.2 Diritti per System Center Configuration Manager (current branch)</w:t>
      </w:r>
    </w:p>
    <w:p w:rsidR="00E93286" w:rsidRDefault="00013F3C">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85403"/>
      <w:r>
        <w:instrText>System Center Data Protection Manager</w:instrText>
      </w:r>
      <w:bookmarkEnd w:id="158"/>
      <w:r>
        <w:instrText>" \l 3</w:instrText>
      </w:r>
      <w:r>
        <w:fldChar w:fldCharType="end"/>
      </w:r>
    </w:p>
    <w:p w:rsidR="00E93286" w:rsidRDefault="00013F3C">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85404"/>
      <w:r>
        <w:instrText>System Center Endpoint Protection</w:instrText>
      </w:r>
      <w:bookmarkEnd w:id="160"/>
      <w:r>
        <w:instrText>" \l 3</w:instrText>
      </w:r>
      <w:r>
        <w:fldChar w:fldCharType="end"/>
      </w:r>
    </w:p>
    <w:p w:rsidR="00E93286" w:rsidRDefault="00013F3C">
      <w:pPr>
        <w:pStyle w:val="ProductList-Offering1SubSection"/>
        <w:outlineLvl w:val="3"/>
      </w:pPr>
      <w:bookmarkStart w:id="161" w:name="_Sec892"/>
      <w:r>
        <w:t>1. Disponibilità del Programma</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162" w:name="_Sec893"/>
      <w:r>
        <w:t>2. Condizioni del Prodotto</w:t>
      </w:r>
      <w:bookmarkEnd w:id="16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(SA):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63" w:name="_Sec894"/>
      <w:r>
        <w:t>3. Diritti sull’Utilizzo</w:t>
      </w:r>
      <w:bookmarkEnd w:id="163"/>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4">
              <w:r>
                <w:rPr>
                  <w:color w:val="00467F"/>
                  <w:u w:val="single"/>
                </w:rPr>
                <w:t>Universali</w:t>
              </w:r>
            </w:hyperlink>
            <w:r>
              <w:t xml:space="preserve">; </w:t>
            </w:r>
            <w:hyperlink r:id="rId6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SL per Dispositivo e per Utente</w:t>
      </w:r>
    </w:p>
    <w:p w:rsidR="00E93286" w:rsidRDefault="00013F3C">
      <w:pPr>
        <w:pStyle w:val="ProductList-Body"/>
      </w:pPr>
      <w:r>
        <w:t>La Società potrà acquistare SL per Dispositivo o Utente per soddisfare il requisito di Licenza di Gestione Client ai sensi del Modello di Licenza dei Server di Gestione.</w:t>
      </w:r>
    </w:p>
    <w:p w:rsidR="00E93286" w:rsidRDefault="00E93286">
      <w:pPr>
        <w:pStyle w:val="ProductList-Body"/>
      </w:pPr>
    </w:p>
    <w:p w:rsidR="00E93286" w:rsidRDefault="00013F3C">
      <w:pPr>
        <w:pStyle w:val="ProductList-ClauseHeading"/>
        <w:outlineLvl w:val="4"/>
      </w:pPr>
      <w:r>
        <w:t>3.2 SL per Gestione Server</w:t>
      </w:r>
    </w:p>
    <w:p w:rsidR="00E93286" w:rsidRDefault="00013F3C">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E93286" w:rsidRDefault="00E93286">
      <w:pPr>
        <w:pStyle w:val="ProductList-Body"/>
      </w:pPr>
    </w:p>
    <w:p w:rsidR="00E93286" w:rsidRDefault="00013F3C">
      <w:pPr>
        <w:pStyle w:val="ProductList-ClauseHeading"/>
        <w:outlineLvl w:val="4"/>
      </w:pPr>
      <w:r>
        <w:t>3.3 Sostituzione dei Motori di Analisi</w:t>
      </w:r>
    </w:p>
    <w:p w:rsidR="00E93286" w:rsidRDefault="00013F3C">
      <w:pPr>
        <w:pStyle w:val="ProductList-Body"/>
      </w:pPr>
      <w:r>
        <w:t>Microsoft potrà fornire software e file di pari funzionalità e prestazioni per sostituire i seguenti software e file del Servizio Online:</w:t>
      </w:r>
    </w:p>
    <w:p w:rsidR="00E93286" w:rsidRDefault="00013F3C" w:rsidP="00013F3C">
      <w:pPr>
        <w:pStyle w:val="ProductList-Bullet"/>
        <w:numPr>
          <w:ilvl w:val="0"/>
          <w:numId w:val="22"/>
        </w:numPr>
      </w:pPr>
      <w:r>
        <w:t>software antivirus e antispam e</w:t>
      </w:r>
    </w:p>
    <w:p w:rsidR="00E93286" w:rsidRDefault="00013F3C" w:rsidP="00013F3C">
      <w:pPr>
        <w:pStyle w:val="ProductList-Bullet"/>
        <w:numPr>
          <w:ilvl w:val="0"/>
          <w:numId w:val="22"/>
        </w:numPr>
      </w:pPr>
      <w:r>
        <w:t>file di firma e file di dati per filtrare il contenuto.</w:t>
      </w:r>
    </w:p>
    <w:p w:rsidR="00E93286" w:rsidRDefault="00013F3C">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85405"/>
      <w:r>
        <w:instrText>System Center Operation Manager</w:instrText>
      </w:r>
      <w:bookmarkEnd w:id="166"/>
      <w:r>
        <w:instrText>" \l 3</w:instrText>
      </w:r>
      <w:r>
        <w:fldChar w:fldCharType="end"/>
      </w:r>
    </w:p>
    <w:p w:rsidR="00E93286" w:rsidRDefault="00013F3C">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85406"/>
      <w:r>
        <w:instrText>System Center Server Management Suite</w:instrText>
      </w:r>
      <w:bookmarkEnd w:id="168"/>
      <w:r>
        <w:instrText>" \l 3</w:instrText>
      </w:r>
      <w:r>
        <w:fldChar w:fldCharType="end"/>
      </w:r>
    </w:p>
    <w:p w:rsidR="00E93286" w:rsidRDefault="00013F3C">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70">
        <w:r>
          <w:rPr>
            <w:color w:val="00467F"/>
            <w:u w:val="single"/>
          </w:rPr>
          <w:t>http://go.microsoft.com/?linkid=9839206</w:t>
        </w:r>
      </w:hyperlink>
      <w:r>
        <w:t xml:space="preserve"> e alla Lista dei Prodotti di giugno 2015 </w:t>
      </w:r>
      <w:hyperlink r:id="rId71">
        <w:r>
          <w:rPr>
            <w:color w:val="00467F"/>
            <w:u w:val="single"/>
          </w:rPr>
          <w:t>http://go.microsoft.com/?linkid=9839207</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85407"/>
      <w:r>
        <w:instrText>System Center Service Manager</w:instrText>
      </w:r>
      <w:bookmarkEnd w:id="170"/>
      <w:r>
        <w:instrText>" \l 3</w:instrText>
      </w:r>
      <w:r>
        <w:fldChar w:fldCharType="end"/>
      </w:r>
    </w:p>
    <w:p w:rsidR="00E93286" w:rsidRDefault="00013F3C">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72">
        <w:r>
          <w:rPr>
            <w:color w:val="00467F"/>
            <w:u w:val="single"/>
          </w:rPr>
          <w:t>http://go.microsoft.com/?linkid=9839206</w:t>
        </w:r>
      </w:hyperlink>
      <w:r>
        <w:t xml:space="preserve"> e alla Lista dei Prodotti di giugno 2015 </w:t>
      </w:r>
      <w:hyperlink r:id="rId73">
        <w:r>
          <w:rPr>
            <w:color w:val="00467F"/>
            <w:u w:val="single"/>
          </w:rPr>
          <w:t>http://go.microsoft.com/?linkid=9839207</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85408"/>
      <w:r>
        <w:instrText>Virtual Desktop Infrastructure (VDI) Suite</w:instrText>
      </w:r>
      <w:bookmarkEnd w:id="172"/>
      <w:r>
        <w:instrText>" \l 2</w:instrText>
      </w:r>
      <w:r>
        <w:fldChar w:fldCharType="end"/>
      </w:r>
    </w:p>
    <w:p w:rsidR="00E93286" w:rsidRDefault="00013F3C">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4">
        <w:r>
          <w:rPr>
            <w:color w:val="00467F"/>
            <w:u w:val="single"/>
          </w:rPr>
          <w:t>http://go.microsoft.com/?linkid=9839206</w:t>
        </w:r>
      </w:hyperlink>
      <w:r>
        <w:t xml:space="preserve"> e alla Lista dei Prodotti di giugno 2015 </w:t>
      </w:r>
      <w:hyperlink r:id="rId75">
        <w:r>
          <w:rPr>
            <w:color w:val="00467F"/>
            <w:u w:val="single"/>
          </w:rPr>
          <w:t>http://go.microsoft.com/?linkid=9839207</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173" w:name="_Sec617"/>
      <w:r>
        <w:t>Visual Studio</w:t>
      </w:r>
      <w:bookmarkEnd w:id="173"/>
      <w:r>
        <w:fldChar w:fldCharType="begin"/>
      </w:r>
      <w:r>
        <w:instrText xml:space="preserve"> TC "</w:instrText>
      </w:r>
      <w:bookmarkStart w:id="174" w:name="_Toc444085409"/>
      <w:r>
        <w:instrText>Visual Studio</w:instrText>
      </w:r>
      <w:bookmarkEnd w:id="174"/>
      <w:r>
        <w:instrText>" \l 2</w:instrText>
      </w:r>
      <w:r>
        <w:fldChar w:fldCharType="end"/>
      </w:r>
    </w:p>
    <w:p w:rsidR="00E93286" w:rsidRDefault="00013F3C">
      <w:pPr>
        <w:pStyle w:val="ProductList-Offering2HeadingNoBorder"/>
        <w:outlineLvl w:val="2"/>
      </w:pPr>
      <w:bookmarkStart w:id="175" w:name="_Sec649"/>
      <w:r>
        <w:t>Visual Studio</w:t>
      </w:r>
      <w:bookmarkEnd w:id="175"/>
      <w:r>
        <w:fldChar w:fldCharType="begin"/>
      </w:r>
      <w:r>
        <w:instrText xml:space="preserve"> TC "</w:instrText>
      </w:r>
      <w:bookmarkStart w:id="176" w:name="_Toc444085410"/>
      <w:r>
        <w:instrText>Visual Studio</w:instrText>
      </w:r>
      <w:bookmarkEnd w:id="176"/>
      <w:r>
        <w:instrText>" \l 3</w:instrText>
      </w:r>
      <w:r>
        <w:fldChar w:fldCharType="end"/>
      </w:r>
    </w:p>
    <w:p w:rsidR="00E93286" w:rsidRDefault="00013F3C">
      <w:pPr>
        <w:pStyle w:val="ProductList-Offering1SubSection"/>
        <w:outlineLvl w:val="3"/>
      </w:pPr>
      <w:bookmarkStart w:id="177" w:name="_Sec697"/>
      <w:r>
        <w:t>1. Disponibilità del Programma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178" w:name="_Sec752"/>
      <w:r>
        <w:t>2. Condizioni del Prodotto</w:t>
      </w:r>
      <w:bookmarkEnd w:id="178"/>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Visual Studio Premium 2013 con MSDN e Visual Studio Ultimate 2013 con MSDN</w:t>
      </w:r>
    </w:p>
    <w:p w:rsidR="00E93286" w:rsidRDefault="00013F3C">
      <w:pPr>
        <w:pStyle w:val="ProductList-Body"/>
      </w:pPr>
      <w:r>
        <w:t>Visual Studio Enterprise 2015 con MSDN è la versione successiva di Visual Studio Premium 2013 con MSDN e Visual Studio Ultimate 2013 con MSDN.</w:t>
      </w:r>
    </w:p>
    <w:p w:rsidR="00E93286" w:rsidRDefault="00E93286">
      <w:pPr>
        <w:pStyle w:val="ProductList-Body"/>
      </w:pPr>
    </w:p>
    <w:p w:rsidR="00E93286" w:rsidRDefault="00013F3C">
      <w:pPr>
        <w:pStyle w:val="ProductList-ClauseHeading"/>
        <w:outlineLvl w:val="4"/>
      </w:pPr>
      <w:r>
        <w:t>2.2 Concessione di Licenza per SQL Server Parallel Data Warehouse Developer</w:t>
      </w:r>
    </w:p>
    <w:p w:rsidR="00E93286" w:rsidRDefault="00013F3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E93286" w:rsidRDefault="00E93286">
      <w:pPr>
        <w:pStyle w:val="ProductList-Body"/>
      </w:pPr>
    </w:p>
    <w:p w:rsidR="00E93286" w:rsidRDefault="00013F3C">
      <w:pPr>
        <w:pStyle w:val="ProductList-ClauseHeading"/>
        <w:outlineLvl w:val="4"/>
      </w:pPr>
      <w:r>
        <w:t>2.3 Concessione di Licenza per Visual Studio Team Foundation Server 2015</w:t>
      </w:r>
    </w:p>
    <w:p w:rsidR="00E93286" w:rsidRDefault="00013F3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E93286" w:rsidRDefault="00E93286">
      <w:pPr>
        <w:pStyle w:val="ProductList-Body"/>
      </w:pPr>
    </w:p>
    <w:p w:rsidR="00E93286" w:rsidRDefault="00013F3C">
      <w:pPr>
        <w:pStyle w:val="ProductList-ClauseHeading"/>
        <w:outlineLvl w:val="4"/>
      </w:pPr>
      <w:r>
        <w:t>2.4 Servizi della Piattaforma Microsoft Azure</w:t>
      </w:r>
    </w:p>
    <w:p w:rsidR="00E93286" w:rsidRDefault="00013F3C">
      <w:pPr>
        <w:pStyle w:val="ProductList-Body"/>
      </w:pPr>
      <w:r>
        <w:t>I vantaggi di Microsoft Azure non possono essere una combinazione di più sottoscrizioni di MSDN su un singolo account Microsoft Azure.</w:t>
      </w:r>
    </w:p>
    <w:p w:rsidR="00E93286" w:rsidRDefault="00013F3C">
      <w:pPr>
        <w:pStyle w:val="ProductList-Offering1SubSection"/>
        <w:outlineLvl w:val="3"/>
      </w:pPr>
      <w:bookmarkStart w:id="179" w:name="_Sec810"/>
      <w:r>
        <w:t>3. Diritti sull’Utilizzo</w:t>
      </w:r>
      <w:bookmarkEnd w:id="179"/>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File BUILDSERVER.TXT</w:t>
      </w:r>
    </w:p>
    <w:p w:rsidR="00E93286" w:rsidRDefault="00013F3C">
      <w:pPr>
        <w:pStyle w:val="ProductList-Body"/>
      </w:pPr>
      <w:r>
        <w:t xml:space="preserve">La Società potrà installare copie dei file negli elenchi dei Server di Compilazione disponibili all’indirizzo </w:t>
      </w:r>
      <w:hyperlink r:id="rId76">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E93286" w:rsidRDefault="00E93286">
      <w:pPr>
        <w:pStyle w:val="ProductList-Body"/>
      </w:pPr>
    </w:p>
    <w:p w:rsidR="00E93286" w:rsidRDefault="00013F3C">
      <w:pPr>
        <w:pStyle w:val="ProductList-ClauseHeading"/>
        <w:outlineLvl w:val="4"/>
      </w:pPr>
      <w:r>
        <w:t>3.2 Utilità</w:t>
      </w:r>
    </w:p>
    <w:p w:rsidR="00E93286" w:rsidRDefault="00013F3C">
      <w:pPr>
        <w:pStyle w:val="ProductList-Body"/>
      </w:pPr>
      <w:r>
        <w:t xml:space="preserve">La Società potrà copiare e installare le Utilità elencate nella pagina </w:t>
      </w:r>
      <w:hyperlink r:id="rId77">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E93286" w:rsidRDefault="00E93286">
      <w:pPr>
        <w:pStyle w:val="ProductList-Body"/>
      </w:pPr>
    </w:p>
    <w:p w:rsidR="00E93286" w:rsidRDefault="00013F3C">
      <w:pPr>
        <w:pStyle w:val="ProductList-ClauseHeading"/>
        <w:outlineLvl w:val="4"/>
      </w:pPr>
      <w:r>
        <w:t>3.3 System Center - Virtual Machine Manager (SCVMM) - Visual Studio Enterprise con MSDN e Visual Studio Test Professional con MSDN</w:t>
      </w:r>
    </w:p>
    <w:p w:rsidR="00E93286" w:rsidRDefault="00013F3C">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E93286" w:rsidRDefault="00E93286">
      <w:pPr>
        <w:pStyle w:val="ProductList-Body"/>
      </w:pPr>
    </w:p>
    <w:p w:rsidR="00E93286" w:rsidRDefault="00013F3C">
      <w:pPr>
        <w:pStyle w:val="ProductList-ClauseHeading"/>
        <w:outlineLvl w:val="4"/>
      </w:pPr>
      <w:r>
        <w:t>3.4 Office Professional Plus 2016 - Visual Studio Enterprise con MSDN</w:t>
      </w:r>
    </w:p>
    <w:p w:rsidR="00E93286" w:rsidRDefault="00013F3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E93286" w:rsidRDefault="00E93286">
      <w:pPr>
        <w:pStyle w:val="ProductList-Body"/>
      </w:pPr>
    </w:p>
    <w:p w:rsidR="00E93286" w:rsidRDefault="00013F3C">
      <w:pPr>
        <w:pStyle w:val="ProductList-ClauseHeading"/>
        <w:outlineLvl w:val="4"/>
      </w:pPr>
      <w:r>
        <w:t>3.5 Librerie ottenute in licenza ai sensi della GNU Lesser General Public License</w:t>
      </w:r>
    </w:p>
    <w:p w:rsidR="00E93286" w:rsidRDefault="00013F3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E93286" w:rsidRDefault="00013F3C">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5"/>
        <w:gridCol w:w="3603"/>
        <w:gridCol w:w="358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Requisiti di Idoneità per Software Assurance</w:t>
      </w:r>
    </w:p>
    <w:p w:rsidR="00E93286" w:rsidRDefault="00013F3C">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E93286" w:rsidRDefault="00E93286">
      <w:pPr>
        <w:pStyle w:val="ProductList-Body"/>
      </w:pPr>
    </w:p>
    <w:p w:rsidR="00E93286" w:rsidRDefault="00013F3C">
      <w:pPr>
        <w:pStyle w:val="ProductList-ClauseHeading"/>
        <w:outlineLvl w:val="4"/>
      </w:pPr>
      <w:r>
        <w:t>4.2 Diritti perpetui di MSDN</w:t>
      </w:r>
    </w:p>
    <w:p w:rsidR="00E93286" w:rsidRDefault="00013F3C">
      <w:pPr>
        <w:pStyle w:val="ProductList-Body"/>
      </w:pPr>
      <w:r>
        <w:t>I diritti della Società di utilizzare qualsiasi software concesso in licenza attraverso MSDN diventano perpetui quando il diritto della Società di utilizzare Visual Studio diventa perpetuo.</w:t>
      </w:r>
    </w:p>
    <w:p w:rsidR="00E93286" w:rsidRDefault="00E93286">
      <w:pPr>
        <w:pStyle w:val="ProductList-Body"/>
      </w:pPr>
    </w:p>
    <w:p w:rsidR="00E93286" w:rsidRDefault="00013F3C">
      <w:pPr>
        <w:pStyle w:val="ProductList-ClauseHeading"/>
        <w:outlineLvl w:val="4"/>
      </w:pPr>
      <w:r>
        <w:t>4.3 Diritti di Software Assurance e Vantaggi per le Licenze “Subscription”</w:t>
      </w:r>
    </w:p>
    <w:p w:rsidR="00E93286" w:rsidRDefault="00013F3C">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85411"/>
      <w:r>
        <w:instrText>Visual Studio Team Foundation Server</w:instrText>
      </w:r>
      <w:bookmarkEnd w:id="182"/>
      <w:r>
        <w:instrText>" \l 3</w:instrText>
      </w:r>
      <w:r>
        <w:fldChar w:fldCharType="end"/>
      </w:r>
    </w:p>
    <w:p w:rsidR="00E93286" w:rsidRDefault="00013F3C">
      <w:pPr>
        <w:pStyle w:val="ProductList-Offering1SubSection"/>
        <w:outlineLvl w:val="3"/>
      </w:pPr>
      <w:bookmarkStart w:id="183" w:name="_Sec698"/>
      <w:r>
        <w:t>1. Disponibilità del Programma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93286" w:rsidRDefault="00E9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93286" w:rsidRDefault="00E9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184" w:name="_Sec753"/>
      <w:r>
        <w:t>2. Condizioni del Prodotto</w:t>
      </w:r>
      <w:bookmarkEnd w:id="184"/>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185" w:name="_Sec811"/>
      <w:r>
        <w:t>3. Diritti sull’Utilizzo</w:t>
      </w:r>
      <w:bookmarkEnd w:id="185"/>
    </w:p>
    <w:tbl>
      <w:tblPr>
        <w:tblStyle w:val="PURTable"/>
        <w:tblW w:w="0" w:type="dxa"/>
        <w:tblLook w:val="04A0" w:firstRow="1" w:lastRow="0" w:firstColumn="1" w:lastColumn="0" w:noHBand="0" w:noVBand="1"/>
      </w:tblPr>
      <w:tblGrid>
        <w:gridCol w:w="3620"/>
        <w:gridCol w:w="3576"/>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Utente a pagamento dei Servizi di Visual Studio Team</w:t>
            </w:r>
          </w:p>
        </w:tc>
      </w:tr>
    </w:tbl>
    <w:p w:rsidR="00E93286" w:rsidRDefault="00E93286">
      <w:pPr>
        <w:pStyle w:val="ProductList-Body"/>
      </w:pPr>
    </w:p>
    <w:p w:rsidR="00E93286" w:rsidRDefault="00013F3C">
      <w:pPr>
        <w:pStyle w:val="ProductList-SubClauseHeading"/>
        <w:outlineLvl w:val="5"/>
      </w:pPr>
      <w:r>
        <w:t>3.1.1 Funzionalità Aggiuntive</w:t>
      </w:r>
    </w:p>
    <w:p w:rsidR="00E93286" w:rsidRDefault="00013F3C">
      <w:pPr>
        <w:pStyle w:val="ProductList-BodyIndented"/>
      </w:pPr>
      <w:r>
        <w:t>Gestione delle versioni</w:t>
      </w:r>
    </w:p>
    <w:tbl>
      <w:tblPr>
        <w:tblStyle w:val="PURTable0"/>
        <w:tblW w:w="0" w:type="dxa"/>
        <w:tblLook w:val="04A0" w:firstRow="1" w:lastRow="0" w:firstColumn="1" w:lastColumn="0" w:noHBand="0" w:noVBand="1"/>
      </w:tblPr>
      <w:tblGrid>
        <w:gridCol w:w="3471"/>
        <w:gridCol w:w="3490"/>
        <w:gridCol w:w="346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Visual Studio Enterprise 2015 con MSDN</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5"/>
      </w:pPr>
      <w:r>
        <w:t>3.1.2 Funzionalità Aggiuntive</w:t>
      </w:r>
    </w:p>
    <w:p w:rsidR="00E93286" w:rsidRDefault="00013F3C">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Visual Studio Enterprise 2015 con MSDN</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E93286" w:rsidRDefault="00013F3C">
            <w:pPr>
              <w:pStyle w:val="ProductList-TableBody"/>
            </w:pPr>
            <w:r>
              <w:t>Estensione di Gestione Test dei Servizi di Visual Studio Team</w:t>
            </w:r>
          </w:p>
        </w:tc>
      </w:tr>
    </w:tbl>
    <w:p w:rsidR="00E93286" w:rsidRDefault="00E93286">
      <w:pPr>
        <w:pStyle w:val="ProductList-BodyIndented"/>
      </w:pPr>
    </w:p>
    <w:p w:rsidR="00E93286" w:rsidRDefault="00013F3C">
      <w:pPr>
        <w:pStyle w:val="ProductList-ClauseHeading"/>
        <w:outlineLvl w:val="4"/>
      </w:pPr>
      <w:r>
        <w:t>3.2 Utilizzi che non richiedono alcuna CAL</w:t>
      </w:r>
    </w:p>
    <w:p w:rsidR="00E93286" w:rsidRDefault="00013F3C">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E93286" w:rsidRDefault="00E93286">
      <w:pPr>
        <w:pStyle w:val="ProductList-Body"/>
      </w:pPr>
    </w:p>
    <w:p w:rsidR="00E93286" w:rsidRDefault="00013F3C">
      <w:pPr>
        <w:pStyle w:val="ProductList-ClauseHeading"/>
        <w:outlineLvl w:val="4"/>
      </w:pPr>
      <w:r>
        <w:t>3.3 Tecnologia SQL Server</w:t>
      </w:r>
    </w:p>
    <w:p w:rsidR="00E93286" w:rsidRDefault="00013F3C">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E93286" w:rsidRDefault="00E93286">
      <w:pPr>
        <w:pStyle w:val="ProductList-Body"/>
      </w:pPr>
    </w:p>
    <w:p w:rsidR="00E93286" w:rsidRDefault="00013F3C">
      <w:pPr>
        <w:pStyle w:val="ProductList-ClauseHeading"/>
        <w:outlineLvl w:val="4"/>
      </w:pPr>
      <w:r>
        <w:t>3.4 Librerie ottenute in licenza ai sensi della GNU Lesser General Public License</w:t>
      </w:r>
    </w:p>
    <w:p w:rsidR="00E93286" w:rsidRDefault="00013F3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E93286" w:rsidRDefault="00E93286">
      <w:pPr>
        <w:pStyle w:val="ProductList-Body"/>
      </w:pPr>
    </w:p>
    <w:p w:rsidR="00E93286" w:rsidRDefault="00013F3C">
      <w:pPr>
        <w:pStyle w:val="ProductList-ClauseHeading"/>
        <w:outlineLvl w:val="4"/>
      </w:pPr>
      <w:r>
        <w:t>3.5 Servizi di Compilazione di Visual Studio Team Foundation Server</w:t>
      </w:r>
    </w:p>
    <w:p w:rsidR="00E93286" w:rsidRDefault="00013F3C">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E93286" w:rsidRDefault="00E93286">
      <w:pPr>
        <w:pStyle w:val="ProductList-Body"/>
      </w:pPr>
    </w:p>
    <w:p w:rsidR="00E93286" w:rsidRDefault="00013F3C">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Visual Studio Team Foundation Server SharePoint Extensions</w:t>
            </w:r>
          </w:p>
        </w:tc>
      </w:tr>
    </w:tbl>
    <w:p w:rsidR="00E93286" w:rsidRDefault="00013F3C">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25"/>
        <w:gridCol w:w="3644"/>
        <w:gridCol w:w="3529"/>
        <w:gridCol w:w="92"/>
      </w:tblGrid>
      <w:tr w:rsidR="00E9328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r w:rsidR="00E93286">
        <w:tc>
          <w:tcPr>
            <w:tcW w:w="12240" w:type="dxa"/>
            <w:gridSpan w:val="4"/>
            <w:tcBorders>
              <w:top w:val="none" w:sz="4" w:space="0" w:color="6E6E6E"/>
              <w:left w:val="none" w:sz="4" w:space="0" w:color="6E6E6E"/>
              <w:bottom w:val="none" w:sz="4" w:space="0" w:color="6E6E6E"/>
              <w:right w:val="none" w:sz="4" w:space="0" w:color="6E6E6E"/>
            </w:tcBorders>
          </w:tcPr>
          <w:p w:rsidR="00E93286" w:rsidRDefault="00E93286">
            <w:pPr>
              <w:pStyle w:val="PURBreadcrumb"/>
            </w:pPr>
          </w:p>
          <w:tbl>
            <w:tblPr>
              <w:tblW w:w="0" w:type="dxa"/>
              <w:tblLook w:val="04A0" w:firstRow="1" w:lastRow="0" w:firstColumn="1" w:lastColumn="0" w:noHBand="0" w:noVBand="1"/>
            </w:tblPr>
            <w:tblGrid>
              <w:gridCol w:w="10674"/>
            </w:tblGrid>
            <w:tr w:rsidR="00E93286">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TableBody"/>
            </w:pPr>
          </w:p>
        </w:tc>
      </w:tr>
    </w:tbl>
    <w:p w:rsidR="00E93286" w:rsidRDefault="00E93286">
      <w:pPr>
        <w:pStyle w:val="ProductList-Body"/>
      </w:pPr>
    </w:p>
    <w:p w:rsidR="00E93286" w:rsidRDefault="00013F3C">
      <w:pPr>
        <w:pStyle w:val="ProductList-OfferingGroupHeading"/>
        <w:outlineLvl w:val="1"/>
      </w:pPr>
      <w:bookmarkStart w:id="187" w:name="_Sec618"/>
      <w:r>
        <w:t>Windows</w:t>
      </w:r>
      <w:bookmarkEnd w:id="187"/>
      <w:r>
        <w:fldChar w:fldCharType="begin"/>
      </w:r>
      <w:r>
        <w:instrText xml:space="preserve"> TC "</w:instrText>
      </w:r>
      <w:bookmarkStart w:id="188" w:name="_Toc444085412"/>
      <w:r>
        <w:instrText>Windows</w:instrText>
      </w:r>
      <w:bookmarkEnd w:id="188"/>
      <w:r>
        <w:instrText>" \l 2</w:instrText>
      </w:r>
      <w:r>
        <w:fldChar w:fldCharType="end"/>
      </w:r>
    </w:p>
    <w:p w:rsidR="00E93286" w:rsidRDefault="00013F3C">
      <w:pPr>
        <w:pStyle w:val="ProductList-Offering2HeadingNoBorder"/>
        <w:outlineLvl w:val="2"/>
      </w:pPr>
      <w:bookmarkStart w:id="189" w:name="_Sec652"/>
      <w:r>
        <w:t>Windows Desktop Operating System</w:t>
      </w:r>
      <w:bookmarkEnd w:id="189"/>
      <w:r>
        <w:fldChar w:fldCharType="begin"/>
      </w:r>
      <w:r>
        <w:instrText xml:space="preserve"> TC "</w:instrText>
      </w:r>
      <w:bookmarkStart w:id="190" w:name="_Toc444085413"/>
      <w:r>
        <w:instrText>Windows Desktop Operating System</w:instrText>
      </w:r>
      <w:bookmarkEnd w:id="190"/>
      <w:r>
        <w:instrText>" \l 3</w:instrText>
      </w:r>
      <w:r>
        <w:fldChar w:fldCharType="end"/>
      </w:r>
    </w:p>
    <w:p w:rsidR="00E93286" w:rsidRDefault="00013F3C">
      <w:pPr>
        <w:pStyle w:val="ProductList-Offering1SubSection"/>
        <w:outlineLvl w:val="3"/>
      </w:pPr>
      <w:bookmarkStart w:id="191" w:name="_Sec700"/>
      <w:r>
        <w:t>1. Disponibilità del Programma</w:t>
      </w:r>
      <w:bookmarkEnd w:id="191"/>
    </w:p>
    <w:tbl>
      <w:tblPr>
        <w:tblStyle w:val="PURTable"/>
        <w:tblW w:w="0" w:type="dxa"/>
        <w:tblLook w:val="04A0" w:firstRow="1" w:lastRow="0" w:firstColumn="1" w:lastColumn="0" w:noHBand="0" w:noVBand="1"/>
      </w:tblPr>
      <w:tblGrid>
        <w:gridCol w:w="3980"/>
        <w:gridCol w:w="613"/>
        <w:gridCol w:w="606"/>
        <w:gridCol w:w="607"/>
        <w:gridCol w:w="601"/>
        <w:gridCol w:w="600"/>
        <w:gridCol w:w="607"/>
        <w:gridCol w:w="613"/>
        <w:gridCol w:w="634"/>
        <w:gridCol w:w="619"/>
        <w:gridCol w:w="609"/>
        <w:gridCol w:w="689"/>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single" w:sz="9" w:space="0" w:color="FFFFFF"/>
              <w:bottom w:val="none" w:sz="4" w:space="0" w:color="BFBFBF"/>
              <w:right w:val="single" w:sz="9" w:space="0" w:color="FFFFFF"/>
            </w:tcBorders>
          </w:tcPr>
          <w:p w:rsidR="00E93286" w:rsidRDefault="00013F3C">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93286" w:rsidRDefault="00013F3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93286" w:rsidRDefault="00E9328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192" w:name="_Sec755"/>
      <w:r>
        <w:t>2. Condizioni del Prodotto</w:t>
      </w:r>
      <w:bookmarkEnd w:id="19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Sistemi Operativi Qualificanti (OS)</w:t>
      </w:r>
    </w:p>
    <w:p w:rsidR="00E93286" w:rsidRDefault="00013F3C">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E93286" w:rsidRDefault="00E93286">
      <w:pPr>
        <w:pStyle w:val="ProductList-Body"/>
      </w:pPr>
    </w:p>
    <w:p w:rsidR="00E93286" w:rsidRDefault="00013F3C">
      <w:pPr>
        <w:pStyle w:val="ProductList-SubClauseHeading"/>
        <w:outlineLvl w:val="5"/>
      </w:pPr>
      <w:r>
        <w:t>2.1.1 Tabella Sistemi Operativi Qualificanti (OS)</w:t>
      </w:r>
    </w:p>
    <w:p w:rsidR="00E93286" w:rsidRDefault="00013F3C">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E932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Academic &amp; Charity</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none" w:sz="4" w:space="0" w:color="000000"/>
            </w:tcBorders>
          </w:tcPr>
          <w:p w:rsidR="00E93286" w:rsidRDefault="00013F3C">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3286" w:rsidRDefault="00E932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3286" w:rsidRDefault="00E93286">
            <w:pPr>
              <w:pStyle w:val="ProductList-TableBody"/>
              <w:jc w:val="center"/>
            </w:pP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bl>
    <w:p w:rsidR="00E93286" w:rsidRDefault="00013F3C">
      <w:pPr>
        <w:pStyle w:val="ProductList-BodyIndented"/>
      </w:pPr>
      <w:r>
        <w:rPr>
          <w:i/>
          <w:vertAlign w:val="superscript"/>
        </w:rPr>
        <w:t>1</w:t>
      </w:r>
      <w:r>
        <w:rPr>
          <w:i/>
        </w:rPr>
        <w:t xml:space="preserve">Include i sistemi operativi a 32 bit e a 64 bit. </w:t>
      </w:r>
    </w:p>
    <w:p w:rsidR="00E93286" w:rsidRDefault="00013F3C">
      <w:pPr>
        <w:pStyle w:val="ProductList-BodyIndented"/>
      </w:pPr>
      <w:r>
        <w:rPr>
          <w:i/>
          <w:vertAlign w:val="superscript"/>
        </w:rPr>
        <w:t>2</w:t>
      </w:r>
      <w:r>
        <w:rPr>
          <w:i/>
        </w:rPr>
        <w:t xml:space="preserve">Applicabile anche ai Dispositivi Qualificati ricevuti tramite una fusione o acquisizione </w:t>
      </w:r>
    </w:p>
    <w:p w:rsidR="00E93286" w:rsidRDefault="00013F3C">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E93286" w:rsidRDefault="00013F3C">
      <w:pPr>
        <w:pStyle w:val="ProductList-BodyIndented"/>
      </w:pPr>
      <w:r>
        <w:rPr>
          <w:i/>
          <w:vertAlign w:val="superscript"/>
        </w:rPr>
        <w:t>4</w:t>
      </w:r>
      <w:r>
        <w:rPr>
          <w:i/>
        </w:rPr>
        <w:t>Non si applica ad Academic, Charity e OV-CW.</w:t>
      </w:r>
    </w:p>
    <w:p w:rsidR="00E93286" w:rsidRDefault="00013F3C">
      <w:pPr>
        <w:pStyle w:val="ProductList-BodyIndented"/>
      </w:pPr>
      <w:r>
        <w:rPr>
          <w:i/>
          <w:vertAlign w:val="superscript"/>
        </w:rPr>
        <w:t>5</w:t>
      </w:r>
      <w:r>
        <w:rPr>
          <w:i/>
        </w:rPr>
        <w:t>N, K e KN sono edizioni specializzate disponibili su alcuni mercati.</w:t>
      </w:r>
    </w:p>
    <w:p w:rsidR="00E93286" w:rsidRDefault="00E93286">
      <w:pPr>
        <w:pStyle w:val="ProductList-BodyIndented"/>
      </w:pPr>
    </w:p>
    <w:p w:rsidR="00E93286" w:rsidRDefault="00013F3C">
      <w:pPr>
        <w:pStyle w:val="ProductList-SubClauseHeading"/>
        <w:outlineLvl w:val="5"/>
      </w:pPr>
      <w:r>
        <w:t>2.1.2 Tabella Sistemi Operativi Qualificanti (OS) con Utilizzo con Restrizioni</w:t>
      </w:r>
    </w:p>
    <w:p w:rsidR="00E93286" w:rsidRDefault="00013F3C">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E932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Academic &amp; Charity</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6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bl>
    <w:p w:rsidR="00E93286" w:rsidRDefault="00013F3C">
      <w:pPr>
        <w:pStyle w:val="ProductList-BodyIndented"/>
      </w:pPr>
      <w:r>
        <w:rPr>
          <w:i/>
          <w:vertAlign w:val="superscript"/>
        </w:rPr>
        <w:t>1</w:t>
      </w:r>
      <w:r>
        <w:rPr>
          <w:i/>
        </w:rPr>
        <w:t xml:space="preserve">Include i sistemi operativi a 32 bit e a 64 bit. </w:t>
      </w:r>
    </w:p>
    <w:p w:rsidR="00E93286" w:rsidRDefault="00013F3C">
      <w:pPr>
        <w:pStyle w:val="ProductList-BodyIndented"/>
      </w:pPr>
      <w:r>
        <w:rPr>
          <w:i/>
          <w:vertAlign w:val="superscript"/>
        </w:rPr>
        <w:t>2</w:t>
      </w:r>
      <w:r>
        <w:rPr>
          <w:i/>
        </w:rPr>
        <w:t xml:space="preserve">Applicabile anche ai Dispositivi Qualificati ricevuti tramite una fusione o acquisizione </w:t>
      </w:r>
    </w:p>
    <w:p w:rsidR="00E93286" w:rsidRDefault="00013F3C">
      <w:pPr>
        <w:pStyle w:val="ProductList-BodyIndented"/>
      </w:pPr>
      <w:r>
        <w:rPr>
          <w:i/>
          <w:vertAlign w:val="superscript"/>
        </w:rPr>
        <w:t>3</w:t>
      </w:r>
      <w:r>
        <w:rPr>
          <w:i/>
        </w:rPr>
        <w:t>Non si applica ad Academic, Charity e OV-CW.</w:t>
      </w:r>
    </w:p>
    <w:p w:rsidR="00E93286" w:rsidRDefault="00E93286">
      <w:pPr>
        <w:pStyle w:val="ProductList-BodyIndented"/>
      </w:pPr>
    </w:p>
    <w:p w:rsidR="00E93286" w:rsidRDefault="00013F3C">
      <w:pPr>
        <w:pStyle w:val="ProductList-BodyIndented"/>
      </w:pPr>
      <w:r>
        <w:rPr>
          <w:b/>
        </w:rPr>
        <w:t>2.1.2.1 Limitazioni relative all’utilizzo per i Sistemi Operativi Qualificanti Windows Embedded</w:t>
      </w:r>
    </w:p>
    <w:p w:rsidR="00E93286" w:rsidRDefault="00013F3C" w:rsidP="00013F3C">
      <w:pPr>
        <w:pStyle w:val="ProductList-Bullet"/>
        <w:numPr>
          <w:ilvl w:val="1"/>
          <w:numId w:val="23"/>
        </w:numPr>
      </w:pPr>
      <w:r>
        <w:t xml:space="preserve">Se l’aggiornamento del software è installato su dispositivi con licenza che hanno eseguito e supportato in precedenza edizioni di Sistemi Operativi Qualificanti Condizionali, si applicano le seguenti condizioni: </w:t>
      </w:r>
    </w:p>
    <w:p w:rsidR="00E93286" w:rsidRDefault="00013F3C" w:rsidP="00013F3C">
      <w:pPr>
        <w:pStyle w:val="ProductList-Bullet"/>
        <w:numPr>
          <w:ilvl w:val="2"/>
          <w:numId w:val="23"/>
        </w:numPr>
      </w:pPr>
      <w:r>
        <w:t xml:space="preserve">Utilizzo Specifico. Il Dispositivo con Licenza della Società è sviluppato per un utilizzo specifico. La Società può impiegare il software solo per tale utilizzo. </w:t>
      </w:r>
    </w:p>
    <w:p w:rsidR="00E93286" w:rsidRDefault="00013F3C" w:rsidP="00013F3C">
      <w:pPr>
        <w:pStyle w:val="ProductList-Bullet"/>
        <w:numPr>
          <w:ilvl w:val="2"/>
          <w:numId w:val="23"/>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E93286" w:rsidRDefault="00013F3C" w:rsidP="00013F3C">
      <w:pPr>
        <w:pStyle w:val="ProductList-Bullet"/>
        <w:numPr>
          <w:ilvl w:val="1"/>
          <w:numId w:val="23"/>
        </w:numPr>
      </w:pPr>
      <w:r>
        <w:t xml:space="preserve">La Società, inoltre, può utilizzare il software in locale solo su dispositivi aggiornati a Windows 10 IoT Enterprise for Retail/Thin Clients: </w:t>
      </w:r>
    </w:p>
    <w:p w:rsidR="00E93286" w:rsidRDefault="00013F3C" w:rsidP="00013F3C">
      <w:pPr>
        <w:pStyle w:val="ProductList-Bullet"/>
        <w:numPr>
          <w:ilvl w:val="2"/>
          <w:numId w:val="23"/>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E93286" w:rsidRDefault="00E93286">
      <w:pPr>
        <w:pStyle w:val="ProductList-BodyIndented"/>
      </w:pPr>
    </w:p>
    <w:p w:rsidR="00E93286" w:rsidRDefault="00013F3C">
      <w:pPr>
        <w:pStyle w:val="ProductList-SubClauseHeading"/>
        <w:outlineLvl w:val="5"/>
      </w:pPr>
      <w:r>
        <w:t>2.1.3 Regole per i Sistemi Operativi Qualificanti per le Licenze di Aggiornamento per i Contratti Multilicenza Windows</w:t>
      </w:r>
    </w:p>
    <w:p w:rsidR="00E93286" w:rsidRDefault="00013F3C" w:rsidP="00013F3C">
      <w:pPr>
        <w:pStyle w:val="ProductList-Bullet"/>
        <w:numPr>
          <w:ilvl w:val="1"/>
          <w:numId w:val="24"/>
        </w:numPr>
      </w:pPr>
      <w:r>
        <w:t xml:space="preserve">L’OS qualificante deve essere installato sul dispositivo cui deve essere ceduta la Licenza di Aggiornamento VL. </w:t>
      </w:r>
    </w:p>
    <w:p w:rsidR="00E93286" w:rsidRDefault="00013F3C" w:rsidP="00013F3C">
      <w:pPr>
        <w:pStyle w:val="ProductList-Bullet"/>
        <w:numPr>
          <w:ilvl w:val="1"/>
          <w:numId w:val="24"/>
        </w:numPr>
      </w:pPr>
      <w:r>
        <w:t xml:space="preserve">Apple Macintosh è un sistema operativo qualificante solo qualora sia preinstallato dal produttore autorizzato prima della vendita iniziale del dispositivo. </w:t>
      </w:r>
    </w:p>
    <w:p w:rsidR="00E93286" w:rsidRDefault="00013F3C" w:rsidP="00013F3C">
      <w:pPr>
        <w:pStyle w:val="ProductList-Bullet"/>
        <w:numPr>
          <w:ilvl w:val="1"/>
          <w:numId w:val="24"/>
        </w:numPr>
      </w:pPr>
      <w:r>
        <w:t>Le Società dovranno rimuovere il sistema operativo qualificante dal dispositivo per distribuire la licenza di Aggiornamento VL, salvo laddove dispongano anche di SA nella licenza di Aggiornamento VL.</w:t>
      </w:r>
    </w:p>
    <w:p w:rsidR="00E93286" w:rsidRDefault="00013F3C" w:rsidP="00013F3C">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E93286" w:rsidRDefault="00E93286">
      <w:pPr>
        <w:pStyle w:val="ProductList-BodyIndented"/>
      </w:pPr>
    </w:p>
    <w:p w:rsidR="00E93286" w:rsidRDefault="00013F3C">
      <w:pPr>
        <w:pStyle w:val="ProductList-ClauseHeading"/>
        <w:outlineLvl w:val="4"/>
      </w:pPr>
      <w:r>
        <w:t>2.2 Aggiornamento a Windows Enterprise (senza versione) e Aggiornamento a Windows Professional (senza versione)</w:t>
      </w:r>
    </w:p>
    <w:p w:rsidR="00E93286" w:rsidRDefault="00013F3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E93286" w:rsidRDefault="00E93286">
      <w:pPr>
        <w:pStyle w:val="ProductList-Body"/>
      </w:pPr>
    </w:p>
    <w:p w:rsidR="00E93286" w:rsidRDefault="00013F3C">
      <w:pPr>
        <w:pStyle w:val="ProductList-ClauseHeading"/>
        <w:outlineLvl w:val="4"/>
      </w:pPr>
      <w:r>
        <w:t>2.3 Re-Imaging con Windows 10</w:t>
      </w:r>
    </w:p>
    <w:p w:rsidR="00E93286" w:rsidRDefault="00013F3C">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E93286" w:rsidRDefault="00E93286">
      <w:pPr>
        <w:pStyle w:val="ProductList-Body"/>
      </w:pPr>
    </w:p>
    <w:p w:rsidR="00E93286" w:rsidRDefault="00013F3C">
      <w:pPr>
        <w:pStyle w:val="ProductList-ClauseHeading"/>
        <w:outlineLvl w:val="4"/>
      </w:pPr>
      <w:r>
        <w:t>2.4 Opzioni di Adempimento Regionali</w:t>
      </w:r>
    </w:p>
    <w:p w:rsidR="00E93286" w:rsidRDefault="00013F3C">
      <w:pPr>
        <w:pStyle w:val="ProductList-SubClauseHeading"/>
        <w:outlineLvl w:val="5"/>
      </w:pPr>
      <w:r>
        <w:t>2.4.1 Versioni N (Non con Windows Media Player) di Microsoft Windows XP Professional, Vista Business e 7 Professional</w:t>
      </w:r>
    </w:p>
    <w:p w:rsidR="00E93286" w:rsidRDefault="00013F3C">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9">
        <w:r>
          <w:rPr>
            <w:color w:val="00467F"/>
            <w:u w:val="single"/>
          </w:rPr>
          <w:t>http://go.microsoft.com/?linkid=9839207</w:t>
        </w:r>
      </w:hyperlink>
      <w:r>
        <w:t>.</w:t>
      </w:r>
    </w:p>
    <w:p w:rsidR="00E93286" w:rsidRDefault="00E93286">
      <w:pPr>
        <w:pStyle w:val="ProductList-BodyIndented"/>
      </w:pPr>
    </w:p>
    <w:p w:rsidR="00E93286" w:rsidRDefault="00013F3C">
      <w:pPr>
        <w:pStyle w:val="ProductList-SubClauseHeading"/>
        <w:outlineLvl w:val="5"/>
      </w:pPr>
      <w:r>
        <w:t>2.4.2 Versioni K e KN di Windows XP Professional, Vista Business e 7 Professional</w:t>
      </w:r>
    </w:p>
    <w:p w:rsidR="00E93286" w:rsidRDefault="00013F3C">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80">
        <w:r>
          <w:rPr>
            <w:color w:val="00467F"/>
            <w:u w:val="single"/>
          </w:rPr>
          <w:t>http://go.microsoft.com/?linkid=9839207</w:t>
        </w:r>
      </w:hyperlink>
      <w:r>
        <w:t>.</w:t>
      </w:r>
    </w:p>
    <w:p w:rsidR="00E93286" w:rsidRDefault="00E93286">
      <w:pPr>
        <w:pStyle w:val="ProductList-BodyIndented"/>
      </w:pPr>
    </w:p>
    <w:p w:rsidR="00E93286" w:rsidRDefault="00013F3C">
      <w:pPr>
        <w:pStyle w:val="ProductList-SubClauseHeading"/>
        <w:outlineLvl w:val="5"/>
      </w:pPr>
      <w:r>
        <w:t>2.4.3 Windows 8/8.1 Pro KN e Windows 10 Pro KN</w:t>
      </w:r>
    </w:p>
    <w:p w:rsidR="00E93286" w:rsidRDefault="00013F3C">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E93286" w:rsidRDefault="00E93286">
      <w:pPr>
        <w:pStyle w:val="ProductList-BodyIndented"/>
      </w:pPr>
    </w:p>
    <w:p w:rsidR="00E93286" w:rsidRDefault="00013F3C">
      <w:pPr>
        <w:pStyle w:val="ProductList-SubClauseHeading"/>
        <w:outlineLvl w:val="5"/>
      </w:pPr>
      <w:r>
        <w:t>2.4.4 Windows 8/8.1 Pro N e Windows 10 Pro N (non contiene Windows Media Player)</w:t>
      </w:r>
    </w:p>
    <w:p w:rsidR="00E93286" w:rsidRDefault="00013F3C">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E93286" w:rsidRDefault="00E93286">
      <w:pPr>
        <w:pStyle w:val="ProductList-BodyIndented"/>
      </w:pPr>
    </w:p>
    <w:p w:rsidR="00E93286" w:rsidRDefault="00013F3C">
      <w:pPr>
        <w:pStyle w:val="ProductList-ClauseHeading"/>
        <w:outlineLvl w:val="4"/>
      </w:pPr>
      <w:r>
        <w:t>2.5 Windows Embedded 8 Standard Enterprise Kit</w:t>
      </w:r>
    </w:p>
    <w:p w:rsidR="00E93286" w:rsidRDefault="00013F3C">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E93286" w:rsidRDefault="00013F3C">
      <w:pPr>
        <w:pStyle w:val="ProductList-Offering1SubSection"/>
        <w:outlineLvl w:val="3"/>
      </w:pPr>
      <w:bookmarkStart w:id="193" w:name="_Sec813"/>
      <w:r>
        <w:t>3. Diritti sull’Utilizzo</w:t>
      </w:r>
      <w:bookmarkEnd w:id="193"/>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Cessione delle Licenze</w:t>
      </w:r>
    </w:p>
    <w:p w:rsidR="00E93286" w:rsidRDefault="00013F3C">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E93286" w:rsidRDefault="00E93286">
      <w:pPr>
        <w:pStyle w:val="ProductList-Body"/>
      </w:pPr>
    </w:p>
    <w:p w:rsidR="00E93286" w:rsidRDefault="00013F3C">
      <w:pPr>
        <w:pStyle w:val="ProductList-ClauseHeading"/>
        <w:outlineLvl w:val="4"/>
      </w:pPr>
      <w:r>
        <w:t>3.2 Applicazioni per Windows</w:t>
      </w:r>
    </w:p>
    <w:p w:rsidR="00E93286" w:rsidRDefault="00013F3C">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8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82">
        <w:r>
          <w:rPr>
            <w:color w:val="00467F"/>
            <w:u w:val="single"/>
          </w:rPr>
          <w:t>http://xbox.com/legal/livetou</w:t>
        </w:r>
      </w:hyperlink>
      <w:r>
        <w:t>.</w:t>
      </w:r>
    </w:p>
    <w:p w:rsidR="00E93286" w:rsidRDefault="00013F3C">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75"/>
        <w:gridCol w:w="3625"/>
        <w:gridCol w:w="3590"/>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3">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84">
              <w:r>
                <w:rPr>
                  <w:color w:val="00467F"/>
                  <w:u w:val="single"/>
                </w:rPr>
                <w:t>Febbraio 2016 - Condizioni per l’Utilizzo dei Prodotti</w:t>
              </w:r>
            </w:hyperlink>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4.1 Diritti sull’utilizzo aggiuntivi per Windows Software Assurance (Per Utente e Per Dispositivo) e Windows Virtual Desktop Access (VDA) (Per Utente e Per Dispositivo) concessi tramite SA</w:t>
      </w:r>
    </w:p>
    <w:p w:rsidR="00E93286" w:rsidRDefault="00013F3C">
      <w:pPr>
        <w:pStyle w:val="ProductList-Body"/>
      </w:pPr>
      <w:r>
        <w:t>“</w:t>
      </w:r>
      <w:r>
        <w:rPr>
          <w:b/>
          <w:color w:val="00188F"/>
        </w:rPr>
        <w:t>Software</w:t>
      </w:r>
      <w:r>
        <w:t xml:space="preserve">”, ai fini dell’interpretazione del documento, indica Windows 10 Enterprise Current Branch o Windows Enterprise LTSB. </w:t>
      </w:r>
    </w:p>
    <w:p w:rsidR="00E93286" w:rsidRDefault="00013F3C">
      <w:pPr>
        <w:pStyle w:val="ProductList-Body"/>
      </w:pPr>
      <w:r>
        <w:t>Nel presente Articolo “</w:t>
      </w:r>
      <w:r>
        <w:rPr>
          <w:b/>
          <w:color w:val="00188F"/>
        </w:rPr>
        <w:t>Dispositivo con Licenza</w:t>
      </w:r>
      <w:r>
        <w:t>” indica il dispositivo al quale la Società cede la copertura attiva.</w:t>
      </w:r>
    </w:p>
    <w:p w:rsidR="00E93286" w:rsidRDefault="00013F3C">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E93286" w:rsidRDefault="00013F3C" w:rsidP="00013F3C">
      <w:pPr>
        <w:pStyle w:val="ProductList-Bullet"/>
        <w:numPr>
          <w:ilvl w:val="0"/>
          <w:numId w:val="25"/>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E93286" w:rsidRDefault="00013F3C" w:rsidP="00013F3C">
      <w:pPr>
        <w:pStyle w:val="ProductList-Bullet"/>
        <w:numPr>
          <w:ilvl w:val="0"/>
          <w:numId w:val="25"/>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E93286" w:rsidRDefault="00013F3C" w:rsidP="00013F3C">
      <w:pPr>
        <w:pStyle w:val="ProductList-Bullet"/>
        <w:numPr>
          <w:ilvl w:val="0"/>
          <w:numId w:val="25"/>
        </w:numPr>
      </w:pPr>
      <w:r>
        <w:t xml:space="preserve">La Società potrà eseguire Windows 10 Pro o versioni precedenti del Software, anziché l’Istanza consentita nel presente Articolo. </w:t>
      </w:r>
    </w:p>
    <w:p w:rsidR="00E93286" w:rsidRDefault="00013F3C" w:rsidP="00013F3C">
      <w:pPr>
        <w:pStyle w:val="ProductList-Bullet"/>
        <w:numPr>
          <w:ilvl w:val="0"/>
          <w:numId w:val="25"/>
        </w:numPr>
      </w:pPr>
      <w:r>
        <w:t>La Società non dovrà disporre di alcuna Licenza per accedere alle Istanze autorizzate al solo fine di gestire il Software.</w:t>
      </w:r>
    </w:p>
    <w:p w:rsidR="00E93286" w:rsidRDefault="00E93286">
      <w:pPr>
        <w:pStyle w:val="ProductList-Body"/>
      </w:pPr>
    </w:p>
    <w:p w:rsidR="00E93286" w:rsidRDefault="00013F3C">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E9328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93286" w:rsidRDefault="00E9328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3286" w:rsidRDefault="00013F3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3286" w:rsidRDefault="00013F3C">
            <w:pPr>
              <w:pStyle w:val="ProductList-TableBody"/>
              <w:jc w:val="center"/>
            </w:pPr>
            <w:r>
              <w:rPr>
                <w:color w:val="FFFFFF"/>
              </w:rPr>
              <w:t>Windows VDA</w:t>
            </w:r>
          </w:p>
        </w:tc>
      </w:tr>
      <w:tr w:rsidR="00E9328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93286" w:rsidRDefault="00E9328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Utente</w:t>
            </w:r>
          </w:p>
        </w:tc>
      </w:tr>
      <w:tr w:rsidR="00E93286">
        <w:tc>
          <w:tcPr>
            <w:tcW w:w="80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80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80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bl>
    <w:p w:rsidR="00E93286" w:rsidRDefault="00E93286">
      <w:pPr>
        <w:pStyle w:val="ProductList-Body"/>
      </w:pPr>
    </w:p>
    <w:p w:rsidR="00E93286" w:rsidRDefault="00013F3C">
      <w:pPr>
        <w:pStyle w:val="ProductList-SubClauseHeading"/>
        <w:outlineLvl w:val="5"/>
      </w:pPr>
      <w:r>
        <w:t>4.1.1 Diritti di Windows 10 Enterprise Current Branch</w:t>
      </w:r>
    </w:p>
    <w:p w:rsidR="00E93286" w:rsidRDefault="00013F3C">
      <w:pPr>
        <w:pStyle w:val="ProductList-BodyIndented"/>
      </w:pPr>
      <w:r>
        <w:t>Windows 10 Enterprise Current Branch potrà essere utilizzato esclusivamente da Società con licenze Windows SA o VDA attive.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E93286" w:rsidRDefault="00E93286">
      <w:pPr>
        <w:pStyle w:val="ProductList-BodyIndented"/>
      </w:pPr>
    </w:p>
    <w:p w:rsidR="00E93286" w:rsidRDefault="00013F3C">
      <w:pPr>
        <w:pStyle w:val="ProductList-ClauseHeading"/>
        <w:outlineLvl w:val="4"/>
      </w:pPr>
      <w:r>
        <w:t>4.2 Sistemi Operativi Qualificanti (OS)</w:t>
      </w:r>
    </w:p>
    <w:p w:rsidR="00E93286" w:rsidRDefault="00013F3C">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E93286" w:rsidRDefault="00013F3C" w:rsidP="00013F3C">
      <w:pPr>
        <w:pStyle w:val="ProductList-Bullet"/>
        <w:numPr>
          <w:ilvl w:val="0"/>
          <w:numId w:val="26"/>
        </w:numPr>
      </w:pPr>
      <w:r>
        <w:t xml:space="preserve">Le società che hanno precedentemente acquistato SA per Windows Pro rinnovarla sui dispositivi interessati senza dover acquistare una licenza di aggiornamento per Windows Enterprise. </w:t>
      </w:r>
    </w:p>
    <w:p w:rsidR="00E93286" w:rsidRDefault="00013F3C" w:rsidP="00013F3C">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E93286" w:rsidRDefault="00E93286">
      <w:pPr>
        <w:pStyle w:val="ProductList-Body"/>
      </w:pPr>
    </w:p>
    <w:p w:rsidR="00E93286" w:rsidRDefault="00013F3C">
      <w:pPr>
        <w:pStyle w:val="ProductList-ClauseHeading"/>
        <w:outlineLvl w:val="4"/>
      </w:pPr>
      <w:r>
        <w:t>4.3 Riassegnazione di Windows Software Assurance Per Dispositivo</w:t>
      </w:r>
    </w:p>
    <w:p w:rsidR="00E93286" w:rsidRDefault="00013F3C">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E93286" w:rsidRDefault="00E93286">
      <w:pPr>
        <w:pStyle w:val="ProductList-Body"/>
      </w:pPr>
    </w:p>
    <w:p w:rsidR="00E93286" w:rsidRDefault="00013F3C">
      <w:pPr>
        <w:pStyle w:val="ProductList-ClauseHeading"/>
        <w:outlineLvl w:val="4"/>
      </w:pPr>
      <w:r>
        <w:t>4.4 Regole per la Cessione della Licenza Per Utente di Windows Software Assurance</w:t>
      </w:r>
    </w:p>
    <w:p w:rsidR="00E93286" w:rsidRDefault="00013F3C">
      <w:pPr>
        <w:pStyle w:val="ProductList-SubClauseHeading"/>
        <w:outlineLvl w:val="5"/>
      </w:pPr>
      <w:r>
        <w:t>4.4.1 SL per Utente per Windows Enterprise SA</w:t>
      </w:r>
    </w:p>
    <w:p w:rsidR="00E93286" w:rsidRDefault="00013F3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E93286" w:rsidRDefault="00E93286">
      <w:pPr>
        <w:pStyle w:val="ProductList-BodyIndented"/>
      </w:pPr>
    </w:p>
    <w:p w:rsidR="00E93286" w:rsidRDefault="00013F3C">
      <w:pPr>
        <w:pStyle w:val="ProductList-SubClauseHeading"/>
        <w:outlineLvl w:val="5"/>
      </w:pPr>
      <w:r>
        <w:t>4.4.2 Add-on di Windows Enterprise SA per Utente</w:t>
      </w:r>
    </w:p>
    <w:p w:rsidR="00E93286" w:rsidRDefault="00013F3C">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E93286" w:rsidRDefault="00E93286">
      <w:pPr>
        <w:pStyle w:val="ProductList-BodyIndented"/>
      </w:pPr>
    </w:p>
    <w:p w:rsidR="00E93286" w:rsidRDefault="00013F3C">
      <w:pPr>
        <w:pStyle w:val="ProductList-ClauseHeading"/>
        <w:outlineLvl w:val="4"/>
      </w:pPr>
      <w:r>
        <w:t>4.5 Add-on di Software Assurance Per Utente per il Sistema Operativo Desktop Windows</w:t>
      </w:r>
    </w:p>
    <w:p w:rsidR="00E93286" w:rsidRDefault="00013F3C">
      <w:pPr>
        <w:pStyle w:val="ProductList-Body"/>
      </w:pPr>
      <w:r>
        <w:t xml:space="preserve">L’Add-on di Software Assurance Per Utente per il Sistema Operativo Desktop Windows è una Licenza “Subscription” che </w:t>
      </w:r>
    </w:p>
    <w:p w:rsidR="00E93286" w:rsidRDefault="00013F3C" w:rsidP="00013F3C">
      <w:pPr>
        <w:pStyle w:val="ProductList-Bullet"/>
        <w:numPr>
          <w:ilvl w:val="0"/>
          <w:numId w:val="27"/>
        </w:numPr>
      </w:pPr>
      <w:r>
        <w:t>è acquistata in aggiunta (e in associazione) a un dispositivo con licenza con il Sistema Operativo Desktop Windows con copertura SA (“Copertura Qualificante”) o VDA (“Licenza Qualificante”),</w:t>
      </w:r>
    </w:p>
    <w:p w:rsidR="00E93286" w:rsidRDefault="00013F3C" w:rsidP="00013F3C">
      <w:pPr>
        <w:pStyle w:val="ProductList-Bullet"/>
        <w:numPr>
          <w:ilvl w:val="0"/>
          <w:numId w:val="27"/>
        </w:numPr>
      </w:pPr>
      <w:r>
        <w:t>è ceduta all’Utente Principale di tale dispositivo (che è anche il dispositivo di lavoro principale dell’Utente Principale),</w:t>
      </w:r>
    </w:p>
    <w:p w:rsidR="00E93286" w:rsidRDefault="00013F3C" w:rsidP="00013F3C">
      <w:pPr>
        <w:pStyle w:val="ProductList-Bullet"/>
        <w:numPr>
          <w:ilvl w:val="0"/>
          <w:numId w:val="27"/>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E93286" w:rsidRDefault="00013F3C" w:rsidP="00013F3C">
      <w:pPr>
        <w:pStyle w:val="ProductList-Bullet"/>
        <w:numPr>
          <w:ilvl w:val="0"/>
          <w:numId w:val="27"/>
        </w:numPr>
      </w:pPr>
      <w:r>
        <w:t xml:space="preserve">scade alla scadenza della Copertura Qualificante o della Licenza Qualificante. </w:t>
      </w:r>
    </w:p>
    <w:p w:rsidR="00E93286" w:rsidRDefault="00013F3C">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E93286" w:rsidRDefault="00E93286">
      <w:pPr>
        <w:pStyle w:val="ProductList-Body"/>
      </w:pPr>
    </w:p>
    <w:p w:rsidR="00E93286" w:rsidRDefault="00013F3C">
      <w:pPr>
        <w:pStyle w:val="ProductList-ClauseHeading"/>
        <w:outlineLvl w:val="4"/>
      </w:pPr>
      <w:r>
        <w:t>4.6 Iscrizioni Enterprise con combinazione di copertura Windows Per Utente e Per Dispositivo, Windows SA o VDA</w:t>
      </w:r>
    </w:p>
    <w:p w:rsidR="00E93286" w:rsidRDefault="00013F3C">
      <w:pPr>
        <w:pStyle w:val="ProductList-Body"/>
      </w:pPr>
      <w:r>
        <w:t>Le Società che desiderano integrare licenze per Windows SA per Dispositivo e Windows SA Per Utente lo potranno fare purché:</w:t>
      </w:r>
    </w:p>
    <w:p w:rsidR="00E93286" w:rsidRDefault="00013F3C" w:rsidP="00013F3C">
      <w:pPr>
        <w:pStyle w:val="ProductList-Bullet"/>
        <w:numPr>
          <w:ilvl w:val="0"/>
          <w:numId w:val="28"/>
        </w:numPr>
      </w:pPr>
      <w:r>
        <w:t xml:space="preserve">tutti gli utenti che utilizzano Dispositivi Qualificati privi di licenza siano concessi in licenza con Windows SA per Utente (SL per Utente o SL Add-on per Utente) e </w:t>
      </w:r>
    </w:p>
    <w:p w:rsidR="00E93286" w:rsidRDefault="00013F3C" w:rsidP="00013F3C">
      <w:pPr>
        <w:pStyle w:val="ProductList-Bullet"/>
        <w:numPr>
          <w:ilvl w:val="0"/>
          <w:numId w:val="28"/>
        </w:numPr>
      </w:pPr>
      <w:r>
        <w:t>tutti i Dispositivi Qualificati utilizzati da utenti privi di licenza siano concessi in licenza con Windows SA per Dispositivo</w:t>
      </w:r>
    </w:p>
    <w:p w:rsidR="00E93286" w:rsidRDefault="00E93286">
      <w:pPr>
        <w:pStyle w:val="ProductList-Body"/>
      </w:pPr>
    </w:p>
    <w:p w:rsidR="00E93286" w:rsidRDefault="00013F3C">
      <w:pPr>
        <w:pStyle w:val="ProductList-ClauseHeading"/>
        <w:outlineLvl w:val="4"/>
      </w:pPr>
      <w:r>
        <w:t>4.7 Idoneità all’acquisto di SL per Utente per Software Assurance (Per Utente) per il Sistema Operativo Desktop Windows da SA</w:t>
      </w:r>
    </w:p>
    <w:p w:rsidR="00E93286" w:rsidRDefault="00013F3C">
      <w:pPr>
        <w:pStyle w:val="ProductList-SubClauseHeading"/>
        <w:outlineLvl w:val="5"/>
      </w:pPr>
      <w:r>
        <w:t>4.7.1 Contratti Enterprise</w:t>
      </w:r>
    </w:p>
    <w:p w:rsidR="00E93286" w:rsidRDefault="00013F3C">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per Utente da SA corrispondente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SL per Utente per il Sistema Operativo Desktop Windows da SA (Per Utente)</w:t>
            </w:r>
            <w:r>
              <w:rPr>
                <w:vertAlign w:val="superscript"/>
              </w:rPr>
              <w:t>1</w:t>
            </w:r>
          </w:p>
        </w:tc>
      </w:tr>
    </w:tbl>
    <w:p w:rsidR="00E93286" w:rsidRDefault="00013F3C">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E93286" w:rsidRDefault="00E93286">
      <w:pPr>
        <w:pStyle w:val="ProductList-BodyIndented"/>
      </w:pPr>
    </w:p>
    <w:p w:rsidR="00E93286" w:rsidRDefault="00013F3C">
      <w:pPr>
        <w:pStyle w:val="ProductList-SubClauseHeading"/>
        <w:outlineLvl w:val="5"/>
      </w:pPr>
      <w:r>
        <w:t>4.7.2 Contratti Enterprise Subscription</w:t>
      </w:r>
    </w:p>
    <w:p w:rsidR="00E93286" w:rsidRDefault="00013F3C">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E93286" w:rsidRDefault="00E93286">
      <w:pPr>
        <w:pStyle w:val="ProductList-BodyIndented"/>
      </w:pPr>
    </w:p>
    <w:p w:rsidR="00E93286" w:rsidRDefault="00013F3C">
      <w:pPr>
        <w:pStyle w:val="ProductList-ClauseHeading"/>
        <w:outlineLvl w:val="4"/>
      </w:pPr>
      <w:r>
        <w:t>4.8 Microsoft Desktop Optimization Pack (MDOP)</w:t>
      </w:r>
    </w:p>
    <w:p w:rsidR="00E93286" w:rsidRDefault="00013F3C">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E93286" w:rsidRDefault="00E93286">
      <w:pPr>
        <w:pStyle w:val="ProductList-Body"/>
      </w:pPr>
    </w:p>
    <w:p w:rsidR="00E93286" w:rsidRDefault="00013F3C">
      <w:pPr>
        <w:pStyle w:val="ProductList-SubClauseHeading"/>
        <w:outlineLvl w:val="5"/>
      </w:pPr>
      <w:r>
        <w:t>4.8.1 Requisiti di Idoneità MDOP</w:t>
      </w:r>
    </w:p>
    <w:p w:rsidR="00E93286" w:rsidRDefault="00013F3C">
      <w:pPr>
        <w:pStyle w:val="ProductList-BodyIndented"/>
      </w:pPr>
      <w:r>
        <w:t>Le seguenti Società dispongono di diritti sull’utilizzo di MDOP inclusi in Windows Software Assurance e Windows VDA e non devono acquistare MDOP separatamente.</w:t>
      </w:r>
    </w:p>
    <w:p w:rsidR="00E93286" w:rsidRDefault="00013F3C" w:rsidP="00013F3C">
      <w:pPr>
        <w:pStyle w:val="ProductList-Bullet"/>
        <w:numPr>
          <w:ilvl w:val="1"/>
          <w:numId w:val="29"/>
        </w:numPr>
      </w:pPr>
      <w:r>
        <w:t xml:space="preserve">Tutte le Società con una copertura Windows Software Assurance per SL per Utente attiva o una licenza VDA per SL per Utente attiva. </w:t>
      </w:r>
    </w:p>
    <w:p w:rsidR="00E93286" w:rsidRDefault="00013F3C" w:rsidP="00013F3C">
      <w:pPr>
        <w:pStyle w:val="ProductList-Bullet"/>
        <w:numPr>
          <w:ilvl w:val="1"/>
          <w:numId w:val="29"/>
        </w:numPr>
      </w:pPr>
      <w:r>
        <w:t>Le Società i cui contratti entrano in vigore in data 1 agosto 2015 o successiva e che dispongono di una copertura Windows Software Assurance per Dispositivo attiva o di una licenza VDA per Dispositivo attiva.</w:t>
      </w:r>
    </w:p>
    <w:p w:rsidR="00E93286" w:rsidRDefault="00E93286">
      <w:pPr>
        <w:pStyle w:val="ProductList-BodyIndented"/>
      </w:pPr>
    </w:p>
    <w:p w:rsidR="00E93286" w:rsidRDefault="00013F3C">
      <w:pPr>
        <w:pStyle w:val="ProductList-ClauseHeading"/>
        <w:outlineLvl w:val="4"/>
      </w:pPr>
      <w:r>
        <w:t>4.9 Programmi Academic</w:t>
      </w:r>
    </w:p>
    <w:p w:rsidR="00E93286" w:rsidRDefault="00013F3C">
      <w:pPr>
        <w:pStyle w:val="ProductList-Body"/>
      </w:pPr>
      <w:r>
        <w:t>Il presente Articolo si applica alle Società riguardo a tutti i Programmi per i Contratti Multilicenza Academic:</w:t>
      </w:r>
    </w:p>
    <w:p w:rsidR="00E93286" w:rsidRDefault="00013F3C">
      <w:pPr>
        <w:pStyle w:val="ProductList-SubClauseHeading"/>
        <w:outlineLvl w:val="5"/>
      </w:pPr>
      <w:r>
        <w:t>4.9.1 Diritti per Windows Enterprise LTSB</w:t>
      </w:r>
    </w:p>
    <w:p w:rsidR="00E93286" w:rsidRDefault="00013F3C">
      <w:pPr>
        <w:pStyle w:val="ProductList-BodyIndented"/>
      </w:pPr>
      <w:r>
        <w:t>Gli Istituti Didattici con Windows Enterprise SA o Windows Education SA potranno installare Windows 10 Enterprise LTSB al posto di eventuali istanze perpetue consentite.</w:t>
      </w:r>
    </w:p>
    <w:p w:rsidR="00E93286" w:rsidRDefault="00E93286">
      <w:pPr>
        <w:pStyle w:val="ProductList-BodyIndented"/>
      </w:pPr>
    </w:p>
    <w:p w:rsidR="00E93286" w:rsidRDefault="00013F3C">
      <w:pPr>
        <w:pStyle w:val="ProductList-SubClauseHeading"/>
        <w:outlineLvl w:val="5"/>
      </w:pPr>
      <w:r>
        <w:t>4.9.2 Diritti per Windows 10 Enterprise o Windows 10 Education Edition</w:t>
      </w:r>
    </w:p>
    <w:p w:rsidR="00E93286" w:rsidRDefault="00013F3C">
      <w:pPr>
        <w:pStyle w:val="ProductList-BodyIndented"/>
      </w:pPr>
      <w:r>
        <w:t>Gli Istituti Didattici con copertura Software Assurance per Windows Enterprise o Windows Education dispongono dei diritti per l’installazione e l’utilizzo di Windows 10 Enterprise o Windows 10 Education.</w:t>
      </w:r>
    </w:p>
    <w:p w:rsidR="00E93286" w:rsidRDefault="00E93286">
      <w:pPr>
        <w:pStyle w:val="ProductList-BodyIndented"/>
      </w:pPr>
    </w:p>
    <w:p w:rsidR="00E93286" w:rsidRDefault="00013F3C">
      <w:pPr>
        <w:pStyle w:val="ProductList-SubClauseHeading"/>
        <w:outlineLvl w:val="5"/>
      </w:pPr>
      <w:r>
        <w:t>4.9.3 Diritti di Downgrade</w:t>
      </w:r>
    </w:p>
    <w:p w:rsidR="00E93286" w:rsidRDefault="00013F3C">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E93286" w:rsidRDefault="00E93286">
      <w:pPr>
        <w:pStyle w:val="ProductList-BodyIndented"/>
      </w:pPr>
    </w:p>
    <w:p w:rsidR="00E93286" w:rsidRDefault="00013F3C">
      <w:pPr>
        <w:pStyle w:val="ProductList-SubClauseHeading"/>
        <w:outlineLvl w:val="5"/>
      </w:pPr>
      <w:r>
        <w:t>4.9.4 Requisiti di Idoneità MDOP</w:t>
      </w:r>
    </w:p>
    <w:p w:rsidR="00E93286" w:rsidRDefault="00013F3C">
      <w:pPr>
        <w:pStyle w:val="ProductList-BodyIndented"/>
      </w:pPr>
      <w:r>
        <w:t>Gli Istituti Didattici con copertura Software Assurance per Windows Enterprise o Windows Education hanno i diritti di installare e utilizzare MDOP.</w:t>
      </w:r>
    </w:p>
    <w:p w:rsidR="00E93286" w:rsidRDefault="00E93286">
      <w:pPr>
        <w:pStyle w:val="ProductList-BodyIndented"/>
      </w:pPr>
    </w:p>
    <w:p w:rsidR="00E93286" w:rsidRDefault="00013F3C">
      <w:pPr>
        <w:pStyle w:val="ProductList-SubClauseHeading"/>
        <w:outlineLvl w:val="5"/>
      </w:pPr>
      <w:r>
        <w:t>4.9.5 Windows To Go per l’Opzione per Studente</w:t>
      </w:r>
    </w:p>
    <w:p w:rsidR="00E93286" w:rsidRDefault="00013F3C">
      <w:pPr>
        <w:pStyle w:val="ProductList-BodyIndented"/>
      </w:pPr>
      <w:r>
        <w:t>Agli Istituti che scelgono l’Opzione per Studente viene concessa una sola Istanza di Windows To Go per ogni dispositivo con licenza in dotazione a uno studente mentre tale studente è iscritto all’istituto.</w:t>
      </w:r>
    </w:p>
    <w:p w:rsidR="00E93286" w:rsidRDefault="00E93286">
      <w:pPr>
        <w:pStyle w:val="ProductList-BodyIndented"/>
      </w:pPr>
    </w:p>
    <w:p w:rsidR="00E93286" w:rsidRDefault="00013F3C">
      <w:pPr>
        <w:pStyle w:val="ProductList-ClauseHeading"/>
        <w:outlineLvl w:val="4"/>
      </w:pPr>
      <w:r>
        <w:t>4.10 Windows 10 Mobile Enterprise</w:t>
      </w:r>
    </w:p>
    <w:p w:rsidR="00E93286" w:rsidRDefault="00013F3C">
      <w:pPr>
        <w:pStyle w:val="ProductList-Body"/>
      </w:pPr>
      <w:r>
        <w:t>Le Società con Windows SA attiva per SL per Utente o per Add-on per Utente potranno installare e utilizzare Windows 10 Mobile Enterprise sui dispositivi secondari dell’utente con licenza.</w:t>
      </w:r>
    </w:p>
    <w:p w:rsidR="00E93286" w:rsidRDefault="00E93286">
      <w:pPr>
        <w:pStyle w:val="ProductList-Body"/>
      </w:pPr>
    </w:p>
    <w:p w:rsidR="00E93286" w:rsidRDefault="00013F3C">
      <w:pPr>
        <w:pStyle w:val="ProductList-ClauseHeading"/>
        <w:outlineLvl w:val="4"/>
      </w:pPr>
      <w:r>
        <w:t>4.11 Sistema Operativo Desktop Windows - Diritti di esecuzione di “Applicazioni HPC con Cluster”</w:t>
      </w:r>
    </w:p>
    <w:p w:rsidR="00E93286" w:rsidRDefault="00E93286">
      <w:pPr>
        <w:pStyle w:val="ProductList-Body"/>
      </w:pPr>
    </w:p>
    <w:p w:rsidR="00E93286" w:rsidRDefault="00013F3C">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E93286" w:rsidRDefault="00E93286">
      <w:pPr>
        <w:pStyle w:val="ProductList-Body"/>
      </w:pPr>
    </w:p>
    <w:p w:rsidR="00E93286" w:rsidRDefault="00013F3C">
      <w:pPr>
        <w:pStyle w:val="ProductList-ClauseHeading"/>
        <w:outlineLvl w:val="4"/>
      </w:pPr>
      <w:r>
        <w:t>4.12 Sistema Operativo Desktop Windows - Windows Thin PC</w:t>
      </w:r>
    </w:p>
    <w:p w:rsidR="00E93286" w:rsidRDefault="00013F3C">
      <w:pPr>
        <w:pStyle w:val="ProductList-Body"/>
      </w:pPr>
      <w:r>
        <w:t>La Società potrà utilizzare il software Windows Thin PC anziché il software del Sistema Operativo Desktop Windows, ma soltanto per eseguire i tipi di applicazioni elencati di seguito:</w:t>
      </w:r>
    </w:p>
    <w:p w:rsidR="00E93286" w:rsidRDefault="00013F3C" w:rsidP="00013F3C">
      <w:pPr>
        <w:pStyle w:val="ProductList-Bullet"/>
        <w:numPr>
          <w:ilvl w:val="0"/>
          <w:numId w:val="30"/>
        </w:numPr>
      </w:pPr>
      <w:r>
        <w:t>protezione</w:t>
      </w:r>
    </w:p>
    <w:p w:rsidR="00E93286" w:rsidRDefault="00013F3C" w:rsidP="00013F3C">
      <w:pPr>
        <w:pStyle w:val="ProductList-Bullet"/>
        <w:numPr>
          <w:ilvl w:val="0"/>
          <w:numId w:val="30"/>
        </w:numPr>
      </w:pPr>
      <w:r>
        <w:t>gestione</w:t>
      </w:r>
    </w:p>
    <w:p w:rsidR="00E93286" w:rsidRDefault="00013F3C" w:rsidP="00013F3C">
      <w:pPr>
        <w:pStyle w:val="ProductList-Bullet"/>
        <w:numPr>
          <w:ilvl w:val="0"/>
          <w:numId w:val="30"/>
        </w:numPr>
      </w:pPr>
      <w:r>
        <w:t>emulazione di terminale</w:t>
      </w:r>
    </w:p>
    <w:p w:rsidR="00E93286" w:rsidRDefault="00013F3C" w:rsidP="00013F3C">
      <w:pPr>
        <w:pStyle w:val="ProductList-Bullet"/>
        <w:numPr>
          <w:ilvl w:val="0"/>
          <w:numId w:val="30"/>
        </w:numPr>
      </w:pPr>
      <w:r>
        <w:t>Desktop Remoto e tecnologie simili</w:t>
      </w:r>
    </w:p>
    <w:p w:rsidR="00E93286" w:rsidRDefault="00013F3C" w:rsidP="00013F3C">
      <w:pPr>
        <w:pStyle w:val="ProductList-Bullet"/>
        <w:numPr>
          <w:ilvl w:val="0"/>
          <w:numId w:val="30"/>
        </w:numPr>
      </w:pPr>
      <w:r>
        <w:t>browser Web</w:t>
      </w:r>
    </w:p>
    <w:p w:rsidR="00E93286" w:rsidRDefault="00013F3C" w:rsidP="00013F3C">
      <w:pPr>
        <w:pStyle w:val="ProductList-Bullet"/>
        <w:numPr>
          <w:ilvl w:val="0"/>
          <w:numId w:val="30"/>
        </w:numPr>
      </w:pPr>
      <w:r>
        <w:t>lettore multimediale</w:t>
      </w:r>
    </w:p>
    <w:p w:rsidR="00E93286" w:rsidRDefault="00013F3C" w:rsidP="00013F3C">
      <w:pPr>
        <w:pStyle w:val="ProductList-Bullet"/>
        <w:numPr>
          <w:ilvl w:val="0"/>
          <w:numId w:val="30"/>
        </w:numPr>
      </w:pPr>
      <w:r>
        <w:t>client di messaggistica istantanea</w:t>
      </w:r>
    </w:p>
    <w:p w:rsidR="00E93286" w:rsidRDefault="00013F3C" w:rsidP="00013F3C">
      <w:pPr>
        <w:pStyle w:val="ProductList-Bullet"/>
        <w:numPr>
          <w:ilvl w:val="0"/>
          <w:numId w:val="30"/>
        </w:numPr>
      </w:pPr>
      <w:r>
        <w:t>visualizzatori di documenti</w:t>
      </w:r>
    </w:p>
    <w:p w:rsidR="00E93286" w:rsidRDefault="00013F3C" w:rsidP="00013F3C">
      <w:pPr>
        <w:pStyle w:val="ProductList-Bullet"/>
        <w:numPr>
          <w:ilvl w:val="0"/>
          <w:numId w:val="30"/>
        </w:numPr>
      </w:pPr>
      <w:r>
        <w:t>NET Framework e Java Virtual Machine</w:t>
      </w:r>
    </w:p>
    <w:p w:rsidR="00E93286" w:rsidRDefault="00013F3C">
      <w:pPr>
        <w:pStyle w:val="ProductList-Body"/>
      </w:pPr>
      <w:r>
        <w:t>La Società potrà utilizzare il software su un dispositivo diverso da quello su cui era stato installato originariamente se trasferisce la copertura Software Assurance a tale dispositivo.</w:t>
      </w:r>
    </w:p>
    <w:p w:rsidR="00E93286" w:rsidRDefault="00E93286">
      <w:pPr>
        <w:pStyle w:val="ProductList-Body"/>
      </w:pPr>
    </w:p>
    <w:p w:rsidR="00E93286" w:rsidRDefault="00013F3C">
      <w:pPr>
        <w:pStyle w:val="ProductList-ClauseHeading"/>
        <w:outlineLvl w:val="4"/>
      </w:pPr>
      <w:r>
        <w:t>4.13 Software Assurance per Windows Embedded Industry Enterprise</w:t>
      </w:r>
    </w:p>
    <w:p w:rsidR="00E93286" w:rsidRDefault="00013F3C">
      <w:pPr>
        <w:pStyle w:val="ProductList-Body"/>
      </w:pPr>
      <w:r>
        <w:t xml:space="preserve">Le Società con copertura Software Assurance per Windows Embedded Industry Enterprise hanno gli stessi diritti e limitazioni previsti per Windows Software Assurance. </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195" w:name="_Sec619"/>
      <w:r>
        <w:t>Istanze del sistema operativo</w:t>
      </w:r>
      <w:bookmarkEnd w:id="195"/>
      <w:r>
        <w:fldChar w:fldCharType="begin"/>
      </w:r>
      <w:r>
        <w:instrText xml:space="preserve"> TC "</w:instrText>
      </w:r>
      <w:bookmarkStart w:id="196" w:name="_Toc444085414"/>
      <w:r>
        <w:instrText>Istanze del sistema operativo</w:instrText>
      </w:r>
      <w:bookmarkEnd w:id="196"/>
      <w:r>
        <w:instrText>" \l 2</w:instrText>
      </w:r>
      <w:r>
        <w:fldChar w:fldCharType="end"/>
      </w:r>
    </w:p>
    <w:p w:rsidR="00E93286" w:rsidRDefault="00013F3C">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85415"/>
      <w:r>
        <w:instrText>Windows MultiPoint Server</w:instrText>
      </w:r>
      <w:bookmarkEnd w:id="198"/>
      <w:r>
        <w:instrText>" \l 3</w:instrText>
      </w:r>
      <w:r>
        <w:fldChar w:fldCharType="end"/>
      </w:r>
    </w:p>
    <w:p w:rsidR="00E93286" w:rsidRDefault="00013F3C">
      <w:pPr>
        <w:pStyle w:val="ProductList-Offering1SubSection"/>
        <w:outlineLvl w:val="3"/>
      </w:pPr>
      <w:bookmarkStart w:id="199" w:name="_Sec702"/>
      <w:r>
        <w:t>1. Disponibilità del Programma</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E93286">
        <w:tc>
          <w:tcPr>
            <w:tcW w:w="416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200" w:name="_Sec757"/>
      <w:r>
        <w:t>2. Condizioni del Prodotto</w:t>
      </w:r>
      <w:bookmarkEnd w:id="200"/>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(SA):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201" w:name="_Sec800"/>
      <w:r>
        <w:t>3. Diritti sull’Utilizzo</w:t>
      </w:r>
      <w:bookmarkEnd w:id="201"/>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tbl>
      <w:tblPr>
        <w:tblStyle w:val="PURTable"/>
        <w:tblW w:w="0" w:type="dxa"/>
        <w:tblLook w:val="04A0" w:firstRow="1" w:lastRow="0" w:firstColumn="1" w:lastColumn="0" w:noHBand="0" w:noVBand="1"/>
      </w:tblPr>
      <w:tblGrid>
        <w:gridCol w:w="3573"/>
        <w:gridCol w:w="3595"/>
        <w:gridCol w:w="362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 xml:space="preserve">CAL per Windows MultiPoint Server 2012 e </w:t>
            </w:r>
          </w:p>
          <w:p w:rsidR="00E93286" w:rsidRDefault="00013F3C">
            <w:pPr>
              <w:pStyle w:val="ProductList-TableBody"/>
            </w:pPr>
            <w:r>
              <w:t>Licenza Equivalente a Licenze CAL (fare riferimento all’</w:t>
            </w:r>
            <w:hyperlink w:anchor="_Sec591">
              <w:r>
                <w:rPr>
                  <w:color w:val="00467F"/>
                  <w:u w:val="single"/>
                </w:rPr>
                <w:t>Appendice A</w:t>
              </w:r>
            </w:hyperlink>
            <w:r>
              <w:t>)</w:t>
            </w:r>
          </w:p>
        </w:tc>
      </w:tr>
    </w:tbl>
    <w:p w:rsidR="00E93286" w:rsidRDefault="00E93286">
      <w:pPr>
        <w:pStyle w:val="ProductList-Body"/>
      </w:pPr>
    </w:p>
    <w:p w:rsidR="00E93286" w:rsidRDefault="00013F3C">
      <w:pPr>
        <w:pStyle w:val="ProductList-SubClauseHeading"/>
        <w:outlineLvl w:val="5"/>
      </w:pPr>
      <w:r>
        <w:t>3.1.1 Funzionalità Aggiuntive Associate a CAL per Windows Server 2012 Active Directory Rights Management Services</w:t>
      </w:r>
    </w:p>
    <w:p w:rsidR="00E93286" w:rsidRDefault="00013F3C">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Licenza Equivalente a Licenze CAL (fare riferimento all’</w:t>
            </w:r>
            <w:hyperlink w:anchor="_Sec591">
              <w:r>
                <w:rPr>
                  <w:color w:val="00467F"/>
                  <w:u w:val="single"/>
                </w:rPr>
                <w:t>Appendice A</w:t>
              </w:r>
            </w:hyperlink>
            <w:r>
              <w:t>)</w:t>
            </w:r>
          </w:p>
        </w:tc>
      </w:tr>
    </w:tbl>
    <w:p w:rsidR="00E93286" w:rsidRDefault="00E93286">
      <w:pPr>
        <w:pStyle w:val="ProductList-BodyIndented"/>
      </w:pPr>
    </w:p>
    <w:p w:rsidR="00E93286" w:rsidRDefault="00013F3C">
      <w:pPr>
        <w:pStyle w:val="ProductList-ClauseHeading"/>
        <w:outlineLvl w:val="4"/>
      </w:pPr>
      <w:r>
        <w:t>3.2 Esecuzione di Istanze del Software</w:t>
      </w:r>
    </w:p>
    <w:p w:rsidR="00E93286" w:rsidRDefault="00013F3C">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93286" w:rsidRDefault="00E93286">
      <w:pPr>
        <w:pStyle w:val="ProductList-Body"/>
      </w:pPr>
    </w:p>
    <w:p w:rsidR="00E93286" w:rsidRDefault="00013F3C">
      <w:pPr>
        <w:pStyle w:val="ProductList-ClauseHeading"/>
        <w:outlineLvl w:val="4"/>
      </w:pPr>
      <w:r>
        <w:t>3.3 Licenze di Accesso</w:t>
      </w:r>
    </w:p>
    <w:p w:rsidR="00E93286" w:rsidRDefault="00013F3C">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93286" w:rsidRDefault="00E93286">
      <w:pPr>
        <w:pStyle w:val="ProductList-Body"/>
      </w:pPr>
    </w:p>
    <w:p w:rsidR="00E93286" w:rsidRDefault="00013F3C">
      <w:pPr>
        <w:pStyle w:val="ProductList-ClauseHeading"/>
        <w:outlineLvl w:val="4"/>
      </w:pPr>
      <w:r>
        <w:t>3.4 Windows MultiPoint Server 2012 Connector</w:t>
      </w:r>
    </w:p>
    <w:p w:rsidR="00E93286" w:rsidRDefault="00013F3C">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E93286" w:rsidRDefault="00E93286">
      <w:pPr>
        <w:pStyle w:val="ProductList-Body"/>
      </w:pPr>
    </w:p>
    <w:p w:rsidR="00E93286" w:rsidRDefault="00013F3C">
      <w:pPr>
        <w:pStyle w:val="ProductList-ClauseHeading"/>
        <w:outlineLvl w:val="4"/>
      </w:pPr>
      <w:r>
        <w:t>3.5 Software Aggiuntivo</w:t>
      </w:r>
    </w:p>
    <w:p w:rsidR="00E93286" w:rsidRDefault="00013F3C">
      <w:pPr>
        <w:pStyle w:val="ProductList-Body"/>
      </w:pPr>
      <w:r>
        <w:t xml:space="preserve">Un elenco del Software Aggiuntivo è reperibile all’indirizzo </w:t>
      </w:r>
      <w:hyperlink r:id="rId85">
        <w:r>
          <w:rPr>
            <w:color w:val="00467F"/>
            <w:u w:val="single"/>
          </w:rPr>
          <w:t>http://go.microsoft.com/fwlink/?LinkId=245856</w:t>
        </w:r>
      </w:hyperlink>
      <w:r>
        <w:t>.</w:t>
      </w:r>
    </w:p>
    <w:p w:rsidR="00E93286" w:rsidRDefault="00013F3C">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03" w:name="_Sec655"/>
      <w:r>
        <w:t>Istanze del sistema operativo</w:t>
      </w:r>
      <w:bookmarkEnd w:id="203"/>
      <w:r>
        <w:fldChar w:fldCharType="begin"/>
      </w:r>
      <w:r>
        <w:instrText xml:space="preserve"> TC "</w:instrText>
      </w:r>
      <w:bookmarkStart w:id="204" w:name="_Toc444085416"/>
      <w:r>
        <w:instrText>Istanze del sistema operativo</w:instrText>
      </w:r>
      <w:bookmarkEnd w:id="204"/>
      <w:r>
        <w:instrText>" \l 3</w:instrText>
      </w:r>
      <w:r>
        <w:fldChar w:fldCharType="end"/>
      </w:r>
    </w:p>
    <w:p w:rsidR="00E93286" w:rsidRDefault="00013F3C">
      <w:pPr>
        <w:pStyle w:val="ProductList-Offering1SubSection"/>
        <w:outlineLvl w:val="3"/>
      </w:pPr>
      <w:bookmarkStart w:id="205" w:name="_Sec703"/>
      <w:r>
        <w:t>1. Disponibilità del Programma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A, 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93286" w:rsidRDefault="00013F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416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93286" w:rsidRDefault="00013F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06" w:name="_Sec758"/>
      <w:r>
        <w:t>2. Condizioni del Prodotto</w:t>
      </w:r>
      <w:bookmarkEnd w:id="206"/>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(SA):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207" w:name="_Sec807"/>
      <w:r>
        <w:t>3. Diritti sull’Utilizzo</w:t>
      </w:r>
      <w:bookmarkEnd w:id="207"/>
    </w:p>
    <w:tbl>
      <w:tblPr>
        <w:tblStyle w:val="PURTable"/>
        <w:tblW w:w="0" w:type="dxa"/>
        <w:tblLook w:val="04A0" w:firstRow="1" w:lastRow="0" w:firstColumn="1" w:lastColumn="0" w:noHBand="0" w:noVBand="1"/>
      </w:tblPr>
      <w:tblGrid>
        <w:gridCol w:w="3626"/>
        <w:gridCol w:w="3578"/>
        <w:gridCol w:w="3586"/>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Licenza Equivalente a Licenze CAL (fare riferimento all’</w:t>
            </w:r>
            <w:hyperlink r:id="rId86">
              <w:r>
                <w:rPr>
                  <w:color w:val="00467F"/>
                  <w:u w:val="single"/>
                </w:rPr>
                <w:t>Appendice A</w:t>
              </w:r>
            </w:hyperlink>
            <w:r>
              <w:t>)</w:t>
            </w:r>
          </w:p>
        </w:tc>
      </w:tr>
    </w:tbl>
    <w:p w:rsidR="00E93286" w:rsidRDefault="00E93286">
      <w:pPr>
        <w:pStyle w:val="ProductList-Body"/>
      </w:pPr>
    </w:p>
    <w:p w:rsidR="00E93286" w:rsidRDefault="00013F3C">
      <w:pPr>
        <w:pStyle w:val="ProductList-SubClauseHeading"/>
        <w:outlineLvl w:val="5"/>
      </w:pPr>
      <w:r>
        <w:t>3.1.1 Funzionalità Aggiuntive Associate a CAL per Servizi Desktop Remoto Windows Server 2012</w:t>
      </w:r>
    </w:p>
    <w:p w:rsidR="00E93286" w:rsidRDefault="00013F3C">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E93286" w:rsidRDefault="00013F3C">
            <w:pPr>
              <w:pStyle w:val="ProductList-TableBody"/>
            </w:pPr>
            <w:r>
              <w:t>SL per Utente per Servizi Desktop Remoto per Windows Server 2012</w:t>
            </w:r>
          </w:p>
        </w:tc>
      </w:tr>
    </w:tbl>
    <w:p w:rsidR="00E93286" w:rsidRDefault="00013F3C">
      <w:pPr>
        <w:pStyle w:val="ProductList-BodyIndented"/>
      </w:pPr>
      <w:r>
        <w:t>*Necessaria anche per l’utilizzo di Windows Server per eseguire l’hosting di un’interfaccia utente grafica mediante la funzionalità Servizi Desktop Remoto Windows Server 2012 R2 o altra tecnologia.</w:t>
      </w:r>
    </w:p>
    <w:p w:rsidR="00E93286" w:rsidRDefault="00E93286">
      <w:pPr>
        <w:pStyle w:val="ProductList-BodyIndented"/>
      </w:pPr>
    </w:p>
    <w:p w:rsidR="00E93286" w:rsidRDefault="00013F3C">
      <w:pPr>
        <w:pStyle w:val="ProductList-SubClauseHeading"/>
        <w:outlineLvl w:val="5"/>
      </w:pPr>
      <w:r>
        <w:t>3.1.2 Funzionalità Aggiuntive Associate a CAL per Windows Server 2012 Rights Management Services</w:t>
      </w:r>
    </w:p>
    <w:p w:rsidR="00E93286" w:rsidRDefault="00013F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Azure Rights Management (SL per Utente)</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E93286" w:rsidRDefault="00013F3C">
            <w:pPr>
              <w:pStyle w:val="ProductList-TableBody"/>
            </w:pPr>
            <w:r>
              <w:t>Licenza Equivalente a Licenze CAL (fare riferimento all’</w:t>
            </w:r>
            <w:hyperlink r:id="rId87">
              <w:r>
                <w:rPr>
                  <w:color w:val="00467F"/>
                  <w:u w:val="single"/>
                </w:rPr>
                <w:t>Appendice A</w:t>
              </w:r>
            </w:hyperlink>
            <w:r>
              <w:t>)</w:t>
            </w:r>
          </w:p>
        </w:tc>
      </w:tr>
    </w:tbl>
    <w:p w:rsidR="00E93286" w:rsidRDefault="00E93286">
      <w:pPr>
        <w:pStyle w:val="ProductList-BodyIndented"/>
      </w:pPr>
    </w:p>
    <w:p w:rsidR="00E93286" w:rsidRDefault="00013F3C">
      <w:pPr>
        <w:pStyle w:val="ProductList-SubClauseHeading"/>
        <w:outlineLvl w:val="5"/>
      </w:pPr>
      <w:r>
        <w:t>3.1.3 Funzionalità Aggiuntive Associate a una CAL per Utente per Microsoft Identity Manager</w:t>
      </w:r>
    </w:p>
    <w:p w:rsidR="00E93286" w:rsidRDefault="00013F3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68"/>
        <w:gridCol w:w="3503"/>
        <w:gridCol w:w="3459"/>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93286" w:rsidRDefault="00013F3C">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93286" w:rsidRDefault="00013F3C">
            <w:pPr>
              <w:pStyle w:val="ProductList-TableBody"/>
            </w:pPr>
            <w:r>
              <w:t>Microsoft Azure Active Directory Premium</w:t>
            </w:r>
          </w:p>
        </w:tc>
      </w:tr>
      <w:tr w:rsidR="00E932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3286" w:rsidRDefault="00E9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3286" w:rsidRDefault="00013F3C">
            <w:pPr>
              <w:pStyle w:val="ProductList-TableBody"/>
            </w:pPr>
            <w:r>
              <w:t>Licenza Equivalente a Licenze CAL (fare riferimento all’</w:t>
            </w:r>
            <w:hyperlink r:id="rId88">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BodyIndented"/>
      </w:pPr>
      <w:r>
        <w:t xml:space="preserve">*Necessaria anche per qualsiasi persona per la quale vengano emesse o gestite tramite il software le informazioni di identità. </w:t>
      </w:r>
    </w:p>
    <w:p w:rsidR="00E93286" w:rsidRDefault="00E93286">
      <w:pPr>
        <w:pStyle w:val="ProductList-BodyIndented"/>
      </w:pPr>
    </w:p>
    <w:p w:rsidR="00E93286" w:rsidRDefault="00013F3C">
      <w:pPr>
        <w:pStyle w:val="ProductList-SubClauseHeading"/>
        <w:outlineLvl w:val="5"/>
      </w:pPr>
      <w:r>
        <w:t>3.1.4 Servizio di Sincronizzazione</w:t>
      </w:r>
    </w:p>
    <w:p w:rsidR="00E93286" w:rsidRDefault="00013F3C">
      <w:pPr>
        <w:pStyle w:val="ProductList-BodyIndented"/>
      </w:pPr>
      <w:r>
        <w:t>Per gli utenti che utilizzano esclusivamente il servizio di sincronizzazione Microsoft Identity Manager, le licenze CAL per Microsoft Identity Manager 2016 non sono richieste.</w:t>
      </w:r>
    </w:p>
    <w:p w:rsidR="00E93286" w:rsidRDefault="00E93286">
      <w:pPr>
        <w:pStyle w:val="ProductList-BodyIndented"/>
      </w:pPr>
    </w:p>
    <w:p w:rsidR="00E93286" w:rsidRDefault="00013F3C">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SubClauseHeading"/>
        <w:outlineLvl w:val="5"/>
      </w:pPr>
      <w:r>
        <w:t>3.2.1 Funzionalità Aggiuntive Associate alla Licenza External Connector per Servizi Desktop Remoto Windows Server 2012</w:t>
      </w:r>
    </w:p>
    <w:p w:rsidR="00E93286" w:rsidRDefault="00013F3C">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BodyIndented"/>
      </w:pPr>
      <w:r>
        <w:rPr>
          <w:i/>
        </w:rPr>
        <w:t>*Necessaria anche per l’utilizzo di Windows Server per eseguire l’hosting di un’interfaccia utente grafica mediante la funzionalità Servizi Desktop Remoto Windows Server 2012 R2 o altra tecnologia.</w:t>
      </w:r>
    </w:p>
    <w:p w:rsidR="00E93286" w:rsidRDefault="00E93286">
      <w:pPr>
        <w:pStyle w:val="ProductList-BodyIndented"/>
      </w:pPr>
    </w:p>
    <w:p w:rsidR="00E93286" w:rsidRDefault="00013F3C">
      <w:pPr>
        <w:pStyle w:val="ProductList-SubClauseHeading"/>
        <w:outlineLvl w:val="5"/>
      </w:pPr>
      <w:r>
        <w:t>3.2.2 Funzionalità Aggiuntive Associate alla Licenza External Connector per Windows Server 2012 Rights Management Services</w:t>
      </w:r>
    </w:p>
    <w:p w:rsidR="00E93286" w:rsidRDefault="00013F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Indented"/>
      </w:pPr>
    </w:p>
    <w:p w:rsidR="00E93286" w:rsidRDefault="00013F3C">
      <w:pPr>
        <w:pStyle w:val="ProductList-SubClauseHeading"/>
        <w:outlineLvl w:val="5"/>
      </w:pPr>
      <w:r>
        <w:t>3.2.3 Funzionalità Aggiuntive Associate alla Licenza External Connector per Microsoft Identity Manager</w:t>
      </w:r>
    </w:p>
    <w:p w:rsidR="00E93286" w:rsidRDefault="00013F3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93286" w:rsidRDefault="00013F3C">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93286" w:rsidRDefault="00E93286">
            <w:pPr>
              <w:pStyle w:val="ProductList-TableBody"/>
            </w:pPr>
          </w:p>
        </w:tc>
      </w:tr>
    </w:tbl>
    <w:p w:rsidR="00E93286" w:rsidRDefault="00013F3C">
      <w:pPr>
        <w:pStyle w:val="ProductList-BodyIndented"/>
      </w:pPr>
      <w:r>
        <w:rPr>
          <w:i/>
        </w:rPr>
        <w:t>*Necessaria anche per qualsiasi Utente Esterno per il quale vengano emesse o gestite tramite il software le informazioni di identità, in assenza di CAL per Microsoft Identity Manager 2016.</w:t>
      </w:r>
    </w:p>
    <w:p w:rsidR="00E93286" w:rsidRDefault="00E93286">
      <w:pPr>
        <w:pStyle w:val="ProductList-BodyIndented"/>
      </w:pPr>
    </w:p>
    <w:p w:rsidR="00E93286" w:rsidRDefault="00013F3C">
      <w:pPr>
        <w:pStyle w:val="ProductList-ClauseHeading"/>
        <w:outlineLvl w:val="4"/>
      </w:pPr>
      <w:r>
        <w:t>3.3 Condizioni Aggiuntive per Windows Server 2012 R2 Essentials</w:t>
      </w:r>
    </w:p>
    <w:p w:rsidR="00E93286" w:rsidRDefault="00013F3C">
      <w:pPr>
        <w:pStyle w:val="ProductList-SubClauseHeading"/>
        <w:outlineLvl w:val="5"/>
      </w:pPr>
      <w:r>
        <w:t>3.3.1 Limitazioni relative all’Utilizzo</w:t>
      </w:r>
    </w:p>
    <w:p w:rsidR="00E93286" w:rsidRDefault="00013F3C" w:rsidP="00013F3C">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93286" w:rsidRDefault="00013F3C" w:rsidP="00013F3C">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E93286" w:rsidRDefault="00E93286">
      <w:pPr>
        <w:pStyle w:val="ProductList-BodyIndented"/>
      </w:pPr>
    </w:p>
    <w:p w:rsidR="00E93286" w:rsidRDefault="00013F3C">
      <w:pPr>
        <w:pStyle w:val="ProductList-SubClauseHeading"/>
        <w:outlineLvl w:val="5"/>
      </w:pPr>
      <w:r>
        <w:t>3.3.2 Utilizzo del Software Server</w:t>
      </w:r>
    </w:p>
    <w:p w:rsidR="00E93286" w:rsidRDefault="00013F3C">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E93286" w:rsidRDefault="00E93286">
      <w:pPr>
        <w:pStyle w:val="ProductList-BodyIndented"/>
      </w:pPr>
    </w:p>
    <w:p w:rsidR="00E93286" w:rsidRDefault="00013F3C">
      <w:pPr>
        <w:pStyle w:val="ProductList-SubClauseHeading"/>
        <w:outlineLvl w:val="5"/>
      </w:pPr>
      <w:r>
        <w:t>3.3.3 Essentials Connector per Windows Server 2012 R2</w:t>
      </w:r>
    </w:p>
    <w:p w:rsidR="00E93286" w:rsidRDefault="00013F3C">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E93286" w:rsidRDefault="00E93286">
      <w:pPr>
        <w:pStyle w:val="ProductList-BodyIndented"/>
      </w:pPr>
    </w:p>
    <w:p w:rsidR="00E93286" w:rsidRDefault="00013F3C">
      <w:pPr>
        <w:pStyle w:val="ProductList-SubClauseHeading"/>
        <w:outlineLvl w:val="5"/>
      </w:pPr>
      <w:r>
        <w:t>3.3.4 Accesso a Windows Server 2012 R2 Active Directory Rights Management Services</w:t>
      </w:r>
    </w:p>
    <w:p w:rsidR="00E93286" w:rsidRDefault="00013F3C">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E93286" w:rsidRDefault="00E93286">
      <w:pPr>
        <w:pStyle w:val="ProductList-BodyIndented"/>
      </w:pPr>
    </w:p>
    <w:p w:rsidR="00E93286" w:rsidRDefault="00013F3C">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17"/>
        <w:gridCol w:w="3650"/>
        <w:gridCol w:w="352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6"/>
        <w:gridCol w:w="3608"/>
        <w:gridCol w:w="3586"/>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9">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3286" w:rsidRDefault="00E93286">
            <w:pPr>
              <w:pStyle w:val="ProductList-TableBody"/>
            </w:pPr>
          </w:p>
        </w:tc>
      </w:tr>
    </w:tbl>
    <w:p w:rsidR="00E93286" w:rsidRDefault="00013F3C">
      <w:pPr>
        <w:pStyle w:val="ProductList-ClauseHeading"/>
        <w:outlineLvl w:val="4"/>
      </w:pPr>
      <w:r>
        <w:t>4.1 User CAL per Servizi Desktop Remoto (“RDS”) - Diritti Estesi</w:t>
      </w:r>
    </w:p>
    <w:p w:rsidR="00E93286" w:rsidRDefault="00013F3C">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E93286" w:rsidRDefault="00E93286">
      <w:pPr>
        <w:pStyle w:val="ProductList-Body"/>
      </w:pPr>
    </w:p>
    <w:p w:rsidR="00E93286" w:rsidRDefault="00013F3C">
      <w:pPr>
        <w:pStyle w:val="ProductList-ClauseHeading"/>
        <w:outlineLvl w:val="4"/>
      </w:pPr>
      <w:r>
        <w:t>4.2 Microsoft Azure Hybrid Use Benefit</w:t>
      </w:r>
    </w:p>
    <w:p w:rsidR="00E93286" w:rsidRDefault="00013F3C">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E93286" w:rsidRDefault="00E93286">
      <w:pPr>
        <w:pStyle w:val="PURBreadcrumb"/>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85417"/>
      <w:r>
        <w:instrText>Windows Small Business Server</w:instrText>
      </w:r>
      <w:bookmarkEnd w:id="210"/>
      <w:r>
        <w:instrText>" \l 3</w:instrText>
      </w:r>
      <w:r>
        <w:fldChar w:fldCharType="end"/>
      </w:r>
    </w:p>
    <w:p w:rsidR="00E93286" w:rsidRDefault="00013F3C">
      <w:pPr>
        <w:pStyle w:val="ProductList-Offering1SubSection"/>
        <w:outlineLvl w:val="3"/>
      </w:pPr>
      <w:bookmarkStart w:id="211" w:name="_Sec704"/>
      <w:r>
        <w:t>1. Disponibilità del Programma</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E932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160" w:type="dxa"/>
            <w:tcBorders>
              <w:top w:val="none" w:sz="4" w:space="0" w:color="FFFFFF"/>
              <w:left w:val="none" w:sz="4" w:space="0" w:color="FFFFFF"/>
              <w:bottom w:val="dashed" w:sz="4" w:space="0" w:color="BFBFBF"/>
              <w:right w:val="none" w:sz="4" w:space="0" w:color="FFFFFF"/>
            </w:tcBorders>
          </w:tcPr>
          <w:p w:rsidR="00E93286" w:rsidRDefault="00013F3C">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93286" w:rsidRDefault="00013F3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3286" w:rsidRDefault="00013F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r w:rsidR="00E93286">
        <w:tc>
          <w:tcPr>
            <w:tcW w:w="4160" w:type="dxa"/>
            <w:tcBorders>
              <w:top w:val="dashed" w:sz="4" w:space="0" w:color="BFBFBF"/>
              <w:left w:val="none" w:sz="4" w:space="0" w:color="FFFFFF"/>
              <w:bottom w:val="none" w:sz="4" w:space="0" w:color="000000"/>
              <w:right w:val="none" w:sz="4" w:space="0" w:color="FFFFFF"/>
            </w:tcBorders>
          </w:tcPr>
          <w:p w:rsidR="00E93286" w:rsidRDefault="00013F3C">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E93286" w:rsidRDefault="00013F3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93286" w:rsidRDefault="00013F3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93286" w:rsidRDefault="00E9328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93286" w:rsidRDefault="00E932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212" w:name="_Sec759"/>
      <w:r>
        <w:t>2. Condizioni del Prodotto</w:t>
      </w:r>
      <w:bookmarkEnd w:id="212"/>
    </w:p>
    <w:tbl>
      <w:tblPr>
        <w:tblStyle w:val="PURTable"/>
        <w:tblW w:w="0" w:type="dxa"/>
        <w:tblLook w:val="04A0" w:firstRow="1" w:lastRow="0" w:firstColumn="1" w:lastColumn="0" w:noHBand="0" w:noVBand="1"/>
      </w:tblPr>
      <w:tblGrid>
        <w:gridCol w:w="3594"/>
        <w:gridCol w:w="3601"/>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Edizioni di Downgrade: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(SA):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213" w:name="_Sec808"/>
      <w:r>
        <w:t>3. Diritti sull’Utilizzo</w:t>
      </w:r>
      <w:bookmarkEnd w:id="213"/>
    </w:p>
    <w:tbl>
      <w:tblPr>
        <w:tblStyle w:val="PURTable"/>
        <w:tblW w:w="0" w:type="dxa"/>
        <w:tblLook w:val="04A0" w:firstRow="1" w:lastRow="0" w:firstColumn="1" w:lastColumn="0" w:noHBand="0" w:noVBand="1"/>
      </w:tblPr>
      <w:tblGrid>
        <w:gridCol w:w="3624"/>
        <w:gridCol w:w="3579"/>
        <w:gridCol w:w="35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Software Aggiuntivo: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Tecnologie Incluse: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85"/>
        <w:gridCol w:w="3613"/>
        <w:gridCol w:w="359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Failover: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Roaming: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E93286">
      <w:pPr>
        <w:sectPr w:rsidR="00E93286">
          <w:headerReference w:type="default" r:id="rId92"/>
          <w:footerReference w:type="default" r:id="rId93"/>
          <w:type w:val="continuous"/>
          <w:pgSz w:w="12240" w:h="15840" w:code="1"/>
          <w:pgMar w:top="1170" w:right="720" w:bottom="720" w:left="720" w:header="432" w:footer="288" w:gutter="0"/>
          <w:cols w:space="360"/>
        </w:sectPr>
      </w:pPr>
    </w:p>
    <w:p w:rsidR="00E93286" w:rsidRDefault="00013F3C">
      <w:pPr>
        <w:pStyle w:val="ProductList-SectionHeading"/>
        <w:pageBreakBefore/>
        <w:outlineLvl w:val="0"/>
      </w:pPr>
      <w:bookmarkStart w:id="215" w:name="_Sec548"/>
      <w:bookmarkEnd w:id="33"/>
      <w:r>
        <w:t>Servizi Online</w:t>
      </w:r>
      <w:r>
        <w:fldChar w:fldCharType="begin"/>
      </w:r>
      <w:r>
        <w:instrText xml:space="preserve"> TC "</w:instrText>
      </w:r>
      <w:bookmarkStart w:id="216" w:name="_Toc444085418"/>
      <w:r>
        <w:instrText>Servizi Online</w:instrText>
      </w:r>
      <w:bookmarkEnd w:id="216"/>
      <w:r>
        <w:instrText>" \l 1</w:instrText>
      </w:r>
      <w:r>
        <w:fldChar w:fldCharType="end"/>
      </w:r>
    </w:p>
    <w:p w:rsidR="00E93286" w:rsidRDefault="00013F3C">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4">
        <w:r>
          <w:rPr>
            <w:color w:val="00467F"/>
            <w:u w:val="single"/>
          </w:rPr>
          <w:t>http://go.microsoft.com/?linkid=9840733</w:t>
        </w:r>
      </w:hyperlink>
      <w:r>
        <w:t xml:space="preserve"> e incorporate nel presente documento in virtù di tale riferimento.</w:t>
      </w:r>
    </w:p>
    <w:p w:rsidR="00E93286" w:rsidRDefault="00013F3C">
      <w:pPr>
        <w:pStyle w:val="ProductList-Offering1Heading"/>
        <w:outlineLvl w:val="1"/>
      </w:pPr>
      <w:bookmarkStart w:id="217" w:name="_Sec620"/>
      <w:r>
        <w:t>Disponibilità regionale del Servizio Online.</w:t>
      </w:r>
      <w:bookmarkEnd w:id="217"/>
      <w:r>
        <w:fldChar w:fldCharType="begin"/>
      </w:r>
      <w:r>
        <w:instrText xml:space="preserve"> TC "</w:instrText>
      </w:r>
      <w:bookmarkStart w:id="218" w:name="_Toc444085419"/>
      <w:r>
        <w:instrText>Disponibilità regionale del Servizio Online.</w:instrText>
      </w:r>
      <w:bookmarkEnd w:id="218"/>
      <w:r>
        <w:instrText>" \l 2</w:instrText>
      </w:r>
      <w:r>
        <w:fldChar w:fldCharType="end"/>
      </w:r>
    </w:p>
    <w:p w:rsidR="00E93286" w:rsidRDefault="00013F3C">
      <w:pPr>
        <w:pStyle w:val="ProductList-Body"/>
      </w:pPr>
      <w:r>
        <w:t xml:space="preserve">Per un elenco di paesi in cui sono disponibili i Servizi Online, le società potranno visitare la pagina </w:t>
      </w:r>
      <w:hyperlink r:id="rId95" w:anchor="international">
        <w:r>
          <w:rPr>
            <w:color w:val="00467F"/>
            <w:u w:val="single"/>
          </w:rPr>
          <w:t>http://www.microsoft.com/online/faq.aspx#international</w:t>
        </w:r>
      </w:hyperlink>
      <w:r>
        <w:t>.</w:t>
      </w:r>
    </w:p>
    <w:p w:rsidR="00E93286" w:rsidRDefault="00013F3C">
      <w:pPr>
        <w:pStyle w:val="ProductList-Offering1Heading"/>
        <w:outlineLvl w:val="1"/>
      </w:pPr>
      <w:bookmarkStart w:id="219" w:name="_Sec621"/>
      <w:r>
        <w:t>Regole per l’Acquisto dei Servizi Online</w:t>
      </w:r>
      <w:bookmarkEnd w:id="219"/>
      <w:r>
        <w:fldChar w:fldCharType="begin"/>
      </w:r>
      <w:r>
        <w:instrText xml:space="preserve"> TC "</w:instrText>
      </w:r>
      <w:bookmarkStart w:id="220" w:name="_Toc444085420"/>
      <w:r>
        <w:instrText>Regole per l’Acquisto dei Servizi Online</w:instrText>
      </w:r>
      <w:bookmarkEnd w:id="220"/>
      <w:r>
        <w:instrText>" \l 2</w:instrText>
      </w:r>
      <w:r>
        <w:fldChar w:fldCharType="end"/>
      </w:r>
    </w:p>
    <w:p w:rsidR="00E93286" w:rsidRDefault="00013F3C">
      <w:pPr>
        <w:pStyle w:val="ProductList-Body"/>
      </w:pPr>
      <w:r>
        <w:t>All’acquisto dei Servizi Online si applicano le seguenti regole:</w:t>
      </w:r>
    </w:p>
    <w:p w:rsidR="00E93286" w:rsidRDefault="00013F3C" w:rsidP="00013F3C">
      <w:pPr>
        <w:pStyle w:val="ProductList-Bullet"/>
        <w:numPr>
          <w:ilvl w:val="0"/>
          <w:numId w:val="32"/>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E93286" w:rsidRDefault="00013F3C" w:rsidP="00013F3C">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E93286" w:rsidRDefault="00013F3C" w:rsidP="00013F3C">
      <w:pPr>
        <w:pStyle w:val="ProductList-Bullet"/>
        <w:numPr>
          <w:ilvl w:val="0"/>
          <w:numId w:val="32"/>
        </w:numPr>
      </w:pPr>
      <w:r>
        <w:t>La Società non potrà ridurre il numero di utenti o dispositivi coperti dalla sottoscrizione dei Servizi Online durante il periodo di validità della stessa, fatta eccezione per quanto consentito dal contratto multilicenza della Società.</w:t>
      </w:r>
    </w:p>
    <w:p w:rsidR="00E93286" w:rsidRDefault="00013F3C" w:rsidP="00013F3C">
      <w:pPr>
        <w:pStyle w:val="ProductList-Bullet"/>
        <w:numPr>
          <w:ilvl w:val="0"/>
          <w:numId w:val="32"/>
        </w:numPr>
      </w:pPr>
      <w:r>
        <w:t xml:space="preserve">Le condizioni per Microsoft Azure sono indicate nella sezione Note del Prodotto corrispondente. </w:t>
      </w:r>
    </w:p>
    <w:p w:rsidR="00E93286" w:rsidRDefault="00013F3C" w:rsidP="00013F3C">
      <w:pPr>
        <w:pStyle w:val="ProductList-Bullet"/>
        <w:numPr>
          <w:ilvl w:val="0"/>
          <w:numId w:val="32"/>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E93286" w:rsidRDefault="00013F3C">
      <w:pPr>
        <w:pStyle w:val="ProductList-Offering1Heading"/>
        <w:outlineLvl w:val="1"/>
      </w:pPr>
      <w:bookmarkStart w:id="221" w:name="_Sec623"/>
      <w:r>
        <w:t>Rinnovo dei Servizi Online</w:t>
      </w:r>
      <w:bookmarkEnd w:id="221"/>
      <w:r>
        <w:fldChar w:fldCharType="begin"/>
      </w:r>
      <w:r>
        <w:instrText xml:space="preserve"> TC "</w:instrText>
      </w:r>
      <w:bookmarkStart w:id="222" w:name="_Toc444085421"/>
      <w:r>
        <w:instrText>Rinnovo dei Servizi Online</w:instrText>
      </w:r>
      <w:bookmarkEnd w:id="222"/>
      <w:r>
        <w:instrText>" \l 2</w:instrText>
      </w:r>
      <w:r>
        <w:fldChar w:fldCharType="end"/>
      </w:r>
    </w:p>
    <w:p w:rsidR="00E93286" w:rsidRDefault="00013F3C">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6">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223" w:name="_Sec624"/>
      <w:r>
        <w:t>Servizi Microsoft Azure</w:t>
      </w:r>
      <w:bookmarkEnd w:id="223"/>
      <w:r>
        <w:fldChar w:fldCharType="begin"/>
      </w:r>
      <w:r>
        <w:instrText xml:space="preserve"> TC "</w:instrText>
      </w:r>
      <w:bookmarkStart w:id="224" w:name="_Toc444085422"/>
      <w:r>
        <w:instrText>Servizi Microsoft Azure</w:instrText>
      </w:r>
      <w:bookmarkEnd w:id="224"/>
      <w:r>
        <w:instrText>" \l 2</w:instrText>
      </w:r>
      <w:r>
        <w:fldChar w:fldCharType="end"/>
      </w:r>
    </w:p>
    <w:p w:rsidR="00E93286" w:rsidRDefault="00013F3C">
      <w:pPr>
        <w:pStyle w:val="ProductList-ClauseHeading"/>
        <w:outlineLvl w:val="2"/>
      </w:pPr>
      <w:r>
        <w:t>1. Definizioni</w:t>
      </w:r>
    </w:p>
    <w:p w:rsidR="00E93286" w:rsidRDefault="00013F3C">
      <w:pPr>
        <w:pStyle w:val="ProductList-Body"/>
      </w:pPr>
      <w:r>
        <w:rPr>
          <w:b/>
          <w:color w:val="00188F"/>
        </w:rPr>
        <w:t>Impegno Annuale Allocato</w:t>
      </w:r>
      <w:r>
        <w:t xml:space="preserve"> indica la parte di Impegno Monetario allocato annualmente durante il periodo di validità dell’Iscrizione.</w:t>
      </w:r>
    </w:p>
    <w:p w:rsidR="00E93286" w:rsidRDefault="00013F3C">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E93286" w:rsidRDefault="00013F3C">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E93286" w:rsidRDefault="00013F3C">
      <w:pPr>
        <w:pStyle w:val="ProductList-Body"/>
      </w:pPr>
      <w:r>
        <w:rPr>
          <w:b/>
          <w:color w:val="00188F"/>
        </w:rPr>
        <w:t xml:space="preserve">Tariffe di Consumo </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E93286" w:rsidRDefault="00013F3C">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E93286" w:rsidRDefault="00013F3C">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E93286" w:rsidRDefault="00E93286">
      <w:pPr>
        <w:pStyle w:val="ProductList-Body"/>
      </w:pPr>
    </w:p>
    <w:p w:rsidR="00E93286" w:rsidRDefault="00013F3C">
      <w:pPr>
        <w:pStyle w:val="ProductList-ClauseHeading"/>
        <w:outlineLvl w:val="2"/>
      </w:pPr>
      <w:r>
        <w:t>2. Periodo di Validità dell’Abbonamento</w:t>
      </w:r>
    </w:p>
    <w:p w:rsidR="00E93286" w:rsidRDefault="00013F3C">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E93286" w:rsidRDefault="00E93286">
      <w:pPr>
        <w:pStyle w:val="ProductList-Body"/>
      </w:pPr>
    </w:p>
    <w:p w:rsidR="00E93286" w:rsidRDefault="00013F3C">
      <w:pPr>
        <w:pStyle w:val="ProductList-ClauseHeading"/>
        <w:outlineLvl w:val="2"/>
      </w:pPr>
      <w:r>
        <w:t>3. Acquisto dei Servizi</w:t>
      </w:r>
    </w:p>
    <w:p w:rsidR="00E93286" w:rsidRDefault="00013F3C">
      <w:pPr>
        <w:pStyle w:val="ProductList-Body"/>
      </w:pPr>
      <w:r>
        <w:t>I Servizi Microsoft Azure potranno essere acquistati in una o più delle seguenti modalità:</w:t>
      </w:r>
    </w:p>
    <w:p w:rsidR="00E93286" w:rsidRDefault="00013F3C" w:rsidP="00013F3C">
      <w:pPr>
        <w:pStyle w:val="ProductList-Bullet"/>
        <w:numPr>
          <w:ilvl w:val="0"/>
          <w:numId w:val="33"/>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E93286" w:rsidRDefault="00013F3C" w:rsidP="00013F3C">
      <w:pPr>
        <w:pStyle w:val="ProductList-Bullet"/>
        <w:numPr>
          <w:ilvl w:val="1"/>
          <w:numId w:val="33"/>
        </w:numPr>
      </w:pPr>
      <w:r>
        <w:t>Le Società potranno ridurre il loro Impegno Monetario per le ricorrenze future dell’Iscrizione comunicandolo al rivenditore che dovrà eseguire la riduzione con Microsoft prima della data della ricorrenza dell’Iscrizione.</w:t>
      </w:r>
    </w:p>
    <w:p w:rsidR="00E93286" w:rsidRDefault="00013F3C" w:rsidP="00013F3C">
      <w:pPr>
        <w:pStyle w:val="ProductList-Bullet"/>
        <w:numPr>
          <w:ilvl w:val="1"/>
          <w:numId w:val="33"/>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E93286" w:rsidRDefault="00013F3C" w:rsidP="00013F3C">
      <w:pPr>
        <w:pStyle w:val="ProductList-Bullet"/>
        <w:numPr>
          <w:ilvl w:val="0"/>
          <w:numId w:val="33"/>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E93286" w:rsidRDefault="00013F3C" w:rsidP="00013F3C">
      <w:pPr>
        <w:pStyle w:val="ProductList-Bullet"/>
        <w:numPr>
          <w:ilvl w:val="0"/>
          <w:numId w:val="33"/>
        </w:numPr>
      </w:pPr>
      <w:r>
        <w:rPr>
          <w:b/>
          <w:color w:val="00188F"/>
        </w:rPr>
        <w:t>Piano dei Servizi Microsoft Azure</w:t>
      </w:r>
      <w:r>
        <w:t>: le Società potranno effettuare la sottoscrizione di un Servizio Microsoft Azure come Piano dei Servizi Microsoft Azure.</w:t>
      </w:r>
    </w:p>
    <w:p w:rsidR="00E93286" w:rsidRDefault="00013F3C" w:rsidP="00013F3C">
      <w:pPr>
        <w:pStyle w:val="ProductList-Bullet"/>
        <w:numPr>
          <w:ilvl w:val="0"/>
          <w:numId w:val="33"/>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E93286" w:rsidRDefault="00E93286">
      <w:pPr>
        <w:pStyle w:val="ProductList-Body"/>
      </w:pPr>
    </w:p>
    <w:p w:rsidR="00E93286" w:rsidRDefault="00013F3C">
      <w:pPr>
        <w:pStyle w:val="ProductList-ClauseHeading"/>
        <w:outlineLvl w:val="2"/>
      </w:pPr>
      <w:r>
        <w:t>4. Prezzi</w:t>
      </w:r>
    </w:p>
    <w:p w:rsidR="00E93286" w:rsidRDefault="00013F3C">
      <w:pPr>
        <w:pStyle w:val="ProductList-Body"/>
      </w:pPr>
      <w:r>
        <w:t>Qualora la Società non disponga di un’Iscrizione Enterprise, un’Iscrizione Enterprise Subscription, un Contratto Select, un Contratto Select Plus o un’Iscrizione Server Cloud, verrà applicato il livello di prezzo A.</w:t>
      </w:r>
    </w:p>
    <w:p w:rsidR="00E93286" w:rsidRDefault="00E93286">
      <w:pPr>
        <w:pStyle w:val="ProductList-Body"/>
      </w:pPr>
    </w:p>
    <w:p w:rsidR="00E93286" w:rsidRDefault="00013F3C">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E93286" w:rsidRDefault="00E93286">
      <w:pPr>
        <w:pStyle w:val="ProductList-Body"/>
      </w:pPr>
    </w:p>
    <w:p w:rsidR="00E93286" w:rsidRDefault="00013F3C">
      <w:pPr>
        <w:pStyle w:val="ProductList-ClauseHeading"/>
        <w:outlineLvl w:val="2"/>
      </w:pPr>
      <w:r>
        <w:t>5. Pagamento e Corrispettivi</w:t>
      </w:r>
    </w:p>
    <w:p w:rsidR="00E93286" w:rsidRDefault="00013F3C">
      <w:pPr>
        <w:pStyle w:val="ProductList-Body"/>
      </w:pPr>
      <w:r>
        <w:t>Alle Società che hanno eseguito il provisioning dei Servizi Microsoft Azure senza un Impegno Monetario verranno inviate fatture trimestrali in base alle Tariffe di Consumo.</w:t>
      </w:r>
    </w:p>
    <w:p w:rsidR="00E93286" w:rsidRDefault="00E93286">
      <w:pPr>
        <w:pStyle w:val="ProductList-Body"/>
      </w:pPr>
    </w:p>
    <w:p w:rsidR="00E93286" w:rsidRDefault="00013F3C">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E93286" w:rsidRDefault="00E93286">
      <w:pPr>
        <w:pStyle w:val="ProductList-Body"/>
      </w:pPr>
    </w:p>
    <w:p w:rsidR="00E93286" w:rsidRDefault="00013F3C">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E93286" w:rsidRDefault="00E93286">
      <w:pPr>
        <w:pStyle w:val="ProductList-Body"/>
      </w:pPr>
    </w:p>
    <w:p w:rsidR="00E93286" w:rsidRDefault="00013F3C">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E93286" w:rsidRDefault="00E93286">
      <w:pPr>
        <w:pStyle w:val="ProductList-Body"/>
      </w:pPr>
    </w:p>
    <w:p w:rsidR="00E93286" w:rsidRDefault="00013F3C">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E93286" w:rsidRDefault="00E93286">
      <w:pPr>
        <w:pStyle w:val="ProductList-Body"/>
      </w:pPr>
    </w:p>
    <w:p w:rsidR="00E93286" w:rsidRDefault="00013F3C">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E93286" w:rsidRDefault="00E93286">
      <w:pPr>
        <w:pStyle w:val="ProductList-Body"/>
      </w:pPr>
    </w:p>
    <w:p w:rsidR="00E93286" w:rsidRDefault="00013F3C">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E93286" w:rsidRDefault="00E93286">
      <w:pPr>
        <w:pStyle w:val="ProductList-Body"/>
      </w:pPr>
    </w:p>
    <w:p w:rsidR="00E93286" w:rsidRDefault="00013F3C">
      <w:pPr>
        <w:pStyle w:val="ProductList-ClauseHeading"/>
        <w:outlineLvl w:val="2"/>
      </w:pPr>
      <w:r>
        <w:t>6. Programmi Open License, Open Value e Open Value Subscription</w:t>
      </w:r>
    </w:p>
    <w:p w:rsidR="00E93286" w:rsidRDefault="00013F3C">
      <w:pPr>
        <w:pStyle w:val="ProductList-SubClauseHeading"/>
        <w:outlineLvl w:val="3"/>
      </w:pPr>
      <w:r>
        <w:t>6.1 Definizioni</w:t>
      </w:r>
    </w:p>
    <w:p w:rsidR="00E93286" w:rsidRDefault="00013F3C">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E93286" w:rsidRDefault="00013F3C">
      <w:pPr>
        <w:pStyle w:val="ProductList-BodyIndented"/>
      </w:pPr>
      <w:r>
        <w:rPr>
          <w:b/>
          <w:color w:val="00188F"/>
        </w:rPr>
        <w:t>Portale</w:t>
      </w:r>
      <w:r>
        <w:t xml:space="preserve"> indica il portale online tramite il quale la Società gestisce la Sottoscrizione.</w:t>
      </w:r>
    </w:p>
    <w:p w:rsidR="00E93286" w:rsidRDefault="00013F3C">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E93286" w:rsidRDefault="00E93286">
      <w:pPr>
        <w:pStyle w:val="ProductList-BodyIndented"/>
      </w:pPr>
    </w:p>
    <w:p w:rsidR="00E93286" w:rsidRDefault="00013F3C">
      <w:pPr>
        <w:pStyle w:val="ProductList-SubClauseHeading"/>
        <w:outlineLvl w:val="3"/>
      </w:pPr>
      <w:r>
        <w:t>6.2 Periodo di Validità della Sottoscrizione</w:t>
      </w:r>
    </w:p>
    <w:p w:rsidR="00E93286" w:rsidRDefault="00013F3C">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E93286" w:rsidRDefault="00E93286">
      <w:pPr>
        <w:pStyle w:val="ProductList-BodyIndented"/>
      </w:pPr>
    </w:p>
    <w:p w:rsidR="00E93286" w:rsidRDefault="00013F3C">
      <w:pPr>
        <w:pStyle w:val="ProductList-ClauseHeading"/>
        <w:outlineLvl w:val="2"/>
      </w:pPr>
      <w:r>
        <w:t>7. Microsoft Azure Hybrid Use Benefit</w:t>
      </w:r>
    </w:p>
    <w:p w:rsidR="00E93286" w:rsidRDefault="00013F3C">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E93286" w:rsidRDefault="00E93286">
      <w:pPr>
        <w:pStyle w:val="ProductList-Body"/>
      </w:pPr>
    </w:p>
    <w:p w:rsidR="00E93286" w:rsidRDefault="00013F3C">
      <w:pPr>
        <w:pStyle w:val="ProductList-Body"/>
      </w:pPr>
      <w:r>
        <w:t>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con un minimo di otto per Istanza di Base di Azure. Il costo dell’Istanza di Base di Azure non è incluso nell’HUB.</w:t>
      </w:r>
    </w:p>
    <w:p w:rsidR="00E93286" w:rsidRDefault="00E93286">
      <w:pPr>
        <w:pStyle w:val="ProductList-Body"/>
      </w:pPr>
    </w:p>
    <w:p w:rsidR="00E93286" w:rsidRDefault="00013F3C">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E93286" w:rsidRDefault="00E93286">
      <w:pPr>
        <w:pStyle w:val="ProductList-Body"/>
      </w:pPr>
    </w:p>
    <w:p w:rsidR="00E93286" w:rsidRDefault="00013F3C">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E93286" w:rsidRDefault="00013F3C">
      <w:pPr>
        <w:pStyle w:val="ProductList-Offering2HeadingNoBorder"/>
        <w:outlineLvl w:val="2"/>
      </w:pPr>
      <w:bookmarkStart w:id="225" w:name="_Sec625"/>
      <w:r>
        <w:t>Servizi Microsoft Azure</w:t>
      </w:r>
      <w:bookmarkEnd w:id="225"/>
      <w:r>
        <w:fldChar w:fldCharType="begin"/>
      </w:r>
      <w:r>
        <w:instrText xml:space="preserve"> TC "</w:instrText>
      </w:r>
      <w:bookmarkStart w:id="226" w:name="_Toc444085423"/>
      <w:r>
        <w:instrText>Servizi Microsoft Azure</w:instrText>
      </w:r>
      <w:bookmarkEnd w:id="226"/>
      <w:r>
        <w:instrText>" \l 3</w:instrText>
      </w:r>
      <w:r>
        <w:fldChar w:fldCharType="end"/>
      </w:r>
    </w:p>
    <w:p w:rsidR="00E93286" w:rsidRDefault="00013F3C">
      <w:pPr>
        <w:pStyle w:val="ProductList-Offering1SubSection"/>
        <w:outlineLvl w:val="3"/>
      </w:pPr>
      <w:bookmarkStart w:id="227" w:name="_Sec705"/>
      <w:r>
        <w:t>1. Disponibilità del Programma</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28" w:name="_Sec760"/>
      <w:r>
        <w:t>2. Condizioni del Prodotto</w:t>
      </w:r>
      <w:bookmarkEnd w:id="228"/>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Piani dei Servizi Microsoft Azure</w:t>
      </w:r>
    </w:p>
    <w:p w:rsidR="00E93286" w:rsidRDefault="00013F3C">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3286" w:rsidRDefault="00E93286">
            <w:pPr>
              <w:pStyle w:val="PURBreadcrumb"/>
            </w:pPr>
          </w:p>
          <w:tbl>
            <w:tblPr>
              <w:tblW w:w="0" w:type="dxa"/>
              <w:tblLook w:val="04A0" w:firstRow="1" w:lastRow="0" w:firstColumn="1" w:lastColumn="0" w:noHBand="0" w:noVBand="1"/>
            </w:tblPr>
            <w:tblGrid>
              <w:gridCol w:w="10684"/>
            </w:tblGrid>
            <w:tr w:rsidR="00E93286">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TableBody"/>
            </w:pPr>
          </w:p>
        </w:tc>
      </w:tr>
    </w:tbl>
    <w:p w:rsidR="00E93286" w:rsidRDefault="00013F3C">
      <w:pPr>
        <w:pStyle w:val="ProductList-Offering2HeadingNoBorder"/>
        <w:outlineLvl w:val="2"/>
      </w:pPr>
      <w:bookmarkStart w:id="229" w:name="_Sec626"/>
      <w:r>
        <w:t>Supporto per Microsoft Azure (Piano)</w:t>
      </w:r>
      <w:bookmarkEnd w:id="229"/>
      <w:r>
        <w:fldChar w:fldCharType="begin"/>
      </w:r>
      <w:r>
        <w:instrText xml:space="preserve"> TC "</w:instrText>
      </w:r>
      <w:bookmarkStart w:id="230" w:name="_Toc444085424"/>
      <w:r>
        <w:instrText>Supporto per Microsoft Azure (Piano)</w:instrText>
      </w:r>
      <w:bookmarkEnd w:id="230"/>
      <w:r>
        <w:instrText>" \l 3</w:instrText>
      </w:r>
      <w:r>
        <w:fldChar w:fldCharType="end"/>
      </w:r>
    </w:p>
    <w:p w:rsidR="00E93286" w:rsidRDefault="00013F3C">
      <w:pPr>
        <w:pStyle w:val="ProductList-Offering1SubSection"/>
        <w:outlineLvl w:val="3"/>
      </w:pPr>
      <w:bookmarkStart w:id="231" w:name="_Sec706"/>
      <w:r>
        <w:t>1. Disponibilità del Programma</w:t>
      </w:r>
      <w:bookmarkEnd w:id="231"/>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32" w:name="_Sec761"/>
      <w:r>
        <w:t>2. Condizioni del Prodotto</w:t>
      </w:r>
      <w:bookmarkEnd w:id="232"/>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Offerte di Supporto per Microsoft Azure</w:t>
      </w:r>
    </w:p>
    <w:p w:rsidR="00E93286" w:rsidRDefault="00013F3C">
      <w:pPr>
        <w:pStyle w:val="ProductList-Body"/>
      </w:pPr>
      <w:r>
        <w:t xml:space="preserve">Dettagli sulle offerte di supporto per Microsoft Azure sono disponibili all’indirizzo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3286" w:rsidRDefault="00E93286">
            <w:pPr>
              <w:pStyle w:val="PURBreadcrumb"/>
            </w:pPr>
          </w:p>
          <w:tbl>
            <w:tblPr>
              <w:tblW w:w="0" w:type="dxa"/>
              <w:tblLook w:val="04A0" w:firstRow="1" w:lastRow="0" w:firstColumn="1" w:lastColumn="0" w:noHBand="0" w:noVBand="1"/>
            </w:tblPr>
            <w:tblGrid>
              <w:gridCol w:w="10684"/>
            </w:tblGrid>
            <w:tr w:rsidR="00E93286">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TableBody"/>
            </w:pPr>
          </w:p>
        </w:tc>
      </w:tr>
    </w:tbl>
    <w:p w:rsidR="00E93286" w:rsidRDefault="00013F3C">
      <w:pPr>
        <w:pStyle w:val="ProductList-Offering2HeadingNoBorder"/>
        <w:outlineLvl w:val="2"/>
      </w:pPr>
      <w:bookmarkStart w:id="233" w:name="_Sec628"/>
      <w:r>
        <w:t>Microsoft Azure Site Recovery (Piano)</w:t>
      </w:r>
      <w:bookmarkEnd w:id="233"/>
      <w:r>
        <w:fldChar w:fldCharType="begin"/>
      </w:r>
      <w:r>
        <w:instrText xml:space="preserve"> TC "</w:instrText>
      </w:r>
      <w:bookmarkStart w:id="234" w:name="_Toc444085425"/>
      <w:r>
        <w:instrText>Microsoft Azure Site Recovery (Piano)</w:instrText>
      </w:r>
      <w:bookmarkEnd w:id="234"/>
      <w:r>
        <w:instrText>" \l 3</w:instrText>
      </w:r>
      <w:r>
        <w:fldChar w:fldCharType="end"/>
      </w:r>
    </w:p>
    <w:p w:rsidR="00E93286" w:rsidRDefault="00013F3C">
      <w:pPr>
        <w:pStyle w:val="ProductList-Offering1SubSection"/>
        <w:outlineLvl w:val="3"/>
      </w:pPr>
      <w:bookmarkStart w:id="235" w:name="_Sec708"/>
      <w:r>
        <w:t>1. Disponibilità del Programma</w:t>
      </w:r>
      <w:bookmarkEnd w:id="235"/>
    </w:p>
    <w:p w:rsidR="00E93286" w:rsidRDefault="00E93286">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Microsoft Azure Site Recovery</w:t>
            </w:r>
            <w:r>
              <w:fldChar w:fldCharType="begin"/>
            </w:r>
            <w:r>
              <w:instrText xml:space="preserve"> XE "Microsoft Azure Site Recovery" </w:instrText>
            </w:r>
            <w:r>
              <w:fldChar w:fldCharType="end"/>
            </w:r>
            <w:r>
              <w:t xml:space="preserve"> (al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36" w:name="_Sec763"/>
      <w:r>
        <w:t>2. Condizioni del Prodotto</w:t>
      </w:r>
      <w:bookmarkEnd w:id="236"/>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Quantità Iniziale</w:t>
      </w:r>
    </w:p>
    <w:p w:rsidR="00E93286" w:rsidRDefault="00013F3C">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37" w:name="_Sec657"/>
      <w:r>
        <w:t>Enterprise Mobility Suite (Piano)</w:t>
      </w:r>
      <w:bookmarkEnd w:id="237"/>
      <w:r>
        <w:fldChar w:fldCharType="begin"/>
      </w:r>
      <w:r>
        <w:instrText xml:space="preserve"> TC "</w:instrText>
      </w:r>
      <w:bookmarkStart w:id="238" w:name="_Toc444085426"/>
      <w:r>
        <w:instrText>Enterprise Mobility Suite (Piano)</w:instrText>
      </w:r>
      <w:bookmarkEnd w:id="238"/>
      <w:r>
        <w:instrText>" \l 3</w:instrText>
      </w:r>
      <w:r>
        <w:fldChar w:fldCharType="end"/>
      </w:r>
    </w:p>
    <w:p w:rsidR="00E93286" w:rsidRDefault="00013F3C">
      <w:pPr>
        <w:pStyle w:val="ProductList-Offering1SubSection"/>
        <w:outlineLvl w:val="3"/>
      </w:pPr>
      <w:bookmarkStart w:id="239" w:name="_Sec709"/>
      <w:r>
        <w:t>1. Disponibilità del Programma</w:t>
      </w:r>
      <w:bookmarkEnd w:id="239"/>
    </w:p>
    <w:tbl>
      <w:tblPr>
        <w:tblStyle w:val="PURTable"/>
        <w:tblW w:w="0" w:type="dxa"/>
        <w:tblLook w:val="04A0" w:firstRow="1" w:lastRow="0" w:firstColumn="1" w:lastColumn="0" w:noHBand="0" w:noVBand="1"/>
      </w:tblPr>
      <w:tblGrid>
        <w:gridCol w:w="4379"/>
        <w:gridCol w:w="806"/>
        <w:gridCol w:w="775"/>
        <w:gridCol w:w="790"/>
        <w:gridCol w:w="805"/>
        <w:gridCol w:w="826"/>
        <w:gridCol w:w="818"/>
        <w:gridCol w:w="795"/>
        <w:gridCol w:w="790"/>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240" w:name="_Sec764"/>
      <w:r>
        <w:t>2. Condizioni del Prodotto</w:t>
      </w:r>
      <w:bookmarkEnd w:id="240"/>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Idoneità per l’Acquisto di una SL Add-on per Utente</w:t>
      </w:r>
    </w:p>
    <w:p w:rsidR="00E93286" w:rsidRDefault="00013F3C">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E93286" w:rsidRDefault="00E93286">
      <w:pPr>
        <w:pStyle w:val="ProductList-Body"/>
      </w:pPr>
    </w:p>
    <w:p w:rsidR="00E93286" w:rsidRDefault="00013F3C">
      <w:pPr>
        <w:pStyle w:val="ProductList-ClauseHeading"/>
        <w:outlineLvl w:val="4"/>
      </w:pPr>
      <w:r>
        <w:t>2.2 Licenze Qualificanti per SL Add-On per Utente</w:t>
      </w:r>
    </w:p>
    <w:tbl>
      <w:tblPr>
        <w:tblStyle w:val="PURTable"/>
        <w:tblW w:w="0" w:type="dxa"/>
        <w:tblLook w:val="04A0" w:firstRow="1" w:lastRow="0" w:firstColumn="1" w:lastColumn="0" w:noHBand="0" w:noVBand="1"/>
      </w:tblPr>
      <w:tblGrid>
        <w:gridCol w:w="5403"/>
        <w:gridCol w:w="5387"/>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Add-on per Utente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93286" w:rsidRDefault="00E93286">
            <w:pPr>
              <w:pStyle w:val="ProductList-TableBody"/>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93286" w:rsidRDefault="00E93286">
            <w:pPr>
              <w:pStyle w:val="ProductList-TableBody"/>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3286" w:rsidRDefault="00E93286">
            <w:pPr>
              <w:pStyle w:val="ProductList-TableBody"/>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3286" w:rsidRDefault="00013F3C">
            <w:pPr>
              <w:pStyle w:val="ProductList-TableBody"/>
            </w:pPr>
            <w:r>
              <w:t>Enterprise Mobility Suite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3286" w:rsidRDefault="00E93286">
            <w:pPr>
              <w:pStyle w:val="ProductList-TableBody"/>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2.3 Limitazioni relative all’Acquisto di una SL Add-on per Utente</w:t>
      </w:r>
    </w:p>
    <w:p w:rsidR="00E93286" w:rsidRDefault="00013F3C">
      <w:pPr>
        <w:pStyle w:val="ProductList-Body"/>
      </w:pPr>
      <w:r>
        <w:t>Per ogni Licenza Qualificante (o gruppo di Licenze Qualificanti) è possibile acquistare solo una SL Add-on per Utente.</w:t>
      </w:r>
    </w:p>
    <w:p w:rsidR="00E93286" w:rsidRDefault="00E93286">
      <w:pPr>
        <w:pStyle w:val="ProductList-Body"/>
      </w:pPr>
    </w:p>
    <w:p w:rsidR="00E93286" w:rsidRDefault="00013F3C">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E93286" w:rsidRDefault="00E93286">
      <w:pPr>
        <w:pStyle w:val="ProductList-Body"/>
      </w:pPr>
    </w:p>
    <w:p w:rsidR="00E93286" w:rsidRDefault="00013F3C">
      <w:pPr>
        <w:pStyle w:val="ProductList-Body"/>
      </w:pPr>
      <w:r>
        <w:t>Le società con un Contratto Campus e School potranno acquistare la corrispondente Licenza “Subscription” per Utente per le SL per Utente per Enterprise Mobility Suite per i propri Utenti fino al raggiungimento della stessa quantità di PC Idonei, purché siano in possesso della copertura per le Licenze Qualificanti.</w:t>
      </w:r>
    </w:p>
    <w:p w:rsidR="00E93286" w:rsidRDefault="00E93286">
      <w:pPr>
        <w:pStyle w:val="ProductList-Body"/>
      </w:pPr>
    </w:p>
    <w:p w:rsidR="00E93286" w:rsidRDefault="00013F3C">
      <w:pPr>
        <w:pStyle w:val="ProductList-ClauseHeading"/>
        <w:outlineLvl w:val="4"/>
      </w:pPr>
      <w:r>
        <w:t>2.4 Idoneità all’acquisto di SL per Utente per Enterprise Mobility Suite da SA</w:t>
      </w:r>
    </w:p>
    <w:p w:rsidR="00E93286" w:rsidRDefault="00013F3C">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CAL Suite Bridge obbligatoria</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Core CAL Bridge per Enterprise Mobility Suite </w:t>
            </w:r>
            <w:r>
              <w:rPr>
                <w:vertAlign w:val="superscript"/>
              </w:rPr>
              <w:t>2,3</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Bridge per Enterprise Mobility Suite</w:t>
            </w:r>
            <w:r>
              <w:rPr>
                <w:vertAlign w:val="superscript"/>
              </w:rPr>
              <w:t xml:space="preserve"> 2,4</w:t>
            </w:r>
          </w:p>
        </w:tc>
      </w:tr>
    </w:tbl>
    <w:p w:rsidR="00E93286" w:rsidRDefault="00013F3C">
      <w:pPr>
        <w:pStyle w:val="ProductList-Body"/>
      </w:pPr>
      <w:r>
        <w:rPr>
          <w:i/>
          <w:vertAlign w:val="superscript"/>
        </w:rPr>
        <w:t>1</w:t>
      </w:r>
      <w:r>
        <w:rPr>
          <w:i/>
        </w:rPr>
        <w:t>Disponibile per l’acquisto solo in occasione della ricorrenza annuale dell’iscrizione o all’inizio di un nuovo periodo di validità dell’iscrizione.</w:t>
      </w:r>
    </w:p>
    <w:p w:rsidR="00E93286" w:rsidRDefault="00013F3C">
      <w:pPr>
        <w:pStyle w:val="ProductList-Body"/>
      </w:pPr>
      <w:r>
        <w:rPr>
          <w:i/>
          <w:vertAlign w:val="superscript"/>
        </w:rPr>
        <w:t>2</w:t>
      </w:r>
      <w:r>
        <w:rPr>
          <w:i/>
        </w:rPr>
        <w:t>Acquisto necessario solo in occasione della ricorrenza annuale.</w:t>
      </w:r>
    </w:p>
    <w:p w:rsidR="00E93286" w:rsidRDefault="00013F3C">
      <w:pPr>
        <w:pStyle w:val="ProductList-Body"/>
      </w:pPr>
      <w:r>
        <w:rPr>
          <w:i/>
          <w:vertAlign w:val="superscript"/>
        </w:rPr>
        <w:t>3</w:t>
      </w:r>
      <w:r>
        <w:rPr>
          <w:i/>
        </w:rPr>
        <w:t xml:space="preserve">Acquisto non necessario per gli utenti che dispongono anche di una licenza per Office 365 (Enterprise e Government E1, E3, E4) </w:t>
      </w:r>
    </w:p>
    <w:p w:rsidR="00E93286" w:rsidRDefault="00013F3C">
      <w:pPr>
        <w:pStyle w:val="ProductList-Body"/>
      </w:pPr>
      <w:r>
        <w:rPr>
          <w:i/>
          <w:vertAlign w:val="superscript"/>
        </w:rPr>
        <w:t>4</w:t>
      </w:r>
      <w:r>
        <w:rPr>
          <w:i/>
        </w:rPr>
        <w:t>Acquisto non necessario per gli utenti che dispongono anche di una licenza per Office 365 (Enterprise e Government E3, E4)</w:t>
      </w:r>
    </w:p>
    <w:p w:rsidR="00E93286" w:rsidRDefault="00E93286">
      <w:pPr>
        <w:pStyle w:val="ProductList-Body"/>
      </w:pPr>
    </w:p>
    <w:p w:rsidR="00E93286" w:rsidRDefault="00013F3C">
      <w:pPr>
        <w:pStyle w:val="ProductList-ClauseHeading"/>
        <w:outlineLvl w:val="4"/>
      </w:pPr>
      <w:r>
        <w:t>2.5 Acquisti di SL per Utente da SA</w:t>
      </w:r>
    </w:p>
    <w:p w:rsidR="00E93286" w:rsidRDefault="00013F3C">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E93286" w:rsidRDefault="00E93286">
      <w:pPr>
        <w:pStyle w:val="ProductList-Body"/>
      </w:pPr>
    </w:p>
    <w:p w:rsidR="00E93286" w:rsidRDefault="00013F3C">
      <w:pPr>
        <w:pStyle w:val="ProductList-ClauseHeading"/>
        <w:outlineLvl w:val="4"/>
      </w:pPr>
      <w:r>
        <w:t>2.6 Vantaggi di SA per le SL per Utente per Enterprise Mobility Suite da SA</w:t>
      </w:r>
    </w:p>
    <w:p w:rsidR="00E93286" w:rsidRDefault="00013F3C">
      <w:pPr>
        <w:pStyle w:val="ProductList-Body"/>
      </w:pPr>
      <w:r>
        <w:t>Le SL per Utente da SA per Enterprise Mobility Suite qualificano la Società per i Vantaggi di SA in base alle Licenze Qualificanti indicate nell’Articolo 2.4.</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41" w:name="_Sec658"/>
      <w:r>
        <w:t>Azure Active Directory (Piano)</w:t>
      </w:r>
      <w:bookmarkEnd w:id="241"/>
      <w:r>
        <w:fldChar w:fldCharType="begin"/>
      </w:r>
      <w:r>
        <w:instrText xml:space="preserve"> TC "</w:instrText>
      </w:r>
      <w:bookmarkStart w:id="242" w:name="_Toc444085427"/>
      <w:r>
        <w:instrText>Azure Active Directory (Piano)</w:instrText>
      </w:r>
      <w:bookmarkEnd w:id="242"/>
      <w:r>
        <w:instrText>" \l 3</w:instrText>
      </w:r>
      <w:r>
        <w:fldChar w:fldCharType="end"/>
      </w:r>
    </w:p>
    <w:p w:rsidR="00E93286" w:rsidRDefault="00013F3C">
      <w:pPr>
        <w:pStyle w:val="ProductList-Offering1SubSection"/>
        <w:outlineLvl w:val="3"/>
      </w:pPr>
      <w:bookmarkStart w:id="243" w:name="_Sec710"/>
      <w:r>
        <w:t>1. Disponibilità del Programma</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244" w:name="_Sec765"/>
      <w:r>
        <w:t>2. Condizioni del Prodotto</w:t>
      </w:r>
      <w:bookmarkEnd w:id="244"/>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Single-Sign On (SSO)</w:t>
      </w:r>
    </w:p>
    <w:p w:rsidR="00E93286" w:rsidRDefault="00013F3C">
      <w:pPr>
        <w:pStyle w:val="ProductList-Body"/>
      </w:pPr>
      <w:r>
        <w:t>Le società titolari di Microsoft Azure Active Directory Basic potranno utilizzare la procedura SSO (Single Sign-On) per pre-integrare fino a 10 Applicazioni SAAS/App Personalizzate per utente.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45" w:name="_Sec659"/>
      <w:r>
        <w:t>Azure Rights Management (Piano)</w:t>
      </w:r>
      <w:bookmarkEnd w:id="245"/>
      <w:r>
        <w:fldChar w:fldCharType="begin"/>
      </w:r>
      <w:r>
        <w:instrText xml:space="preserve"> TC "</w:instrText>
      </w:r>
      <w:bookmarkStart w:id="246" w:name="_Toc444085428"/>
      <w:r>
        <w:instrText>Azure Rights Management (Piano)</w:instrText>
      </w:r>
      <w:bookmarkEnd w:id="246"/>
      <w:r>
        <w:instrText>" \l 3</w:instrText>
      </w:r>
      <w:r>
        <w:fldChar w:fldCharType="end"/>
      </w:r>
    </w:p>
    <w:p w:rsidR="00E93286" w:rsidRDefault="00013F3C">
      <w:pPr>
        <w:pStyle w:val="ProductList-Offering1SubSection"/>
        <w:outlineLvl w:val="3"/>
      </w:pPr>
      <w:bookmarkStart w:id="247" w:name="_Sec711"/>
      <w:r>
        <w:t>1. Disponibilità del Programma</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Add-on di 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Add-on di 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248" w:name="_Sec766"/>
      <w:r>
        <w:t>2. Condizioni del Prodotto</w:t>
      </w:r>
      <w:bookmarkEnd w:id="248"/>
    </w:p>
    <w:tbl>
      <w:tblPr>
        <w:tblStyle w:val="PURTable"/>
        <w:tblW w:w="0" w:type="dxa"/>
        <w:tblLook w:val="04A0" w:firstRow="1" w:lastRow="0" w:firstColumn="1" w:lastColumn="0" w:noHBand="0" w:noVBand="1"/>
      </w:tblPr>
      <w:tblGrid>
        <w:gridCol w:w="3586"/>
        <w:gridCol w:w="3602"/>
        <w:gridCol w:w="3602"/>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49" w:name="_Sec660"/>
      <w:r>
        <w:t>RemoteApp di Azure (Piano)</w:t>
      </w:r>
      <w:bookmarkEnd w:id="249"/>
      <w:r>
        <w:fldChar w:fldCharType="begin"/>
      </w:r>
      <w:r>
        <w:instrText xml:space="preserve"> TC "</w:instrText>
      </w:r>
      <w:bookmarkStart w:id="250" w:name="_Toc444085429"/>
      <w:r>
        <w:instrText>RemoteApp di Azure (Piano)</w:instrText>
      </w:r>
      <w:bookmarkEnd w:id="250"/>
      <w:r>
        <w:instrText>" \l 3</w:instrText>
      </w:r>
      <w:r>
        <w:fldChar w:fldCharType="end"/>
      </w:r>
    </w:p>
    <w:p w:rsidR="00E93286" w:rsidRDefault="00013F3C">
      <w:pPr>
        <w:pStyle w:val="ProductList-Offering1SubSection"/>
        <w:outlineLvl w:val="3"/>
      </w:pPr>
      <w:bookmarkStart w:id="251" w:name="_Sec712"/>
      <w:r>
        <w:t>1. Disponibilità del Programma</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52" w:name="_Sec767"/>
      <w:r>
        <w:t>2. Condizioni del Prodotto</w:t>
      </w:r>
      <w:bookmarkEnd w:id="252"/>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53" w:name="_Sec854"/>
      <w:r>
        <w:t>Operations Management Suite (Piano)</w:t>
      </w:r>
      <w:bookmarkEnd w:id="253"/>
      <w:r>
        <w:fldChar w:fldCharType="begin"/>
      </w:r>
      <w:r>
        <w:instrText xml:space="preserve"> TC "</w:instrText>
      </w:r>
      <w:bookmarkStart w:id="254" w:name="_Toc444085430"/>
      <w:r>
        <w:instrText>Operations Management Suite (Piano)</w:instrText>
      </w:r>
      <w:bookmarkEnd w:id="254"/>
      <w:r>
        <w:instrText>" \l 3</w:instrText>
      </w:r>
      <w:r>
        <w:fldChar w:fldCharType="end"/>
      </w:r>
    </w:p>
    <w:p w:rsidR="00E93286" w:rsidRDefault="00013F3C">
      <w:pPr>
        <w:pStyle w:val="ProductList-Offering1SubSection"/>
        <w:outlineLvl w:val="3"/>
      </w:pPr>
      <w:bookmarkStart w:id="255" w:name="_Sec855"/>
      <w:r>
        <w:t>1. Disponibilità del Programma</w:t>
      </w:r>
      <w:bookmarkEnd w:id="255"/>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56" w:name="_Sec856"/>
      <w:r>
        <w:t>2. Condizioni del Prodotto</w:t>
      </w:r>
      <w:bookmarkEnd w:id="256"/>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SL Add-on</w:t>
      </w:r>
    </w:p>
    <w:tbl>
      <w:tblPr>
        <w:tblStyle w:val="PURTable"/>
        <w:tblW w:w="0" w:type="dxa"/>
        <w:tblLook w:val="04A0" w:firstRow="1" w:lastRow="0" w:firstColumn="1" w:lastColumn="0" w:noHBand="0" w:noVBand="1"/>
      </w:tblPr>
      <w:tblGrid>
        <w:gridCol w:w="5397"/>
        <w:gridCol w:w="5393"/>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Add-on</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Infrastructure Server Standard</w:t>
            </w:r>
            <w:r>
              <w:rPr>
                <w:vertAlign w:val="superscript"/>
              </w:rPr>
              <w:t>1</w:t>
            </w:r>
          </w:p>
          <w:p w:rsidR="00E93286" w:rsidRDefault="00013F3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Add-on di Operations Management Suite Standard Edition</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Infrastructure Server Suite Datacenter</w:t>
            </w:r>
            <w:r>
              <w:rPr>
                <w:vertAlign w:val="superscript"/>
              </w:rPr>
              <w:t>1</w:t>
            </w:r>
          </w:p>
          <w:p w:rsidR="00E93286" w:rsidRDefault="00013F3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Add-on di Operations Management Suite Datacenter Edition</w:t>
            </w:r>
          </w:p>
        </w:tc>
      </w:tr>
    </w:tbl>
    <w:p w:rsidR="00E93286" w:rsidRDefault="00013F3C">
      <w:pPr>
        <w:pStyle w:val="ProductList-Body"/>
      </w:pPr>
      <w:r>
        <w:rPr>
          <w:i/>
          <w:vertAlign w:val="superscript"/>
        </w:rPr>
        <w:t>1</w:t>
      </w:r>
      <w:r>
        <w:rPr>
          <w:i/>
        </w:rPr>
        <w:t>Con SA attiva</w:t>
      </w:r>
    </w:p>
    <w:p w:rsidR="00E93286" w:rsidRDefault="00E93286">
      <w:pPr>
        <w:pStyle w:val="ProductList-Body"/>
      </w:pPr>
    </w:p>
    <w:p w:rsidR="00E93286" w:rsidRDefault="00013F3C">
      <w:pPr>
        <w:pStyle w:val="ProductList-ClauseHeading"/>
        <w:outlineLvl w:val="4"/>
      </w:pPr>
      <w:r>
        <w:t>2.2 Azure Site Recovery con Operations Management Suite</w:t>
      </w:r>
    </w:p>
    <w:p w:rsidR="00E93286" w:rsidRDefault="00013F3C">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57" w:name="_Sec888"/>
      <w:r>
        <w:t>Microsoft Multi-Factor Authentication (Piano)</w:t>
      </w:r>
      <w:bookmarkEnd w:id="257"/>
      <w:r>
        <w:fldChar w:fldCharType="begin"/>
      </w:r>
      <w:r>
        <w:instrText xml:space="preserve"> TC "</w:instrText>
      </w:r>
      <w:bookmarkStart w:id="258" w:name="_Toc444085431"/>
      <w:r>
        <w:instrText>Microsoft Multi-Factor Authentication (Piano)</w:instrText>
      </w:r>
      <w:bookmarkEnd w:id="258"/>
      <w:r>
        <w:instrText>" \l 3</w:instrText>
      </w:r>
      <w:r>
        <w:fldChar w:fldCharType="end"/>
      </w:r>
    </w:p>
    <w:p w:rsidR="00E93286" w:rsidRDefault="00013F3C">
      <w:pPr>
        <w:pStyle w:val="ProductList-ClauseHeading"/>
        <w:outlineLvl w:val="3"/>
      </w:pPr>
      <w:bookmarkStart w:id="259" w:name="_Sec889"/>
      <w:r>
        <w:t>1. Disponibilità del Programma</w:t>
      </w:r>
      <w:bookmarkEnd w:id="259"/>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260" w:name="_Sec890"/>
      <w:r>
        <w:t>2. Condizioni del Prodotto</w:t>
      </w:r>
      <w:bookmarkEnd w:id="260"/>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013F3C">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85432"/>
      <w:r>
        <w:instrText>Microsoft Azure StorSimple</w:instrText>
      </w:r>
      <w:bookmarkEnd w:id="262"/>
      <w:r>
        <w:instrText>" \l 3</w:instrText>
      </w:r>
      <w:r>
        <w:fldChar w:fldCharType="end"/>
      </w:r>
    </w:p>
    <w:p w:rsidR="00E93286" w:rsidRDefault="00013F3C">
      <w:pPr>
        <w:pStyle w:val="ProductList-Offering1SubSection"/>
        <w:outlineLvl w:val="3"/>
      </w:pPr>
      <w:bookmarkStart w:id="263" w:name="_Sec910"/>
      <w:r>
        <w:t>1. Disponibilità del Programma</w:t>
      </w:r>
      <w:bookmarkEnd w:id="263"/>
    </w:p>
    <w:tbl>
      <w:tblPr>
        <w:tblStyle w:val="PURTable"/>
        <w:tblW w:w="0" w:type="dxa"/>
        <w:tblLook w:val="04A0" w:firstRow="1" w:lastRow="0" w:firstColumn="1" w:lastColumn="0" w:noHBand="0" w:noVBand="1"/>
      </w:tblPr>
      <w:tblGrid>
        <w:gridCol w:w="4449"/>
        <w:gridCol w:w="810"/>
        <w:gridCol w:w="781"/>
        <w:gridCol w:w="797"/>
        <w:gridCol w:w="706"/>
        <w:gridCol w:w="829"/>
        <w:gridCol w:w="822"/>
        <w:gridCol w:w="801"/>
        <w:gridCol w:w="789"/>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Impegno Monetario per StorSimple</w:t>
            </w:r>
            <w:r>
              <w:fldChar w:fldCharType="begin"/>
            </w:r>
            <w:r>
              <w:instrText xml:space="preserve"> XE "Impegno Monetario per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Impegno Monetario per StorSimple</w:t>
            </w:r>
            <w:r>
              <w:fldChar w:fldCharType="begin"/>
            </w:r>
            <w:r>
              <w:instrText xml:space="preserve"> XE "Impegno Monetario per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Supporto Standard per StorSimple</w:t>
            </w:r>
            <w:r>
              <w:fldChar w:fldCharType="begin"/>
            </w:r>
            <w:r>
              <w:instrText xml:space="preserve"> XE "Supporto Standard per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Da Supporto Standard a Supporto Premium per StorSimple</w:t>
            </w:r>
            <w:r>
              <w:fldChar w:fldCharType="begin"/>
            </w:r>
            <w:r>
              <w:instrText xml:space="preserve"> XE "Da Supporto Standard a Supporto Premium per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none" w:sz="4" w:space="0" w:color="BFBFBF"/>
              <w:left w:val="none" w:sz="4" w:space="0" w:color="6E6E6E"/>
              <w:bottom w:val="none" w:sz="4" w:space="0" w:color="BFBFBF"/>
              <w:right w:val="none" w:sz="4" w:space="0" w:color="6E6E6E"/>
            </w:tcBorders>
          </w:tcPr>
          <w:p w:rsidR="00E93286" w:rsidRDefault="00013F3C">
            <w:pPr>
              <w:pStyle w:val="ProductList-TableBody"/>
            </w:pPr>
            <w:r>
              <w:t>Supporto Premium per StorSimple</w:t>
            </w:r>
            <w:r>
              <w:fldChar w:fldCharType="begin"/>
            </w:r>
            <w:r>
              <w:instrText xml:space="preserve"> XE "Supporto Premium per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264" w:name="_Sec911"/>
      <w:r>
        <w:t>2. Condizioni del Prodotto</w:t>
      </w:r>
      <w:bookmarkEnd w:id="264"/>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Idoneità alla Riduzione (SCE):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r>
    </w:tbl>
    <w:p w:rsidR="00E93286" w:rsidRDefault="00E93286">
      <w:pPr>
        <w:pStyle w:val="ProductList-Body"/>
      </w:pPr>
    </w:p>
    <w:p w:rsidR="00E93286" w:rsidRDefault="00013F3C">
      <w:pPr>
        <w:pStyle w:val="ProductList-ClauseHeading"/>
        <w:outlineLvl w:val="4"/>
      </w:pPr>
      <w:r>
        <w:t>2.1 Offerte di Impegno Monetario per StorSimple</w:t>
      </w:r>
    </w:p>
    <w:p w:rsidR="00E93286" w:rsidRDefault="00013F3C">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w:t>
      </w:r>
    </w:p>
    <w:p w:rsidR="00E93286" w:rsidRDefault="00E93286">
      <w:pPr>
        <w:pStyle w:val="ProductList-Body"/>
      </w:pPr>
    </w:p>
    <w:p w:rsidR="00E93286" w:rsidRDefault="00013F3C">
      <w:pPr>
        <w:pStyle w:val="ProductList-ClauseHeading"/>
        <w:outlineLvl w:val="4"/>
      </w:pPr>
      <w:r>
        <w:t>2.2 Offerte di Supporto per Microsoft StorSimple</w:t>
      </w:r>
    </w:p>
    <w:p w:rsidR="00E93286" w:rsidRDefault="00013F3C">
      <w:pPr>
        <w:pStyle w:val="ProductList-Body"/>
      </w:pPr>
      <w:r>
        <w:t>Dettagli sulle offerte di supporto per Microsoft Azure sono disponibili all’indirizzo https://msdn.microsoft.com/en-US/library/mt433077(TechNet.10).aspx.</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085433"/>
      <w:r>
        <w:instrText>Enterprise Cloud Suite</w:instrText>
      </w:r>
      <w:bookmarkEnd w:id="266"/>
      <w:r>
        <w:instrText>" \l 2</w:instrText>
      </w:r>
      <w:r>
        <w:fldChar w:fldCharType="end"/>
      </w:r>
    </w:p>
    <w:p w:rsidR="00E93286" w:rsidRDefault="00013F3C">
      <w:pPr>
        <w:pStyle w:val="ProductList-Offering1SubSection"/>
        <w:outlineLvl w:val="2"/>
      </w:pPr>
      <w:bookmarkStart w:id="267" w:name="_Sec713"/>
      <w:r>
        <w:t>1. Disponibilità del Programma</w:t>
      </w:r>
      <w:bookmarkEnd w:id="267"/>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2"/>
      </w:pPr>
      <w:bookmarkStart w:id="268" w:name="_Sec768"/>
      <w:r>
        <w:t>2. Condizioni del Prodotto</w:t>
      </w:r>
      <w:bookmarkEnd w:id="268"/>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3"/>
      </w:pPr>
      <w:r>
        <w:t>2.1 SL Add-on per Utente e SL per Utente da SA</w:t>
      </w:r>
    </w:p>
    <w:p w:rsidR="00E93286" w:rsidRDefault="00013F3C">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E93286" w:rsidRDefault="00E93286">
      <w:pPr>
        <w:pStyle w:val="ProductList-Body"/>
      </w:pPr>
    </w:p>
    <w:p w:rsidR="00E93286" w:rsidRDefault="00013F3C">
      <w:pPr>
        <w:pStyle w:val="ProductList-ClauseHeading"/>
        <w:outlineLvl w:val="3"/>
      </w:pPr>
      <w:r>
        <w:t>2.2 Acquisti di SL per Utente da SA</w:t>
      </w:r>
    </w:p>
    <w:p w:rsidR="00E93286" w:rsidRDefault="00013F3C">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E93286" w:rsidRDefault="00E93286">
      <w:pPr>
        <w:pStyle w:val="ProductList-Body"/>
      </w:pPr>
    </w:p>
    <w:p w:rsidR="00E93286" w:rsidRDefault="00013F3C">
      <w:pPr>
        <w:pStyle w:val="ProductList-ClauseHeading"/>
        <w:outlineLvl w:val="3"/>
      </w:pPr>
      <w:r>
        <w:t>2.3 Vantaggi di SA per le SL per Utente per Enterprise Cloud Suite da SA</w:t>
      </w:r>
    </w:p>
    <w:p w:rsidR="00E93286" w:rsidRDefault="00013F3C">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E93286" w:rsidRDefault="00E93286">
      <w:pPr>
        <w:pStyle w:val="ProductList-Body"/>
      </w:pPr>
    </w:p>
    <w:p w:rsidR="00E93286" w:rsidRDefault="00013F3C">
      <w:pPr>
        <w:pStyle w:val="ProductList-ClauseHeading"/>
        <w:outlineLvl w:val="3"/>
      </w:pPr>
      <w:r>
        <w:t>2.4 Servizio Community Cloud per Enti Pubblici (Stati Uniti)</w:t>
      </w:r>
    </w:p>
    <w:p w:rsidR="00E93286" w:rsidRDefault="00013F3C">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NoBorder"/>
        <w:outlineLvl w:val="1"/>
      </w:pPr>
      <w:bookmarkStart w:id="269" w:name="_Sec630"/>
      <w:r>
        <w:t>Microsoft Intune</w:t>
      </w:r>
      <w:bookmarkEnd w:id="269"/>
      <w:r>
        <w:fldChar w:fldCharType="begin"/>
      </w:r>
      <w:r>
        <w:instrText xml:space="preserve"> TC "</w:instrText>
      </w:r>
      <w:bookmarkStart w:id="270" w:name="_Toc444085434"/>
      <w:r>
        <w:instrText>Microsoft Intune</w:instrText>
      </w:r>
      <w:bookmarkEnd w:id="270"/>
      <w:r>
        <w:instrText>" \l 2</w:instrText>
      </w:r>
      <w:r>
        <w:fldChar w:fldCharType="end"/>
      </w:r>
    </w:p>
    <w:p w:rsidR="00E93286" w:rsidRDefault="00013F3C">
      <w:pPr>
        <w:pStyle w:val="ProductList-Offering1SubSection"/>
        <w:outlineLvl w:val="2"/>
      </w:pPr>
      <w:bookmarkStart w:id="271" w:name="_Sec714"/>
      <w:r>
        <w:t>1. Disponibilità del Programma</w:t>
      </w:r>
      <w:bookmarkEnd w:id="271"/>
    </w:p>
    <w:tbl>
      <w:tblPr>
        <w:tblStyle w:val="PURTable"/>
        <w:tblW w:w="0" w:type="dxa"/>
        <w:tblLook w:val="04A0" w:firstRow="1" w:lastRow="0" w:firstColumn="1" w:lastColumn="0" w:noHBand="0" w:noVBand="1"/>
      </w:tblPr>
      <w:tblGrid>
        <w:gridCol w:w="4332"/>
        <w:gridCol w:w="915"/>
        <w:gridCol w:w="783"/>
        <w:gridCol w:w="797"/>
        <w:gridCol w:w="707"/>
        <w:gridCol w:w="829"/>
        <w:gridCol w:w="822"/>
        <w:gridCol w:w="802"/>
        <w:gridCol w:w="797"/>
      </w:tblGrid>
      <w:tr w:rsidR="00E9328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3286" w:rsidRDefault="00013F3C">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4900" w:type="dxa"/>
            <w:tcBorders>
              <w:top w:val="none" w:sz="4" w:space="0" w:color="BFBFBF"/>
              <w:left w:val="none" w:sz="4" w:space="0" w:color="000000"/>
              <w:bottom w:val="none" w:sz="4" w:space="0" w:color="BFBFBF"/>
              <w:right w:val="none" w:sz="4" w:space="0" w:color="000000"/>
            </w:tcBorders>
          </w:tcPr>
          <w:p w:rsidR="00E93286" w:rsidRDefault="00013F3C">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single" w:sz="4" w:space="0" w:color="FFFFF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900" w:type="dxa"/>
            <w:tcBorders>
              <w:top w:val="none" w:sz="4" w:space="0" w:color="BFBFBF"/>
              <w:left w:val="none" w:sz="4" w:space="0" w:color="6E6E6E"/>
              <w:bottom w:val="none" w:sz="4" w:space="0" w:color="BFBFBF"/>
              <w:right w:val="none" w:sz="4" w:space="0" w:color="6E6E6E"/>
            </w:tcBorders>
          </w:tcPr>
          <w:p w:rsidR="00E93286" w:rsidRDefault="00013F3C">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single" w:sz="4" w:space="0" w:color="FFFFFF"/>
              <w:left w:val="none" w:sz="4" w:space="0" w:color="6E6E6E"/>
              <w:bottom w:val="single" w:sz="4" w:space="0" w:color="FFFFF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4900" w:type="dxa"/>
            <w:tcBorders>
              <w:top w:val="none"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2"/>
      </w:pPr>
      <w:bookmarkStart w:id="272" w:name="_Sec769"/>
      <w:r>
        <w:t>2. Condizioni del Prodotto</w:t>
      </w:r>
      <w:bookmarkEnd w:id="272"/>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085435"/>
      <w:r>
        <w:instrText>Microsoft Dynamics Online Services</w:instrText>
      </w:r>
      <w:bookmarkEnd w:id="274"/>
      <w:r>
        <w:instrText>" \l 2</w:instrText>
      </w:r>
      <w:r>
        <w:fldChar w:fldCharType="end"/>
      </w:r>
    </w:p>
    <w:p w:rsidR="00E93286" w:rsidRDefault="00013F3C">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85436"/>
      <w:r>
        <w:instrText>Microsoft Dynamics AX</w:instrText>
      </w:r>
      <w:bookmarkEnd w:id="276"/>
      <w:r>
        <w:instrText>" \l 3</w:instrText>
      </w:r>
      <w:r>
        <w:fldChar w:fldCharType="end"/>
      </w:r>
    </w:p>
    <w:p w:rsidR="00E93286" w:rsidRDefault="00013F3C">
      <w:pPr>
        <w:pStyle w:val="ProductList-Offering1SubSection"/>
        <w:outlineLvl w:val="3"/>
      </w:pPr>
      <w:bookmarkStart w:id="277" w:name="_Sec897"/>
      <w:r>
        <w:t>1. Disponibilità del Programma</w:t>
      </w:r>
      <w:bookmarkEnd w:id="277"/>
    </w:p>
    <w:tbl>
      <w:tblPr>
        <w:tblStyle w:val="PURTable"/>
        <w:tblW w:w="0" w:type="dxa"/>
        <w:tblLook w:val="04A0" w:firstRow="1" w:lastRow="0" w:firstColumn="1" w:lastColumn="0" w:noHBand="0" w:noVBand="1"/>
      </w:tblPr>
      <w:tblGrid>
        <w:gridCol w:w="4449"/>
        <w:gridCol w:w="810"/>
        <w:gridCol w:w="780"/>
        <w:gridCol w:w="795"/>
        <w:gridCol w:w="706"/>
        <w:gridCol w:w="828"/>
        <w:gridCol w:w="821"/>
        <w:gridCol w:w="800"/>
        <w:gridCol w:w="795"/>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278" w:name="_Sec898"/>
      <w:r>
        <w:t>2. Condizioni del Prodotto</w:t>
      </w:r>
      <w:bookmarkEnd w:id="278"/>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Offerte di Supporto per Microsoft Dynamics AX</w:t>
      </w:r>
    </w:p>
    <w:p w:rsidR="00E93286" w:rsidRDefault="00013F3C">
      <w:pPr>
        <w:pStyle w:val="ProductList-Body"/>
      </w:pPr>
      <w:r>
        <w:t xml:space="preserve">Dettagli sulle offerte di supporto per Microsoft Dynamics AX sono disponibili all’indirizzo </w:t>
      </w:r>
      <w:hyperlink r:id="rId111">
        <w:r>
          <w:rPr>
            <w:color w:val="00467F"/>
            <w:u w:val="single"/>
          </w:rPr>
          <w:t>http://www.microsoft.com/en-us/dynamics/dynamics-online-support.aspx</w:t>
        </w:r>
      </w:hyperlink>
      <w:r>
        <w:t xml:space="preserv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85437"/>
      <w:r>
        <w:instrText>Microsoft Dynamics CRM Online</w:instrText>
      </w:r>
      <w:bookmarkEnd w:id="280"/>
      <w:r>
        <w:instrText>" \l 3</w:instrText>
      </w:r>
      <w:r>
        <w:fldChar w:fldCharType="end"/>
      </w:r>
    </w:p>
    <w:p w:rsidR="00E93286" w:rsidRDefault="00013F3C">
      <w:pPr>
        <w:pStyle w:val="ProductList-Offering1SubSection"/>
        <w:outlineLvl w:val="3"/>
      </w:pPr>
      <w:bookmarkStart w:id="281" w:name="_Sec715"/>
      <w:r>
        <w:t>1. Disponibilità del Programma</w:t>
      </w:r>
      <w:bookmarkEnd w:id="281"/>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282" w:name="_Sec770"/>
      <w:r>
        <w:t>2. Condizioni del Prodotto</w:t>
      </w:r>
      <w:bookmarkEnd w:id="282"/>
    </w:p>
    <w:tbl>
      <w:tblPr>
        <w:tblStyle w:val="PURTable"/>
        <w:tblW w:w="0" w:type="dxa"/>
        <w:tblLook w:val="04A0" w:firstRow="1" w:lastRow="0" w:firstColumn="1" w:lastColumn="0" w:noHBand="0" w:noVBand="1"/>
      </w:tblPr>
      <w:tblGrid>
        <w:gridCol w:w="3592"/>
        <w:gridCol w:w="3604"/>
        <w:gridCol w:w="35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5"/>
        <w:gridCol w:w="5395"/>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Add-on per Utente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SL per Utente per Dynamics CRM Online Essentials per SA</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E93286" w:rsidRDefault="00013F3C">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SL per Utente per Dynamics CRM Online Basic per SA</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E93286" w:rsidRDefault="00013F3C">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SL per Utente per Dynamics CRM Online Professional per SA</w:t>
            </w:r>
          </w:p>
          <w:p w:rsidR="00E93286" w:rsidRDefault="00013F3C">
            <w:pPr>
              <w:pStyle w:val="ProductList-TableBody"/>
            </w:pPr>
            <w:r>
              <w:t>SL per Utente per Dynamics CRM Online Enterprise per SA</w:t>
            </w:r>
          </w:p>
        </w:tc>
      </w:tr>
    </w:tbl>
    <w:p w:rsidR="00E93286" w:rsidRDefault="00013F3C">
      <w:pPr>
        <w:pStyle w:val="ProductList-Body"/>
      </w:pPr>
      <w:r>
        <w:rPr>
          <w:i/>
          <w:vertAlign w:val="superscript"/>
        </w:rPr>
        <w:t>1</w:t>
      </w:r>
      <w:r>
        <w:rPr>
          <w:i/>
        </w:rPr>
        <w:t>Con SA attiva</w:t>
      </w:r>
    </w:p>
    <w:p w:rsidR="00E93286" w:rsidRDefault="00E93286">
      <w:pPr>
        <w:pStyle w:val="ProductList-Body"/>
      </w:pPr>
    </w:p>
    <w:p w:rsidR="00E93286" w:rsidRDefault="00013F3C">
      <w:pPr>
        <w:pStyle w:val="ProductList-ClauseHeading"/>
        <w:outlineLvl w:val="4"/>
      </w:pPr>
      <w:r>
        <w:t>2.2 Microsoft Dynamics CRM Online Professional for Government</w:t>
      </w:r>
    </w:p>
    <w:p w:rsidR="00E93286" w:rsidRDefault="00013F3C">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E93286" w:rsidRDefault="00E93286">
      <w:pPr>
        <w:pStyle w:val="ProductList-Body"/>
      </w:pPr>
    </w:p>
    <w:p w:rsidR="00E93286" w:rsidRDefault="00013F3C">
      <w:pPr>
        <w:pStyle w:val="ProductList-ClauseHeading"/>
        <w:outlineLvl w:val="4"/>
      </w:pPr>
      <w:r>
        <w:t>2.3 Offerte di Supporto per Microsoft Dynamics CRM Online</w:t>
      </w:r>
    </w:p>
    <w:p w:rsidR="00E93286" w:rsidRDefault="00013F3C">
      <w:pPr>
        <w:pStyle w:val="ProductList-Body"/>
      </w:pPr>
      <w:r>
        <w:t xml:space="preserve">Dettagli sulle offerte di supporto per Microsoft Dynamics CRM Online sono disponibili all’indirizzo </w:t>
      </w:r>
      <w:hyperlink r:id="rId113">
        <w:r>
          <w:rPr>
            <w:color w:val="00467F"/>
            <w:u w:val="single"/>
          </w:rPr>
          <w:t>http://www.microsoft.com/en-us/dynamics/dynamics-online-support.aspx</w:t>
        </w:r>
      </w:hyperlink>
      <w:r>
        <w:t xml:space="preserv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85438"/>
      <w:r>
        <w:instrText>Microsoft Dynamics Marketing</w:instrText>
      </w:r>
      <w:bookmarkEnd w:id="284"/>
      <w:r>
        <w:instrText>" \l 3</w:instrText>
      </w:r>
      <w:r>
        <w:fldChar w:fldCharType="end"/>
      </w:r>
    </w:p>
    <w:p w:rsidR="00E93286" w:rsidRDefault="00013F3C">
      <w:pPr>
        <w:pStyle w:val="ProductList-Offering1SubSection"/>
        <w:outlineLvl w:val="3"/>
      </w:pPr>
      <w:bookmarkStart w:id="285" w:name="_Sec716"/>
      <w:r>
        <w:t>1. Disponibilità del Programma</w:t>
      </w:r>
      <w:bookmarkEnd w:id="285"/>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none"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286" w:name="_Sec771"/>
      <w:r>
        <w:t>2. Condizioni del Prodotto</w:t>
      </w:r>
      <w:bookmarkEnd w:id="286"/>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Vantaggio Utilizzo da parte degli Studenti: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Offerte di Supporto per Microsoft Dynamics Marketing</w:t>
      </w:r>
    </w:p>
    <w:p w:rsidR="00E93286" w:rsidRDefault="00013F3C">
      <w:pPr>
        <w:pStyle w:val="ProductList-Body"/>
      </w:pPr>
      <w:r>
        <w:t xml:space="preserve">Dettagli sulle offerte di supporto per Microsoft Dynamics Marketing sono disponibili all’indirizzo </w:t>
      </w:r>
      <w:hyperlink r:id="rId115">
        <w:r>
          <w:rPr>
            <w:color w:val="00467F"/>
            <w:u w:val="single"/>
          </w:rPr>
          <w:t>http://www.microsoft.com/en-us/dynamics/dynamics-online-support.aspx</w:t>
        </w:r>
      </w:hyperlink>
      <w:r>
        <w:t xml:space="preserv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85439"/>
      <w:r>
        <w:instrText>Microsoft Social Engagement</w:instrText>
      </w:r>
      <w:bookmarkEnd w:id="288"/>
      <w:r>
        <w:instrText>" \l 3</w:instrText>
      </w:r>
      <w:r>
        <w:fldChar w:fldCharType="end"/>
      </w:r>
    </w:p>
    <w:p w:rsidR="00E93286" w:rsidRDefault="00013F3C">
      <w:pPr>
        <w:pStyle w:val="ProductList-Offering1SubSection"/>
        <w:outlineLvl w:val="3"/>
      </w:pPr>
      <w:bookmarkStart w:id="289" w:name="_Sec717"/>
      <w:r>
        <w:t>1. Disponibilità del Programma</w:t>
      </w:r>
      <w:bookmarkEnd w:id="289"/>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290" w:name="_Sec772"/>
      <w:r>
        <w:t>2. Condizioni del Prodotto</w:t>
      </w:r>
      <w:bookmarkEnd w:id="290"/>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3"/>
        <w:gridCol w:w="5397"/>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Add-on per Utente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Add-on di Microsoft Social Engagement Professional</w:t>
            </w:r>
          </w:p>
          <w:p w:rsidR="00E93286" w:rsidRDefault="00013F3C">
            <w:pPr>
              <w:pStyle w:val="ProductList-TableBody"/>
            </w:pPr>
            <w:r>
              <w:t>Post Aggiuntivi di Microsoft Social Engagement Professional</w:t>
            </w:r>
          </w:p>
          <w:p w:rsidR="00E93286" w:rsidRDefault="00013F3C">
            <w:pPr>
              <w:pStyle w:val="ProductList-TableBody"/>
            </w:pPr>
            <w:r>
              <w:t>Post Aggiuntivi di Microsoft Social Engagement Professional Education</w:t>
            </w:r>
          </w:p>
        </w:tc>
      </w:tr>
    </w:tbl>
    <w:p w:rsidR="00E93286" w:rsidRDefault="00013F3C">
      <w:pPr>
        <w:pStyle w:val="ProductList-Body"/>
      </w:pPr>
      <w:r>
        <w:rPr>
          <w:i/>
          <w:vertAlign w:val="superscript"/>
        </w:rPr>
        <w:t>1</w:t>
      </w:r>
      <w:r>
        <w:rPr>
          <w:i/>
        </w:rPr>
        <w:t>Ciascuna Licenza Qualificante deve disporre di una SA attiva</w:t>
      </w:r>
    </w:p>
    <w:p w:rsidR="00E93286" w:rsidRDefault="00E93286">
      <w:pPr>
        <w:pStyle w:val="ProductList-Body"/>
      </w:pPr>
    </w:p>
    <w:p w:rsidR="00E93286" w:rsidRDefault="00013F3C">
      <w:pPr>
        <w:pStyle w:val="ProductList-ClauseHeading"/>
        <w:outlineLvl w:val="4"/>
      </w:pPr>
      <w:r>
        <w:t>2.2 Offerte di Supporto per Microsoft Social Engagement</w:t>
      </w:r>
    </w:p>
    <w:p w:rsidR="00E93286" w:rsidRDefault="00013F3C">
      <w:pPr>
        <w:pStyle w:val="ProductList-Body"/>
      </w:pPr>
      <w:r>
        <w:t xml:space="preserve">Dettagli sulle offerte di supporto per Microsoft Social Engagement sono disponibili all’indirizzo </w:t>
      </w:r>
      <w:hyperlink r:id="rId117">
        <w:r>
          <w:rPr>
            <w:color w:val="00467F"/>
            <w:u w:val="single"/>
          </w:rPr>
          <w:t>http://www.microsoft.com/en-us/dynamics/dynamics-online-support.aspx</w:t>
        </w:r>
      </w:hyperlink>
      <w:r>
        <w:t xml:space="preserv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291" w:name="_Sec664"/>
      <w:r>
        <w:t>Parature, di Microsoft</w:t>
      </w:r>
      <w:bookmarkEnd w:id="291"/>
      <w:r>
        <w:fldChar w:fldCharType="begin"/>
      </w:r>
      <w:r>
        <w:instrText xml:space="preserve"> TC "</w:instrText>
      </w:r>
      <w:bookmarkStart w:id="292" w:name="_Toc444085440"/>
      <w:r>
        <w:instrText>Parature, di Microsoft</w:instrText>
      </w:r>
      <w:bookmarkEnd w:id="292"/>
      <w:r>
        <w:instrText>" \l 3</w:instrText>
      </w:r>
      <w:r>
        <w:fldChar w:fldCharType="end"/>
      </w:r>
    </w:p>
    <w:p w:rsidR="00E93286" w:rsidRDefault="00013F3C">
      <w:pPr>
        <w:pStyle w:val="ProductList-Offering1SubSection"/>
        <w:outlineLvl w:val="3"/>
      </w:pPr>
      <w:bookmarkStart w:id="293" w:name="_Sec718"/>
      <w:r>
        <w:t>1. Disponibilità del Programma</w:t>
      </w:r>
      <w:bookmarkEnd w:id="293"/>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294" w:name="_Sec773"/>
      <w:r>
        <w:t>2. Condizioni del Prodotto</w:t>
      </w:r>
      <w:bookmarkEnd w:id="294"/>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Offerte di Supporto per Parature</w:t>
      </w:r>
    </w:p>
    <w:p w:rsidR="00E93286" w:rsidRDefault="00013F3C">
      <w:pPr>
        <w:pStyle w:val="ProductList-Body"/>
      </w:pPr>
      <w:r>
        <w:t xml:space="preserve">Dettagli sulle offerte di supporto per Parature di Microsoft sono disponibili all’indirizzo </w:t>
      </w:r>
      <w:hyperlink r:id="rId119">
        <w:r>
          <w:rPr>
            <w:color w:val="00467F"/>
            <w:u w:val="single"/>
          </w:rPr>
          <w:t>http://www.microsoft.com/en-us/dynamics/dynamics-online-support.aspx</w:t>
        </w:r>
      </w:hyperlink>
      <w:r>
        <w:t xml:space="preserve">.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295" w:name="_Sec632"/>
      <w:r>
        <w:t>Servizi Office 365</w:t>
      </w:r>
      <w:bookmarkEnd w:id="295"/>
      <w:r>
        <w:fldChar w:fldCharType="begin"/>
      </w:r>
      <w:r>
        <w:instrText xml:space="preserve"> TC "</w:instrText>
      </w:r>
      <w:bookmarkStart w:id="296" w:name="_Toc444085441"/>
      <w:r>
        <w:instrText>Servizi Office 365</w:instrText>
      </w:r>
      <w:bookmarkEnd w:id="296"/>
      <w:r>
        <w:instrText>" \l 2</w:instrText>
      </w:r>
      <w:r>
        <w:fldChar w:fldCharType="end"/>
      </w:r>
    </w:p>
    <w:p w:rsidR="00E93286" w:rsidRDefault="00013F3C">
      <w:pPr>
        <w:pStyle w:val="ProductList-Offering2HeadingNoBorder"/>
        <w:outlineLvl w:val="2"/>
      </w:pPr>
      <w:bookmarkStart w:id="297" w:name="_Sec633"/>
      <w:r>
        <w:t>Applicazioni Office 365</w:t>
      </w:r>
      <w:bookmarkEnd w:id="297"/>
      <w:r>
        <w:fldChar w:fldCharType="begin"/>
      </w:r>
      <w:r>
        <w:instrText xml:space="preserve"> TC "</w:instrText>
      </w:r>
      <w:bookmarkStart w:id="298" w:name="_Toc444085442"/>
      <w:r>
        <w:instrText>Applicazioni Office 365</w:instrText>
      </w:r>
      <w:bookmarkEnd w:id="298"/>
      <w:r>
        <w:instrText>" \l 3</w:instrText>
      </w:r>
      <w:r>
        <w:fldChar w:fldCharType="end"/>
      </w:r>
    </w:p>
    <w:p w:rsidR="00E93286" w:rsidRDefault="00013F3C">
      <w:pPr>
        <w:pStyle w:val="ProductList-Offering1SubSection"/>
        <w:outlineLvl w:val="3"/>
      </w:pPr>
      <w:bookmarkStart w:id="299" w:name="_Sec719"/>
      <w:r>
        <w:t>1. Disponibilità del Programma</w:t>
      </w:r>
      <w:bookmarkEnd w:id="299"/>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00" w:name="_Sec774"/>
      <w:r>
        <w:t>2. Condizioni del Prodotto</w:t>
      </w:r>
      <w:bookmarkEnd w:id="300"/>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Idoneità all’Acquisto di SL per Utente per Applicazioni Office 365 da SA</w:t>
      </w:r>
    </w:p>
    <w:p w:rsidR="00E93286" w:rsidRDefault="00013F3C">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per Utente da SA corrispondente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ProPlus da SA</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Project Pro per Office 365</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Visio Pro per Office 365</w:t>
            </w:r>
          </w:p>
        </w:tc>
      </w:tr>
    </w:tbl>
    <w:p w:rsidR="00E93286" w:rsidRDefault="00E93286">
      <w:pPr>
        <w:pStyle w:val="ProductList-Body"/>
      </w:pPr>
    </w:p>
    <w:p w:rsidR="00E93286" w:rsidRDefault="00013F3C">
      <w:pPr>
        <w:pStyle w:val="ProductList-ClauseHeading"/>
        <w:outlineLvl w:val="4"/>
      </w:pPr>
      <w:r>
        <w:t>2.2 Società che hanno in Precedenza Applicato il diritto relativo all’Idoneità ai Supporti di Memorizzazione con Servizi Desktop Remoto (RDS) per Office 365 Pro Plus, Visio Pro per Office 365 o Project Pro per Office 365</w:t>
      </w:r>
    </w:p>
    <w:p w:rsidR="00E93286" w:rsidRDefault="00013F3C">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E93286" w:rsidRDefault="00E93286">
      <w:pPr>
        <w:pStyle w:val="ProductList-Body"/>
      </w:pPr>
    </w:p>
    <w:p w:rsidR="00E93286" w:rsidRDefault="00013F3C">
      <w:pPr>
        <w:pStyle w:val="ProductList-ClauseHeading"/>
        <w:outlineLvl w:val="4"/>
      </w:pPr>
      <w:r>
        <w:t>2.3 Idoneità ai Supporti di Memorizzazione per Office 365 Pro Plus con Diritti per Windows To Go</w:t>
      </w:r>
    </w:p>
    <w:p w:rsidR="00E93286" w:rsidRDefault="00013F3C">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E93286" w:rsidRDefault="00E93286">
      <w:pPr>
        <w:pStyle w:val="ProductList-Body"/>
      </w:pPr>
    </w:p>
    <w:p w:rsidR="00E93286" w:rsidRDefault="00013F3C">
      <w:pPr>
        <w:pStyle w:val="ProductList-ClauseHeading"/>
        <w:outlineLvl w:val="4"/>
      </w:pPr>
      <w:r>
        <w:t>2.4 Contratto Campus e School, Enrollment for Education Solutions e Open Value Subscription - Education Solutions</w:t>
      </w:r>
    </w:p>
    <w:p w:rsidR="00E93286" w:rsidRDefault="00013F3C">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E93286" w:rsidRDefault="00E93286">
      <w:pPr>
        <w:pStyle w:val="ProductList-Body"/>
      </w:pPr>
    </w:p>
    <w:p w:rsidR="00E93286" w:rsidRDefault="00013F3C">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E93286" w:rsidRDefault="00E93286">
      <w:pPr>
        <w:pStyle w:val="ProductList-Body"/>
      </w:pPr>
    </w:p>
    <w:p w:rsidR="00E93286" w:rsidRDefault="00013F3C">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E93286" w:rsidRDefault="00E93286">
      <w:pPr>
        <w:pStyle w:val="ProductList-Body"/>
      </w:pPr>
    </w:p>
    <w:p w:rsidR="00E93286" w:rsidRDefault="00013F3C">
      <w:pPr>
        <w:pStyle w:val="ProductList-ClauseHeading"/>
        <w:outlineLvl w:val="4"/>
      </w:pPr>
      <w:r>
        <w:t>2.5 Office Multi-Language Pack</w:t>
      </w:r>
    </w:p>
    <w:p w:rsidR="00E93286" w:rsidRDefault="00013F3C">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E93286" w:rsidRDefault="00E93286">
      <w:pPr>
        <w:pStyle w:val="ProductList-Body"/>
      </w:pPr>
    </w:p>
    <w:p w:rsidR="00E93286" w:rsidRDefault="00013F3C">
      <w:pPr>
        <w:pStyle w:val="ProductList-ClauseHeading"/>
        <w:outlineLvl w:val="4"/>
      </w:pPr>
      <w:r>
        <w:t>2.6 E-Learning</w:t>
      </w:r>
    </w:p>
    <w:p w:rsidR="00E93286" w:rsidRDefault="00013F3C">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E93286" w:rsidRDefault="00E93286">
      <w:pPr>
        <w:pStyle w:val="ProductList-Body"/>
      </w:pPr>
    </w:p>
    <w:p w:rsidR="00E93286" w:rsidRDefault="00013F3C">
      <w:pPr>
        <w:pStyle w:val="ProductList-ClauseHeading"/>
        <w:outlineLvl w:val="4"/>
      </w:pPr>
      <w:r>
        <w:t>2.7 Office Online</w:t>
      </w:r>
    </w:p>
    <w:p w:rsidR="00E93286" w:rsidRDefault="00013F3C">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E93286" w:rsidRDefault="00E93286">
      <w:pPr>
        <w:pStyle w:val="ProductList-Body"/>
      </w:pPr>
    </w:p>
    <w:p w:rsidR="00E93286" w:rsidRDefault="00013F3C">
      <w:pPr>
        <w:pStyle w:val="ProductList-ClauseHeading"/>
        <w:outlineLvl w:val="4"/>
      </w:pPr>
      <w:r>
        <w:t>2.8 Periodo di Migrazione relativo a Open Value Subscription</w:t>
      </w:r>
    </w:p>
    <w:p w:rsidR="00E93286" w:rsidRDefault="00013F3C">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01" w:name="_Sec634"/>
      <w:r>
        <w:t>Office 365 Suite</w:t>
      </w:r>
      <w:bookmarkEnd w:id="301"/>
      <w:r>
        <w:fldChar w:fldCharType="begin"/>
      </w:r>
      <w:r>
        <w:instrText xml:space="preserve"> TC "</w:instrText>
      </w:r>
      <w:bookmarkStart w:id="302" w:name="_Toc444085443"/>
      <w:r>
        <w:instrText>Office 365 Suite</w:instrText>
      </w:r>
      <w:bookmarkEnd w:id="302"/>
      <w:r>
        <w:instrText>" \l 3</w:instrText>
      </w:r>
      <w:r>
        <w:fldChar w:fldCharType="end"/>
      </w:r>
    </w:p>
    <w:p w:rsidR="00E93286" w:rsidRDefault="00013F3C">
      <w:pPr>
        <w:pStyle w:val="ProductList-ClauseHeading"/>
        <w:outlineLvl w:val="3"/>
      </w:pPr>
      <w:bookmarkStart w:id="303" w:name="_Sec720"/>
      <w:r>
        <w:t>1. Disponibilità del Programma</w:t>
      </w:r>
      <w:bookmarkEnd w:id="303"/>
    </w:p>
    <w:tbl>
      <w:tblPr>
        <w:tblStyle w:val="PURTable"/>
        <w:tblW w:w="0" w:type="dxa"/>
        <w:tblLook w:val="04A0" w:firstRow="1" w:lastRow="0" w:firstColumn="1" w:lastColumn="0" w:noHBand="0" w:noVBand="1"/>
      </w:tblPr>
      <w:tblGrid>
        <w:gridCol w:w="4440"/>
        <w:gridCol w:w="809"/>
        <w:gridCol w:w="779"/>
        <w:gridCol w:w="794"/>
        <w:gridCol w:w="705"/>
        <w:gridCol w:w="828"/>
        <w:gridCol w:w="821"/>
        <w:gridCol w:w="799"/>
        <w:gridCol w:w="809"/>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04" w:name="_Sec775"/>
      <w:r>
        <w:t>2. Condizioni del Prodotto</w:t>
      </w:r>
      <w:bookmarkEnd w:id="304"/>
    </w:p>
    <w:tbl>
      <w:tblPr>
        <w:tblStyle w:val="PURTable"/>
        <w:tblW w:w="0" w:type="dxa"/>
        <w:tblLook w:val="04A0" w:firstRow="1" w:lastRow="0" w:firstColumn="1" w:lastColumn="0" w:noHBand="0" w:noVBand="1"/>
      </w:tblPr>
      <w:tblGrid>
        <w:gridCol w:w="3588"/>
        <w:gridCol w:w="3601"/>
        <w:gridCol w:w="3601"/>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Servizio Community Cloud per Enti Pubblici (Stati Uniti)</w:t>
      </w:r>
    </w:p>
    <w:p w:rsidR="00E93286" w:rsidRDefault="00013F3C">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E93286" w:rsidRDefault="00E93286">
      <w:pPr>
        <w:pStyle w:val="ProductList-Body"/>
      </w:pPr>
    </w:p>
    <w:p w:rsidR="00E93286" w:rsidRDefault="00013F3C">
      <w:pPr>
        <w:pStyle w:val="ProductList-ClauseHeading"/>
        <w:outlineLvl w:val="4"/>
      </w:pPr>
      <w:r>
        <w:t>2.2 Acquisizioni Campus e School</w:t>
      </w:r>
    </w:p>
    <w:p w:rsidR="00E93286" w:rsidRDefault="00013F3C">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E93286" w:rsidRDefault="00E93286">
      <w:pPr>
        <w:pStyle w:val="ProductList-Body"/>
      </w:pPr>
    </w:p>
    <w:p w:rsidR="00E93286" w:rsidRDefault="00013F3C">
      <w:pPr>
        <w:pStyle w:val="ProductList-ClauseHeading"/>
        <w:outlineLvl w:val="4"/>
      </w:pPr>
      <w:r>
        <w:t>2.3 Licenza per Office 365 ProPlus Studente gratuita con Copertura Docente/Non Docente</w:t>
      </w:r>
    </w:p>
    <w:p w:rsidR="00E93286" w:rsidRDefault="00013F3C">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E93286" w:rsidRDefault="00E93286">
      <w:pPr>
        <w:pStyle w:val="ProductList-Body"/>
      </w:pPr>
    </w:p>
    <w:p w:rsidR="00E93286" w:rsidRDefault="00013F3C">
      <w:pPr>
        <w:pStyle w:val="ProductList-ClauseHeading"/>
        <w:outlineLvl w:val="4"/>
      </w:pPr>
      <w:r>
        <w:t>2.4 Utilizzo del Laboratorio o della Biblioteca ai sensi del contratto Campus e School</w:t>
      </w:r>
    </w:p>
    <w:p w:rsidR="00E93286" w:rsidRDefault="00013F3C">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E93286" w:rsidRDefault="00E93286">
      <w:pPr>
        <w:pStyle w:val="ProductList-Body"/>
      </w:pPr>
    </w:p>
    <w:p w:rsidR="00E93286" w:rsidRDefault="00013F3C">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Add-on per Utente</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Add-on di Office 365 Enterprise E1</w:t>
            </w:r>
            <w:r>
              <w:rPr>
                <w:vertAlign w:val="superscript"/>
              </w:rPr>
              <w:t>2</w:t>
            </w:r>
          </w:p>
          <w:p w:rsidR="00E93286" w:rsidRDefault="00013F3C">
            <w:pPr>
              <w:pStyle w:val="ProductList-TableBody"/>
            </w:pPr>
            <w:r>
              <w:t>- Office 365 Enterprise E1 con Add-on di Archiviazione Exchange Online</w:t>
            </w:r>
            <w:r>
              <w:rPr>
                <w:vertAlign w:val="superscript"/>
              </w:rPr>
              <w:t>2,3,4</w:t>
            </w:r>
          </w:p>
          <w:p w:rsidR="00E93286" w:rsidRDefault="00013F3C">
            <w:pPr>
              <w:pStyle w:val="ProductList-TableBody"/>
            </w:pPr>
            <w:r>
              <w:t>- Add-on di Office 365 Government E1</w:t>
            </w:r>
          </w:p>
          <w:p w:rsidR="00E93286" w:rsidRDefault="00013F3C">
            <w:pPr>
              <w:pStyle w:val="ProductList-TableBody"/>
            </w:pPr>
            <w:r>
              <w:t>- Add-on di Office 365 Enterprise e Government E3 senza ProPlus</w:t>
            </w:r>
          </w:p>
          <w:p w:rsidR="00E93286" w:rsidRDefault="00013F3C">
            <w:pPr>
              <w:pStyle w:val="ProductList-TableBody"/>
            </w:pPr>
            <w:r>
              <w:t>- Add-on di Office 365 Enterprise e Government E4 senza ProPlus</w:t>
            </w:r>
          </w:p>
          <w:p w:rsidR="00E93286" w:rsidRDefault="00013F3C">
            <w:pPr>
              <w:pStyle w:val="ProductList-TableBody"/>
            </w:pPr>
            <w:r>
              <w:t>- Add-on di Exchange Online Piano 1</w:t>
            </w:r>
            <w:r>
              <w:fldChar w:fldCharType="begin"/>
            </w:r>
            <w:r>
              <w:instrText xml:space="preserve"> XE "Add-on di Exchange Online Piano 1" </w:instrText>
            </w:r>
            <w:r>
              <w:fldChar w:fldCharType="end"/>
            </w:r>
          </w:p>
          <w:p w:rsidR="00E93286" w:rsidRDefault="00013F3C">
            <w:pPr>
              <w:pStyle w:val="ProductList-TableBody"/>
            </w:pPr>
            <w:r>
              <w:t>- Add-on di Skype for Business Online Piano 1</w:t>
            </w:r>
            <w:r>
              <w:fldChar w:fldCharType="begin"/>
            </w:r>
            <w:r>
              <w:instrText xml:space="preserve"> XE "Add-on di Skype for Business Online Piano 1" </w:instrText>
            </w:r>
            <w:r>
              <w:fldChar w:fldCharType="end"/>
            </w:r>
          </w:p>
          <w:p w:rsidR="00E93286" w:rsidRDefault="00013F3C">
            <w:pPr>
              <w:pStyle w:val="ProductList-TableBody"/>
            </w:pPr>
            <w:r>
              <w:t>- Componente Aggiuntivo di SharePoint Online Piano 1</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Add-on di Office 365 Enterprise E1/Government E1</w:t>
            </w:r>
          </w:p>
          <w:p w:rsidR="00E93286" w:rsidRDefault="00013F3C">
            <w:pPr>
              <w:pStyle w:val="ProductList-TableBody"/>
            </w:pPr>
            <w:r>
              <w:t>- Add-on di Office 365 Enterprise E3</w:t>
            </w:r>
            <w:r>
              <w:rPr>
                <w:vertAlign w:val="superscript"/>
              </w:rPr>
              <w:t>2</w:t>
            </w:r>
          </w:p>
          <w:p w:rsidR="00E93286" w:rsidRDefault="00013F3C">
            <w:pPr>
              <w:pStyle w:val="ProductList-TableBody"/>
            </w:pPr>
            <w:r>
              <w:t>- Add-on di Office 365 Government E3</w:t>
            </w:r>
            <w:r>
              <w:rPr>
                <w:vertAlign w:val="superscript"/>
              </w:rPr>
              <w:t>4</w:t>
            </w:r>
          </w:p>
          <w:p w:rsidR="00E93286" w:rsidRDefault="00013F3C">
            <w:pPr>
              <w:pStyle w:val="ProductList-TableBody"/>
            </w:pPr>
            <w:r>
              <w:t>- Add-on di Office 365 Enterprise e Government E4, E5</w:t>
            </w:r>
          </w:p>
          <w:p w:rsidR="00E93286" w:rsidRDefault="00013F3C">
            <w:pPr>
              <w:pStyle w:val="ProductList-TableBody"/>
            </w:pPr>
            <w:r>
              <w:t>- Add-on di Office 365 Enterprise e Government E3 senza ProPlus</w:t>
            </w:r>
          </w:p>
          <w:p w:rsidR="00E93286" w:rsidRDefault="00013F3C">
            <w:pPr>
              <w:pStyle w:val="ProductList-TableBody"/>
            </w:pPr>
            <w:r>
              <w:t>- Add-on di Office 365 Enterprise e Government E4 senza ProPlus</w:t>
            </w:r>
          </w:p>
          <w:p w:rsidR="00E93286" w:rsidRDefault="00013F3C">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E93286" w:rsidRDefault="00013F3C">
            <w:pPr>
              <w:pStyle w:val="ProductList-TableBody"/>
            </w:pPr>
            <w:r>
              <w:t xml:space="preserve">- Add-on di Exchange Online Piano 1 </w:t>
            </w:r>
          </w:p>
          <w:p w:rsidR="00E93286" w:rsidRDefault="00013F3C">
            <w:pPr>
              <w:pStyle w:val="ProductList-TableBody"/>
            </w:pPr>
            <w:r>
              <w:t>- Add-on di Skype for Business Online Piano 1</w:t>
            </w:r>
          </w:p>
          <w:p w:rsidR="00E93286" w:rsidRDefault="00013F3C">
            <w:pPr>
              <w:pStyle w:val="ProductList-TableBody"/>
            </w:pPr>
            <w:r>
              <w:t>- Componente Aggiuntivo di SharePoint Online Piano 1</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Add-on di Office 365 Enterprise e Government E3 senza ProPlus</w:t>
            </w:r>
          </w:p>
          <w:p w:rsidR="00E93286" w:rsidRDefault="00013F3C">
            <w:pPr>
              <w:pStyle w:val="ProductList-TableBody"/>
            </w:pPr>
            <w:r>
              <w:t>- Add-on di Office 365 Enterprise e Government E4 senza ProPlus</w:t>
            </w:r>
          </w:p>
          <w:p w:rsidR="00E93286" w:rsidRDefault="00013F3C">
            <w:pPr>
              <w:pStyle w:val="ProductList-TableBody"/>
            </w:pPr>
            <w:r>
              <w:t>- Add-on di Azure Rights Management</w:t>
            </w:r>
            <w:r>
              <w:fldChar w:fldCharType="begin"/>
            </w:r>
            <w:r>
              <w:instrText xml:space="preserve"> XE "Add-on di Azure Rights Management" </w:instrText>
            </w:r>
            <w:r>
              <w:fldChar w:fldCharType="end"/>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Add-on di Office 365 Enterprise e Government E3</w:t>
            </w:r>
            <w:r>
              <w:rPr>
                <w:vertAlign w:val="superscript"/>
              </w:rPr>
              <w:t>2</w:t>
            </w:r>
            <w:r>
              <w:t>, E4 o E5</w:t>
            </w:r>
          </w:p>
          <w:p w:rsidR="00E93286" w:rsidRDefault="00013F3C">
            <w:pPr>
              <w:pStyle w:val="ProductList-TableBody"/>
            </w:pPr>
            <w:r>
              <w:t>- Add-on di Office 365 Enterprise e Government E3</w:t>
            </w:r>
            <w:r>
              <w:rPr>
                <w:vertAlign w:val="superscript"/>
              </w:rPr>
              <w:t>2</w:t>
            </w:r>
            <w:r>
              <w:t xml:space="preserve"> o E4 senza ProPlus</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Add-on di Office 365 Midsize Business</w:t>
            </w:r>
            <w:r>
              <w:rPr>
                <w:vertAlign w:val="superscript"/>
              </w:rPr>
              <w:t>2,3</w:t>
            </w:r>
          </w:p>
          <w:p w:rsidR="00E93286" w:rsidRDefault="00013F3C">
            <w:pPr>
              <w:pStyle w:val="ProductList-TableBody"/>
            </w:pPr>
            <w:r>
              <w:t>- Add-on di Office 365 Enterprise E3</w:t>
            </w:r>
            <w:r>
              <w:rPr>
                <w:vertAlign w:val="superscript"/>
              </w:rPr>
              <w:t>2,3</w:t>
            </w:r>
          </w:p>
        </w:tc>
      </w:tr>
    </w:tbl>
    <w:p w:rsidR="00E93286" w:rsidRDefault="00013F3C">
      <w:pPr>
        <w:pStyle w:val="ProductList-Body"/>
      </w:pPr>
      <w:r>
        <w:rPr>
          <w:i/>
          <w:vertAlign w:val="superscript"/>
        </w:rPr>
        <w:t>1</w:t>
      </w:r>
      <w:r>
        <w:rPr>
          <w:i/>
        </w:rPr>
        <w:t>1Ciascuna Licenza Qualificante dovrà disporre di una SA attiva</w:t>
      </w:r>
    </w:p>
    <w:p w:rsidR="00E93286" w:rsidRDefault="00013F3C">
      <w:pPr>
        <w:pStyle w:val="ProductList-Body"/>
      </w:pPr>
      <w:r>
        <w:rPr>
          <w:i/>
          <w:vertAlign w:val="superscript"/>
        </w:rPr>
        <w:t>2</w:t>
      </w:r>
      <w:r>
        <w:rPr>
          <w:i/>
        </w:rPr>
        <w:t>Queste sono le uniche offerte disponibili alle società con contratti Open Value e Open Value Subscription.</w:t>
      </w:r>
    </w:p>
    <w:p w:rsidR="00E93286" w:rsidRDefault="00013F3C">
      <w:pPr>
        <w:pStyle w:val="ProductList-Body"/>
      </w:pPr>
      <w:r>
        <w:rPr>
          <w:i/>
          <w:vertAlign w:val="superscript"/>
        </w:rPr>
        <w:t>3</w:t>
      </w:r>
      <w:r>
        <w:rPr>
          <w:i/>
        </w:rPr>
        <w:t>Questa SL Add-on per Utente potrà essere acquistata solo ai sensi di un contratto Open Value (a livello di Organizzazione) o Open Value Subscription.</w:t>
      </w:r>
    </w:p>
    <w:p w:rsidR="00E93286" w:rsidRDefault="00013F3C">
      <w:pPr>
        <w:pStyle w:val="ProductList-Body"/>
      </w:pPr>
      <w:r>
        <w:rPr>
          <w:i/>
          <w:vertAlign w:val="superscript"/>
        </w:rPr>
        <w:t>4</w:t>
      </w:r>
      <w:r>
        <w:rPr>
          <w:i/>
        </w:rPr>
        <w:t>Solo gli Enti Pubblici così come definiti nel contratto multilicenza della Società potranno acquistare questa SL Add-on per Utente.</w:t>
      </w:r>
    </w:p>
    <w:p w:rsidR="00E93286" w:rsidRDefault="00E93286">
      <w:pPr>
        <w:pStyle w:val="ProductList-Body"/>
      </w:pPr>
    </w:p>
    <w:p w:rsidR="00E93286" w:rsidRDefault="00013F3C">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E93286" w:rsidRDefault="00E93286">
      <w:pPr>
        <w:pStyle w:val="ProductList-Body"/>
      </w:pPr>
    </w:p>
    <w:p w:rsidR="00E93286" w:rsidRDefault="00013F3C">
      <w:pPr>
        <w:pStyle w:val="ProductList-ClauseHeading"/>
        <w:outlineLvl w:val="4"/>
      </w:pPr>
      <w:r>
        <w:t>2.6 Limitazioni Relative all’Acquisto</w:t>
      </w:r>
    </w:p>
    <w:p w:rsidR="00E93286" w:rsidRDefault="00013F3C">
      <w:pPr>
        <w:pStyle w:val="ProductList-Body"/>
      </w:pPr>
      <w:r>
        <w:t xml:space="preserve">Per ogni Licenza Qualificante (o gruppo di Licenze Qualificanti) è possibile acquistare solo una SL Add-on per Utente. </w:t>
      </w:r>
    </w:p>
    <w:p w:rsidR="00E93286" w:rsidRDefault="00E93286">
      <w:pPr>
        <w:pStyle w:val="ProductList-Body"/>
      </w:pPr>
    </w:p>
    <w:p w:rsidR="00E93286" w:rsidRDefault="00013F3C">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E93286" w:rsidRDefault="00E93286">
      <w:pPr>
        <w:pStyle w:val="ProductList-Body"/>
      </w:pPr>
    </w:p>
    <w:p w:rsidR="00E93286" w:rsidRDefault="00013F3C">
      <w:pPr>
        <w:pStyle w:val="ProductList-ClauseHeading"/>
        <w:outlineLvl w:val="4"/>
      </w:pPr>
      <w:r>
        <w:t>2.7 Condizioni per i Programmi Multilicenza</w:t>
      </w:r>
    </w:p>
    <w:p w:rsidR="00E93286" w:rsidRDefault="00013F3C">
      <w:pPr>
        <w:pStyle w:val="ProductList-Body"/>
      </w:pPr>
      <w:r>
        <w:t xml:space="preserve">Le condizioni per i Programmi in vigore per la corrispondente SL per Utente per i Servizi Online si applicano anche alle SL Add-on per Utente. </w:t>
      </w:r>
    </w:p>
    <w:p w:rsidR="00E93286" w:rsidRDefault="00E93286">
      <w:pPr>
        <w:pStyle w:val="ProductList-Body"/>
      </w:pPr>
    </w:p>
    <w:p w:rsidR="00E93286" w:rsidRDefault="00013F3C">
      <w:pPr>
        <w:pStyle w:val="ProductList-ClauseHeading"/>
        <w:outlineLvl w:val="4"/>
      </w:pPr>
      <w:r>
        <w:t>2.8 Idoneità all’acquisto di SL per Utente per Office 365 da SA</w:t>
      </w:r>
    </w:p>
    <w:p w:rsidR="00E93286" w:rsidRDefault="00013F3C">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CAL Suite Bridge obbligatoria</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Bridge per Office 365</w:t>
            </w:r>
            <w:r>
              <w:rPr>
                <w:vertAlign w:val="superscript"/>
              </w:rPr>
              <w:t>2,3</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E93286" w:rsidRDefault="00013F3C">
      <w:pPr>
        <w:pStyle w:val="ProductList-Body"/>
      </w:pPr>
      <w:r>
        <w:rPr>
          <w:i/>
          <w:vertAlign w:val="superscript"/>
        </w:rPr>
        <w:t>1</w:t>
      </w:r>
      <w:r>
        <w:rPr>
          <w:i/>
        </w:rPr>
        <w:t>Disponibile per l’acquisto solo in occasione della ricorrenza annuale dell’iscrizione o all’inizio di un nuovo periodo di validità dell’iscrizione.</w:t>
      </w:r>
    </w:p>
    <w:p w:rsidR="00E93286" w:rsidRDefault="00013F3C">
      <w:pPr>
        <w:pStyle w:val="ProductList-Body"/>
      </w:pPr>
      <w:r>
        <w:rPr>
          <w:i/>
          <w:vertAlign w:val="superscript"/>
        </w:rPr>
        <w:t>2</w:t>
      </w:r>
      <w:r>
        <w:rPr>
          <w:i/>
        </w:rPr>
        <w:t>Acquisto necessario solo in occasione della ricorrenza annuale.</w:t>
      </w:r>
    </w:p>
    <w:p w:rsidR="00E93286" w:rsidRDefault="00013F3C">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E93286" w:rsidRDefault="00E93286">
      <w:pPr>
        <w:pStyle w:val="ProductList-Body"/>
      </w:pPr>
    </w:p>
    <w:p w:rsidR="00E93286" w:rsidRDefault="00013F3C">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E93286" w:rsidRDefault="00E93286">
      <w:pPr>
        <w:pStyle w:val="ProductList-Body"/>
      </w:pPr>
    </w:p>
    <w:p w:rsidR="00E93286" w:rsidRDefault="00013F3C">
      <w:pPr>
        <w:pStyle w:val="ProductList-ClauseHeading"/>
        <w:outlineLvl w:val="4"/>
      </w:pPr>
      <w:r>
        <w:t>2.9 Acquisti di SL per Utente da SA</w:t>
      </w:r>
    </w:p>
    <w:p w:rsidR="00E93286" w:rsidRDefault="00013F3C">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E93286" w:rsidRDefault="00E93286">
      <w:pPr>
        <w:pStyle w:val="ProductList-Body"/>
      </w:pPr>
    </w:p>
    <w:p w:rsidR="00E93286" w:rsidRDefault="00013F3C">
      <w:pPr>
        <w:pStyle w:val="ProductList-ClauseHeading"/>
        <w:outlineLvl w:val="4"/>
      </w:pPr>
      <w:r>
        <w:t>2.10 Vantaggi di SA per le SL per Utente per Office 365 da SA</w:t>
      </w:r>
    </w:p>
    <w:p w:rsidR="00E93286" w:rsidRDefault="00013F3C">
      <w:pPr>
        <w:pStyle w:val="ProductList-Body"/>
      </w:pPr>
      <w:r>
        <w:t>Le SL per Utente da SA per Office 365 (Enterprise e Government E1, E3, E4) offrono gli stessi Vantaggi di SA dei Prodotti Qualificanti indicati nel precedente Articolo 2.8.</w:t>
      </w:r>
    </w:p>
    <w:p w:rsidR="00E93286" w:rsidRDefault="00E93286">
      <w:pPr>
        <w:pStyle w:val="ProductList-Body"/>
      </w:pPr>
    </w:p>
    <w:p w:rsidR="00E93286" w:rsidRDefault="00013F3C">
      <w:pPr>
        <w:pStyle w:val="ProductList-ClauseHeading"/>
        <w:outlineLvl w:val="4"/>
      </w:pPr>
      <w:r>
        <w:t>2.11 Office 365 Enterprise K1</w:t>
      </w:r>
    </w:p>
    <w:p w:rsidR="00E93286" w:rsidRDefault="00013F3C">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E93286" w:rsidRDefault="00E93286">
      <w:pPr>
        <w:pStyle w:val="ProductList-Body"/>
      </w:pPr>
    </w:p>
    <w:p w:rsidR="00E93286" w:rsidRDefault="00013F3C">
      <w:pPr>
        <w:pStyle w:val="ProductList-ClauseHeading"/>
        <w:outlineLvl w:val="4"/>
      </w:pPr>
      <w:r>
        <w:t>2.12 Office Multi-Language Pack</w:t>
      </w:r>
    </w:p>
    <w:p w:rsidR="00E93286" w:rsidRDefault="00013F3C">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E93286" w:rsidRDefault="00E93286">
      <w:pPr>
        <w:pStyle w:val="ProductList-Body"/>
      </w:pPr>
    </w:p>
    <w:p w:rsidR="00E93286" w:rsidRDefault="00013F3C">
      <w:pPr>
        <w:pStyle w:val="ProductList-ClauseHeading"/>
        <w:outlineLvl w:val="4"/>
      </w:pPr>
      <w:r>
        <w:t>2.13 E-Learning</w:t>
      </w:r>
    </w:p>
    <w:p w:rsidR="00E93286" w:rsidRDefault="00013F3C">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E93286" w:rsidRDefault="00E93286">
      <w:pPr>
        <w:pStyle w:val="ProductList-Body"/>
      </w:pPr>
    </w:p>
    <w:p w:rsidR="00E93286" w:rsidRDefault="00013F3C">
      <w:pPr>
        <w:pStyle w:val="ProductList-ClauseHeading"/>
        <w:outlineLvl w:val="4"/>
      </w:pPr>
      <w:r>
        <w:t>2.14 Riscatto del Codice Product Key di Office 365 Midsize Business</w:t>
      </w:r>
    </w:p>
    <w:p w:rsidR="00E93286" w:rsidRDefault="00013F3C">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05" w:name="_Sec874"/>
      <w:r>
        <w:t>Archivio Protetto per le Società con Office 365</w:t>
      </w:r>
      <w:bookmarkEnd w:id="305"/>
      <w:r>
        <w:fldChar w:fldCharType="begin"/>
      </w:r>
      <w:r>
        <w:instrText xml:space="preserve"> TC "</w:instrText>
      </w:r>
      <w:bookmarkStart w:id="306" w:name="_Toc444085444"/>
      <w:r>
        <w:instrText>Archivio Protetto per le Società con Office 365</w:instrText>
      </w:r>
      <w:bookmarkEnd w:id="306"/>
      <w:r>
        <w:instrText>" \l 3</w:instrText>
      </w:r>
      <w:r>
        <w:fldChar w:fldCharType="end"/>
      </w:r>
    </w:p>
    <w:p w:rsidR="00E93286" w:rsidRDefault="00013F3C">
      <w:pPr>
        <w:pStyle w:val="ProductList-Offering1SubSection"/>
        <w:outlineLvl w:val="3"/>
      </w:pPr>
      <w:bookmarkStart w:id="307" w:name="_Sec875"/>
      <w:r>
        <w:t>1. Disponibilità del Programma</w:t>
      </w:r>
      <w:bookmarkEnd w:id="307"/>
    </w:p>
    <w:tbl>
      <w:tblPr>
        <w:tblStyle w:val="PURTable"/>
        <w:tblW w:w="0" w:type="dxa"/>
        <w:tblLook w:val="04A0" w:firstRow="1" w:lastRow="0" w:firstColumn="1" w:lastColumn="0" w:noHBand="0" w:noVBand="1"/>
      </w:tblPr>
      <w:tblGrid>
        <w:gridCol w:w="4425"/>
        <w:gridCol w:w="811"/>
        <w:gridCol w:w="783"/>
        <w:gridCol w:w="797"/>
        <w:gridCol w:w="707"/>
        <w:gridCol w:w="829"/>
        <w:gridCol w:w="822"/>
        <w:gridCol w:w="802"/>
        <w:gridCol w:w="80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t>AE,SE</w:t>
            </w:r>
          </w:p>
        </w:tc>
      </w:tr>
    </w:tbl>
    <w:p w:rsidR="00E93286" w:rsidRDefault="00E93286">
      <w:pPr>
        <w:pStyle w:val="ProductList-Body"/>
      </w:pPr>
    </w:p>
    <w:p w:rsidR="00E93286" w:rsidRDefault="00013F3C">
      <w:pPr>
        <w:pStyle w:val="ProductList-Offering1SubSection"/>
        <w:outlineLvl w:val="3"/>
      </w:pPr>
      <w:bookmarkStart w:id="308" w:name="_Sec876"/>
      <w:r>
        <w:t>2. Condizioni del Prodotto</w:t>
      </w:r>
      <w:bookmarkEnd w:id="308"/>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85445"/>
      <w:r>
        <w:instrText>Office 365 Delve Analytics</w:instrText>
      </w:r>
      <w:bookmarkEnd w:id="310"/>
      <w:r>
        <w:instrText>" \l 3</w:instrText>
      </w:r>
      <w:r>
        <w:fldChar w:fldCharType="end"/>
      </w:r>
    </w:p>
    <w:p w:rsidR="00E93286" w:rsidRDefault="00013F3C">
      <w:pPr>
        <w:pStyle w:val="ProductList-Offering1SubSection"/>
        <w:outlineLvl w:val="3"/>
      </w:pPr>
      <w:bookmarkStart w:id="311" w:name="_Sec878"/>
      <w:r>
        <w:t>1. Disponibilità del Programma</w:t>
      </w:r>
      <w:bookmarkEnd w:id="311"/>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12" w:name="_Sec879"/>
      <w:r>
        <w:t>2. Condizioni del Prodotto</w:t>
      </w:r>
      <w:bookmarkEnd w:id="312"/>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085446"/>
      <w:r>
        <w:instrText>Office 365 Advanced eDiscovery</w:instrText>
      </w:r>
      <w:bookmarkEnd w:id="314"/>
      <w:r>
        <w:instrText>" \l 3</w:instrText>
      </w:r>
      <w:r>
        <w:fldChar w:fldCharType="end"/>
      </w:r>
    </w:p>
    <w:p w:rsidR="00E93286" w:rsidRDefault="00013F3C">
      <w:pPr>
        <w:pStyle w:val="ProductList-Offering1SubSection"/>
        <w:outlineLvl w:val="3"/>
      </w:pPr>
      <w:bookmarkStart w:id="315" w:name="_Sec881"/>
      <w:r>
        <w:t>1. Disponibilità del Programma</w:t>
      </w:r>
      <w:bookmarkEnd w:id="315"/>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16" w:name="_Sec882"/>
      <w:r>
        <w:t>2. Condizioni del Prodotto</w:t>
      </w:r>
      <w:bookmarkEnd w:id="316"/>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17" w:name="_Sec665"/>
      <w:r>
        <w:t>Exchange Online</w:t>
      </w:r>
      <w:bookmarkEnd w:id="317"/>
      <w:r>
        <w:fldChar w:fldCharType="begin"/>
      </w:r>
      <w:r>
        <w:instrText xml:space="preserve"> TC "</w:instrText>
      </w:r>
      <w:bookmarkStart w:id="318" w:name="_Toc444085447"/>
      <w:r>
        <w:instrText>Exchange Online</w:instrText>
      </w:r>
      <w:bookmarkEnd w:id="318"/>
      <w:r>
        <w:instrText>" \l 3</w:instrText>
      </w:r>
      <w:r>
        <w:fldChar w:fldCharType="end"/>
      </w:r>
    </w:p>
    <w:p w:rsidR="00E93286" w:rsidRDefault="00013F3C">
      <w:pPr>
        <w:pStyle w:val="ProductList-Offering1SubSection"/>
        <w:outlineLvl w:val="3"/>
      </w:pPr>
      <w:bookmarkStart w:id="319" w:name="_Sec721"/>
      <w:r>
        <w:t>1. Disponibilità del Programma</w:t>
      </w:r>
      <w:bookmarkEnd w:id="319"/>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20" w:name="_Sec776"/>
      <w:r>
        <w:t>2. Condizioni del Prodotto</w:t>
      </w:r>
      <w:bookmarkEnd w:id="320"/>
    </w:p>
    <w:tbl>
      <w:tblPr>
        <w:tblStyle w:val="PURTable"/>
        <w:tblW w:w="0" w:type="dxa"/>
        <w:tblLook w:val="04A0" w:firstRow="1" w:lastRow="0" w:firstColumn="1" w:lastColumn="0" w:noHBand="0" w:noVBand="1"/>
      </w:tblPr>
      <w:tblGrid>
        <w:gridCol w:w="3614"/>
        <w:gridCol w:w="3592"/>
        <w:gridCol w:w="358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Archiviazione Exchange Online per Exchange Server</w:t>
      </w:r>
    </w:p>
    <w:p w:rsidR="00E93286" w:rsidRDefault="00013F3C">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E93286" w:rsidRDefault="00E93286">
      <w:pPr>
        <w:pStyle w:val="ProductList-Body"/>
      </w:pPr>
    </w:p>
    <w:p w:rsidR="00E93286" w:rsidRDefault="00013F3C">
      <w:pPr>
        <w:pStyle w:val="ProductList-ClauseHeading"/>
        <w:outlineLvl w:val="4"/>
      </w:pPr>
      <w:r>
        <w:t>2.2 Archiviazione Exchange Online per Exchange Server A</w:t>
      </w:r>
    </w:p>
    <w:p w:rsidR="00E93286" w:rsidRDefault="00013F3C">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E93286" w:rsidRDefault="00E93286">
      <w:pPr>
        <w:pStyle w:val="ProductList-Body"/>
      </w:pPr>
    </w:p>
    <w:p w:rsidR="00E93286" w:rsidRDefault="00013F3C">
      <w:pPr>
        <w:pStyle w:val="ProductList-ClauseHeading"/>
        <w:outlineLvl w:val="4"/>
      </w:pPr>
      <w:r>
        <w:t>2.3 Exchange Online Protection</w:t>
      </w:r>
    </w:p>
    <w:p w:rsidR="00E93286" w:rsidRDefault="00013F3C">
      <w:pPr>
        <w:pStyle w:val="ProductList-Body"/>
      </w:pPr>
      <w:r>
        <w:t>Poiché questo Servizio Online viene erogato in base al dominio, la Società dovrà cedere SL per Utente a tutti gli utenti di qualunque dominio (o sottodominio) interessato.</w:t>
      </w:r>
    </w:p>
    <w:p w:rsidR="00E93286" w:rsidRDefault="00E93286">
      <w:pPr>
        <w:pStyle w:val="ProductList-Body"/>
      </w:pPr>
    </w:p>
    <w:p w:rsidR="00E93286" w:rsidRDefault="00013F3C">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E93286" w:rsidRDefault="00E93286">
      <w:pPr>
        <w:pStyle w:val="ProductList-Body"/>
      </w:pPr>
    </w:p>
    <w:p w:rsidR="00E93286" w:rsidRDefault="00013F3C">
      <w:pPr>
        <w:pStyle w:val="ProductList-ClauseHeading"/>
        <w:outlineLvl w:val="4"/>
      </w:pPr>
      <w:r>
        <w:t>2.4 Prerequisito: SL Add-on per Utente</w:t>
      </w:r>
    </w:p>
    <w:p w:rsidR="00E93286" w:rsidRDefault="00013F3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21" w:name="_Sec666"/>
      <w:r>
        <w:t>OneDrive for Business</w:t>
      </w:r>
      <w:bookmarkEnd w:id="321"/>
      <w:r>
        <w:fldChar w:fldCharType="begin"/>
      </w:r>
      <w:r>
        <w:instrText xml:space="preserve"> TC "</w:instrText>
      </w:r>
      <w:bookmarkStart w:id="322" w:name="_Toc444085448"/>
      <w:r>
        <w:instrText>OneDrive for Business</w:instrText>
      </w:r>
      <w:bookmarkEnd w:id="322"/>
      <w:r>
        <w:instrText>" \l 3</w:instrText>
      </w:r>
      <w:r>
        <w:fldChar w:fldCharType="end"/>
      </w:r>
    </w:p>
    <w:p w:rsidR="00E93286" w:rsidRDefault="00013F3C">
      <w:pPr>
        <w:pStyle w:val="ProductList-Offering1SubSection"/>
        <w:outlineLvl w:val="3"/>
      </w:pPr>
      <w:bookmarkStart w:id="323" w:name="_Sec722"/>
      <w:r>
        <w:t>1. Disponibilità del Programma</w:t>
      </w:r>
      <w:bookmarkEnd w:id="323"/>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none" w:sz="4" w:space="0" w:color="BFBFBF"/>
              <w:left w:val="none" w:sz="4" w:space="0" w:color="6E6E6E"/>
              <w:bottom w:val="none" w:sz="4" w:space="0" w:color="BFBFBF"/>
              <w:right w:val="none" w:sz="4" w:space="0" w:color="6E6E6E"/>
            </w:tcBorders>
          </w:tcPr>
          <w:p w:rsidR="00E93286" w:rsidRDefault="00013F3C">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24" w:name="_Sec777"/>
      <w:r>
        <w:t>2. Condizioni del Prodotto</w:t>
      </w:r>
      <w:bookmarkEnd w:id="324"/>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25" w:name="_Sec667"/>
      <w:r>
        <w:t>Project Online</w:t>
      </w:r>
      <w:bookmarkEnd w:id="325"/>
      <w:r>
        <w:fldChar w:fldCharType="begin"/>
      </w:r>
      <w:r>
        <w:instrText xml:space="preserve"> TC "</w:instrText>
      </w:r>
      <w:bookmarkStart w:id="326" w:name="_Toc444085449"/>
      <w:r>
        <w:instrText>Project Online</w:instrText>
      </w:r>
      <w:bookmarkEnd w:id="326"/>
      <w:r>
        <w:instrText>" \l 3</w:instrText>
      </w:r>
      <w:r>
        <w:fldChar w:fldCharType="end"/>
      </w:r>
    </w:p>
    <w:p w:rsidR="00E93286" w:rsidRDefault="00013F3C">
      <w:pPr>
        <w:pStyle w:val="ProductList-Offering1SubSection"/>
        <w:outlineLvl w:val="3"/>
      </w:pPr>
      <w:bookmarkStart w:id="327" w:name="_Sec723"/>
      <w:r>
        <w:t>1. Disponibilità del Programma</w:t>
      </w:r>
      <w:bookmarkEnd w:id="327"/>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28" w:name="_Sec778"/>
      <w:r>
        <w:t>2. Condizioni del Prodotto</w:t>
      </w:r>
      <w:bookmarkEnd w:id="328"/>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29" w:name="_Sec668"/>
      <w:r>
        <w:t>SharePoint Online</w:t>
      </w:r>
      <w:bookmarkEnd w:id="329"/>
      <w:r>
        <w:fldChar w:fldCharType="begin"/>
      </w:r>
      <w:r>
        <w:instrText xml:space="preserve"> TC "</w:instrText>
      </w:r>
      <w:bookmarkStart w:id="330" w:name="_Toc444085450"/>
      <w:r>
        <w:instrText>SharePoint Online</w:instrText>
      </w:r>
      <w:bookmarkEnd w:id="330"/>
      <w:r>
        <w:instrText>" \l 3</w:instrText>
      </w:r>
      <w:r>
        <w:fldChar w:fldCharType="end"/>
      </w:r>
    </w:p>
    <w:p w:rsidR="00E93286" w:rsidRDefault="00013F3C">
      <w:pPr>
        <w:pStyle w:val="ProductList-Offering1SubSection"/>
        <w:outlineLvl w:val="3"/>
      </w:pPr>
      <w:bookmarkStart w:id="331" w:name="_Sec724"/>
      <w:r>
        <w:t>1. Disponibilità del Programma</w:t>
      </w:r>
      <w:bookmarkEnd w:id="331"/>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single" w:sz="6" w:space="0" w:color="FFFFFF"/>
              <w:right w:val="none" w:sz="4" w:space="0" w:color="6E6E6E"/>
            </w:tcBorders>
          </w:tcPr>
          <w:p w:rsidR="00E93286" w:rsidRDefault="00013F3C">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single" w:sz="6" w:space="0" w:color="FFFFFF"/>
              <w:left w:val="none" w:sz="4" w:space="0" w:color="6E6E6E"/>
              <w:bottom w:val="single" w:sz="6" w:space="0" w:color="FFFFFF"/>
              <w:right w:val="none" w:sz="4" w:space="0" w:color="6E6E6E"/>
            </w:tcBorders>
          </w:tcPr>
          <w:p w:rsidR="00E93286" w:rsidRDefault="00013F3C">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single" w:sz="6" w:space="0" w:color="FFFFFF"/>
              <w:left w:val="none" w:sz="4" w:space="0" w:color="6E6E6E"/>
              <w:bottom w:val="single" w:sz="6" w:space="0" w:color="FFFFFF"/>
              <w:right w:val="none" w:sz="4" w:space="0" w:color="6E6E6E"/>
            </w:tcBorders>
          </w:tcPr>
          <w:p w:rsidR="00E93286" w:rsidRDefault="00013F3C">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332" w:name="_Sec779"/>
      <w:r>
        <w:t>2. Condizioni del Prodotto</w:t>
      </w:r>
      <w:bookmarkEnd w:id="332"/>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Prerequisito: SL Add-on per Utente</w:t>
      </w:r>
    </w:p>
    <w:p w:rsidR="00E93286" w:rsidRDefault="00013F3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E93286" w:rsidRDefault="00E93286">
      <w:pPr>
        <w:pStyle w:val="ProductList-Body"/>
      </w:pPr>
    </w:p>
    <w:p w:rsidR="00E93286" w:rsidRDefault="00013F3C">
      <w:pPr>
        <w:pStyle w:val="ProductList-ClauseHeading"/>
        <w:outlineLvl w:val="4"/>
      </w:pPr>
      <w:r>
        <w:t>2.2 SharePoint Online Piano 1 con Yammer e Informazioni relative al Riscatto del Codice per SharePoint Online Piano 2 con Yammer</w:t>
      </w:r>
    </w:p>
    <w:p w:rsidR="00E93286" w:rsidRDefault="00013F3C">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085451"/>
      <w:r>
        <w:instrText>Skype for Business Online</w:instrText>
      </w:r>
      <w:bookmarkEnd w:id="334"/>
      <w:r>
        <w:instrText>" \l 3</w:instrText>
      </w:r>
      <w:r>
        <w:fldChar w:fldCharType="end"/>
      </w:r>
    </w:p>
    <w:p w:rsidR="00E93286" w:rsidRDefault="00013F3C">
      <w:pPr>
        <w:pStyle w:val="ProductList-Offering1SubSection"/>
        <w:outlineLvl w:val="3"/>
      </w:pPr>
      <w:bookmarkStart w:id="335" w:name="_Sec725"/>
      <w:r>
        <w:t>1. Disponibilità del Programma</w:t>
      </w:r>
      <w:bookmarkEnd w:id="335"/>
    </w:p>
    <w:tbl>
      <w:tblPr>
        <w:tblStyle w:val="PURTable"/>
        <w:tblW w:w="0" w:type="dxa"/>
        <w:tblLook w:val="04A0" w:firstRow="1" w:lastRow="0" w:firstColumn="1" w:lastColumn="0" w:noHBand="0" w:noVBand="1"/>
      </w:tblPr>
      <w:tblGrid>
        <w:gridCol w:w="4454"/>
        <w:gridCol w:w="810"/>
        <w:gridCol w:w="781"/>
        <w:gridCol w:w="796"/>
        <w:gridCol w:w="706"/>
        <w:gridCol w:w="828"/>
        <w:gridCol w:w="821"/>
        <w:gridCol w:w="800"/>
        <w:gridCol w:w="78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none" w:sz="4" w:space="0" w:color="BFBFBF"/>
              <w:left w:val="none" w:sz="4" w:space="0" w:color="6E6E6E"/>
              <w:bottom w:val="dashed" w:sz="4" w:space="0" w:color="BFBFBF"/>
              <w:right w:val="none" w:sz="4" w:space="0" w:color="6E6E6E"/>
            </w:tcBorders>
          </w:tcPr>
          <w:p w:rsidR="00E93286" w:rsidRDefault="00013F3C">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none" w:sz="4" w:space="0" w:color="BFBFBF"/>
              <w:left w:val="none" w:sz="4" w:space="0" w:color="6E6E6E"/>
              <w:bottom w:val="dashed" w:sz="4" w:space="0" w:color="BFBFBF"/>
              <w:right w:val="none" w:sz="4" w:space="0" w:color="6E6E6E"/>
            </w:tcBorders>
          </w:tcPr>
          <w:p w:rsidR="00E93286" w:rsidRDefault="00013F3C">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36" w:name="_Sec780"/>
      <w:r>
        <w:t>2. Condizioni del Prodotto</w:t>
      </w:r>
      <w:bookmarkEnd w:id="336"/>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Lync per Mac 2011</w:t>
      </w:r>
    </w:p>
    <w:p w:rsidR="00E93286" w:rsidRDefault="00013F3C">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E93286" w:rsidRDefault="00E93286">
      <w:pPr>
        <w:pStyle w:val="ProductList-Body"/>
      </w:pPr>
    </w:p>
    <w:p w:rsidR="00E93286" w:rsidRDefault="00013F3C">
      <w:pPr>
        <w:pStyle w:val="ProductList-ClauseHeading"/>
        <w:outlineLvl w:val="4"/>
      </w:pPr>
      <w:r>
        <w:t>2.2 Prerequisito: SL Add-on per Utente</w:t>
      </w:r>
    </w:p>
    <w:p w:rsidR="00E93286" w:rsidRDefault="00013F3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GroupHeading"/>
        <w:outlineLvl w:val="1"/>
      </w:pPr>
      <w:bookmarkStart w:id="337" w:name="_Sec635"/>
      <w:r>
        <w:t>Altri Servizi Online</w:t>
      </w:r>
      <w:bookmarkEnd w:id="337"/>
      <w:r>
        <w:fldChar w:fldCharType="begin"/>
      </w:r>
      <w:r>
        <w:instrText xml:space="preserve"> TC "</w:instrText>
      </w:r>
      <w:bookmarkStart w:id="338" w:name="_Toc444085452"/>
      <w:r>
        <w:instrText>Altri Servizi Online</w:instrText>
      </w:r>
      <w:bookmarkEnd w:id="338"/>
      <w:r>
        <w:instrText>" \l 2</w:instrText>
      </w:r>
      <w:r>
        <w:fldChar w:fldCharType="end"/>
      </w:r>
    </w:p>
    <w:p w:rsidR="00E93286" w:rsidRDefault="00013F3C">
      <w:pPr>
        <w:pStyle w:val="ProductList-Offering2HeadingNoBorder"/>
        <w:outlineLvl w:val="2"/>
      </w:pPr>
      <w:bookmarkStart w:id="339" w:name="_Sec670"/>
      <w:r>
        <w:t>Bing Maps</w:t>
      </w:r>
      <w:bookmarkEnd w:id="339"/>
      <w:r>
        <w:fldChar w:fldCharType="begin"/>
      </w:r>
      <w:r>
        <w:instrText xml:space="preserve"> TC "</w:instrText>
      </w:r>
      <w:bookmarkStart w:id="340" w:name="_Toc444085453"/>
      <w:r>
        <w:instrText>Bing Maps</w:instrText>
      </w:r>
      <w:bookmarkEnd w:id="340"/>
      <w:r>
        <w:instrText>" \l 3</w:instrText>
      </w:r>
      <w:r>
        <w:fldChar w:fldCharType="end"/>
      </w:r>
    </w:p>
    <w:p w:rsidR="00E93286" w:rsidRDefault="00013F3C">
      <w:pPr>
        <w:pStyle w:val="ProductList-Offering1SubSection"/>
        <w:outlineLvl w:val="3"/>
      </w:pPr>
      <w:bookmarkStart w:id="341" w:name="_Sec726"/>
      <w:r>
        <w:t>1. Disponibilità del Programma</w:t>
      </w:r>
      <w:bookmarkEnd w:id="341"/>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42" w:name="_Sec781"/>
      <w:r>
        <w:t>2. Condizioni del Prodotto</w:t>
      </w:r>
      <w:bookmarkEnd w:id="342"/>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Transazioni Fatturabili</w:t>
      </w:r>
    </w:p>
    <w:p w:rsidR="00E93286" w:rsidRDefault="00013F3C">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E93286" w:rsidRDefault="00E93286">
      <w:pPr>
        <w:pStyle w:val="ProductList-Body"/>
      </w:pPr>
    </w:p>
    <w:p w:rsidR="00E93286" w:rsidRDefault="00013F3C">
      <w:pPr>
        <w:pStyle w:val="ProductList-ClauseHeading"/>
        <w:outlineLvl w:val="4"/>
      </w:pPr>
      <w:r>
        <w:t>2.2 SL Add-on per Bing Maps Platinum</w:t>
      </w:r>
    </w:p>
    <w:p w:rsidR="00E93286" w:rsidRDefault="00013F3C">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43" w:name="_Sec672"/>
      <w:r>
        <w:t>Microsoft Learning</w:t>
      </w:r>
      <w:bookmarkEnd w:id="343"/>
      <w:r>
        <w:fldChar w:fldCharType="begin"/>
      </w:r>
      <w:r>
        <w:instrText xml:space="preserve"> TC "</w:instrText>
      </w:r>
      <w:bookmarkStart w:id="344" w:name="_Toc444085454"/>
      <w:r>
        <w:instrText>Microsoft Learning</w:instrText>
      </w:r>
      <w:bookmarkEnd w:id="344"/>
      <w:r>
        <w:instrText>" \l 3</w:instrText>
      </w:r>
      <w:r>
        <w:fldChar w:fldCharType="end"/>
      </w:r>
    </w:p>
    <w:p w:rsidR="00E93286" w:rsidRDefault="00013F3C">
      <w:pPr>
        <w:pStyle w:val="ProductList-Offering1SubSection"/>
        <w:outlineLvl w:val="3"/>
      </w:pPr>
      <w:bookmarkStart w:id="345" w:name="_Sec728"/>
      <w:r>
        <w:t>1. Disponibilità del Programma</w:t>
      </w:r>
      <w:bookmarkEnd w:id="345"/>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dashed" w:sz="4" w:space="0" w:color="BFBFBF"/>
              <w:right w:val="none" w:sz="4" w:space="0" w:color="6E6E6E"/>
            </w:tcBorders>
          </w:tcPr>
          <w:p w:rsidR="00E93286" w:rsidRDefault="00013F3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93286" w:rsidRDefault="00013F3C">
      <w:pPr>
        <w:pStyle w:val="ProductList-Offering1SubSection"/>
        <w:outlineLvl w:val="3"/>
      </w:pPr>
      <w:bookmarkStart w:id="346" w:name="_Sec783"/>
      <w:r>
        <w:t>2. Condizioni del Prodotto</w:t>
      </w:r>
      <w:bookmarkEnd w:id="346"/>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pPr>
    </w:p>
    <w:p w:rsidR="00E93286" w:rsidRDefault="00013F3C">
      <w:pPr>
        <w:pStyle w:val="ProductList-ClauseHeading"/>
        <w:outlineLvl w:val="4"/>
      </w:pPr>
      <w:r>
        <w:t>2.1 Voucher</w:t>
      </w:r>
    </w:p>
    <w:p w:rsidR="00E93286" w:rsidRDefault="00013F3C">
      <w:pPr>
        <w:pStyle w:val="ProductList-Body"/>
      </w:pPr>
      <w:r>
        <w:t xml:space="preserve">Tutti i voucher vengono forniti al momento dell’acquisto e scadono 12 mesi dopo la data di acquisto. </w:t>
      </w:r>
    </w:p>
    <w:p w:rsidR="00E93286" w:rsidRDefault="00E93286">
      <w:pPr>
        <w:pStyle w:val="ProductList-Body"/>
      </w:pPr>
    </w:p>
    <w:p w:rsidR="00E93286" w:rsidRDefault="00013F3C">
      <w:pPr>
        <w:pStyle w:val="ProductList-ClauseHeading"/>
        <w:outlineLvl w:val="4"/>
      </w:pPr>
      <w:r>
        <w:t>2.2 Licenza per il Sito degli Esami dei Docenti per le Certificazioni Microsoft, MOS (Microsoft Office Specialist) e MTA (Microsoft Technology Associate)</w:t>
      </w:r>
    </w:p>
    <w:p w:rsidR="00E93286" w:rsidRDefault="00013F3C">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47" w:name="_Sec673"/>
      <w:r>
        <w:t>Microsoft Translator</w:t>
      </w:r>
      <w:bookmarkEnd w:id="347"/>
      <w:r>
        <w:fldChar w:fldCharType="begin"/>
      </w:r>
      <w:r>
        <w:instrText xml:space="preserve"> TC "</w:instrText>
      </w:r>
      <w:bookmarkStart w:id="348" w:name="_Toc444085455"/>
      <w:r>
        <w:instrText>Microsoft Translator</w:instrText>
      </w:r>
      <w:bookmarkEnd w:id="348"/>
      <w:r>
        <w:instrText>" \l 3</w:instrText>
      </w:r>
      <w:r>
        <w:fldChar w:fldCharType="end"/>
      </w:r>
    </w:p>
    <w:p w:rsidR="00E93286" w:rsidRDefault="00013F3C">
      <w:pPr>
        <w:pStyle w:val="ProductList-Offering1SubSection"/>
        <w:outlineLvl w:val="3"/>
      </w:pPr>
      <w:bookmarkStart w:id="349" w:name="_Sec729"/>
      <w:r>
        <w:t>1. Disponibilità del Programma</w:t>
      </w:r>
      <w:bookmarkEnd w:id="34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50" w:name="_Sec784"/>
      <w:r>
        <w:t>2. Condizioni del Prodotto</w:t>
      </w:r>
      <w:bookmarkEnd w:id="350"/>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51" w:name="_Sec674"/>
      <w:r>
        <w:t>Power BI Pro</w:t>
      </w:r>
      <w:bookmarkEnd w:id="351"/>
      <w:r>
        <w:fldChar w:fldCharType="begin"/>
      </w:r>
      <w:r>
        <w:instrText xml:space="preserve"> TC "</w:instrText>
      </w:r>
      <w:bookmarkStart w:id="352" w:name="_Toc444085456"/>
      <w:r>
        <w:instrText>Power BI Pro</w:instrText>
      </w:r>
      <w:bookmarkEnd w:id="352"/>
      <w:r>
        <w:instrText>" \l 3</w:instrText>
      </w:r>
      <w:r>
        <w:fldChar w:fldCharType="end"/>
      </w:r>
    </w:p>
    <w:p w:rsidR="00E93286" w:rsidRDefault="00013F3C">
      <w:pPr>
        <w:pStyle w:val="ProductList-Offering1SubSection"/>
        <w:outlineLvl w:val="3"/>
      </w:pPr>
      <w:bookmarkStart w:id="353" w:name="_Sec730"/>
      <w:r>
        <w:t>1. Disponibilità del Programma</w:t>
      </w:r>
      <w:bookmarkEnd w:id="353"/>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dashed" w:sz="4" w:space="0" w:color="BFBFBF"/>
              <w:right w:val="none" w:sz="4" w:space="0" w:color="6E6E6E"/>
            </w:tcBorders>
          </w:tcPr>
          <w:p w:rsidR="00E93286" w:rsidRDefault="00013F3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5020" w:type="dxa"/>
            <w:tcBorders>
              <w:top w:val="dashed" w:sz="4" w:space="0" w:color="BFBFBF"/>
              <w:left w:val="none" w:sz="4" w:space="0" w:color="6E6E6E"/>
              <w:bottom w:val="none" w:sz="4" w:space="0" w:color="BFBFBF"/>
              <w:right w:val="none" w:sz="4" w:space="0" w:color="6E6E6E"/>
            </w:tcBorders>
          </w:tcPr>
          <w:p w:rsidR="00E93286" w:rsidRDefault="00013F3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93286" w:rsidRDefault="00013F3C">
      <w:pPr>
        <w:pStyle w:val="ProductList-Offering1SubSection"/>
        <w:outlineLvl w:val="3"/>
      </w:pPr>
      <w:bookmarkStart w:id="354" w:name="_Sec785"/>
      <w:r>
        <w:t>2. Condizioni del Prodotto</w:t>
      </w:r>
      <w:bookmarkEnd w:id="354"/>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2HeadingNoBorder"/>
        <w:outlineLvl w:val="2"/>
      </w:pPr>
      <w:bookmarkStart w:id="355" w:name="_Sec676"/>
      <w:r>
        <w:t>Yammer Enterprise</w:t>
      </w:r>
      <w:bookmarkEnd w:id="355"/>
      <w:r>
        <w:fldChar w:fldCharType="begin"/>
      </w:r>
      <w:r>
        <w:instrText xml:space="preserve"> TC "</w:instrText>
      </w:r>
      <w:bookmarkStart w:id="356" w:name="_Toc444085457"/>
      <w:r>
        <w:instrText>Yammer Enterprise</w:instrText>
      </w:r>
      <w:bookmarkEnd w:id="356"/>
      <w:r>
        <w:instrText>" \l 3</w:instrText>
      </w:r>
      <w:r>
        <w:fldChar w:fldCharType="end"/>
      </w:r>
    </w:p>
    <w:p w:rsidR="00E93286" w:rsidRDefault="00013F3C">
      <w:pPr>
        <w:pStyle w:val="ProductList-Offering1SubSection"/>
        <w:outlineLvl w:val="3"/>
      </w:pPr>
      <w:bookmarkStart w:id="357" w:name="_Sec732"/>
      <w:r>
        <w:t>1. Disponibilità del Programma</w:t>
      </w:r>
      <w:bookmarkEnd w:id="357"/>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E932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3286" w:rsidRDefault="00013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3286">
        <w:tc>
          <w:tcPr>
            <w:tcW w:w="5020" w:type="dxa"/>
            <w:tcBorders>
              <w:top w:val="single" w:sz="6" w:space="0" w:color="FFFFFF"/>
              <w:left w:val="none" w:sz="4" w:space="0" w:color="6E6E6E"/>
              <w:bottom w:val="none" w:sz="4" w:space="0" w:color="BFBFBF"/>
              <w:right w:val="none" w:sz="4" w:space="0" w:color="6E6E6E"/>
            </w:tcBorders>
          </w:tcPr>
          <w:p w:rsidR="00E93286" w:rsidRDefault="00013F3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3286" w:rsidRDefault="00013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3286" w:rsidRDefault="00013F3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bl>
    <w:p w:rsidR="00E93286" w:rsidRDefault="00013F3C">
      <w:pPr>
        <w:pStyle w:val="ProductList-Offering1SubSection"/>
        <w:outlineLvl w:val="3"/>
      </w:pPr>
      <w:bookmarkStart w:id="358" w:name="_Sec787"/>
      <w:r>
        <w:t>2. Condizioni del Prodotto</w:t>
      </w:r>
      <w:bookmarkEnd w:id="358"/>
    </w:p>
    <w:tbl>
      <w:tblPr>
        <w:tblStyle w:val="PURTable"/>
        <w:tblW w:w="0" w:type="dxa"/>
        <w:tblLook w:val="04A0" w:firstRow="1" w:lastRow="0" w:firstColumn="1" w:lastColumn="0" w:noHBand="0" w:noVBand="1"/>
      </w:tblPr>
      <w:tblGrid>
        <w:gridCol w:w="3593"/>
        <w:gridCol w:w="3602"/>
        <w:gridCol w:w="3595"/>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Proroga del Periodo di Validità: Tutto</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Promozioni: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3286" w:rsidRDefault="00013F3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Idoneità alla Riduzione (SCE): N/D</w:t>
            </w:r>
          </w:p>
        </w:tc>
      </w:tr>
      <w:tr w:rsidR="00E932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013F3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3286" w:rsidRDefault="00E93286">
            <w:pPr>
              <w:pStyle w:val="ProductList-TableBody"/>
            </w:pPr>
          </w:p>
        </w:tc>
      </w:tr>
    </w:tbl>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E93286">
      <w:pPr>
        <w:sectPr w:rsidR="00E93286">
          <w:headerReference w:type="default" r:id="rId136"/>
          <w:footerReference w:type="default" r:id="rId137"/>
          <w:type w:val="continuous"/>
          <w:pgSz w:w="12240" w:h="15840" w:code="1"/>
          <w:pgMar w:top="1170" w:right="720" w:bottom="720" w:left="720" w:header="432" w:footer="288" w:gutter="0"/>
          <w:cols w:space="360"/>
        </w:sectPr>
      </w:pPr>
    </w:p>
    <w:p w:rsidR="00E93286" w:rsidRDefault="00013F3C">
      <w:pPr>
        <w:pStyle w:val="ProductList-SectionHeading"/>
        <w:pageBreakBefore/>
        <w:outlineLvl w:val="0"/>
      </w:pPr>
      <w:bookmarkStart w:id="359" w:name="_Sec549"/>
      <w:bookmarkEnd w:id="215"/>
      <w:r>
        <w:t>Glossario</w:t>
      </w:r>
      <w:r>
        <w:fldChar w:fldCharType="begin"/>
      </w:r>
      <w:r>
        <w:instrText xml:space="preserve"> TC "</w:instrText>
      </w:r>
      <w:bookmarkStart w:id="360" w:name="_Toc444085458"/>
      <w:r>
        <w:instrText>Glossario</w:instrText>
      </w:r>
      <w:bookmarkEnd w:id="360"/>
      <w:r>
        <w:instrText>" \l 1</w:instrText>
      </w:r>
      <w:r>
        <w:fldChar w:fldCharType="end"/>
      </w:r>
    </w:p>
    <w:p w:rsidR="00E93286" w:rsidRDefault="00013F3C">
      <w:pPr>
        <w:pStyle w:val="ProductList-Offering1Heading"/>
        <w:outlineLvl w:val="1"/>
      </w:pPr>
      <w:bookmarkStart w:id="361" w:name="_Sec550"/>
      <w:r>
        <w:t>Attributi</w:t>
      </w:r>
      <w:bookmarkEnd w:id="361"/>
      <w:r>
        <w:fldChar w:fldCharType="begin"/>
      </w:r>
      <w:r>
        <w:instrText xml:space="preserve"> TC "</w:instrText>
      </w:r>
      <w:bookmarkStart w:id="362" w:name="_Toc444085459"/>
      <w:r>
        <w:instrText>Attributi</w:instrText>
      </w:r>
      <w:bookmarkEnd w:id="362"/>
      <w:r>
        <w:instrText>" \l 2</w:instrText>
      </w:r>
      <w:r>
        <w:fldChar w:fldCharType="end"/>
      </w:r>
    </w:p>
    <w:p w:rsidR="00E93286" w:rsidRDefault="00013F3C">
      <w:pPr>
        <w:pStyle w:val="ProductList-BodySpaced"/>
      </w:pPr>
      <w:r>
        <w:t>Gli Attributi vengono identificati nelle tabelle in ciascuna sezione Note del Prodotto e indicano i diritti o le condizioni applicabili ai Prodotti.</w:t>
      </w:r>
    </w:p>
    <w:p w:rsidR="00E93286" w:rsidRDefault="00E93286">
      <w:pPr>
        <w:pStyle w:val="ProductList-BodySpaced"/>
      </w:pPr>
    </w:p>
    <w:p w:rsidR="00E93286" w:rsidRDefault="00013F3C">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E93286" w:rsidRDefault="00013F3C">
      <w:pPr>
        <w:pStyle w:val="ProductList-BodySpaced"/>
      </w:pPr>
      <w:r>
        <w:rPr>
          <w:b/>
          <w:color w:val="00188F"/>
        </w:rPr>
        <w:t>Requisiti per Accesso Client</w:t>
      </w:r>
      <w:r>
        <w:t>: indica se le licenze CAL sono o meno necessarie per l’accesso a un Prodotto server da parte di utenti e dispositivi.</w:t>
      </w:r>
    </w:p>
    <w:p w:rsidR="00E93286" w:rsidRDefault="00013F3C">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E93286" w:rsidRDefault="00013F3C">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E93286" w:rsidRDefault="00013F3C">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E93286" w:rsidRDefault="00013F3C">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E93286" w:rsidRDefault="00013F3C">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E93286" w:rsidRDefault="00013F3C">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E93286" w:rsidRDefault="00013F3C">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E93286" w:rsidRDefault="00013F3C">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E93286" w:rsidRDefault="00013F3C">
      <w:pPr>
        <w:pStyle w:val="ProductList-BodySpaced"/>
      </w:pPr>
      <w:r>
        <w:rPr>
          <w:b/>
          <w:color w:val="00188F"/>
        </w:rPr>
        <w:t>Condizioni di Licenza</w:t>
      </w:r>
      <w:r>
        <w:t>: condizioni che disciplinano la distribuzione e l’utilizzo di un Prodotto.</w:t>
      </w:r>
    </w:p>
    <w:p w:rsidR="00E93286" w:rsidRDefault="00013F3C">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E93286" w:rsidRDefault="00013F3C">
      <w:pPr>
        <w:pStyle w:val="ProductList-BodySpaced"/>
      </w:pPr>
      <w:r>
        <w:rPr>
          <w:b/>
          <w:color w:val="00188F"/>
        </w:rPr>
        <w:t>Prerequisito</w:t>
      </w:r>
      <w:r>
        <w:t>: indica che è necessario soddisfare alcune condizioni aggiuntive al fine di poter acquistare Licenze per il Prodotto.</w:t>
      </w:r>
    </w:p>
    <w:p w:rsidR="00E93286" w:rsidRDefault="00013F3C">
      <w:pPr>
        <w:pStyle w:val="ProductList-BodySpaced"/>
      </w:pPr>
      <w:r>
        <w:rPr>
          <w:b/>
          <w:color w:val="00188F"/>
        </w:rPr>
        <w:t>Prerequisito (SA)</w:t>
      </w:r>
      <w:r>
        <w:t>:indica che è necessario soddisfare alcune condizioni aggiuntive al fine di poter acquistare la copertura SA per il prodotto.</w:t>
      </w:r>
    </w:p>
    <w:p w:rsidR="00E93286" w:rsidRDefault="00013F3C">
      <w:pPr>
        <w:pStyle w:val="ProductList-BodySpaced"/>
      </w:pPr>
      <w:r>
        <w:rPr>
          <w:b/>
          <w:color w:val="00188F"/>
        </w:rPr>
        <w:t>Versione Precedente</w:t>
      </w:r>
      <w:r>
        <w:t>: versioni precedenti del Prodotto e relativa Data Disponibilità.</w:t>
      </w:r>
    </w:p>
    <w:p w:rsidR="00E93286" w:rsidRDefault="00013F3C">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E93286" w:rsidRDefault="00013F3C">
      <w:pPr>
        <w:pStyle w:val="ProductList-BodySpaced"/>
      </w:pPr>
      <w:r>
        <w:rPr>
          <w:b/>
          <w:color w:val="00188F"/>
        </w:rPr>
        <w:t>Programma Online Subscription (OSP)</w:t>
      </w:r>
      <w:r>
        <w:t>: il Prodotto è disponibile in un programma Online Subscription.</w:t>
      </w:r>
    </w:p>
    <w:p w:rsidR="00E93286" w:rsidRDefault="00013F3C">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E93286" w:rsidRDefault="00013F3C">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E93286" w:rsidRDefault="00013F3C">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E93286" w:rsidRDefault="00013F3C">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E93286" w:rsidRDefault="00013F3C">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E93286" w:rsidRDefault="00013F3C">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E93286" w:rsidRDefault="00013F3C">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E93286" w:rsidRDefault="00013F3C">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E93286" w:rsidRDefault="00013F3C">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E93286" w:rsidRDefault="00013F3C">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E93286" w:rsidRDefault="00013F3C">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E93286" w:rsidRDefault="00013F3C">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E93286" w:rsidRDefault="00013F3C">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E93286" w:rsidRDefault="00E93286">
      <w:pPr>
        <w:pStyle w:val="ProductList-BodySpaced"/>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Spaced"/>
      </w:pPr>
    </w:p>
    <w:p w:rsidR="00E93286" w:rsidRDefault="00013F3C">
      <w:pPr>
        <w:pStyle w:val="ProductList-Offering1Heading"/>
        <w:outlineLvl w:val="1"/>
      </w:pPr>
      <w:bookmarkStart w:id="363" w:name="_Sec551"/>
      <w:r>
        <w:t>Valori delle Celle</w:t>
      </w:r>
      <w:bookmarkEnd w:id="363"/>
      <w:r>
        <w:fldChar w:fldCharType="begin"/>
      </w:r>
      <w:r>
        <w:instrText xml:space="preserve"> TC "</w:instrText>
      </w:r>
      <w:bookmarkStart w:id="364" w:name="_Toc444085460"/>
      <w:r>
        <w:instrText>Valori delle Celle</w:instrText>
      </w:r>
      <w:bookmarkEnd w:id="364"/>
      <w:r>
        <w:instrText>" \l 2</w:instrText>
      </w:r>
      <w:r>
        <w:fldChar w:fldCharType="end"/>
      </w:r>
    </w:p>
    <w:p w:rsidR="00E93286" w:rsidRDefault="00013F3C">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E93286" w:rsidRDefault="00E93286">
      <w:pPr>
        <w:pStyle w:val="ProductList-BodySpaced"/>
      </w:pPr>
    </w:p>
    <w:p w:rsidR="00E93286" w:rsidRDefault="00013F3C">
      <w:pPr>
        <w:pStyle w:val="ProductList-BodySpaced"/>
      </w:pPr>
      <w:r>
        <w:rPr>
          <w:b/>
          <w:color w:val="00188F"/>
        </w:rPr>
        <w:t>A</w:t>
      </w:r>
      <w:r>
        <w:t xml:space="preserve">= </w:t>
      </w:r>
      <w:r>
        <w:rPr>
          <w:color w:val="00188F"/>
        </w:rPr>
        <w:t>Prodotto Aggiuntivo</w:t>
      </w:r>
      <w:r>
        <w:t>: il Prodotto è offerto come Prodotto Aggiuntivo.</w:t>
      </w:r>
    </w:p>
    <w:p w:rsidR="00E93286" w:rsidRDefault="00013F3C">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E93286" w:rsidRDefault="00013F3C">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E93286" w:rsidRDefault="00013F3C">
      <w:pPr>
        <w:pStyle w:val="ProductList-BodySpaced"/>
      </w:pPr>
      <w:r>
        <w:rPr>
          <w:b/>
          <w:color w:val="00188F"/>
        </w:rPr>
        <w:t>C</w:t>
      </w:r>
      <w:r>
        <w:t xml:space="preserve"> = </w:t>
      </w:r>
      <w:r>
        <w:rPr>
          <w:color w:val="00188F"/>
        </w:rPr>
        <w:t>Core Infrastructure</w:t>
      </w:r>
      <w:r>
        <w:t>: il Prodotto è offerto come prodotto per le infrastrutture di base.</w:t>
      </w:r>
    </w:p>
    <w:p w:rsidR="00E93286" w:rsidRDefault="00013F3C">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Subscription per le società commerciali o gli enti pubblici che scelgono l’opzione per l’intera organizzazione/a livello aziendale.</w:t>
      </w:r>
    </w:p>
    <w:p w:rsidR="00E93286" w:rsidRDefault="00013F3C">
      <w:pPr>
        <w:pStyle w:val="ProductList-BodySpaced"/>
      </w:pPr>
      <w:r>
        <w:rPr>
          <w:b/>
          <w:color w:val="00188F"/>
        </w:rPr>
        <w:t>E</w:t>
      </w:r>
      <w:r>
        <w:t xml:space="preserve"> = </w:t>
      </w:r>
      <w:r>
        <w:rPr>
          <w:color w:val="00188F"/>
        </w:rPr>
        <w:t>Prodotto Enterprise</w:t>
      </w:r>
      <w:r>
        <w:t>: il Prodotto è offerto come Prodotto Enterprise, ma non desktop.</w:t>
      </w:r>
    </w:p>
    <w:p w:rsidR="00E93286" w:rsidRDefault="00013F3C">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E93286" w:rsidRDefault="00013F3C">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E93286" w:rsidRDefault="00013F3C">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E93286" w:rsidRDefault="00013F3C">
      <w:pPr>
        <w:pStyle w:val="ProductList-BodySpaced"/>
      </w:pPr>
      <w:r>
        <w:rPr>
          <w:b/>
          <w:color w:val="00188F"/>
        </w:rPr>
        <w:t>ID</w:t>
      </w:r>
      <w:r>
        <w:t xml:space="preserve">= </w:t>
      </w:r>
      <w:r>
        <w:rPr>
          <w:color w:val="00188F"/>
        </w:rPr>
        <w:t>Industry Device</w:t>
      </w:r>
      <w:r>
        <w:t>: il Prodotto è offerto come prodotto del programma Industry Device.</w:t>
      </w:r>
    </w:p>
    <w:p w:rsidR="00E93286" w:rsidRDefault="00013F3C">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E93286" w:rsidRDefault="00013F3C">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E93286" w:rsidRDefault="00013F3C">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E93286" w:rsidRDefault="00013F3C">
      <w:pPr>
        <w:pStyle w:val="ProductList-BodySpaced"/>
      </w:pPr>
      <w:r>
        <w:rPr>
          <w:b/>
          <w:color w:val="00188F"/>
        </w:rPr>
        <w:t>OVS</w:t>
      </w:r>
      <w:r>
        <w:t xml:space="preserve"> = </w:t>
      </w:r>
      <w:r>
        <w:rPr>
          <w:color w:val="00188F"/>
        </w:rPr>
        <w:t>Solo Open Value Subscription</w:t>
      </w:r>
      <w:r>
        <w:t>: disponibile esclusivamente nel programma Open Value Subscription.</w:t>
      </w:r>
    </w:p>
    <w:p w:rsidR="00E93286" w:rsidRDefault="00013F3C">
      <w:pPr>
        <w:pStyle w:val="ProductList-BodySpaced"/>
      </w:pPr>
      <w:r>
        <w:rPr>
          <w:b/>
          <w:color w:val="00188F"/>
        </w:rPr>
        <w:t>OW</w:t>
      </w:r>
      <w:r>
        <w:t xml:space="preserve"> = </w:t>
      </w:r>
      <w:r>
        <w:rPr>
          <w:color w:val="00188F"/>
        </w:rPr>
        <w:t>Intera Organizzazione</w:t>
      </w:r>
      <w:r>
        <w:t>: disponibile qualora venga scelta l’opzione a livello di Organizzazione.</w:t>
      </w:r>
    </w:p>
    <w:p w:rsidR="00E93286" w:rsidRDefault="00013F3C">
      <w:pPr>
        <w:pStyle w:val="ProductList-BodySpaced"/>
      </w:pPr>
      <w:r>
        <w:rPr>
          <w:b/>
          <w:color w:val="00188F"/>
        </w:rPr>
        <w:t>P</w:t>
      </w:r>
      <w:r>
        <w:t xml:space="preserve"> = </w:t>
      </w:r>
      <w:r>
        <w:rPr>
          <w:color w:val="00188F"/>
        </w:rPr>
        <w:t>Non per l’Intera Organizzazione in Open Value</w:t>
      </w:r>
      <w:r>
        <w:t xml:space="preserve">: il Prodotto è offerto in un programma Open Value non a Livello di Organizzazione. </w:t>
      </w:r>
    </w:p>
    <w:p w:rsidR="00E93286" w:rsidRDefault="00013F3C">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E93286" w:rsidRDefault="00013F3C">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E93286" w:rsidRDefault="00013F3C">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E93286" w:rsidRDefault="00013F3C">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E93286" w:rsidRDefault="00013F3C">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E93286" w:rsidRDefault="00E93286">
      <w:pPr>
        <w:pStyle w:val="ProductList-BodySpaced"/>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Spaced"/>
      </w:pPr>
    </w:p>
    <w:p w:rsidR="00E93286" w:rsidRDefault="00013F3C">
      <w:pPr>
        <w:pStyle w:val="ProductList-Offering1Heading"/>
        <w:outlineLvl w:val="1"/>
      </w:pPr>
      <w:bookmarkStart w:id="365" w:name="_Sec552"/>
      <w:r>
        <w:t>Intestazioni Colonne</w:t>
      </w:r>
      <w:bookmarkEnd w:id="365"/>
      <w:r>
        <w:fldChar w:fldCharType="begin"/>
      </w:r>
      <w:r>
        <w:instrText xml:space="preserve"> TC "</w:instrText>
      </w:r>
      <w:bookmarkStart w:id="366" w:name="_Toc444085461"/>
      <w:r>
        <w:instrText>Intestazioni Colonne</w:instrText>
      </w:r>
      <w:bookmarkEnd w:id="366"/>
      <w:r>
        <w:instrText>" \l 2</w:instrText>
      </w:r>
      <w:r>
        <w:fldChar w:fldCharType="end"/>
      </w:r>
    </w:p>
    <w:p w:rsidR="00E93286" w:rsidRDefault="00013F3C">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E93286" w:rsidRDefault="00E93286">
      <w:pPr>
        <w:pStyle w:val="ProductList-BodySpaced"/>
      </w:pPr>
    </w:p>
    <w:p w:rsidR="00E93286" w:rsidRDefault="00013F3C">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E93286" w:rsidRDefault="00013F3C">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E93286" w:rsidRDefault="00013F3C">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E93286" w:rsidRDefault="00013F3C">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E93286" w:rsidRDefault="00013F3C">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E93286" w:rsidRDefault="00013F3C">
      <w:pPr>
        <w:pStyle w:val="ProductList-BodySpaced"/>
      </w:pPr>
      <w:r>
        <w:rPr>
          <w:b/>
          <w:color w:val="00188F"/>
        </w:rPr>
        <w:t>MPSA</w:t>
      </w:r>
      <w:r>
        <w:t xml:space="preserve"> = </w:t>
      </w:r>
      <w:r>
        <w:rPr>
          <w:color w:val="00188F"/>
        </w:rPr>
        <w:t>Contratto per i Prodotti e i Servizi Microsoft</w:t>
      </w:r>
      <w:r>
        <w:t>.</w:t>
      </w:r>
    </w:p>
    <w:p w:rsidR="00E93286" w:rsidRDefault="00013F3C">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E93286" w:rsidRDefault="00013F3C">
      <w:pPr>
        <w:pStyle w:val="ProductList-BodySpaced"/>
      </w:pPr>
      <w:r>
        <w:rPr>
          <w:b/>
        </w:rPr>
        <w:t>OV/OVS</w:t>
      </w:r>
      <w:r>
        <w:rPr>
          <w:color w:val="000000"/>
        </w:rPr>
        <w:t xml:space="preserve">= </w:t>
      </w:r>
      <w:r>
        <w:t xml:space="preserve">Open Value e Open Value Subscription: include Open Value, Open Value Subscription, Open Value for Government e Open Value Subscription for Government. </w:t>
      </w:r>
    </w:p>
    <w:p w:rsidR="00E93286" w:rsidRDefault="00013F3C">
      <w:pPr>
        <w:pStyle w:val="ProductList-BodySpaced"/>
      </w:pPr>
      <w:r>
        <w:rPr>
          <w:b/>
          <w:color w:val="00188F"/>
        </w:rPr>
        <w:t>OVS-ES</w:t>
      </w:r>
      <w:r>
        <w:t xml:space="preserve"> = </w:t>
      </w:r>
      <w:r>
        <w:rPr>
          <w:color w:val="00188F"/>
        </w:rPr>
        <w:t>Open Value Subscription - Education Solutions</w:t>
      </w:r>
      <w:r>
        <w:t>.</w:t>
      </w:r>
    </w:p>
    <w:p w:rsidR="00E93286" w:rsidRDefault="00013F3C">
      <w:pPr>
        <w:pStyle w:val="ProductList-BodySpaced"/>
      </w:pPr>
      <w:r>
        <w:rPr>
          <w:b/>
          <w:color w:val="00188F"/>
        </w:rPr>
        <w:t>Punto</w:t>
      </w:r>
      <w:r>
        <w:t xml:space="preserve"> = valore assegnato a un Prodotto utilizzato per calcolare il livello di prezzo per volume applicabile a un contratto multilicenza di una Società.</w:t>
      </w:r>
    </w:p>
    <w:p w:rsidR="00E93286" w:rsidRDefault="00013F3C">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E93286" w:rsidRDefault="00013F3C">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E93286" w:rsidRDefault="00E93286">
      <w:pPr>
        <w:pStyle w:val="ProductList-BodySpaced"/>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Spaced"/>
      </w:pPr>
    </w:p>
    <w:p w:rsidR="00E93286" w:rsidRDefault="00013F3C">
      <w:pPr>
        <w:pStyle w:val="ProductList-Offering1Heading"/>
        <w:outlineLvl w:val="1"/>
      </w:pPr>
      <w:bookmarkStart w:id="367" w:name="_Sec553"/>
      <w:r>
        <w:t>Definizioni</w:t>
      </w:r>
      <w:bookmarkEnd w:id="367"/>
      <w:r>
        <w:fldChar w:fldCharType="begin"/>
      </w:r>
      <w:r>
        <w:instrText xml:space="preserve"> TC "</w:instrText>
      </w:r>
      <w:bookmarkStart w:id="368" w:name="_Toc444085462"/>
      <w:r>
        <w:instrText>Definizioni</w:instrText>
      </w:r>
      <w:bookmarkEnd w:id="368"/>
      <w:r>
        <w:instrText>" \l 2</w:instrText>
      </w:r>
      <w:r>
        <w:fldChar w:fldCharType="end"/>
      </w:r>
    </w:p>
    <w:p w:rsidR="00E93286" w:rsidRDefault="00013F3C">
      <w:pPr>
        <w:pStyle w:val="ProductList-BodySpaced"/>
      </w:pPr>
      <w:r>
        <w:rPr>
          <w:b/>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E93286" w:rsidRDefault="00013F3C">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E93286" w:rsidRDefault="00013F3C">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E93286" w:rsidRDefault="00013F3C">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E93286" w:rsidRDefault="00013F3C">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E93286" w:rsidRDefault="00013F3C">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E93286" w:rsidRDefault="00013F3C">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E93286" w:rsidRDefault="00013F3C">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93286" w:rsidRDefault="00013F3C">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93286" w:rsidRDefault="00013F3C">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93286" w:rsidRDefault="00013F3C">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E93286" w:rsidRDefault="00013F3C">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E93286" w:rsidRDefault="00013F3C">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E93286" w:rsidRDefault="00013F3C">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93286" w:rsidRDefault="00013F3C">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E93286" w:rsidRDefault="00013F3C">
      <w:pPr>
        <w:pStyle w:val="ProductList-BodySpaced"/>
      </w:pPr>
      <w:r>
        <w:rPr>
          <w:b/>
          <w:color w:val="00188F"/>
        </w:rPr>
        <w:t xml:space="preserve">Licenza </w:t>
      </w:r>
      <w:r>
        <w:t>indica il diritto di scaricare, installare, accedere a e utilizzare un Prodotto.</w:t>
      </w:r>
    </w:p>
    <w:p w:rsidR="00E93286" w:rsidRDefault="00013F3C">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E93286" w:rsidRDefault="00013F3C">
      <w:pPr>
        <w:pStyle w:val="ProductList-BodySpaced"/>
      </w:pPr>
      <w:r>
        <w:rPr>
          <w:b/>
          <w:color w:val="00188F"/>
        </w:rPr>
        <w:t xml:space="preserve">Partner di Mobilità delle Licenze tramite Software Assurance </w:t>
      </w:r>
      <w:r>
        <w:t xml:space="preserve">indica una persona giuridica identificata all’indirizzo </w:t>
      </w:r>
      <w:hyperlink r:id="rId138">
        <w:r>
          <w:rPr>
            <w:color w:val="00467F"/>
            <w:u w:val="single"/>
          </w:rPr>
          <w:t>http://www.microsoft.com/licensing/software-assurance/license-mobility.aspx</w:t>
        </w:r>
      </w:hyperlink>
      <w:r>
        <w:t xml:space="preserve"> e autorizzata da Microsoft a ospitare software della società su server condivisi. </w:t>
      </w:r>
    </w:p>
    <w:p w:rsidR="00E93286" w:rsidRDefault="00013F3C">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E93286" w:rsidRDefault="00013F3C">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E93286" w:rsidRDefault="00013F3C">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E93286" w:rsidRDefault="00013F3C">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E93286" w:rsidRDefault="00013F3C">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93286" w:rsidRDefault="00013F3C">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93286" w:rsidRDefault="00013F3C">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E93286" w:rsidRDefault="00013F3C">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E93286" w:rsidRDefault="00013F3C">
      <w:pPr>
        <w:pStyle w:val="ProductList-BodySpaced"/>
      </w:pPr>
      <w:r>
        <w:rPr>
          <w:b/>
          <w:color w:val="00188F"/>
        </w:rPr>
        <w:t xml:space="preserve">Processore Fisico </w:t>
      </w:r>
      <w:r>
        <w:t>indica un processore che si trova in un sistema hardware fisico.</w:t>
      </w:r>
    </w:p>
    <w:p w:rsidR="00E93286" w:rsidRDefault="00013F3C">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E93286" w:rsidRDefault="00013F3C">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E93286" w:rsidRDefault="00013F3C">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E93286" w:rsidRDefault="00013F3C">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E93286" w:rsidRDefault="00013F3C">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E93286" w:rsidRDefault="00013F3C">
      <w:pPr>
        <w:pStyle w:val="ProductList-BodySpaced"/>
      </w:pPr>
      <w:r>
        <w:rPr>
          <w:b/>
          <w:color w:val="00188F"/>
        </w:rPr>
        <w:t>Server</w:t>
      </w:r>
      <w:r>
        <w:t xml:space="preserve"> indica un sistema hardware fisico in grado di eseguire software server.</w:t>
      </w:r>
    </w:p>
    <w:p w:rsidR="00E93286" w:rsidRDefault="00013F3C">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E93286" w:rsidRDefault="00013F3C">
      <w:pPr>
        <w:pStyle w:val="ProductList-BodySpaced"/>
      </w:pPr>
      <w:r>
        <w:rPr>
          <w:b/>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E93286" w:rsidRDefault="00013F3C">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E93286" w:rsidRDefault="00013F3C">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E93286" w:rsidRDefault="00013F3C">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E93286" w:rsidRDefault="00013F3C">
      <w:pPr>
        <w:pStyle w:val="ProductList-BodySpaced"/>
      </w:pPr>
      <w:r>
        <w:t>Il software delle Soluzioni per il Web su Internet viene utilizzato per eseguire:</w:t>
      </w:r>
    </w:p>
    <w:p w:rsidR="00E93286" w:rsidRDefault="00013F3C" w:rsidP="00013F3C">
      <w:pPr>
        <w:pStyle w:val="ProductList-Bullet"/>
        <w:numPr>
          <w:ilvl w:val="0"/>
          <w:numId w:val="34"/>
        </w:numPr>
      </w:pPr>
      <w:r>
        <w:t>software server Web (ad esempio, Microsoft Internet Information Services) e agenti di gestione o di sicurezza (ad esempio l’agente System Center Operations Manager);</w:t>
      </w:r>
    </w:p>
    <w:p w:rsidR="00E93286" w:rsidRDefault="00013F3C" w:rsidP="00013F3C">
      <w:pPr>
        <w:pStyle w:val="ProductList-Bullet"/>
        <w:numPr>
          <w:ilvl w:val="0"/>
          <w:numId w:val="34"/>
        </w:numPr>
      </w:pPr>
      <w:r>
        <w:t>software del motore di database (ad esempio, Microsoft SQL Server) esclusivamente per supportare le Soluzioni per il Web su Internet oppure</w:t>
      </w:r>
    </w:p>
    <w:p w:rsidR="00E93286" w:rsidRDefault="00013F3C" w:rsidP="00013F3C">
      <w:pPr>
        <w:pStyle w:val="ProductList-Bullet"/>
        <w:numPr>
          <w:ilvl w:val="0"/>
          <w:numId w:val="34"/>
        </w:numPr>
      </w:pPr>
      <w:r>
        <w:t>il servizio Domain Name System (DNS) per fornire la risoluzione dei nomi Internet agli indirizzi IP a condizione che non sia l’unica funzione di tale istanza del software.</w:t>
      </w:r>
    </w:p>
    <w:p w:rsidR="00E93286" w:rsidRDefault="00013F3C">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E93286" w:rsidRDefault="00E93286">
      <w:pPr>
        <w:pStyle w:val="ProductList-BodySpaced"/>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Spaced"/>
      </w:pPr>
    </w:p>
    <w:p w:rsidR="00E93286" w:rsidRDefault="00E93286">
      <w:pPr>
        <w:sectPr w:rsidR="00E93286">
          <w:headerReference w:type="default" r:id="rId139"/>
          <w:footerReference w:type="default" r:id="rId140"/>
          <w:type w:val="continuous"/>
          <w:pgSz w:w="12240" w:h="15840" w:code="1"/>
          <w:pgMar w:top="1170" w:right="720" w:bottom="720" w:left="720" w:header="432" w:footer="288" w:gutter="0"/>
          <w:cols w:space="360"/>
        </w:sectPr>
      </w:pPr>
    </w:p>
    <w:p w:rsidR="00E93286" w:rsidRDefault="00013F3C">
      <w:pPr>
        <w:pStyle w:val="ProductList-SectionHeading"/>
        <w:pageBreakBefore/>
        <w:outlineLvl w:val="0"/>
      </w:pPr>
      <w:bookmarkStart w:id="369" w:name="_Sec591"/>
      <w:bookmarkEnd w:id="359"/>
      <w:r>
        <w:t>Appendice A - Licenze Equivalenti a Licenze CAL/ML</w:t>
      </w:r>
      <w:r>
        <w:fldChar w:fldCharType="begin"/>
      </w:r>
      <w:r>
        <w:instrText xml:space="preserve"> TC "</w:instrText>
      </w:r>
      <w:bookmarkStart w:id="370" w:name="_Toc444085463"/>
      <w:r>
        <w:instrText>Appendice A - Licenze Equivalenti a Licenze CAL/ML</w:instrText>
      </w:r>
      <w:bookmarkEnd w:id="370"/>
      <w:r>
        <w:instrText>" \l 1</w:instrText>
      </w:r>
      <w:r>
        <w:fldChar w:fldCharType="end"/>
      </w:r>
    </w:p>
    <w:p w:rsidR="00E93286" w:rsidRDefault="00013F3C">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93286" w:rsidRDefault="00E93286">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E9328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93286" w:rsidRDefault="00E9328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93286" w:rsidRDefault="00013F3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93286" w:rsidRDefault="00013F3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93286" w:rsidRDefault="00013F3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93286" w:rsidRDefault="00013F3C">
            <w:pPr>
              <w:pStyle w:val="ProductList-TableBody"/>
              <w:jc w:val="center"/>
            </w:pPr>
            <w:r>
              <w:rPr>
                <w:color w:val="FFFFFF"/>
              </w:rPr>
              <w:t>Enterprise Mobility</w:t>
            </w:r>
          </w:p>
        </w:tc>
      </w:tr>
      <w:tr w:rsidR="00E93286">
        <w:tc>
          <w:tcPr>
            <w:tcW w:w="620" w:type="dxa"/>
            <w:tcBorders>
              <w:top w:val="none" w:sz="4" w:space="0" w:color="BFBFBF"/>
              <w:left w:val="none" w:sz="24" w:space="0" w:color="808080"/>
              <w:bottom w:val="single" w:sz="4" w:space="0" w:color="FFFFFF"/>
              <w:right w:val="single" w:sz="6" w:space="0" w:color="FFFFFF"/>
            </w:tcBorders>
          </w:tcPr>
          <w:p w:rsidR="00E93286" w:rsidRDefault="00013F3C">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3286" w:rsidRDefault="00013F3C">
            <w:pPr>
              <w:pStyle w:val="ProductList-TableBody"/>
              <w:jc w:val="center"/>
            </w:pPr>
            <w:r>
              <w:rPr>
                <w:color w:val="FFFFFF"/>
              </w:rPr>
              <w:t>Famiglia di Prodotti</w:t>
            </w: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Exchange Server 2016 Standard</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793">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793">
              <w:r w:rsidR="00013F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Exchange Server 2016 Enterprise</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793">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793">
              <w:r w:rsidR="00013F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SharePoint Server 2013</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798">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798">
              <w:r w:rsidR="00013F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Microsoft Audit e Control Management Server 2013</w:t>
            </w: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798">
              <w:r w:rsidR="00013F3C">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Skype for Business Server 2015</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799">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799">
              <w:r w:rsidR="00013F3C">
                <w:rPr>
                  <w:color w:val="00467F"/>
                  <w:u w:val="single"/>
                </w:rPr>
                <w:t>Aggiuntive</w:t>
              </w:r>
            </w:hyperlink>
            <w:r w:rsidR="00013F3C">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799">
              <w:r w:rsidR="00013F3C">
                <w:rPr>
                  <w:color w:val="00467F"/>
                  <w:u w:val="single"/>
                </w:rPr>
                <w:t>Aggiuntive</w:t>
              </w:r>
            </w:hyperlink>
            <w:r w:rsidR="00013F3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Windows MultiPoint Server 2012 Standard</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800">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800">
              <w:r w:rsidR="00013F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Windows MultiPoint Server 2012 Premium</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800">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800">
              <w:r w:rsidR="00013F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Windows Server 2012 R2 Standard</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807">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807">
              <w:r w:rsidR="00013F3C">
                <w:rPr>
                  <w:color w:val="00467F"/>
                  <w:u w:val="single"/>
                </w:rPr>
                <w:t>Aggiuntive</w:t>
              </w:r>
            </w:hyperlink>
            <w:r w:rsidR="00013F3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807">
              <w:r w:rsidR="00013F3C">
                <w:rPr>
                  <w:color w:val="00467F"/>
                  <w:u w:val="single"/>
                </w:rPr>
                <w:t>Aggiuntive</w:t>
              </w:r>
            </w:hyperlink>
            <w:r w:rsidR="00013F3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Windows Server 2012 R2 Data Center</w:t>
            </w: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807">
              <w:r w:rsidR="00013F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tcBorders>
              <w:top w:val="dashed" w:sz="4" w:space="0" w:color="BFBFBF"/>
              <w:left w:val="none" w:sz="24" w:space="0" w:color="808080"/>
              <w:bottom w:val="dashed" w:sz="4" w:space="0" w:color="BFBFBF"/>
              <w:right w:val="single" w:sz="6" w:space="0" w:color="FFFFFF"/>
            </w:tcBorders>
          </w:tcPr>
          <w:p w:rsidR="00E93286" w:rsidRDefault="00983C03">
            <w:pPr>
              <w:pStyle w:val="ProductList-TableBody"/>
            </w:pPr>
            <w:hyperlink w:anchor="_Sec807">
              <w:r w:rsidR="00013F3C">
                <w:rPr>
                  <w:color w:val="00467F"/>
                  <w:u w:val="single"/>
                </w:rPr>
                <w:t>Aggiuntive</w:t>
              </w:r>
            </w:hyperlink>
            <w:r w:rsidR="00013F3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807">
              <w:r w:rsidR="00013F3C">
                <w:rPr>
                  <w:color w:val="00467F"/>
                  <w:u w:val="single"/>
                </w:rPr>
                <w:t>Aggiuntive</w:t>
              </w:r>
            </w:hyperlink>
            <w:r w:rsidR="00013F3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Advanced Threat Analytics 2016</w:t>
            </w:r>
          </w:p>
        </w:tc>
      </w:tr>
      <w:tr w:rsidR="00E93286">
        <w:tc>
          <w:tcPr>
            <w:tcW w:w="620" w:type="dxa"/>
            <w:tcBorders>
              <w:top w:val="dashed" w:sz="4" w:space="0" w:color="BFBFBF"/>
              <w:left w:val="none" w:sz="24" w:space="0" w:color="808080"/>
              <w:bottom w:val="single" w:sz="4" w:space="0" w:color="FFFFFF"/>
              <w:right w:val="single" w:sz="6" w:space="0" w:color="FFFFFF"/>
            </w:tcBorders>
          </w:tcPr>
          <w:p w:rsidR="00E93286" w:rsidRDefault="00983C03">
            <w:pPr>
              <w:pStyle w:val="ProductList-TableBody"/>
            </w:pPr>
            <w:hyperlink w:anchor="_Sec801">
              <w:r w:rsidR="00013F3C">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3286" w:rsidRDefault="00E93286">
            <w:pPr>
              <w:pStyle w:val="ProductList-TableBody"/>
              <w:jc w:val="center"/>
            </w:pPr>
          </w:p>
        </w:tc>
      </w:tr>
      <w:tr w:rsidR="00E93286">
        <w:tc>
          <w:tcPr>
            <w:tcW w:w="620" w:type="dxa"/>
            <w:gridSpan w:val="16"/>
            <w:tcBorders>
              <w:top w:val="single" w:sz="4" w:space="0" w:color="FFFFFF"/>
              <w:left w:val="single" w:sz="6" w:space="0" w:color="FFFFFF"/>
              <w:bottom w:val="single" w:sz="4" w:space="0" w:color="FFFFFF"/>
              <w:right w:val="single" w:sz="6" w:space="0" w:color="FFFFFF"/>
            </w:tcBorders>
          </w:tcPr>
          <w:p w:rsidR="00E93286" w:rsidRDefault="00013F3C">
            <w:pPr>
              <w:pStyle w:val="ProductList-TableBody"/>
            </w:pPr>
            <w:r>
              <w:rPr>
                <w:b/>
              </w:rPr>
              <w:t>System Center 2012 R2 Configuration Manager</w:t>
            </w:r>
          </w:p>
        </w:tc>
      </w:tr>
      <w:tr w:rsidR="00E93286">
        <w:tc>
          <w:tcPr>
            <w:tcW w:w="620" w:type="dxa"/>
            <w:tcBorders>
              <w:top w:val="dashed" w:sz="4" w:space="0" w:color="BFBFBF"/>
              <w:left w:val="none" w:sz="24" w:space="0" w:color="808080"/>
              <w:bottom w:val="none" w:sz="4" w:space="0" w:color="6E6E6E"/>
              <w:right w:val="single" w:sz="6" w:space="0" w:color="FFFFFF"/>
            </w:tcBorders>
          </w:tcPr>
          <w:p w:rsidR="00E93286" w:rsidRDefault="00983C03">
            <w:pPr>
              <w:pStyle w:val="ProductList-TableBody"/>
            </w:pPr>
            <w:hyperlink w:anchor="_Sec802">
              <w:r w:rsidR="00013F3C">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3286" w:rsidRDefault="00E932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3286" w:rsidRDefault="00E93286">
            <w:pPr>
              <w:pStyle w:val="ProductList-TableBody"/>
              <w:jc w:val="center"/>
            </w:pPr>
          </w:p>
        </w:tc>
      </w:tr>
    </w:tbl>
    <w:p w:rsidR="00E93286" w:rsidRDefault="00013F3C">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E93286" w:rsidRDefault="00013F3C">
      <w:pPr>
        <w:pStyle w:val="ProductList-SectionHeading"/>
        <w:pageBreakBefore/>
        <w:outlineLvl w:val="0"/>
      </w:pPr>
      <w:bookmarkStart w:id="371" w:name="_Sec564"/>
      <w:bookmarkEnd w:id="369"/>
      <w:r>
        <w:t>Appendice B - Software Assurance</w:t>
      </w:r>
      <w:r>
        <w:fldChar w:fldCharType="begin"/>
      </w:r>
      <w:r>
        <w:instrText xml:space="preserve"> TC "</w:instrText>
      </w:r>
      <w:bookmarkStart w:id="372" w:name="_Toc444085464"/>
      <w:r>
        <w:instrText>Appendice B - Software Assurance</w:instrText>
      </w:r>
      <w:bookmarkEnd w:id="372"/>
      <w:r>
        <w:instrText>" \l 1</w:instrText>
      </w:r>
      <w:r>
        <w:fldChar w:fldCharType="end"/>
      </w:r>
    </w:p>
    <w:p w:rsidR="00E93286" w:rsidRDefault="00013F3C">
      <w:pPr>
        <w:pStyle w:val="ProductList-Offering1Heading"/>
        <w:outlineLvl w:val="1"/>
      </w:pPr>
      <w:bookmarkStart w:id="373" w:name="_Sec573"/>
      <w:r>
        <w:t>Acquisto di Software Assurance</w:t>
      </w:r>
      <w:bookmarkEnd w:id="373"/>
      <w:r>
        <w:fldChar w:fldCharType="begin"/>
      </w:r>
      <w:r>
        <w:instrText xml:space="preserve"> TC "</w:instrText>
      </w:r>
      <w:bookmarkStart w:id="374" w:name="_Toc444085465"/>
      <w:r>
        <w:instrText>Acquisto di Software Assurance</w:instrText>
      </w:r>
      <w:bookmarkEnd w:id="374"/>
      <w:r>
        <w:instrText>" \l 2</w:instrText>
      </w:r>
      <w:r>
        <w:fldChar w:fldCharType="end"/>
      </w:r>
    </w:p>
    <w:p w:rsidR="00E93286" w:rsidRDefault="00013F3C">
      <w:pPr>
        <w:pStyle w:val="ProductList-Body"/>
      </w:pPr>
      <w:r>
        <w:t xml:space="preserve">Esistono tre diversi livelli di impegno che una Società può scegliere quando acquista SA. Tali livelli possono variare in base al programma. La Società può: </w:t>
      </w:r>
    </w:p>
    <w:p w:rsidR="00E93286" w:rsidRDefault="00013F3C" w:rsidP="00013F3C">
      <w:pPr>
        <w:pStyle w:val="ProductList-Bullet"/>
        <w:numPr>
          <w:ilvl w:val="0"/>
          <w:numId w:val="35"/>
        </w:numPr>
      </w:pPr>
      <w:r>
        <w:t xml:space="preserve">Impegnarsi ad associare SA a tutti i prodotti della piattaforma. </w:t>
      </w:r>
    </w:p>
    <w:p w:rsidR="00E93286" w:rsidRDefault="00013F3C" w:rsidP="00013F3C">
      <w:pPr>
        <w:pStyle w:val="ProductList-Bullet"/>
        <w:numPr>
          <w:ilvl w:val="0"/>
          <w:numId w:val="35"/>
        </w:numPr>
      </w:pPr>
      <w:r>
        <w:t xml:space="preserve">Impegnarsi ad associare SA a tutti gli acquisti di un determinato pool di Prodotti (Applicazioni, Sistemi o Server). Questa modalità è nota come Partecipazione a Software Assurance (Software Assurance Membership o SAM). </w:t>
      </w:r>
    </w:p>
    <w:p w:rsidR="00E93286" w:rsidRDefault="00013F3C" w:rsidP="00013F3C">
      <w:pPr>
        <w:pStyle w:val="ProductList-Bullet"/>
        <w:numPr>
          <w:ilvl w:val="0"/>
          <w:numId w:val="35"/>
        </w:numPr>
      </w:pPr>
      <w:r>
        <w:t>Acquistare SA per i singoli Prodotti senza alcun impegno a estendere SA ad altri Prodotti.</w:t>
      </w:r>
    </w:p>
    <w:p w:rsidR="00E93286" w:rsidRDefault="00E93286">
      <w:pPr>
        <w:pStyle w:val="ProductList-Body"/>
      </w:pPr>
    </w:p>
    <w:p w:rsidR="00E93286" w:rsidRDefault="00013F3C">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E93286" w:rsidRDefault="00E93286">
      <w:pPr>
        <w:pStyle w:val="ProductList-Body"/>
      </w:pPr>
    </w:p>
    <w:p w:rsidR="00E93286" w:rsidRDefault="00013F3C">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1587"/>
        <w:gridCol w:w="1546"/>
        <w:gridCol w:w="1546"/>
        <w:gridCol w:w="6111"/>
      </w:tblGrid>
      <w:tr w:rsidR="00E9328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Programmi</w:t>
            </w:r>
          </w:p>
        </w:tc>
      </w:tr>
      <w:tr w:rsidR="00E93286">
        <w:tc>
          <w:tcPr>
            <w:tcW w:w="24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 MPSA disponibile all’indirizzo </w:t>
            </w:r>
            <w:hyperlink r:id="rId141">
              <w:r>
                <w:rPr>
                  <w:color w:val="00467F"/>
                  <w:u w:val="single"/>
                </w:rPr>
                <w:t>http://microsoftvolumelicensing.com/DocumentSearch.aspx?Mode=3&amp;DocumentTypeId=44</w:t>
              </w:r>
            </w:hyperlink>
            <w:r>
              <w:t>.</w:t>
            </w:r>
          </w:p>
        </w:tc>
      </w:tr>
      <w:tr w:rsidR="00E93286">
        <w:tc>
          <w:tcPr>
            <w:tcW w:w="24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 disponibile</w:t>
            </w:r>
          </w:p>
        </w:tc>
        <w:tc>
          <w:tcPr>
            <w:tcW w:w="0" w:type="auto"/>
            <w:vMerge/>
          </w:tcPr>
          <w:p w:rsidR="00E93286" w:rsidRDefault="00E93286"/>
        </w:tc>
      </w:tr>
    </w:tbl>
    <w:p w:rsidR="00E93286" w:rsidRDefault="00E93286">
      <w:pPr>
        <w:pStyle w:val="ProductList-Body"/>
      </w:pPr>
    </w:p>
    <w:p w:rsidR="00E93286" w:rsidRDefault="00013F3C">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E93286" w:rsidRDefault="00E93286">
      <w:pPr>
        <w:pStyle w:val="ProductList-Body"/>
      </w:pPr>
    </w:p>
    <w:p w:rsidR="00E93286" w:rsidRDefault="00013F3C">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E93286" w:rsidRDefault="00E93286">
      <w:pPr>
        <w:pStyle w:val="ProductList-Body"/>
      </w:pPr>
    </w:p>
    <w:p w:rsidR="00E93286" w:rsidRDefault="00013F3C">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
        <w:outlineLvl w:val="1"/>
      </w:pPr>
      <w:bookmarkStart w:id="375" w:name="_Sec574"/>
      <w:r>
        <w:t>Rinnovo di Software Assurance</w:t>
      </w:r>
      <w:bookmarkEnd w:id="375"/>
      <w:r>
        <w:fldChar w:fldCharType="begin"/>
      </w:r>
      <w:r>
        <w:instrText xml:space="preserve"> TC "</w:instrText>
      </w:r>
      <w:bookmarkStart w:id="376" w:name="_Toc444085466"/>
      <w:r>
        <w:instrText>Rinnovo di Software Assurance</w:instrText>
      </w:r>
      <w:bookmarkEnd w:id="376"/>
      <w:r>
        <w:instrText>" \l 2</w:instrText>
      </w:r>
      <w:r>
        <w:fldChar w:fldCharType="end"/>
      </w:r>
    </w:p>
    <w:p w:rsidR="00E93286" w:rsidRDefault="00013F3C">
      <w:pPr>
        <w:pStyle w:val="ProductList-ClauseHeading"/>
        <w:outlineLvl w:val="2"/>
      </w:pPr>
      <w:r>
        <w:t>Rinnovo della Copertura ai sensi del Medesimo Contratto</w:t>
      </w:r>
    </w:p>
    <w:p w:rsidR="00E93286" w:rsidRDefault="00013F3C">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E93286" w:rsidRDefault="00E93286">
      <w:pPr>
        <w:pStyle w:val="ProductList-Body"/>
      </w:pPr>
    </w:p>
    <w:p w:rsidR="00E93286" w:rsidRDefault="00013F3C">
      <w:pPr>
        <w:pStyle w:val="ProductList-SubClauseHeading"/>
        <w:outlineLvl w:val="3"/>
      </w:pPr>
      <w:r>
        <w:t>Licenza Open</w:t>
      </w:r>
    </w:p>
    <w:p w:rsidR="00E93286" w:rsidRDefault="00013F3C">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E93286" w:rsidRDefault="00E93286">
      <w:pPr>
        <w:pStyle w:val="ProductList-BodyIndented"/>
      </w:pPr>
    </w:p>
    <w:p w:rsidR="00E93286" w:rsidRDefault="00013F3C">
      <w:pPr>
        <w:pStyle w:val="ProductList-SubClauseHeading"/>
        <w:outlineLvl w:val="3"/>
      </w:pPr>
      <w:r>
        <w:t>Contratto Enterprise</w:t>
      </w:r>
    </w:p>
    <w:p w:rsidR="00E93286" w:rsidRDefault="00013F3C">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E93286" w:rsidRDefault="00E93286">
      <w:pPr>
        <w:pStyle w:val="ProductList-BodyIndented"/>
      </w:pPr>
    </w:p>
    <w:p w:rsidR="00E93286" w:rsidRDefault="00013F3C">
      <w:pPr>
        <w:pStyle w:val="ProductList-SubClauseHeading"/>
        <w:outlineLvl w:val="3"/>
      </w:pPr>
      <w:r>
        <w:t>Enrollment for Application Platform</w:t>
      </w:r>
    </w:p>
    <w:p w:rsidR="00E93286" w:rsidRDefault="00013F3C">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E93286" w:rsidRDefault="00E93286">
      <w:pPr>
        <w:pStyle w:val="ProductList-BodyIndented"/>
      </w:pPr>
    </w:p>
    <w:p w:rsidR="00E93286" w:rsidRDefault="00013F3C">
      <w:pPr>
        <w:pStyle w:val="ProductList-ClauseHeading"/>
        <w:outlineLvl w:val="2"/>
      </w:pPr>
      <w:r>
        <w:t>Rinnovo della Copertura con un Contratto Separato</w:t>
      </w:r>
    </w:p>
    <w:p w:rsidR="00E93286" w:rsidRDefault="00013F3C">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E93286" w:rsidRDefault="00E93286">
      <w:pPr>
        <w:pStyle w:val="ProductList-Body"/>
      </w:pPr>
    </w:p>
    <w:p w:rsidR="00E93286" w:rsidRDefault="00013F3C">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E93286" w:rsidRDefault="00E93286">
      <w:pPr>
        <w:pStyle w:val="ProductList-Body"/>
      </w:pPr>
    </w:p>
    <w:p w:rsidR="00E93286" w:rsidRDefault="00013F3C">
      <w:pPr>
        <w:pStyle w:val="ProductList-ClauseHeading"/>
        <w:outlineLvl w:val="2"/>
      </w:pPr>
      <w:r>
        <w:t>Rinnovo della Copertura Software Assurance per le Licenze CAL (Client Access License) e ML (Client Management License)</w:t>
      </w:r>
    </w:p>
    <w:p w:rsidR="00E93286" w:rsidRDefault="00013F3C">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E93286" w:rsidRDefault="00013F3C">
      <w:pPr>
        <w:pStyle w:val="ProductList-Body"/>
      </w:pPr>
      <w:r>
        <w:rPr>
          <w:b/>
          <w:color w:val="00188F"/>
        </w:rPr>
        <w:t>Transizione tra Client ML per Utente e per OSE</w:t>
      </w:r>
      <w:r>
        <w:t>: le Società che rinnovano SA per le client ML possono passare da Utente a OSE e viceversa.</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
        <w:outlineLvl w:val="1"/>
      </w:pPr>
      <w:bookmarkStart w:id="377" w:name="_Sec575"/>
      <w:r>
        <w:t>Licenza di Migrazione per Prodotti Interrotti o End-of-Life</w:t>
      </w:r>
      <w:bookmarkEnd w:id="377"/>
      <w:r>
        <w:fldChar w:fldCharType="begin"/>
      </w:r>
      <w:r>
        <w:instrText xml:space="preserve"> TC "</w:instrText>
      </w:r>
      <w:bookmarkStart w:id="378" w:name="_Toc444085467"/>
      <w:r>
        <w:instrText>Licenza di Migrazione per Prodotti Interrotti o End-of-Life</w:instrText>
      </w:r>
      <w:bookmarkEnd w:id="378"/>
      <w:r>
        <w:instrText>" \l 2</w:instrText>
      </w:r>
      <w:r>
        <w:fldChar w:fldCharType="end"/>
      </w:r>
    </w:p>
    <w:p w:rsidR="00E93286" w:rsidRDefault="00013F3C">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E93286" w:rsidRDefault="00013F3C">
      <w:pPr>
        <w:pStyle w:val="ProductList-Body"/>
      </w:pPr>
      <w:r>
        <w:t>Nel presente Articolo “</w:t>
      </w:r>
      <w:r>
        <w:rPr>
          <w:b/>
          <w:color w:val="00188F"/>
        </w:rPr>
        <w:t>Licenza di Migrazione</w:t>
      </w:r>
      <w:r>
        <w:t>” indica i diritti concessi nelle Note del Prodotto cui si fa riferimento nel presente Articolo.</w:t>
      </w:r>
    </w:p>
    <w:p w:rsidR="00E93286" w:rsidRDefault="00E93286">
      <w:pPr>
        <w:pStyle w:val="ProductList-Body"/>
      </w:pPr>
    </w:p>
    <w:p w:rsidR="00E93286" w:rsidRDefault="00013F3C">
      <w:pPr>
        <w:pStyle w:val="ProductList-Body"/>
      </w:pPr>
      <w:r>
        <w:t>Salvo quando diversamente indicato nelle Note del Prodotto:</w:t>
      </w:r>
    </w:p>
    <w:p w:rsidR="00E93286" w:rsidRDefault="00013F3C" w:rsidP="00013F3C">
      <w:pPr>
        <w:pStyle w:val="ProductList-Bullet"/>
        <w:numPr>
          <w:ilvl w:val="0"/>
          <w:numId w:val="36"/>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E93286" w:rsidRDefault="00013F3C" w:rsidP="00013F3C">
      <w:pPr>
        <w:pStyle w:val="ProductList-Bullet"/>
        <w:numPr>
          <w:ilvl w:val="0"/>
          <w:numId w:val="36"/>
        </w:numPr>
      </w:pPr>
      <w:r>
        <w:t>Le Licenze di Migrazione sono concesse in proporzione di 1 a 1 per ciascuna delle Licenze Qualificanti della Società.</w:t>
      </w:r>
    </w:p>
    <w:p w:rsidR="00E93286" w:rsidRDefault="00013F3C" w:rsidP="00013F3C">
      <w:pPr>
        <w:pStyle w:val="ProductList-Bullet"/>
        <w:numPr>
          <w:ilvl w:val="0"/>
          <w:numId w:val="36"/>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E93286" w:rsidRDefault="00013F3C" w:rsidP="00013F3C">
      <w:pPr>
        <w:pStyle w:val="ProductList-Bullet"/>
        <w:numPr>
          <w:ilvl w:val="0"/>
          <w:numId w:val="36"/>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E93286" w:rsidRDefault="00013F3C" w:rsidP="00013F3C">
      <w:pPr>
        <w:pStyle w:val="ProductList-Bullet"/>
        <w:numPr>
          <w:ilvl w:val="0"/>
          <w:numId w:val="36"/>
        </w:numPr>
      </w:pPr>
      <w:r>
        <w:t>La Società non potrà trasferire Licenze di Migrazione separatamente dalle Licenze Qualificanti.</w:t>
      </w:r>
    </w:p>
    <w:p w:rsidR="00E93286" w:rsidRDefault="00013F3C" w:rsidP="00013F3C">
      <w:pPr>
        <w:pStyle w:val="ProductList-Bullet"/>
        <w:numPr>
          <w:ilvl w:val="0"/>
          <w:numId w:val="36"/>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Offering1Heading"/>
        <w:outlineLvl w:val="1"/>
      </w:pPr>
      <w:bookmarkStart w:id="379" w:name="_Sec576"/>
      <w:r>
        <w:t>Vantaggi di Software Assurance</w:t>
      </w:r>
      <w:bookmarkEnd w:id="379"/>
      <w:r>
        <w:fldChar w:fldCharType="begin"/>
      </w:r>
      <w:r>
        <w:instrText xml:space="preserve"> TC "</w:instrText>
      </w:r>
      <w:bookmarkStart w:id="380" w:name="_Toc444085468"/>
      <w:r>
        <w:instrText>Vantaggi di Software Assurance</w:instrText>
      </w:r>
      <w:bookmarkEnd w:id="380"/>
      <w:r>
        <w:instrText>" \l 2</w:instrText>
      </w:r>
      <w:r>
        <w:fldChar w:fldCharType="end"/>
      </w:r>
    </w:p>
    <w:p w:rsidR="00E93286" w:rsidRDefault="00013F3C">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E93286" w:rsidRDefault="00013F3C">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Pool di Server</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77">
              <w:r w:rsidR="00013F3C">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79">
              <w:r w:rsidR="00013F3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0">
              <w:r w:rsidR="00013F3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1">
              <w:r w:rsidR="00013F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755">
              <w:r w:rsidR="00013F3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841">
              <w:r w:rsidR="00013F3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651">
              <w:r w:rsidR="00013F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841">
              <w:r w:rsidR="00013F3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2">
              <w:r w:rsidR="00013F3C">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3">
              <w:r w:rsidR="00013F3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4">
              <w:r w:rsidR="00013F3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5">
              <w:r w:rsidR="00013F3C">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6">
              <w:r w:rsidR="00013F3C">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818">
              <w:r w:rsidR="00013F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7">
              <w:r w:rsidR="00013F3C">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838">
              <w:r w:rsidR="00013F3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8">
              <w:r w:rsidR="00013F3C">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89">
              <w:r w:rsidR="00013F3C">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90">
              <w:r w:rsidR="00013F3C">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841">
              <w:r w:rsidR="00013F3C">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841">
              <w:r w:rsidR="00013F3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652">
              <w:r w:rsidR="00013F3C">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983C03">
            <w:pPr>
              <w:pStyle w:val="ProductList-TableBody"/>
            </w:pPr>
            <w:hyperlink w:anchor="_Sec576">
              <w:r w:rsidR="00013F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jc w:val="center"/>
            </w:pPr>
          </w:p>
        </w:tc>
      </w:tr>
    </w:tbl>
    <w:p w:rsidR="00E93286" w:rsidRDefault="00013F3C">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E93286" w:rsidRDefault="00013F3C">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E93286" w:rsidRDefault="00013F3C">
      <w:pPr>
        <w:pStyle w:val="ProductList-Body"/>
      </w:pPr>
      <w:r>
        <w:rPr>
          <w:vertAlign w:val="superscript"/>
        </w:rPr>
        <w:t>3</w:t>
      </w:r>
      <w:r>
        <w:rPr>
          <w:i/>
        </w:rPr>
        <w:t>Non è un vantaggio SA per Prodotti Windows Embedded.</w:t>
      </w:r>
    </w:p>
    <w:p w:rsidR="00E93286" w:rsidRDefault="00E93286">
      <w:pPr>
        <w:pStyle w:val="ProductList-Body"/>
      </w:pPr>
    </w:p>
    <w:p w:rsidR="00E93286" w:rsidRDefault="00013F3C">
      <w:pPr>
        <w:pStyle w:val="ProductList-ClauseHeading"/>
        <w:outlineLvl w:val="2"/>
      </w:pPr>
      <w:bookmarkStart w:id="381" w:name="_Sec577"/>
      <w:r>
        <w:t>Diritti su Versioni Nuove</w:t>
      </w:r>
      <w:bookmarkEnd w:id="381"/>
    </w:p>
    <w:p w:rsidR="00E93286" w:rsidRDefault="00013F3C">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E93286" w:rsidRDefault="00E93286">
      <w:pPr>
        <w:pStyle w:val="ProductList-Body"/>
      </w:pPr>
    </w:p>
    <w:p w:rsidR="00E93286" w:rsidRDefault="00013F3C">
      <w:pPr>
        <w:pStyle w:val="ProductList-ClauseHeading"/>
        <w:outlineLvl w:val="2"/>
      </w:pPr>
      <w:bookmarkStart w:id="382" w:name="_Sec579"/>
      <w:r>
        <w:t>Office Online</w:t>
      </w:r>
      <w:bookmarkEnd w:id="382"/>
    </w:p>
    <w:p w:rsidR="00E93286" w:rsidRDefault="00013F3C">
      <w:pPr>
        <w:pStyle w:val="ProductList-Body"/>
      </w:pPr>
      <w:r>
        <w:t xml:space="preserve">Gli utenti di un dispositivo ottenuto in licenza con le applicazioni qualificanti potranno accedere ai servizi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per la visualizzazione e la modifica dei documenti tramite qualsiasi dispositivo.</w:t>
      </w:r>
    </w:p>
    <w:tbl>
      <w:tblPr>
        <w:tblStyle w:val="PURTable"/>
        <w:tblW w:w="0" w:type="dxa"/>
        <w:tblLook w:val="04A0" w:firstRow="1" w:lastRow="0" w:firstColumn="1" w:lastColumn="0" w:noHBand="0" w:noVBand="1"/>
      </w:tblPr>
      <w:tblGrid>
        <w:gridCol w:w="5365"/>
        <w:gridCol w:w="5425"/>
      </w:tblGrid>
      <w:tr w:rsidR="00E932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Diritti di Office Online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Standard</w:t>
            </w:r>
            <w:r>
              <w:fldChar w:fldCharType="begin"/>
            </w:r>
            <w:r>
              <w:instrText xml:space="preserve"> XE "Office Standard" </w:instrText>
            </w:r>
            <w:r>
              <w:fldChar w:fldCharType="end"/>
            </w:r>
          </w:p>
          <w:p w:rsidR="00E93286" w:rsidRDefault="00013F3C">
            <w:pPr>
              <w:pStyle w:val="ProductList-TableBody"/>
            </w:pPr>
            <w:r>
              <w:t>Office Professional Plus</w:t>
            </w:r>
            <w:r>
              <w:fldChar w:fldCharType="begin"/>
            </w:r>
            <w:r>
              <w:instrText xml:space="preserve"> XE "Office Professional Plus" </w:instrText>
            </w:r>
            <w:r>
              <w:fldChar w:fldCharType="end"/>
            </w:r>
          </w:p>
          <w:p w:rsidR="00E93286" w:rsidRDefault="00013F3C">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Online per Office 365</w:t>
            </w:r>
            <w:r>
              <w:fldChar w:fldCharType="begin"/>
            </w:r>
            <w:r>
              <w:instrText xml:space="preserve"> XE "Office Online per Office 365" </w:instrText>
            </w:r>
            <w:r>
              <w:fldChar w:fldCharType="end"/>
            </w:r>
          </w:p>
        </w:tc>
      </w:tr>
    </w:tbl>
    <w:p w:rsidR="00E93286" w:rsidRDefault="00013F3C">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E93286" w:rsidRDefault="00E93286">
      <w:pPr>
        <w:pStyle w:val="ProductList-Body"/>
      </w:pPr>
    </w:p>
    <w:p w:rsidR="00E93286" w:rsidRDefault="00013F3C">
      <w:pPr>
        <w:pStyle w:val="ProductList-ClauseHeading"/>
        <w:outlineLvl w:val="2"/>
      </w:pPr>
      <w:bookmarkStart w:id="383" w:name="_Sec580"/>
      <w:r>
        <w:t>Planning Services</w:t>
      </w:r>
      <w:bookmarkEnd w:id="383"/>
    </w:p>
    <w:p w:rsidR="00E93286" w:rsidRDefault="00013F3C">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E93286" w:rsidRDefault="00E93286">
      <w:pPr>
        <w:pStyle w:val="ProductList-Body"/>
      </w:pPr>
    </w:p>
    <w:p w:rsidR="00E93286" w:rsidRDefault="00013F3C">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E9328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Punti</w:t>
            </w:r>
          </w:p>
        </w:tc>
      </w:tr>
      <w:tr w:rsidR="00E93286">
        <w:tc>
          <w:tcPr>
            <w:tcW w:w="101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1</w:t>
            </w:r>
          </w:p>
        </w:tc>
      </w:tr>
      <w:tr w:rsidR="00E93286">
        <w:tc>
          <w:tcPr>
            <w:tcW w:w="101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25</w:t>
            </w:r>
          </w:p>
        </w:tc>
      </w:tr>
      <w:tr w:rsidR="00E93286">
        <w:tc>
          <w:tcPr>
            <w:tcW w:w="101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50</w:t>
            </w:r>
          </w:p>
        </w:tc>
      </w:tr>
      <w:tr w:rsidR="00E93286">
        <w:tc>
          <w:tcPr>
            <w:tcW w:w="101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75</w:t>
            </w:r>
          </w:p>
        </w:tc>
      </w:tr>
    </w:tbl>
    <w:p w:rsidR="00E93286" w:rsidRDefault="00013F3C">
      <w:pPr>
        <w:pStyle w:val="ProductList-Body"/>
      </w:pPr>
      <w:r>
        <w:rPr>
          <w:b/>
          <w:i/>
        </w:rPr>
        <w:t>Nota:</w:t>
      </w:r>
      <w:r>
        <w:rPr>
          <w:i/>
        </w:rPr>
        <w:t xml:space="preserve"> per le CAL per SQL, le Società potranno fare riferimento alla tabella delle CAL Suite del presente Articolo</w:t>
      </w:r>
    </w:p>
    <w:p w:rsidR="00E93286" w:rsidRDefault="00013F3C">
      <w:pPr>
        <w:pStyle w:val="ProductList-Body"/>
      </w:pPr>
      <w:r>
        <w:rPr>
          <w:vertAlign w:val="superscript"/>
        </w:rPr>
        <w:t>1</w:t>
      </w:r>
      <w:r>
        <w:rPr>
          <w:i/>
        </w:rPr>
        <w:t xml:space="preserve"> Per la Professional CAL per Microsoft Dynamics CRM vengono assegnati 2 punti</w:t>
      </w:r>
    </w:p>
    <w:p w:rsidR="00E93286" w:rsidRDefault="00E93286">
      <w:pPr>
        <w:pStyle w:val="ProductList-Body"/>
      </w:pPr>
    </w:p>
    <w:p w:rsidR="00E93286" w:rsidRDefault="00013F3C">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E932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600,000+</w:t>
            </w:r>
          </w:p>
        </w:tc>
      </w:tr>
      <w:tr w:rsidR="00E9328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013F3C">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75</w:t>
            </w:r>
          </w:p>
        </w:tc>
      </w:tr>
    </w:tbl>
    <w:p w:rsidR="00E93286" w:rsidRDefault="00E93286">
      <w:pPr>
        <w:pStyle w:val="ProductList-Body"/>
      </w:pPr>
    </w:p>
    <w:p w:rsidR="00E93286" w:rsidRDefault="00013F3C">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E9328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93286" w:rsidRDefault="00013F3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93286" w:rsidRDefault="00013F3C">
            <w:pPr>
              <w:pStyle w:val="ProductList-TableBody"/>
            </w:pPr>
            <w:r>
              <w:t>→600,000+</w:t>
            </w:r>
          </w:p>
        </w:tc>
      </w:tr>
      <w:tr w:rsidR="00E9328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93286" w:rsidRDefault="00013F3C">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12</w:t>
            </w:r>
          </w:p>
        </w:tc>
      </w:tr>
    </w:tbl>
    <w:p w:rsidR="00E93286" w:rsidRDefault="00013F3C">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42">
        <w:r>
          <w:rPr>
            <w:color w:val="00467F"/>
            <w:u w:val="single"/>
          </w:rPr>
          <w:t>http://www.microsoft.com/licensing/software-assurance/planning-services-overview.aspx</w:t>
        </w:r>
      </w:hyperlink>
      <w:r>
        <w:t xml:space="preserve">. </w:t>
      </w:r>
    </w:p>
    <w:p w:rsidR="00E93286" w:rsidRDefault="00E93286">
      <w:pPr>
        <w:pStyle w:val="ProductList-Body"/>
      </w:pPr>
    </w:p>
    <w:p w:rsidR="00E93286" w:rsidRDefault="00013F3C">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E93286" w:rsidRDefault="00013F3C" w:rsidP="00013F3C">
      <w:pPr>
        <w:pStyle w:val="ProductList-Bullet"/>
        <w:numPr>
          <w:ilvl w:val="0"/>
          <w:numId w:val="37"/>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43">
        <w:r>
          <w:rPr>
            <w:color w:val="00467F"/>
            <w:u w:val="single"/>
          </w:rPr>
          <w:t>http://directory.partners.extranet.microsoft.com/psbproviders</w:t>
        </w:r>
      </w:hyperlink>
    </w:p>
    <w:p w:rsidR="00E93286" w:rsidRDefault="00013F3C" w:rsidP="00013F3C">
      <w:pPr>
        <w:pStyle w:val="ProductList-Bullet"/>
        <w:numPr>
          <w:ilvl w:val="0"/>
          <w:numId w:val="37"/>
        </w:numPr>
      </w:pPr>
      <w:r>
        <w:t>Gli engagement Planning Services forniscono servizi di consulenza che coprono un ambito di lavoro predeterminato, il cui esito è un piano di distribuzione di alto livello; la distribuzione effettiva del software non può essere inclusa.</w:t>
      </w:r>
    </w:p>
    <w:p w:rsidR="00E93286" w:rsidRDefault="00013F3C" w:rsidP="00013F3C">
      <w:pPr>
        <w:pStyle w:val="ProductList-Bullet"/>
        <w:numPr>
          <w:ilvl w:val="0"/>
          <w:numId w:val="37"/>
        </w:numPr>
      </w:pPr>
      <w:r>
        <w:t>I voucher Planning Services possono essere riscattati solo dalla società idonea a ricevere il vantaggio.</w:t>
      </w:r>
    </w:p>
    <w:p w:rsidR="00E93286" w:rsidRDefault="00013F3C" w:rsidP="00013F3C">
      <w:pPr>
        <w:pStyle w:val="ProductList-Bullet"/>
        <w:numPr>
          <w:ilvl w:val="0"/>
          <w:numId w:val="37"/>
        </w:numPr>
      </w:pPr>
      <w:r>
        <w:t>I voucher Planning Services non potranno essere scambiati con contante, somme di denaro o altri corrispettivi.</w:t>
      </w:r>
    </w:p>
    <w:p w:rsidR="00E93286" w:rsidRDefault="00013F3C" w:rsidP="00013F3C">
      <w:pPr>
        <w:pStyle w:val="ProductList-Bullet"/>
        <w:numPr>
          <w:ilvl w:val="0"/>
          <w:numId w:val="37"/>
        </w:numPr>
      </w:pPr>
      <w:r>
        <w:t>La riduzione della copertura SA qualificante in seguito a resi o altre modifiche apportate alla fatturazione, ove ammessa, potrà diminuire i giorni di idoneità ai Planning Services della Società.</w:t>
      </w:r>
    </w:p>
    <w:p w:rsidR="00E93286" w:rsidRDefault="00013F3C" w:rsidP="00013F3C">
      <w:pPr>
        <w:pStyle w:val="ProductList-Bullet"/>
        <w:numPr>
          <w:ilvl w:val="0"/>
          <w:numId w:val="37"/>
        </w:numPr>
      </w:pPr>
      <w:r>
        <w:t>I tipi di Voucher non potranno essere cumulati. Gli engagement Planning Services non dovranno superare la durata massima specificata per il tipo di engagement.</w:t>
      </w:r>
    </w:p>
    <w:p w:rsidR="00E93286" w:rsidRDefault="00013F3C" w:rsidP="00013F3C">
      <w:pPr>
        <w:pStyle w:val="ProductList-Bullet"/>
        <w:numPr>
          <w:ilvl w:val="0"/>
          <w:numId w:val="37"/>
        </w:numPr>
      </w:pPr>
      <w:r>
        <w:t>I voucher sono validi solo con Provider qualificati per il tipo di servizio specifico per il quale il voucher viene riscattato.</w:t>
      </w:r>
    </w:p>
    <w:p w:rsidR="00E93286" w:rsidRDefault="00013F3C" w:rsidP="00013F3C">
      <w:pPr>
        <w:pStyle w:val="ProductList-Bullet"/>
        <w:numPr>
          <w:ilvl w:val="0"/>
          <w:numId w:val="37"/>
        </w:numPr>
      </w:pPr>
      <w:r>
        <w:t>I voucher dovranno essere assegnati durante il periodo della copertura SA.</w:t>
      </w:r>
    </w:p>
    <w:p w:rsidR="00E93286" w:rsidRDefault="00013F3C" w:rsidP="00013F3C">
      <w:pPr>
        <w:pStyle w:val="ProductList-Bullet"/>
        <w:numPr>
          <w:ilvl w:val="0"/>
          <w:numId w:val="3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E93286" w:rsidRDefault="00E93286">
      <w:pPr>
        <w:pStyle w:val="ProductList-Body"/>
      </w:pPr>
    </w:p>
    <w:p w:rsidR="00E93286" w:rsidRDefault="00013F3C">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E93286" w:rsidRDefault="00E93286">
      <w:pPr>
        <w:pStyle w:val="ProductList-Body"/>
      </w:pPr>
    </w:p>
    <w:p w:rsidR="00E93286" w:rsidRDefault="00013F3C">
      <w:pPr>
        <w:pStyle w:val="ProductList-ClauseHeading"/>
        <w:outlineLvl w:val="2"/>
      </w:pPr>
      <w:bookmarkStart w:id="384" w:name="_Sec581"/>
      <w:r>
        <w:t>Enterprise Source Licensing Program</w:t>
      </w:r>
      <w:bookmarkEnd w:id="384"/>
    </w:p>
    <w:p w:rsidR="00E93286" w:rsidRDefault="00013F3C">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E93286" w:rsidRDefault="00E93286">
      <w:pPr>
        <w:pStyle w:val="ProductList-Body"/>
      </w:pPr>
    </w:p>
    <w:p w:rsidR="00E93286" w:rsidRDefault="00013F3C">
      <w:pPr>
        <w:pStyle w:val="ProductList-ClauseHeading"/>
        <w:outlineLvl w:val="2"/>
      </w:pPr>
      <w:bookmarkStart w:id="385" w:name="_Sec582"/>
      <w:r>
        <w:t>Voucher Corsi</w:t>
      </w:r>
      <w:bookmarkEnd w:id="385"/>
    </w:p>
    <w:p w:rsidR="00E93286" w:rsidRDefault="00013F3C">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Pool di Sistemi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 giorno per 50 licenze (massimo 10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 giorno per 50 licenze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10 giorni per iscrizione idonea</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15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25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55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80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125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200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300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400 giorni*</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700 giorni*</w:t>
            </w:r>
          </w:p>
        </w:tc>
      </w:tr>
    </w:tbl>
    <w:p w:rsidR="00E93286" w:rsidRDefault="00013F3C">
      <w:pPr>
        <w:pStyle w:val="ProductList-Body"/>
      </w:pPr>
      <w:r>
        <w:t>*</w:t>
      </w:r>
      <w:r>
        <w:rPr>
          <w:i/>
        </w:rPr>
        <w:t>Numero di giorni in base all’iscrizione o al contratto idoneo.</w:t>
      </w:r>
    </w:p>
    <w:p w:rsidR="00E93286" w:rsidRDefault="00E93286">
      <w:pPr>
        <w:pStyle w:val="ProductList-Body"/>
      </w:pPr>
    </w:p>
    <w:p w:rsidR="00E93286" w:rsidRDefault="00013F3C" w:rsidP="00013F3C">
      <w:pPr>
        <w:pStyle w:val="ProductList-Bullet"/>
        <w:numPr>
          <w:ilvl w:val="0"/>
          <w:numId w:val="38"/>
        </w:numPr>
      </w:pPr>
      <w:r>
        <w:t xml:space="preserve">I servizi erogati con i voucher vengono forniti ai sensi di un contratto tra la Società e il Microsoft Learning Partner qualificato. </w:t>
      </w:r>
    </w:p>
    <w:p w:rsidR="00E93286" w:rsidRDefault="00013F3C" w:rsidP="00013F3C">
      <w:pPr>
        <w:pStyle w:val="ProductList-Bullet"/>
        <w:numPr>
          <w:ilvl w:val="0"/>
          <w:numId w:val="38"/>
        </w:numPr>
      </w:pPr>
      <w:r>
        <w:t xml:space="preserve">La quantità di giorni coperti dai voucher per i corsi rapidi è equivalente al numero di giorni necessari per la fornitura normale del corso. </w:t>
      </w:r>
    </w:p>
    <w:p w:rsidR="00E93286" w:rsidRDefault="00013F3C" w:rsidP="00013F3C">
      <w:pPr>
        <w:pStyle w:val="ProductList-Bullet"/>
        <w:numPr>
          <w:ilvl w:val="0"/>
          <w:numId w:val="38"/>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E93286" w:rsidRDefault="00013F3C" w:rsidP="00013F3C">
      <w:pPr>
        <w:pStyle w:val="ProductList-Bullet"/>
        <w:numPr>
          <w:ilvl w:val="0"/>
          <w:numId w:val="38"/>
        </w:numPr>
      </w:pPr>
      <w:r>
        <w:t>I voucher non possono essere utilizzati per coprire corrispettivi correlati alla mancata presenza di una società a un corso riservato.</w:t>
      </w:r>
    </w:p>
    <w:p w:rsidR="00E93286" w:rsidRDefault="00013F3C" w:rsidP="00013F3C">
      <w:pPr>
        <w:pStyle w:val="ProductList-Bullet"/>
        <w:numPr>
          <w:ilvl w:val="0"/>
          <w:numId w:val="38"/>
        </w:numPr>
      </w:pPr>
      <w:r>
        <w:t>I voucher potranno essere riscattati solo da singole persone che hanno ricevuto dalla società l’approvazione a utilizzare il voucher, tranne in caso di utilizzo per le Sessioni Dimostrative.</w:t>
      </w:r>
    </w:p>
    <w:p w:rsidR="00E93286" w:rsidRDefault="00013F3C" w:rsidP="00013F3C">
      <w:pPr>
        <w:pStyle w:val="ProductList-Bullet"/>
        <w:numPr>
          <w:ilvl w:val="0"/>
          <w:numId w:val="38"/>
        </w:numPr>
      </w:pPr>
      <w:r>
        <w:t xml:space="preserve">I voucher non potranno essere scambiati con contante, somme di denaro o altri corrispettivi. </w:t>
      </w:r>
    </w:p>
    <w:p w:rsidR="00E93286" w:rsidRDefault="00013F3C" w:rsidP="00013F3C">
      <w:pPr>
        <w:pStyle w:val="ProductList-Bullet"/>
        <w:numPr>
          <w:ilvl w:val="0"/>
          <w:numId w:val="38"/>
        </w:numPr>
      </w:pPr>
      <w:r>
        <w:t xml:space="preserve">I voucher dovranno essere assegnati durante il periodo della copertura SA. </w:t>
      </w:r>
    </w:p>
    <w:p w:rsidR="00E93286" w:rsidRDefault="00013F3C" w:rsidP="00013F3C">
      <w:pPr>
        <w:pStyle w:val="ProductList-Bullet"/>
        <w:numPr>
          <w:ilvl w:val="0"/>
          <w:numId w:val="38"/>
        </w:numPr>
      </w:pPr>
      <w:r>
        <w:t xml:space="preserve">I voucher scadranno dopo 180 giorni dalla data di assegnazione. Per i voucher, la cui data di scadenza è precedente a quella della copertura SA, verrà ripristinato il pool disponibile di giorni Voucher Corsi. </w:t>
      </w:r>
    </w:p>
    <w:p w:rsidR="00E93286" w:rsidRDefault="00013F3C" w:rsidP="00013F3C">
      <w:pPr>
        <w:pStyle w:val="ProductList-Bullet"/>
        <w:numPr>
          <w:ilvl w:val="0"/>
          <w:numId w:val="38"/>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E93286" w:rsidRDefault="00013F3C" w:rsidP="00013F3C">
      <w:pPr>
        <w:pStyle w:val="ProductList-Bullet"/>
        <w:numPr>
          <w:ilvl w:val="0"/>
          <w:numId w:val="38"/>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E93286" w:rsidRDefault="00013F3C" w:rsidP="00013F3C">
      <w:pPr>
        <w:pStyle w:val="ProductList-Bullet"/>
        <w:numPr>
          <w:ilvl w:val="0"/>
          <w:numId w:val="38"/>
        </w:numPr>
      </w:pPr>
      <w:r>
        <w:t xml:space="preserve">I voucher potranno essere utilizzati per riservare il corso con un solo Microsoft Learning Partner qualificato alla volta. </w:t>
      </w:r>
    </w:p>
    <w:p w:rsidR="00E93286" w:rsidRDefault="00013F3C" w:rsidP="00013F3C">
      <w:pPr>
        <w:pStyle w:val="ProductList-Bullet"/>
        <w:numPr>
          <w:ilvl w:val="0"/>
          <w:numId w:val="3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E93286" w:rsidRDefault="00013F3C" w:rsidP="00013F3C">
      <w:pPr>
        <w:pStyle w:val="ProductList-Bullet"/>
        <w:numPr>
          <w:ilvl w:val="0"/>
          <w:numId w:val="38"/>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E93286" w:rsidRDefault="00E93286">
      <w:pPr>
        <w:pStyle w:val="ProductList-Body"/>
      </w:pPr>
    </w:p>
    <w:p w:rsidR="00E93286" w:rsidRDefault="00013F3C">
      <w:pPr>
        <w:pStyle w:val="ProductList-ClauseHeading"/>
        <w:outlineLvl w:val="2"/>
      </w:pPr>
      <w:bookmarkStart w:id="386" w:name="_Sec583"/>
      <w:r>
        <w:t>E-Learning</w:t>
      </w:r>
      <w:bookmarkEnd w:id="386"/>
    </w:p>
    <w:p w:rsidR="00E93286" w:rsidRDefault="00013F3C">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E93286" w:rsidRDefault="00E93286">
      <w:pPr>
        <w:pStyle w:val="ProductList-Body"/>
      </w:pPr>
    </w:p>
    <w:p w:rsidR="00E93286" w:rsidRDefault="00013F3C">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E93286" w:rsidRDefault="00E93286">
      <w:pPr>
        <w:pStyle w:val="ProductList-Body"/>
      </w:pPr>
    </w:p>
    <w:p w:rsidR="00E93286" w:rsidRDefault="00013F3C">
      <w:pPr>
        <w:pStyle w:val="ProductList-ClauseHeading"/>
        <w:outlineLvl w:val="2"/>
      </w:pPr>
      <w:bookmarkStart w:id="387" w:name="_Sec584"/>
      <w:r>
        <w:t>Home Use Program</w:t>
      </w:r>
      <w:bookmarkEnd w:id="387"/>
    </w:p>
    <w:p w:rsidR="00E93286" w:rsidRDefault="00013F3C">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E93286" w:rsidRDefault="00E93286">
      <w:pPr>
        <w:pStyle w:val="ProductList-Body"/>
      </w:pPr>
    </w:p>
    <w:p w:rsidR="00E93286" w:rsidRDefault="00013F3C">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E93286" w:rsidRDefault="00E93286">
      <w:pPr>
        <w:pStyle w:val="ProductList-Body"/>
      </w:pPr>
    </w:p>
    <w:p w:rsidR="00E93286" w:rsidRDefault="00013F3C">
      <w:pPr>
        <w:pStyle w:val="ProductList-Body"/>
      </w:pPr>
      <w:r>
        <w:t>Le condizioni per l’utilizzo del software Home Use Program intercorrono tra Microsoft e il dipendente della Società e sono accessibili tramite il sito Web del programma.</w:t>
      </w:r>
    </w:p>
    <w:p w:rsidR="00E93286" w:rsidRDefault="00E93286">
      <w:pPr>
        <w:pStyle w:val="ProductList-Body"/>
      </w:pPr>
    </w:p>
    <w:p w:rsidR="00E93286" w:rsidRDefault="00013F3C">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E932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 per Home Use Program Corrispondente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Standard 2010/2013/2016</w:t>
            </w:r>
          </w:p>
          <w:p w:rsidR="00E93286" w:rsidRDefault="00013F3C">
            <w:pPr>
              <w:pStyle w:val="ProductList-TableBody"/>
            </w:pPr>
            <w:r>
              <w:t xml:space="preserve">Office Professional Plus 2010/2013/2016 </w:t>
            </w:r>
          </w:p>
          <w:p w:rsidR="00E93286" w:rsidRDefault="00013F3C">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Professional Plus 2016 HUP o Office 2016 per Mac Home &amp; Business con Lync DL HUP</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Access 2010/2013/2016</w:t>
            </w:r>
          </w:p>
          <w:p w:rsidR="00E93286" w:rsidRDefault="00013F3C">
            <w:pPr>
              <w:pStyle w:val="ProductList-TableBody"/>
            </w:pPr>
            <w:r>
              <w:t>Excel 2010/2013/2016</w:t>
            </w:r>
          </w:p>
          <w:p w:rsidR="00E93286" w:rsidRDefault="00013F3C">
            <w:pPr>
              <w:pStyle w:val="ProductList-TableBody"/>
            </w:pPr>
            <w:r>
              <w:t>PowerPoint 2010/2013/2016</w:t>
            </w:r>
          </w:p>
          <w:p w:rsidR="00E93286" w:rsidRDefault="00013F3C">
            <w:pPr>
              <w:pStyle w:val="ProductList-TableBody"/>
            </w:pPr>
            <w:r>
              <w:t>InfoPath 2010/2013/2016</w:t>
            </w:r>
          </w:p>
          <w:p w:rsidR="00E93286" w:rsidRDefault="00013F3C">
            <w:pPr>
              <w:pStyle w:val="ProductList-TableBody"/>
            </w:pPr>
            <w:r>
              <w:t>Lync 2010/2013/2015</w:t>
            </w:r>
          </w:p>
          <w:p w:rsidR="00E93286" w:rsidRDefault="00013F3C">
            <w:pPr>
              <w:pStyle w:val="ProductList-TableBody"/>
            </w:pPr>
            <w:r>
              <w:t>OneNote 2010/2013/2016</w:t>
            </w:r>
          </w:p>
          <w:p w:rsidR="00E93286" w:rsidRDefault="00013F3C">
            <w:pPr>
              <w:pStyle w:val="ProductList-TableBody"/>
            </w:pPr>
            <w:r>
              <w:t>Outlook 2010/2013/2016</w:t>
            </w:r>
          </w:p>
          <w:p w:rsidR="00E93286" w:rsidRDefault="00013F3C">
            <w:pPr>
              <w:pStyle w:val="ProductList-TableBody"/>
            </w:pPr>
            <w:r>
              <w:t>Publisher 2010/2013/2016</w:t>
            </w:r>
          </w:p>
          <w:p w:rsidR="00E93286" w:rsidRDefault="00013F3C">
            <w:pPr>
              <w:pStyle w:val="ProductList-TableBody"/>
            </w:pPr>
            <w:r>
              <w:t>Skype for Business 2015</w:t>
            </w:r>
          </w:p>
          <w:p w:rsidR="00E93286" w:rsidRDefault="00013F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Office Professional Plus 2016 HUP o Office 2016 per Mac Home &amp; Business con Lync DL HUP </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Visio Standard 2010/2013 /2016 </w:t>
            </w:r>
          </w:p>
          <w:p w:rsidR="00E93286" w:rsidRDefault="00013F3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Visio Professional 2016 HUP</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Project Standard 2010/2013/2016</w:t>
            </w:r>
          </w:p>
          <w:p w:rsidR="00E93286" w:rsidRDefault="00013F3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Project Professional 2016 HUP</w:t>
            </w:r>
          </w:p>
        </w:tc>
      </w:tr>
    </w:tbl>
    <w:p w:rsidR="00E93286" w:rsidRDefault="00013F3C">
      <w:pPr>
        <w:pStyle w:val="ProductList-Body"/>
      </w:pPr>
      <w:r>
        <w:rPr>
          <w:i/>
        </w:rPr>
        <w:t xml:space="preserve">Ulteriori informazioni, tra cui i dettagli relativi alla disponibilità futura del software aggiuntivo Home Use Program, sono reperibili all’indirizzo </w:t>
      </w:r>
      <w:hyperlink r:id="rId144">
        <w:r>
          <w:rPr>
            <w:i/>
            <w:color w:val="00467F"/>
            <w:u w:val="single"/>
          </w:rPr>
          <w:t>http://www.microsoft.com/licensing</w:t>
        </w:r>
      </w:hyperlink>
      <w:r>
        <w:rPr>
          <w:i/>
        </w:rPr>
        <w:t>.</w:t>
      </w:r>
    </w:p>
    <w:p w:rsidR="00E93286" w:rsidRDefault="00E93286">
      <w:pPr>
        <w:pStyle w:val="ProductList-Body"/>
      </w:pPr>
    </w:p>
    <w:p w:rsidR="00E93286" w:rsidRDefault="00013F3C">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ClauseHeading"/>
        <w:outlineLvl w:val="2"/>
      </w:pPr>
      <w:bookmarkStart w:id="388" w:name="_Sec585"/>
      <w:r>
        <w:t>Supporto per la Risoluzione dei Problemi 24x7</w:t>
      </w:r>
      <w:bookmarkEnd w:id="388"/>
    </w:p>
    <w:p w:rsidR="00E93286" w:rsidRDefault="00013F3C">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E93286" w:rsidRDefault="00E93286">
      <w:pPr>
        <w:pStyle w:val="ProductList-Body"/>
      </w:pPr>
    </w:p>
    <w:p w:rsidR="00E93286" w:rsidRDefault="00013F3C">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E93286" w:rsidRDefault="00E93286">
      <w:pPr>
        <w:pStyle w:val="ProductList-Body"/>
      </w:pPr>
    </w:p>
    <w:p w:rsidR="00E93286" w:rsidRDefault="00013F3C">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E93286" w:rsidRDefault="00E93286">
      <w:pPr>
        <w:pStyle w:val="ProductList-Body"/>
      </w:pPr>
    </w:p>
    <w:p w:rsidR="00E93286" w:rsidRDefault="00013F3C">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E93286" w:rsidRDefault="00E93286">
      <w:pPr>
        <w:pStyle w:val="ProductList-Body"/>
      </w:pPr>
    </w:p>
    <w:p w:rsidR="00E93286" w:rsidRDefault="00013F3C">
      <w:pPr>
        <w:pStyle w:val="ProductList-SubClauseHeading"/>
        <w:outlineLvl w:val="3"/>
      </w:pPr>
      <w:r>
        <w:t>Premi per Interventi Tramite Supporto Telefonico</w:t>
      </w:r>
    </w:p>
    <w:p w:rsidR="00E93286" w:rsidRDefault="00013F3C">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E932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IW / Client - Incrementi Premi Interventi</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270,000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 Fr. 330,000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CRC 1.650.000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 1.600.000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215,000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£135,000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JPY 24.000.000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KWD 240.000.000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 1.650.000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350,000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 2.000.000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NTD 7.000.000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INR 10.000.000</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RUB 6.600.000</w:t>
            </w:r>
          </w:p>
        </w:tc>
      </w:tr>
    </w:tbl>
    <w:p w:rsidR="00E93286" w:rsidRDefault="00E93286">
      <w:pPr>
        <w:pStyle w:val="ProductList-BodyIndented"/>
        <w:ind w:left="720"/>
      </w:pPr>
    </w:p>
    <w:p w:rsidR="00E93286" w:rsidRDefault="00013F3C">
      <w:pPr>
        <w:pStyle w:val="ProductList-BodyIndented"/>
      </w:pPr>
      <w:r>
        <w:t>Gli interventi con Supporto Telefonico non utilizzati scadranno al termine della copertura SA. Gli Interventi con Supporto Telefonico non potranno essere trasferiti tra iscrizioni o contratti diversi.</w:t>
      </w:r>
    </w:p>
    <w:p w:rsidR="00E93286" w:rsidRDefault="00E93286">
      <w:pPr>
        <w:pStyle w:val="ProductList-BodyIndented"/>
      </w:pPr>
    </w:p>
    <w:p w:rsidR="00E93286" w:rsidRDefault="00013F3C">
      <w:pPr>
        <w:pStyle w:val="ProductList-BodyIndented"/>
      </w:pPr>
      <w:r>
        <w:t xml:space="preserve">L’accesso al supporto telefonico locale è disponibile durante le ore lavorative indicate sul sito Web </w:t>
      </w:r>
      <w:hyperlink r:id="rId14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E93286" w:rsidRDefault="00E93286">
      <w:pPr>
        <w:pStyle w:val="ProductList-BodyIndented"/>
        <w:ind w:left="720"/>
      </w:pPr>
    </w:p>
    <w:p w:rsidR="00E93286" w:rsidRDefault="00013F3C">
      <w:pPr>
        <w:pStyle w:val="ProductList-SubClauseHeading"/>
        <w:outlineLvl w:val="3"/>
      </w:pPr>
      <w:r>
        <w:t>Interventi Basati sul Web</w:t>
      </w:r>
    </w:p>
    <w:p w:rsidR="00E93286" w:rsidRDefault="00013F3C">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E93286" w:rsidRDefault="00E93286">
      <w:pPr>
        <w:pStyle w:val="ProductList-BodyIndented"/>
      </w:pPr>
    </w:p>
    <w:p w:rsidR="00E93286" w:rsidRDefault="00013F3C">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E93286" w:rsidRDefault="00E93286">
      <w:pPr>
        <w:pStyle w:val="ProductList-BodyIndented"/>
        <w:ind w:left="720"/>
      </w:pPr>
    </w:p>
    <w:p w:rsidR="00E93286" w:rsidRDefault="00013F3C">
      <w:pPr>
        <w:pStyle w:val="ProductList-SubClauseHeading"/>
        <w:outlineLvl w:val="3"/>
      </w:pPr>
      <w:r>
        <w:t>Contatti di Supporto</w:t>
      </w:r>
    </w:p>
    <w:p w:rsidR="00E93286" w:rsidRDefault="00013F3C">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E932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S/S+: EA Livello D</w:t>
            </w:r>
          </w:p>
        </w:tc>
      </w:tr>
      <w:tr w:rsidR="00E93286">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 Base alle Necessità</w:t>
            </w:r>
          </w:p>
        </w:tc>
      </w:tr>
      <w:tr w:rsidR="00E93286">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16</w:t>
            </w:r>
          </w:p>
        </w:tc>
      </w:tr>
    </w:tbl>
    <w:p w:rsidR="00E93286" w:rsidRDefault="00E93286">
      <w:pPr>
        <w:pStyle w:val="ProductList-BodyIndented"/>
      </w:pPr>
    </w:p>
    <w:p w:rsidR="00E93286" w:rsidRDefault="00013F3C">
      <w:pPr>
        <w:pStyle w:val="ProductList-SubClauseHeading"/>
        <w:outlineLvl w:val="3"/>
      </w:pPr>
      <w:r>
        <w:t>Livello di Servizio per le Società con Copertura Software Assurance</w:t>
      </w:r>
    </w:p>
    <w:p w:rsidR="00E93286" w:rsidRDefault="00013F3C">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E932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Risposta della Società Prevista</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critico </w:t>
            </w:r>
          </w:p>
          <w:p w:rsidR="00E93286" w:rsidRDefault="00013F3C">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prima chiamata entro 2 ore lavorative, in base all’offerta di supporto</w:t>
            </w:r>
          </w:p>
          <w:p w:rsidR="00E93286" w:rsidRDefault="00013F3C">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Allocazione delle risorse appropriate per sostenere l’impegno continuo 24x72</w:t>
            </w:r>
          </w:p>
          <w:p w:rsidR="00E93286" w:rsidRDefault="00013F3C">
            <w:pPr>
              <w:pStyle w:val="ProductList-TableBody"/>
            </w:pPr>
            <w:r>
              <w:t>Accesso e risposte rapide dall’autorità di controllo delle modifiche</w:t>
            </w:r>
          </w:p>
          <w:p w:rsidR="00E93286" w:rsidRDefault="00013F3C">
            <w:pPr>
              <w:pStyle w:val="ProductList-TableBody"/>
            </w:pPr>
            <w:r>
              <w:t>Comunicazione della direzione</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moderato: </w:t>
            </w:r>
          </w:p>
          <w:p w:rsidR="00E93286" w:rsidRDefault="00013F3C">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prima chiamata entro 4 ore lavorative, in base all’offerta di supporto</w:t>
            </w:r>
          </w:p>
          <w:p w:rsidR="00E93286" w:rsidRDefault="00013F3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Allocazione di risorse appropriate per sostenere l’impegno continuo durante le Ore Lavorative</w:t>
            </w:r>
          </w:p>
          <w:p w:rsidR="00E93286" w:rsidRDefault="00013F3C">
            <w:pPr>
              <w:pStyle w:val="ProductList-TableBody"/>
            </w:pPr>
            <w:r>
              <w:t>Accesso e risposta dall’autorità preposta al controllo delle modifiche entro 4 Ore Lavorative</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minimo </w:t>
            </w:r>
          </w:p>
          <w:p w:rsidR="00E93286" w:rsidRDefault="00013F3C">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prima chiamata entro 1 giorno lavorativo, in base all’offerta di supporto</w:t>
            </w:r>
          </w:p>
          <w:p w:rsidR="00E93286" w:rsidRDefault="00013F3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Informazioni accurate da parte di chi segue il caso</w:t>
            </w:r>
          </w:p>
          <w:p w:rsidR="00E93286" w:rsidRDefault="00013F3C">
            <w:pPr>
              <w:pStyle w:val="ProductList-TableBody"/>
            </w:pPr>
            <w:r>
              <w:t>Risposta entro 1 giorno lavorativo.</w:t>
            </w:r>
          </w:p>
        </w:tc>
      </w:tr>
    </w:tbl>
    <w:p w:rsidR="00E93286" w:rsidRDefault="00013F3C">
      <w:pPr>
        <w:pStyle w:val="ProductList-BodyIndented"/>
      </w:pPr>
      <w:r>
        <w:rPr>
          <w:i/>
        </w:rPr>
        <w:t>1 Contattare il rappresentante Microsoft per informazioni sulle ore lavorative locali.</w:t>
      </w:r>
    </w:p>
    <w:p w:rsidR="00E93286" w:rsidRDefault="00013F3C">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E93286" w:rsidRDefault="00E93286">
      <w:pPr>
        <w:pStyle w:val="ProductList-BodyIndented"/>
        <w:ind w:left="720"/>
      </w:pPr>
    </w:p>
    <w:p w:rsidR="00E93286" w:rsidRDefault="00013F3C">
      <w:pPr>
        <w:pStyle w:val="ProductList-SubClauseHeading"/>
        <w:outlineLvl w:val="3"/>
      </w:pPr>
      <w:r>
        <w:t>Conversione degli Interventi di Supporto per la Risoluzione dei Problemi 24x7 Software Assurance in Servizi di Supporto Tecnico Microsoft Premier</w:t>
      </w:r>
    </w:p>
    <w:p w:rsidR="00E93286" w:rsidRDefault="00013F3C">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E93286" w:rsidRDefault="00E93286">
      <w:pPr>
        <w:pStyle w:val="ProductList-BodyIndented"/>
      </w:pPr>
    </w:p>
    <w:p w:rsidR="00E93286" w:rsidRDefault="00013F3C">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E93286" w:rsidRDefault="00E93286">
      <w:pPr>
        <w:pStyle w:val="ProductList-BodyIndented"/>
        <w:ind w:left="720"/>
      </w:pPr>
    </w:p>
    <w:p w:rsidR="00E93286" w:rsidRDefault="00013F3C">
      <w:pPr>
        <w:pStyle w:val="ProductList-SubClauseHeading"/>
        <w:outlineLvl w:val="3"/>
      </w:pPr>
      <w:r>
        <w:t>Ulteriori Disposizioni di Carattere Commerciale</w:t>
      </w:r>
    </w:p>
    <w:p w:rsidR="00E93286" w:rsidRDefault="00013F3C">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E93286" w:rsidRDefault="00E93286">
      <w:pPr>
        <w:pStyle w:val="ProductList-BodyIndented"/>
      </w:pPr>
    </w:p>
    <w:p w:rsidR="00E93286" w:rsidRDefault="00013F3C">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E93286" w:rsidRDefault="00E93286">
      <w:pPr>
        <w:pStyle w:val="ProductList-BodyIndented"/>
        <w:ind w:left="720"/>
      </w:pPr>
    </w:p>
    <w:p w:rsidR="00E93286" w:rsidRDefault="00013F3C">
      <w:pPr>
        <w:pStyle w:val="ProductList-SubClauseHeading"/>
        <w:outlineLvl w:val="3"/>
      </w:pPr>
      <w:r>
        <w:t>Supporto Illimitato per la Risoluzione dei Problemi 24x7</w:t>
      </w:r>
    </w:p>
    <w:p w:rsidR="00E93286" w:rsidRDefault="00013F3C">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E93286" w:rsidRDefault="00E93286">
      <w:pPr>
        <w:pStyle w:val="ProductList-BodyIndented"/>
        <w:ind w:left="720"/>
      </w:pPr>
    </w:p>
    <w:p w:rsidR="00E93286" w:rsidRDefault="00013F3C">
      <w:pPr>
        <w:pStyle w:val="ProductList-SubClauseHeading"/>
        <w:outlineLvl w:val="3"/>
      </w:pPr>
      <w:r>
        <w:t>Idoneità a SCE</w:t>
      </w:r>
    </w:p>
    <w:p w:rsidR="00E93286" w:rsidRDefault="00013F3C">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E93286" w:rsidRDefault="00E93286">
      <w:pPr>
        <w:pStyle w:val="ProductList-BodyIndented"/>
      </w:pPr>
    </w:p>
    <w:p w:rsidR="00E93286" w:rsidRDefault="00013F3C">
      <w:pPr>
        <w:pStyle w:val="ProductList-BodyIndented"/>
      </w:pPr>
      <w:r>
        <w:t>I Prodotti della Piattaforma Applicativa qualificanti sono:</w:t>
      </w:r>
    </w:p>
    <w:p w:rsidR="00E93286" w:rsidRDefault="00013F3C" w:rsidP="00013F3C">
      <w:pPr>
        <w:pStyle w:val="ProductList-Bullet"/>
        <w:numPr>
          <w:ilvl w:val="1"/>
          <w:numId w:val="3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E93286" w:rsidRDefault="00013F3C" w:rsidP="00013F3C">
      <w:pPr>
        <w:pStyle w:val="ProductList-Bullet"/>
        <w:numPr>
          <w:ilvl w:val="1"/>
          <w:numId w:val="39"/>
        </w:numPr>
      </w:pPr>
      <w:r>
        <w:t>BizTalk Server</w:t>
      </w:r>
      <w:r>
        <w:fldChar w:fldCharType="begin"/>
      </w:r>
      <w:r>
        <w:instrText xml:space="preserve"> XE "BizTalk Server" </w:instrText>
      </w:r>
      <w:r>
        <w:fldChar w:fldCharType="end"/>
      </w:r>
      <w:r>
        <w:t xml:space="preserve"> (Edizioni Standard, Enterprise e Branch)</w:t>
      </w:r>
    </w:p>
    <w:p w:rsidR="00E93286" w:rsidRDefault="00013F3C" w:rsidP="00013F3C">
      <w:pPr>
        <w:pStyle w:val="ProductList-Bullet"/>
        <w:numPr>
          <w:ilvl w:val="1"/>
          <w:numId w:val="39"/>
        </w:numPr>
      </w:pPr>
      <w:r>
        <w:t>Office SharePoint Server</w:t>
      </w:r>
      <w:r>
        <w:fldChar w:fldCharType="begin"/>
      </w:r>
      <w:r>
        <w:instrText xml:space="preserve"> XE "SharePoint Server" </w:instrText>
      </w:r>
      <w:r>
        <w:fldChar w:fldCharType="end"/>
      </w:r>
    </w:p>
    <w:p w:rsidR="00E93286" w:rsidRDefault="00013F3C">
      <w:pPr>
        <w:pStyle w:val="ProductList-BodyIndented"/>
      </w:pPr>
      <w:r>
        <w:t>I prodotti qualificanti del Componente Core Infrastructure sono:</w:t>
      </w:r>
    </w:p>
    <w:p w:rsidR="00E93286" w:rsidRDefault="00013F3C" w:rsidP="00013F3C">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E93286" w:rsidRDefault="00013F3C" w:rsidP="00013F3C">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93286" w:rsidRDefault="00E93286">
      <w:pPr>
        <w:pStyle w:val="ProductList-BodyIndented"/>
      </w:pPr>
    </w:p>
    <w:p w:rsidR="00E93286" w:rsidRDefault="00013F3C">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Spesa Media Annuale Minima per SA per beneficiare del PRS Illimitato 24x7</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250,000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375,000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337,500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412,500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2,062,500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2,000,000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268,750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168,750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30,000,000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300,000,000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2,062,500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437,500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2,500,000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8,750,000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12,500,000</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8,250,000</w:t>
            </w:r>
          </w:p>
        </w:tc>
      </w:tr>
    </w:tbl>
    <w:p w:rsidR="00E93286" w:rsidRDefault="00E93286">
      <w:pPr>
        <w:pStyle w:val="ProductList-BodyIndented"/>
        <w:ind w:left="720"/>
      </w:pPr>
    </w:p>
    <w:p w:rsidR="00E93286" w:rsidRDefault="00013F3C">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E93286" w:rsidRDefault="00E93286">
      <w:pPr>
        <w:pStyle w:val="ProductList-BodyIndented"/>
        <w:ind w:left="720"/>
      </w:pPr>
    </w:p>
    <w:p w:rsidR="00E93286" w:rsidRDefault="00013F3C">
      <w:pPr>
        <w:pStyle w:val="ProductList-SubClauseHeading"/>
        <w:outlineLvl w:val="3"/>
      </w:pPr>
      <w:r>
        <w:t>Idoneità con Parallel Data Warehouse</w:t>
      </w:r>
    </w:p>
    <w:p w:rsidR="00E93286" w:rsidRDefault="00013F3C">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E93286" w:rsidRDefault="00E93286">
      <w:pPr>
        <w:pStyle w:val="ProductList-BodyIndented"/>
      </w:pPr>
    </w:p>
    <w:p w:rsidR="00E93286" w:rsidRDefault="00013F3C">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E93286" w:rsidRDefault="00E93286">
      <w:pPr>
        <w:pStyle w:val="ProductList-BodyIndented"/>
      </w:pPr>
    </w:p>
    <w:p w:rsidR="00E93286" w:rsidRDefault="00013F3C">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Contatti di supporto consentiti</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6</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7</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w:t>
            </w:r>
          </w:p>
        </w:tc>
      </w:tr>
    </w:tbl>
    <w:p w:rsidR="00E93286" w:rsidRDefault="00E93286">
      <w:pPr>
        <w:pStyle w:val="ProductList-BodyIndented"/>
      </w:pPr>
    </w:p>
    <w:p w:rsidR="00E93286" w:rsidRDefault="00013F3C">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E93286" w:rsidRDefault="00E93286">
      <w:pPr>
        <w:pStyle w:val="ProductList-BodyIndented"/>
      </w:pPr>
    </w:p>
    <w:p w:rsidR="00E93286" w:rsidRDefault="00013F3C">
      <w:pPr>
        <w:pStyle w:val="ProductList-ClauseHeading"/>
        <w:outlineLvl w:val="2"/>
      </w:pPr>
      <w:bookmarkStart w:id="389" w:name="_Sec586"/>
      <w:r>
        <w:t>Supporto HotFix Esteso</w:t>
      </w:r>
      <w:bookmarkEnd w:id="389"/>
    </w:p>
    <w:p w:rsidR="00E93286" w:rsidRDefault="00013F3C">
      <w:pPr>
        <w:pStyle w:val="ProductList-Body"/>
      </w:pPr>
      <w:r>
        <w:t>Il Supporto Hotfix Esteso è disponibile per le società che hanno sottoscritto un contratto Premier o Essential e hanno acquistato la copertura SA ai sensi dei seguenti programmi:</w:t>
      </w:r>
    </w:p>
    <w:p w:rsidR="00E93286" w:rsidRDefault="00013F3C" w:rsidP="00013F3C">
      <w:pPr>
        <w:pStyle w:val="ProductList-Bullet"/>
        <w:numPr>
          <w:ilvl w:val="0"/>
          <w:numId w:val="41"/>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E93286" w:rsidRDefault="00013F3C" w:rsidP="00013F3C">
      <w:pPr>
        <w:pStyle w:val="ProductList-Bullet"/>
        <w:numPr>
          <w:ilvl w:val="0"/>
          <w:numId w:val="41"/>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E93286" w:rsidRDefault="00013F3C" w:rsidP="00013F3C">
      <w:pPr>
        <w:pStyle w:val="ProductList-Bullet"/>
        <w:numPr>
          <w:ilvl w:val="0"/>
          <w:numId w:val="41"/>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E93286" w:rsidRDefault="00E93286">
      <w:pPr>
        <w:pStyle w:val="ProductList-Body"/>
      </w:pPr>
    </w:p>
    <w:p w:rsidR="00E93286" w:rsidRDefault="00013F3C">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E93286" w:rsidRDefault="00E93286">
      <w:pPr>
        <w:pStyle w:val="PURBreadcrumb"/>
      </w:pPr>
    </w:p>
    <w:p w:rsidR="00E93286" w:rsidRDefault="00013F3C">
      <w:pPr>
        <w:pStyle w:val="ProductList-ClauseHeading"/>
        <w:outlineLvl w:val="2"/>
      </w:pPr>
      <w:bookmarkStart w:id="390" w:name="_Sec587"/>
      <w:r>
        <w:t>Disponibilità di Licenze Step-Up</w:t>
      </w:r>
      <w:bookmarkEnd w:id="390"/>
    </w:p>
    <w:p w:rsidR="00E93286" w:rsidRDefault="00013F3C">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932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Step-Up A</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BizTalk Server Standard</w:t>
            </w:r>
            <w:r>
              <w:fldChar w:fldCharType="begin"/>
            </w:r>
            <w:r>
              <w:instrText xml:space="preserve"> XE "BizTalk Server Standard"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BizTalk Server Enterprise</w:t>
            </w:r>
            <w:r>
              <w:fldChar w:fldCharType="begin"/>
            </w:r>
            <w:r>
              <w:instrText xml:space="preserve"> XE "BizTalk Server Enterprise"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BizTalk Server Enterprise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Commerce Server Enterprise</w:t>
            </w:r>
            <w:r>
              <w:fldChar w:fldCharType="begin"/>
            </w:r>
            <w:r>
              <w:instrText xml:space="preserve"> XE "Commerce Server Enterprise"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w:t>
            </w:r>
            <w:r>
              <w:fldChar w:fldCharType="begin"/>
            </w:r>
            <w:r>
              <w:instrText xml:space="preserve"> XE "Enterprise CAL" </w:instrText>
            </w:r>
            <w:r>
              <w:fldChar w:fldCharType="end"/>
            </w:r>
            <w:r>
              <w:t xml:space="preserve"> Suite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Office 365</w:t>
            </w:r>
            <w:r>
              <w:fldChar w:fldCharType="begin"/>
            </w:r>
            <w:r>
              <w:instrText xml:space="preserve"> XE "Enterprise CAL Suite Bridge per Office 365"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Core Infrastructure Server Suite Datacenter</w:t>
            </w:r>
            <w:r>
              <w:fldChar w:fldCharType="begin"/>
            </w:r>
            <w:r>
              <w:instrText xml:space="preserve"> XE "Core Infrastructure Server Suite Datacenter"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Desktop Education con Enterprise CAL Suite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Desktop School con Enterprise CAL Suite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Exchange Server Enterprise</w:t>
            </w:r>
            <w:r>
              <w:fldChar w:fldCharType="begin"/>
            </w:r>
            <w:r>
              <w:instrText xml:space="preserve"> XE "Exchange Server Enterprise"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Forefront TMG Enterprise</w:t>
            </w:r>
            <w:r>
              <w:fldChar w:fldCharType="begin"/>
            </w:r>
            <w:r>
              <w:instrText xml:space="preserve"> XE "Forefront TMG Enterprise"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Internet Security and Acceleration (ISA) Enterprise Server</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Dynamics CRM Server</w:t>
            </w:r>
            <w:r>
              <w:fldChar w:fldCharType="begin"/>
            </w:r>
            <w:r>
              <w:instrText xml:space="preserve"> XE "Microsoft Dynamics CRM Server"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Office Professional Plus</w:t>
            </w:r>
            <w:r>
              <w:fldChar w:fldCharType="begin"/>
            </w:r>
            <w:r>
              <w:instrText xml:space="preserve"> XE "Office Professional Plus"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Desktop</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Desktop con Microsoft Desktop Optimization Pack</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Project Professional</w:t>
            </w:r>
            <w:r>
              <w:fldChar w:fldCharType="begin"/>
            </w:r>
            <w:r>
              <w:instrText xml:space="preserve"> XE "Project Professional"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Enterprise Core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Enterprise</w:t>
            </w:r>
            <w:r>
              <w:fldChar w:fldCharType="begin"/>
            </w:r>
            <w:r>
              <w:instrText xml:space="preserve"> XE "SQL Server Enterprise" </w:instrText>
            </w:r>
            <w:r>
              <w:fldChar w:fldCharType="end"/>
            </w:r>
            <w:r>
              <w:t xml:space="preserve"> Core</w:t>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 Business Intelligence</w:t>
            </w:r>
            <w:r>
              <w:fldChar w:fldCharType="begin"/>
            </w:r>
            <w:r>
              <w:instrText xml:space="preserve"> XE "SQL Server Business Intelligence"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System Center Datacenter</w:t>
            </w:r>
            <w:r>
              <w:fldChar w:fldCharType="begin"/>
            </w:r>
            <w:r>
              <w:instrText xml:space="preserve"> XE "System Center Datacenter"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Visio Professional</w:t>
            </w:r>
            <w:r>
              <w:fldChar w:fldCharType="begin"/>
            </w:r>
            <w:r>
              <w:instrText xml:space="preserve"> XE "Visio Professional"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Visual Studio Enterprise con MSDN</w:t>
            </w:r>
            <w:r>
              <w:fldChar w:fldCharType="begin"/>
            </w:r>
            <w:r>
              <w:instrText xml:space="preserve"> XE "Visual Studio Enterprise con MSDN"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Visual Studio Enterprise con MSDN</w:t>
            </w:r>
            <w:r>
              <w:fldChar w:fldCharType="begin"/>
            </w:r>
            <w:r>
              <w:instrText xml:space="preserve"> XE "Visual Studio Enterprise con MSDN" </w:instrText>
            </w:r>
            <w:r>
              <w:fldChar w:fldCharType="end"/>
            </w:r>
          </w:p>
        </w:tc>
      </w:tr>
      <w:tr w:rsidR="00E93286">
        <w:tc>
          <w:tcPr>
            <w:tcW w:w="600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Windows Server Datacenter</w:t>
            </w:r>
            <w:r>
              <w:fldChar w:fldCharType="begin"/>
            </w:r>
            <w:r>
              <w:instrText xml:space="preserve"> XE "Windows Server Datacenter" </w:instrText>
            </w:r>
            <w:r>
              <w:fldChar w:fldCharType="end"/>
            </w:r>
          </w:p>
        </w:tc>
      </w:tr>
    </w:tbl>
    <w:p w:rsidR="00E93286" w:rsidRDefault="00E93286">
      <w:pPr>
        <w:pStyle w:val="ProductList-Body"/>
      </w:pPr>
    </w:p>
    <w:p w:rsidR="00E93286" w:rsidRDefault="00013F3C">
      <w:pPr>
        <w:pStyle w:val="ProductList-ClauseHeading"/>
        <w:outlineLvl w:val="2"/>
      </w:pPr>
      <w:bookmarkStart w:id="391" w:name="_Sec588"/>
      <w:r>
        <w:t>Server - Diritti per il Ripristino di Emergenza</w:t>
      </w:r>
      <w:bookmarkEnd w:id="391"/>
    </w:p>
    <w:p w:rsidR="00E93286" w:rsidRDefault="00013F3C">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E93286" w:rsidRDefault="00E93286">
      <w:pPr>
        <w:pStyle w:val="ProductList-Body"/>
      </w:pPr>
    </w:p>
    <w:p w:rsidR="00E93286" w:rsidRDefault="00013F3C">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E93286" w:rsidRDefault="00013F3C" w:rsidP="00013F3C">
      <w:pPr>
        <w:pStyle w:val="ProductList-Bullet"/>
        <w:numPr>
          <w:ilvl w:val="0"/>
          <w:numId w:val="42"/>
        </w:numPr>
      </w:pPr>
      <w:r>
        <w:t>ogni 90 giorni per brevi periodi non superiori a una settimana per l’esecuzione di test sul ripristino di emergenza;</w:t>
      </w:r>
    </w:p>
    <w:p w:rsidR="00E93286" w:rsidRDefault="00013F3C" w:rsidP="00013F3C">
      <w:pPr>
        <w:pStyle w:val="ProductList-Bullet"/>
        <w:numPr>
          <w:ilvl w:val="0"/>
          <w:numId w:val="42"/>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E93286" w:rsidRDefault="00013F3C" w:rsidP="00013F3C">
      <w:pPr>
        <w:pStyle w:val="ProductList-Bullet"/>
        <w:numPr>
          <w:ilvl w:val="0"/>
          <w:numId w:val="42"/>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E93286" w:rsidRDefault="00E93286">
      <w:pPr>
        <w:pStyle w:val="ProductList-Body"/>
      </w:pPr>
    </w:p>
    <w:p w:rsidR="00E93286" w:rsidRDefault="00013F3C">
      <w:pPr>
        <w:pStyle w:val="ProductList-Body"/>
      </w:pPr>
      <w:r>
        <w:t>Per utilizzare il software ai sensi dei diritti per il ripristino di emergenza, la Società dovrà rispettare le seguenti condizioni:</w:t>
      </w:r>
    </w:p>
    <w:p w:rsidR="00E93286" w:rsidRDefault="00013F3C" w:rsidP="00013F3C">
      <w:pPr>
        <w:pStyle w:val="ProductList-Bullet"/>
        <w:numPr>
          <w:ilvl w:val="0"/>
          <w:numId w:val="4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E93286" w:rsidRDefault="00013F3C" w:rsidP="00013F3C">
      <w:pPr>
        <w:pStyle w:val="ProductList-Bullet"/>
        <w:numPr>
          <w:ilvl w:val="0"/>
          <w:numId w:val="4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E93286" w:rsidRDefault="00013F3C" w:rsidP="00013F3C">
      <w:pPr>
        <w:pStyle w:val="ProductList-Bullet"/>
        <w:numPr>
          <w:ilvl w:val="0"/>
          <w:numId w:val="4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E93286" w:rsidRDefault="00013F3C" w:rsidP="00013F3C">
      <w:pPr>
        <w:pStyle w:val="ProductList-Bullet"/>
        <w:numPr>
          <w:ilvl w:val="1"/>
          <w:numId w:val="4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E93286" w:rsidRDefault="00013F3C" w:rsidP="00013F3C">
      <w:pPr>
        <w:pStyle w:val="ProductList-Bullet"/>
        <w:numPr>
          <w:ilvl w:val="1"/>
          <w:numId w:val="4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E93286" w:rsidRDefault="00013F3C">
      <w:pPr>
        <w:pStyle w:val="ProductList-Body"/>
        <w:ind w:left="1080"/>
      </w:pPr>
      <w:r>
        <w:t>- eseguire il software di virtualizzazione dell’hardware, ad esempio Hyper-V,</w:t>
      </w:r>
    </w:p>
    <w:p w:rsidR="00E93286" w:rsidRDefault="00013F3C">
      <w:pPr>
        <w:pStyle w:val="ProductList-Body"/>
        <w:ind w:left="1080"/>
      </w:pPr>
      <w:r>
        <w:t>- fornire servizi di virtualizzazione dell’hardware,</w:t>
      </w:r>
    </w:p>
    <w:p w:rsidR="00E93286" w:rsidRDefault="00013F3C">
      <w:pPr>
        <w:pStyle w:val="ProductList-Body"/>
        <w:ind w:left="1080"/>
      </w:pPr>
      <w:r>
        <w:t>- eseguire agenti del software per gestire il software di virtualizzazione dell’hardware,</w:t>
      </w:r>
    </w:p>
    <w:p w:rsidR="00E93286" w:rsidRDefault="00013F3C">
      <w:pPr>
        <w:pStyle w:val="ProductList-Body"/>
        <w:ind w:left="1080"/>
      </w:pPr>
      <w:r>
        <w:t>- fungere da destinazione della replica,</w:t>
      </w:r>
    </w:p>
    <w:p w:rsidR="00E93286" w:rsidRDefault="00013F3C">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E93286" w:rsidRDefault="00013F3C">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E93286" w:rsidRDefault="00013F3C">
      <w:pPr>
        <w:pStyle w:val="ProductList-Body"/>
        <w:ind w:left="1080"/>
      </w:pPr>
      <w:r>
        <w:t xml:space="preserve">- eseguire carichi di lavoro per il ripristino di emergenza come descritto sopra. </w:t>
      </w:r>
    </w:p>
    <w:p w:rsidR="00E93286" w:rsidRDefault="00013F3C" w:rsidP="00013F3C">
      <w:pPr>
        <w:pStyle w:val="ProductList-Bullet"/>
        <w:numPr>
          <w:ilvl w:val="1"/>
          <w:numId w:val="4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E93286" w:rsidRDefault="00013F3C" w:rsidP="00013F3C">
      <w:pPr>
        <w:pStyle w:val="ProductList-Bullet"/>
        <w:numPr>
          <w:ilvl w:val="0"/>
          <w:numId w:val="4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E93286" w:rsidRDefault="00013F3C" w:rsidP="00013F3C">
      <w:pPr>
        <w:pStyle w:val="ProductList-Bullet"/>
        <w:numPr>
          <w:ilvl w:val="0"/>
          <w:numId w:val="4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E93286" w:rsidRDefault="00013F3C" w:rsidP="00013F3C">
      <w:pPr>
        <w:pStyle w:val="ProductList-Bullet"/>
        <w:numPr>
          <w:ilvl w:val="0"/>
          <w:numId w:val="44"/>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E93286" w:rsidRDefault="00013F3C" w:rsidP="00013F3C">
      <w:pPr>
        <w:pStyle w:val="ProductList-Bullet"/>
        <w:numPr>
          <w:ilvl w:val="0"/>
          <w:numId w:val="4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E93286" w:rsidRDefault="00E93286">
      <w:pPr>
        <w:pStyle w:val="ProductList-Body"/>
      </w:pPr>
    </w:p>
    <w:p w:rsidR="00E93286" w:rsidRDefault="00013F3C">
      <w:pPr>
        <w:pStyle w:val="ProductList-ClauseHeading"/>
        <w:outlineLvl w:val="2"/>
      </w:pPr>
      <w:bookmarkStart w:id="392" w:name="_Sec589"/>
      <w:r>
        <w:t>Mobilità delle Licenze</w:t>
      </w:r>
      <w:bookmarkEnd w:id="392"/>
    </w:p>
    <w:p w:rsidR="00E93286" w:rsidRDefault="00013F3C">
      <w:pPr>
        <w:pStyle w:val="ProductList-SubClauseHeading"/>
        <w:outlineLvl w:val="3"/>
      </w:pPr>
      <w:r>
        <w:t>Mobilità delle Licenze tra Server Farm</w:t>
      </w:r>
    </w:p>
    <w:p w:rsidR="00E93286" w:rsidRDefault="00013F3C">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E93286" w:rsidRDefault="00E93286">
      <w:pPr>
        <w:pStyle w:val="ProductList-BodyIndented"/>
      </w:pPr>
    </w:p>
    <w:p w:rsidR="00E93286" w:rsidRDefault="00013F3C">
      <w:pPr>
        <w:pStyle w:val="ProductList-SubClauseHeading"/>
        <w:outlineLvl w:val="3"/>
      </w:pPr>
      <w:r>
        <w:t>Mobilità delle Licenze tramite Software Assurance</w:t>
      </w:r>
    </w:p>
    <w:p w:rsidR="00E93286" w:rsidRDefault="00013F3C">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fatti salvi i requisiti di seguito indicati. I prodotti utilizzati per il Self-Hosting non potranno essere utilizzati contemporaneamente ai sensi dei diritti sulla Mobilità delle Licenze tramite SA, in conformità alle limitazioni delle Condizioni di Licenza Self-Hosting. </w:t>
      </w:r>
    </w:p>
    <w:p w:rsidR="00E93286" w:rsidRDefault="00E93286">
      <w:pPr>
        <w:pStyle w:val="ProductList-BodyIndented"/>
      </w:pPr>
    </w:p>
    <w:p w:rsidR="00E93286" w:rsidRDefault="00013F3C">
      <w:pPr>
        <w:pStyle w:val="ProductList-SubSubClauseHeading"/>
        <w:outlineLvl w:val="4"/>
      </w:pPr>
      <w:r>
        <w:t>Utilizzo Autorizzato:</w:t>
      </w:r>
    </w:p>
    <w:p w:rsidR="00E93286" w:rsidRDefault="00013F3C">
      <w:pPr>
        <w:pStyle w:val="ProductList-BodyIndented2"/>
      </w:pPr>
      <w:r>
        <w:t>Mediante la Mobilità delle Licenze tramite SA, la Società potrà:</w:t>
      </w:r>
    </w:p>
    <w:p w:rsidR="00E93286" w:rsidRDefault="00013F3C" w:rsidP="00013F3C">
      <w:pPr>
        <w:pStyle w:val="ProductList-Bullet"/>
        <w:numPr>
          <w:ilvl w:val="2"/>
          <w:numId w:val="45"/>
        </w:numPr>
      </w:pPr>
      <w:r>
        <w:t>eseguire il software con licenza su server condivisi;</w:t>
      </w:r>
    </w:p>
    <w:p w:rsidR="00E93286" w:rsidRDefault="00013F3C" w:rsidP="00013F3C">
      <w:pPr>
        <w:pStyle w:val="ProductList-Bullet"/>
        <w:numPr>
          <w:ilvl w:val="2"/>
          <w:numId w:val="45"/>
        </w:numPr>
      </w:pPr>
      <w:r>
        <w:t>accedere a tale software ai sensi delle licenze e ai sensi di SL per Utente e SL per Dispositivo tramite cui è consentito l’accesso ai Prodotti;</w:t>
      </w:r>
    </w:p>
    <w:p w:rsidR="00E93286" w:rsidRDefault="00013F3C" w:rsidP="00013F3C">
      <w:pPr>
        <w:pStyle w:val="ProductList-Bullet"/>
        <w:numPr>
          <w:ilvl w:val="2"/>
          <w:numId w:val="4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E93286" w:rsidRDefault="00013F3C" w:rsidP="00013F3C">
      <w:pPr>
        <w:pStyle w:val="ProductList-Bullet"/>
        <w:numPr>
          <w:ilvl w:val="2"/>
          <w:numId w:val="4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E93286" w:rsidRDefault="00E93286">
      <w:pPr>
        <w:pStyle w:val="ProductList-BodyIndented2"/>
      </w:pPr>
    </w:p>
    <w:p w:rsidR="00E93286" w:rsidRDefault="00013F3C">
      <w:pPr>
        <w:pStyle w:val="ProductList-SubSubClauseHeading"/>
        <w:outlineLvl w:val="4"/>
      </w:pPr>
      <w:r>
        <w:t>Requisiti:</w:t>
      </w:r>
    </w:p>
    <w:p w:rsidR="00E93286" w:rsidRDefault="00013F3C">
      <w:pPr>
        <w:pStyle w:val="ProductList-BodyIndented2"/>
      </w:pPr>
      <w:r>
        <w:t>Per utilizzare la Mobilità delle Licenze tramite SA, la Società dovrà:</w:t>
      </w:r>
    </w:p>
    <w:p w:rsidR="00E93286" w:rsidRDefault="00013F3C" w:rsidP="00013F3C">
      <w:pPr>
        <w:pStyle w:val="ProductList-Bullet"/>
        <w:numPr>
          <w:ilvl w:val="2"/>
          <w:numId w:val="4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E93286" w:rsidRDefault="00013F3C" w:rsidP="00013F3C">
      <w:pPr>
        <w:pStyle w:val="ProductList-Bullet"/>
        <w:numPr>
          <w:ilvl w:val="2"/>
          <w:numId w:val="46"/>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E93286" w:rsidRDefault="00013F3C" w:rsidP="00013F3C">
      <w:pPr>
        <w:pStyle w:val="ProductList-Bullet"/>
        <w:numPr>
          <w:ilvl w:val="2"/>
          <w:numId w:val="4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E93286" w:rsidRDefault="00E93286">
      <w:pPr>
        <w:pStyle w:val="ProductList-BodyIndented2"/>
      </w:pPr>
    </w:p>
    <w:p w:rsidR="00E93286" w:rsidRDefault="00013F3C">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462"/>
        <w:gridCol w:w="2508"/>
        <w:gridCol w:w="2547"/>
        <w:gridCol w:w="2553"/>
      </w:tblGrid>
      <w:tr w:rsidR="00E932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Numero Consentito di:</w:t>
            </w:r>
          </w:p>
          <w:p w:rsidR="00E93286" w:rsidRDefault="00013F3C">
            <w:pPr>
              <w:pStyle w:val="ProductList-TableBody"/>
            </w:pPr>
            <w:r>
              <w:rPr>
                <w:color w:val="FFFFFF"/>
              </w:rPr>
              <w:t>OSE o Core per Licenza</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 OSE per licenza</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 OSE per licenza</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Un core virtuale (soggetto ai diritti di utilizzo del prodotto, incluso il requisito di un minimo di 4 core per OSE)</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 OSE Gestiti per licenza</w:t>
            </w:r>
          </w:p>
        </w:tc>
      </w:tr>
      <w:tr w:rsidR="00E93286">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10 OSE Gestiti per licenza</w:t>
            </w:r>
          </w:p>
        </w:tc>
      </w:tr>
    </w:tbl>
    <w:p w:rsidR="00E93286" w:rsidRDefault="00E93286">
      <w:pPr>
        <w:pStyle w:val="ProductList-BodyIndented2"/>
      </w:pPr>
    </w:p>
    <w:p w:rsidR="00E93286" w:rsidRDefault="00013F3C">
      <w:pPr>
        <w:pStyle w:val="ProductList-SubSubClauseHeading"/>
        <w:outlineLvl w:val="4"/>
      </w:pPr>
      <w:r>
        <w:t>Diritti di Fail-over</w:t>
      </w:r>
    </w:p>
    <w:p w:rsidR="00E93286" w:rsidRDefault="00CB6259">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Istanze di produzione corrispondenti sui server condivisi dello stesso partne</w:t>
      </w:r>
      <w:r>
        <w:t>r</w:t>
      </w:r>
      <w:bookmarkStart w:id="393" w:name="_GoBack"/>
      <w:bookmarkEnd w:id="393"/>
      <w:r w:rsidR="00013F3C">
        <w:t>.</w:t>
      </w:r>
    </w:p>
    <w:p w:rsidR="00E93286" w:rsidRDefault="00E93286">
      <w:pPr>
        <w:pStyle w:val="ProductList-BodyIndented2"/>
      </w:pPr>
    </w:p>
    <w:p w:rsidR="00E93286" w:rsidRDefault="00013F3C">
      <w:pPr>
        <w:pStyle w:val="ProductList-ClauseHeading"/>
        <w:outlineLvl w:val="2"/>
      </w:pPr>
      <w:bookmarkStart w:id="394" w:name="_Sec590"/>
      <w:r>
        <w:t>Server - Applicazioni Self-Hosted</w:t>
      </w:r>
      <w:bookmarkEnd w:id="394"/>
    </w:p>
    <w:p w:rsidR="00E93286" w:rsidRDefault="00013F3C">
      <w:pPr>
        <w:pStyle w:val="ProductList-Body"/>
      </w:pPr>
      <w:r>
        <w:t>Con Applicazioni Self-Hosted sono indicati i Prodotti per i quali si applicano i diritti Self-Hosted.</w:t>
      </w:r>
    </w:p>
    <w:p w:rsidR="00E93286" w:rsidRDefault="00E93286">
      <w:pPr>
        <w:pStyle w:val="ProductList-Body"/>
      </w:pPr>
    </w:p>
    <w:p w:rsidR="00E93286" w:rsidRDefault="00013F3C">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E93286" w:rsidRDefault="00E93286">
      <w:pPr>
        <w:pStyle w:val="ProductList-Body"/>
      </w:pPr>
    </w:p>
    <w:p w:rsidR="00E93286" w:rsidRDefault="00013F3C">
      <w:pPr>
        <w:pStyle w:val="ProductList-SubClauseHeading"/>
        <w:outlineLvl w:val="3"/>
      </w:pPr>
      <w:r>
        <w:t>Requisiti</w:t>
      </w:r>
    </w:p>
    <w:p w:rsidR="00E93286" w:rsidRDefault="00013F3C">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E93286" w:rsidRDefault="00013F3C" w:rsidP="00013F3C">
      <w:pPr>
        <w:pStyle w:val="ProductList-Bullet"/>
        <w:numPr>
          <w:ilvl w:val="1"/>
          <w:numId w:val="47"/>
        </w:numPr>
      </w:pPr>
      <w:r>
        <w:t>le Applicazioni Self-Hosted in esecuzione nell’ambito della Soluzione Unificata e</w:t>
      </w:r>
    </w:p>
    <w:p w:rsidR="00E93286" w:rsidRDefault="00013F3C" w:rsidP="00013F3C">
      <w:pPr>
        <w:pStyle w:val="ProductList-Bullet"/>
        <w:numPr>
          <w:ilvl w:val="1"/>
          <w:numId w:val="47"/>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E93286" w:rsidRDefault="00013F3C">
      <w:pPr>
        <w:pStyle w:val="ProductList-BodyIndented"/>
      </w:pPr>
      <w:r>
        <w:t xml:space="preserve">Tutto il software Microsoft utilizzato per creare e fornire la Soluzione Unificata deve: </w:t>
      </w:r>
    </w:p>
    <w:p w:rsidR="00E93286" w:rsidRDefault="00013F3C" w:rsidP="00013F3C">
      <w:pPr>
        <w:pStyle w:val="ProductList-Bullet"/>
        <w:numPr>
          <w:ilvl w:val="1"/>
          <w:numId w:val="48"/>
        </w:numPr>
      </w:pPr>
      <w:r>
        <w:t>essere concesso in licenza tramite un programma Multilicenza e</w:t>
      </w:r>
    </w:p>
    <w:p w:rsidR="00E93286" w:rsidRDefault="00013F3C" w:rsidP="00013F3C">
      <w:pPr>
        <w:pStyle w:val="ProductList-Bullet"/>
        <w:numPr>
          <w:ilvl w:val="1"/>
          <w:numId w:val="4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E93286" w:rsidRDefault="00E93286">
      <w:pPr>
        <w:pStyle w:val="ProductList-BodyIndented"/>
      </w:pPr>
    </w:p>
    <w:p w:rsidR="00E93286" w:rsidRDefault="00013F3C">
      <w:pPr>
        <w:pStyle w:val="ProductList-BodyIndented"/>
      </w:pPr>
      <w:r>
        <w:t>Qualora la Società distribuisca una Soluzione Unificata tramite server condivisi, non potrà utilizzare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E93286" w:rsidRDefault="00E93286">
      <w:pPr>
        <w:pStyle w:val="ProductList-BodyIndented"/>
      </w:pPr>
    </w:p>
    <w:p w:rsidR="00E93286" w:rsidRDefault="00013F3C">
      <w:pPr>
        <w:pStyle w:val="ProductList-BodyIndented"/>
      </w:pPr>
      <w:r>
        <w:t>Il software della Società dovrà:</w:t>
      </w:r>
    </w:p>
    <w:p w:rsidR="00E93286" w:rsidRDefault="00013F3C" w:rsidP="00013F3C">
      <w:pPr>
        <w:pStyle w:val="ProductList-Bullet"/>
        <w:numPr>
          <w:ilvl w:val="1"/>
          <w:numId w:val="4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E93286" w:rsidRDefault="00013F3C" w:rsidP="00013F3C">
      <w:pPr>
        <w:pStyle w:val="ProductList-Bullet"/>
        <w:numPr>
          <w:ilvl w:val="1"/>
          <w:numId w:val="49"/>
        </w:numPr>
      </w:pPr>
      <w:r>
        <w:t>essere il servizio e/o l’applicazione principale della Soluzione Unificata e non dovrà consentire l’accesso diretto alle Applicazioni Self-Hosted da parte di un qualsiasi utente finale della Soluzione Unificata;</w:t>
      </w:r>
    </w:p>
    <w:p w:rsidR="00E93286" w:rsidRDefault="00013F3C" w:rsidP="00013F3C">
      <w:pPr>
        <w:pStyle w:val="ProductList-Bullet"/>
        <w:numPr>
          <w:ilvl w:val="1"/>
          <w:numId w:val="49"/>
        </w:numPr>
      </w:pPr>
      <w:r>
        <w:t xml:space="preserve">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 </w:t>
      </w:r>
    </w:p>
    <w:p w:rsidR="00E93286" w:rsidRDefault="00013F3C" w:rsidP="00013F3C">
      <w:pPr>
        <w:pStyle w:val="ProductList-Bullet"/>
        <w:numPr>
          <w:ilvl w:val="1"/>
          <w:numId w:val="49"/>
        </w:numPr>
      </w:pPr>
      <w:r>
        <w:t>essere di proprietà della Società, non ottenuto in licenza dalla stessa, fatto salvo che il software della Società potrà includere software non sostanziale di terzi, che sia incorporato o che funzioni a supporto del software della Società.</w:t>
      </w:r>
    </w:p>
    <w:p w:rsidR="00E93286" w:rsidRDefault="00E93286">
      <w:pPr>
        <w:pStyle w:val="ProductList-BodyIndented"/>
      </w:pPr>
    </w:p>
    <w:p w:rsidR="00E93286" w:rsidRDefault="00013F3C">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E93286" w:rsidRDefault="00E93286">
      <w:pPr>
        <w:pStyle w:val="ProductList-BodyIndented"/>
        <w:jc w:val="right"/>
      </w:pPr>
    </w:p>
    <w:tbl>
      <w:tblPr>
        <w:tblStyle w:val="PURTable0"/>
        <w:tblW w:w="0" w:type="dxa"/>
        <w:tblLook w:val="04A0" w:firstRow="1" w:lastRow="0" w:firstColumn="1" w:lastColumn="0" w:noHBand="0" w:noVBand="1"/>
      </w:tblPr>
      <w:tblGrid>
        <w:gridCol w:w="1044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Indented"/>
      </w:pPr>
    </w:p>
    <w:p w:rsidR="00E93286" w:rsidRDefault="00E93286">
      <w:pPr>
        <w:pStyle w:val="PURBreadcrumb"/>
      </w:pPr>
    </w:p>
    <w:p w:rsidR="00E93286" w:rsidRDefault="00013F3C">
      <w:pPr>
        <w:pStyle w:val="ProductList-SectionHeading"/>
        <w:pageBreakBefore/>
        <w:outlineLvl w:val="0"/>
      </w:pPr>
      <w:bookmarkStart w:id="395" w:name="_Sec562"/>
      <w:bookmarkEnd w:id="371"/>
      <w:r>
        <w:t>Appendice C - Servizi Professionali</w:t>
      </w:r>
      <w:r>
        <w:fldChar w:fldCharType="begin"/>
      </w:r>
      <w:r>
        <w:instrText xml:space="preserve"> TC "</w:instrText>
      </w:r>
      <w:bookmarkStart w:id="396" w:name="_Toc444085469"/>
      <w:r>
        <w:instrText>Appendice C - Servizi Professionali</w:instrText>
      </w:r>
      <w:bookmarkEnd w:id="396"/>
      <w:r>
        <w:instrText>" \l 1</w:instrText>
      </w:r>
      <w:r>
        <w:fldChar w:fldCharType="end"/>
      </w:r>
    </w:p>
    <w:p w:rsidR="00E93286" w:rsidRDefault="00013F3C">
      <w:pPr>
        <w:pStyle w:val="ProductList-Body"/>
      </w:pPr>
      <w:r>
        <w:t>I Servizi Professionali disponibili tramite i Contratti Multilicenza Microsoft sono descritti qui di seguito.</w:t>
      </w:r>
    </w:p>
    <w:p w:rsidR="00E93286" w:rsidRDefault="00013F3C">
      <w:pPr>
        <w:pStyle w:val="ProductList-Offering1Heading"/>
        <w:outlineLvl w:val="1"/>
      </w:pPr>
      <w:bookmarkStart w:id="397" w:name="_Sec565"/>
      <w:r>
        <w:t>Offerte di Supporto Tecnico Microsoft Premier</w:t>
      </w:r>
      <w:bookmarkEnd w:id="397"/>
      <w:r>
        <w:fldChar w:fldCharType="begin"/>
      </w:r>
      <w:r>
        <w:instrText xml:space="preserve"> TC "</w:instrText>
      </w:r>
      <w:bookmarkStart w:id="398" w:name="_Toc444085470"/>
      <w:r>
        <w:instrText>Offerte di Supporto Tecnico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E932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jc w:val="center"/>
            </w:pPr>
            <w:r>
              <w:rPr>
                <w:color w:val="FFFFFF"/>
              </w:rPr>
              <w:t>Premier Plus</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Mensile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Fino a 10 ore</w:t>
            </w:r>
          </w:p>
          <w:p w:rsidR="00E93286" w:rsidRDefault="00013F3C">
            <w:pPr>
              <w:pStyle w:val="ProductList-TableBody"/>
            </w:pPr>
            <w:r>
              <w:t>+1 Health Check</w:t>
            </w:r>
          </w:p>
          <w:p w:rsidR="00E93286" w:rsidRDefault="00013F3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Fino a 160 ore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Fino a 140 ore</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jc w:val="center"/>
            </w:pPr>
            <w:r>
              <w:t>X</w:t>
            </w:r>
          </w:p>
        </w:tc>
      </w:tr>
      <w:tr w:rsidR="00E93286">
        <w:tc>
          <w:tcPr>
            <w:tcW w:w="404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Pacchetti da 20</w:t>
            </w:r>
          </w:p>
        </w:tc>
      </w:tr>
    </w:tbl>
    <w:p w:rsidR="00E93286" w:rsidRDefault="00013F3C">
      <w:pPr>
        <w:pStyle w:val="ProductList-Body"/>
      </w:pPr>
      <w:r>
        <w:rPr>
          <w:vertAlign w:val="superscript"/>
        </w:rPr>
        <w:t xml:space="preserve">1 </w:t>
      </w:r>
      <w:r>
        <w:rPr>
          <w:i/>
        </w:rPr>
        <w:t>Le Ore Lavorative sono definite su base locale.</w:t>
      </w:r>
    </w:p>
    <w:p w:rsidR="00E93286" w:rsidRDefault="00E93286">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E932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Risposta della Società Prevista</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catastrofico </w:t>
            </w:r>
          </w:p>
          <w:p w:rsidR="00E93286" w:rsidRDefault="00013F3C">
            <w:pPr>
              <w:pStyle w:val="ProductList-TableBody"/>
            </w:pPr>
            <w:r>
              <w:t>Perdita completa di un procedimento commerciale cruciale (mission critical) e impossibilità di continuare in modo adeguato il lavoro</w:t>
            </w:r>
          </w:p>
          <w:p w:rsidR="00E93286" w:rsidRDefault="00013F3C">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1a chiamata in 1 ora o meno</w:t>
            </w:r>
          </w:p>
          <w:p w:rsidR="00E93286" w:rsidRDefault="00013F3C">
            <w:pPr>
              <w:pStyle w:val="ProductList-TableBody"/>
            </w:pPr>
            <w:r>
              <w:t>Risorse Microsoft sul sito il più presto possibile.</w:t>
            </w:r>
          </w:p>
          <w:p w:rsidR="00E93286" w:rsidRDefault="00013F3C">
            <w:pPr>
              <w:pStyle w:val="ProductList-TableBody"/>
            </w:pPr>
            <w:r>
              <w:t>Impegno continuo 24x7</w:t>
            </w:r>
          </w:p>
          <w:p w:rsidR="00E93286" w:rsidRDefault="00013F3C">
            <w:pPr>
              <w:pStyle w:val="ProductList-TableBody"/>
            </w:pPr>
            <w:r>
              <w:t>Escalation Rapida ai team dei Prodotti di Microsoft</w:t>
            </w:r>
          </w:p>
          <w:p w:rsidR="00E93286" w:rsidRDefault="00013F3C">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Comunicazione ai dirigenti di alto livello della Società </w:t>
            </w:r>
          </w:p>
          <w:p w:rsidR="00E93286" w:rsidRDefault="00013F3C">
            <w:pPr>
              <w:pStyle w:val="ProductList-TableBody"/>
            </w:pPr>
            <w:r>
              <w:t>Allocazione delle risorse appropriate per sostenere l’impegno continuo 24x7</w:t>
            </w:r>
            <w:r>
              <w:rPr>
                <w:vertAlign w:val="superscript"/>
              </w:rPr>
              <w:t>2</w:t>
            </w:r>
          </w:p>
          <w:p w:rsidR="00E93286" w:rsidRDefault="00013F3C">
            <w:pPr>
              <w:pStyle w:val="ProductList-TableBody"/>
            </w:pPr>
            <w:r>
              <w:t>Accesso e risposte rapide dall’autorità di controllo delle modifiche</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critico </w:t>
            </w:r>
          </w:p>
          <w:p w:rsidR="00E93286" w:rsidRDefault="00013F3C">
            <w:pPr>
              <w:pStyle w:val="ProductList-TableBody"/>
            </w:pPr>
            <w:r>
              <w:t>Perdita o degradazione significativa dei servizi</w:t>
            </w:r>
          </w:p>
          <w:p w:rsidR="00E93286" w:rsidRDefault="00013F3C">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1a chiamata in 1 ora o meno</w:t>
            </w:r>
          </w:p>
          <w:p w:rsidR="00E93286" w:rsidRDefault="00013F3C">
            <w:pPr>
              <w:pStyle w:val="ProductList-TableBody"/>
            </w:pPr>
            <w:r>
              <w:t>Risorse Microsoft presso la sede della Società, come richiesto.</w:t>
            </w:r>
          </w:p>
          <w:p w:rsidR="00E93286" w:rsidRDefault="00013F3C">
            <w:pPr>
              <w:pStyle w:val="ProductList-TableBody"/>
            </w:pPr>
            <w:r>
              <w:t>Impegno continuo 24x7</w:t>
            </w:r>
          </w:p>
          <w:p w:rsidR="00E93286" w:rsidRDefault="00013F3C">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Allocazione delle risorse appropriate per sostenere l’impegno continuo 24x7</w:t>
            </w:r>
            <w:r>
              <w:rPr>
                <w:vertAlign w:val="superscript"/>
              </w:rPr>
              <w:t>2</w:t>
            </w:r>
          </w:p>
          <w:p w:rsidR="00E93286" w:rsidRDefault="00013F3C">
            <w:pPr>
              <w:pStyle w:val="ProductList-TableBody"/>
            </w:pPr>
            <w:r>
              <w:t>Accesso e risposte rapide dall’autorità di controllo delle modifiche</w:t>
            </w:r>
          </w:p>
          <w:p w:rsidR="00E93286" w:rsidRDefault="00013F3C">
            <w:pPr>
              <w:pStyle w:val="ProductList-TableBody"/>
            </w:pPr>
            <w:r>
              <w:t>Comunicazione della direzione</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moderato: </w:t>
            </w:r>
          </w:p>
          <w:p w:rsidR="00E93286" w:rsidRDefault="00013F3C">
            <w:pPr>
              <w:pStyle w:val="ProductList-TableBody"/>
            </w:pPr>
            <w:r>
              <w:t>Perdita o degradazione moderata dei servizi e possibilità di continuare il lavoro in modo meno efficiente.</w:t>
            </w:r>
          </w:p>
          <w:p w:rsidR="00E93286" w:rsidRDefault="00013F3C">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1a chiamata in 2 ore o meno</w:t>
            </w:r>
          </w:p>
          <w:p w:rsidR="00E93286" w:rsidRDefault="00013F3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Allocazione di risorse appropriate per sostenere l’impegno continuo durante le Ore Lavorative1</w:t>
            </w:r>
          </w:p>
          <w:p w:rsidR="00E93286" w:rsidRDefault="00013F3C">
            <w:pPr>
              <w:pStyle w:val="ProductList-TableBody"/>
            </w:pPr>
            <w:r>
              <w:t>Accesso e risposta dall’autorità preposta al controllo delle modifiche entro 4 Ore Lavorative</w:t>
            </w:r>
            <w:r>
              <w:rPr>
                <w:vertAlign w:val="superscript"/>
              </w:rPr>
              <w:t>1</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Impatto commerciale minimo </w:t>
            </w:r>
          </w:p>
          <w:p w:rsidR="00E93286" w:rsidRDefault="00013F3C">
            <w:pPr>
              <w:pStyle w:val="ProductList-TableBody"/>
            </w:pPr>
            <w:r>
              <w:t>Funzionamento sostanzialmente nella norma, in alcuni casi con qualche minimo impedimento dei servizi.</w:t>
            </w:r>
          </w:p>
          <w:p w:rsidR="00E93286" w:rsidRDefault="00013F3C">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Risposta alla 1a chiamata in 4 ore o meno</w:t>
            </w:r>
          </w:p>
          <w:p w:rsidR="00E93286" w:rsidRDefault="00013F3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Informazioni accurate da parte di chi segue il caso</w:t>
            </w:r>
          </w:p>
          <w:p w:rsidR="00E93286" w:rsidRDefault="00013F3C">
            <w:pPr>
              <w:pStyle w:val="ProductList-TableBody"/>
            </w:pPr>
            <w:r>
              <w:t>Intervento entro 24 ore</w:t>
            </w:r>
          </w:p>
        </w:tc>
      </w:tr>
    </w:tbl>
    <w:p w:rsidR="00E93286" w:rsidRDefault="00013F3C">
      <w:pPr>
        <w:pStyle w:val="ProductList-Body"/>
      </w:pPr>
      <w:r>
        <w:rPr>
          <w:vertAlign w:val="superscript"/>
        </w:rPr>
        <w:t>1</w:t>
      </w:r>
      <w:r>
        <w:rPr>
          <w:i/>
        </w:rPr>
        <w:t>Le Ore Lavorative sono definite su base locale.</w:t>
      </w:r>
    </w:p>
    <w:p w:rsidR="00E93286" w:rsidRDefault="00013F3C">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E93286" w:rsidRDefault="00E93286">
      <w:pPr>
        <w:pStyle w:val="ProductList-Body"/>
      </w:pPr>
    </w:p>
    <w:p w:rsidR="00E93286" w:rsidRDefault="00013F3C">
      <w:pPr>
        <w:pStyle w:val="ProductList-ClauseHeading"/>
        <w:outlineLvl w:val="2"/>
      </w:pPr>
      <w:r>
        <w:t>Regole Commerciali Associate</w:t>
      </w:r>
    </w:p>
    <w:p w:rsidR="00E93286" w:rsidRDefault="00013F3C">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E93286" w:rsidRDefault="00013F3C">
      <w:pPr>
        <w:pStyle w:val="ProductList-Offering1Heading"/>
        <w:outlineLvl w:val="1"/>
      </w:pPr>
      <w:bookmarkStart w:id="399" w:name="_Sec566"/>
      <w:r>
        <w:t>Offerte per il Programma Microsoft Enterprise Strategy</w:t>
      </w:r>
      <w:bookmarkEnd w:id="399"/>
      <w:r>
        <w:fldChar w:fldCharType="begin"/>
      </w:r>
      <w:r>
        <w:instrText xml:space="preserve"> TC "</w:instrText>
      </w:r>
      <w:bookmarkStart w:id="400" w:name="_Toc444085471"/>
      <w:r>
        <w:instrText>Offerte per il Programma Microsoft Enterprise Strategy</w:instrText>
      </w:r>
      <w:bookmarkEnd w:id="400"/>
      <w:r>
        <w:instrText>" \l 2</w:instrText>
      </w:r>
      <w:r>
        <w:fldChar w:fldCharType="end"/>
      </w:r>
    </w:p>
    <w:p w:rsidR="00E93286" w:rsidRDefault="00013F3C">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E932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Enterprise Strategy Portfolio</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9RO-xxxx</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 xml:space="preserve">Fino a 1600 ore in totale tra un Microsoft Architect e l’Enterprise Service Delivery Team </w:t>
            </w: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3286" w:rsidRDefault="00E93286">
            <w:pPr>
              <w:pStyle w:val="ProductList-TableBody"/>
            </w:pPr>
          </w:p>
        </w:tc>
      </w:tr>
      <w:tr w:rsidR="00E93286">
        <w:tc>
          <w:tcPr>
            <w:tcW w:w="306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200 ore (possono essere aggiunte a una delle precedenti offerte)</w:t>
            </w:r>
          </w:p>
        </w:tc>
      </w:tr>
    </w:tbl>
    <w:p w:rsidR="00E93286" w:rsidRDefault="00E93286">
      <w:pPr>
        <w:pStyle w:val="ProductList-Body"/>
      </w:pPr>
    </w:p>
    <w:p w:rsidR="00E93286" w:rsidRDefault="00013F3C">
      <w:pPr>
        <w:pStyle w:val="ProductList-ClauseHeading"/>
        <w:outlineLvl w:val="2"/>
      </w:pPr>
      <w:r>
        <w:t>Moduli del Servizio Enterprise Strategy</w:t>
      </w:r>
    </w:p>
    <w:p w:rsidR="00E93286" w:rsidRDefault="00013F3C">
      <w:pPr>
        <w:pStyle w:val="ProductList-Body"/>
      </w:pPr>
      <w:r>
        <w:t>Il programma Enterprise Strategy include uno o più dei seguenti moduli del servizio Enterprise Strategy, come documentato nel Piano di Erogazione dei Servizi.</w:t>
      </w:r>
    </w:p>
    <w:p w:rsidR="00E93286" w:rsidRDefault="00E93286">
      <w:pPr>
        <w:pStyle w:val="ProductList-Body"/>
      </w:pPr>
    </w:p>
    <w:p w:rsidR="00E93286" w:rsidRDefault="00013F3C">
      <w:pPr>
        <w:pStyle w:val="ProductList-ClauseHeading"/>
        <w:outlineLvl w:val="2"/>
      </w:pPr>
      <w:r>
        <w:t>Servizi non Inclusi nell’Ambito del Programma</w:t>
      </w:r>
    </w:p>
    <w:p w:rsidR="00E93286" w:rsidRDefault="00013F3C">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E93286" w:rsidRDefault="00E93286">
      <w:pPr>
        <w:pStyle w:val="ProductList-Body"/>
      </w:pPr>
    </w:p>
    <w:p w:rsidR="00E93286" w:rsidRDefault="00013F3C">
      <w:pPr>
        <w:pStyle w:val="ProductList-ClauseHeading"/>
        <w:outlineLvl w:val="2"/>
      </w:pPr>
      <w:r>
        <w:t>Responsabilità della Società</w:t>
      </w:r>
    </w:p>
    <w:p w:rsidR="00E93286" w:rsidRDefault="00013F3C">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E93286" w:rsidRDefault="00013F3C">
      <w:pPr>
        <w:pStyle w:val="ProductList-Offering1Heading"/>
        <w:outlineLvl w:val="1"/>
      </w:pPr>
      <w:bookmarkStart w:id="401" w:name="_Sec567"/>
      <w:r>
        <w:t>Offerte Sales Productivity Accelerator</w:t>
      </w:r>
      <w:bookmarkEnd w:id="401"/>
      <w:r>
        <w:fldChar w:fldCharType="begin"/>
      </w:r>
      <w:r>
        <w:instrText xml:space="preserve"> TC "</w:instrText>
      </w:r>
      <w:bookmarkStart w:id="402" w:name="_Toc444085472"/>
      <w:r>
        <w:instrText>Offerte Sales Productivity Accelerator</w:instrText>
      </w:r>
      <w:bookmarkEnd w:id="402"/>
      <w:r>
        <w:instrText>" \l 2</w:instrText>
      </w:r>
      <w:r>
        <w:fldChar w:fldCharType="end"/>
      </w:r>
    </w:p>
    <w:p w:rsidR="00E93286" w:rsidRDefault="00013F3C">
      <w:pPr>
        <w:pStyle w:val="ProductList-ClauseHeading"/>
        <w:outlineLvl w:val="2"/>
      </w:pPr>
      <w:r>
        <w:t>Panoramica di Sales Productivity Accelerator</w:t>
      </w:r>
    </w:p>
    <w:p w:rsidR="00E93286" w:rsidRDefault="00013F3C">
      <w:pPr>
        <w:pStyle w:val="ProductList-Body"/>
      </w:pPr>
      <w:r>
        <w:t>Sales Productivity Accelerator è un servizio fornito dai Servizi Microsoft per un periodo di quattro (4) settimane allo scopo di offrire un’implementazione di Microsoft Dynamics CRM Online con ambito fisso.</w:t>
      </w:r>
    </w:p>
    <w:p w:rsidR="00E93286" w:rsidRDefault="00E93286">
      <w:pPr>
        <w:pStyle w:val="ProductList-Body"/>
      </w:pPr>
    </w:p>
    <w:p w:rsidR="00E93286" w:rsidRDefault="00013F3C">
      <w:pPr>
        <w:pStyle w:val="ProductList-Body"/>
      </w:pPr>
      <w:r>
        <w:t>Sales Productivity Accelerator include i seguenti componenti consegnabili:</w:t>
      </w:r>
    </w:p>
    <w:p w:rsidR="00E93286" w:rsidRDefault="00013F3C" w:rsidP="00013F3C">
      <w:pPr>
        <w:pStyle w:val="ProductList-Bullet"/>
        <w:numPr>
          <w:ilvl w:val="0"/>
          <w:numId w:val="50"/>
        </w:numPr>
      </w:pPr>
      <w:r>
        <w:rPr>
          <w:b/>
          <w:color w:val="00188F"/>
        </w:rPr>
        <w:t>Piano di Erogazione dei Servizi</w:t>
      </w:r>
      <w:r>
        <w:t>: creato da un Consulente Microsoft per soddisfare gli obiettivi e scopi aziendali della società.</w:t>
      </w:r>
    </w:p>
    <w:p w:rsidR="00E93286" w:rsidRDefault="00013F3C" w:rsidP="00013F3C">
      <w:pPr>
        <w:pStyle w:val="ProductList-Bullet"/>
        <w:numPr>
          <w:ilvl w:val="0"/>
          <w:numId w:val="50"/>
        </w:numPr>
      </w:pPr>
      <w:r>
        <w:rPr>
          <w:b/>
          <w:color w:val="00188F"/>
        </w:rPr>
        <w:t>Workshop</w:t>
      </w:r>
      <w:r>
        <w:t>: verrà dedicato ai workshop fino a un massimo di sedici (16) ore:</w:t>
      </w:r>
    </w:p>
    <w:p w:rsidR="00E93286" w:rsidRDefault="00013F3C" w:rsidP="00013F3C">
      <w:pPr>
        <w:pStyle w:val="ProductList-Bullet"/>
        <w:numPr>
          <w:ilvl w:val="1"/>
          <w:numId w:val="50"/>
        </w:numPr>
      </w:pPr>
      <w:r>
        <w:t>fino a due (2) workshop di individuazione, per esplorare e definire i principali casi di utilizzo e requisiti aziendali, come forniti dalla Società, ai fini delle impostazioni di configurazione;</w:t>
      </w:r>
    </w:p>
    <w:p w:rsidR="00E93286" w:rsidRDefault="00013F3C" w:rsidP="00013F3C">
      <w:pPr>
        <w:pStyle w:val="ProductList-Bullet"/>
        <w:numPr>
          <w:ilvl w:val="1"/>
          <w:numId w:val="50"/>
        </w:numPr>
      </w:pPr>
      <w:r>
        <w:t>fino a quattro (4) workshop di revisione della progettazione durante la fase di Creazione.</w:t>
      </w:r>
    </w:p>
    <w:p w:rsidR="00E93286" w:rsidRDefault="00013F3C" w:rsidP="00013F3C">
      <w:pPr>
        <w:pStyle w:val="ProductList-Bullet"/>
        <w:numPr>
          <w:ilvl w:val="0"/>
          <w:numId w:val="50"/>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E93286" w:rsidRDefault="00013F3C" w:rsidP="00013F3C">
      <w:pPr>
        <w:pStyle w:val="ProductList-Bullet"/>
        <w:numPr>
          <w:ilvl w:val="0"/>
          <w:numId w:val="50"/>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E93286" w:rsidRDefault="00013F3C" w:rsidP="00013F3C">
      <w:pPr>
        <w:pStyle w:val="ProductList-Bullet"/>
        <w:numPr>
          <w:ilvl w:val="0"/>
          <w:numId w:val="50"/>
        </w:numPr>
      </w:pPr>
      <w:r>
        <w:rPr>
          <w:b/>
          <w:color w:val="00188F"/>
        </w:rPr>
        <w:t>Test</w:t>
      </w:r>
      <w:r>
        <w:t>: verranno dedicate fino a un massimo di ventisei (26) ore a un massimo di due (2) test (come Test di Sistema e UAT).</w:t>
      </w:r>
    </w:p>
    <w:p w:rsidR="00E93286" w:rsidRDefault="00013F3C" w:rsidP="00013F3C">
      <w:pPr>
        <w:pStyle w:val="ProductList-Bullet"/>
        <w:numPr>
          <w:ilvl w:val="0"/>
          <w:numId w:val="50"/>
        </w:numPr>
      </w:pPr>
      <w:r>
        <w:rPr>
          <w:b/>
          <w:color w:val="00188F"/>
        </w:rPr>
        <w:t>Formazione e Trasferimento delle Conoscenze</w:t>
      </w:r>
      <w:r>
        <w:t>: verrà fornita una (1) formazione orientata al prodotto agli utenti della Società, fino a un massimo di quattro (4) ore.</w:t>
      </w:r>
    </w:p>
    <w:p w:rsidR="00E93286" w:rsidRDefault="00013F3C" w:rsidP="00013F3C">
      <w:pPr>
        <w:pStyle w:val="ProductList-Bullet"/>
        <w:numPr>
          <w:ilvl w:val="0"/>
          <w:numId w:val="50"/>
        </w:numPr>
      </w:pPr>
      <w:r>
        <w:rPr>
          <w:b/>
          <w:color w:val="00188F"/>
        </w:rPr>
        <w:t>Supporto alla Distribuzione</w:t>
      </w:r>
      <w:r>
        <w:t>: fino a un massimo di quaranta (40) ore di supporto per distribuzione e go-live (settimana 4), conformemente all’ambito e ai requisiti predefiniti del progetto.</w:t>
      </w:r>
    </w:p>
    <w:p w:rsidR="00E93286" w:rsidRDefault="00E93286">
      <w:pPr>
        <w:pStyle w:val="ProductList-Body"/>
      </w:pPr>
    </w:p>
    <w:p w:rsidR="00E93286" w:rsidRDefault="00013F3C">
      <w:pPr>
        <w:pStyle w:val="ProductList-ClauseHeading"/>
        <w:outlineLvl w:val="2"/>
      </w:pPr>
      <w:r>
        <w:t>Responsabilità della Società</w:t>
      </w:r>
    </w:p>
    <w:p w:rsidR="00E93286" w:rsidRDefault="00013F3C">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SectionHeading"/>
        <w:pageBreakBefore/>
        <w:outlineLvl w:val="0"/>
      </w:pPr>
      <w:bookmarkStart w:id="403" w:name="_Sec563"/>
      <w:bookmarkEnd w:id="395"/>
      <w:r>
        <w:t>Appendice D - Condizioni Supplementari del Contratto relativo al Programma</w:t>
      </w:r>
      <w:r>
        <w:fldChar w:fldCharType="begin"/>
      </w:r>
      <w:r>
        <w:instrText xml:space="preserve"> TC "</w:instrText>
      </w:r>
      <w:bookmarkStart w:id="404" w:name="_Toc444085473"/>
      <w:r>
        <w:instrText>Appendice D - Condizioni Supplementari del Contratto relativo al Programma</w:instrText>
      </w:r>
      <w:bookmarkEnd w:id="404"/>
      <w:r>
        <w:instrText>" \l 1</w:instrText>
      </w:r>
      <w:r>
        <w:fldChar w:fldCharType="end"/>
      </w:r>
    </w:p>
    <w:p w:rsidR="00E93286" w:rsidRDefault="00013F3C">
      <w:pPr>
        <w:pStyle w:val="ProductList-Body"/>
      </w:pPr>
      <w:r>
        <w:t>Le condizioni che seguono si applicano al contratto multilicenza della Società come indicato.</w:t>
      </w:r>
    </w:p>
    <w:p w:rsidR="00E93286" w:rsidRDefault="00013F3C">
      <w:pPr>
        <w:pStyle w:val="ProductList-Offering1Heading"/>
        <w:outlineLvl w:val="1"/>
      </w:pPr>
      <w:bookmarkStart w:id="405" w:name="_Sec568"/>
      <w:r>
        <w:t>Condizioni Supplementari per il Programma Select Plus</w:t>
      </w:r>
      <w:bookmarkEnd w:id="405"/>
      <w:r>
        <w:fldChar w:fldCharType="begin"/>
      </w:r>
      <w:r>
        <w:instrText xml:space="preserve"> TC "</w:instrText>
      </w:r>
      <w:bookmarkStart w:id="406" w:name="_Toc444085474"/>
      <w:r>
        <w:instrText>Condizioni Supplementari per il Programma Select Plus</w:instrText>
      </w:r>
      <w:bookmarkEnd w:id="406"/>
      <w:r>
        <w:instrText>" \l 2</w:instrText>
      </w:r>
      <w:r>
        <w:fldChar w:fldCharType="end"/>
      </w:r>
    </w:p>
    <w:p w:rsidR="00E93286" w:rsidRDefault="00013F3C">
      <w:pPr>
        <w:pStyle w:val="ProductList-Body"/>
      </w:pPr>
      <w:r>
        <w:t>Select Plus richiede un ordine minimo di 500 punti per gruppo nel corso del primo anno. È possibile ignorare il requisito di quantità per l’ordine nel caso in cui venga fornito un Contratto Qualificato.</w:t>
      </w:r>
    </w:p>
    <w:p w:rsidR="00E93286" w:rsidRDefault="00E93286">
      <w:pPr>
        <w:pStyle w:val="ProductList-Body"/>
      </w:pPr>
    </w:p>
    <w:p w:rsidR="00E93286" w:rsidRDefault="00013F3C">
      <w:pPr>
        <w:pStyle w:val="ProductList-ClauseHeading"/>
        <w:outlineLvl w:val="2"/>
      </w:pPr>
      <w:r>
        <w:t>Livelli di Prezzo in Select Plus</w:t>
      </w:r>
    </w:p>
    <w:p w:rsidR="00E93286" w:rsidRDefault="00013F3C">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E932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3286" w:rsidRDefault="00013F3C">
            <w:pPr>
              <w:pStyle w:val="ProductList-TableBody"/>
            </w:pPr>
            <w:r>
              <w:rPr>
                <w:color w:val="FFFFFF"/>
              </w:rPr>
              <w:t>Minimo Punti Annuali per Pool</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500</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4,000</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10,000</w:t>
            </w:r>
          </w:p>
        </w:tc>
      </w:tr>
      <w:tr w:rsidR="00E93286">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93286" w:rsidRDefault="00013F3C">
            <w:pPr>
              <w:pStyle w:val="ProductList-TableBody"/>
            </w:pPr>
            <w:r>
              <w:t>25,000</w:t>
            </w:r>
          </w:p>
        </w:tc>
      </w:tr>
    </w:tbl>
    <w:p w:rsidR="00E93286" w:rsidRDefault="00013F3C">
      <w:pPr>
        <w:pStyle w:val="ProductList-Offering1Heading"/>
        <w:outlineLvl w:val="1"/>
      </w:pPr>
      <w:bookmarkStart w:id="407" w:name="_Sec569"/>
      <w:r>
        <w:t>Definizione di Gestione per i Dispositivi Qualificati</w:t>
      </w:r>
      <w:bookmarkEnd w:id="407"/>
      <w:r>
        <w:fldChar w:fldCharType="begin"/>
      </w:r>
      <w:r>
        <w:instrText xml:space="preserve"> TC "</w:instrText>
      </w:r>
      <w:bookmarkStart w:id="408" w:name="_Toc444085475"/>
      <w:r>
        <w:instrText>Definizione di Gestione per i Dispositivi Qualificati</w:instrText>
      </w:r>
      <w:bookmarkEnd w:id="408"/>
      <w:r>
        <w:instrText>" \l 2</w:instrText>
      </w:r>
      <w:r>
        <w:fldChar w:fldCharType="end"/>
      </w:r>
    </w:p>
    <w:p w:rsidR="00E93286" w:rsidRDefault="00013F3C">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E93286" w:rsidRDefault="00013F3C" w:rsidP="00013F3C">
      <w:pPr>
        <w:pStyle w:val="ProductList-Bullet"/>
        <w:numPr>
          <w:ilvl w:val="0"/>
          <w:numId w:val="51"/>
        </w:numPr>
      </w:pPr>
      <w:r>
        <w:t>a cui consente di unirsi al suo dominio oppure</w:t>
      </w:r>
    </w:p>
    <w:p w:rsidR="00E93286" w:rsidRDefault="00013F3C" w:rsidP="00013F3C">
      <w:pPr>
        <w:pStyle w:val="ProductList-Bullet"/>
        <w:numPr>
          <w:ilvl w:val="0"/>
          <w:numId w:val="51"/>
        </w:numPr>
      </w:pPr>
      <w:r>
        <w:t>che autentica come requisito per utilizzare le applicazioni mentre si trova in sede oppure</w:t>
      </w:r>
    </w:p>
    <w:p w:rsidR="00E93286" w:rsidRDefault="00013F3C" w:rsidP="00013F3C">
      <w:pPr>
        <w:pStyle w:val="ProductList-Bullet"/>
        <w:numPr>
          <w:ilvl w:val="0"/>
          <w:numId w:val="51"/>
        </w:numPr>
      </w:pPr>
      <w:r>
        <w:t>su cui installa agenti (ad esempio, antivirus, antimalware o altri agenti imposti dai criteri della Società) oppure</w:t>
      </w:r>
    </w:p>
    <w:p w:rsidR="00E93286" w:rsidRDefault="00013F3C" w:rsidP="00013F3C">
      <w:pPr>
        <w:pStyle w:val="ProductList-Bullet"/>
        <w:numPr>
          <w:ilvl w:val="0"/>
          <w:numId w:val="51"/>
        </w:numPr>
      </w:pPr>
      <w:r>
        <w:t>al quale applica e per il quale rende attuabili direttamente o indirettamente i criteri di gruppo oppure</w:t>
      </w:r>
    </w:p>
    <w:p w:rsidR="00E93286" w:rsidRDefault="00013F3C" w:rsidP="00013F3C">
      <w:pPr>
        <w:pStyle w:val="ProductList-Bullet"/>
        <w:numPr>
          <w:ilvl w:val="0"/>
          <w:numId w:val="51"/>
        </w:numPr>
      </w:pPr>
      <w:r>
        <w:t>tramite il quale richiede o riceve dati e configura l’hardware o il software o fornisce istruzioni all’hardware o al software associato direttamente o indirettamente a un ambiente del sistema operativo oppure</w:t>
      </w:r>
    </w:p>
    <w:p w:rsidR="00E93286" w:rsidRDefault="00013F3C" w:rsidP="00013F3C">
      <w:pPr>
        <w:pStyle w:val="ProductList-Bullet"/>
        <w:numPr>
          <w:ilvl w:val="0"/>
          <w:numId w:val="51"/>
        </w:numPr>
      </w:pPr>
      <w:r>
        <w:t>a cui consente di accedere a un’infrastruttura VDI (Virtual Desktop Infrastructure) esterna a Windows SA, a Microsoft Intune (Dispositivo) o ai Diritti di Roaming per Windows Virtual Desktop Access.</w:t>
      </w:r>
    </w:p>
    <w:p w:rsidR="00E93286" w:rsidRDefault="00E93286">
      <w:pPr>
        <w:pStyle w:val="ProductList-Body"/>
      </w:pPr>
    </w:p>
    <w:p w:rsidR="00E93286" w:rsidRDefault="00013F3C">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E93286" w:rsidRDefault="00013F3C">
      <w:pPr>
        <w:pStyle w:val="ProductList-Offering1Heading"/>
        <w:outlineLvl w:val="1"/>
      </w:pPr>
      <w:bookmarkStart w:id="409" w:name="_Sec570"/>
      <w:r>
        <w:t>Servizi Online dei Programmi Open</w:t>
      </w:r>
      <w:bookmarkEnd w:id="409"/>
      <w:r>
        <w:fldChar w:fldCharType="begin"/>
      </w:r>
      <w:r>
        <w:instrText xml:space="preserve"> TC "</w:instrText>
      </w:r>
      <w:bookmarkStart w:id="410" w:name="_Toc444085476"/>
      <w:r>
        <w:instrText>Servizi Online dei Programmi Open</w:instrText>
      </w:r>
      <w:bookmarkEnd w:id="410"/>
      <w:r>
        <w:instrText>" \l 2</w:instrText>
      </w:r>
      <w:r>
        <w:fldChar w:fldCharType="end"/>
      </w:r>
    </w:p>
    <w:p w:rsidR="00E93286" w:rsidRDefault="00013F3C">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E93286" w:rsidRDefault="00E93286">
      <w:pPr>
        <w:pStyle w:val="ProductList-Body"/>
      </w:pPr>
    </w:p>
    <w:p w:rsidR="00E93286" w:rsidRDefault="00013F3C">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E93286" w:rsidRDefault="00013F3C">
      <w:pPr>
        <w:pStyle w:val="ProductList-Offering1Heading"/>
        <w:outlineLvl w:val="1"/>
      </w:pPr>
      <w:bookmarkStart w:id="411" w:name="_Sec571"/>
      <w:r>
        <w:t>Condizioni Supplementari per i Contratti di Servizi Professionali - Legacy</w:t>
      </w:r>
      <w:bookmarkEnd w:id="411"/>
      <w:r>
        <w:fldChar w:fldCharType="begin"/>
      </w:r>
      <w:r>
        <w:instrText xml:space="preserve"> TC "</w:instrText>
      </w:r>
      <w:bookmarkStart w:id="412" w:name="_Toc444085477"/>
      <w:r>
        <w:instrText>Condizioni Supplementari per i Contratti di Servizi Professionali - Legacy</w:instrText>
      </w:r>
      <w:bookmarkEnd w:id="412"/>
      <w:r>
        <w:instrText>" \l 2</w:instrText>
      </w:r>
      <w:r>
        <w:fldChar w:fldCharType="end"/>
      </w:r>
    </w:p>
    <w:p w:rsidR="00E93286" w:rsidRDefault="00013F3C">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E93286" w:rsidRDefault="00E93286">
      <w:pPr>
        <w:pStyle w:val="ProductList-Body"/>
      </w:pPr>
    </w:p>
    <w:p w:rsidR="00E93286" w:rsidRDefault="00013F3C">
      <w:pPr>
        <w:pStyle w:val="ProductList-ClauseHeading"/>
        <w:outlineLvl w:val="2"/>
      </w:pPr>
      <w:r>
        <w:t>Diritti sull’Utilizzo, di Titolarità e di Licenza</w:t>
      </w:r>
    </w:p>
    <w:p w:rsidR="00E93286" w:rsidRDefault="00013F3C">
      <w:pPr>
        <w:pStyle w:val="ProductList-SubClauseHeading"/>
        <w:outlineLvl w:val="3"/>
      </w:pPr>
      <w:r>
        <w:t>Fix</w:t>
      </w:r>
    </w:p>
    <w:p w:rsidR="00E93286" w:rsidRDefault="00013F3C">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E93286" w:rsidRDefault="00E93286">
      <w:pPr>
        <w:pStyle w:val="ProductList-BodyIndented"/>
      </w:pPr>
    </w:p>
    <w:p w:rsidR="00E93286" w:rsidRDefault="00013F3C">
      <w:pPr>
        <w:pStyle w:val="ProductList-SubClauseHeading"/>
        <w:outlineLvl w:val="3"/>
      </w:pPr>
      <w:r>
        <w:t>Lavoro Pre-esistente</w:t>
      </w:r>
    </w:p>
    <w:p w:rsidR="00E93286" w:rsidRDefault="00013F3C">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E93286" w:rsidRDefault="00013F3C">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E93286" w:rsidRDefault="00E93286">
      <w:pPr>
        <w:pStyle w:val="ProductList-BodyIndented"/>
      </w:pPr>
    </w:p>
    <w:p w:rsidR="00E93286" w:rsidRDefault="00013F3C">
      <w:pPr>
        <w:pStyle w:val="ProductList-SubClauseHeading"/>
        <w:outlineLvl w:val="3"/>
      </w:pPr>
      <w:r>
        <w:t>Materiale Fornito con i Servizi</w:t>
      </w:r>
    </w:p>
    <w:p w:rsidR="00E93286" w:rsidRDefault="00013F3C">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E93286" w:rsidRDefault="00E93286">
      <w:pPr>
        <w:pStyle w:val="ProductList-BodyIndented"/>
      </w:pPr>
    </w:p>
    <w:p w:rsidR="00E93286" w:rsidRDefault="00013F3C">
      <w:pPr>
        <w:pStyle w:val="ProductList-SubClauseHeading"/>
        <w:outlineLvl w:val="3"/>
      </w:pPr>
      <w:r>
        <w:t>Utilizzo di informazioni tecniche ottenute tramite i Servizi Professionali</w:t>
      </w:r>
    </w:p>
    <w:p w:rsidR="00E93286" w:rsidRDefault="00013F3C">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E93286" w:rsidRDefault="00E93286">
      <w:pPr>
        <w:pStyle w:val="ProductList-BodyIndented"/>
      </w:pPr>
    </w:p>
    <w:p w:rsidR="00E93286" w:rsidRDefault="00013F3C">
      <w:pPr>
        <w:pStyle w:val="ProductList-SubClauseHeading"/>
        <w:outlineLvl w:val="3"/>
      </w:pPr>
      <w:r>
        <w:t>Restrizioni di Licenza Open Source</w:t>
      </w:r>
    </w:p>
    <w:p w:rsidR="00E93286" w:rsidRDefault="00013F3C">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E93286" w:rsidRDefault="00E93286">
      <w:pPr>
        <w:pStyle w:val="ProductList-BodyIndented"/>
      </w:pPr>
    </w:p>
    <w:p w:rsidR="00E93286" w:rsidRDefault="00013F3C">
      <w:pPr>
        <w:pStyle w:val="ProductList-SubClauseHeading"/>
        <w:outlineLvl w:val="3"/>
      </w:pPr>
      <w:r>
        <w:t>Diritti delle Consociate</w:t>
      </w:r>
    </w:p>
    <w:p w:rsidR="00E93286" w:rsidRDefault="00013F3C">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E93286" w:rsidRDefault="00E93286">
      <w:pPr>
        <w:pStyle w:val="ProductList-BodyIndented"/>
      </w:pPr>
    </w:p>
    <w:p w:rsidR="00E93286" w:rsidRDefault="00013F3C">
      <w:pPr>
        <w:pStyle w:val="ProductList-ClauseHeading"/>
        <w:outlineLvl w:val="2"/>
      </w:pPr>
      <w:r>
        <w:t>Garanzie e Limitazioni di Responsabilità</w:t>
      </w:r>
    </w:p>
    <w:p w:rsidR="00E93286" w:rsidRDefault="00013F3C">
      <w:pPr>
        <w:pStyle w:val="ProductList-SubClauseHeading"/>
        <w:outlineLvl w:val="3"/>
      </w:pPr>
      <w:r>
        <w:t>Garanzia per i Servizi Professionali</w:t>
      </w:r>
    </w:p>
    <w:p w:rsidR="00E93286" w:rsidRDefault="00013F3C">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E93286" w:rsidRDefault="00E93286">
      <w:pPr>
        <w:pStyle w:val="ProductList-BodyIndented"/>
      </w:pPr>
    </w:p>
    <w:p w:rsidR="00E93286" w:rsidRDefault="00013F3C">
      <w:pPr>
        <w:pStyle w:val="ProductList-SubClauseHeading"/>
        <w:outlineLvl w:val="3"/>
      </w:pPr>
      <w:r>
        <w:t>Limitazione di Responsabilità</w:t>
      </w:r>
    </w:p>
    <w:p w:rsidR="00E93286" w:rsidRDefault="00013F3C">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E93286" w:rsidRDefault="00E93286">
      <w:pPr>
        <w:pStyle w:val="ProductList-BodyIndented"/>
        <w:jc w:val="right"/>
      </w:pPr>
    </w:p>
    <w:tbl>
      <w:tblPr>
        <w:tblStyle w:val="PURTable0"/>
        <w:tblW w:w="0" w:type="dxa"/>
        <w:tblLook w:val="04A0" w:firstRow="1" w:lastRow="0" w:firstColumn="1" w:lastColumn="0" w:noHBand="0" w:noVBand="1"/>
      </w:tblPr>
      <w:tblGrid>
        <w:gridCol w:w="1044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Indented"/>
      </w:pPr>
    </w:p>
    <w:p w:rsidR="00E93286" w:rsidRDefault="00013F3C">
      <w:pPr>
        <w:pStyle w:val="ProductList-SectionHeading"/>
        <w:pageBreakBefore/>
        <w:outlineLvl w:val="0"/>
      </w:pPr>
      <w:bookmarkStart w:id="413" w:name="_Sec572"/>
      <w:bookmarkEnd w:id="403"/>
      <w:r>
        <w:t>Appendice E - Promozioni</w:t>
      </w:r>
      <w:r>
        <w:fldChar w:fldCharType="begin"/>
      </w:r>
      <w:r>
        <w:instrText xml:space="preserve"> TC "</w:instrText>
      </w:r>
      <w:bookmarkStart w:id="414" w:name="_Toc444085478"/>
      <w:r>
        <w:instrText>Appendice E - Promozioni</w:instrText>
      </w:r>
      <w:bookmarkEnd w:id="414"/>
      <w:r>
        <w:instrText>" \l 1</w:instrText>
      </w:r>
      <w:r>
        <w:fldChar w:fldCharType="end"/>
      </w:r>
    </w:p>
    <w:p w:rsidR="00E93286" w:rsidRDefault="00013F3C">
      <w:pPr>
        <w:pStyle w:val="ProductList-OfferingGroupHeading"/>
        <w:outlineLvl w:val="1"/>
      </w:pPr>
      <w:bookmarkStart w:id="415" w:name="_Sec867"/>
      <w:r>
        <w:t>Promozione di System Center Client Management Suite</w:t>
      </w:r>
      <w:bookmarkEnd w:id="415"/>
      <w:r>
        <w:fldChar w:fldCharType="begin"/>
      </w:r>
      <w:r>
        <w:instrText xml:space="preserve"> TC "</w:instrText>
      </w:r>
      <w:bookmarkStart w:id="416" w:name="_Toc444085479"/>
      <w:r>
        <w:instrText>Promozione di System Center Client Management Suite</w:instrText>
      </w:r>
      <w:bookmarkEnd w:id="416"/>
      <w:r>
        <w:instrText>" \l 2</w:instrText>
      </w:r>
      <w:r>
        <w:fldChar w:fldCharType="end"/>
      </w:r>
    </w:p>
    <w:p w:rsidR="00E93286" w:rsidRDefault="00013F3C">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E93286" w:rsidRDefault="00013F3C">
      <w:pPr>
        <w:pStyle w:val="ProductList-OfferingGroupHeading"/>
        <w:outlineLvl w:val="1"/>
      </w:pPr>
      <w:bookmarkStart w:id="417" w:name="_Sec871"/>
      <w:r>
        <w:t>Promozione sulla Capacità di Calcolo di Azure</w:t>
      </w:r>
      <w:bookmarkEnd w:id="417"/>
      <w:r>
        <w:fldChar w:fldCharType="begin"/>
      </w:r>
      <w:r>
        <w:instrText xml:space="preserve"> TC "</w:instrText>
      </w:r>
      <w:bookmarkStart w:id="418" w:name="_Toc444085480"/>
      <w:r>
        <w:instrText>Promozione sulla Capacità di Calcolo di Azure</w:instrText>
      </w:r>
      <w:bookmarkEnd w:id="418"/>
      <w:r>
        <w:instrText>" \l 2</w:instrText>
      </w:r>
      <w:r>
        <w:fldChar w:fldCharType="end"/>
      </w:r>
    </w:p>
    <w:p w:rsidR="00E93286" w:rsidRDefault="00013F3C">
      <w:pPr>
        <w:pStyle w:val="ProductList-Body"/>
      </w:pPr>
      <w:r>
        <w:t xml:space="preserve">Dal 1° novembre 2015 al 30 giugno 2016 la promozione sulla Capacità di Calcolo di Azure offre sconti sulle istanze di Calcolo Serie A, D e G sotto forma di sottoscrizioni di 12 mesi con periodi di validità con scadenza non identica. Qualora la Società acquisti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 </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013F3C">
      <w:pPr>
        <w:pStyle w:val="ProductList-SectionHeading"/>
        <w:pageBreakBefore/>
        <w:outlineLvl w:val="0"/>
      </w:pPr>
      <w:bookmarkStart w:id="419" w:name="_Sec899"/>
      <w:bookmarkEnd w:id="413"/>
      <w:r>
        <w:t>Appendice F: Condizioni per la Matrice di Archiviazione</w:t>
      </w:r>
      <w:r>
        <w:fldChar w:fldCharType="begin"/>
      </w:r>
      <w:r>
        <w:instrText xml:space="preserve"> TC "</w:instrText>
      </w:r>
      <w:bookmarkStart w:id="420" w:name="_Toc444085481"/>
      <w:r>
        <w:instrText>Appendice F: Condizioni per la Matrice di Archiviazione</w:instrText>
      </w:r>
      <w:bookmarkEnd w:id="420"/>
      <w:r>
        <w:instrText>" \l 1</w:instrText>
      </w:r>
      <w:r>
        <w:fldChar w:fldCharType="end"/>
      </w:r>
    </w:p>
    <w:p w:rsidR="00E93286" w:rsidRDefault="00013F3C">
      <w:pPr>
        <w:pStyle w:val="ProductList-Offering1Heading"/>
        <w:outlineLvl w:val="1"/>
      </w:pPr>
      <w:bookmarkStart w:id="421" w:name="_Sec900"/>
      <w:r>
        <w:t>Disponibilità</w:t>
      </w:r>
      <w:bookmarkEnd w:id="421"/>
      <w:r>
        <w:fldChar w:fldCharType="begin"/>
      </w:r>
      <w:r>
        <w:instrText xml:space="preserve"> TC "</w:instrText>
      </w:r>
      <w:bookmarkStart w:id="422" w:name="_Toc444085482"/>
      <w:r>
        <w:instrText>Disponibilità</w:instrText>
      </w:r>
      <w:bookmarkEnd w:id="422"/>
      <w:r>
        <w:instrText>" \l 2</w:instrText>
      </w:r>
      <w:r>
        <w:fldChar w:fldCharType="end"/>
      </w:r>
    </w:p>
    <w:p w:rsidR="00E93286" w:rsidRDefault="00013F3C">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E93286" w:rsidRDefault="00013F3C">
      <w:pPr>
        <w:pStyle w:val="ProductList-Offering1Heading"/>
        <w:outlineLvl w:val="1"/>
      </w:pPr>
      <w:bookmarkStart w:id="423" w:name="_Sec901"/>
      <w:r>
        <w:t>Spedizione e Titolarità</w:t>
      </w:r>
      <w:bookmarkEnd w:id="423"/>
      <w:r>
        <w:fldChar w:fldCharType="begin"/>
      </w:r>
      <w:r>
        <w:instrText xml:space="preserve"> TC "</w:instrText>
      </w:r>
      <w:bookmarkStart w:id="424" w:name="_Toc444085483"/>
      <w:r>
        <w:instrText>Spedizione e Titolarità</w:instrText>
      </w:r>
      <w:bookmarkEnd w:id="424"/>
      <w:r>
        <w:instrText>" \l 2</w:instrText>
      </w:r>
      <w:r>
        <w:fldChar w:fldCharType="end"/>
      </w:r>
    </w:p>
    <w:p w:rsidR="00E93286" w:rsidRDefault="00013F3C">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E93286" w:rsidRDefault="00013F3C">
      <w:pPr>
        <w:pStyle w:val="ProductList-Offering1Heading"/>
        <w:outlineLvl w:val="1"/>
      </w:pPr>
      <w:bookmarkStart w:id="425" w:name="_Sec902"/>
      <w:r>
        <w:t>Software della Matrice di Archiviazione</w:t>
      </w:r>
      <w:bookmarkEnd w:id="425"/>
      <w:r>
        <w:fldChar w:fldCharType="begin"/>
      </w:r>
      <w:r>
        <w:instrText xml:space="preserve"> TC "</w:instrText>
      </w:r>
      <w:bookmarkStart w:id="426" w:name="_Toc444085484"/>
      <w:r>
        <w:instrText>Software della Matrice di Archiviazione</w:instrText>
      </w:r>
      <w:bookmarkEnd w:id="426"/>
      <w:r>
        <w:instrText>" \l 2</w:instrText>
      </w:r>
      <w:r>
        <w:fldChar w:fldCharType="end"/>
      </w:r>
    </w:p>
    <w:p w:rsidR="00E93286" w:rsidRDefault="00013F3C">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E93286" w:rsidRDefault="00E93286">
      <w:pPr>
        <w:pStyle w:val="ProductList-Body"/>
      </w:pPr>
    </w:p>
    <w:p w:rsidR="00E93286" w:rsidRDefault="00013F3C">
      <w:pPr>
        <w:pStyle w:val="ProductList-ClauseHeading"/>
        <w:outlineLvl w:val="2"/>
      </w:pPr>
      <w:r>
        <w:t>Limitazioni</w:t>
      </w:r>
    </w:p>
    <w:p w:rsidR="00E93286" w:rsidRDefault="00013F3C">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E93286" w:rsidRDefault="00E93286">
      <w:pPr>
        <w:pStyle w:val="ProductList-Body"/>
      </w:pPr>
    </w:p>
    <w:p w:rsidR="00E93286" w:rsidRDefault="00013F3C">
      <w:pPr>
        <w:pStyle w:val="ProductList-ClauseHeading"/>
        <w:outlineLvl w:val="2"/>
      </w:pPr>
      <w:r>
        <w:t>Alcuni Software Open Source di Terzi</w:t>
      </w:r>
    </w:p>
    <w:p w:rsidR="00E93286" w:rsidRDefault="00013F3C">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47">
        <w:r>
          <w:rPr>
            <w:color w:val="00467F"/>
            <w:u w:val="single"/>
          </w:rPr>
          <w:t>http://go.microsoft.com/fwlink/?LinkId=627000</w:t>
        </w:r>
      </w:hyperlink>
      <w:r>
        <w:t xml:space="preserve"> e viene concesso in licenza alla Società in conformità alle licenze open-source applicabili.</w:t>
      </w:r>
    </w:p>
    <w:p w:rsidR="00E93286" w:rsidRDefault="00E93286">
      <w:pPr>
        <w:pStyle w:val="ProductList-Body"/>
      </w:pPr>
    </w:p>
    <w:p w:rsidR="00E93286" w:rsidRDefault="00013F3C">
      <w:pPr>
        <w:pStyle w:val="ProductList-ClauseHeading"/>
        <w:outlineLvl w:val="2"/>
      </w:pPr>
      <w:r>
        <w:t>Attivazione/Consenso all’Utilizzo dei Servizi basati su Internet</w:t>
      </w:r>
    </w:p>
    <w:p w:rsidR="00E93286" w:rsidRDefault="00013F3C">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E93286" w:rsidRDefault="00E93286">
      <w:pPr>
        <w:pStyle w:val="ProductList-Body"/>
      </w:pPr>
    </w:p>
    <w:p w:rsidR="00E93286" w:rsidRDefault="00013F3C">
      <w:pPr>
        <w:pStyle w:val="ProductList-ClauseHeading"/>
        <w:outlineLvl w:val="2"/>
      </w:pPr>
      <w:r>
        <w:t>Aggiornamenti per il Software della Matrice di Archiviazione</w:t>
      </w:r>
    </w:p>
    <w:p w:rsidR="00E93286" w:rsidRDefault="00013F3C">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E93286" w:rsidRDefault="00E93286">
      <w:pPr>
        <w:pStyle w:val="ProductList-Body"/>
      </w:pPr>
    </w:p>
    <w:p w:rsidR="00E93286" w:rsidRDefault="00013F3C">
      <w:pPr>
        <w:pStyle w:val="ProductList-Offering1Heading"/>
        <w:outlineLvl w:val="1"/>
      </w:pPr>
      <w:bookmarkStart w:id="427" w:name="_Sec903"/>
      <w:r>
        <w:t>Garanzia Limitata dell’Hardware</w:t>
      </w:r>
      <w:bookmarkEnd w:id="427"/>
      <w:r>
        <w:fldChar w:fldCharType="begin"/>
      </w:r>
      <w:r>
        <w:instrText xml:space="preserve"> TC "</w:instrText>
      </w:r>
      <w:bookmarkStart w:id="428" w:name="_Toc444085485"/>
      <w:r>
        <w:instrText>Garanzia Limitata dell’Hardware</w:instrText>
      </w:r>
      <w:bookmarkEnd w:id="428"/>
      <w:r>
        <w:instrText>" \l 2</w:instrText>
      </w:r>
      <w:r>
        <w:fldChar w:fldCharType="end"/>
      </w:r>
    </w:p>
    <w:p w:rsidR="00E93286" w:rsidRDefault="00013F3C">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E93286" w:rsidRDefault="00013F3C">
      <w:pPr>
        <w:pStyle w:val="ProductList-Offering1Heading"/>
        <w:outlineLvl w:val="1"/>
      </w:pPr>
      <w:bookmarkStart w:id="429" w:name="_Sec904"/>
      <w:r>
        <w:t>Indennizzo. Difesa dai reclami aventi ad oggetto le violazioni di diritti di terzi</w:t>
      </w:r>
      <w:bookmarkEnd w:id="429"/>
      <w:r>
        <w:fldChar w:fldCharType="begin"/>
      </w:r>
      <w:r>
        <w:instrText xml:space="preserve"> TC "</w:instrText>
      </w:r>
      <w:bookmarkStart w:id="430" w:name="_Toc444085486"/>
      <w:r>
        <w:instrText>Indennizzo. Difesa dai reclami aventi ad oggetto le violazioni di diritti di terzi</w:instrText>
      </w:r>
      <w:bookmarkEnd w:id="430"/>
      <w:r>
        <w:instrText>" \l 2</w:instrText>
      </w:r>
      <w:r>
        <w:fldChar w:fldCharType="end"/>
      </w:r>
    </w:p>
    <w:p w:rsidR="00E93286" w:rsidRDefault="00013F3C">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E93286" w:rsidRDefault="00013F3C">
      <w:pPr>
        <w:pStyle w:val="ProductList-Offering1Heading"/>
        <w:outlineLvl w:val="1"/>
      </w:pPr>
      <w:bookmarkStart w:id="431" w:name="_Sec905"/>
      <w:r>
        <w:t>Limitazione di Responsabilità</w:t>
      </w:r>
      <w:bookmarkEnd w:id="431"/>
      <w:r>
        <w:fldChar w:fldCharType="begin"/>
      </w:r>
      <w:r>
        <w:instrText xml:space="preserve"> TC "</w:instrText>
      </w:r>
      <w:bookmarkStart w:id="432" w:name="_Toc444085487"/>
      <w:r>
        <w:instrText>Limitazione di Responsabilità</w:instrText>
      </w:r>
      <w:bookmarkEnd w:id="432"/>
      <w:r>
        <w:instrText>" \l 2</w:instrText>
      </w:r>
      <w:r>
        <w:fldChar w:fldCharType="end"/>
      </w:r>
    </w:p>
    <w:p w:rsidR="00E93286" w:rsidRDefault="00013F3C">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E93286" w:rsidRDefault="00013F3C">
      <w:pPr>
        <w:pStyle w:val="ProductList-Offering1Heading"/>
        <w:outlineLvl w:val="1"/>
      </w:pPr>
      <w:bookmarkStart w:id="433" w:name="_Sec906"/>
      <w:r>
        <w:t>Leggi sull’Esportazione Vigenti negli Stati Uniti</w:t>
      </w:r>
      <w:bookmarkEnd w:id="433"/>
      <w:r>
        <w:fldChar w:fldCharType="begin"/>
      </w:r>
      <w:r>
        <w:instrText xml:space="preserve"> TC "</w:instrText>
      </w:r>
      <w:bookmarkStart w:id="434" w:name="_Toc444085488"/>
      <w:r>
        <w:instrText>Leggi sull’Esportazione Vigenti negli Stati Uniti</w:instrText>
      </w:r>
      <w:bookmarkEnd w:id="434"/>
      <w:r>
        <w:instrText>" \l 2</w:instrText>
      </w:r>
      <w:r>
        <w:fldChar w:fldCharType="end"/>
      </w:r>
    </w:p>
    <w:p w:rsidR="00E93286" w:rsidRDefault="00013F3C">
      <w:pPr>
        <w:pStyle w:val="ProductList-Body"/>
      </w:pPr>
      <w:r>
        <w:t>Le Matrici di Archiviazione sono soggette alle disposizioni presenti nel contratto multilicenza della Società relative alle limitazioni all’esportazione vigenti negli Stati Uniti.</w:t>
      </w:r>
    </w:p>
    <w:p w:rsidR="00E93286" w:rsidRDefault="00013F3C">
      <w:pPr>
        <w:pStyle w:val="ProductList-Offering1Heading"/>
        <w:outlineLvl w:val="1"/>
      </w:pPr>
      <w:bookmarkStart w:id="435" w:name="_Sec907"/>
      <w:r>
        <w:t>Raccolta di Dati di Diagnostica</w:t>
      </w:r>
      <w:bookmarkEnd w:id="435"/>
      <w:r>
        <w:fldChar w:fldCharType="begin"/>
      </w:r>
      <w:r>
        <w:instrText xml:space="preserve"> TC "</w:instrText>
      </w:r>
      <w:bookmarkStart w:id="436" w:name="_Toc444085489"/>
      <w:r>
        <w:instrText>Raccolta di Dati di Diagnostica</w:instrText>
      </w:r>
      <w:bookmarkEnd w:id="436"/>
      <w:r>
        <w:instrText>" \l 2</w:instrText>
      </w:r>
      <w:r>
        <w:fldChar w:fldCharType="end"/>
      </w:r>
    </w:p>
    <w:p w:rsidR="00E93286" w:rsidRDefault="00013F3C">
      <w:pPr>
        <w:pStyle w:val="ProductList-Body"/>
      </w:pPr>
      <w:r>
        <w:t>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https://www.microsoft.com/en-us/privacystatement.</w:t>
      </w:r>
    </w:p>
    <w:p w:rsidR="00E93286" w:rsidRDefault="00013F3C">
      <w:pPr>
        <w:pStyle w:val="ProductList-Offering1Heading"/>
        <w:outlineLvl w:val="1"/>
      </w:pPr>
      <w:bookmarkStart w:id="437" w:name="_Sec908"/>
      <w:r>
        <w:t>Utilizzo da parte degli Enti Pubblici</w:t>
      </w:r>
      <w:bookmarkEnd w:id="437"/>
      <w:r>
        <w:fldChar w:fldCharType="begin"/>
      </w:r>
      <w:r>
        <w:instrText xml:space="preserve"> TC "</w:instrText>
      </w:r>
      <w:bookmarkStart w:id="438" w:name="_Toc444085490"/>
      <w:r>
        <w:instrText>Utilizzo da parte degli Enti Pubblici</w:instrText>
      </w:r>
      <w:bookmarkEnd w:id="438"/>
      <w:r>
        <w:instrText>" \l 2</w:instrText>
      </w:r>
      <w:r>
        <w:fldChar w:fldCharType="end"/>
      </w:r>
    </w:p>
    <w:p w:rsidR="00E93286" w:rsidRDefault="00013F3C">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E93286" w:rsidRDefault="00E93286">
      <w:pPr>
        <w:pStyle w:val="ProductList-Body"/>
        <w:jc w:val="right"/>
      </w:pPr>
    </w:p>
    <w:tbl>
      <w:tblPr>
        <w:tblStyle w:val="PURTable"/>
        <w:tblW w:w="0" w:type="dxa"/>
        <w:tblLook w:val="04A0" w:firstRow="1" w:lastRow="0" w:firstColumn="1" w:lastColumn="0" w:noHBand="0" w:noVBand="1"/>
      </w:tblPr>
      <w:tblGrid>
        <w:gridCol w:w="10800"/>
      </w:tblGrid>
      <w:tr w:rsidR="00E932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3286" w:rsidRDefault="00983C03">
            <w:pPr>
              <w:pStyle w:val="ProductList-TableBody"/>
              <w:jc w:val="right"/>
            </w:pPr>
            <w:hyperlink w:anchor="_Sec842">
              <w:r w:rsidR="00013F3C">
                <w:rPr>
                  <w:color w:val="00467F"/>
                  <w:sz w:val="14"/>
                  <w:u w:val="single"/>
                </w:rPr>
                <w:t>Sommario</w:t>
              </w:r>
            </w:hyperlink>
            <w:r w:rsidR="00013F3C">
              <w:rPr>
                <w:sz w:val="14"/>
              </w:rPr>
              <w:t xml:space="preserve"> / </w:t>
            </w:r>
            <w:hyperlink w:anchor="_Sec549">
              <w:r w:rsidR="00013F3C">
                <w:rPr>
                  <w:color w:val="00467F"/>
                  <w:sz w:val="14"/>
                  <w:u w:val="single"/>
                </w:rPr>
                <w:t>Glossario</w:t>
              </w:r>
            </w:hyperlink>
            <w:r w:rsidR="00013F3C">
              <w:rPr>
                <w:sz w:val="14"/>
              </w:rPr>
              <w:t xml:space="preserve"> / </w:t>
            </w:r>
            <w:hyperlink w:anchor="_Sec844">
              <w:r w:rsidR="00013F3C">
                <w:rPr>
                  <w:color w:val="00467F"/>
                  <w:sz w:val="14"/>
                  <w:u w:val="single"/>
                </w:rPr>
                <w:t>Indice</w:t>
              </w:r>
            </w:hyperlink>
          </w:p>
        </w:tc>
      </w:tr>
    </w:tbl>
    <w:p w:rsidR="00E93286" w:rsidRDefault="00E93286">
      <w:pPr>
        <w:pStyle w:val="ProductList-Body"/>
      </w:pPr>
    </w:p>
    <w:p w:rsidR="00E93286" w:rsidRDefault="00E93286">
      <w:pPr>
        <w:sectPr w:rsidR="00E93286">
          <w:headerReference w:type="default" r:id="rId148"/>
          <w:footerReference w:type="default" r:id="rId149"/>
          <w:type w:val="continuous"/>
          <w:pgSz w:w="12240" w:h="15840" w:code="1"/>
          <w:pgMar w:top="1170" w:right="720" w:bottom="720" w:left="720" w:header="432" w:footer="288" w:gutter="0"/>
          <w:cols w:space="360"/>
        </w:sectPr>
      </w:pPr>
    </w:p>
    <w:bookmarkEnd w:id="419"/>
    <w:p w:rsidR="00E93286" w:rsidRDefault="00013F3C">
      <w:pPr>
        <w:pStyle w:val="ProductList-SectionHeading"/>
        <w:pageBreakBefore/>
        <w:outlineLvl w:val="0"/>
      </w:pPr>
      <w:r>
        <w:t>Indice</w:t>
      </w:r>
      <w:r>
        <w:fldChar w:fldCharType="begin"/>
      </w:r>
      <w:r>
        <w:instrText xml:space="preserve"> TC "</w:instrText>
      </w:r>
      <w:bookmarkStart w:id="439" w:name="_Toc444085491"/>
      <w:r>
        <w:instrText>Indice</w:instrText>
      </w:r>
      <w:bookmarkEnd w:id="439"/>
      <w:r>
        <w:instrText>" \l 1</w:instrText>
      </w:r>
      <w:r>
        <w:fldChar w:fldCharType="end"/>
      </w:r>
    </w:p>
    <w:p w:rsidR="00E93286" w:rsidRDefault="00E93286">
      <w:pPr>
        <w:pStyle w:val="ProductList-Body"/>
      </w:pPr>
    </w:p>
    <w:p w:rsidR="00E93286" w:rsidRDefault="00E93286">
      <w:pPr>
        <w:sectPr w:rsidR="00E93286">
          <w:headerReference w:type="default" r:id="rId150"/>
          <w:footerReference w:type="default" r:id="rId151"/>
          <w:type w:val="continuous"/>
          <w:pgSz w:w="12240" w:h="15840" w:code="1"/>
          <w:pgMar w:top="1170" w:right="720" w:bottom="720" w:left="720" w:header="432" w:footer="288" w:gutter="0"/>
          <w:cols w:space="360"/>
        </w:sectPr>
      </w:pPr>
    </w:p>
    <w:p w:rsidR="00013F3C" w:rsidRDefault="00013F3C">
      <w:pPr>
        <w:pStyle w:val="ProductList-Body"/>
        <w:rPr>
          <w:noProof/>
        </w:rPr>
        <w:sectPr w:rsidR="00013F3C" w:rsidSect="00013F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3F3C" w:rsidRDefault="00013F3C">
      <w:pPr>
        <w:pStyle w:val="Index1"/>
        <w:tabs>
          <w:tab w:val="right" w:pos="5030"/>
        </w:tabs>
        <w:rPr>
          <w:noProof/>
        </w:rPr>
      </w:pPr>
      <w:r>
        <w:rPr>
          <w:noProof/>
        </w:rPr>
        <w:t>Access 2016, 23</w:t>
      </w:r>
    </w:p>
    <w:p w:rsidR="00013F3C" w:rsidRDefault="00013F3C">
      <w:pPr>
        <w:pStyle w:val="Index1"/>
        <w:tabs>
          <w:tab w:val="right" w:pos="5030"/>
        </w:tabs>
        <w:rPr>
          <w:noProof/>
        </w:rPr>
      </w:pPr>
      <w:r>
        <w:rPr>
          <w:noProof/>
        </w:rPr>
        <w:t>Additive CAL per Microsoft Dynamics CRM 2016 Professional, 21</w:t>
      </w:r>
    </w:p>
    <w:p w:rsidR="00013F3C" w:rsidRDefault="00013F3C">
      <w:pPr>
        <w:pStyle w:val="Index1"/>
        <w:tabs>
          <w:tab w:val="right" w:pos="5030"/>
        </w:tabs>
        <w:rPr>
          <w:noProof/>
        </w:rPr>
      </w:pPr>
      <w:r>
        <w:rPr>
          <w:noProof/>
        </w:rPr>
        <w:t>Add-on di Azure Rights Management, 64</w:t>
      </w:r>
    </w:p>
    <w:p w:rsidR="00013F3C" w:rsidRDefault="00013F3C">
      <w:pPr>
        <w:pStyle w:val="Index1"/>
        <w:tabs>
          <w:tab w:val="right" w:pos="5030"/>
        </w:tabs>
        <w:rPr>
          <w:noProof/>
        </w:rPr>
      </w:pPr>
      <w:r>
        <w:rPr>
          <w:noProof/>
        </w:rPr>
        <w:t>Add-on di Exchange Online Piano 1, 64</w:t>
      </w:r>
    </w:p>
    <w:p w:rsidR="00013F3C" w:rsidRDefault="00013F3C">
      <w:pPr>
        <w:pStyle w:val="Index1"/>
        <w:tabs>
          <w:tab w:val="right" w:pos="5030"/>
        </w:tabs>
        <w:rPr>
          <w:noProof/>
        </w:rPr>
      </w:pPr>
      <w:r>
        <w:rPr>
          <w:noProof/>
        </w:rPr>
        <w:t>Add-on di Lync Voice per Enterprise Cloud Suite, 58</w:t>
      </w:r>
    </w:p>
    <w:p w:rsidR="00013F3C" w:rsidRDefault="00013F3C">
      <w:pPr>
        <w:pStyle w:val="Index1"/>
        <w:tabs>
          <w:tab w:val="right" w:pos="5030"/>
        </w:tabs>
        <w:rPr>
          <w:noProof/>
        </w:rPr>
      </w:pPr>
      <w:r>
        <w:rPr>
          <w:noProof/>
        </w:rPr>
        <w:t>Add-on di Microsoft Dynamics CRM Online Professional per Office 365, 59</w:t>
      </w:r>
    </w:p>
    <w:p w:rsidR="00013F3C" w:rsidRDefault="00013F3C">
      <w:pPr>
        <w:pStyle w:val="Index1"/>
        <w:tabs>
          <w:tab w:val="right" w:pos="5030"/>
        </w:tabs>
        <w:rPr>
          <w:noProof/>
        </w:rPr>
      </w:pPr>
      <w:r>
        <w:rPr>
          <w:noProof/>
        </w:rPr>
        <w:t>Add-on di Microsoft Dynamics CRM Online Professional per Office 365 per SA, 59</w:t>
      </w:r>
    </w:p>
    <w:p w:rsidR="00013F3C" w:rsidRDefault="00013F3C">
      <w:pPr>
        <w:pStyle w:val="Index1"/>
        <w:tabs>
          <w:tab w:val="right" w:pos="5030"/>
        </w:tabs>
        <w:rPr>
          <w:noProof/>
        </w:rPr>
      </w:pPr>
      <w:r>
        <w:rPr>
          <w:noProof/>
        </w:rPr>
        <w:t>Add-on di Microsoft Intune, 58</w:t>
      </w:r>
    </w:p>
    <w:p w:rsidR="00013F3C" w:rsidRDefault="00013F3C">
      <w:pPr>
        <w:pStyle w:val="Index1"/>
        <w:tabs>
          <w:tab w:val="right" w:pos="5030"/>
        </w:tabs>
        <w:rPr>
          <w:noProof/>
        </w:rPr>
      </w:pPr>
      <w:r>
        <w:rPr>
          <w:noProof/>
        </w:rPr>
        <w:t>Add-on di Microsoft Social Engagement Professional, 61</w:t>
      </w:r>
    </w:p>
    <w:p w:rsidR="00013F3C" w:rsidRDefault="00013F3C">
      <w:pPr>
        <w:pStyle w:val="Index1"/>
        <w:tabs>
          <w:tab w:val="right" w:pos="5030"/>
        </w:tabs>
        <w:rPr>
          <w:noProof/>
        </w:rPr>
      </w:pPr>
      <w:r>
        <w:rPr>
          <w:noProof/>
        </w:rPr>
        <w:t>Add-on di Office 365 Midsize Business, 64</w:t>
      </w:r>
    </w:p>
    <w:p w:rsidR="00013F3C" w:rsidRDefault="00013F3C">
      <w:pPr>
        <w:pStyle w:val="Index1"/>
        <w:tabs>
          <w:tab w:val="right" w:pos="5030"/>
        </w:tabs>
        <w:rPr>
          <w:noProof/>
        </w:rPr>
      </w:pPr>
      <w:r>
        <w:rPr>
          <w:noProof/>
        </w:rPr>
        <w:t>Add-on di Operations Management Suite Standard Edition, 56</w:t>
      </w:r>
    </w:p>
    <w:p w:rsidR="00013F3C" w:rsidRDefault="00013F3C">
      <w:pPr>
        <w:pStyle w:val="Index1"/>
        <w:tabs>
          <w:tab w:val="right" w:pos="5030"/>
        </w:tabs>
        <w:rPr>
          <w:noProof/>
        </w:rPr>
      </w:pPr>
      <w:r>
        <w:rPr>
          <w:noProof/>
        </w:rPr>
        <w:t>Add-on di Skype for Business Online Piano 1, 64, 68</w:t>
      </w:r>
    </w:p>
    <w:p w:rsidR="00013F3C" w:rsidRDefault="00013F3C">
      <w:pPr>
        <w:pStyle w:val="Index1"/>
        <w:tabs>
          <w:tab w:val="right" w:pos="5030"/>
        </w:tabs>
        <w:rPr>
          <w:noProof/>
        </w:rPr>
      </w:pPr>
      <w:r>
        <w:rPr>
          <w:noProof/>
        </w:rPr>
        <w:t>Add-on di Windows SA Per Utente (SL), 40</w:t>
      </w:r>
    </w:p>
    <w:p w:rsidR="00013F3C" w:rsidRDefault="00013F3C">
      <w:pPr>
        <w:pStyle w:val="Index1"/>
        <w:tabs>
          <w:tab w:val="right" w:pos="5030"/>
        </w:tabs>
        <w:rPr>
          <w:noProof/>
        </w:rPr>
      </w:pPr>
      <w:r>
        <w:rPr>
          <w:noProof/>
        </w:rPr>
        <w:t>Add-on per Enterprise Mobility Suite, 54</w:t>
      </w:r>
    </w:p>
    <w:p w:rsidR="00013F3C" w:rsidRDefault="00013F3C">
      <w:pPr>
        <w:pStyle w:val="Index1"/>
        <w:tabs>
          <w:tab w:val="right" w:pos="5030"/>
        </w:tabs>
        <w:rPr>
          <w:noProof/>
        </w:rPr>
      </w:pPr>
      <w:r>
        <w:rPr>
          <w:noProof/>
        </w:rPr>
        <w:t>Advanced Threat Protection, 67</w:t>
      </w:r>
    </w:p>
    <w:p w:rsidR="00013F3C" w:rsidRDefault="00013F3C">
      <w:pPr>
        <w:pStyle w:val="Index1"/>
        <w:tabs>
          <w:tab w:val="right" w:pos="5030"/>
        </w:tabs>
        <w:rPr>
          <w:noProof/>
        </w:rPr>
      </w:pPr>
      <w:r>
        <w:rPr>
          <w:noProof/>
        </w:rPr>
        <w:t>Aggiornamento per Windows 10 Education (Per Dispositivo), 40</w:t>
      </w:r>
    </w:p>
    <w:p w:rsidR="00013F3C" w:rsidRDefault="00013F3C">
      <w:pPr>
        <w:pStyle w:val="Index1"/>
        <w:tabs>
          <w:tab w:val="right" w:pos="5030"/>
        </w:tabs>
        <w:rPr>
          <w:noProof/>
        </w:rPr>
      </w:pPr>
      <w:r>
        <w:rPr>
          <w:noProof/>
        </w:rPr>
        <w:t>Aggiornamento per Windows 10 Enterprise LTSB, 40</w:t>
      </w:r>
    </w:p>
    <w:p w:rsidR="00013F3C" w:rsidRDefault="00013F3C">
      <w:pPr>
        <w:pStyle w:val="Index1"/>
        <w:tabs>
          <w:tab w:val="right" w:pos="5030"/>
        </w:tabs>
        <w:rPr>
          <w:noProof/>
        </w:rPr>
      </w:pPr>
      <w:r>
        <w:rPr>
          <w:noProof/>
        </w:rPr>
        <w:t>Aggiornamento per Windows 10 Pro, 40</w:t>
      </w:r>
    </w:p>
    <w:p w:rsidR="00013F3C" w:rsidRDefault="00013F3C">
      <w:pPr>
        <w:pStyle w:val="Index1"/>
        <w:tabs>
          <w:tab w:val="right" w:pos="5030"/>
        </w:tabs>
        <w:rPr>
          <w:noProof/>
        </w:rPr>
      </w:pPr>
      <w:r>
        <w:rPr>
          <w:noProof/>
        </w:rPr>
        <w:t>Apple Macintosh, 41</w:t>
      </w:r>
    </w:p>
    <w:p w:rsidR="00013F3C" w:rsidRDefault="00013F3C">
      <w:pPr>
        <w:pStyle w:val="Index1"/>
        <w:tabs>
          <w:tab w:val="right" w:pos="5030"/>
        </w:tabs>
        <w:rPr>
          <w:noProof/>
        </w:rPr>
      </w:pPr>
      <w:r>
        <w:rPr>
          <w:noProof/>
        </w:rPr>
        <w:t>Archiviazione Exchange Online per Exchange Online, 67</w:t>
      </w:r>
    </w:p>
    <w:p w:rsidR="00013F3C" w:rsidRDefault="00013F3C">
      <w:pPr>
        <w:pStyle w:val="Index1"/>
        <w:tabs>
          <w:tab w:val="right" w:pos="5030"/>
        </w:tabs>
        <w:rPr>
          <w:noProof/>
        </w:rPr>
      </w:pPr>
      <w:r>
        <w:rPr>
          <w:noProof/>
        </w:rPr>
        <w:t>Archiviazione Exchange Online per Exchange Server, 16, 67</w:t>
      </w:r>
    </w:p>
    <w:p w:rsidR="00013F3C" w:rsidRDefault="00013F3C">
      <w:pPr>
        <w:pStyle w:val="Index1"/>
        <w:tabs>
          <w:tab w:val="right" w:pos="5030"/>
        </w:tabs>
        <w:rPr>
          <w:noProof/>
        </w:rPr>
      </w:pPr>
      <w:r>
        <w:rPr>
          <w:noProof/>
        </w:rPr>
        <w:t>Archiviazione File Aggiuntiva di Parature Enterprise, 61</w:t>
      </w:r>
    </w:p>
    <w:p w:rsidR="00013F3C" w:rsidRDefault="00013F3C">
      <w:pPr>
        <w:pStyle w:val="Index1"/>
        <w:tabs>
          <w:tab w:val="right" w:pos="5030"/>
        </w:tabs>
        <w:rPr>
          <w:noProof/>
        </w:rPr>
      </w:pPr>
      <w:r>
        <w:rPr>
          <w:noProof/>
        </w:rPr>
        <w:t>Archivio Protetto per le Società con Office 365, 66</w:t>
      </w:r>
    </w:p>
    <w:p w:rsidR="00013F3C" w:rsidRDefault="00013F3C">
      <w:pPr>
        <w:pStyle w:val="Index1"/>
        <w:tabs>
          <w:tab w:val="right" w:pos="5030"/>
        </w:tabs>
        <w:rPr>
          <w:noProof/>
        </w:rPr>
      </w:pPr>
      <w:r>
        <w:rPr>
          <w:noProof/>
        </w:rPr>
        <w:t>Azure Active Directory Basic, 55</w:t>
      </w:r>
    </w:p>
    <w:p w:rsidR="00013F3C" w:rsidRDefault="00013F3C">
      <w:pPr>
        <w:pStyle w:val="Index1"/>
        <w:tabs>
          <w:tab w:val="right" w:pos="5030"/>
        </w:tabs>
        <w:rPr>
          <w:noProof/>
        </w:rPr>
      </w:pPr>
      <w:r>
        <w:rPr>
          <w:noProof/>
        </w:rPr>
        <w:t>Azure Active Directory Premium, 55</w:t>
      </w:r>
    </w:p>
    <w:p w:rsidR="00013F3C" w:rsidRDefault="00013F3C">
      <w:pPr>
        <w:pStyle w:val="Index1"/>
        <w:tabs>
          <w:tab w:val="right" w:pos="5030"/>
        </w:tabs>
        <w:rPr>
          <w:noProof/>
        </w:rPr>
      </w:pPr>
      <w:r>
        <w:rPr>
          <w:noProof/>
        </w:rPr>
        <w:t>Azure Site Recovery, 87</w:t>
      </w:r>
    </w:p>
    <w:p w:rsidR="00013F3C" w:rsidRDefault="00013F3C">
      <w:pPr>
        <w:pStyle w:val="Index1"/>
        <w:tabs>
          <w:tab w:val="right" w:pos="5030"/>
        </w:tabs>
        <w:rPr>
          <w:noProof/>
        </w:rPr>
      </w:pPr>
      <w:r>
        <w:rPr>
          <w:noProof/>
        </w:rPr>
        <w:t>Basic Additive CAL per Microsoft Dynamics CRM, 60</w:t>
      </w:r>
    </w:p>
    <w:p w:rsidR="00013F3C" w:rsidRDefault="00013F3C">
      <w:pPr>
        <w:pStyle w:val="Index1"/>
        <w:tabs>
          <w:tab w:val="right" w:pos="5030"/>
        </w:tabs>
        <w:rPr>
          <w:noProof/>
        </w:rPr>
      </w:pPr>
      <w:r>
        <w:rPr>
          <w:noProof/>
        </w:rPr>
        <w:t>Basic Additive CAL per Microsoft Dynamics CRM 2016, 21</w:t>
      </w:r>
    </w:p>
    <w:p w:rsidR="00013F3C" w:rsidRDefault="00013F3C">
      <w:pPr>
        <w:pStyle w:val="Index1"/>
        <w:tabs>
          <w:tab w:val="right" w:pos="5030"/>
        </w:tabs>
        <w:rPr>
          <w:noProof/>
        </w:rPr>
      </w:pPr>
      <w:r>
        <w:rPr>
          <w:noProof/>
        </w:rPr>
        <w:t>Basic CAL per Microsoft Dynamics CRM, 60</w:t>
      </w:r>
    </w:p>
    <w:p w:rsidR="00013F3C" w:rsidRDefault="00013F3C">
      <w:pPr>
        <w:pStyle w:val="Index1"/>
        <w:tabs>
          <w:tab w:val="right" w:pos="5030"/>
        </w:tabs>
        <w:rPr>
          <w:noProof/>
        </w:rPr>
      </w:pPr>
      <w:r>
        <w:rPr>
          <w:noProof/>
        </w:rPr>
        <w:t>Basic CAL per Microsoft Dynamics CRM 2016, 21</w:t>
      </w:r>
    </w:p>
    <w:p w:rsidR="00013F3C" w:rsidRDefault="00013F3C">
      <w:pPr>
        <w:pStyle w:val="Index1"/>
        <w:tabs>
          <w:tab w:val="right" w:pos="5030"/>
        </w:tabs>
        <w:rPr>
          <w:noProof/>
        </w:rPr>
      </w:pPr>
      <w:r>
        <w:rPr>
          <w:noProof/>
        </w:rPr>
        <w:t>Bing Maps Asset Management per Windows Europa o Nord America, 69</w:t>
      </w:r>
    </w:p>
    <w:p w:rsidR="00013F3C" w:rsidRDefault="00013F3C">
      <w:pPr>
        <w:pStyle w:val="Index1"/>
        <w:tabs>
          <w:tab w:val="right" w:pos="5030"/>
        </w:tabs>
        <w:rPr>
          <w:noProof/>
        </w:rPr>
      </w:pPr>
      <w:r>
        <w:rPr>
          <w:noProof/>
        </w:rPr>
        <w:t>BizTalk Server, 85</w:t>
      </w:r>
    </w:p>
    <w:p w:rsidR="00013F3C" w:rsidRDefault="00013F3C">
      <w:pPr>
        <w:pStyle w:val="Index1"/>
        <w:tabs>
          <w:tab w:val="right" w:pos="5030"/>
        </w:tabs>
        <w:rPr>
          <w:noProof/>
        </w:rPr>
      </w:pPr>
      <w:r>
        <w:rPr>
          <w:noProof/>
        </w:rPr>
        <w:t>BizTalk Server 2013, 15</w:t>
      </w:r>
    </w:p>
    <w:p w:rsidR="00013F3C" w:rsidRDefault="00013F3C">
      <w:pPr>
        <w:pStyle w:val="Index1"/>
        <w:tabs>
          <w:tab w:val="right" w:pos="5030"/>
        </w:tabs>
        <w:rPr>
          <w:noProof/>
        </w:rPr>
      </w:pPr>
      <w:r>
        <w:rPr>
          <w:noProof/>
        </w:rPr>
        <w:t>BizTalk Server 2013 R2 Branch Edition, 14</w:t>
      </w:r>
    </w:p>
    <w:p w:rsidR="00013F3C" w:rsidRDefault="00013F3C">
      <w:pPr>
        <w:pStyle w:val="Index1"/>
        <w:tabs>
          <w:tab w:val="right" w:pos="5030"/>
        </w:tabs>
        <w:rPr>
          <w:noProof/>
        </w:rPr>
      </w:pPr>
      <w:r>
        <w:rPr>
          <w:noProof/>
        </w:rPr>
        <w:t>BizTalk Server 2013 R2 Branch IDC, 14</w:t>
      </w:r>
    </w:p>
    <w:p w:rsidR="00013F3C" w:rsidRDefault="00013F3C">
      <w:pPr>
        <w:pStyle w:val="Index1"/>
        <w:tabs>
          <w:tab w:val="right" w:pos="5030"/>
        </w:tabs>
        <w:rPr>
          <w:noProof/>
        </w:rPr>
      </w:pPr>
      <w:r>
        <w:rPr>
          <w:noProof/>
        </w:rPr>
        <w:t>BizTalk Server 2013 R2 Developer, 14</w:t>
      </w:r>
    </w:p>
    <w:p w:rsidR="00013F3C" w:rsidRDefault="00013F3C">
      <w:pPr>
        <w:pStyle w:val="Index1"/>
        <w:tabs>
          <w:tab w:val="right" w:pos="5030"/>
        </w:tabs>
        <w:rPr>
          <w:noProof/>
        </w:rPr>
      </w:pPr>
      <w:r>
        <w:rPr>
          <w:noProof/>
        </w:rPr>
        <w:t>BizTalk Server 2013 R2 Enterprise Edition, 15</w:t>
      </w:r>
    </w:p>
    <w:p w:rsidR="00013F3C" w:rsidRDefault="00013F3C">
      <w:pPr>
        <w:pStyle w:val="Index1"/>
        <w:tabs>
          <w:tab w:val="right" w:pos="5030"/>
        </w:tabs>
        <w:rPr>
          <w:noProof/>
        </w:rPr>
      </w:pPr>
      <w:r>
        <w:rPr>
          <w:noProof/>
        </w:rPr>
        <w:t>BizTalk Server 2013 R2 Standard Edition, 15</w:t>
      </w:r>
    </w:p>
    <w:p w:rsidR="00013F3C" w:rsidRDefault="00013F3C">
      <w:pPr>
        <w:pStyle w:val="Index1"/>
        <w:tabs>
          <w:tab w:val="right" w:pos="5030"/>
        </w:tabs>
        <w:rPr>
          <w:noProof/>
        </w:rPr>
      </w:pPr>
      <w:r>
        <w:rPr>
          <w:noProof/>
        </w:rPr>
        <w:t>BizTalk Server 2013 R2 Standard Edition IDC, 15</w:t>
      </w:r>
    </w:p>
    <w:p w:rsidR="00013F3C" w:rsidRDefault="00013F3C">
      <w:pPr>
        <w:pStyle w:val="Index1"/>
        <w:tabs>
          <w:tab w:val="right" w:pos="5030"/>
        </w:tabs>
        <w:rPr>
          <w:noProof/>
        </w:rPr>
      </w:pPr>
      <w:r>
        <w:rPr>
          <w:noProof/>
        </w:rPr>
        <w:t>BizTalk Server Branch, 87</w:t>
      </w:r>
    </w:p>
    <w:p w:rsidR="00013F3C" w:rsidRDefault="00013F3C">
      <w:pPr>
        <w:pStyle w:val="Index1"/>
        <w:tabs>
          <w:tab w:val="right" w:pos="5030"/>
        </w:tabs>
        <w:rPr>
          <w:noProof/>
        </w:rPr>
      </w:pPr>
      <w:r>
        <w:rPr>
          <w:noProof/>
        </w:rPr>
        <w:t>BizTalk Server Enterprise, 87</w:t>
      </w:r>
    </w:p>
    <w:p w:rsidR="00013F3C" w:rsidRDefault="00013F3C">
      <w:pPr>
        <w:pStyle w:val="Index1"/>
        <w:tabs>
          <w:tab w:val="right" w:pos="5030"/>
        </w:tabs>
        <w:rPr>
          <w:noProof/>
        </w:rPr>
      </w:pPr>
      <w:r>
        <w:rPr>
          <w:noProof/>
        </w:rPr>
        <w:t>BizTalk Server Standard, 87</w:t>
      </w:r>
    </w:p>
    <w:p w:rsidR="00013F3C" w:rsidRDefault="00013F3C">
      <w:pPr>
        <w:pStyle w:val="Index1"/>
        <w:tabs>
          <w:tab w:val="right" w:pos="5030"/>
        </w:tabs>
        <w:rPr>
          <w:noProof/>
        </w:rPr>
      </w:pPr>
      <w:r>
        <w:rPr>
          <w:noProof/>
        </w:rPr>
        <w:t>Business Productivity Online Deskless Suite, 65</w:t>
      </w:r>
    </w:p>
    <w:p w:rsidR="00013F3C" w:rsidRDefault="00013F3C">
      <w:pPr>
        <w:pStyle w:val="Index1"/>
        <w:tabs>
          <w:tab w:val="right" w:pos="5030"/>
        </w:tabs>
        <w:rPr>
          <w:noProof/>
        </w:rPr>
      </w:pPr>
      <w:r>
        <w:rPr>
          <w:noProof/>
        </w:rPr>
        <w:t>CAL per Dispositivo per Project Server 2016, 24</w:t>
      </w:r>
    </w:p>
    <w:p w:rsidR="00013F3C" w:rsidRDefault="00013F3C">
      <w:pPr>
        <w:pStyle w:val="Index1"/>
        <w:tabs>
          <w:tab w:val="right" w:pos="5030"/>
        </w:tabs>
        <w:rPr>
          <w:noProof/>
        </w:rPr>
      </w:pPr>
      <w:r>
        <w:rPr>
          <w:noProof/>
        </w:rPr>
        <w:t>CAL per Exchange Server Enterprise 2016, 26</w:t>
      </w:r>
    </w:p>
    <w:p w:rsidR="00013F3C" w:rsidRDefault="00013F3C">
      <w:pPr>
        <w:pStyle w:val="Index1"/>
        <w:tabs>
          <w:tab w:val="right" w:pos="5030"/>
        </w:tabs>
        <w:rPr>
          <w:noProof/>
        </w:rPr>
      </w:pPr>
      <w:r>
        <w:rPr>
          <w:noProof/>
        </w:rPr>
        <w:t>CAL per Exchange Server Standard 2016, 26</w:t>
      </w:r>
    </w:p>
    <w:p w:rsidR="00013F3C" w:rsidRDefault="00013F3C">
      <w:pPr>
        <w:pStyle w:val="Index1"/>
        <w:tabs>
          <w:tab w:val="right" w:pos="5030"/>
        </w:tabs>
        <w:rPr>
          <w:noProof/>
        </w:rPr>
      </w:pPr>
      <w:r>
        <w:rPr>
          <w:noProof/>
        </w:rPr>
        <w:t>CAL per Microsoft Dynamics CRM, 81</w:t>
      </w:r>
    </w:p>
    <w:p w:rsidR="00013F3C" w:rsidRDefault="00013F3C">
      <w:pPr>
        <w:pStyle w:val="Index1"/>
        <w:tabs>
          <w:tab w:val="right" w:pos="5030"/>
        </w:tabs>
        <w:rPr>
          <w:noProof/>
        </w:rPr>
      </w:pPr>
      <w:r>
        <w:rPr>
          <w:noProof/>
        </w:rPr>
        <w:t>CAL per Microsoft Identity Manager 2016, 23</w:t>
      </w:r>
    </w:p>
    <w:p w:rsidR="00013F3C" w:rsidRDefault="00013F3C">
      <w:pPr>
        <w:pStyle w:val="Index1"/>
        <w:tabs>
          <w:tab w:val="right" w:pos="5030"/>
        </w:tabs>
        <w:rPr>
          <w:noProof/>
        </w:rPr>
      </w:pPr>
      <w:r>
        <w:rPr>
          <w:noProof/>
        </w:rPr>
        <w:t>CAL per Project Server 2013, 27</w:t>
      </w:r>
    </w:p>
    <w:p w:rsidR="00013F3C" w:rsidRDefault="00013F3C">
      <w:pPr>
        <w:pStyle w:val="Index1"/>
        <w:tabs>
          <w:tab w:val="right" w:pos="5030"/>
        </w:tabs>
        <w:rPr>
          <w:noProof/>
        </w:rPr>
      </w:pPr>
      <w:r>
        <w:rPr>
          <w:noProof/>
        </w:rPr>
        <w:t>CAL per Servizi Desktop Remoto Windows Server 2012, 47</w:t>
      </w:r>
    </w:p>
    <w:p w:rsidR="00013F3C" w:rsidRDefault="00013F3C">
      <w:pPr>
        <w:pStyle w:val="Index1"/>
        <w:tabs>
          <w:tab w:val="right" w:pos="5030"/>
        </w:tabs>
        <w:rPr>
          <w:noProof/>
        </w:rPr>
      </w:pPr>
      <w:r>
        <w:rPr>
          <w:noProof/>
        </w:rPr>
        <w:t>CAL per SQL Server 2014, 30</w:t>
      </w:r>
    </w:p>
    <w:p w:rsidR="00013F3C" w:rsidRDefault="00013F3C">
      <w:pPr>
        <w:pStyle w:val="Index1"/>
        <w:tabs>
          <w:tab w:val="right" w:pos="5030"/>
        </w:tabs>
        <w:rPr>
          <w:noProof/>
        </w:rPr>
      </w:pPr>
      <w:r>
        <w:rPr>
          <w:noProof/>
        </w:rPr>
        <w:t>CAL per Visual Studio Team Foundation Server 2015, 39</w:t>
      </w:r>
    </w:p>
    <w:p w:rsidR="00013F3C" w:rsidRDefault="00013F3C">
      <w:pPr>
        <w:pStyle w:val="Index1"/>
        <w:tabs>
          <w:tab w:val="right" w:pos="5030"/>
        </w:tabs>
        <w:rPr>
          <w:noProof/>
        </w:rPr>
      </w:pPr>
      <w:r>
        <w:rPr>
          <w:noProof/>
        </w:rPr>
        <w:t>CAL per Windows MultiPoint Server 2012, 46</w:t>
      </w:r>
    </w:p>
    <w:p w:rsidR="00013F3C" w:rsidRDefault="00013F3C">
      <w:pPr>
        <w:pStyle w:val="Index1"/>
        <w:tabs>
          <w:tab w:val="right" w:pos="5030"/>
        </w:tabs>
        <w:rPr>
          <w:noProof/>
        </w:rPr>
      </w:pPr>
      <w:r>
        <w:rPr>
          <w:noProof/>
        </w:rPr>
        <w:t>CAL per Windows MultiPoint Server 2012 con CAL per Windows Server 2012, 46</w:t>
      </w:r>
    </w:p>
    <w:p w:rsidR="00013F3C" w:rsidRDefault="00013F3C">
      <w:pPr>
        <w:pStyle w:val="Index1"/>
        <w:tabs>
          <w:tab w:val="right" w:pos="5030"/>
        </w:tabs>
        <w:rPr>
          <w:noProof/>
        </w:rPr>
      </w:pPr>
      <w:r>
        <w:rPr>
          <w:noProof/>
        </w:rPr>
        <w:t>CAL per Windows Server 2012, 46, 47</w:t>
      </w:r>
    </w:p>
    <w:p w:rsidR="00013F3C" w:rsidRDefault="00013F3C">
      <w:pPr>
        <w:pStyle w:val="Index1"/>
        <w:tabs>
          <w:tab w:val="right" w:pos="5030"/>
        </w:tabs>
        <w:rPr>
          <w:noProof/>
        </w:rPr>
      </w:pPr>
      <w:r>
        <w:rPr>
          <w:noProof/>
        </w:rPr>
        <w:t>CAL per Windows Server 2012 Active Directory Rights Management Services, 46, 47</w:t>
      </w:r>
    </w:p>
    <w:p w:rsidR="00013F3C" w:rsidRDefault="00013F3C">
      <w:pPr>
        <w:pStyle w:val="Index1"/>
        <w:tabs>
          <w:tab w:val="right" w:pos="5030"/>
        </w:tabs>
        <w:rPr>
          <w:noProof/>
        </w:rPr>
      </w:pPr>
      <w:r>
        <w:rPr>
          <w:noProof/>
        </w:rPr>
        <w:t>CAL Suite per Windows Small Business Server 2011, 49</w:t>
      </w:r>
    </w:p>
    <w:p w:rsidR="00013F3C" w:rsidRDefault="00013F3C">
      <w:pPr>
        <w:pStyle w:val="Index1"/>
        <w:tabs>
          <w:tab w:val="right" w:pos="5030"/>
        </w:tabs>
        <w:rPr>
          <w:noProof/>
        </w:rPr>
      </w:pPr>
      <w:r>
        <w:rPr>
          <w:noProof/>
        </w:rPr>
        <w:t>Chiosco Exchange Online, 67</w:t>
      </w:r>
    </w:p>
    <w:p w:rsidR="00013F3C" w:rsidRDefault="00013F3C">
      <w:pPr>
        <w:pStyle w:val="Index1"/>
        <w:tabs>
          <w:tab w:val="right" w:pos="5030"/>
        </w:tabs>
        <w:rPr>
          <w:noProof/>
        </w:rPr>
      </w:pPr>
      <w:r>
        <w:rPr>
          <w:noProof/>
        </w:rPr>
        <w:t>CIS Datacenter, 85</w:t>
      </w:r>
    </w:p>
    <w:p w:rsidR="00013F3C" w:rsidRDefault="00013F3C">
      <w:pPr>
        <w:pStyle w:val="Index1"/>
        <w:tabs>
          <w:tab w:val="right" w:pos="5030"/>
        </w:tabs>
        <w:rPr>
          <w:noProof/>
        </w:rPr>
      </w:pPr>
      <w:r>
        <w:rPr>
          <w:noProof/>
        </w:rPr>
        <w:t>CIS Standard, 85</w:t>
      </w:r>
    </w:p>
    <w:p w:rsidR="00013F3C" w:rsidRDefault="00013F3C">
      <w:pPr>
        <w:pStyle w:val="Index1"/>
        <w:tabs>
          <w:tab w:val="right" w:pos="5030"/>
        </w:tabs>
        <w:rPr>
          <w:noProof/>
        </w:rPr>
      </w:pPr>
      <w:r>
        <w:rPr>
          <w:noProof/>
        </w:rPr>
        <w:t>Commerce Server Enterprise, 87</w:t>
      </w:r>
    </w:p>
    <w:p w:rsidR="00013F3C" w:rsidRDefault="00013F3C">
      <w:pPr>
        <w:pStyle w:val="Index1"/>
        <w:tabs>
          <w:tab w:val="right" w:pos="5030"/>
        </w:tabs>
        <w:rPr>
          <w:noProof/>
        </w:rPr>
      </w:pPr>
      <w:r>
        <w:rPr>
          <w:noProof/>
        </w:rPr>
        <w:t>Commerce Server Standard, 87</w:t>
      </w:r>
    </w:p>
    <w:p w:rsidR="00013F3C" w:rsidRDefault="00013F3C">
      <w:pPr>
        <w:pStyle w:val="Index1"/>
        <w:tabs>
          <w:tab w:val="right" w:pos="5030"/>
        </w:tabs>
        <w:rPr>
          <w:noProof/>
        </w:rPr>
      </w:pPr>
      <w:r>
        <w:rPr>
          <w:noProof/>
        </w:rPr>
        <w:t>Communicator per Mac 2011, 25</w:t>
      </w:r>
    </w:p>
    <w:p w:rsidR="00013F3C" w:rsidRDefault="00013F3C">
      <w:pPr>
        <w:pStyle w:val="Index1"/>
        <w:tabs>
          <w:tab w:val="right" w:pos="5030"/>
        </w:tabs>
        <w:rPr>
          <w:noProof/>
        </w:rPr>
      </w:pPr>
      <w:r>
        <w:rPr>
          <w:noProof/>
        </w:rPr>
        <w:t>Componente Aggiuntivo di Exchange Online Piano 1, 66</w:t>
      </w:r>
    </w:p>
    <w:p w:rsidR="00013F3C" w:rsidRDefault="00013F3C">
      <w:pPr>
        <w:pStyle w:val="Index1"/>
        <w:tabs>
          <w:tab w:val="right" w:pos="5030"/>
        </w:tabs>
        <w:rPr>
          <w:noProof/>
        </w:rPr>
      </w:pPr>
      <w:r>
        <w:rPr>
          <w:noProof/>
        </w:rPr>
        <w:t>Componente Aggiuntivo di Office 365 Enterprise E1, E3, 63</w:t>
      </w:r>
    </w:p>
    <w:p w:rsidR="00013F3C" w:rsidRDefault="00013F3C">
      <w:pPr>
        <w:pStyle w:val="Index1"/>
        <w:tabs>
          <w:tab w:val="right" w:pos="5030"/>
        </w:tabs>
        <w:rPr>
          <w:noProof/>
        </w:rPr>
      </w:pPr>
      <w:r>
        <w:rPr>
          <w:noProof/>
        </w:rPr>
        <w:t>Componente Aggiuntivo di Office 365 Enterprise E3, E4 senza ProPlus, 63</w:t>
      </w:r>
    </w:p>
    <w:p w:rsidR="00013F3C" w:rsidRDefault="00013F3C">
      <w:pPr>
        <w:pStyle w:val="Index1"/>
        <w:tabs>
          <w:tab w:val="right" w:pos="5030"/>
        </w:tabs>
        <w:rPr>
          <w:noProof/>
        </w:rPr>
      </w:pPr>
      <w:r>
        <w:rPr>
          <w:noProof/>
        </w:rPr>
        <w:t>Componente Aggiuntivo di Office 365 Enterprise E4, 63</w:t>
      </w:r>
    </w:p>
    <w:p w:rsidR="00013F3C" w:rsidRDefault="00013F3C">
      <w:pPr>
        <w:pStyle w:val="Index1"/>
        <w:tabs>
          <w:tab w:val="right" w:pos="5030"/>
        </w:tabs>
        <w:rPr>
          <w:noProof/>
        </w:rPr>
      </w:pPr>
      <w:r>
        <w:rPr>
          <w:noProof/>
        </w:rPr>
        <w:t>Componente Aggiuntivo di Office 365 Enterprise E5, 63</w:t>
      </w:r>
    </w:p>
    <w:p w:rsidR="00013F3C" w:rsidRDefault="00013F3C">
      <w:pPr>
        <w:pStyle w:val="Index1"/>
        <w:tabs>
          <w:tab w:val="right" w:pos="5030"/>
        </w:tabs>
        <w:rPr>
          <w:noProof/>
        </w:rPr>
      </w:pPr>
      <w:r>
        <w:rPr>
          <w:noProof/>
        </w:rPr>
        <w:t>Componente Aggiuntivo di Operations Management Suite Datacenter Edition, 56</w:t>
      </w:r>
    </w:p>
    <w:p w:rsidR="00013F3C" w:rsidRDefault="00013F3C">
      <w:pPr>
        <w:pStyle w:val="Index1"/>
        <w:tabs>
          <w:tab w:val="right" w:pos="5030"/>
        </w:tabs>
        <w:rPr>
          <w:noProof/>
        </w:rPr>
      </w:pPr>
      <w:r>
        <w:rPr>
          <w:noProof/>
        </w:rPr>
        <w:t>Componente Aggiuntivo di SharePoint Online Piano 1, 68</w:t>
      </w:r>
    </w:p>
    <w:p w:rsidR="00013F3C" w:rsidRDefault="00013F3C">
      <w:pPr>
        <w:pStyle w:val="Index1"/>
        <w:tabs>
          <w:tab w:val="right" w:pos="5030"/>
        </w:tabs>
        <w:rPr>
          <w:noProof/>
        </w:rPr>
      </w:pPr>
      <w:r>
        <w:rPr>
          <w:noProof/>
        </w:rPr>
        <w:t>Core CAL, 35, 54, 64, 81, 87</w:t>
      </w:r>
    </w:p>
    <w:p w:rsidR="00013F3C" w:rsidRDefault="00013F3C">
      <w:pPr>
        <w:pStyle w:val="Index1"/>
        <w:tabs>
          <w:tab w:val="right" w:pos="5030"/>
        </w:tabs>
        <w:rPr>
          <w:noProof/>
        </w:rPr>
      </w:pPr>
      <w:r>
        <w:rPr>
          <w:noProof/>
        </w:rPr>
        <w:t>Core CAL Bridge per Office 365, 65</w:t>
      </w:r>
    </w:p>
    <w:p w:rsidR="00013F3C" w:rsidRDefault="00013F3C">
      <w:pPr>
        <w:pStyle w:val="Index1"/>
        <w:tabs>
          <w:tab w:val="right" w:pos="5030"/>
        </w:tabs>
        <w:rPr>
          <w:noProof/>
        </w:rPr>
      </w:pPr>
      <w:r>
        <w:rPr>
          <w:noProof/>
        </w:rPr>
        <w:t>Core CAL Suite, 16</w:t>
      </w:r>
    </w:p>
    <w:p w:rsidR="00013F3C" w:rsidRDefault="00013F3C">
      <w:pPr>
        <w:pStyle w:val="Index1"/>
        <w:tabs>
          <w:tab w:val="right" w:pos="5030"/>
        </w:tabs>
        <w:rPr>
          <w:noProof/>
        </w:rPr>
      </w:pPr>
      <w:r>
        <w:rPr>
          <w:noProof/>
        </w:rPr>
        <w:t>Core CAL Suite Bridge per Enterprise Mobility Suite, 87</w:t>
      </w:r>
    </w:p>
    <w:p w:rsidR="00013F3C" w:rsidRDefault="00013F3C">
      <w:pPr>
        <w:pStyle w:val="Index1"/>
        <w:tabs>
          <w:tab w:val="right" w:pos="5030"/>
        </w:tabs>
        <w:rPr>
          <w:noProof/>
        </w:rPr>
      </w:pPr>
      <w:r>
        <w:rPr>
          <w:noProof/>
        </w:rPr>
        <w:t>Core CAL Suite Bridge per Enterprise Mobility Suite, 16</w:t>
      </w:r>
    </w:p>
    <w:p w:rsidR="00013F3C" w:rsidRDefault="00013F3C">
      <w:pPr>
        <w:pStyle w:val="Index1"/>
        <w:tabs>
          <w:tab w:val="right" w:pos="5030"/>
        </w:tabs>
        <w:rPr>
          <w:noProof/>
        </w:rPr>
      </w:pPr>
      <w:r>
        <w:rPr>
          <w:noProof/>
        </w:rPr>
        <w:t>Core CAL Suite Bridge per Microsoft Intune, 87</w:t>
      </w:r>
    </w:p>
    <w:p w:rsidR="00013F3C" w:rsidRDefault="00013F3C">
      <w:pPr>
        <w:pStyle w:val="Index1"/>
        <w:tabs>
          <w:tab w:val="right" w:pos="5030"/>
        </w:tabs>
        <w:rPr>
          <w:noProof/>
        </w:rPr>
      </w:pPr>
      <w:r>
        <w:rPr>
          <w:noProof/>
        </w:rPr>
        <w:t>Core CAL Suite Bridge per Microsoft Intune, 16</w:t>
      </w:r>
    </w:p>
    <w:p w:rsidR="00013F3C" w:rsidRDefault="00013F3C">
      <w:pPr>
        <w:pStyle w:val="Index1"/>
        <w:tabs>
          <w:tab w:val="right" w:pos="5030"/>
        </w:tabs>
        <w:rPr>
          <w:noProof/>
        </w:rPr>
      </w:pPr>
      <w:r>
        <w:rPr>
          <w:noProof/>
        </w:rPr>
        <w:t>Core CAL Suite Bridge per Office 365, 16, 54, 87</w:t>
      </w:r>
    </w:p>
    <w:p w:rsidR="00013F3C" w:rsidRDefault="00013F3C">
      <w:pPr>
        <w:pStyle w:val="Index1"/>
        <w:tabs>
          <w:tab w:val="right" w:pos="5030"/>
        </w:tabs>
        <w:rPr>
          <w:noProof/>
        </w:rPr>
      </w:pPr>
      <w:r>
        <w:rPr>
          <w:noProof/>
        </w:rPr>
        <w:t>Core CAL Suite Bridge per Office 365 e Microsoft Intune, 16, 54, 87</w:t>
      </w:r>
    </w:p>
    <w:p w:rsidR="00013F3C" w:rsidRDefault="00013F3C">
      <w:pPr>
        <w:pStyle w:val="Index1"/>
        <w:tabs>
          <w:tab w:val="right" w:pos="5030"/>
        </w:tabs>
        <w:rPr>
          <w:noProof/>
        </w:rPr>
      </w:pPr>
      <w:r>
        <w:rPr>
          <w:noProof/>
        </w:rPr>
        <w:t>Core Infrastructure Server Suite Datacenter, 17, 87</w:t>
      </w:r>
    </w:p>
    <w:p w:rsidR="00013F3C" w:rsidRDefault="00013F3C">
      <w:pPr>
        <w:pStyle w:val="Index1"/>
        <w:tabs>
          <w:tab w:val="right" w:pos="5030"/>
        </w:tabs>
        <w:rPr>
          <w:noProof/>
        </w:rPr>
      </w:pPr>
      <w:r>
        <w:rPr>
          <w:noProof/>
        </w:rPr>
        <w:t>Core Infrastructure Server Suite Standard, 17, 87</w:t>
      </w:r>
    </w:p>
    <w:p w:rsidR="00013F3C" w:rsidRDefault="00013F3C">
      <w:pPr>
        <w:pStyle w:val="Index1"/>
        <w:tabs>
          <w:tab w:val="right" w:pos="5030"/>
        </w:tabs>
        <w:rPr>
          <w:noProof/>
        </w:rPr>
      </w:pPr>
      <w:r>
        <w:rPr>
          <w:noProof/>
        </w:rPr>
        <w:t>Da Supporto Standard a Supporto Premium per StorSimple, 57</w:t>
      </w:r>
    </w:p>
    <w:p w:rsidR="00013F3C" w:rsidRDefault="00013F3C">
      <w:pPr>
        <w:pStyle w:val="Index1"/>
        <w:tabs>
          <w:tab w:val="right" w:pos="5030"/>
        </w:tabs>
        <w:rPr>
          <w:noProof/>
        </w:rPr>
      </w:pPr>
      <w:r>
        <w:rPr>
          <w:noProof/>
        </w:rPr>
        <w:t>Employee Self Service per Microsoft Dynamics (SL per Utente), 60</w:t>
      </w:r>
    </w:p>
    <w:p w:rsidR="00013F3C" w:rsidRDefault="00013F3C">
      <w:pPr>
        <w:pStyle w:val="Index1"/>
        <w:tabs>
          <w:tab w:val="right" w:pos="5030"/>
        </w:tabs>
        <w:rPr>
          <w:noProof/>
        </w:rPr>
      </w:pPr>
      <w:r>
        <w:rPr>
          <w:noProof/>
        </w:rPr>
        <w:t>Enterprise Additive CAL per Microsoft Dynamics AX 2012 R3, 20</w:t>
      </w:r>
    </w:p>
    <w:p w:rsidR="00013F3C" w:rsidRDefault="00013F3C">
      <w:pPr>
        <w:pStyle w:val="Index1"/>
        <w:tabs>
          <w:tab w:val="right" w:pos="5030"/>
        </w:tabs>
        <w:rPr>
          <w:noProof/>
        </w:rPr>
      </w:pPr>
      <w:r>
        <w:rPr>
          <w:noProof/>
        </w:rPr>
        <w:t>Enterprise CAL, 35, 54, 64, 67, 81, 87</w:t>
      </w:r>
    </w:p>
    <w:p w:rsidR="00013F3C" w:rsidRDefault="00013F3C">
      <w:pPr>
        <w:pStyle w:val="Index1"/>
        <w:tabs>
          <w:tab w:val="right" w:pos="5030"/>
        </w:tabs>
        <w:rPr>
          <w:noProof/>
        </w:rPr>
      </w:pPr>
      <w:r>
        <w:rPr>
          <w:noProof/>
        </w:rPr>
        <w:t>Enterprise CAL Bridge per Enterprise Mobility Suite, 16</w:t>
      </w:r>
    </w:p>
    <w:p w:rsidR="00013F3C" w:rsidRDefault="00013F3C">
      <w:pPr>
        <w:pStyle w:val="Index1"/>
        <w:tabs>
          <w:tab w:val="right" w:pos="5030"/>
        </w:tabs>
        <w:rPr>
          <w:noProof/>
        </w:rPr>
      </w:pPr>
      <w:r>
        <w:rPr>
          <w:noProof/>
        </w:rPr>
        <w:t>Enterprise CAL Bridge per Enterprise Mobility Suite da SA, 16</w:t>
      </w:r>
    </w:p>
    <w:p w:rsidR="00013F3C" w:rsidRDefault="00013F3C">
      <w:pPr>
        <w:pStyle w:val="Index1"/>
        <w:tabs>
          <w:tab w:val="right" w:pos="5030"/>
        </w:tabs>
        <w:rPr>
          <w:noProof/>
        </w:rPr>
      </w:pPr>
      <w:r>
        <w:rPr>
          <w:noProof/>
        </w:rPr>
        <w:t>Enterprise CAL Bridge per Office 365, 65</w:t>
      </w:r>
    </w:p>
    <w:p w:rsidR="00013F3C" w:rsidRDefault="00013F3C">
      <w:pPr>
        <w:pStyle w:val="Index1"/>
        <w:tabs>
          <w:tab w:val="right" w:pos="5030"/>
        </w:tabs>
        <w:rPr>
          <w:noProof/>
        </w:rPr>
      </w:pPr>
      <w:r>
        <w:rPr>
          <w:noProof/>
        </w:rPr>
        <w:t>Enterprise CAL per Microsoft Dynamics AX, 81</w:t>
      </w:r>
    </w:p>
    <w:p w:rsidR="00013F3C" w:rsidRDefault="00013F3C">
      <w:pPr>
        <w:pStyle w:val="Index1"/>
        <w:tabs>
          <w:tab w:val="right" w:pos="5030"/>
        </w:tabs>
        <w:rPr>
          <w:noProof/>
        </w:rPr>
      </w:pPr>
      <w:r>
        <w:rPr>
          <w:noProof/>
        </w:rPr>
        <w:t>Enterprise CAL per Microsoft Dynamics AX 2012 R3, 20</w:t>
      </w:r>
    </w:p>
    <w:p w:rsidR="00013F3C" w:rsidRDefault="00013F3C">
      <w:pPr>
        <w:pStyle w:val="Index1"/>
        <w:tabs>
          <w:tab w:val="right" w:pos="5030"/>
        </w:tabs>
        <w:rPr>
          <w:noProof/>
        </w:rPr>
      </w:pPr>
      <w:r>
        <w:rPr>
          <w:noProof/>
        </w:rPr>
        <w:t>Enterprise CAL per SharePoint Server 2013, 27</w:t>
      </w:r>
    </w:p>
    <w:p w:rsidR="00013F3C" w:rsidRDefault="00013F3C">
      <w:pPr>
        <w:pStyle w:val="Index1"/>
        <w:tabs>
          <w:tab w:val="right" w:pos="5030"/>
        </w:tabs>
        <w:rPr>
          <w:noProof/>
        </w:rPr>
      </w:pPr>
      <w:r>
        <w:rPr>
          <w:noProof/>
        </w:rPr>
        <w:t>Enterprise CAL per Skype for Business Server 2015, 28</w:t>
      </w:r>
    </w:p>
    <w:p w:rsidR="00013F3C" w:rsidRDefault="00013F3C">
      <w:pPr>
        <w:pStyle w:val="Index1"/>
        <w:tabs>
          <w:tab w:val="right" w:pos="5030"/>
        </w:tabs>
        <w:rPr>
          <w:noProof/>
        </w:rPr>
      </w:pPr>
      <w:r>
        <w:rPr>
          <w:noProof/>
        </w:rPr>
        <w:t>Enterprise CAL Suite, 16</w:t>
      </w:r>
    </w:p>
    <w:p w:rsidR="00013F3C" w:rsidRDefault="00013F3C">
      <w:pPr>
        <w:pStyle w:val="Index1"/>
        <w:tabs>
          <w:tab w:val="right" w:pos="5030"/>
        </w:tabs>
        <w:rPr>
          <w:noProof/>
        </w:rPr>
      </w:pPr>
      <w:r>
        <w:rPr>
          <w:noProof/>
        </w:rPr>
        <w:t>Enterprise CAL Suite Bridge per Enterprise Mobility Suite, 87</w:t>
      </w:r>
    </w:p>
    <w:p w:rsidR="00013F3C" w:rsidRDefault="00013F3C">
      <w:pPr>
        <w:pStyle w:val="Index1"/>
        <w:tabs>
          <w:tab w:val="right" w:pos="5030"/>
        </w:tabs>
        <w:rPr>
          <w:noProof/>
        </w:rPr>
      </w:pPr>
      <w:r>
        <w:rPr>
          <w:noProof/>
        </w:rPr>
        <w:t>Enterprise CAL Suite Bridge per Microsoft Intune, 87</w:t>
      </w:r>
    </w:p>
    <w:p w:rsidR="00013F3C" w:rsidRDefault="00013F3C">
      <w:pPr>
        <w:pStyle w:val="Index1"/>
        <w:tabs>
          <w:tab w:val="right" w:pos="5030"/>
        </w:tabs>
        <w:rPr>
          <w:noProof/>
        </w:rPr>
      </w:pPr>
      <w:r>
        <w:rPr>
          <w:noProof/>
        </w:rPr>
        <w:t>Enterprise CAL Suite Bridge per Microsoft Intune, 16</w:t>
      </w:r>
    </w:p>
    <w:p w:rsidR="00013F3C" w:rsidRDefault="00013F3C">
      <w:pPr>
        <w:pStyle w:val="Index1"/>
        <w:tabs>
          <w:tab w:val="right" w:pos="5030"/>
        </w:tabs>
        <w:rPr>
          <w:noProof/>
        </w:rPr>
      </w:pPr>
      <w:r>
        <w:rPr>
          <w:noProof/>
        </w:rPr>
        <w:t>Enterprise CAL Suite Bridge per Office 365, 54, 87</w:t>
      </w:r>
    </w:p>
    <w:p w:rsidR="00013F3C" w:rsidRDefault="00013F3C">
      <w:pPr>
        <w:pStyle w:val="Index1"/>
        <w:tabs>
          <w:tab w:val="right" w:pos="5030"/>
        </w:tabs>
        <w:rPr>
          <w:noProof/>
        </w:rPr>
      </w:pPr>
      <w:r>
        <w:rPr>
          <w:noProof/>
        </w:rPr>
        <w:t>Enterprise CAL Suite Bridge per Office 365, 16</w:t>
      </w:r>
    </w:p>
    <w:p w:rsidR="00013F3C" w:rsidRDefault="00013F3C">
      <w:pPr>
        <w:pStyle w:val="Index1"/>
        <w:tabs>
          <w:tab w:val="right" w:pos="5030"/>
        </w:tabs>
        <w:rPr>
          <w:noProof/>
        </w:rPr>
      </w:pPr>
      <w:r>
        <w:rPr>
          <w:noProof/>
        </w:rPr>
        <w:t>Enterprise CAL Suite Bridge per Office 365 da SA, 16</w:t>
      </w:r>
    </w:p>
    <w:p w:rsidR="00013F3C" w:rsidRDefault="00013F3C">
      <w:pPr>
        <w:pStyle w:val="Index1"/>
        <w:tabs>
          <w:tab w:val="right" w:pos="5030"/>
        </w:tabs>
        <w:rPr>
          <w:noProof/>
        </w:rPr>
      </w:pPr>
      <w:r>
        <w:rPr>
          <w:noProof/>
        </w:rPr>
        <w:t>Enterprise CAL Suite Bridge per Office 365 e Microsoft Intune, 54, 87</w:t>
      </w:r>
    </w:p>
    <w:p w:rsidR="00013F3C" w:rsidRDefault="00013F3C">
      <w:pPr>
        <w:pStyle w:val="Index1"/>
        <w:tabs>
          <w:tab w:val="right" w:pos="5030"/>
        </w:tabs>
        <w:rPr>
          <w:noProof/>
        </w:rPr>
      </w:pPr>
      <w:r>
        <w:rPr>
          <w:noProof/>
        </w:rPr>
        <w:t>Enterprise CAL Suite Bridge per Office 365 e Microsoft Intune, 16</w:t>
      </w:r>
    </w:p>
    <w:p w:rsidR="00013F3C" w:rsidRDefault="00013F3C">
      <w:pPr>
        <w:pStyle w:val="Index1"/>
        <w:tabs>
          <w:tab w:val="right" w:pos="5030"/>
        </w:tabs>
        <w:rPr>
          <w:noProof/>
        </w:rPr>
      </w:pPr>
      <w:r>
        <w:rPr>
          <w:noProof/>
        </w:rPr>
        <w:t>Enterprise Cloud Suite, 57</w:t>
      </w:r>
    </w:p>
    <w:p w:rsidR="00013F3C" w:rsidRDefault="00013F3C">
      <w:pPr>
        <w:pStyle w:val="Index1"/>
        <w:tabs>
          <w:tab w:val="right" w:pos="5030"/>
        </w:tabs>
        <w:rPr>
          <w:noProof/>
        </w:rPr>
      </w:pPr>
      <w:r>
        <w:rPr>
          <w:noProof/>
        </w:rPr>
        <w:t>Enterprise Cloud Suite Add On, 57</w:t>
      </w:r>
    </w:p>
    <w:p w:rsidR="00013F3C" w:rsidRDefault="00013F3C">
      <w:pPr>
        <w:pStyle w:val="Index1"/>
        <w:tabs>
          <w:tab w:val="right" w:pos="5030"/>
        </w:tabs>
        <w:rPr>
          <w:noProof/>
        </w:rPr>
      </w:pPr>
      <w:r>
        <w:rPr>
          <w:noProof/>
        </w:rPr>
        <w:t>Enterprise Cloud Suite da SA, 58</w:t>
      </w:r>
    </w:p>
    <w:p w:rsidR="00013F3C" w:rsidRDefault="00013F3C">
      <w:pPr>
        <w:pStyle w:val="Index1"/>
        <w:tabs>
          <w:tab w:val="right" w:pos="5030"/>
        </w:tabs>
        <w:rPr>
          <w:noProof/>
        </w:rPr>
      </w:pPr>
      <w:r>
        <w:rPr>
          <w:noProof/>
        </w:rPr>
        <w:t>Enterprise Kit per Windows Embedded 8 Standard (Confezione da 100), 40</w:t>
      </w:r>
    </w:p>
    <w:p w:rsidR="00013F3C" w:rsidRDefault="00013F3C">
      <w:pPr>
        <w:pStyle w:val="Index1"/>
        <w:tabs>
          <w:tab w:val="right" w:pos="5030"/>
        </w:tabs>
        <w:rPr>
          <w:noProof/>
        </w:rPr>
      </w:pPr>
      <w:r>
        <w:rPr>
          <w:noProof/>
        </w:rPr>
        <w:t>Enterprise Mobility Suite, 17, 54, 58, 65</w:t>
      </w:r>
    </w:p>
    <w:p w:rsidR="00013F3C" w:rsidRDefault="00013F3C">
      <w:pPr>
        <w:pStyle w:val="Index1"/>
        <w:tabs>
          <w:tab w:val="right" w:pos="5030"/>
        </w:tabs>
        <w:rPr>
          <w:noProof/>
        </w:rPr>
      </w:pPr>
      <w:r>
        <w:rPr>
          <w:noProof/>
        </w:rPr>
        <w:t>Enterprise Mobility Suite da SA, 54, 58</w:t>
      </w:r>
    </w:p>
    <w:p w:rsidR="00013F3C" w:rsidRDefault="00013F3C">
      <w:pPr>
        <w:pStyle w:val="Index1"/>
        <w:tabs>
          <w:tab w:val="right" w:pos="5030"/>
        </w:tabs>
        <w:rPr>
          <w:noProof/>
        </w:rPr>
      </w:pPr>
      <w:r>
        <w:rPr>
          <w:noProof/>
        </w:rPr>
        <w:t>Essential CAL per Microsoft Dynamics CRM, 60</w:t>
      </w:r>
    </w:p>
    <w:p w:rsidR="00013F3C" w:rsidRDefault="00013F3C">
      <w:pPr>
        <w:pStyle w:val="Index1"/>
        <w:tabs>
          <w:tab w:val="right" w:pos="5030"/>
        </w:tabs>
        <w:rPr>
          <w:noProof/>
        </w:rPr>
      </w:pPr>
      <w:r>
        <w:rPr>
          <w:noProof/>
        </w:rPr>
        <w:t>Essentials CAL per Microsoft Dynamics CRM 2016, 21</w:t>
      </w:r>
    </w:p>
    <w:p w:rsidR="00013F3C" w:rsidRDefault="00013F3C">
      <w:pPr>
        <w:pStyle w:val="Index1"/>
        <w:tabs>
          <w:tab w:val="right" w:pos="5030"/>
        </w:tabs>
        <w:rPr>
          <w:noProof/>
        </w:rPr>
      </w:pPr>
      <w:r>
        <w:rPr>
          <w:noProof/>
        </w:rPr>
        <w:t>Excel 2016, 23</w:t>
      </w:r>
    </w:p>
    <w:p w:rsidR="00013F3C" w:rsidRDefault="00013F3C">
      <w:pPr>
        <w:pStyle w:val="Index1"/>
        <w:tabs>
          <w:tab w:val="right" w:pos="5030"/>
        </w:tabs>
        <w:rPr>
          <w:noProof/>
        </w:rPr>
      </w:pPr>
      <w:r>
        <w:rPr>
          <w:noProof/>
        </w:rPr>
        <w:t>Excel 2016 per Mac, 25</w:t>
      </w:r>
    </w:p>
    <w:p w:rsidR="00013F3C" w:rsidRDefault="00013F3C">
      <w:pPr>
        <w:pStyle w:val="Index1"/>
        <w:tabs>
          <w:tab w:val="right" w:pos="5030"/>
        </w:tabs>
        <w:rPr>
          <w:noProof/>
        </w:rPr>
      </w:pPr>
      <w:r>
        <w:rPr>
          <w:noProof/>
        </w:rPr>
        <w:t>Exchange Enterprise CAL con Servizi, 67</w:t>
      </w:r>
    </w:p>
    <w:p w:rsidR="00013F3C" w:rsidRDefault="00013F3C">
      <w:pPr>
        <w:pStyle w:val="Index1"/>
        <w:tabs>
          <w:tab w:val="right" w:pos="5030"/>
        </w:tabs>
        <w:rPr>
          <w:noProof/>
        </w:rPr>
      </w:pPr>
      <w:r>
        <w:rPr>
          <w:noProof/>
        </w:rPr>
        <w:t>Exchange Hosted Archive, 67</w:t>
      </w:r>
    </w:p>
    <w:p w:rsidR="00013F3C" w:rsidRDefault="00013F3C">
      <w:pPr>
        <w:pStyle w:val="Index1"/>
        <w:tabs>
          <w:tab w:val="right" w:pos="5030"/>
        </w:tabs>
        <w:rPr>
          <w:noProof/>
        </w:rPr>
      </w:pPr>
      <w:r>
        <w:rPr>
          <w:noProof/>
        </w:rPr>
        <w:t>Exchange Online Piano 1, 26, 66</w:t>
      </w:r>
    </w:p>
    <w:p w:rsidR="00013F3C" w:rsidRDefault="00013F3C">
      <w:pPr>
        <w:pStyle w:val="Index1"/>
        <w:tabs>
          <w:tab w:val="right" w:pos="5030"/>
        </w:tabs>
        <w:rPr>
          <w:noProof/>
        </w:rPr>
      </w:pPr>
      <w:r>
        <w:rPr>
          <w:noProof/>
        </w:rPr>
        <w:t>Exchange Online Piano 1A per Ex Allievi, 67</w:t>
      </w:r>
    </w:p>
    <w:p w:rsidR="00013F3C" w:rsidRDefault="00013F3C">
      <w:pPr>
        <w:pStyle w:val="Index1"/>
        <w:tabs>
          <w:tab w:val="right" w:pos="5030"/>
        </w:tabs>
        <w:rPr>
          <w:noProof/>
        </w:rPr>
      </w:pPr>
      <w:r>
        <w:rPr>
          <w:noProof/>
        </w:rPr>
        <w:t>Exchange Online Piano 2, 26, 67</w:t>
      </w:r>
    </w:p>
    <w:p w:rsidR="00013F3C" w:rsidRDefault="00013F3C">
      <w:pPr>
        <w:pStyle w:val="Index1"/>
        <w:tabs>
          <w:tab w:val="right" w:pos="5030"/>
        </w:tabs>
        <w:rPr>
          <w:noProof/>
        </w:rPr>
      </w:pPr>
      <w:r>
        <w:rPr>
          <w:noProof/>
        </w:rPr>
        <w:t>Exchange Online Protection, 16, 67</w:t>
      </w:r>
    </w:p>
    <w:p w:rsidR="00013F3C" w:rsidRDefault="00013F3C">
      <w:pPr>
        <w:pStyle w:val="Index1"/>
        <w:tabs>
          <w:tab w:val="right" w:pos="5030"/>
        </w:tabs>
        <w:rPr>
          <w:noProof/>
        </w:rPr>
      </w:pPr>
      <w:r>
        <w:rPr>
          <w:noProof/>
        </w:rPr>
        <w:t>Exchange Server, 86</w:t>
      </w:r>
    </w:p>
    <w:p w:rsidR="00013F3C" w:rsidRDefault="00013F3C">
      <w:pPr>
        <w:pStyle w:val="Index1"/>
        <w:tabs>
          <w:tab w:val="right" w:pos="5030"/>
        </w:tabs>
        <w:rPr>
          <w:noProof/>
        </w:rPr>
      </w:pPr>
      <w:r>
        <w:rPr>
          <w:noProof/>
        </w:rPr>
        <w:t>Exchange Server 2013, 26</w:t>
      </w:r>
    </w:p>
    <w:p w:rsidR="00013F3C" w:rsidRDefault="00013F3C">
      <w:pPr>
        <w:pStyle w:val="Index1"/>
        <w:tabs>
          <w:tab w:val="right" w:pos="5030"/>
        </w:tabs>
        <w:rPr>
          <w:noProof/>
        </w:rPr>
      </w:pPr>
      <w:r>
        <w:rPr>
          <w:noProof/>
        </w:rPr>
        <w:t>Exchange Server Enterprise, 87</w:t>
      </w:r>
    </w:p>
    <w:p w:rsidR="00013F3C" w:rsidRDefault="00013F3C">
      <w:pPr>
        <w:pStyle w:val="Index1"/>
        <w:tabs>
          <w:tab w:val="right" w:pos="5030"/>
        </w:tabs>
        <w:rPr>
          <w:noProof/>
        </w:rPr>
      </w:pPr>
      <w:r>
        <w:rPr>
          <w:noProof/>
        </w:rPr>
        <w:t>Exchange Server Enterprise 2016, 26</w:t>
      </w:r>
    </w:p>
    <w:p w:rsidR="00013F3C" w:rsidRDefault="00013F3C">
      <w:pPr>
        <w:pStyle w:val="Index1"/>
        <w:tabs>
          <w:tab w:val="right" w:pos="5030"/>
        </w:tabs>
        <w:rPr>
          <w:noProof/>
        </w:rPr>
      </w:pPr>
      <w:r>
        <w:rPr>
          <w:noProof/>
        </w:rPr>
        <w:t>Exchange Server Standard, 87</w:t>
      </w:r>
    </w:p>
    <w:p w:rsidR="00013F3C" w:rsidRDefault="00013F3C">
      <w:pPr>
        <w:pStyle w:val="Index1"/>
        <w:tabs>
          <w:tab w:val="right" w:pos="5030"/>
        </w:tabs>
        <w:rPr>
          <w:noProof/>
        </w:rPr>
      </w:pPr>
      <w:r>
        <w:rPr>
          <w:noProof/>
        </w:rPr>
        <w:t>Exchange Server Standard 2016, 26</w:t>
      </w:r>
    </w:p>
    <w:p w:rsidR="00013F3C" w:rsidRDefault="00013F3C">
      <w:pPr>
        <w:pStyle w:val="Index1"/>
        <w:tabs>
          <w:tab w:val="right" w:pos="5030"/>
        </w:tabs>
        <w:rPr>
          <w:noProof/>
        </w:rPr>
      </w:pPr>
      <w:r>
        <w:rPr>
          <w:noProof/>
        </w:rPr>
        <w:t>External Connector per Microsoft Identity Manager 2016, 23</w:t>
      </w:r>
    </w:p>
    <w:p w:rsidR="00013F3C" w:rsidRDefault="00013F3C">
      <w:pPr>
        <w:pStyle w:val="Index1"/>
        <w:tabs>
          <w:tab w:val="right" w:pos="5030"/>
        </w:tabs>
        <w:rPr>
          <w:noProof/>
        </w:rPr>
      </w:pPr>
      <w:r>
        <w:rPr>
          <w:noProof/>
        </w:rPr>
        <w:t>External Connector per Servizi Desktop Remoto Windows Server 2012, 47</w:t>
      </w:r>
    </w:p>
    <w:p w:rsidR="00013F3C" w:rsidRDefault="00013F3C">
      <w:pPr>
        <w:pStyle w:val="Index1"/>
        <w:tabs>
          <w:tab w:val="right" w:pos="5030"/>
        </w:tabs>
        <w:rPr>
          <w:noProof/>
        </w:rPr>
      </w:pPr>
      <w:r>
        <w:rPr>
          <w:noProof/>
        </w:rPr>
        <w:t>External Connector per Windows Server 2012, 47</w:t>
      </w:r>
    </w:p>
    <w:p w:rsidR="00013F3C" w:rsidRDefault="00013F3C">
      <w:pPr>
        <w:pStyle w:val="Index1"/>
        <w:tabs>
          <w:tab w:val="right" w:pos="5030"/>
        </w:tabs>
        <w:rPr>
          <w:noProof/>
        </w:rPr>
      </w:pPr>
      <w:r>
        <w:rPr>
          <w:noProof/>
        </w:rPr>
        <w:t>External Connector per Windows Server 2012 Active Directory Rights Management Services, 47</w:t>
      </w:r>
    </w:p>
    <w:p w:rsidR="00013F3C" w:rsidRDefault="00013F3C">
      <w:pPr>
        <w:pStyle w:val="Index1"/>
        <w:tabs>
          <w:tab w:val="right" w:pos="5030"/>
        </w:tabs>
        <w:rPr>
          <w:noProof/>
        </w:rPr>
      </w:pPr>
      <w:r>
        <w:rPr>
          <w:noProof/>
        </w:rPr>
        <w:t>Forefront Identity Manager 2010 - Windows Live Edition, 19</w:t>
      </w:r>
    </w:p>
    <w:p w:rsidR="00013F3C" w:rsidRDefault="00013F3C">
      <w:pPr>
        <w:pStyle w:val="Index1"/>
        <w:tabs>
          <w:tab w:val="right" w:pos="5030"/>
        </w:tabs>
        <w:rPr>
          <w:noProof/>
        </w:rPr>
      </w:pPr>
      <w:r>
        <w:rPr>
          <w:noProof/>
        </w:rPr>
        <w:t>Forefront Identity Manager 2010 R2, 23, 49</w:t>
      </w:r>
    </w:p>
    <w:p w:rsidR="00013F3C" w:rsidRDefault="00013F3C">
      <w:pPr>
        <w:pStyle w:val="Index1"/>
        <w:tabs>
          <w:tab w:val="right" w:pos="5030"/>
        </w:tabs>
        <w:rPr>
          <w:noProof/>
        </w:rPr>
      </w:pPr>
      <w:r>
        <w:rPr>
          <w:noProof/>
        </w:rPr>
        <w:t>Forefront Identity Manager 2010 R2 - Windows Live Edition, 19</w:t>
      </w:r>
    </w:p>
    <w:p w:rsidR="00013F3C" w:rsidRDefault="00013F3C">
      <w:pPr>
        <w:pStyle w:val="Index1"/>
        <w:tabs>
          <w:tab w:val="right" w:pos="5030"/>
        </w:tabs>
        <w:rPr>
          <w:noProof/>
        </w:rPr>
      </w:pPr>
      <w:r>
        <w:rPr>
          <w:noProof/>
        </w:rPr>
        <w:t>Forefront TMG Enterprise, 87</w:t>
      </w:r>
    </w:p>
    <w:p w:rsidR="00013F3C" w:rsidRDefault="00013F3C">
      <w:pPr>
        <w:pStyle w:val="Index1"/>
        <w:tabs>
          <w:tab w:val="right" w:pos="5030"/>
        </w:tabs>
        <w:rPr>
          <w:noProof/>
        </w:rPr>
      </w:pPr>
      <w:r>
        <w:rPr>
          <w:noProof/>
        </w:rPr>
        <w:t>Forefront TMG Standard, 87</w:t>
      </w:r>
    </w:p>
    <w:p w:rsidR="00013F3C" w:rsidRDefault="00013F3C">
      <w:pPr>
        <w:pStyle w:val="Index1"/>
        <w:tabs>
          <w:tab w:val="right" w:pos="5030"/>
        </w:tabs>
        <w:rPr>
          <w:noProof/>
        </w:rPr>
      </w:pPr>
      <w:r>
        <w:rPr>
          <w:noProof/>
        </w:rPr>
        <w:t>Forefront United Access Gateway 2010, 17</w:t>
      </w:r>
    </w:p>
    <w:p w:rsidR="00013F3C" w:rsidRDefault="00013F3C">
      <w:pPr>
        <w:pStyle w:val="Index1"/>
        <w:tabs>
          <w:tab w:val="right" w:pos="5030"/>
        </w:tabs>
        <w:rPr>
          <w:noProof/>
        </w:rPr>
      </w:pPr>
      <w:r>
        <w:rPr>
          <w:noProof/>
        </w:rPr>
        <w:t>Functional Additive CAL per Microsoft Dynamics AX 2012 R3, 20</w:t>
      </w:r>
    </w:p>
    <w:p w:rsidR="00013F3C" w:rsidRDefault="00013F3C">
      <w:pPr>
        <w:pStyle w:val="Index1"/>
        <w:tabs>
          <w:tab w:val="right" w:pos="5030"/>
        </w:tabs>
        <w:rPr>
          <w:noProof/>
        </w:rPr>
      </w:pPr>
      <w:r>
        <w:rPr>
          <w:noProof/>
        </w:rPr>
        <w:t>Functional CAL per Microsoft Dynamics AX, 81</w:t>
      </w:r>
    </w:p>
    <w:p w:rsidR="00013F3C" w:rsidRDefault="00013F3C">
      <w:pPr>
        <w:pStyle w:val="Index1"/>
        <w:tabs>
          <w:tab w:val="right" w:pos="5030"/>
        </w:tabs>
        <w:rPr>
          <w:noProof/>
        </w:rPr>
      </w:pPr>
      <w:r>
        <w:rPr>
          <w:noProof/>
        </w:rPr>
        <w:t>Functional CAL per Microsoft Dynamics AX 2012 R3, 19</w:t>
      </w:r>
    </w:p>
    <w:p w:rsidR="00013F3C" w:rsidRDefault="00013F3C">
      <w:pPr>
        <w:pStyle w:val="Index1"/>
        <w:tabs>
          <w:tab w:val="right" w:pos="5030"/>
        </w:tabs>
        <w:rPr>
          <w:noProof/>
        </w:rPr>
      </w:pPr>
      <w:r>
        <w:rPr>
          <w:noProof/>
        </w:rPr>
        <w:t>HPC Pack, 49</w:t>
      </w:r>
    </w:p>
    <w:p w:rsidR="00013F3C" w:rsidRDefault="00013F3C">
      <w:pPr>
        <w:pStyle w:val="Index1"/>
        <w:tabs>
          <w:tab w:val="right" w:pos="5030"/>
        </w:tabs>
        <w:rPr>
          <w:noProof/>
        </w:rPr>
      </w:pPr>
      <w:r>
        <w:rPr>
          <w:noProof/>
        </w:rPr>
        <w:t>Impegno Monetario per StorSimple, 57</w:t>
      </w:r>
    </w:p>
    <w:p w:rsidR="00013F3C" w:rsidRDefault="00013F3C">
      <w:pPr>
        <w:pStyle w:val="Index1"/>
        <w:tabs>
          <w:tab w:val="right" w:pos="5030"/>
        </w:tabs>
        <w:rPr>
          <w:noProof/>
        </w:rPr>
      </w:pPr>
      <w:r>
        <w:rPr>
          <w:noProof/>
        </w:rPr>
        <w:t>Licenza, 43</w:t>
      </w:r>
    </w:p>
    <w:p w:rsidR="00013F3C" w:rsidRDefault="00013F3C">
      <w:pPr>
        <w:pStyle w:val="Index1"/>
        <w:tabs>
          <w:tab w:val="right" w:pos="5030"/>
        </w:tabs>
        <w:rPr>
          <w:noProof/>
        </w:rPr>
      </w:pPr>
      <w:r>
        <w:rPr>
          <w:noProof/>
        </w:rPr>
        <w:t>Licenza di Gestione Client per OSE per Advanced Threat Analytics 2016, 14</w:t>
      </w:r>
    </w:p>
    <w:p w:rsidR="00013F3C" w:rsidRDefault="00013F3C">
      <w:pPr>
        <w:pStyle w:val="Index1"/>
        <w:tabs>
          <w:tab w:val="right" w:pos="5030"/>
        </w:tabs>
        <w:rPr>
          <w:noProof/>
        </w:rPr>
      </w:pPr>
      <w:r>
        <w:rPr>
          <w:noProof/>
        </w:rPr>
        <w:t>Licenza di Gestione Client per System Center 2012 R2 Configuration Manager, 34, 35</w:t>
      </w:r>
    </w:p>
    <w:p w:rsidR="00013F3C" w:rsidRDefault="00013F3C">
      <w:pPr>
        <w:pStyle w:val="Index1"/>
        <w:tabs>
          <w:tab w:val="right" w:pos="5030"/>
        </w:tabs>
        <w:rPr>
          <w:noProof/>
        </w:rPr>
      </w:pPr>
      <w:r>
        <w:rPr>
          <w:noProof/>
        </w:rPr>
        <w:t>Licenza di Gestione Client per Utente per Advanced Threat Analytics 2016, 14</w:t>
      </w:r>
    </w:p>
    <w:p w:rsidR="00013F3C" w:rsidRDefault="00013F3C">
      <w:pPr>
        <w:pStyle w:val="Index1"/>
        <w:tabs>
          <w:tab w:val="right" w:pos="5030"/>
        </w:tabs>
        <w:rPr>
          <w:noProof/>
        </w:rPr>
      </w:pPr>
      <w:r>
        <w:rPr>
          <w:noProof/>
        </w:rPr>
        <w:t>Licenza di Gestione Server per System Center 2012 Datacenter, 81</w:t>
      </w:r>
    </w:p>
    <w:p w:rsidR="00013F3C" w:rsidRDefault="00013F3C">
      <w:pPr>
        <w:pStyle w:val="Index1"/>
        <w:tabs>
          <w:tab w:val="right" w:pos="5030"/>
        </w:tabs>
        <w:rPr>
          <w:noProof/>
        </w:rPr>
      </w:pPr>
      <w:r>
        <w:rPr>
          <w:noProof/>
        </w:rPr>
        <w:t>Licenza di Gestione Server per System Center 2012 R2 Datacenter, 33</w:t>
      </w:r>
    </w:p>
    <w:p w:rsidR="00013F3C" w:rsidRDefault="00013F3C">
      <w:pPr>
        <w:pStyle w:val="Index1"/>
        <w:tabs>
          <w:tab w:val="right" w:pos="5030"/>
        </w:tabs>
        <w:rPr>
          <w:noProof/>
        </w:rPr>
      </w:pPr>
      <w:r>
        <w:rPr>
          <w:noProof/>
        </w:rPr>
        <w:t>Licenza di Gestione Server per System Center 2012 R2 Standard, 33</w:t>
      </w:r>
    </w:p>
    <w:p w:rsidR="00013F3C" w:rsidRDefault="00013F3C">
      <w:pPr>
        <w:pStyle w:val="Index1"/>
        <w:tabs>
          <w:tab w:val="right" w:pos="5030"/>
        </w:tabs>
        <w:rPr>
          <w:noProof/>
        </w:rPr>
      </w:pPr>
      <w:r>
        <w:rPr>
          <w:noProof/>
        </w:rPr>
        <w:t>Licenza di Gestione Server per System Center 2012 Standard, 81</w:t>
      </w:r>
    </w:p>
    <w:p w:rsidR="00013F3C" w:rsidRDefault="00013F3C">
      <w:pPr>
        <w:pStyle w:val="Index1"/>
        <w:tabs>
          <w:tab w:val="right" w:pos="5030"/>
        </w:tabs>
        <w:rPr>
          <w:noProof/>
        </w:rPr>
      </w:pPr>
      <w:r>
        <w:rPr>
          <w:noProof/>
        </w:rPr>
        <w:t>Live Meeting Professional, 29</w:t>
      </w:r>
    </w:p>
    <w:p w:rsidR="00013F3C" w:rsidRDefault="00013F3C">
      <w:pPr>
        <w:pStyle w:val="Index1"/>
        <w:tabs>
          <w:tab w:val="right" w:pos="5030"/>
        </w:tabs>
        <w:rPr>
          <w:noProof/>
        </w:rPr>
      </w:pPr>
      <w:r>
        <w:rPr>
          <w:noProof/>
        </w:rPr>
        <w:t>Live Meeting Standard, 29</w:t>
      </w:r>
    </w:p>
    <w:p w:rsidR="00013F3C" w:rsidRDefault="00013F3C">
      <w:pPr>
        <w:pStyle w:val="Index1"/>
        <w:tabs>
          <w:tab w:val="right" w:pos="5030"/>
        </w:tabs>
        <w:rPr>
          <w:noProof/>
        </w:rPr>
      </w:pPr>
      <w:r>
        <w:rPr>
          <w:noProof/>
        </w:rPr>
        <w:t>Lync 2013, 24</w:t>
      </w:r>
    </w:p>
    <w:p w:rsidR="00013F3C" w:rsidRDefault="00013F3C">
      <w:pPr>
        <w:pStyle w:val="Index1"/>
        <w:tabs>
          <w:tab w:val="right" w:pos="5030"/>
        </w:tabs>
        <w:rPr>
          <w:noProof/>
        </w:rPr>
      </w:pPr>
      <w:r>
        <w:rPr>
          <w:noProof/>
        </w:rPr>
        <w:t>Lync per Mac 2011, 25, 69</w:t>
      </w:r>
    </w:p>
    <w:p w:rsidR="00013F3C" w:rsidRDefault="00013F3C">
      <w:pPr>
        <w:pStyle w:val="Index1"/>
        <w:tabs>
          <w:tab w:val="right" w:pos="5030"/>
        </w:tabs>
        <w:rPr>
          <w:noProof/>
        </w:rPr>
      </w:pPr>
      <w:r>
        <w:rPr>
          <w:noProof/>
        </w:rPr>
        <w:t>Lync Server 2010, 29</w:t>
      </w:r>
    </w:p>
    <w:p w:rsidR="00013F3C" w:rsidRDefault="00013F3C">
      <w:pPr>
        <w:pStyle w:val="Index1"/>
        <w:tabs>
          <w:tab w:val="right" w:pos="5030"/>
        </w:tabs>
        <w:rPr>
          <w:noProof/>
        </w:rPr>
      </w:pPr>
      <w:r>
        <w:rPr>
          <w:noProof/>
        </w:rPr>
        <w:t>Lync Server 2013, 29</w:t>
      </w:r>
    </w:p>
    <w:p w:rsidR="00013F3C" w:rsidRDefault="00013F3C">
      <w:pPr>
        <w:pStyle w:val="Index1"/>
        <w:tabs>
          <w:tab w:val="right" w:pos="5030"/>
        </w:tabs>
        <w:rPr>
          <w:noProof/>
        </w:rPr>
      </w:pPr>
      <w:r>
        <w:rPr>
          <w:noProof/>
        </w:rPr>
        <w:t>Messaggi Extra per Microsoft Dynamics Marketing, 60</w:t>
      </w:r>
    </w:p>
    <w:p w:rsidR="00013F3C" w:rsidRDefault="00013F3C">
      <w:pPr>
        <w:pStyle w:val="Index1"/>
        <w:tabs>
          <w:tab w:val="right" w:pos="5030"/>
        </w:tabs>
        <w:rPr>
          <w:noProof/>
        </w:rPr>
      </w:pPr>
      <w:r>
        <w:rPr>
          <w:noProof/>
        </w:rPr>
        <w:t>Microsoft Azure Site Recovery, 54</w:t>
      </w:r>
    </w:p>
    <w:p w:rsidR="00013F3C" w:rsidRDefault="00013F3C">
      <w:pPr>
        <w:pStyle w:val="Index1"/>
        <w:tabs>
          <w:tab w:val="right" w:pos="5030"/>
        </w:tabs>
        <w:rPr>
          <w:noProof/>
        </w:rPr>
      </w:pPr>
      <w:r>
        <w:rPr>
          <w:noProof/>
        </w:rPr>
        <w:t>Microsoft Dynamics AX 2012 R2, 20</w:t>
      </w:r>
    </w:p>
    <w:p w:rsidR="00013F3C" w:rsidRDefault="00013F3C">
      <w:pPr>
        <w:pStyle w:val="Index1"/>
        <w:tabs>
          <w:tab w:val="right" w:pos="5030"/>
        </w:tabs>
        <w:rPr>
          <w:noProof/>
        </w:rPr>
      </w:pPr>
      <w:r>
        <w:rPr>
          <w:noProof/>
        </w:rPr>
        <w:t>Microsoft Dynamics AX 2012 R3 Server, 19</w:t>
      </w:r>
    </w:p>
    <w:p w:rsidR="00013F3C" w:rsidRDefault="00013F3C">
      <w:pPr>
        <w:pStyle w:val="Index1"/>
        <w:tabs>
          <w:tab w:val="right" w:pos="5030"/>
        </w:tabs>
        <w:rPr>
          <w:noProof/>
        </w:rPr>
      </w:pPr>
      <w:r>
        <w:rPr>
          <w:noProof/>
        </w:rPr>
        <w:t>Microsoft Dynamics AX 2012 R3 Standard Commerce Server Core, 19</w:t>
      </w:r>
    </w:p>
    <w:p w:rsidR="00013F3C" w:rsidRDefault="00013F3C">
      <w:pPr>
        <w:pStyle w:val="Index1"/>
        <w:tabs>
          <w:tab w:val="right" w:pos="5030"/>
        </w:tabs>
        <w:rPr>
          <w:noProof/>
        </w:rPr>
      </w:pPr>
      <w:r>
        <w:rPr>
          <w:noProof/>
        </w:rPr>
        <w:t>Microsoft Dynamics AX 2012 R3 Store Server, 19</w:t>
      </w:r>
    </w:p>
    <w:p w:rsidR="00013F3C" w:rsidRDefault="00013F3C">
      <w:pPr>
        <w:pStyle w:val="Index1"/>
        <w:tabs>
          <w:tab w:val="right" w:pos="5030"/>
        </w:tabs>
        <w:rPr>
          <w:noProof/>
        </w:rPr>
      </w:pPr>
      <w:r>
        <w:rPr>
          <w:noProof/>
        </w:rPr>
        <w:t>Microsoft Dynamics AX Additional Storage, 59</w:t>
      </w:r>
    </w:p>
    <w:p w:rsidR="00013F3C" w:rsidRDefault="00013F3C">
      <w:pPr>
        <w:pStyle w:val="Index1"/>
        <w:tabs>
          <w:tab w:val="right" w:pos="5030"/>
        </w:tabs>
        <w:rPr>
          <w:noProof/>
        </w:rPr>
      </w:pPr>
      <w:r>
        <w:rPr>
          <w:noProof/>
        </w:rPr>
        <w:t>Microsoft Dynamics AX Device, 59</w:t>
      </w:r>
    </w:p>
    <w:p w:rsidR="00013F3C" w:rsidRDefault="00013F3C">
      <w:pPr>
        <w:pStyle w:val="Index1"/>
        <w:tabs>
          <w:tab w:val="right" w:pos="5030"/>
        </w:tabs>
        <w:rPr>
          <w:noProof/>
        </w:rPr>
      </w:pPr>
      <w:r>
        <w:rPr>
          <w:noProof/>
        </w:rPr>
        <w:t>Microsoft Dynamics AX Enterprise, 59</w:t>
      </w:r>
    </w:p>
    <w:p w:rsidR="00013F3C" w:rsidRDefault="00013F3C">
      <w:pPr>
        <w:pStyle w:val="Index1"/>
        <w:tabs>
          <w:tab w:val="right" w:pos="5030"/>
        </w:tabs>
        <w:rPr>
          <w:noProof/>
        </w:rPr>
      </w:pPr>
      <w:r>
        <w:rPr>
          <w:noProof/>
        </w:rPr>
        <w:t>Microsoft Dynamics AX Professional Direct Support, 59</w:t>
      </w:r>
    </w:p>
    <w:p w:rsidR="00013F3C" w:rsidRDefault="00013F3C">
      <w:pPr>
        <w:pStyle w:val="Index1"/>
        <w:tabs>
          <w:tab w:val="right" w:pos="5030"/>
        </w:tabs>
        <w:rPr>
          <w:noProof/>
        </w:rPr>
      </w:pPr>
      <w:r>
        <w:rPr>
          <w:noProof/>
        </w:rPr>
        <w:t>Microsoft Dynamics AX Sandbox Tier 1</w:t>
      </w:r>
    </w:p>
    <w:p w:rsidR="00013F3C" w:rsidRDefault="00013F3C">
      <w:pPr>
        <w:pStyle w:val="Index2"/>
        <w:tabs>
          <w:tab w:val="right" w:pos="5030"/>
        </w:tabs>
        <w:rPr>
          <w:noProof/>
        </w:rPr>
      </w:pPr>
      <w:r>
        <w:rPr>
          <w:noProof/>
        </w:rPr>
        <w:t>Developer &amp; Test Instance, 59</w:t>
      </w:r>
    </w:p>
    <w:p w:rsidR="00013F3C" w:rsidRDefault="00013F3C">
      <w:pPr>
        <w:pStyle w:val="Index1"/>
        <w:tabs>
          <w:tab w:val="right" w:pos="5030"/>
        </w:tabs>
        <w:rPr>
          <w:noProof/>
        </w:rPr>
      </w:pPr>
      <w:r>
        <w:rPr>
          <w:noProof/>
        </w:rPr>
        <w:t>Microsoft Dynamics AX Sandbox Tier 2</w:t>
      </w:r>
    </w:p>
    <w:p w:rsidR="00013F3C" w:rsidRDefault="00013F3C">
      <w:pPr>
        <w:pStyle w:val="Index2"/>
        <w:tabs>
          <w:tab w:val="right" w:pos="5030"/>
        </w:tabs>
        <w:rPr>
          <w:noProof/>
        </w:rPr>
      </w:pPr>
      <w:r>
        <w:rPr>
          <w:noProof/>
        </w:rPr>
        <w:t>Standard Acceptance Testing, 59</w:t>
      </w:r>
    </w:p>
    <w:p w:rsidR="00013F3C" w:rsidRDefault="00013F3C">
      <w:pPr>
        <w:pStyle w:val="Index1"/>
        <w:tabs>
          <w:tab w:val="right" w:pos="5030"/>
        </w:tabs>
        <w:rPr>
          <w:noProof/>
        </w:rPr>
      </w:pPr>
      <w:r>
        <w:rPr>
          <w:noProof/>
        </w:rPr>
        <w:t>Microsoft Dynamics AX Sandbox Tier 3</w:t>
      </w:r>
    </w:p>
    <w:p w:rsidR="00013F3C" w:rsidRDefault="00013F3C">
      <w:pPr>
        <w:pStyle w:val="Index2"/>
        <w:tabs>
          <w:tab w:val="right" w:pos="5030"/>
        </w:tabs>
        <w:rPr>
          <w:noProof/>
        </w:rPr>
      </w:pPr>
      <w:r>
        <w:rPr>
          <w:noProof/>
        </w:rPr>
        <w:t>Premier Acceptance Testing, 59</w:t>
      </w:r>
    </w:p>
    <w:p w:rsidR="00013F3C" w:rsidRDefault="00013F3C">
      <w:pPr>
        <w:pStyle w:val="Index1"/>
        <w:tabs>
          <w:tab w:val="right" w:pos="5030"/>
        </w:tabs>
        <w:rPr>
          <w:noProof/>
        </w:rPr>
      </w:pPr>
      <w:r>
        <w:rPr>
          <w:noProof/>
        </w:rPr>
        <w:t>Microsoft Dynamics AX Sandbox Tier 4</w:t>
      </w:r>
    </w:p>
    <w:p w:rsidR="00013F3C" w:rsidRDefault="00013F3C">
      <w:pPr>
        <w:pStyle w:val="Index2"/>
        <w:tabs>
          <w:tab w:val="right" w:pos="5030"/>
        </w:tabs>
        <w:rPr>
          <w:noProof/>
        </w:rPr>
      </w:pPr>
      <w:r>
        <w:rPr>
          <w:noProof/>
        </w:rPr>
        <w:t>Standard Performance Testing (SL Add-on), 59</w:t>
      </w:r>
    </w:p>
    <w:p w:rsidR="00013F3C" w:rsidRDefault="00013F3C">
      <w:pPr>
        <w:pStyle w:val="Index1"/>
        <w:tabs>
          <w:tab w:val="right" w:pos="5030"/>
        </w:tabs>
        <w:rPr>
          <w:noProof/>
        </w:rPr>
      </w:pPr>
      <w:r>
        <w:rPr>
          <w:noProof/>
        </w:rPr>
        <w:t>Microsoft Dynamics AX Sandbox Tier 5</w:t>
      </w:r>
    </w:p>
    <w:p w:rsidR="00013F3C" w:rsidRDefault="00013F3C">
      <w:pPr>
        <w:pStyle w:val="Index2"/>
        <w:tabs>
          <w:tab w:val="right" w:pos="5030"/>
        </w:tabs>
        <w:rPr>
          <w:noProof/>
        </w:rPr>
      </w:pPr>
      <w:r>
        <w:rPr>
          <w:noProof/>
        </w:rPr>
        <w:t>Premier Performance Testing, 59</w:t>
      </w:r>
    </w:p>
    <w:p w:rsidR="00013F3C" w:rsidRDefault="00013F3C">
      <w:pPr>
        <w:pStyle w:val="Index1"/>
        <w:tabs>
          <w:tab w:val="right" w:pos="5030"/>
        </w:tabs>
        <w:rPr>
          <w:noProof/>
        </w:rPr>
      </w:pPr>
      <w:r>
        <w:rPr>
          <w:noProof/>
        </w:rPr>
        <w:t>Microsoft Dynamics AX Self Serve, 59</w:t>
      </w:r>
    </w:p>
    <w:p w:rsidR="00013F3C" w:rsidRDefault="00013F3C">
      <w:pPr>
        <w:pStyle w:val="Index1"/>
        <w:tabs>
          <w:tab w:val="right" w:pos="5030"/>
        </w:tabs>
        <w:rPr>
          <w:noProof/>
        </w:rPr>
      </w:pPr>
      <w:r>
        <w:rPr>
          <w:noProof/>
        </w:rPr>
        <w:t>Microsoft Dynamics AX Standard Commerce Core Server, 81</w:t>
      </w:r>
    </w:p>
    <w:p w:rsidR="00013F3C" w:rsidRDefault="00013F3C">
      <w:pPr>
        <w:pStyle w:val="Index1"/>
        <w:tabs>
          <w:tab w:val="right" w:pos="5030"/>
        </w:tabs>
        <w:rPr>
          <w:noProof/>
        </w:rPr>
      </w:pPr>
      <w:r>
        <w:rPr>
          <w:noProof/>
        </w:rPr>
        <w:t>Microsoft Dynamics AX Store Server, 81</w:t>
      </w:r>
    </w:p>
    <w:p w:rsidR="00013F3C" w:rsidRDefault="00013F3C">
      <w:pPr>
        <w:pStyle w:val="Index1"/>
        <w:tabs>
          <w:tab w:val="right" w:pos="5030"/>
        </w:tabs>
        <w:rPr>
          <w:noProof/>
        </w:rPr>
      </w:pPr>
      <w:r>
        <w:rPr>
          <w:noProof/>
        </w:rPr>
        <w:t>Microsoft Dynamics AX Task, 59</w:t>
      </w:r>
    </w:p>
    <w:p w:rsidR="00013F3C" w:rsidRDefault="00013F3C">
      <w:pPr>
        <w:pStyle w:val="Index1"/>
        <w:tabs>
          <w:tab w:val="right" w:pos="5030"/>
        </w:tabs>
        <w:rPr>
          <w:noProof/>
        </w:rPr>
      </w:pPr>
      <w:r>
        <w:rPr>
          <w:noProof/>
        </w:rPr>
        <w:t>Microsoft Dynamics CRM 2013, 21</w:t>
      </w:r>
    </w:p>
    <w:p w:rsidR="00013F3C" w:rsidRDefault="00013F3C">
      <w:pPr>
        <w:pStyle w:val="Index1"/>
        <w:tabs>
          <w:tab w:val="right" w:pos="5030"/>
        </w:tabs>
        <w:rPr>
          <w:noProof/>
        </w:rPr>
      </w:pPr>
      <w:r>
        <w:rPr>
          <w:noProof/>
        </w:rPr>
        <w:t>Microsoft Dynamics CRM 2015, 21</w:t>
      </w:r>
    </w:p>
    <w:p w:rsidR="00013F3C" w:rsidRDefault="00013F3C">
      <w:pPr>
        <w:pStyle w:val="Index1"/>
        <w:tabs>
          <w:tab w:val="right" w:pos="5030"/>
        </w:tabs>
        <w:rPr>
          <w:noProof/>
        </w:rPr>
      </w:pPr>
      <w:r>
        <w:rPr>
          <w:noProof/>
        </w:rPr>
        <w:t>Microsoft Dynamics CRM 2016 Workgroup Server, 21</w:t>
      </w:r>
    </w:p>
    <w:p w:rsidR="00013F3C" w:rsidRDefault="00013F3C">
      <w:pPr>
        <w:pStyle w:val="Index1"/>
        <w:tabs>
          <w:tab w:val="right" w:pos="5030"/>
        </w:tabs>
        <w:rPr>
          <w:noProof/>
        </w:rPr>
      </w:pPr>
      <w:r>
        <w:rPr>
          <w:noProof/>
        </w:rPr>
        <w:t>Microsoft Dynamics CRM Online Additional Non-Production Instance, 60</w:t>
      </w:r>
    </w:p>
    <w:p w:rsidR="00013F3C" w:rsidRDefault="00013F3C">
      <w:pPr>
        <w:pStyle w:val="Index1"/>
        <w:tabs>
          <w:tab w:val="right" w:pos="5030"/>
        </w:tabs>
        <w:rPr>
          <w:noProof/>
        </w:rPr>
      </w:pPr>
      <w:r>
        <w:rPr>
          <w:noProof/>
        </w:rPr>
        <w:t>Microsoft Dynamics CRM Online Additional Production Instance, 59</w:t>
      </w:r>
    </w:p>
    <w:p w:rsidR="00013F3C" w:rsidRDefault="00013F3C">
      <w:pPr>
        <w:pStyle w:val="Index1"/>
        <w:tabs>
          <w:tab w:val="right" w:pos="5030"/>
        </w:tabs>
        <w:rPr>
          <w:noProof/>
        </w:rPr>
      </w:pPr>
      <w:r>
        <w:rPr>
          <w:noProof/>
        </w:rPr>
        <w:t>Microsoft Dynamics CRM Online Additional Storage, 60</w:t>
      </w:r>
    </w:p>
    <w:p w:rsidR="00013F3C" w:rsidRDefault="00013F3C">
      <w:pPr>
        <w:pStyle w:val="Index1"/>
        <w:tabs>
          <w:tab w:val="right" w:pos="5030"/>
        </w:tabs>
        <w:rPr>
          <w:noProof/>
        </w:rPr>
      </w:pPr>
      <w:r>
        <w:rPr>
          <w:noProof/>
        </w:rPr>
        <w:t>Microsoft Dynamics CRM Online Basic, 59</w:t>
      </w:r>
    </w:p>
    <w:p w:rsidR="00013F3C" w:rsidRDefault="00013F3C">
      <w:pPr>
        <w:pStyle w:val="Index1"/>
        <w:tabs>
          <w:tab w:val="right" w:pos="5030"/>
        </w:tabs>
        <w:rPr>
          <w:noProof/>
        </w:rPr>
      </w:pPr>
      <w:r>
        <w:rPr>
          <w:noProof/>
        </w:rPr>
        <w:t>Microsoft Dynamics CRM Online Basic per SA, 59</w:t>
      </w:r>
    </w:p>
    <w:p w:rsidR="00013F3C" w:rsidRDefault="00013F3C">
      <w:pPr>
        <w:pStyle w:val="Index1"/>
        <w:tabs>
          <w:tab w:val="right" w:pos="5030"/>
        </w:tabs>
        <w:rPr>
          <w:noProof/>
        </w:rPr>
      </w:pPr>
      <w:r>
        <w:rPr>
          <w:noProof/>
        </w:rPr>
        <w:t>Microsoft Dynamics CRM Online Enhanced Support, 59</w:t>
      </w:r>
    </w:p>
    <w:p w:rsidR="00013F3C" w:rsidRDefault="00013F3C">
      <w:pPr>
        <w:pStyle w:val="Index1"/>
        <w:tabs>
          <w:tab w:val="right" w:pos="5030"/>
        </w:tabs>
        <w:rPr>
          <w:noProof/>
        </w:rPr>
      </w:pPr>
      <w:r>
        <w:rPr>
          <w:noProof/>
        </w:rPr>
        <w:t>Microsoft Dynamics CRM Online Enterprise, 59</w:t>
      </w:r>
    </w:p>
    <w:p w:rsidR="00013F3C" w:rsidRDefault="00013F3C">
      <w:pPr>
        <w:pStyle w:val="Index1"/>
        <w:tabs>
          <w:tab w:val="right" w:pos="5030"/>
        </w:tabs>
        <w:rPr>
          <w:noProof/>
        </w:rPr>
      </w:pPr>
      <w:r>
        <w:rPr>
          <w:noProof/>
        </w:rPr>
        <w:t>Microsoft Dynamics CRM Online Enterprise per SA, 59</w:t>
      </w:r>
    </w:p>
    <w:p w:rsidR="00013F3C" w:rsidRDefault="00013F3C">
      <w:pPr>
        <w:pStyle w:val="Index1"/>
        <w:tabs>
          <w:tab w:val="right" w:pos="5030"/>
        </w:tabs>
        <w:rPr>
          <w:noProof/>
        </w:rPr>
      </w:pPr>
      <w:r>
        <w:rPr>
          <w:noProof/>
        </w:rPr>
        <w:t>Microsoft Dynamics CRM Online Essential, 59</w:t>
      </w:r>
    </w:p>
    <w:p w:rsidR="00013F3C" w:rsidRDefault="00013F3C">
      <w:pPr>
        <w:pStyle w:val="Index1"/>
        <w:tabs>
          <w:tab w:val="right" w:pos="5030"/>
        </w:tabs>
        <w:rPr>
          <w:noProof/>
        </w:rPr>
      </w:pPr>
      <w:r>
        <w:rPr>
          <w:noProof/>
        </w:rPr>
        <w:t>Microsoft Dynamics CRM Online Essential per SA, 59</w:t>
      </w:r>
    </w:p>
    <w:p w:rsidR="00013F3C" w:rsidRDefault="00013F3C">
      <w:pPr>
        <w:pStyle w:val="Index1"/>
        <w:tabs>
          <w:tab w:val="right" w:pos="5030"/>
        </w:tabs>
        <w:rPr>
          <w:noProof/>
        </w:rPr>
      </w:pPr>
      <w:r>
        <w:rPr>
          <w:noProof/>
        </w:rPr>
        <w:t>Microsoft Dynamics CRM Online Professional, 59</w:t>
      </w:r>
    </w:p>
    <w:p w:rsidR="00013F3C" w:rsidRDefault="00013F3C">
      <w:pPr>
        <w:pStyle w:val="Index1"/>
        <w:tabs>
          <w:tab w:val="right" w:pos="5030"/>
        </w:tabs>
        <w:rPr>
          <w:noProof/>
        </w:rPr>
      </w:pPr>
      <w:r>
        <w:rPr>
          <w:noProof/>
        </w:rPr>
        <w:t>Microsoft Dynamics CRM Online Professional Direct Support, 59</w:t>
      </w:r>
    </w:p>
    <w:p w:rsidR="00013F3C" w:rsidRDefault="00013F3C">
      <w:pPr>
        <w:pStyle w:val="Index1"/>
        <w:tabs>
          <w:tab w:val="right" w:pos="5030"/>
        </w:tabs>
        <w:rPr>
          <w:noProof/>
        </w:rPr>
      </w:pPr>
      <w:r>
        <w:rPr>
          <w:noProof/>
        </w:rPr>
        <w:t>Microsoft Dynamics CRM Online Professional per SA, 59</w:t>
      </w:r>
    </w:p>
    <w:p w:rsidR="00013F3C" w:rsidRDefault="00013F3C">
      <w:pPr>
        <w:pStyle w:val="Index1"/>
        <w:tabs>
          <w:tab w:val="right" w:pos="5030"/>
        </w:tabs>
        <w:rPr>
          <w:noProof/>
        </w:rPr>
      </w:pPr>
      <w:r>
        <w:rPr>
          <w:noProof/>
        </w:rPr>
        <w:t>Microsoft Dynamics CRM Server, 87</w:t>
      </w:r>
    </w:p>
    <w:p w:rsidR="00013F3C" w:rsidRDefault="00013F3C">
      <w:pPr>
        <w:pStyle w:val="Index1"/>
        <w:tabs>
          <w:tab w:val="right" w:pos="5030"/>
        </w:tabs>
        <w:rPr>
          <w:noProof/>
        </w:rPr>
      </w:pPr>
      <w:r>
        <w:rPr>
          <w:noProof/>
        </w:rPr>
        <w:t>Microsoft Dynamics CRM Server 2011, 81</w:t>
      </w:r>
    </w:p>
    <w:p w:rsidR="00013F3C" w:rsidRDefault="00013F3C">
      <w:pPr>
        <w:pStyle w:val="Index1"/>
        <w:tabs>
          <w:tab w:val="right" w:pos="5030"/>
        </w:tabs>
        <w:rPr>
          <w:noProof/>
        </w:rPr>
      </w:pPr>
      <w:r>
        <w:rPr>
          <w:noProof/>
        </w:rPr>
        <w:t>Microsoft Dynamics CRM Server 2013, 81</w:t>
      </w:r>
    </w:p>
    <w:p w:rsidR="00013F3C" w:rsidRDefault="00013F3C">
      <w:pPr>
        <w:pStyle w:val="Index1"/>
        <w:tabs>
          <w:tab w:val="right" w:pos="5030"/>
        </w:tabs>
        <w:rPr>
          <w:noProof/>
        </w:rPr>
      </w:pPr>
      <w:r>
        <w:rPr>
          <w:noProof/>
        </w:rPr>
        <w:t>Microsoft Dynamics CRM Server 2015, 81</w:t>
      </w:r>
    </w:p>
    <w:p w:rsidR="00013F3C" w:rsidRDefault="00013F3C">
      <w:pPr>
        <w:pStyle w:val="Index1"/>
        <w:tabs>
          <w:tab w:val="right" w:pos="5030"/>
        </w:tabs>
        <w:rPr>
          <w:noProof/>
        </w:rPr>
      </w:pPr>
      <w:r>
        <w:rPr>
          <w:noProof/>
        </w:rPr>
        <w:t>Microsoft Dynamics CRM Server 2016, 21</w:t>
      </w:r>
    </w:p>
    <w:p w:rsidR="00013F3C" w:rsidRDefault="00013F3C">
      <w:pPr>
        <w:pStyle w:val="Index1"/>
        <w:tabs>
          <w:tab w:val="right" w:pos="5030"/>
        </w:tabs>
        <w:rPr>
          <w:noProof/>
        </w:rPr>
      </w:pPr>
      <w:r>
        <w:rPr>
          <w:noProof/>
        </w:rPr>
        <w:t>Microsoft Dynamics CRM Workgroup Server, 87</w:t>
      </w:r>
    </w:p>
    <w:p w:rsidR="00013F3C" w:rsidRDefault="00013F3C">
      <w:pPr>
        <w:pStyle w:val="Index1"/>
        <w:tabs>
          <w:tab w:val="right" w:pos="5030"/>
        </w:tabs>
        <w:rPr>
          <w:noProof/>
        </w:rPr>
      </w:pPr>
      <w:r>
        <w:rPr>
          <w:noProof/>
        </w:rPr>
        <w:t>Microsoft Dynamics Marketing Enhanced Support, 60</w:t>
      </w:r>
    </w:p>
    <w:p w:rsidR="00013F3C" w:rsidRDefault="00013F3C">
      <w:pPr>
        <w:pStyle w:val="Index1"/>
        <w:tabs>
          <w:tab w:val="right" w:pos="5030"/>
        </w:tabs>
        <w:rPr>
          <w:noProof/>
        </w:rPr>
      </w:pPr>
      <w:r>
        <w:rPr>
          <w:noProof/>
        </w:rPr>
        <w:t>Microsoft Dynamics Marketing Enterprise, 60</w:t>
      </w:r>
    </w:p>
    <w:p w:rsidR="00013F3C" w:rsidRDefault="00013F3C">
      <w:pPr>
        <w:pStyle w:val="Index1"/>
        <w:tabs>
          <w:tab w:val="right" w:pos="5030"/>
        </w:tabs>
        <w:rPr>
          <w:noProof/>
        </w:rPr>
      </w:pPr>
      <w:r>
        <w:rPr>
          <w:noProof/>
        </w:rPr>
        <w:t>Microsoft Dynamics Marketing Enterprise Extra Storage, 60</w:t>
      </w:r>
    </w:p>
    <w:p w:rsidR="00013F3C" w:rsidRDefault="00013F3C">
      <w:pPr>
        <w:pStyle w:val="Index1"/>
        <w:tabs>
          <w:tab w:val="right" w:pos="5030"/>
        </w:tabs>
        <w:rPr>
          <w:noProof/>
        </w:rPr>
      </w:pPr>
      <w:r>
        <w:rPr>
          <w:noProof/>
        </w:rPr>
        <w:t>Microsoft Dynamics Marketing Sales Collaboration, 60</w:t>
      </w:r>
    </w:p>
    <w:p w:rsidR="00013F3C" w:rsidRDefault="00013F3C">
      <w:pPr>
        <w:pStyle w:val="Index1"/>
        <w:tabs>
          <w:tab w:val="right" w:pos="5030"/>
        </w:tabs>
        <w:rPr>
          <w:noProof/>
        </w:rPr>
      </w:pPr>
      <w:r>
        <w:rPr>
          <w:noProof/>
        </w:rPr>
        <w:t>Microsoft Dynamics Marketing SMS Credit (SL Add-on), 60</w:t>
      </w:r>
    </w:p>
    <w:p w:rsidR="00013F3C" w:rsidRDefault="00013F3C">
      <w:pPr>
        <w:pStyle w:val="Index1"/>
        <w:tabs>
          <w:tab w:val="right" w:pos="5030"/>
        </w:tabs>
        <w:rPr>
          <w:noProof/>
        </w:rPr>
      </w:pPr>
      <w:r>
        <w:rPr>
          <w:noProof/>
        </w:rPr>
        <w:t>Microsoft Intune, 17, 35, 58</w:t>
      </w:r>
    </w:p>
    <w:p w:rsidR="00013F3C" w:rsidRDefault="00013F3C">
      <w:pPr>
        <w:pStyle w:val="Index1"/>
        <w:tabs>
          <w:tab w:val="right" w:pos="5030"/>
        </w:tabs>
        <w:rPr>
          <w:noProof/>
        </w:rPr>
      </w:pPr>
      <w:r>
        <w:rPr>
          <w:noProof/>
        </w:rPr>
        <w:t>Microsoft Learning E-Reference Library, 70</w:t>
      </w:r>
    </w:p>
    <w:p w:rsidR="00013F3C" w:rsidRDefault="00013F3C">
      <w:pPr>
        <w:pStyle w:val="Index1"/>
        <w:tabs>
          <w:tab w:val="right" w:pos="5030"/>
        </w:tabs>
        <w:rPr>
          <w:noProof/>
        </w:rPr>
      </w:pPr>
      <w:r>
        <w:rPr>
          <w:noProof/>
        </w:rPr>
        <w:t>Microsoft Learning Imagine Academy, 70</w:t>
      </w:r>
    </w:p>
    <w:p w:rsidR="00013F3C" w:rsidRDefault="00013F3C">
      <w:pPr>
        <w:pStyle w:val="Index1"/>
        <w:tabs>
          <w:tab w:val="right" w:pos="5030"/>
        </w:tabs>
        <w:rPr>
          <w:noProof/>
        </w:rPr>
      </w:pPr>
      <w:r>
        <w:rPr>
          <w:noProof/>
        </w:rPr>
        <w:t>Microsoft Learning MCP 1 Exam Vouchers, 70</w:t>
      </w:r>
    </w:p>
    <w:p w:rsidR="00013F3C" w:rsidRDefault="00013F3C">
      <w:pPr>
        <w:pStyle w:val="Index1"/>
        <w:tabs>
          <w:tab w:val="right" w:pos="5030"/>
        </w:tabs>
        <w:rPr>
          <w:noProof/>
        </w:rPr>
      </w:pPr>
      <w:r>
        <w:rPr>
          <w:noProof/>
        </w:rPr>
        <w:t>Microsoft Learning MCP 30 Exam Vouchers, 70</w:t>
      </w:r>
    </w:p>
    <w:p w:rsidR="00013F3C" w:rsidRDefault="00013F3C">
      <w:pPr>
        <w:pStyle w:val="Index1"/>
        <w:tabs>
          <w:tab w:val="right" w:pos="5030"/>
        </w:tabs>
        <w:rPr>
          <w:noProof/>
        </w:rPr>
      </w:pPr>
      <w:r>
        <w:rPr>
          <w:noProof/>
        </w:rPr>
        <w:t>Microsoft Learning MOS 500 Exam Site License, 70</w:t>
      </w:r>
    </w:p>
    <w:p w:rsidR="00013F3C" w:rsidRDefault="00013F3C">
      <w:pPr>
        <w:pStyle w:val="Index1"/>
        <w:tabs>
          <w:tab w:val="right" w:pos="5030"/>
        </w:tabs>
        <w:rPr>
          <w:noProof/>
        </w:rPr>
      </w:pPr>
      <w:r>
        <w:rPr>
          <w:noProof/>
        </w:rPr>
        <w:t>Microsoft Learning MTA 250 Exam Site License, 70</w:t>
      </w:r>
    </w:p>
    <w:p w:rsidR="00013F3C" w:rsidRDefault="00013F3C">
      <w:pPr>
        <w:pStyle w:val="Index1"/>
        <w:tabs>
          <w:tab w:val="right" w:pos="5030"/>
        </w:tabs>
        <w:rPr>
          <w:noProof/>
        </w:rPr>
      </w:pPr>
      <w:r>
        <w:rPr>
          <w:noProof/>
        </w:rPr>
        <w:t>Microsoft Office Audit e Control Management Server 2013, 27</w:t>
      </w:r>
    </w:p>
    <w:p w:rsidR="00013F3C" w:rsidRDefault="00013F3C">
      <w:pPr>
        <w:pStyle w:val="Index1"/>
        <w:tabs>
          <w:tab w:val="right" w:pos="5030"/>
        </w:tabs>
        <w:rPr>
          <w:noProof/>
        </w:rPr>
      </w:pPr>
      <w:r>
        <w:rPr>
          <w:noProof/>
        </w:rPr>
        <w:t>Microsoft Social Engagement, 60</w:t>
      </w:r>
    </w:p>
    <w:p w:rsidR="00013F3C" w:rsidRDefault="00013F3C">
      <w:pPr>
        <w:pStyle w:val="Index1"/>
        <w:tabs>
          <w:tab w:val="right" w:pos="5030"/>
        </w:tabs>
        <w:rPr>
          <w:noProof/>
        </w:rPr>
      </w:pPr>
      <w:r>
        <w:rPr>
          <w:noProof/>
        </w:rPr>
        <w:t>Microsoft Social Engagement Enterprise, 61</w:t>
      </w:r>
    </w:p>
    <w:p w:rsidR="00013F3C" w:rsidRDefault="00013F3C">
      <w:pPr>
        <w:pStyle w:val="Index1"/>
        <w:tabs>
          <w:tab w:val="right" w:pos="5030"/>
        </w:tabs>
        <w:rPr>
          <w:noProof/>
        </w:rPr>
      </w:pPr>
      <w:r>
        <w:rPr>
          <w:noProof/>
        </w:rPr>
        <w:t>Microsoft Social Engagement Professional, 61</w:t>
      </w:r>
    </w:p>
    <w:p w:rsidR="00013F3C" w:rsidRDefault="00013F3C">
      <w:pPr>
        <w:pStyle w:val="Index1"/>
        <w:tabs>
          <w:tab w:val="right" w:pos="5030"/>
        </w:tabs>
        <w:rPr>
          <w:noProof/>
        </w:rPr>
      </w:pPr>
      <w:r>
        <w:rPr>
          <w:noProof/>
        </w:rPr>
        <w:t>Microsoft Translator API, 70</w:t>
      </w:r>
    </w:p>
    <w:p w:rsidR="00013F3C" w:rsidRDefault="00013F3C">
      <w:pPr>
        <w:pStyle w:val="Index1"/>
        <w:tabs>
          <w:tab w:val="right" w:pos="5030"/>
        </w:tabs>
        <w:rPr>
          <w:noProof/>
        </w:rPr>
      </w:pPr>
      <w:r>
        <w:rPr>
          <w:noProof/>
        </w:rPr>
        <w:t>Multi-Factor Authentication, 57</w:t>
      </w:r>
    </w:p>
    <w:p w:rsidR="00013F3C" w:rsidRDefault="00013F3C">
      <w:pPr>
        <w:pStyle w:val="Index1"/>
        <w:tabs>
          <w:tab w:val="right" w:pos="5030"/>
        </w:tabs>
        <w:rPr>
          <w:noProof/>
        </w:rPr>
      </w:pPr>
      <w:r>
        <w:rPr>
          <w:noProof/>
        </w:rPr>
        <w:t>Office 2013, 24</w:t>
      </w:r>
    </w:p>
    <w:p w:rsidR="00013F3C" w:rsidRDefault="00013F3C">
      <w:pPr>
        <w:pStyle w:val="Index1"/>
        <w:tabs>
          <w:tab w:val="right" w:pos="5030"/>
        </w:tabs>
        <w:rPr>
          <w:noProof/>
        </w:rPr>
      </w:pPr>
      <w:r>
        <w:rPr>
          <w:noProof/>
        </w:rPr>
        <w:t>Office 2016 per Mac Standard, 25</w:t>
      </w:r>
    </w:p>
    <w:p w:rsidR="00013F3C" w:rsidRDefault="00013F3C">
      <w:pPr>
        <w:pStyle w:val="Index1"/>
        <w:tabs>
          <w:tab w:val="right" w:pos="5030"/>
        </w:tabs>
        <w:rPr>
          <w:noProof/>
        </w:rPr>
      </w:pPr>
      <w:r>
        <w:rPr>
          <w:noProof/>
        </w:rPr>
        <w:t>Office 365 Advanced eDiscovery, 66</w:t>
      </w:r>
    </w:p>
    <w:p w:rsidR="00013F3C" w:rsidRDefault="00013F3C">
      <w:pPr>
        <w:pStyle w:val="Index1"/>
        <w:tabs>
          <w:tab w:val="right" w:pos="5030"/>
        </w:tabs>
        <w:rPr>
          <w:noProof/>
        </w:rPr>
      </w:pPr>
      <w:r>
        <w:rPr>
          <w:noProof/>
        </w:rPr>
        <w:t>Office 365 Business, 62</w:t>
      </w:r>
    </w:p>
    <w:p w:rsidR="00013F3C" w:rsidRDefault="00013F3C">
      <w:pPr>
        <w:pStyle w:val="Index1"/>
        <w:tabs>
          <w:tab w:val="right" w:pos="5030"/>
        </w:tabs>
        <w:rPr>
          <w:noProof/>
        </w:rPr>
      </w:pPr>
      <w:r>
        <w:rPr>
          <w:noProof/>
        </w:rPr>
        <w:t>Office 365 Business Essentials, 63</w:t>
      </w:r>
    </w:p>
    <w:p w:rsidR="00013F3C" w:rsidRDefault="00013F3C">
      <w:pPr>
        <w:pStyle w:val="Index1"/>
        <w:tabs>
          <w:tab w:val="right" w:pos="5030"/>
        </w:tabs>
        <w:rPr>
          <w:noProof/>
        </w:rPr>
      </w:pPr>
      <w:r>
        <w:rPr>
          <w:noProof/>
        </w:rPr>
        <w:t>Office 365 Business Premium, 63</w:t>
      </w:r>
    </w:p>
    <w:p w:rsidR="00013F3C" w:rsidRDefault="00013F3C">
      <w:pPr>
        <w:pStyle w:val="Index1"/>
        <w:tabs>
          <w:tab w:val="right" w:pos="5030"/>
        </w:tabs>
        <w:rPr>
          <w:noProof/>
        </w:rPr>
      </w:pPr>
      <w:r>
        <w:rPr>
          <w:noProof/>
        </w:rPr>
        <w:t>Office 365 Delve Analytics, 66</w:t>
      </w:r>
    </w:p>
    <w:p w:rsidR="00013F3C" w:rsidRDefault="00013F3C">
      <w:pPr>
        <w:pStyle w:val="Index1"/>
        <w:tabs>
          <w:tab w:val="right" w:pos="5030"/>
        </w:tabs>
        <w:rPr>
          <w:noProof/>
        </w:rPr>
      </w:pPr>
      <w:r>
        <w:rPr>
          <w:noProof/>
        </w:rPr>
        <w:t>Office 365 E3 da SA, 58</w:t>
      </w:r>
    </w:p>
    <w:p w:rsidR="00013F3C" w:rsidRDefault="00013F3C">
      <w:pPr>
        <w:pStyle w:val="Index1"/>
        <w:tabs>
          <w:tab w:val="right" w:pos="5030"/>
        </w:tabs>
        <w:rPr>
          <w:noProof/>
        </w:rPr>
      </w:pPr>
      <w:r>
        <w:rPr>
          <w:noProof/>
        </w:rPr>
        <w:t>Office 365 Education, 63</w:t>
      </w:r>
    </w:p>
    <w:p w:rsidR="00013F3C" w:rsidRDefault="00013F3C">
      <w:pPr>
        <w:pStyle w:val="Index1"/>
        <w:tabs>
          <w:tab w:val="right" w:pos="5030"/>
        </w:tabs>
        <w:rPr>
          <w:noProof/>
        </w:rPr>
      </w:pPr>
      <w:r>
        <w:rPr>
          <w:noProof/>
        </w:rPr>
        <w:t>Office 365 Enterprise, 16</w:t>
      </w:r>
    </w:p>
    <w:p w:rsidR="00013F3C" w:rsidRDefault="00013F3C">
      <w:pPr>
        <w:pStyle w:val="Index1"/>
        <w:tabs>
          <w:tab w:val="right" w:pos="5030"/>
        </w:tabs>
        <w:rPr>
          <w:noProof/>
        </w:rPr>
      </w:pPr>
      <w:r>
        <w:rPr>
          <w:noProof/>
        </w:rPr>
        <w:t>Office 365 Enterprise E1, 16, 63</w:t>
      </w:r>
    </w:p>
    <w:p w:rsidR="00013F3C" w:rsidRDefault="00013F3C">
      <w:pPr>
        <w:pStyle w:val="Index1"/>
        <w:tabs>
          <w:tab w:val="right" w:pos="5030"/>
        </w:tabs>
        <w:rPr>
          <w:noProof/>
        </w:rPr>
      </w:pPr>
      <w:r>
        <w:rPr>
          <w:noProof/>
        </w:rPr>
        <w:t>Office 365 Enterprise E1 da SA, 63</w:t>
      </w:r>
    </w:p>
    <w:p w:rsidR="00013F3C" w:rsidRDefault="00013F3C">
      <w:pPr>
        <w:pStyle w:val="Index1"/>
        <w:tabs>
          <w:tab w:val="right" w:pos="5030"/>
        </w:tabs>
        <w:rPr>
          <w:noProof/>
        </w:rPr>
      </w:pPr>
      <w:r>
        <w:rPr>
          <w:noProof/>
        </w:rPr>
        <w:t>Office 365 Enterprise E1 e Microsoft Intune, 16</w:t>
      </w:r>
    </w:p>
    <w:p w:rsidR="00013F3C" w:rsidRDefault="00013F3C">
      <w:pPr>
        <w:pStyle w:val="Index1"/>
        <w:tabs>
          <w:tab w:val="right" w:pos="5030"/>
        </w:tabs>
        <w:rPr>
          <w:noProof/>
        </w:rPr>
      </w:pPr>
      <w:r>
        <w:rPr>
          <w:noProof/>
        </w:rPr>
        <w:t>Office 365 Enterprise E3, 16, 17, 58, 63</w:t>
      </w:r>
    </w:p>
    <w:p w:rsidR="00013F3C" w:rsidRDefault="00013F3C">
      <w:pPr>
        <w:pStyle w:val="Index1"/>
        <w:tabs>
          <w:tab w:val="right" w:pos="5030"/>
        </w:tabs>
        <w:rPr>
          <w:noProof/>
        </w:rPr>
      </w:pPr>
      <w:r>
        <w:rPr>
          <w:noProof/>
        </w:rPr>
        <w:t>Office 365 Enterprise E3 da SA, 63</w:t>
      </w:r>
    </w:p>
    <w:p w:rsidR="00013F3C" w:rsidRDefault="00013F3C">
      <w:pPr>
        <w:pStyle w:val="Index1"/>
        <w:tabs>
          <w:tab w:val="right" w:pos="5030"/>
        </w:tabs>
        <w:rPr>
          <w:noProof/>
        </w:rPr>
      </w:pPr>
      <w:r>
        <w:rPr>
          <w:noProof/>
        </w:rPr>
        <w:t>Office 365 Enterprise E3 e Microsoft Intune, 16, 17</w:t>
      </w:r>
    </w:p>
    <w:p w:rsidR="00013F3C" w:rsidRDefault="00013F3C">
      <w:pPr>
        <w:pStyle w:val="Index1"/>
        <w:tabs>
          <w:tab w:val="right" w:pos="5030"/>
        </w:tabs>
        <w:rPr>
          <w:noProof/>
        </w:rPr>
      </w:pPr>
      <w:r>
        <w:rPr>
          <w:noProof/>
        </w:rPr>
        <w:t>Office 365 Enterprise E4, 17, 63</w:t>
      </w:r>
    </w:p>
    <w:p w:rsidR="00013F3C" w:rsidRDefault="00013F3C">
      <w:pPr>
        <w:pStyle w:val="Index1"/>
        <w:tabs>
          <w:tab w:val="right" w:pos="5030"/>
        </w:tabs>
        <w:rPr>
          <w:noProof/>
        </w:rPr>
      </w:pPr>
      <w:r>
        <w:rPr>
          <w:noProof/>
        </w:rPr>
        <w:t>Office 365 Enterprise E4 da SA, 63</w:t>
      </w:r>
    </w:p>
    <w:p w:rsidR="00013F3C" w:rsidRDefault="00013F3C">
      <w:pPr>
        <w:pStyle w:val="Index1"/>
        <w:tabs>
          <w:tab w:val="right" w:pos="5030"/>
        </w:tabs>
        <w:rPr>
          <w:noProof/>
        </w:rPr>
      </w:pPr>
      <w:r>
        <w:rPr>
          <w:noProof/>
        </w:rPr>
        <w:t>Office 365 Enterprise E4 e Microsoft Intune, 17</w:t>
      </w:r>
    </w:p>
    <w:p w:rsidR="00013F3C" w:rsidRDefault="00013F3C">
      <w:pPr>
        <w:pStyle w:val="Index1"/>
        <w:tabs>
          <w:tab w:val="right" w:pos="5030"/>
        </w:tabs>
        <w:rPr>
          <w:noProof/>
        </w:rPr>
      </w:pPr>
      <w:r>
        <w:rPr>
          <w:noProof/>
        </w:rPr>
        <w:t>Office 365 Enterprise E5 (SL per Utente), 63</w:t>
      </w:r>
    </w:p>
    <w:p w:rsidR="00013F3C" w:rsidRDefault="00013F3C">
      <w:pPr>
        <w:pStyle w:val="Index1"/>
        <w:tabs>
          <w:tab w:val="right" w:pos="5030"/>
        </w:tabs>
        <w:rPr>
          <w:noProof/>
        </w:rPr>
      </w:pPr>
      <w:r>
        <w:rPr>
          <w:noProof/>
        </w:rPr>
        <w:t>Office 365 Enterprise E5 da SA, 63</w:t>
      </w:r>
    </w:p>
    <w:p w:rsidR="00013F3C" w:rsidRDefault="00013F3C">
      <w:pPr>
        <w:pStyle w:val="Index1"/>
        <w:tabs>
          <w:tab w:val="right" w:pos="5030"/>
        </w:tabs>
        <w:rPr>
          <w:noProof/>
        </w:rPr>
      </w:pPr>
      <w:r>
        <w:rPr>
          <w:noProof/>
        </w:rPr>
        <w:t>Office 365 Enterprise K1, 63</w:t>
      </w:r>
    </w:p>
    <w:p w:rsidR="00013F3C" w:rsidRDefault="00013F3C">
      <w:pPr>
        <w:pStyle w:val="Index1"/>
        <w:tabs>
          <w:tab w:val="right" w:pos="5030"/>
        </w:tabs>
        <w:rPr>
          <w:noProof/>
        </w:rPr>
      </w:pPr>
      <w:r>
        <w:rPr>
          <w:noProof/>
        </w:rPr>
        <w:t>Office 365 Extra File Storage 1 GB, 68</w:t>
      </w:r>
    </w:p>
    <w:p w:rsidR="00013F3C" w:rsidRDefault="00013F3C">
      <w:pPr>
        <w:pStyle w:val="Index1"/>
        <w:tabs>
          <w:tab w:val="right" w:pos="5030"/>
        </w:tabs>
        <w:rPr>
          <w:noProof/>
        </w:rPr>
      </w:pPr>
      <w:r>
        <w:rPr>
          <w:noProof/>
        </w:rPr>
        <w:t>Office 365 Midsize Business, 63, 65</w:t>
      </w:r>
    </w:p>
    <w:p w:rsidR="00013F3C" w:rsidRDefault="00013F3C">
      <w:pPr>
        <w:pStyle w:val="Index1"/>
        <w:tabs>
          <w:tab w:val="right" w:pos="5030"/>
        </w:tabs>
        <w:rPr>
          <w:noProof/>
        </w:rPr>
      </w:pPr>
      <w:r>
        <w:rPr>
          <w:noProof/>
        </w:rPr>
        <w:t>Office 365 Pro Plus, 82</w:t>
      </w:r>
    </w:p>
    <w:p w:rsidR="00013F3C" w:rsidRDefault="00013F3C">
      <w:pPr>
        <w:pStyle w:val="Index1"/>
        <w:tabs>
          <w:tab w:val="right" w:pos="5030"/>
        </w:tabs>
        <w:rPr>
          <w:noProof/>
        </w:rPr>
      </w:pPr>
      <w:r>
        <w:rPr>
          <w:noProof/>
        </w:rPr>
        <w:t>Office 365 ProPlus, 62</w:t>
      </w:r>
    </w:p>
    <w:p w:rsidR="00013F3C" w:rsidRDefault="00013F3C">
      <w:pPr>
        <w:pStyle w:val="Index1"/>
        <w:tabs>
          <w:tab w:val="right" w:pos="5030"/>
        </w:tabs>
        <w:rPr>
          <w:noProof/>
        </w:rPr>
      </w:pPr>
      <w:r>
        <w:rPr>
          <w:noProof/>
        </w:rPr>
        <w:t>Office 365 ProPlus da SA, 62</w:t>
      </w:r>
    </w:p>
    <w:p w:rsidR="00013F3C" w:rsidRDefault="00013F3C">
      <w:pPr>
        <w:pStyle w:val="Index1"/>
        <w:tabs>
          <w:tab w:val="right" w:pos="5030"/>
        </w:tabs>
        <w:rPr>
          <w:noProof/>
        </w:rPr>
      </w:pPr>
      <w:r>
        <w:rPr>
          <w:noProof/>
        </w:rPr>
        <w:t>Office Multi Language Pack, 63</w:t>
      </w:r>
    </w:p>
    <w:p w:rsidR="00013F3C" w:rsidRDefault="00013F3C">
      <w:pPr>
        <w:pStyle w:val="Index1"/>
        <w:tabs>
          <w:tab w:val="right" w:pos="5030"/>
        </w:tabs>
        <w:rPr>
          <w:noProof/>
        </w:rPr>
      </w:pPr>
      <w:r>
        <w:rPr>
          <w:noProof/>
        </w:rPr>
        <w:t>Office Multi-Language Pack, 65</w:t>
      </w:r>
    </w:p>
    <w:p w:rsidR="00013F3C" w:rsidRDefault="00013F3C">
      <w:pPr>
        <w:pStyle w:val="Index1"/>
        <w:tabs>
          <w:tab w:val="right" w:pos="5030"/>
        </w:tabs>
        <w:rPr>
          <w:noProof/>
        </w:rPr>
      </w:pPr>
      <w:r>
        <w:rPr>
          <w:noProof/>
        </w:rPr>
        <w:t>Office Multi-Language Pack 2013, 23</w:t>
      </w:r>
    </w:p>
    <w:p w:rsidR="00013F3C" w:rsidRDefault="00013F3C">
      <w:pPr>
        <w:pStyle w:val="Index1"/>
        <w:tabs>
          <w:tab w:val="right" w:pos="5030"/>
        </w:tabs>
        <w:rPr>
          <w:noProof/>
        </w:rPr>
      </w:pPr>
      <w:r>
        <w:rPr>
          <w:noProof/>
        </w:rPr>
        <w:t>Office Online, 63</w:t>
      </w:r>
    </w:p>
    <w:p w:rsidR="00013F3C" w:rsidRDefault="00013F3C">
      <w:pPr>
        <w:pStyle w:val="Index1"/>
        <w:tabs>
          <w:tab w:val="right" w:pos="5030"/>
        </w:tabs>
        <w:rPr>
          <w:noProof/>
        </w:rPr>
      </w:pPr>
      <w:r>
        <w:rPr>
          <w:noProof/>
        </w:rPr>
        <w:t>Office Online per Office 365, 80</w:t>
      </w:r>
    </w:p>
    <w:p w:rsidR="00013F3C" w:rsidRDefault="00013F3C">
      <w:pPr>
        <w:pStyle w:val="Index1"/>
        <w:tabs>
          <w:tab w:val="right" w:pos="5030"/>
        </w:tabs>
        <w:rPr>
          <w:noProof/>
        </w:rPr>
      </w:pPr>
      <w:r>
        <w:rPr>
          <w:noProof/>
        </w:rPr>
        <w:t>Office per Mac 2011, 25</w:t>
      </w:r>
    </w:p>
    <w:p w:rsidR="00013F3C" w:rsidRDefault="00013F3C">
      <w:pPr>
        <w:pStyle w:val="Index1"/>
        <w:tabs>
          <w:tab w:val="right" w:pos="5030"/>
        </w:tabs>
        <w:rPr>
          <w:noProof/>
        </w:rPr>
      </w:pPr>
      <w:r>
        <w:rPr>
          <w:noProof/>
        </w:rPr>
        <w:t>Office per Mac Standard, 80</w:t>
      </w:r>
    </w:p>
    <w:p w:rsidR="00013F3C" w:rsidRDefault="00013F3C">
      <w:pPr>
        <w:pStyle w:val="Index1"/>
        <w:tabs>
          <w:tab w:val="right" w:pos="5030"/>
        </w:tabs>
        <w:rPr>
          <w:noProof/>
        </w:rPr>
      </w:pPr>
      <w:r>
        <w:rPr>
          <w:noProof/>
        </w:rPr>
        <w:t>Office Professional Plus, 62, 63, 64, 65, 80, 87</w:t>
      </w:r>
    </w:p>
    <w:p w:rsidR="00013F3C" w:rsidRDefault="00013F3C">
      <w:pPr>
        <w:pStyle w:val="Index1"/>
        <w:tabs>
          <w:tab w:val="right" w:pos="5030"/>
        </w:tabs>
        <w:rPr>
          <w:noProof/>
        </w:rPr>
      </w:pPr>
      <w:r>
        <w:rPr>
          <w:noProof/>
        </w:rPr>
        <w:t>Office Professional Plus 2013, 62</w:t>
      </w:r>
    </w:p>
    <w:p w:rsidR="00013F3C" w:rsidRDefault="00013F3C">
      <w:pPr>
        <w:pStyle w:val="Index1"/>
        <w:tabs>
          <w:tab w:val="right" w:pos="5030"/>
        </w:tabs>
        <w:rPr>
          <w:noProof/>
        </w:rPr>
      </w:pPr>
      <w:r>
        <w:rPr>
          <w:noProof/>
        </w:rPr>
        <w:t>Office Professional Plus 2016, 23, 38, 64</w:t>
      </w:r>
    </w:p>
    <w:p w:rsidR="00013F3C" w:rsidRDefault="00013F3C">
      <w:pPr>
        <w:pStyle w:val="Index1"/>
        <w:tabs>
          <w:tab w:val="right" w:pos="5030"/>
        </w:tabs>
        <w:rPr>
          <w:noProof/>
        </w:rPr>
      </w:pPr>
      <w:r>
        <w:rPr>
          <w:noProof/>
        </w:rPr>
        <w:t>Office Standard, 63, 80, 87</w:t>
      </w:r>
    </w:p>
    <w:p w:rsidR="00013F3C" w:rsidRDefault="00013F3C">
      <w:pPr>
        <w:pStyle w:val="Index1"/>
        <w:tabs>
          <w:tab w:val="right" w:pos="5030"/>
        </w:tabs>
        <w:rPr>
          <w:noProof/>
        </w:rPr>
      </w:pPr>
      <w:r>
        <w:rPr>
          <w:noProof/>
        </w:rPr>
        <w:t>Office Standard 2016, 23</w:t>
      </w:r>
    </w:p>
    <w:p w:rsidR="00013F3C" w:rsidRDefault="00013F3C">
      <w:pPr>
        <w:pStyle w:val="Index1"/>
        <w:tabs>
          <w:tab w:val="right" w:pos="5030"/>
        </w:tabs>
        <w:rPr>
          <w:noProof/>
        </w:rPr>
      </w:pPr>
      <w:r>
        <w:rPr>
          <w:noProof/>
        </w:rPr>
        <w:t>OneDrive for Business Piano 1, 67</w:t>
      </w:r>
    </w:p>
    <w:p w:rsidR="00013F3C" w:rsidRDefault="00013F3C">
      <w:pPr>
        <w:pStyle w:val="Index1"/>
        <w:tabs>
          <w:tab w:val="right" w:pos="5030"/>
        </w:tabs>
        <w:rPr>
          <w:noProof/>
        </w:rPr>
      </w:pPr>
      <w:r>
        <w:rPr>
          <w:noProof/>
        </w:rPr>
        <w:t>OneDrive for Business Piano 2, 67</w:t>
      </w:r>
    </w:p>
    <w:p w:rsidR="00013F3C" w:rsidRDefault="00013F3C">
      <w:pPr>
        <w:pStyle w:val="Index1"/>
        <w:tabs>
          <w:tab w:val="right" w:pos="5030"/>
        </w:tabs>
        <w:rPr>
          <w:noProof/>
        </w:rPr>
      </w:pPr>
      <w:r>
        <w:rPr>
          <w:noProof/>
        </w:rPr>
        <w:t>Outlook 2016, 23</w:t>
      </w:r>
    </w:p>
    <w:p w:rsidR="00013F3C" w:rsidRDefault="00013F3C">
      <w:pPr>
        <w:pStyle w:val="Index1"/>
        <w:tabs>
          <w:tab w:val="right" w:pos="5030"/>
        </w:tabs>
        <w:rPr>
          <w:noProof/>
        </w:rPr>
      </w:pPr>
      <w:r>
        <w:rPr>
          <w:noProof/>
        </w:rPr>
        <w:t>Outlook 2016 per Mac, 25</w:t>
      </w:r>
    </w:p>
    <w:p w:rsidR="00013F3C" w:rsidRDefault="00013F3C">
      <w:pPr>
        <w:pStyle w:val="Index1"/>
        <w:tabs>
          <w:tab w:val="right" w:pos="5030"/>
        </w:tabs>
        <w:rPr>
          <w:noProof/>
        </w:rPr>
      </w:pPr>
      <w:r>
        <w:rPr>
          <w:noProof/>
        </w:rPr>
        <w:t>Parallel Data Warehouse, 86</w:t>
      </w:r>
    </w:p>
    <w:p w:rsidR="00013F3C" w:rsidRDefault="00013F3C">
      <w:pPr>
        <w:pStyle w:val="Index1"/>
        <w:tabs>
          <w:tab w:val="right" w:pos="5030"/>
        </w:tabs>
        <w:rPr>
          <w:noProof/>
        </w:rPr>
      </w:pPr>
      <w:r>
        <w:rPr>
          <w:noProof/>
        </w:rPr>
        <w:t>Parature Enterprise, 61</w:t>
      </w:r>
    </w:p>
    <w:p w:rsidR="00013F3C" w:rsidRDefault="00013F3C">
      <w:pPr>
        <w:pStyle w:val="Index1"/>
        <w:tabs>
          <w:tab w:val="right" w:pos="5030"/>
        </w:tabs>
        <w:rPr>
          <w:noProof/>
        </w:rPr>
      </w:pPr>
      <w:r>
        <w:rPr>
          <w:noProof/>
        </w:rPr>
        <w:t>Piattaforme MSDN, 37</w:t>
      </w:r>
    </w:p>
    <w:p w:rsidR="00013F3C" w:rsidRDefault="00013F3C">
      <w:pPr>
        <w:pStyle w:val="Index1"/>
        <w:tabs>
          <w:tab w:val="right" w:pos="5030"/>
        </w:tabs>
        <w:rPr>
          <w:noProof/>
        </w:rPr>
      </w:pPr>
      <w:r>
        <w:rPr>
          <w:noProof/>
        </w:rPr>
        <w:t>Plus CAL per Skype for Business, 68</w:t>
      </w:r>
    </w:p>
    <w:p w:rsidR="00013F3C" w:rsidRDefault="00013F3C">
      <w:pPr>
        <w:pStyle w:val="Index1"/>
        <w:tabs>
          <w:tab w:val="right" w:pos="5030"/>
        </w:tabs>
        <w:rPr>
          <w:noProof/>
        </w:rPr>
      </w:pPr>
      <w:r>
        <w:rPr>
          <w:noProof/>
        </w:rPr>
        <w:t>Plus CAL per Skype for Business Server 2015, 28</w:t>
      </w:r>
    </w:p>
    <w:p w:rsidR="00013F3C" w:rsidRDefault="00013F3C">
      <w:pPr>
        <w:pStyle w:val="Index1"/>
        <w:tabs>
          <w:tab w:val="right" w:pos="5030"/>
        </w:tabs>
        <w:rPr>
          <w:noProof/>
        </w:rPr>
      </w:pPr>
      <w:r>
        <w:rPr>
          <w:noProof/>
        </w:rPr>
        <w:t>Post Aggiuntivi di Microsoft Social Engagement, 61</w:t>
      </w:r>
    </w:p>
    <w:p w:rsidR="00013F3C" w:rsidRDefault="00013F3C">
      <w:pPr>
        <w:pStyle w:val="Index1"/>
        <w:tabs>
          <w:tab w:val="right" w:pos="5030"/>
        </w:tabs>
        <w:rPr>
          <w:noProof/>
        </w:rPr>
      </w:pPr>
      <w:r>
        <w:rPr>
          <w:noProof/>
        </w:rPr>
        <w:t>Power BI Pro, 71</w:t>
      </w:r>
    </w:p>
    <w:p w:rsidR="00013F3C" w:rsidRDefault="00013F3C">
      <w:pPr>
        <w:pStyle w:val="Index1"/>
        <w:tabs>
          <w:tab w:val="right" w:pos="5030"/>
        </w:tabs>
        <w:rPr>
          <w:noProof/>
        </w:rPr>
      </w:pPr>
      <w:r>
        <w:rPr>
          <w:noProof/>
        </w:rPr>
        <w:t>Power BI Pro A, 71</w:t>
      </w:r>
    </w:p>
    <w:p w:rsidR="00013F3C" w:rsidRDefault="00013F3C">
      <w:pPr>
        <w:pStyle w:val="Index1"/>
        <w:tabs>
          <w:tab w:val="right" w:pos="5030"/>
        </w:tabs>
        <w:rPr>
          <w:noProof/>
        </w:rPr>
      </w:pPr>
      <w:r>
        <w:rPr>
          <w:noProof/>
        </w:rPr>
        <w:t>PowerPoint 2016, 23</w:t>
      </w:r>
    </w:p>
    <w:p w:rsidR="00013F3C" w:rsidRDefault="00013F3C">
      <w:pPr>
        <w:pStyle w:val="Index1"/>
        <w:tabs>
          <w:tab w:val="right" w:pos="5030"/>
        </w:tabs>
        <w:rPr>
          <w:noProof/>
        </w:rPr>
      </w:pPr>
      <w:r>
        <w:rPr>
          <w:noProof/>
        </w:rPr>
        <w:t>PowerPoint 2016 per Mac, 25</w:t>
      </w:r>
    </w:p>
    <w:p w:rsidR="00013F3C" w:rsidRDefault="00013F3C">
      <w:pPr>
        <w:pStyle w:val="Index1"/>
        <w:tabs>
          <w:tab w:val="right" w:pos="5030"/>
        </w:tabs>
        <w:rPr>
          <w:noProof/>
        </w:rPr>
      </w:pPr>
      <w:r>
        <w:rPr>
          <w:noProof/>
        </w:rPr>
        <w:t>Premium Add-on CAL Suite per Windows Small Business Server 2011, 49</w:t>
      </w:r>
    </w:p>
    <w:p w:rsidR="00013F3C" w:rsidRDefault="00013F3C">
      <w:pPr>
        <w:pStyle w:val="Index1"/>
        <w:tabs>
          <w:tab w:val="right" w:pos="5030"/>
        </w:tabs>
        <w:rPr>
          <w:noProof/>
        </w:rPr>
      </w:pPr>
      <w:r>
        <w:rPr>
          <w:noProof/>
        </w:rPr>
        <w:t>Professional Additive CAL per Microsoft Dynamics CRM, 60</w:t>
      </w:r>
    </w:p>
    <w:p w:rsidR="00013F3C" w:rsidRDefault="00013F3C">
      <w:pPr>
        <w:pStyle w:val="Index1"/>
        <w:tabs>
          <w:tab w:val="right" w:pos="5030"/>
        </w:tabs>
        <w:rPr>
          <w:noProof/>
        </w:rPr>
      </w:pPr>
      <w:r>
        <w:rPr>
          <w:noProof/>
        </w:rPr>
        <w:t>Professional CAL per Microsoft Dynamics CRM, 60, 61</w:t>
      </w:r>
    </w:p>
    <w:p w:rsidR="00013F3C" w:rsidRDefault="00013F3C">
      <w:pPr>
        <w:pStyle w:val="Index1"/>
        <w:tabs>
          <w:tab w:val="right" w:pos="5030"/>
        </w:tabs>
        <w:rPr>
          <w:noProof/>
        </w:rPr>
      </w:pPr>
      <w:r>
        <w:rPr>
          <w:noProof/>
        </w:rPr>
        <w:t>Professional CAL per Microsoft Dynamics CRM 2016, 21</w:t>
      </w:r>
    </w:p>
    <w:p w:rsidR="00013F3C" w:rsidRDefault="00013F3C">
      <w:pPr>
        <w:pStyle w:val="Index1"/>
        <w:tabs>
          <w:tab w:val="right" w:pos="5030"/>
        </w:tabs>
        <w:rPr>
          <w:noProof/>
        </w:rPr>
      </w:pPr>
      <w:r>
        <w:rPr>
          <w:noProof/>
        </w:rPr>
        <w:t>Project 2010, 27</w:t>
      </w:r>
    </w:p>
    <w:p w:rsidR="00013F3C" w:rsidRDefault="00013F3C">
      <w:pPr>
        <w:pStyle w:val="Index1"/>
        <w:tabs>
          <w:tab w:val="right" w:pos="5030"/>
        </w:tabs>
        <w:rPr>
          <w:noProof/>
        </w:rPr>
      </w:pPr>
      <w:r>
        <w:rPr>
          <w:noProof/>
        </w:rPr>
        <w:t>Project Lite, 27, 68</w:t>
      </w:r>
    </w:p>
    <w:p w:rsidR="00013F3C" w:rsidRDefault="00013F3C">
      <w:pPr>
        <w:pStyle w:val="Index1"/>
        <w:tabs>
          <w:tab w:val="right" w:pos="5030"/>
        </w:tabs>
        <w:rPr>
          <w:noProof/>
        </w:rPr>
      </w:pPr>
      <w:r>
        <w:rPr>
          <w:noProof/>
        </w:rPr>
        <w:t>Project Online, 27, 68</w:t>
      </w:r>
    </w:p>
    <w:p w:rsidR="00013F3C" w:rsidRDefault="00013F3C">
      <w:pPr>
        <w:pStyle w:val="Index1"/>
        <w:tabs>
          <w:tab w:val="right" w:pos="5030"/>
        </w:tabs>
        <w:rPr>
          <w:noProof/>
        </w:rPr>
      </w:pPr>
      <w:r>
        <w:rPr>
          <w:noProof/>
        </w:rPr>
        <w:t>Project Online con Project Pro per Office 365, 62</w:t>
      </w:r>
    </w:p>
    <w:p w:rsidR="00013F3C" w:rsidRDefault="00013F3C">
      <w:pPr>
        <w:pStyle w:val="Index1"/>
        <w:tabs>
          <w:tab w:val="right" w:pos="5030"/>
        </w:tabs>
        <w:rPr>
          <w:noProof/>
        </w:rPr>
      </w:pPr>
      <w:r>
        <w:rPr>
          <w:noProof/>
        </w:rPr>
        <w:t>Project Online con Project Pro per Office 365 da SA, 62</w:t>
      </w:r>
    </w:p>
    <w:p w:rsidR="00013F3C" w:rsidRDefault="00013F3C">
      <w:pPr>
        <w:pStyle w:val="Index1"/>
        <w:tabs>
          <w:tab w:val="right" w:pos="5030"/>
        </w:tabs>
        <w:rPr>
          <w:noProof/>
        </w:rPr>
      </w:pPr>
      <w:r>
        <w:rPr>
          <w:noProof/>
        </w:rPr>
        <w:t>Project Pro per Office 365, 27, 62</w:t>
      </w:r>
    </w:p>
    <w:p w:rsidR="00013F3C" w:rsidRDefault="00013F3C">
      <w:pPr>
        <w:pStyle w:val="Index1"/>
        <w:tabs>
          <w:tab w:val="right" w:pos="5030"/>
        </w:tabs>
        <w:rPr>
          <w:noProof/>
        </w:rPr>
      </w:pPr>
      <w:r>
        <w:rPr>
          <w:noProof/>
        </w:rPr>
        <w:t>Project Pro per Office 365 da SA, 62</w:t>
      </w:r>
    </w:p>
    <w:p w:rsidR="00013F3C" w:rsidRDefault="00013F3C">
      <w:pPr>
        <w:pStyle w:val="Index1"/>
        <w:tabs>
          <w:tab w:val="right" w:pos="5030"/>
        </w:tabs>
        <w:rPr>
          <w:noProof/>
        </w:rPr>
      </w:pPr>
      <w:r>
        <w:rPr>
          <w:noProof/>
        </w:rPr>
        <w:t>Project Professional, 62, 87</w:t>
      </w:r>
    </w:p>
    <w:p w:rsidR="00013F3C" w:rsidRDefault="00013F3C">
      <w:pPr>
        <w:pStyle w:val="Index1"/>
        <w:tabs>
          <w:tab w:val="right" w:pos="5030"/>
        </w:tabs>
        <w:rPr>
          <w:noProof/>
        </w:rPr>
      </w:pPr>
      <w:r>
        <w:rPr>
          <w:noProof/>
        </w:rPr>
        <w:t>Project Professional 2016, 23</w:t>
      </w:r>
    </w:p>
    <w:p w:rsidR="00013F3C" w:rsidRDefault="00013F3C">
      <w:pPr>
        <w:pStyle w:val="Index1"/>
        <w:tabs>
          <w:tab w:val="right" w:pos="5030"/>
        </w:tabs>
        <w:rPr>
          <w:noProof/>
        </w:rPr>
      </w:pPr>
      <w:r>
        <w:rPr>
          <w:noProof/>
        </w:rPr>
        <w:t>Project Server 2013, 27</w:t>
      </w:r>
    </w:p>
    <w:p w:rsidR="00013F3C" w:rsidRDefault="00013F3C">
      <w:pPr>
        <w:pStyle w:val="Index1"/>
        <w:tabs>
          <w:tab w:val="right" w:pos="5030"/>
        </w:tabs>
        <w:rPr>
          <w:noProof/>
        </w:rPr>
      </w:pPr>
      <w:r>
        <w:rPr>
          <w:noProof/>
        </w:rPr>
        <w:t>Project Server 2016, 24</w:t>
      </w:r>
    </w:p>
    <w:p w:rsidR="00013F3C" w:rsidRDefault="00013F3C">
      <w:pPr>
        <w:pStyle w:val="Index1"/>
        <w:tabs>
          <w:tab w:val="right" w:pos="5030"/>
        </w:tabs>
        <w:rPr>
          <w:noProof/>
        </w:rPr>
      </w:pPr>
      <w:r>
        <w:rPr>
          <w:noProof/>
        </w:rPr>
        <w:t>Project Standard, 81, 87</w:t>
      </w:r>
    </w:p>
    <w:p w:rsidR="00013F3C" w:rsidRDefault="00013F3C">
      <w:pPr>
        <w:pStyle w:val="Index1"/>
        <w:tabs>
          <w:tab w:val="right" w:pos="5030"/>
        </w:tabs>
        <w:rPr>
          <w:noProof/>
        </w:rPr>
      </w:pPr>
      <w:r>
        <w:rPr>
          <w:noProof/>
        </w:rPr>
        <w:t>Project Standard 2016, 23</w:t>
      </w:r>
    </w:p>
    <w:p w:rsidR="00013F3C" w:rsidRDefault="00013F3C">
      <w:pPr>
        <w:pStyle w:val="Index1"/>
        <w:tabs>
          <w:tab w:val="right" w:pos="5030"/>
        </w:tabs>
        <w:rPr>
          <w:noProof/>
        </w:rPr>
      </w:pPr>
      <w:r>
        <w:rPr>
          <w:noProof/>
        </w:rPr>
        <w:t>Publisher 2016, 23</w:t>
      </w:r>
    </w:p>
    <w:p w:rsidR="00013F3C" w:rsidRDefault="00013F3C">
      <w:pPr>
        <w:pStyle w:val="Index1"/>
        <w:tabs>
          <w:tab w:val="right" w:pos="5030"/>
        </w:tabs>
        <w:rPr>
          <w:noProof/>
        </w:rPr>
      </w:pPr>
      <w:r>
        <w:rPr>
          <w:noProof/>
        </w:rPr>
        <w:t>R Server 2016 per Hadoop su Red Hat, 30</w:t>
      </w:r>
    </w:p>
    <w:p w:rsidR="00013F3C" w:rsidRDefault="00013F3C">
      <w:pPr>
        <w:pStyle w:val="Index1"/>
        <w:tabs>
          <w:tab w:val="right" w:pos="5030"/>
        </w:tabs>
        <w:rPr>
          <w:noProof/>
        </w:rPr>
      </w:pPr>
      <w:r>
        <w:rPr>
          <w:noProof/>
        </w:rPr>
        <w:t>R Server 2016 per Hadoop su Red Hat Linux, 30</w:t>
      </w:r>
    </w:p>
    <w:p w:rsidR="00013F3C" w:rsidRDefault="00013F3C">
      <w:pPr>
        <w:pStyle w:val="Index1"/>
        <w:tabs>
          <w:tab w:val="right" w:pos="5030"/>
        </w:tabs>
        <w:rPr>
          <w:noProof/>
        </w:rPr>
      </w:pPr>
      <w:r>
        <w:rPr>
          <w:noProof/>
        </w:rPr>
        <w:t>R Server 2016 per SUSE Linux, 30</w:t>
      </w:r>
    </w:p>
    <w:p w:rsidR="00013F3C" w:rsidRDefault="00013F3C">
      <w:pPr>
        <w:pStyle w:val="Index1"/>
        <w:tabs>
          <w:tab w:val="right" w:pos="5030"/>
        </w:tabs>
        <w:rPr>
          <w:noProof/>
        </w:rPr>
      </w:pPr>
      <w:r>
        <w:rPr>
          <w:noProof/>
        </w:rPr>
        <w:t>R Server 2016 per Teradata DB, 30</w:t>
      </w:r>
    </w:p>
    <w:p w:rsidR="00013F3C" w:rsidRDefault="00013F3C">
      <w:pPr>
        <w:pStyle w:val="Index1"/>
        <w:tabs>
          <w:tab w:val="right" w:pos="5030"/>
        </w:tabs>
        <w:rPr>
          <w:noProof/>
        </w:rPr>
      </w:pPr>
      <w:r>
        <w:rPr>
          <w:noProof/>
        </w:rPr>
        <w:t>Record Aggiuntivi di Parature, 61</w:t>
      </w:r>
    </w:p>
    <w:p w:rsidR="00013F3C" w:rsidRDefault="00013F3C">
      <w:pPr>
        <w:pStyle w:val="Index1"/>
        <w:tabs>
          <w:tab w:val="right" w:pos="5030"/>
        </w:tabs>
        <w:rPr>
          <w:noProof/>
        </w:rPr>
      </w:pPr>
      <w:r>
        <w:rPr>
          <w:noProof/>
        </w:rPr>
        <w:t>RemoteApp di Azure, 56</w:t>
      </w:r>
    </w:p>
    <w:p w:rsidR="00013F3C" w:rsidRDefault="00013F3C">
      <w:pPr>
        <w:pStyle w:val="Index1"/>
        <w:tabs>
          <w:tab w:val="right" w:pos="5030"/>
        </w:tabs>
        <w:rPr>
          <w:noProof/>
        </w:rPr>
      </w:pPr>
      <w:r>
        <w:rPr>
          <w:noProof/>
        </w:rPr>
        <w:t>Reparti Aggiuntivi di Parature Enterprise, 61</w:t>
      </w:r>
    </w:p>
    <w:p w:rsidR="00013F3C" w:rsidRDefault="00013F3C">
      <w:pPr>
        <w:pStyle w:val="Index1"/>
        <w:tabs>
          <w:tab w:val="right" w:pos="5030"/>
        </w:tabs>
        <w:rPr>
          <w:noProof/>
        </w:rPr>
      </w:pPr>
      <w:r>
        <w:rPr>
          <w:noProof/>
        </w:rPr>
        <w:t>Self Serve CAL per Microsoft Dynamics AX 2012 R3, 19</w:t>
      </w:r>
    </w:p>
    <w:p w:rsidR="00013F3C" w:rsidRDefault="00013F3C">
      <w:pPr>
        <w:pStyle w:val="Index1"/>
        <w:tabs>
          <w:tab w:val="right" w:pos="5030"/>
        </w:tabs>
        <w:rPr>
          <w:noProof/>
        </w:rPr>
      </w:pPr>
      <w:r>
        <w:rPr>
          <w:noProof/>
        </w:rPr>
        <w:t>Servizi della Piattaforma Microsoft Azure, 88</w:t>
      </w:r>
    </w:p>
    <w:p w:rsidR="00013F3C" w:rsidRDefault="00013F3C">
      <w:pPr>
        <w:pStyle w:val="Index1"/>
        <w:tabs>
          <w:tab w:val="right" w:pos="5030"/>
        </w:tabs>
        <w:rPr>
          <w:noProof/>
        </w:rPr>
      </w:pPr>
      <w:r>
        <w:rPr>
          <w:noProof/>
        </w:rPr>
        <w:t>Servizi Microsoft Azure, 53, 87</w:t>
      </w:r>
    </w:p>
    <w:p w:rsidR="00013F3C" w:rsidRDefault="00013F3C">
      <w:pPr>
        <w:pStyle w:val="Index1"/>
        <w:tabs>
          <w:tab w:val="right" w:pos="5030"/>
        </w:tabs>
        <w:rPr>
          <w:noProof/>
        </w:rPr>
      </w:pPr>
      <w:r>
        <w:rPr>
          <w:noProof/>
        </w:rPr>
        <w:t>Servizio di Importazione per Office 365, 67</w:t>
      </w:r>
    </w:p>
    <w:p w:rsidR="00013F3C" w:rsidRDefault="00013F3C">
      <w:pPr>
        <w:pStyle w:val="Index1"/>
        <w:tabs>
          <w:tab w:val="right" w:pos="5030"/>
        </w:tabs>
        <w:rPr>
          <w:noProof/>
        </w:rPr>
      </w:pPr>
      <w:r>
        <w:rPr>
          <w:noProof/>
        </w:rPr>
        <w:t>SharePoint Online, 80</w:t>
      </w:r>
    </w:p>
    <w:p w:rsidR="00013F3C" w:rsidRDefault="00013F3C">
      <w:pPr>
        <w:pStyle w:val="Index1"/>
        <w:tabs>
          <w:tab w:val="right" w:pos="5030"/>
        </w:tabs>
        <w:rPr>
          <w:noProof/>
        </w:rPr>
      </w:pPr>
      <w:r>
        <w:rPr>
          <w:noProof/>
        </w:rPr>
        <w:t>SharePoint Online Piano 1, 68</w:t>
      </w:r>
    </w:p>
    <w:p w:rsidR="00013F3C" w:rsidRDefault="00013F3C">
      <w:pPr>
        <w:pStyle w:val="Index1"/>
        <w:tabs>
          <w:tab w:val="right" w:pos="5030"/>
        </w:tabs>
        <w:rPr>
          <w:noProof/>
        </w:rPr>
      </w:pPr>
      <w:r>
        <w:rPr>
          <w:noProof/>
        </w:rPr>
        <w:t>SharePoint Online Piano 1 o 2, 28</w:t>
      </w:r>
    </w:p>
    <w:p w:rsidR="00013F3C" w:rsidRDefault="00013F3C">
      <w:pPr>
        <w:pStyle w:val="Index1"/>
        <w:tabs>
          <w:tab w:val="right" w:pos="5030"/>
        </w:tabs>
        <w:rPr>
          <w:noProof/>
        </w:rPr>
      </w:pPr>
      <w:r>
        <w:rPr>
          <w:noProof/>
        </w:rPr>
        <w:t>SharePoint Online Piano 2, 28, 68</w:t>
      </w:r>
    </w:p>
    <w:p w:rsidR="00013F3C" w:rsidRDefault="00013F3C">
      <w:pPr>
        <w:pStyle w:val="Index1"/>
        <w:tabs>
          <w:tab w:val="right" w:pos="5030"/>
        </w:tabs>
        <w:rPr>
          <w:noProof/>
        </w:rPr>
      </w:pPr>
      <w:r>
        <w:rPr>
          <w:noProof/>
        </w:rPr>
        <w:t>SharePoint Server, 85</w:t>
      </w:r>
    </w:p>
    <w:p w:rsidR="00013F3C" w:rsidRDefault="00013F3C">
      <w:pPr>
        <w:pStyle w:val="Index1"/>
        <w:tabs>
          <w:tab w:val="right" w:pos="5030"/>
        </w:tabs>
        <w:rPr>
          <w:noProof/>
        </w:rPr>
      </w:pPr>
      <w:r>
        <w:rPr>
          <w:noProof/>
        </w:rPr>
        <w:t>SharePoint Server 2010, 27</w:t>
      </w:r>
    </w:p>
    <w:p w:rsidR="00013F3C" w:rsidRDefault="00013F3C">
      <w:pPr>
        <w:pStyle w:val="Index1"/>
        <w:tabs>
          <w:tab w:val="right" w:pos="5030"/>
        </w:tabs>
        <w:rPr>
          <w:noProof/>
        </w:rPr>
      </w:pPr>
      <w:r>
        <w:rPr>
          <w:noProof/>
        </w:rPr>
        <w:t>SharePoint Server 2013, 27</w:t>
      </w:r>
    </w:p>
    <w:p w:rsidR="00013F3C" w:rsidRDefault="00013F3C">
      <w:pPr>
        <w:pStyle w:val="Index1"/>
        <w:tabs>
          <w:tab w:val="right" w:pos="5030"/>
        </w:tabs>
        <w:rPr>
          <w:noProof/>
        </w:rPr>
      </w:pPr>
      <w:r>
        <w:rPr>
          <w:noProof/>
        </w:rPr>
        <w:t>Skype for Business 2016, 23</w:t>
      </w:r>
    </w:p>
    <w:p w:rsidR="00013F3C" w:rsidRDefault="00013F3C">
      <w:pPr>
        <w:pStyle w:val="Index1"/>
        <w:tabs>
          <w:tab w:val="right" w:pos="5030"/>
        </w:tabs>
        <w:rPr>
          <w:noProof/>
        </w:rPr>
      </w:pPr>
      <w:r>
        <w:rPr>
          <w:noProof/>
        </w:rPr>
        <w:t>Skype for Business Online Cloud PBX, 68</w:t>
      </w:r>
    </w:p>
    <w:p w:rsidR="00013F3C" w:rsidRDefault="00013F3C">
      <w:pPr>
        <w:pStyle w:val="Index1"/>
        <w:tabs>
          <w:tab w:val="right" w:pos="5030"/>
        </w:tabs>
        <w:rPr>
          <w:noProof/>
        </w:rPr>
      </w:pPr>
      <w:r>
        <w:rPr>
          <w:noProof/>
        </w:rPr>
        <w:t>Skype for Business Online Piano 1, 29, 68</w:t>
      </w:r>
    </w:p>
    <w:p w:rsidR="00013F3C" w:rsidRDefault="00013F3C">
      <w:pPr>
        <w:pStyle w:val="Index1"/>
        <w:tabs>
          <w:tab w:val="right" w:pos="5030"/>
        </w:tabs>
        <w:rPr>
          <w:noProof/>
        </w:rPr>
      </w:pPr>
      <w:r>
        <w:rPr>
          <w:noProof/>
        </w:rPr>
        <w:t>Skype for Business Online Piano 2, 29, 68</w:t>
      </w:r>
    </w:p>
    <w:p w:rsidR="00013F3C" w:rsidRDefault="00013F3C">
      <w:pPr>
        <w:pStyle w:val="Index1"/>
        <w:tabs>
          <w:tab w:val="right" w:pos="5030"/>
        </w:tabs>
        <w:rPr>
          <w:noProof/>
        </w:rPr>
      </w:pPr>
      <w:r>
        <w:rPr>
          <w:noProof/>
        </w:rPr>
        <w:t>Skype for Business Online Piano PSTN Calling, 68</w:t>
      </w:r>
    </w:p>
    <w:p w:rsidR="00013F3C" w:rsidRDefault="00013F3C">
      <w:pPr>
        <w:pStyle w:val="Index1"/>
        <w:tabs>
          <w:tab w:val="right" w:pos="5030"/>
        </w:tabs>
        <w:rPr>
          <w:noProof/>
        </w:rPr>
      </w:pPr>
      <w:r>
        <w:rPr>
          <w:noProof/>
        </w:rPr>
        <w:t>Skype for Business Online Piano PSTN Skype for Business Online PSTN Conferencing, 68</w:t>
      </w:r>
    </w:p>
    <w:p w:rsidR="00013F3C" w:rsidRDefault="00013F3C">
      <w:pPr>
        <w:pStyle w:val="Index1"/>
        <w:tabs>
          <w:tab w:val="right" w:pos="5030"/>
        </w:tabs>
        <w:rPr>
          <w:noProof/>
        </w:rPr>
      </w:pPr>
      <w:r>
        <w:rPr>
          <w:noProof/>
        </w:rPr>
        <w:t>Skype for Business Server 2015, 28</w:t>
      </w:r>
    </w:p>
    <w:p w:rsidR="00013F3C" w:rsidRDefault="00013F3C">
      <w:pPr>
        <w:pStyle w:val="Index1"/>
        <w:tabs>
          <w:tab w:val="right" w:pos="5030"/>
        </w:tabs>
        <w:rPr>
          <w:noProof/>
        </w:rPr>
      </w:pPr>
      <w:r>
        <w:rPr>
          <w:noProof/>
        </w:rPr>
        <w:t>SL Add-on per Utente per Microsoft Intune Extra Storage 1 GB, 58</w:t>
      </w:r>
    </w:p>
    <w:p w:rsidR="00013F3C" w:rsidRDefault="00013F3C">
      <w:pPr>
        <w:pStyle w:val="Index1"/>
        <w:tabs>
          <w:tab w:val="right" w:pos="5030"/>
        </w:tabs>
        <w:rPr>
          <w:noProof/>
        </w:rPr>
      </w:pPr>
      <w:r>
        <w:rPr>
          <w:noProof/>
        </w:rPr>
        <w:t>Software Assurance per Windows 10 Enterprise Per Utente (SL), 40</w:t>
      </w:r>
    </w:p>
    <w:p w:rsidR="00013F3C" w:rsidRDefault="00013F3C">
      <w:pPr>
        <w:pStyle w:val="Index1"/>
        <w:tabs>
          <w:tab w:val="right" w:pos="5030"/>
        </w:tabs>
        <w:rPr>
          <w:noProof/>
        </w:rPr>
      </w:pPr>
      <w:r>
        <w:rPr>
          <w:noProof/>
        </w:rPr>
        <w:t>Software Assurance per Windows 10 Enterprise Per Utente da SA, 40</w:t>
      </w:r>
    </w:p>
    <w:p w:rsidR="00013F3C" w:rsidRDefault="00013F3C">
      <w:pPr>
        <w:pStyle w:val="Index1"/>
        <w:tabs>
          <w:tab w:val="right" w:pos="5030"/>
        </w:tabs>
        <w:rPr>
          <w:noProof/>
        </w:rPr>
      </w:pPr>
      <w:r>
        <w:rPr>
          <w:noProof/>
        </w:rPr>
        <w:t>Sottoscrizione Mensile della Commissione per Bing Maps Asset Management for Windows Platform, 69</w:t>
      </w:r>
    </w:p>
    <w:p w:rsidR="00013F3C" w:rsidRDefault="00013F3C">
      <w:pPr>
        <w:pStyle w:val="Index1"/>
        <w:tabs>
          <w:tab w:val="right" w:pos="5030"/>
        </w:tabs>
        <w:rPr>
          <w:noProof/>
        </w:rPr>
      </w:pPr>
      <w:r>
        <w:rPr>
          <w:noProof/>
        </w:rPr>
        <w:t>Sottoscrizione Mensile della Commissione per Bing Maps Enterprise, 69</w:t>
      </w:r>
    </w:p>
    <w:p w:rsidR="00013F3C" w:rsidRDefault="00013F3C">
      <w:pPr>
        <w:pStyle w:val="Index1"/>
        <w:tabs>
          <w:tab w:val="right" w:pos="5030"/>
        </w:tabs>
        <w:rPr>
          <w:noProof/>
        </w:rPr>
      </w:pPr>
      <w:r>
        <w:rPr>
          <w:noProof/>
        </w:rPr>
        <w:t>Sottoscrizione Mensile della Licenza Per Utente Conosciuto per Bing Maps, 69</w:t>
      </w:r>
    </w:p>
    <w:p w:rsidR="00013F3C" w:rsidRDefault="00013F3C">
      <w:pPr>
        <w:pStyle w:val="Index1"/>
        <w:tabs>
          <w:tab w:val="right" w:pos="5030"/>
        </w:tabs>
        <w:rPr>
          <w:noProof/>
        </w:rPr>
      </w:pPr>
      <w:r>
        <w:rPr>
          <w:noProof/>
        </w:rPr>
        <w:t>Sottoscrizione Mensile della Licenza Per Utente Conosciuto per Bing Maps (5.000), 69</w:t>
      </w:r>
    </w:p>
    <w:p w:rsidR="00013F3C" w:rsidRDefault="00013F3C">
      <w:pPr>
        <w:pStyle w:val="Index1"/>
        <w:tabs>
          <w:tab w:val="right" w:pos="5030"/>
        </w:tabs>
        <w:rPr>
          <w:noProof/>
        </w:rPr>
      </w:pPr>
      <w:r>
        <w:rPr>
          <w:noProof/>
        </w:rPr>
        <w:t>Sottoscrizione Mensile della Licenza Per Utente Conosciuto per Bing Maps Light (5.000), 69</w:t>
      </w:r>
    </w:p>
    <w:p w:rsidR="00013F3C" w:rsidRDefault="00013F3C">
      <w:pPr>
        <w:pStyle w:val="Index1"/>
        <w:tabs>
          <w:tab w:val="right" w:pos="5030"/>
        </w:tabs>
        <w:rPr>
          <w:noProof/>
        </w:rPr>
      </w:pPr>
      <w:r>
        <w:rPr>
          <w:noProof/>
        </w:rPr>
        <w:t>Sottoscrizione Mensile della Licenza Per Utente Conosciuto per Bing Maps Light (500), 69</w:t>
      </w:r>
    </w:p>
    <w:p w:rsidR="00013F3C" w:rsidRDefault="00013F3C">
      <w:pPr>
        <w:pStyle w:val="Index1"/>
        <w:tabs>
          <w:tab w:val="right" w:pos="5030"/>
        </w:tabs>
        <w:rPr>
          <w:noProof/>
        </w:rPr>
      </w:pPr>
      <w:r>
        <w:rPr>
          <w:noProof/>
        </w:rPr>
        <w:t>Sottoscrizione Mensile di 100.000 Transazioni per l’Utilizzo del Sito Web Interno di Bing Maps, 69</w:t>
      </w:r>
    </w:p>
    <w:p w:rsidR="00013F3C" w:rsidRDefault="00013F3C">
      <w:pPr>
        <w:pStyle w:val="Index1"/>
        <w:tabs>
          <w:tab w:val="right" w:pos="5030"/>
        </w:tabs>
        <w:rPr>
          <w:noProof/>
        </w:rPr>
      </w:pPr>
      <w:r>
        <w:rPr>
          <w:noProof/>
        </w:rPr>
        <w:t>Sottoscrizione Mensile di 100.000 Transazioni per l’Utilizzo del Sito Web Pubblico di Bing Maps, 69</w:t>
      </w:r>
    </w:p>
    <w:p w:rsidR="00013F3C" w:rsidRDefault="00013F3C">
      <w:pPr>
        <w:pStyle w:val="Index1"/>
        <w:tabs>
          <w:tab w:val="right" w:pos="5030"/>
        </w:tabs>
        <w:rPr>
          <w:noProof/>
        </w:rPr>
      </w:pPr>
      <w:r>
        <w:rPr>
          <w:noProof/>
        </w:rPr>
        <w:t>Sottoscrizione Mensile di 500.000 Transazioni (e quantità superiore) per l’Utilizzo del Sito Web Pubblico di Bing Maps, 69</w:t>
      </w:r>
    </w:p>
    <w:p w:rsidR="00013F3C" w:rsidRDefault="00013F3C">
      <w:pPr>
        <w:pStyle w:val="Index1"/>
        <w:tabs>
          <w:tab w:val="right" w:pos="5030"/>
        </w:tabs>
        <w:rPr>
          <w:noProof/>
        </w:rPr>
      </w:pPr>
      <w:r>
        <w:rPr>
          <w:noProof/>
        </w:rPr>
        <w:t>Sottoscrizione Mensile di 500.000 Transazioni (o quantità superiore) per l’Utilizzo del Sito Web Interno di Bing Maps, 69</w:t>
      </w:r>
    </w:p>
    <w:p w:rsidR="00013F3C" w:rsidRDefault="00013F3C">
      <w:pPr>
        <w:pStyle w:val="Index1"/>
        <w:tabs>
          <w:tab w:val="right" w:pos="5030"/>
        </w:tabs>
        <w:rPr>
          <w:noProof/>
        </w:rPr>
      </w:pPr>
      <w:r>
        <w:rPr>
          <w:noProof/>
        </w:rPr>
        <w:t>SQL Parallel Data Warehouse, 81, 87</w:t>
      </w:r>
    </w:p>
    <w:p w:rsidR="00013F3C" w:rsidRDefault="00013F3C">
      <w:pPr>
        <w:pStyle w:val="Index1"/>
        <w:tabs>
          <w:tab w:val="right" w:pos="5030"/>
        </w:tabs>
        <w:rPr>
          <w:noProof/>
        </w:rPr>
      </w:pPr>
      <w:r>
        <w:rPr>
          <w:noProof/>
        </w:rPr>
        <w:t>SQL Server, 33, 34, 35, 39, 85, 86</w:t>
      </w:r>
    </w:p>
    <w:p w:rsidR="00013F3C" w:rsidRDefault="00013F3C">
      <w:pPr>
        <w:pStyle w:val="Index1"/>
        <w:tabs>
          <w:tab w:val="right" w:pos="5030"/>
        </w:tabs>
        <w:rPr>
          <w:noProof/>
        </w:rPr>
      </w:pPr>
      <w:r>
        <w:rPr>
          <w:noProof/>
        </w:rPr>
        <w:t>SQL Server 2008 R2, 30</w:t>
      </w:r>
    </w:p>
    <w:p w:rsidR="00013F3C" w:rsidRDefault="00013F3C">
      <w:pPr>
        <w:pStyle w:val="Index1"/>
        <w:tabs>
          <w:tab w:val="right" w:pos="5030"/>
        </w:tabs>
        <w:rPr>
          <w:noProof/>
        </w:rPr>
      </w:pPr>
      <w:r>
        <w:rPr>
          <w:noProof/>
        </w:rPr>
        <w:t>SQL Server 2012, 30</w:t>
      </w:r>
    </w:p>
    <w:p w:rsidR="00013F3C" w:rsidRDefault="00013F3C">
      <w:pPr>
        <w:pStyle w:val="Index1"/>
        <w:tabs>
          <w:tab w:val="right" w:pos="5030"/>
        </w:tabs>
        <w:rPr>
          <w:noProof/>
        </w:rPr>
      </w:pPr>
      <w:r>
        <w:rPr>
          <w:noProof/>
        </w:rPr>
        <w:t>SQL Server 2012 Parallel Data Warehouse, 31</w:t>
      </w:r>
    </w:p>
    <w:p w:rsidR="00013F3C" w:rsidRDefault="00013F3C">
      <w:pPr>
        <w:pStyle w:val="Index1"/>
        <w:tabs>
          <w:tab w:val="right" w:pos="5030"/>
        </w:tabs>
        <w:rPr>
          <w:noProof/>
        </w:rPr>
      </w:pPr>
      <w:r>
        <w:rPr>
          <w:noProof/>
        </w:rPr>
        <w:t>SQL Server 2012 Parallel Data Warehouse Developer, 30</w:t>
      </w:r>
    </w:p>
    <w:p w:rsidR="00013F3C" w:rsidRDefault="00013F3C">
      <w:pPr>
        <w:pStyle w:val="Index1"/>
        <w:tabs>
          <w:tab w:val="right" w:pos="5030"/>
        </w:tabs>
        <w:rPr>
          <w:noProof/>
        </w:rPr>
      </w:pPr>
      <w:r>
        <w:rPr>
          <w:noProof/>
        </w:rPr>
        <w:t>SQL Server 2014 Business Intelligence, 30</w:t>
      </w:r>
    </w:p>
    <w:p w:rsidR="00013F3C" w:rsidRDefault="00013F3C">
      <w:pPr>
        <w:pStyle w:val="Index1"/>
        <w:tabs>
          <w:tab w:val="right" w:pos="5030"/>
        </w:tabs>
        <w:rPr>
          <w:noProof/>
        </w:rPr>
      </w:pPr>
      <w:r>
        <w:rPr>
          <w:noProof/>
        </w:rPr>
        <w:t>SQL Server 2014 Developer, 30</w:t>
      </w:r>
    </w:p>
    <w:p w:rsidR="00013F3C" w:rsidRDefault="00013F3C">
      <w:pPr>
        <w:pStyle w:val="Index1"/>
        <w:tabs>
          <w:tab w:val="right" w:pos="5030"/>
        </w:tabs>
        <w:rPr>
          <w:noProof/>
        </w:rPr>
      </w:pPr>
      <w:r>
        <w:rPr>
          <w:noProof/>
        </w:rPr>
        <w:t>SQL Server 2014 Enterprise, 30, 31</w:t>
      </w:r>
    </w:p>
    <w:p w:rsidR="00013F3C" w:rsidRDefault="00013F3C">
      <w:pPr>
        <w:pStyle w:val="Index1"/>
        <w:tabs>
          <w:tab w:val="right" w:pos="5030"/>
        </w:tabs>
        <w:rPr>
          <w:noProof/>
        </w:rPr>
      </w:pPr>
      <w:r>
        <w:rPr>
          <w:noProof/>
        </w:rPr>
        <w:t>SQL Server 2014 Enterprise Core, 30</w:t>
      </w:r>
    </w:p>
    <w:p w:rsidR="00013F3C" w:rsidRDefault="00013F3C">
      <w:pPr>
        <w:pStyle w:val="Index1"/>
        <w:tabs>
          <w:tab w:val="right" w:pos="5030"/>
        </w:tabs>
        <w:rPr>
          <w:noProof/>
        </w:rPr>
      </w:pPr>
      <w:r>
        <w:rPr>
          <w:noProof/>
        </w:rPr>
        <w:t>SQL Server 2014 Standard, 30</w:t>
      </w:r>
    </w:p>
    <w:p w:rsidR="00013F3C" w:rsidRDefault="00013F3C">
      <w:pPr>
        <w:pStyle w:val="Index1"/>
        <w:tabs>
          <w:tab w:val="right" w:pos="5030"/>
        </w:tabs>
        <w:rPr>
          <w:noProof/>
        </w:rPr>
      </w:pPr>
      <w:r>
        <w:rPr>
          <w:noProof/>
        </w:rPr>
        <w:t>SQL Server 2014 Standard Core, 30</w:t>
      </w:r>
    </w:p>
    <w:p w:rsidR="00013F3C" w:rsidRDefault="00013F3C">
      <w:pPr>
        <w:pStyle w:val="Index1"/>
        <w:tabs>
          <w:tab w:val="right" w:pos="5030"/>
        </w:tabs>
        <w:rPr>
          <w:noProof/>
        </w:rPr>
      </w:pPr>
      <w:r>
        <w:rPr>
          <w:noProof/>
        </w:rPr>
        <w:t>SQL Server Business Intelligence, 81, 87</w:t>
      </w:r>
    </w:p>
    <w:p w:rsidR="00013F3C" w:rsidRDefault="00013F3C">
      <w:pPr>
        <w:pStyle w:val="Index1"/>
        <w:tabs>
          <w:tab w:val="right" w:pos="5030"/>
        </w:tabs>
        <w:rPr>
          <w:noProof/>
        </w:rPr>
      </w:pPr>
      <w:r>
        <w:rPr>
          <w:noProof/>
        </w:rPr>
        <w:t>SQL Server Data Center Edition, 81</w:t>
      </w:r>
    </w:p>
    <w:p w:rsidR="00013F3C" w:rsidRDefault="00013F3C">
      <w:pPr>
        <w:pStyle w:val="Index1"/>
        <w:tabs>
          <w:tab w:val="right" w:pos="5030"/>
        </w:tabs>
        <w:rPr>
          <w:noProof/>
        </w:rPr>
      </w:pPr>
      <w:r>
        <w:rPr>
          <w:noProof/>
        </w:rPr>
        <w:t>SQL Server Enterprise, 87</w:t>
      </w:r>
    </w:p>
    <w:p w:rsidR="00013F3C" w:rsidRDefault="00013F3C">
      <w:pPr>
        <w:pStyle w:val="Index1"/>
        <w:tabs>
          <w:tab w:val="right" w:pos="5030"/>
        </w:tabs>
        <w:rPr>
          <w:noProof/>
        </w:rPr>
      </w:pPr>
      <w:r>
        <w:rPr>
          <w:noProof/>
        </w:rPr>
        <w:t>SQL Server Enterprise Edition, 81</w:t>
      </w:r>
    </w:p>
    <w:p w:rsidR="00013F3C" w:rsidRDefault="00013F3C">
      <w:pPr>
        <w:pStyle w:val="Index1"/>
        <w:tabs>
          <w:tab w:val="right" w:pos="5030"/>
        </w:tabs>
        <w:rPr>
          <w:noProof/>
        </w:rPr>
      </w:pPr>
      <w:r>
        <w:rPr>
          <w:noProof/>
        </w:rPr>
        <w:t>SQL Server Parallel Data Warehouse, 30</w:t>
      </w:r>
    </w:p>
    <w:p w:rsidR="00013F3C" w:rsidRDefault="00013F3C">
      <w:pPr>
        <w:pStyle w:val="Index1"/>
        <w:tabs>
          <w:tab w:val="right" w:pos="5030"/>
        </w:tabs>
        <w:rPr>
          <w:noProof/>
        </w:rPr>
      </w:pPr>
      <w:r>
        <w:rPr>
          <w:noProof/>
        </w:rPr>
        <w:t>SQL Server Standard, 81, 87</w:t>
      </w:r>
    </w:p>
    <w:p w:rsidR="00013F3C" w:rsidRDefault="00013F3C">
      <w:pPr>
        <w:pStyle w:val="Index1"/>
        <w:tabs>
          <w:tab w:val="right" w:pos="5030"/>
        </w:tabs>
        <w:rPr>
          <w:noProof/>
        </w:rPr>
      </w:pPr>
      <w:r>
        <w:rPr>
          <w:noProof/>
        </w:rPr>
        <w:t>Standard CAL per SharePoint Server 2013, 27</w:t>
      </w:r>
    </w:p>
    <w:p w:rsidR="00013F3C" w:rsidRDefault="00013F3C">
      <w:pPr>
        <w:pStyle w:val="Index1"/>
        <w:tabs>
          <w:tab w:val="right" w:pos="5030"/>
        </w:tabs>
        <w:rPr>
          <w:noProof/>
        </w:rPr>
      </w:pPr>
      <w:r>
        <w:rPr>
          <w:noProof/>
        </w:rPr>
        <w:t>Standard CAL per Skype for Business Server 2015, 28</w:t>
      </w:r>
    </w:p>
    <w:p w:rsidR="00013F3C" w:rsidRDefault="00013F3C">
      <w:pPr>
        <w:pStyle w:val="Index1"/>
        <w:tabs>
          <w:tab w:val="right" w:pos="5030"/>
        </w:tabs>
        <w:rPr>
          <w:noProof/>
        </w:rPr>
      </w:pPr>
      <w:r>
        <w:rPr>
          <w:noProof/>
        </w:rPr>
        <w:t>Supporto Avanzato per Microsoft Social Engagement, 61</w:t>
      </w:r>
    </w:p>
    <w:p w:rsidR="00013F3C" w:rsidRDefault="00013F3C">
      <w:pPr>
        <w:pStyle w:val="Index1"/>
        <w:tabs>
          <w:tab w:val="right" w:pos="5030"/>
        </w:tabs>
        <w:rPr>
          <w:noProof/>
        </w:rPr>
      </w:pPr>
      <w:r>
        <w:rPr>
          <w:noProof/>
        </w:rPr>
        <w:t>Supporto Avanzato per Parature, 61</w:t>
      </w:r>
    </w:p>
    <w:p w:rsidR="00013F3C" w:rsidRDefault="00013F3C">
      <w:pPr>
        <w:pStyle w:val="Index1"/>
        <w:tabs>
          <w:tab w:val="right" w:pos="5030"/>
        </w:tabs>
        <w:rPr>
          <w:noProof/>
        </w:rPr>
      </w:pPr>
      <w:r>
        <w:rPr>
          <w:noProof/>
        </w:rPr>
        <w:t>Supporto Diretto per Microsoft Social Engagement Professional, 61</w:t>
      </w:r>
    </w:p>
    <w:p w:rsidR="00013F3C" w:rsidRDefault="00013F3C">
      <w:pPr>
        <w:pStyle w:val="Index1"/>
        <w:tabs>
          <w:tab w:val="right" w:pos="5030"/>
        </w:tabs>
        <w:rPr>
          <w:noProof/>
        </w:rPr>
      </w:pPr>
      <w:r>
        <w:rPr>
          <w:noProof/>
        </w:rPr>
        <w:t>Supporto Diretto Professionale per Azure Active, 53</w:t>
      </w:r>
    </w:p>
    <w:p w:rsidR="00013F3C" w:rsidRDefault="00013F3C">
      <w:pPr>
        <w:pStyle w:val="Index1"/>
        <w:tabs>
          <w:tab w:val="right" w:pos="5030"/>
        </w:tabs>
        <w:rPr>
          <w:noProof/>
        </w:rPr>
      </w:pPr>
      <w:r>
        <w:rPr>
          <w:noProof/>
        </w:rPr>
        <w:t>Supporto Diretto Professionale per Parature, 61</w:t>
      </w:r>
    </w:p>
    <w:p w:rsidR="00013F3C" w:rsidRDefault="00013F3C">
      <w:pPr>
        <w:pStyle w:val="Index1"/>
        <w:tabs>
          <w:tab w:val="right" w:pos="5030"/>
        </w:tabs>
        <w:rPr>
          <w:noProof/>
        </w:rPr>
      </w:pPr>
      <w:r>
        <w:rPr>
          <w:noProof/>
        </w:rPr>
        <w:t>Supporto Premium per StorSimple, 57</w:t>
      </w:r>
    </w:p>
    <w:p w:rsidR="00013F3C" w:rsidRDefault="00013F3C">
      <w:pPr>
        <w:pStyle w:val="Index1"/>
        <w:tabs>
          <w:tab w:val="right" w:pos="5030"/>
        </w:tabs>
        <w:rPr>
          <w:noProof/>
        </w:rPr>
      </w:pPr>
      <w:r>
        <w:rPr>
          <w:noProof/>
        </w:rPr>
        <w:t>Supporto Professionale Diretto per Microsoft Dynamics Marketing, 60</w:t>
      </w:r>
    </w:p>
    <w:p w:rsidR="00013F3C" w:rsidRDefault="00013F3C">
      <w:pPr>
        <w:pStyle w:val="Index1"/>
        <w:tabs>
          <w:tab w:val="right" w:pos="5030"/>
        </w:tabs>
        <w:rPr>
          <w:noProof/>
        </w:rPr>
      </w:pPr>
      <w:r>
        <w:rPr>
          <w:noProof/>
        </w:rPr>
        <w:t>Supporto Standard per Azure Active, 53</w:t>
      </w:r>
    </w:p>
    <w:p w:rsidR="00013F3C" w:rsidRDefault="00013F3C">
      <w:pPr>
        <w:pStyle w:val="Index1"/>
        <w:tabs>
          <w:tab w:val="right" w:pos="5030"/>
        </w:tabs>
        <w:rPr>
          <w:noProof/>
        </w:rPr>
      </w:pPr>
      <w:r>
        <w:rPr>
          <w:noProof/>
        </w:rPr>
        <w:t>Supporto Standard per StorSimple, 57</w:t>
      </w:r>
    </w:p>
    <w:p w:rsidR="00013F3C" w:rsidRDefault="00013F3C">
      <w:pPr>
        <w:pStyle w:val="Index1"/>
        <w:tabs>
          <w:tab w:val="right" w:pos="5030"/>
        </w:tabs>
        <w:rPr>
          <w:noProof/>
        </w:rPr>
      </w:pPr>
      <w:r>
        <w:rPr>
          <w:noProof/>
        </w:rPr>
        <w:t>System Center 2012, 33, 86</w:t>
      </w:r>
    </w:p>
    <w:p w:rsidR="00013F3C" w:rsidRDefault="00013F3C">
      <w:pPr>
        <w:pStyle w:val="Index1"/>
        <w:tabs>
          <w:tab w:val="right" w:pos="5030"/>
        </w:tabs>
        <w:rPr>
          <w:noProof/>
        </w:rPr>
      </w:pPr>
      <w:r>
        <w:rPr>
          <w:noProof/>
        </w:rPr>
        <w:t>System Center 2012 Client Management Suite, 34</w:t>
      </w:r>
    </w:p>
    <w:p w:rsidR="00013F3C" w:rsidRDefault="00013F3C">
      <w:pPr>
        <w:pStyle w:val="Index1"/>
        <w:tabs>
          <w:tab w:val="right" w:pos="5030"/>
        </w:tabs>
        <w:rPr>
          <w:noProof/>
        </w:rPr>
      </w:pPr>
      <w:r>
        <w:rPr>
          <w:noProof/>
        </w:rPr>
        <w:t>System Center 2012 Configuration Manager, 35</w:t>
      </w:r>
    </w:p>
    <w:p w:rsidR="00013F3C" w:rsidRDefault="00013F3C">
      <w:pPr>
        <w:pStyle w:val="Index1"/>
        <w:tabs>
          <w:tab w:val="right" w:pos="5030"/>
        </w:tabs>
        <w:rPr>
          <w:noProof/>
        </w:rPr>
      </w:pPr>
      <w:r>
        <w:rPr>
          <w:noProof/>
        </w:rPr>
        <w:t>System Center 2012 Endpoint Protection, 36</w:t>
      </w:r>
    </w:p>
    <w:p w:rsidR="00013F3C" w:rsidRDefault="00013F3C">
      <w:pPr>
        <w:pStyle w:val="Index1"/>
        <w:tabs>
          <w:tab w:val="right" w:pos="5030"/>
        </w:tabs>
        <w:rPr>
          <w:noProof/>
        </w:rPr>
      </w:pPr>
      <w:r>
        <w:rPr>
          <w:noProof/>
        </w:rPr>
        <w:t>System Center 2012 R2 Client Management Suite, 34</w:t>
      </w:r>
    </w:p>
    <w:p w:rsidR="00013F3C" w:rsidRDefault="00013F3C">
      <w:pPr>
        <w:pStyle w:val="Index1"/>
        <w:tabs>
          <w:tab w:val="right" w:pos="5030"/>
        </w:tabs>
        <w:rPr>
          <w:noProof/>
        </w:rPr>
      </w:pPr>
      <w:r>
        <w:rPr>
          <w:noProof/>
        </w:rPr>
        <w:t>System Center 2012 R2 Endpoint Protection, 36</w:t>
      </w:r>
    </w:p>
    <w:p w:rsidR="00013F3C" w:rsidRDefault="00013F3C">
      <w:pPr>
        <w:pStyle w:val="Index1"/>
        <w:tabs>
          <w:tab w:val="right" w:pos="5030"/>
        </w:tabs>
        <w:rPr>
          <w:noProof/>
        </w:rPr>
      </w:pPr>
      <w:r>
        <w:rPr>
          <w:noProof/>
        </w:rPr>
        <w:t>System Center Configuration Manager Server 2007 R2, 35</w:t>
      </w:r>
    </w:p>
    <w:p w:rsidR="00013F3C" w:rsidRDefault="00013F3C">
      <w:pPr>
        <w:pStyle w:val="Index1"/>
        <w:tabs>
          <w:tab w:val="right" w:pos="5030"/>
        </w:tabs>
        <w:rPr>
          <w:noProof/>
        </w:rPr>
      </w:pPr>
      <w:r>
        <w:rPr>
          <w:noProof/>
        </w:rPr>
        <w:t>System Center Data Protection Manager 2010, 35</w:t>
      </w:r>
    </w:p>
    <w:p w:rsidR="00013F3C" w:rsidRDefault="00013F3C">
      <w:pPr>
        <w:pStyle w:val="Index1"/>
        <w:tabs>
          <w:tab w:val="right" w:pos="5030"/>
        </w:tabs>
        <w:rPr>
          <w:noProof/>
        </w:rPr>
      </w:pPr>
      <w:r>
        <w:rPr>
          <w:noProof/>
        </w:rPr>
        <w:t>System Center Datacenter, 18, 85, 87</w:t>
      </w:r>
    </w:p>
    <w:p w:rsidR="00013F3C" w:rsidRDefault="00013F3C">
      <w:pPr>
        <w:pStyle w:val="Index1"/>
        <w:tabs>
          <w:tab w:val="right" w:pos="5030"/>
        </w:tabs>
        <w:rPr>
          <w:noProof/>
        </w:rPr>
      </w:pPr>
      <w:r>
        <w:rPr>
          <w:noProof/>
        </w:rPr>
        <w:t>System Center Global Service Monitor, 34</w:t>
      </w:r>
    </w:p>
    <w:p w:rsidR="00013F3C" w:rsidRDefault="00013F3C">
      <w:pPr>
        <w:pStyle w:val="Index1"/>
        <w:tabs>
          <w:tab w:val="right" w:pos="5030"/>
        </w:tabs>
        <w:rPr>
          <w:noProof/>
        </w:rPr>
      </w:pPr>
      <w:r>
        <w:rPr>
          <w:noProof/>
        </w:rPr>
        <w:t>System Center Operation Manager 2007 R2, 36</w:t>
      </w:r>
    </w:p>
    <w:p w:rsidR="00013F3C" w:rsidRDefault="00013F3C">
      <w:pPr>
        <w:pStyle w:val="Index1"/>
        <w:tabs>
          <w:tab w:val="right" w:pos="5030"/>
        </w:tabs>
        <w:rPr>
          <w:noProof/>
        </w:rPr>
      </w:pPr>
      <w:r>
        <w:rPr>
          <w:noProof/>
        </w:rPr>
        <w:t>System Center Server Management Suite, 36</w:t>
      </w:r>
    </w:p>
    <w:p w:rsidR="00013F3C" w:rsidRDefault="00013F3C">
      <w:pPr>
        <w:pStyle w:val="Index1"/>
        <w:tabs>
          <w:tab w:val="right" w:pos="5030"/>
        </w:tabs>
        <w:rPr>
          <w:noProof/>
        </w:rPr>
      </w:pPr>
      <w:r>
        <w:rPr>
          <w:noProof/>
        </w:rPr>
        <w:t>System Center Service Manager 2010, 37</w:t>
      </w:r>
    </w:p>
    <w:p w:rsidR="00013F3C" w:rsidRDefault="00013F3C">
      <w:pPr>
        <w:pStyle w:val="Index1"/>
        <w:tabs>
          <w:tab w:val="right" w:pos="5030"/>
        </w:tabs>
        <w:rPr>
          <w:noProof/>
        </w:rPr>
      </w:pPr>
      <w:r>
        <w:rPr>
          <w:noProof/>
        </w:rPr>
        <w:t>System Center Standard, 18, 85, 87</w:t>
      </w:r>
    </w:p>
    <w:p w:rsidR="00013F3C" w:rsidRDefault="00013F3C">
      <w:pPr>
        <w:pStyle w:val="Index1"/>
        <w:tabs>
          <w:tab w:val="right" w:pos="5030"/>
        </w:tabs>
        <w:rPr>
          <w:noProof/>
        </w:rPr>
      </w:pPr>
      <w:r>
        <w:rPr>
          <w:noProof/>
        </w:rPr>
        <w:t>Task Additive CAL per Microsoft Dynamics AX 2012 R3, 19</w:t>
      </w:r>
    </w:p>
    <w:p w:rsidR="00013F3C" w:rsidRDefault="00013F3C">
      <w:pPr>
        <w:pStyle w:val="Index1"/>
        <w:tabs>
          <w:tab w:val="right" w:pos="5030"/>
        </w:tabs>
        <w:rPr>
          <w:noProof/>
        </w:rPr>
      </w:pPr>
      <w:r>
        <w:rPr>
          <w:noProof/>
        </w:rPr>
        <w:t>Task CAL per Microsoft Dynamics AX, 81</w:t>
      </w:r>
    </w:p>
    <w:p w:rsidR="00013F3C" w:rsidRDefault="00013F3C">
      <w:pPr>
        <w:pStyle w:val="Index1"/>
        <w:tabs>
          <w:tab w:val="right" w:pos="5030"/>
        </w:tabs>
        <w:rPr>
          <w:noProof/>
        </w:rPr>
      </w:pPr>
      <w:r>
        <w:rPr>
          <w:noProof/>
        </w:rPr>
        <w:t>Task CAL per Microsoft Dynamics AX 2012 R3, 19</w:t>
      </w:r>
    </w:p>
    <w:p w:rsidR="00013F3C" w:rsidRDefault="00013F3C">
      <w:pPr>
        <w:pStyle w:val="Index1"/>
        <w:tabs>
          <w:tab w:val="right" w:pos="5030"/>
        </w:tabs>
        <w:rPr>
          <w:noProof/>
        </w:rPr>
      </w:pPr>
      <w:r>
        <w:rPr>
          <w:noProof/>
        </w:rPr>
        <w:t>Uso commerciale di Office Home and Student 2013 RT, 23</w:t>
      </w:r>
    </w:p>
    <w:p w:rsidR="00013F3C" w:rsidRDefault="00013F3C">
      <w:pPr>
        <w:pStyle w:val="Index1"/>
        <w:tabs>
          <w:tab w:val="right" w:pos="5030"/>
        </w:tabs>
        <w:rPr>
          <w:noProof/>
        </w:rPr>
      </w:pPr>
      <w:r>
        <w:rPr>
          <w:noProof/>
        </w:rPr>
        <w:t>VDI, 37</w:t>
      </w:r>
    </w:p>
    <w:p w:rsidR="00013F3C" w:rsidRDefault="00013F3C">
      <w:pPr>
        <w:pStyle w:val="Index1"/>
        <w:tabs>
          <w:tab w:val="right" w:pos="5030"/>
        </w:tabs>
        <w:rPr>
          <w:noProof/>
        </w:rPr>
      </w:pPr>
      <w:r>
        <w:rPr>
          <w:noProof/>
        </w:rPr>
        <w:t>Visio 2016 Professional, 23</w:t>
      </w:r>
    </w:p>
    <w:p w:rsidR="00013F3C" w:rsidRDefault="00013F3C">
      <w:pPr>
        <w:pStyle w:val="Index1"/>
        <w:tabs>
          <w:tab w:val="right" w:pos="5030"/>
        </w:tabs>
        <w:rPr>
          <w:noProof/>
        </w:rPr>
      </w:pPr>
      <w:r>
        <w:rPr>
          <w:noProof/>
        </w:rPr>
        <w:t>Visio 2016 Standard, 23</w:t>
      </w:r>
    </w:p>
    <w:p w:rsidR="00013F3C" w:rsidRDefault="00013F3C">
      <w:pPr>
        <w:pStyle w:val="Index1"/>
        <w:tabs>
          <w:tab w:val="right" w:pos="5030"/>
        </w:tabs>
        <w:rPr>
          <w:noProof/>
        </w:rPr>
      </w:pPr>
      <w:r>
        <w:rPr>
          <w:noProof/>
        </w:rPr>
        <w:t>Visio Pro per Office 365, 62</w:t>
      </w:r>
    </w:p>
    <w:p w:rsidR="00013F3C" w:rsidRDefault="00013F3C">
      <w:pPr>
        <w:pStyle w:val="Index1"/>
        <w:tabs>
          <w:tab w:val="right" w:pos="5030"/>
        </w:tabs>
        <w:rPr>
          <w:noProof/>
        </w:rPr>
      </w:pPr>
      <w:r>
        <w:rPr>
          <w:noProof/>
        </w:rPr>
        <w:t>Visio Pro per Office 365 da SA, 62</w:t>
      </w:r>
    </w:p>
    <w:p w:rsidR="00013F3C" w:rsidRDefault="00013F3C">
      <w:pPr>
        <w:pStyle w:val="Index1"/>
        <w:tabs>
          <w:tab w:val="right" w:pos="5030"/>
        </w:tabs>
        <w:rPr>
          <w:noProof/>
        </w:rPr>
      </w:pPr>
      <w:r>
        <w:rPr>
          <w:noProof/>
        </w:rPr>
        <w:t>Visio Professional, 62, 87</w:t>
      </w:r>
    </w:p>
    <w:p w:rsidR="00013F3C" w:rsidRDefault="00013F3C">
      <w:pPr>
        <w:pStyle w:val="Index1"/>
        <w:tabs>
          <w:tab w:val="right" w:pos="5030"/>
        </w:tabs>
        <w:rPr>
          <w:noProof/>
        </w:rPr>
      </w:pPr>
      <w:r>
        <w:rPr>
          <w:noProof/>
        </w:rPr>
        <w:t>Visio Standard, 81, 87</w:t>
      </w:r>
    </w:p>
    <w:p w:rsidR="00013F3C" w:rsidRDefault="00013F3C">
      <w:pPr>
        <w:pStyle w:val="Index1"/>
        <w:tabs>
          <w:tab w:val="right" w:pos="5030"/>
        </w:tabs>
        <w:rPr>
          <w:noProof/>
        </w:rPr>
      </w:pPr>
      <w:r>
        <w:rPr>
          <w:noProof/>
        </w:rPr>
        <w:t>Visual Studio 2013, 37</w:t>
      </w:r>
    </w:p>
    <w:p w:rsidR="00013F3C" w:rsidRDefault="00013F3C">
      <w:pPr>
        <w:pStyle w:val="Index1"/>
        <w:tabs>
          <w:tab w:val="right" w:pos="5030"/>
        </w:tabs>
        <w:rPr>
          <w:noProof/>
        </w:rPr>
      </w:pPr>
      <w:r>
        <w:rPr>
          <w:noProof/>
        </w:rPr>
        <w:t>Visual Studio Enterprise 2015 con MSDN, 37</w:t>
      </w:r>
    </w:p>
    <w:p w:rsidR="00013F3C" w:rsidRDefault="00013F3C">
      <w:pPr>
        <w:pStyle w:val="Index1"/>
        <w:tabs>
          <w:tab w:val="right" w:pos="5030"/>
        </w:tabs>
        <w:rPr>
          <w:noProof/>
        </w:rPr>
      </w:pPr>
      <w:r>
        <w:rPr>
          <w:noProof/>
        </w:rPr>
        <w:t>Visual Studio Enterprise con MSDN, 81, 87</w:t>
      </w:r>
    </w:p>
    <w:p w:rsidR="00013F3C" w:rsidRDefault="00013F3C">
      <w:pPr>
        <w:pStyle w:val="Index1"/>
        <w:tabs>
          <w:tab w:val="right" w:pos="5030"/>
        </w:tabs>
        <w:rPr>
          <w:noProof/>
        </w:rPr>
      </w:pPr>
      <w:r>
        <w:rPr>
          <w:noProof/>
        </w:rPr>
        <w:t>Visual Studio Professional 2015, 37</w:t>
      </w:r>
    </w:p>
    <w:p w:rsidR="00013F3C" w:rsidRDefault="00013F3C">
      <w:pPr>
        <w:pStyle w:val="Index1"/>
        <w:tabs>
          <w:tab w:val="right" w:pos="5030"/>
        </w:tabs>
        <w:rPr>
          <w:noProof/>
        </w:rPr>
      </w:pPr>
      <w:r>
        <w:rPr>
          <w:noProof/>
        </w:rPr>
        <w:t>Visual Studio Professional 2015 con MSDN, 37</w:t>
      </w:r>
    </w:p>
    <w:p w:rsidR="00013F3C" w:rsidRDefault="00013F3C">
      <w:pPr>
        <w:pStyle w:val="Index1"/>
        <w:tabs>
          <w:tab w:val="right" w:pos="5030"/>
        </w:tabs>
        <w:rPr>
          <w:noProof/>
        </w:rPr>
      </w:pPr>
      <w:r>
        <w:rPr>
          <w:noProof/>
        </w:rPr>
        <w:t>Visual Studio Professional con MSDN, 81, 87</w:t>
      </w:r>
    </w:p>
    <w:p w:rsidR="00013F3C" w:rsidRDefault="00013F3C">
      <w:pPr>
        <w:pStyle w:val="Index1"/>
        <w:tabs>
          <w:tab w:val="right" w:pos="5030"/>
        </w:tabs>
        <w:rPr>
          <w:noProof/>
        </w:rPr>
      </w:pPr>
      <w:r>
        <w:rPr>
          <w:noProof/>
        </w:rPr>
        <w:t>Visual Studio Team Foundation Server 2015 con Tecnologia SQL Server 2014, 39</w:t>
      </w:r>
    </w:p>
    <w:p w:rsidR="00013F3C" w:rsidRDefault="00013F3C">
      <w:pPr>
        <w:pStyle w:val="Index1"/>
        <w:tabs>
          <w:tab w:val="right" w:pos="5030"/>
        </w:tabs>
        <w:rPr>
          <w:noProof/>
        </w:rPr>
      </w:pPr>
      <w:r>
        <w:rPr>
          <w:noProof/>
        </w:rPr>
        <w:t>Visual Studio Test Professional 2015 con MSDN, 37</w:t>
      </w:r>
    </w:p>
    <w:p w:rsidR="00013F3C" w:rsidRDefault="00013F3C">
      <w:pPr>
        <w:pStyle w:val="Index1"/>
        <w:tabs>
          <w:tab w:val="right" w:pos="5030"/>
        </w:tabs>
        <w:rPr>
          <w:noProof/>
        </w:rPr>
      </w:pPr>
      <w:r>
        <w:rPr>
          <w:noProof/>
        </w:rPr>
        <w:t>Visual Studio Test Professional con MSDN, 81, 87</w:t>
      </w:r>
    </w:p>
    <w:p w:rsidR="00013F3C" w:rsidRDefault="00013F3C">
      <w:pPr>
        <w:pStyle w:val="Index1"/>
        <w:tabs>
          <w:tab w:val="right" w:pos="5030"/>
        </w:tabs>
        <w:rPr>
          <w:noProof/>
        </w:rPr>
      </w:pPr>
      <w:r>
        <w:rPr>
          <w:noProof/>
        </w:rPr>
        <w:t>Visualizzazioni di Pagina Aggiuntive di Parature Enterprise, 61</w:t>
      </w:r>
    </w:p>
    <w:p w:rsidR="00013F3C" w:rsidRDefault="00013F3C">
      <w:pPr>
        <w:pStyle w:val="Index1"/>
        <w:tabs>
          <w:tab w:val="right" w:pos="5030"/>
        </w:tabs>
        <w:rPr>
          <w:noProof/>
        </w:rPr>
      </w:pPr>
      <w:r>
        <w:rPr>
          <w:noProof/>
        </w:rPr>
        <w:t>Windows 10 IoT Enterprise, 41</w:t>
      </w:r>
    </w:p>
    <w:p w:rsidR="00013F3C" w:rsidRDefault="00013F3C">
      <w:pPr>
        <w:pStyle w:val="Index1"/>
        <w:tabs>
          <w:tab w:val="right" w:pos="5030"/>
        </w:tabs>
        <w:rPr>
          <w:noProof/>
        </w:rPr>
      </w:pPr>
      <w:r>
        <w:rPr>
          <w:noProof/>
        </w:rPr>
        <w:t>Windows 10 Mobile Enterprise (Per Dispositivo), 40</w:t>
      </w:r>
    </w:p>
    <w:p w:rsidR="00013F3C" w:rsidRDefault="00013F3C">
      <w:pPr>
        <w:pStyle w:val="Index1"/>
        <w:tabs>
          <w:tab w:val="right" w:pos="5030"/>
        </w:tabs>
        <w:rPr>
          <w:noProof/>
        </w:rPr>
      </w:pPr>
      <w:r>
        <w:rPr>
          <w:noProof/>
        </w:rPr>
        <w:t>Windows 2000 Professional for Embedded Systems, 41</w:t>
      </w:r>
    </w:p>
    <w:p w:rsidR="00013F3C" w:rsidRDefault="00013F3C">
      <w:pPr>
        <w:pStyle w:val="Index1"/>
        <w:tabs>
          <w:tab w:val="right" w:pos="5030"/>
        </w:tabs>
        <w:rPr>
          <w:noProof/>
        </w:rPr>
      </w:pPr>
      <w:r>
        <w:rPr>
          <w:noProof/>
        </w:rPr>
        <w:t>Windows 7, 41</w:t>
      </w:r>
    </w:p>
    <w:p w:rsidR="00013F3C" w:rsidRDefault="00013F3C">
      <w:pPr>
        <w:pStyle w:val="Index1"/>
        <w:tabs>
          <w:tab w:val="right" w:pos="5030"/>
        </w:tabs>
        <w:rPr>
          <w:noProof/>
        </w:rPr>
      </w:pPr>
      <w:r>
        <w:rPr>
          <w:noProof/>
        </w:rPr>
        <w:t>Windows 7 Professional for Embedded Systems, 41</w:t>
      </w:r>
    </w:p>
    <w:p w:rsidR="00013F3C" w:rsidRDefault="00013F3C">
      <w:pPr>
        <w:pStyle w:val="Index1"/>
        <w:tabs>
          <w:tab w:val="right" w:pos="5030"/>
        </w:tabs>
        <w:rPr>
          <w:noProof/>
        </w:rPr>
      </w:pPr>
      <w:r>
        <w:rPr>
          <w:noProof/>
        </w:rPr>
        <w:t>Windows 7 Ultimate for Embedded Systems, 41</w:t>
      </w:r>
    </w:p>
    <w:p w:rsidR="00013F3C" w:rsidRDefault="00013F3C">
      <w:pPr>
        <w:pStyle w:val="Index1"/>
        <w:tabs>
          <w:tab w:val="right" w:pos="5030"/>
        </w:tabs>
        <w:rPr>
          <w:noProof/>
        </w:rPr>
      </w:pPr>
      <w:r>
        <w:rPr>
          <w:noProof/>
        </w:rPr>
        <w:t>Windows 8.1, 40</w:t>
      </w:r>
    </w:p>
    <w:p w:rsidR="00013F3C" w:rsidRDefault="00013F3C">
      <w:pPr>
        <w:pStyle w:val="Index1"/>
        <w:tabs>
          <w:tab w:val="right" w:pos="5030"/>
        </w:tabs>
        <w:rPr>
          <w:noProof/>
        </w:rPr>
      </w:pPr>
      <w:r>
        <w:rPr>
          <w:noProof/>
        </w:rPr>
        <w:t>Windows 8.1 Enterprise Sideloading, 40</w:t>
      </w:r>
    </w:p>
    <w:p w:rsidR="00013F3C" w:rsidRDefault="00013F3C">
      <w:pPr>
        <w:pStyle w:val="Index1"/>
        <w:tabs>
          <w:tab w:val="right" w:pos="5030"/>
        </w:tabs>
        <w:rPr>
          <w:noProof/>
        </w:rPr>
      </w:pPr>
      <w:r>
        <w:rPr>
          <w:noProof/>
        </w:rPr>
        <w:t>Windows 8.1 Enterprise Upgrade e SA Per Utente (da SA), 58</w:t>
      </w:r>
    </w:p>
    <w:p w:rsidR="00013F3C" w:rsidRDefault="00013F3C">
      <w:pPr>
        <w:pStyle w:val="Index1"/>
        <w:tabs>
          <w:tab w:val="right" w:pos="5030"/>
        </w:tabs>
        <w:rPr>
          <w:noProof/>
        </w:rPr>
      </w:pPr>
      <w:r>
        <w:rPr>
          <w:noProof/>
        </w:rPr>
        <w:t>Windows Embedded 2009, 41</w:t>
      </w:r>
    </w:p>
    <w:p w:rsidR="00013F3C" w:rsidRDefault="00013F3C">
      <w:pPr>
        <w:pStyle w:val="Index1"/>
        <w:tabs>
          <w:tab w:val="right" w:pos="5030"/>
        </w:tabs>
        <w:rPr>
          <w:noProof/>
        </w:rPr>
      </w:pPr>
      <w:r>
        <w:rPr>
          <w:noProof/>
        </w:rPr>
        <w:t>Windows Embedded 8 e 8.1 Industry Retail, 41</w:t>
      </w:r>
    </w:p>
    <w:p w:rsidR="00013F3C" w:rsidRDefault="00013F3C">
      <w:pPr>
        <w:pStyle w:val="Index1"/>
        <w:tabs>
          <w:tab w:val="right" w:pos="5030"/>
        </w:tabs>
        <w:rPr>
          <w:noProof/>
        </w:rPr>
      </w:pPr>
      <w:r>
        <w:rPr>
          <w:noProof/>
        </w:rPr>
        <w:t>Windows Embedded 8 Standard, 41</w:t>
      </w:r>
    </w:p>
    <w:p w:rsidR="00013F3C" w:rsidRDefault="00013F3C">
      <w:pPr>
        <w:pStyle w:val="Index1"/>
        <w:tabs>
          <w:tab w:val="right" w:pos="5030"/>
        </w:tabs>
        <w:rPr>
          <w:noProof/>
        </w:rPr>
      </w:pPr>
      <w:r>
        <w:rPr>
          <w:noProof/>
        </w:rPr>
        <w:t>Windows Embedded 8.1 Industry, 40</w:t>
      </w:r>
    </w:p>
    <w:p w:rsidR="00013F3C" w:rsidRDefault="00013F3C">
      <w:pPr>
        <w:pStyle w:val="Index1"/>
        <w:tabs>
          <w:tab w:val="right" w:pos="5030"/>
        </w:tabs>
        <w:rPr>
          <w:noProof/>
        </w:rPr>
      </w:pPr>
      <w:r>
        <w:rPr>
          <w:noProof/>
        </w:rPr>
        <w:t>Windows Embedded 8/8.1 Industry Pro, 41</w:t>
      </w:r>
    </w:p>
    <w:p w:rsidR="00013F3C" w:rsidRDefault="00013F3C">
      <w:pPr>
        <w:pStyle w:val="Index1"/>
        <w:tabs>
          <w:tab w:val="right" w:pos="5030"/>
        </w:tabs>
        <w:rPr>
          <w:noProof/>
        </w:rPr>
      </w:pPr>
      <w:r>
        <w:rPr>
          <w:noProof/>
        </w:rPr>
        <w:t>Windows Embedded 8/8.1 Pro, 41</w:t>
      </w:r>
    </w:p>
    <w:p w:rsidR="00013F3C" w:rsidRDefault="00013F3C">
      <w:pPr>
        <w:pStyle w:val="Index1"/>
        <w:tabs>
          <w:tab w:val="right" w:pos="5030"/>
        </w:tabs>
        <w:rPr>
          <w:noProof/>
        </w:rPr>
      </w:pPr>
      <w:r>
        <w:rPr>
          <w:noProof/>
        </w:rPr>
        <w:t>Windows Embedded for Point of Service, 41</w:t>
      </w:r>
    </w:p>
    <w:p w:rsidR="00013F3C" w:rsidRDefault="00013F3C">
      <w:pPr>
        <w:pStyle w:val="Index1"/>
        <w:tabs>
          <w:tab w:val="right" w:pos="5030"/>
        </w:tabs>
        <w:rPr>
          <w:noProof/>
        </w:rPr>
      </w:pPr>
      <w:r>
        <w:rPr>
          <w:noProof/>
        </w:rPr>
        <w:t>Windows Embedded POS Ready 2009, 41</w:t>
      </w:r>
    </w:p>
    <w:p w:rsidR="00013F3C" w:rsidRDefault="00013F3C">
      <w:pPr>
        <w:pStyle w:val="Index1"/>
        <w:tabs>
          <w:tab w:val="right" w:pos="5030"/>
        </w:tabs>
        <w:rPr>
          <w:noProof/>
        </w:rPr>
      </w:pPr>
      <w:r>
        <w:rPr>
          <w:noProof/>
        </w:rPr>
        <w:t>Windows Embedded POS Ready 7, 41</w:t>
      </w:r>
    </w:p>
    <w:p w:rsidR="00013F3C" w:rsidRDefault="00013F3C">
      <w:pPr>
        <w:pStyle w:val="Index1"/>
        <w:tabs>
          <w:tab w:val="right" w:pos="5030"/>
        </w:tabs>
        <w:rPr>
          <w:noProof/>
        </w:rPr>
      </w:pPr>
      <w:r>
        <w:rPr>
          <w:noProof/>
        </w:rPr>
        <w:t>Windows Embedded POSReady 7 Pro, 41</w:t>
      </w:r>
    </w:p>
    <w:p w:rsidR="00013F3C" w:rsidRDefault="00013F3C">
      <w:pPr>
        <w:pStyle w:val="Index1"/>
        <w:tabs>
          <w:tab w:val="right" w:pos="5030"/>
        </w:tabs>
        <w:rPr>
          <w:noProof/>
        </w:rPr>
      </w:pPr>
      <w:r>
        <w:rPr>
          <w:noProof/>
        </w:rPr>
        <w:t>Windows Embedded Standard 7, 41</w:t>
      </w:r>
    </w:p>
    <w:p w:rsidR="00013F3C" w:rsidRDefault="00013F3C">
      <w:pPr>
        <w:pStyle w:val="Index1"/>
        <w:tabs>
          <w:tab w:val="right" w:pos="5030"/>
        </w:tabs>
        <w:rPr>
          <w:noProof/>
        </w:rPr>
      </w:pPr>
      <w:r>
        <w:rPr>
          <w:noProof/>
        </w:rPr>
        <w:t>Windows HPC Server, 49</w:t>
      </w:r>
    </w:p>
    <w:p w:rsidR="00013F3C" w:rsidRDefault="00013F3C">
      <w:pPr>
        <w:pStyle w:val="Index1"/>
        <w:tabs>
          <w:tab w:val="right" w:pos="5030"/>
        </w:tabs>
        <w:rPr>
          <w:noProof/>
        </w:rPr>
      </w:pPr>
      <w:r>
        <w:rPr>
          <w:noProof/>
        </w:rPr>
        <w:t>Windows MultiPoint Server 2011, 46</w:t>
      </w:r>
    </w:p>
    <w:p w:rsidR="00013F3C" w:rsidRDefault="00013F3C">
      <w:pPr>
        <w:pStyle w:val="Index1"/>
        <w:tabs>
          <w:tab w:val="right" w:pos="5030"/>
        </w:tabs>
        <w:rPr>
          <w:noProof/>
        </w:rPr>
      </w:pPr>
      <w:r>
        <w:rPr>
          <w:noProof/>
        </w:rPr>
        <w:t>Windows MultiPoint Server 2012 Premium, 46</w:t>
      </w:r>
    </w:p>
    <w:p w:rsidR="00013F3C" w:rsidRDefault="00013F3C">
      <w:pPr>
        <w:pStyle w:val="Index1"/>
        <w:tabs>
          <w:tab w:val="right" w:pos="5030"/>
        </w:tabs>
        <w:rPr>
          <w:noProof/>
        </w:rPr>
      </w:pPr>
      <w:r>
        <w:rPr>
          <w:noProof/>
        </w:rPr>
        <w:t>Windows MultiPoint Server 2012 Premium con CAL per Windows MultiPoint Server 2012 (5 client), 46</w:t>
      </w:r>
    </w:p>
    <w:p w:rsidR="00013F3C" w:rsidRDefault="00013F3C">
      <w:pPr>
        <w:pStyle w:val="Index1"/>
        <w:tabs>
          <w:tab w:val="right" w:pos="5030"/>
        </w:tabs>
        <w:rPr>
          <w:noProof/>
        </w:rPr>
      </w:pPr>
      <w:r>
        <w:rPr>
          <w:noProof/>
        </w:rPr>
        <w:t>Windows MultiPoint Server 2012 Premium con CAL per Windows MultiPoint Server 2012 (5 client) con CAL per Windows Server 2012 (5 client), 46</w:t>
      </w:r>
    </w:p>
    <w:p w:rsidR="00013F3C" w:rsidRDefault="00013F3C">
      <w:pPr>
        <w:pStyle w:val="Index1"/>
        <w:tabs>
          <w:tab w:val="right" w:pos="5030"/>
        </w:tabs>
        <w:rPr>
          <w:noProof/>
        </w:rPr>
      </w:pPr>
      <w:r>
        <w:rPr>
          <w:noProof/>
        </w:rPr>
        <w:t>Windows MultiPoint Server 2012 Standard, 46</w:t>
      </w:r>
    </w:p>
    <w:p w:rsidR="00013F3C" w:rsidRDefault="00013F3C">
      <w:pPr>
        <w:pStyle w:val="Index1"/>
        <w:tabs>
          <w:tab w:val="right" w:pos="5030"/>
        </w:tabs>
        <w:rPr>
          <w:noProof/>
        </w:rPr>
      </w:pPr>
      <w:r>
        <w:rPr>
          <w:noProof/>
        </w:rPr>
        <w:t>Windows SA per Utente, 58</w:t>
      </w:r>
    </w:p>
    <w:p w:rsidR="00013F3C" w:rsidRDefault="00013F3C">
      <w:pPr>
        <w:pStyle w:val="Index1"/>
        <w:tabs>
          <w:tab w:val="right" w:pos="5030"/>
        </w:tabs>
        <w:rPr>
          <w:noProof/>
        </w:rPr>
      </w:pPr>
      <w:r>
        <w:rPr>
          <w:noProof/>
        </w:rPr>
        <w:t>Windows Server, 86, 87</w:t>
      </w:r>
    </w:p>
    <w:p w:rsidR="00013F3C" w:rsidRDefault="00013F3C">
      <w:pPr>
        <w:pStyle w:val="Index1"/>
        <w:tabs>
          <w:tab w:val="right" w:pos="5030"/>
        </w:tabs>
        <w:rPr>
          <w:noProof/>
        </w:rPr>
      </w:pPr>
      <w:r>
        <w:rPr>
          <w:noProof/>
        </w:rPr>
        <w:t>Windows Server 2008, 47</w:t>
      </w:r>
    </w:p>
    <w:p w:rsidR="00013F3C" w:rsidRDefault="00013F3C">
      <w:pPr>
        <w:pStyle w:val="Index1"/>
        <w:tabs>
          <w:tab w:val="right" w:pos="5030"/>
        </w:tabs>
        <w:rPr>
          <w:noProof/>
        </w:rPr>
      </w:pPr>
      <w:r>
        <w:rPr>
          <w:noProof/>
        </w:rPr>
        <w:t>Windows Server 2008 R2 Enterprise, 18</w:t>
      </w:r>
    </w:p>
    <w:p w:rsidR="00013F3C" w:rsidRDefault="00013F3C">
      <w:pPr>
        <w:pStyle w:val="Index1"/>
        <w:tabs>
          <w:tab w:val="right" w:pos="5030"/>
        </w:tabs>
        <w:rPr>
          <w:noProof/>
        </w:rPr>
      </w:pPr>
      <w:r>
        <w:rPr>
          <w:noProof/>
        </w:rPr>
        <w:t>Windows Server 2012, 47</w:t>
      </w:r>
    </w:p>
    <w:p w:rsidR="00013F3C" w:rsidRDefault="00013F3C">
      <w:pPr>
        <w:pStyle w:val="Index1"/>
        <w:tabs>
          <w:tab w:val="right" w:pos="5030"/>
        </w:tabs>
        <w:rPr>
          <w:noProof/>
        </w:rPr>
      </w:pPr>
      <w:r>
        <w:rPr>
          <w:noProof/>
        </w:rPr>
        <w:t>Windows Server 2012 R2 Datacenter, 47</w:t>
      </w:r>
    </w:p>
    <w:p w:rsidR="00013F3C" w:rsidRDefault="00013F3C">
      <w:pPr>
        <w:pStyle w:val="Index1"/>
        <w:tabs>
          <w:tab w:val="right" w:pos="5030"/>
        </w:tabs>
        <w:rPr>
          <w:noProof/>
        </w:rPr>
      </w:pPr>
      <w:r>
        <w:rPr>
          <w:noProof/>
        </w:rPr>
        <w:t>Windows Server 2012 R2 Essentials, 47</w:t>
      </w:r>
    </w:p>
    <w:p w:rsidR="00013F3C" w:rsidRDefault="00013F3C">
      <w:pPr>
        <w:pStyle w:val="Index1"/>
        <w:tabs>
          <w:tab w:val="right" w:pos="5030"/>
        </w:tabs>
        <w:rPr>
          <w:noProof/>
        </w:rPr>
      </w:pPr>
      <w:r>
        <w:rPr>
          <w:noProof/>
        </w:rPr>
        <w:t>Windows Server 2012 R2 Standard, 47</w:t>
      </w:r>
    </w:p>
    <w:p w:rsidR="00013F3C" w:rsidRDefault="00013F3C">
      <w:pPr>
        <w:pStyle w:val="Index1"/>
        <w:tabs>
          <w:tab w:val="right" w:pos="5030"/>
        </w:tabs>
        <w:rPr>
          <w:noProof/>
        </w:rPr>
      </w:pPr>
      <w:r>
        <w:rPr>
          <w:noProof/>
        </w:rPr>
        <w:t>Windows Server Datacenter, 18, 85, 87</w:t>
      </w:r>
    </w:p>
    <w:p w:rsidR="00013F3C" w:rsidRDefault="00013F3C">
      <w:pPr>
        <w:pStyle w:val="Index1"/>
        <w:tabs>
          <w:tab w:val="right" w:pos="5030"/>
        </w:tabs>
        <w:rPr>
          <w:noProof/>
        </w:rPr>
      </w:pPr>
      <w:r>
        <w:rPr>
          <w:noProof/>
        </w:rPr>
        <w:t>Windows Server Datacenter Edition, 81</w:t>
      </w:r>
    </w:p>
    <w:p w:rsidR="00013F3C" w:rsidRDefault="00013F3C">
      <w:pPr>
        <w:pStyle w:val="Index1"/>
        <w:tabs>
          <w:tab w:val="right" w:pos="5030"/>
        </w:tabs>
        <w:rPr>
          <w:noProof/>
        </w:rPr>
      </w:pPr>
      <w:r>
        <w:rPr>
          <w:noProof/>
        </w:rPr>
        <w:t>Windows Server Enterprise, 49</w:t>
      </w:r>
    </w:p>
    <w:p w:rsidR="00013F3C" w:rsidRDefault="00013F3C">
      <w:pPr>
        <w:pStyle w:val="Index1"/>
        <w:tabs>
          <w:tab w:val="right" w:pos="5030"/>
        </w:tabs>
        <w:rPr>
          <w:noProof/>
        </w:rPr>
      </w:pPr>
      <w:r>
        <w:rPr>
          <w:noProof/>
        </w:rPr>
        <w:t>Windows Server Enterprise Edition, 81</w:t>
      </w:r>
    </w:p>
    <w:p w:rsidR="00013F3C" w:rsidRDefault="00013F3C">
      <w:pPr>
        <w:pStyle w:val="Index1"/>
        <w:tabs>
          <w:tab w:val="right" w:pos="5030"/>
        </w:tabs>
        <w:rPr>
          <w:noProof/>
        </w:rPr>
      </w:pPr>
      <w:r>
        <w:rPr>
          <w:noProof/>
        </w:rPr>
        <w:t>Windows Server HPC Edition, 49</w:t>
      </w:r>
    </w:p>
    <w:p w:rsidR="00013F3C" w:rsidRDefault="00013F3C">
      <w:pPr>
        <w:pStyle w:val="Index1"/>
        <w:tabs>
          <w:tab w:val="right" w:pos="5030"/>
        </w:tabs>
        <w:rPr>
          <w:noProof/>
        </w:rPr>
      </w:pPr>
      <w:r>
        <w:rPr>
          <w:noProof/>
        </w:rPr>
        <w:t>Windows Server per i Sistemi Itanium, 49</w:t>
      </w:r>
    </w:p>
    <w:p w:rsidR="00013F3C" w:rsidRDefault="00013F3C">
      <w:pPr>
        <w:pStyle w:val="Index1"/>
        <w:tabs>
          <w:tab w:val="right" w:pos="5030"/>
        </w:tabs>
        <w:rPr>
          <w:noProof/>
        </w:rPr>
      </w:pPr>
      <w:r>
        <w:rPr>
          <w:noProof/>
        </w:rPr>
        <w:t>Windows Server Standard, 18, 81, 85, 87</w:t>
      </w:r>
    </w:p>
    <w:p w:rsidR="00013F3C" w:rsidRDefault="00013F3C">
      <w:pPr>
        <w:pStyle w:val="Index1"/>
        <w:tabs>
          <w:tab w:val="right" w:pos="5030"/>
        </w:tabs>
        <w:rPr>
          <w:noProof/>
        </w:rPr>
      </w:pPr>
      <w:r>
        <w:rPr>
          <w:noProof/>
        </w:rPr>
        <w:t>Windows Server Standard, 18</w:t>
      </w:r>
    </w:p>
    <w:p w:rsidR="00013F3C" w:rsidRDefault="00013F3C">
      <w:pPr>
        <w:pStyle w:val="Index1"/>
        <w:tabs>
          <w:tab w:val="right" w:pos="5030"/>
        </w:tabs>
        <w:rPr>
          <w:noProof/>
        </w:rPr>
      </w:pPr>
      <w:r>
        <w:rPr>
          <w:noProof/>
        </w:rPr>
        <w:t>Windows Small Business Server, 49</w:t>
      </w:r>
    </w:p>
    <w:p w:rsidR="00013F3C" w:rsidRDefault="00013F3C">
      <w:pPr>
        <w:pStyle w:val="Index1"/>
        <w:tabs>
          <w:tab w:val="right" w:pos="5030"/>
        </w:tabs>
        <w:rPr>
          <w:noProof/>
        </w:rPr>
      </w:pPr>
      <w:r>
        <w:rPr>
          <w:noProof/>
        </w:rPr>
        <w:t>Windows Small Business Server 2008, 50</w:t>
      </w:r>
    </w:p>
    <w:p w:rsidR="00013F3C" w:rsidRDefault="00013F3C">
      <w:pPr>
        <w:pStyle w:val="Index1"/>
        <w:tabs>
          <w:tab w:val="right" w:pos="5030"/>
        </w:tabs>
        <w:rPr>
          <w:noProof/>
        </w:rPr>
      </w:pPr>
      <w:r>
        <w:rPr>
          <w:noProof/>
        </w:rPr>
        <w:t>Windows Virtual Desktop Access, 40</w:t>
      </w:r>
    </w:p>
    <w:p w:rsidR="00013F3C" w:rsidRDefault="00013F3C">
      <w:pPr>
        <w:pStyle w:val="Index1"/>
        <w:tabs>
          <w:tab w:val="right" w:pos="5030"/>
        </w:tabs>
        <w:rPr>
          <w:noProof/>
        </w:rPr>
      </w:pPr>
      <w:r>
        <w:rPr>
          <w:noProof/>
        </w:rPr>
        <w:t>Windows Vista, 41</w:t>
      </w:r>
    </w:p>
    <w:p w:rsidR="00013F3C" w:rsidRDefault="00013F3C">
      <w:pPr>
        <w:pStyle w:val="Index1"/>
        <w:tabs>
          <w:tab w:val="right" w:pos="5030"/>
        </w:tabs>
        <w:rPr>
          <w:noProof/>
        </w:rPr>
      </w:pPr>
      <w:r>
        <w:rPr>
          <w:noProof/>
        </w:rPr>
        <w:t>Windows Vista Business for Embedded Systems, 41</w:t>
      </w:r>
    </w:p>
    <w:p w:rsidR="00013F3C" w:rsidRDefault="00013F3C">
      <w:pPr>
        <w:pStyle w:val="Index1"/>
        <w:tabs>
          <w:tab w:val="right" w:pos="5030"/>
        </w:tabs>
        <w:rPr>
          <w:noProof/>
        </w:rPr>
      </w:pPr>
      <w:r>
        <w:rPr>
          <w:noProof/>
        </w:rPr>
        <w:t>Windows Vista Ultimate for Embedded Systems, 41</w:t>
      </w:r>
    </w:p>
    <w:p w:rsidR="00013F3C" w:rsidRDefault="00013F3C">
      <w:pPr>
        <w:pStyle w:val="Index1"/>
        <w:tabs>
          <w:tab w:val="right" w:pos="5030"/>
        </w:tabs>
        <w:rPr>
          <w:noProof/>
        </w:rPr>
      </w:pPr>
      <w:r>
        <w:rPr>
          <w:noProof/>
        </w:rPr>
        <w:t>Windows XP, 41</w:t>
      </w:r>
    </w:p>
    <w:p w:rsidR="00013F3C" w:rsidRDefault="00013F3C">
      <w:pPr>
        <w:pStyle w:val="Index1"/>
        <w:tabs>
          <w:tab w:val="right" w:pos="5030"/>
        </w:tabs>
        <w:rPr>
          <w:noProof/>
        </w:rPr>
      </w:pPr>
      <w:r>
        <w:rPr>
          <w:noProof/>
        </w:rPr>
        <w:t>Windows XP Embedded, 41</w:t>
      </w:r>
    </w:p>
    <w:p w:rsidR="00013F3C" w:rsidRDefault="00013F3C">
      <w:pPr>
        <w:pStyle w:val="Index1"/>
        <w:tabs>
          <w:tab w:val="right" w:pos="5030"/>
        </w:tabs>
        <w:rPr>
          <w:noProof/>
        </w:rPr>
      </w:pPr>
      <w:r>
        <w:rPr>
          <w:noProof/>
        </w:rPr>
        <w:t>Windows XP Professional for Embedded Systems, 41</w:t>
      </w:r>
    </w:p>
    <w:p w:rsidR="00013F3C" w:rsidRDefault="00013F3C">
      <w:pPr>
        <w:pStyle w:val="Index1"/>
        <w:tabs>
          <w:tab w:val="right" w:pos="5030"/>
        </w:tabs>
        <w:rPr>
          <w:noProof/>
        </w:rPr>
      </w:pPr>
      <w:r>
        <w:rPr>
          <w:noProof/>
        </w:rPr>
        <w:t>Word 2016, 23</w:t>
      </w:r>
    </w:p>
    <w:p w:rsidR="00013F3C" w:rsidRDefault="00013F3C">
      <w:pPr>
        <w:pStyle w:val="Index1"/>
        <w:tabs>
          <w:tab w:val="right" w:pos="5030"/>
        </w:tabs>
        <w:rPr>
          <w:noProof/>
        </w:rPr>
      </w:pPr>
      <w:r>
        <w:rPr>
          <w:noProof/>
        </w:rPr>
        <w:t>Word 2016 per Mac, 25</w:t>
      </w:r>
    </w:p>
    <w:p w:rsidR="00013F3C" w:rsidRDefault="00013F3C">
      <w:pPr>
        <w:pStyle w:val="Index1"/>
        <w:tabs>
          <w:tab w:val="right" w:pos="5030"/>
        </w:tabs>
        <w:rPr>
          <w:noProof/>
        </w:rPr>
      </w:pPr>
      <w:r>
        <w:rPr>
          <w:noProof/>
        </w:rPr>
        <w:t>Work at Home per Mac 2016, 25</w:t>
      </w:r>
    </w:p>
    <w:p w:rsidR="00013F3C" w:rsidRDefault="00013F3C">
      <w:pPr>
        <w:pStyle w:val="Index1"/>
        <w:tabs>
          <w:tab w:val="right" w:pos="5030"/>
        </w:tabs>
        <w:rPr>
          <w:noProof/>
        </w:rPr>
      </w:pPr>
      <w:r>
        <w:rPr>
          <w:noProof/>
        </w:rPr>
        <w:t>Work at Home per Office Professional Plus 2016, 23</w:t>
      </w:r>
    </w:p>
    <w:p w:rsidR="00013F3C" w:rsidRDefault="00013F3C">
      <w:pPr>
        <w:pStyle w:val="Index1"/>
        <w:tabs>
          <w:tab w:val="right" w:pos="5030"/>
        </w:tabs>
        <w:rPr>
          <w:noProof/>
        </w:rPr>
      </w:pPr>
      <w:r>
        <w:rPr>
          <w:noProof/>
        </w:rPr>
        <w:t>Work at Home per Office Standard 2016, 23</w:t>
      </w:r>
    </w:p>
    <w:p w:rsidR="00013F3C" w:rsidRDefault="00013F3C">
      <w:pPr>
        <w:pStyle w:val="Index1"/>
        <w:tabs>
          <w:tab w:val="right" w:pos="5030"/>
        </w:tabs>
        <w:rPr>
          <w:noProof/>
        </w:rPr>
      </w:pPr>
      <w:r>
        <w:rPr>
          <w:noProof/>
        </w:rPr>
        <w:t>Yammer, 22</w:t>
      </w:r>
    </w:p>
    <w:p w:rsidR="00013F3C" w:rsidRDefault="00013F3C">
      <w:pPr>
        <w:pStyle w:val="Index1"/>
        <w:tabs>
          <w:tab w:val="right" w:pos="5030"/>
        </w:tabs>
        <w:rPr>
          <w:noProof/>
        </w:rPr>
      </w:pPr>
      <w:r>
        <w:rPr>
          <w:noProof/>
        </w:rPr>
        <w:t>Yammer Enterprise, 71</w:t>
      </w:r>
    </w:p>
    <w:p w:rsidR="00013F3C" w:rsidRDefault="00013F3C">
      <w:pPr>
        <w:pStyle w:val="ProductList-Body"/>
        <w:rPr>
          <w:noProof/>
        </w:rPr>
        <w:sectPr w:rsidR="00013F3C" w:rsidSect="00013F3C">
          <w:type w:val="continuous"/>
          <w:pgSz w:w="12240" w:h="15840" w:code="1"/>
          <w:pgMar w:top="1170" w:right="720" w:bottom="720" w:left="720" w:header="432" w:footer="288" w:gutter="0"/>
          <w:cols w:num="2" w:space="720"/>
        </w:sectPr>
      </w:pPr>
    </w:p>
    <w:p w:rsidR="00E93286" w:rsidRDefault="00013F3C">
      <w:pPr>
        <w:pStyle w:val="ProductList-Body"/>
        <w:sectPr w:rsidR="00E93286" w:rsidSect="00013F3C">
          <w:type w:val="continuous"/>
          <w:pgSz w:w="12240" w:h="15840" w:code="1"/>
          <w:pgMar w:top="1170" w:right="720" w:bottom="720" w:left="720" w:header="432" w:footer="288" w:gutter="0"/>
          <w:cols w:num="2" w:space="360"/>
        </w:sectPr>
      </w:pPr>
      <w:r>
        <w:fldChar w:fldCharType="end"/>
      </w:r>
    </w:p>
    <w:p w:rsidR="00E93286" w:rsidRDefault="00E93286">
      <w:pPr>
        <w:pStyle w:val="ProductList-Body"/>
      </w:pPr>
    </w:p>
    <w:sectPr w:rsidR="00E93286"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3C03" w:rsidRDefault="00983C03" w:rsidP="007C7D4D">
      <w:pPr>
        <w:spacing w:after="0"/>
      </w:pPr>
      <w:r>
        <w:separator/>
      </w:r>
    </w:p>
    <w:p w:rsidR="00983C03" w:rsidRDefault="00983C03"/>
  </w:endnote>
  <w:endnote w:type="continuationSeparator" w:id="0">
    <w:p w:rsidR="00983C03" w:rsidRDefault="00983C03" w:rsidP="007C7D4D">
      <w:pPr>
        <w:spacing w:after="0"/>
      </w:pPr>
      <w:r>
        <w:continuationSeparator/>
      </w:r>
    </w:p>
    <w:p w:rsidR="00983C03" w:rsidRDefault="00983C03"/>
  </w:endnote>
  <w:endnote w:type="continuationNotice" w:id="1">
    <w:p w:rsidR="00983C03" w:rsidRDefault="00983C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CE5" w:rsidRDefault="00B57C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CE5" w:rsidRDefault="00B57C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CE5" w:rsidRDefault="00B57C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4">
            <w:r w:rsidR="00013F3C">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844">
            <w:r w:rsidR="00013F3C">
              <w:rPr>
                <w:color w:val="00467F"/>
                <w:u w:val="single"/>
              </w:rPr>
              <w:t>Indice</w:t>
            </w:r>
          </w:hyperlink>
        </w:p>
      </w:tc>
    </w:tr>
  </w:tbl>
  <w:p w:rsidR="00E93286" w:rsidRDefault="00E9328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32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842">
            <w:r w:rsidR="00013F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1">
            <w:r w:rsidR="00013F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36">
            <w:r w:rsidR="00013F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7">
            <w:r w:rsidR="00013F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8">
            <w:r w:rsidR="00013F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49">
            <w:r w:rsidR="00013F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3286" w:rsidRDefault="00983C03">
          <w:pPr>
            <w:pStyle w:val="PURFooterText"/>
            <w:jc w:val="center"/>
          </w:pPr>
          <w:hyperlink w:anchor="_Sec591">
            <w:r w:rsidR="00013F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3286" w:rsidRDefault="00E9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3286" w:rsidRDefault="00983C03">
          <w:pPr>
            <w:pStyle w:val="PURFooterText"/>
            <w:jc w:val="center"/>
          </w:pPr>
          <w:hyperlink w:anchor="_Sec844">
            <w:r w:rsidR="00013F3C">
              <w:rPr>
                <w:color w:val="00467F"/>
                <w:u w:val="single"/>
              </w:rPr>
              <w:t>Indice</w:t>
            </w:r>
          </w:hyperlink>
        </w:p>
      </w:tc>
    </w:tr>
  </w:tbl>
  <w:p w:rsidR="00E93286" w:rsidRDefault="00E9328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3C03" w:rsidRDefault="00983C03" w:rsidP="007C7D4D">
      <w:pPr>
        <w:spacing w:after="0"/>
      </w:pPr>
      <w:r>
        <w:separator/>
      </w:r>
    </w:p>
    <w:p w:rsidR="00983C03" w:rsidRDefault="00983C03"/>
  </w:footnote>
  <w:footnote w:type="continuationSeparator" w:id="0">
    <w:p w:rsidR="00983C03" w:rsidRDefault="00983C03" w:rsidP="007C7D4D">
      <w:pPr>
        <w:spacing w:after="0"/>
      </w:pPr>
      <w:r>
        <w:continuationSeparator/>
      </w:r>
    </w:p>
    <w:p w:rsidR="00983C03" w:rsidRDefault="00983C03"/>
  </w:footnote>
  <w:footnote w:type="continuationNotice" w:id="1">
    <w:p w:rsidR="00983C03" w:rsidRDefault="00983C0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CE5" w:rsidRDefault="00B57C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CE5" w:rsidRDefault="00B57C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CE5" w:rsidRDefault="00B57CE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15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89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89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rsidR="000A79D7">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93286">
      <w:tc>
        <w:tcPr>
          <w:tcW w:w="8440" w:type="dxa"/>
        </w:tcPr>
        <w:p w:rsidR="00E93286" w:rsidRDefault="00013F3C">
          <w:pPr>
            <w:pStyle w:val="PURHeaderText"/>
          </w:pPr>
          <w:r>
            <w:t>Condizioni per i Prodotti dei Contratti Multilicenza Microsoft (Italiano, Marzo 2016)</w:t>
          </w:r>
        </w:p>
      </w:tc>
      <w:tc>
        <w:tcPr>
          <w:tcW w:w="3680" w:type="dxa"/>
        </w:tcPr>
        <w:p w:rsidR="00E93286" w:rsidRDefault="00013F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D6C67"/>
    <w:multiLevelType w:val="multilevel"/>
    <w:tmpl w:val="EB222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07E77"/>
    <w:multiLevelType w:val="multilevel"/>
    <w:tmpl w:val="D3C01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0A4F81"/>
    <w:multiLevelType w:val="multilevel"/>
    <w:tmpl w:val="BC6E67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AA031E"/>
    <w:multiLevelType w:val="multilevel"/>
    <w:tmpl w:val="6E4CB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F369E1"/>
    <w:multiLevelType w:val="multilevel"/>
    <w:tmpl w:val="435C8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2E25F4"/>
    <w:multiLevelType w:val="multilevel"/>
    <w:tmpl w:val="5F6E9D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27779F"/>
    <w:multiLevelType w:val="multilevel"/>
    <w:tmpl w:val="D020F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2011C4"/>
    <w:multiLevelType w:val="multilevel"/>
    <w:tmpl w:val="96326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DA6E93"/>
    <w:multiLevelType w:val="multilevel"/>
    <w:tmpl w:val="A7645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714988"/>
    <w:multiLevelType w:val="multilevel"/>
    <w:tmpl w:val="732CC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6D2C0E"/>
    <w:multiLevelType w:val="multilevel"/>
    <w:tmpl w:val="89A2AB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A10AC2"/>
    <w:multiLevelType w:val="multilevel"/>
    <w:tmpl w:val="ADFC0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816C29"/>
    <w:multiLevelType w:val="multilevel"/>
    <w:tmpl w:val="6292F8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29051F"/>
    <w:multiLevelType w:val="multilevel"/>
    <w:tmpl w:val="59768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A90FB5"/>
    <w:multiLevelType w:val="multilevel"/>
    <w:tmpl w:val="801C3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30040D"/>
    <w:multiLevelType w:val="multilevel"/>
    <w:tmpl w:val="4FC82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B6781E"/>
    <w:multiLevelType w:val="multilevel"/>
    <w:tmpl w:val="C2641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4E5A21"/>
    <w:multiLevelType w:val="multilevel"/>
    <w:tmpl w:val="FDFE9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9F3795"/>
    <w:multiLevelType w:val="multilevel"/>
    <w:tmpl w:val="F9EC9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B93D09"/>
    <w:multiLevelType w:val="multilevel"/>
    <w:tmpl w:val="712E6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BD1B43"/>
    <w:multiLevelType w:val="multilevel"/>
    <w:tmpl w:val="2BF84B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5B46D4"/>
    <w:multiLevelType w:val="multilevel"/>
    <w:tmpl w:val="0E008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80266E"/>
    <w:multiLevelType w:val="multilevel"/>
    <w:tmpl w:val="EC7CF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891231"/>
    <w:multiLevelType w:val="multilevel"/>
    <w:tmpl w:val="1B2E05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EF665C"/>
    <w:multiLevelType w:val="multilevel"/>
    <w:tmpl w:val="67F24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BF7A57"/>
    <w:multiLevelType w:val="multilevel"/>
    <w:tmpl w:val="606C949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3341BC"/>
    <w:multiLevelType w:val="multilevel"/>
    <w:tmpl w:val="00783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F73CA8"/>
    <w:multiLevelType w:val="multilevel"/>
    <w:tmpl w:val="4D0C2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1005EE"/>
    <w:multiLevelType w:val="multilevel"/>
    <w:tmpl w:val="59D24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454A1C"/>
    <w:multiLevelType w:val="multilevel"/>
    <w:tmpl w:val="BA2839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422468"/>
    <w:multiLevelType w:val="multilevel"/>
    <w:tmpl w:val="A64E7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477C12"/>
    <w:multiLevelType w:val="multilevel"/>
    <w:tmpl w:val="390CCE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8E5D12"/>
    <w:multiLevelType w:val="multilevel"/>
    <w:tmpl w:val="9AA2B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6010B2"/>
    <w:multiLevelType w:val="multilevel"/>
    <w:tmpl w:val="497EF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172B9E"/>
    <w:multiLevelType w:val="multilevel"/>
    <w:tmpl w:val="FA705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67330E"/>
    <w:multiLevelType w:val="multilevel"/>
    <w:tmpl w:val="C3227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BF519E"/>
    <w:multiLevelType w:val="multilevel"/>
    <w:tmpl w:val="9D707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647109"/>
    <w:multiLevelType w:val="multilevel"/>
    <w:tmpl w:val="46B02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663260"/>
    <w:multiLevelType w:val="multilevel"/>
    <w:tmpl w:val="8C145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796FD7"/>
    <w:multiLevelType w:val="multilevel"/>
    <w:tmpl w:val="D67A8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8A0898"/>
    <w:multiLevelType w:val="multilevel"/>
    <w:tmpl w:val="A7D41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8C6079"/>
    <w:multiLevelType w:val="multilevel"/>
    <w:tmpl w:val="90967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8D14B6"/>
    <w:multiLevelType w:val="multilevel"/>
    <w:tmpl w:val="72D831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A63AA4"/>
    <w:multiLevelType w:val="multilevel"/>
    <w:tmpl w:val="EC9C9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254FEC"/>
    <w:multiLevelType w:val="multilevel"/>
    <w:tmpl w:val="B3880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431764"/>
    <w:multiLevelType w:val="multilevel"/>
    <w:tmpl w:val="FC9CB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8C221C"/>
    <w:multiLevelType w:val="multilevel"/>
    <w:tmpl w:val="6A6C2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AB5C1A"/>
    <w:multiLevelType w:val="multilevel"/>
    <w:tmpl w:val="3280A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B01652"/>
    <w:multiLevelType w:val="multilevel"/>
    <w:tmpl w:val="F948C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20"/>
  </w:num>
  <w:num w:numId="4">
    <w:abstractNumId w:val="9"/>
  </w:num>
  <w:num w:numId="5">
    <w:abstractNumId w:val="32"/>
  </w:num>
  <w:num w:numId="6">
    <w:abstractNumId w:val="41"/>
  </w:num>
  <w:num w:numId="7">
    <w:abstractNumId w:val="19"/>
  </w:num>
  <w:num w:numId="8">
    <w:abstractNumId w:val="16"/>
  </w:num>
  <w:num w:numId="9">
    <w:abstractNumId w:val="28"/>
  </w:num>
  <w:num w:numId="10">
    <w:abstractNumId w:val="45"/>
  </w:num>
  <w:num w:numId="11">
    <w:abstractNumId w:val="50"/>
  </w:num>
  <w:num w:numId="12">
    <w:abstractNumId w:val="13"/>
  </w:num>
  <w:num w:numId="13">
    <w:abstractNumId w:val="4"/>
  </w:num>
  <w:num w:numId="14">
    <w:abstractNumId w:val="1"/>
  </w:num>
  <w:num w:numId="15">
    <w:abstractNumId w:val="0"/>
  </w:num>
  <w:num w:numId="16">
    <w:abstractNumId w:val="35"/>
  </w:num>
  <w:num w:numId="17">
    <w:abstractNumId w:val="43"/>
  </w:num>
  <w:num w:numId="18">
    <w:abstractNumId w:val="33"/>
  </w:num>
  <w:num w:numId="19">
    <w:abstractNumId w:val="3"/>
  </w:num>
  <w:num w:numId="20">
    <w:abstractNumId w:val="26"/>
  </w:num>
  <w:num w:numId="21">
    <w:abstractNumId w:val="49"/>
  </w:num>
  <w:num w:numId="22">
    <w:abstractNumId w:val="37"/>
  </w:num>
  <w:num w:numId="23">
    <w:abstractNumId w:val="25"/>
  </w:num>
  <w:num w:numId="24">
    <w:abstractNumId w:val="29"/>
  </w:num>
  <w:num w:numId="25">
    <w:abstractNumId w:val="11"/>
  </w:num>
  <w:num w:numId="26">
    <w:abstractNumId w:val="38"/>
  </w:num>
  <w:num w:numId="27">
    <w:abstractNumId w:val="23"/>
  </w:num>
  <w:num w:numId="28">
    <w:abstractNumId w:val="14"/>
  </w:num>
  <w:num w:numId="29">
    <w:abstractNumId w:val="7"/>
  </w:num>
  <w:num w:numId="30">
    <w:abstractNumId w:val="47"/>
  </w:num>
  <w:num w:numId="31">
    <w:abstractNumId w:val="31"/>
  </w:num>
  <w:num w:numId="32">
    <w:abstractNumId w:val="17"/>
  </w:num>
  <w:num w:numId="33">
    <w:abstractNumId w:val="44"/>
  </w:num>
  <w:num w:numId="34">
    <w:abstractNumId w:val="18"/>
  </w:num>
  <w:num w:numId="35">
    <w:abstractNumId w:val="36"/>
  </w:num>
  <w:num w:numId="36">
    <w:abstractNumId w:val="22"/>
  </w:num>
  <w:num w:numId="37">
    <w:abstractNumId w:val="48"/>
  </w:num>
  <w:num w:numId="38">
    <w:abstractNumId w:val="34"/>
  </w:num>
  <w:num w:numId="39">
    <w:abstractNumId w:val="21"/>
  </w:num>
  <w:num w:numId="40">
    <w:abstractNumId w:val="40"/>
  </w:num>
  <w:num w:numId="41">
    <w:abstractNumId w:val="15"/>
  </w:num>
  <w:num w:numId="42">
    <w:abstractNumId w:val="46"/>
  </w:num>
  <w:num w:numId="43">
    <w:abstractNumId w:val="2"/>
  </w:num>
  <w:num w:numId="44">
    <w:abstractNumId w:val="5"/>
  </w:num>
  <w:num w:numId="45">
    <w:abstractNumId w:val="24"/>
  </w:num>
  <w:num w:numId="46">
    <w:abstractNumId w:val="8"/>
  </w:num>
  <w:num w:numId="47">
    <w:abstractNumId w:val="6"/>
  </w:num>
  <w:num w:numId="48">
    <w:abstractNumId w:val="42"/>
  </w:num>
  <w:num w:numId="49">
    <w:abstractNumId w:val="10"/>
  </w:num>
  <w:num w:numId="50">
    <w:abstractNumId w:val="12"/>
  </w:num>
  <w:num w:numId="51">
    <w:abstractNumId w:val="3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e4O91kx1PoRSh2DTrnfYcu7/0wk3qUQnKxcKoMLFbtChQt8Pj1VZRjNTJZ+pQT7ISMJfKQ4+UgEb3eyl6FsyQ==" w:salt="FlNubNS36bdv7u6vMqwU3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88F"/>
    <w:rsid w:val="00006790"/>
    <w:rsid w:val="000073A8"/>
    <w:rsid w:val="00007C9E"/>
    <w:rsid w:val="0001181C"/>
    <w:rsid w:val="000124DA"/>
    <w:rsid w:val="000135C4"/>
    <w:rsid w:val="00013F3C"/>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9D7"/>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C03"/>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57CE5"/>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259"/>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286"/>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0A4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13F3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8786D-50BD-4361-9723-2CC3F868CA41}">
  <ds:schemaRefs>
    <ds:schemaRef ds:uri="http://schemas.openxmlformats.org/officeDocument/2006/bibliography"/>
  </ds:schemaRefs>
</ds:datastoreItem>
</file>

<file path=customXml/itemProps2.xml><?xml version="1.0" encoding="utf-8"?>
<ds:datastoreItem xmlns:ds="http://schemas.openxmlformats.org/officeDocument/2006/customXml" ds:itemID="{38B138CD-6FB8-4915-A117-AB397DB2E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110543</Words>
  <Characters>630098</Characters>
  <Application>Microsoft Office Word</Application>
  <DocSecurity>8</DocSecurity>
  <Lines>5250</Lines>
  <Paragraphs>1478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2016-02-25T15:57:00Z</dcterms:created>
  <dcterms:modified xsi:type="dcterms:W3CDTF">2016-02-25T15:59:00Z</dcterms:modified>
</cp:coreProperties>
</file>