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C4118" w:rsidRDefault="007C4118">
      <w:pPr>
        <w:pStyle w:val="PURBody"/>
        <w:shd w:val="clear" w:color="auto" w:fill="00188F"/>
        <w:tabs>
          <w:tab w:val="clear" w:pos="360"/>
        </w:tabs>
        <w:ind w:right="7920" w:firstLine="360"/>
        <w:rPr>
          <w:color w:val="FFFFFF"/>
          <w:sz w:val="6"/>
          <w:szCs w:val="6"/>
        </w:rPr>
      </w:pPr>
    </w:p>
    <w:p w:rsidR="007C4118" w:rsidRDefault="00406E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7C4118" w:rsidRDefault="00406E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7C4118" w:rsidRDefault="007C4118">
      <w:pPr>
        <w:pStyle w:val="PURBody"/>
        <w:shd w:val="clear" w:color="auto" w:fill="00188F"/>
        <w:tabs>
          <w:tab w:val="clear" w:pos="360"/>
        </w:tabs>
        <w:spacing w:after="0"/>
        <w:ind w:right="7920" w:firstLine="360"/>
        <w:rPr>
          <w:color w:val="FFFFFF" w:themeColor="background1"/>
          <w:szCs w:val="18"/>
        </w:rPr>
      </w:pPr>
    </w:p>
    <w:p w:rsidR="007C4118" w:rsidRDefault="007C4118">
      <w:pPr>
        <w:pStyle w:val="PURBody"/>
        <w:shd w:val="clear" w:color="auto" w:fill="00188F"/>
        <w:tabs>
          <w:tab w:val="clear" w:pos="360"/>
        </w:tabs>
        <w:spacing w:after="0"/>
        <w:ind w:right="7920" w:firstLine="360"/>
        <w:rPr>
          <w:color w:val="FFFFFF" w:themeColor="background1"/>
          <w:szCs w:val="18"/>
        </w:rPr>
      </w:pPr>
    </w:p>
    <w:p w:rsidR="007C4118" w:rsidRDefault="007C4118">
      <w:pPr>
        <w:pStyle w:val="PURBody"/>
        <w:shd w:val="clear" w:color="auto" w:fill="00188F"/>
        <w:tabs>
          <w:tab w:val="clear" w:pos="360"/>
        </w:tabs>
        <w:spacing w:after="0"/>
        <w:ind w:right="7920" w:firstLine="360"/>
        <w:rPr>
          <w:color w:val="FFFFFF" w:themeColor="background1"/>
          <w:szCs w:val="18"/>
        </w:rPr>
      </w:pPr>
    </w:p>
    <w:p w:rsidR="007C4118" w:rsidRDefault="007C4118">
      <w:pPr>
        <w:pStyle w:val="PURBody"/>
        <w:shd w:val="clear" w:color="auto" w:fill="00188F"/>
        <w:tabs>
          <w:tab w:val="clear" w:pos="360"/>
        </w:tabs>
        <w:spacing w:after="0"/>
        <w:ind w:right="7920" w:firstLine="360"/>
        <w:rPr>
          <w:color w:val="FFFFFF" w:themeColor="background1"/>
          <w:szCs w:val="18"/>
        </w:rPr>
      </w:pPr>
    </w:p>
    <w:p w:rsidR="007C4118" w:rsidRDefault="007C4118">
      <w:pPr>
        <w:pStyle w:val="PURBody"/>
        <w:shd w:val="clear" w:color="auto" w:fill="00188F"/>
        <w:tabs>
          <w:tab w:val="clear" w:pos="360"/>
        </w:tabs>
        <w:spacing w:after="0"/>
        <w:ind w:right="7920" w:firstLine="360"/>
        <w:rPr>
          <w:color w:val="FFFFFF" w:themeColor="background1"/>
          <w:szCs w:val="18"/>
        </w:rPr>
      </w:pPr>
    </w:p>
    <w:p w:rsidR="007C4118" w:rsidRDefault="007C4118">
      <w:pPr>
        <w:pStyle w:val="PURBody"/>
        <w:shd w:val="clear" w:color="auto" w:fill="0072C6"/>
        <w:tabs>
          <w:tab w:val="clear" w:pos="360"/>
        </w:tabs>
        <w:ind w:right="1800" w:firstLine="360"/>
        <w:rPr>
          <w:sz w:val="72"/>
          <w:szCs w:val="72"/>
        </w:rPr>
      </w:pPr>
    </w:p>
    <w:p w:rsidR="007C4118" w:rsidRDefault="007C4118">
      <w:pPr>
        <w:pStyle w:val="PURBody"/>
        <w:shd w:val="clear" w:color="auto" w:fill="0072C6"/>
        <w:tabs>
          <w:tab w:val="clear" w:pos="360"/>
          <w:tab w:val="left" w:pos="180"/>
        </w:tabs>
        <w:ind w:right="1800" w:firstLine="360"/>
        <w:rPr>
          <w:color w:val="FFFFFF" w:themeColor="background1"/>
          <w:sz w:val="72"/>
          <w:szCs w:val="72"/>
        </w:rPr>
      </w:pPr>
    </w:p>
    <w:p w:rsidR="006C6A60" w:rsidRDefault="00406E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w:t>
      </w:r>
    </w:p>
    <w:p w:rsidR="007C4118" w:rsidRDefault="00406E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w:t>
      </w:r>
    </w:p>
    <w:p w:rsidR="007C4118" w:rsidRPr="006C6A60" w:rsidRDefault="00406EDE">
      <w:pPr>
        <w:pStyle w:val="PURBody"/>
        <w:shd w:val="clear" w:color="auto" w:fill="0072C6"/>
        <w:tabs>
          <w:tab w:val="clear" w:pos="360"/>
        </w:tabs>
        <w:spacing w:after="0" w:line="230" w:lineRule="auto"/>
        <w:ind w:right="1800" w:firstLine="360"/>
        <w:rPr>
          <w:color w:val="FFFFFF" w:themeColor="background1"/>
          <w:sz w:val="96"/>
          <w:szCs w:val="96"/>
          <w:lang w:val="pt-BR"/>
        </w:rPr>
      </w:pPr>
      <w:r w:rsidRPr="006C6A60">
        <w:rPr>
          <w:color w:val="FFFFFF" w:themeColor="background1"/>
          <w:sz w:val="96"/>
          <w:szCs w:val="96"/>
          <w:lang w:val="pt-BR"/>
        </w:rPr>
        <w:t>1 maggio 2018</w:t>
      </w:r>
    </w:p>
    <w:p w:rsidR="007C4118" w:rsidRPr="006C6A60" w:rsidRDefault="007C4118">
      <w:pPr>
        <w:pStyle w:val="PURBody"/>
        <w:shd w:val="clear" w:color="auto" w:fill="0072C6"/>
        <w:tabs>
          <w:tab w:val="clear" w:pos="360"/>
        </w:tabs>
        <w:spacing w:after="0" w:line="230" w:lineRule="auto"/>
        <w:ind w:right="1800" w:firstLine="360"/>
        <w:rPr>
          <w:color w:val="FFFFFF" w:themeColor="background1"/>
          <w:sz w:val="96"/>
          <w:szCs w:val="96"/>
          <w:lang w:val="pt-BR"/>
        </w:rPr>
      </w:pPr>
    </w:p>
    <w:p w:rsidR="007C4118" w:rsidRPr="006C6A60" w:rsidRDefault="00406EDE">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C6A60">
        <w:rPr>
          <w:lang w:val="pt-BR"/>
        </w:rPr>
        <w:br w:type="page"/>
      </w:r>
    </w:p>
    <w:p w:rsidR="007C4118" w:rsidRPr="006C6A60" w:rsidRDefault="007C4118">
      <w:pPr>
        <w:rPr>
          <w:lang w:val="pt-BR"/>
        </w:rPr>
        <w:sectPr w:rsidR="007C4118" w:rsidRPr="006C6A60">
          <w:footerReference w:type="default" r:id="rId10"/>
          <w:type w:val="continuous"/>
          <w:pgSz w:w="12240" w:h="15840" w:code="1"/>
          <w:pgMar w:top="1170" w:right="720" w:bottom="720" w:left="720" w:header="432" w:footer="288" w:gutter="0"/>
          <w:cols w:space="360"/>
        </w:sectPr>
      </w:pPr>
    </w:p>
    <w:p w:rsidR="007C4118" w:rsidRPr="006C6A60" w:rsidRDefault="00406EDE">
      <w:pPr>
        <w:pStyle w:val="ProductList-SectionHeading"/>
        <w:pageBreakBefore/>
        <w:rPr>
          <w:lang w:val="pt-BR"/>
        </w:rPr>
      </w:pPr>
      <w:bookmarkStart w:id="1" w:name="_Sec842"/>
      <w:r w:rsidRPr="006C6A60">
        <w:rPr>
          <w:lang w:val="pt-BR"/>
        </w:rPr>
        <w:lastRenderedPageBreak/>
        <w:t>Sommario</w:t>
      </w:r>
    </w:p>
    <w:p w:rsidR="007C4118" w:rsidRPr="006C6A60" w:rsidRDefault="007C4118">
      <w:pPr>
        <w:pStyle w:val="ProductList-Body"/>
        <w:rPr>
          <w:lang w:val="pt-BR"/>
        </w:rPr>
      </w:pPr>
    </w:p>
    <w:p w:rsidR="007C4118" w:rsidRPr="006C6A60" w:rsidRDefault="007C4118">
      <w:pPr>
        <w:rPr>
          <w:lang w:val="pt-BR"/>
        </w:rPr>
        <w:sectPr w:rsidR="007C4118" w:rsidRPr="006C6A60">
          <w:headerReference w:type="default" r:id="rId11"/>
          <w:footerReference w:type="default" r:id="rId12"/>
          <w:type w:val="continuous"/>
          <w:pgSz w:w="12240" w:h="15840" w:code="1"/>
          <w:pgMar w:top="1170" w:right="720" w:bottom="1620" w:left="720" w:header="432" w:footer="288" w:gutter="0"/>
          <w:cols w:space="360"/>
        </w:sectPr>
      </w:pPr>
    </w:p>
    <w:p w:rsidR="006C6A60" w:rsidRDefault="00406EDE">
      <w:pPr>
        <w:pStyle w:val="TOC1"/>
        <w:rPr>
          <w:rFonts w:eastAsiaTheme="minorEastAsia"/>
          <w:b w:val="0"/>
          <w:caps w:val="0"/>
          <w:noProof/>
          <w:sz w:val="22"/>
          <w:szCs w:val="22"/>
        </w:rPr>
      </w:pPr>
      <w:r>
        <w:fldChar w:fldCharType="begin"/>
      </w:r>
      <w:r w:rsidRPr="006C6A60">
        <w:rPr>
          <w:lang w:val="pt-BR"/>
        </w:rPr>
        <w:instrText xml:space="preserve"> TOC \h \f \l 1-3 </w:instrText>
      </w:r>
      <w:r>
        <w:fldChar w:fldCharType="separate"/>
      </w:r>
      <w:hyperlink w:anchor="_Toc512604118" w:history="1">
        <w:r w:rsidR="006C6A60" w:rsidRPr="0002627C">
          <w:rPr>
            <w:rStyle w:val="Hyperlink"/>
            <w:noProof/>
            <w:lang w:val="pt-BR"/>
          </w:rPr>
          <w:t>Introduzione</w:t>
        </w:r>
        <w:r w:rsidR="006C6A60">
          <w:rPr>
            <w:noProof/>
          </w:rPr>
          <w:tab/>
        </w:r>
        <w:r w:rsidR="006C6A60">
          <w:rPr>
            <w:noProof/>
          </w:rPr>
          <w:fldChar w:fldCharType="begin"/>
        </w:r>
        <w:r w:rsidR="006C6A60">
          <w:rPr>
            <w:noProof/>
          </w:rPr>
          <w:instrText xml:space="preserve"> PAGEREF _Toc512604118 \h </w:instrText>
        </w:r>
        <w:r w:rsidR="006C6A60">
          <w:rPr>
            <w:noProof/>
          </w:rPr>
        </w:r>
        <w:r w:rsidR="006C6A60">
          <w:rPr>
            <w:noProof/>
          </w:rPr>
          <w:fldChar w:fldCharType="separate"/>
        </w:r>
        <w:r w:rsidR="006C6A60">
          <w:rPr>
            <w:noProof/>
          </w:rPr>
          <w:t>4</w:t>
        </w:r>
        <w:r w:rsidR="006C6A60">
          <w:rPr>
            <w:noProof/>
          </w:rPr>
          <w:fldChar w:fldCharType="end"/>
        </w:r>
      </w:hyperlink>
    </w:p>
    <w:p w:rsidR="006C6A60" w:rsidRDefault="00724C90">
      <w:pPr>
        <w:pStyle w:val="TOC2"/>
        <w:rPr>
          <w:rFonts w:eastAsiaTheme="minorEastAsia"/>
          <w:smallCaps w:val="0"/>
          <w:sz w:val="22"/>
        </w:rPr>
      </w:pPr>
      <w:hyperlink w:anchor="_Toc512604119" w:history="1">
        <w:r w:rsidR="006C6A60" w:rsidRPr="0002627C">
          <w:rPr>
            <w:rStyle w:val="Hyperlink"/>
            <w:lang w:val="pt-BR"/>
          </w:rPr>
          <w:t>Informazioni sul presente Documento</w:t>
        </w:r>
        <w:r w:rsidR="006C6A60">
          <w:tab/>
        </w:r>
        <w:r w:rsidR="006C6A60">
          <w:fldChar w:fldCharType="begin"/>
        </w:r>
        <w:r w:rsidR="006C6A60">
          <w:instrText xml:space="preserve"> PAGEREF _Toc512604119 \h </w:instrText>
        </w:r>
        <w:r w:rsidR="006C6A60">
          <w:fldChar w:fldCharType="separate"/>
        </w:r>
        <w:r w:rsidR="006C6A60">
          <w:t>4</w:t>
        </w:r>
        <w:r w:rsidR="006C6A60">
          <w:fldChar w:fldCharType="end"/>
        </w:r>
      </w:hyperlink>
    </w:p>
    <w:p w:rsidR="006C6A60" w:rsidRDefault="00724C90">
      <w:pPr>
        <w:pStyle w:val="TOC2"/>
        <w:rPr>
          <w:rFonts w:eastAsiaTheme="minorEastAsia"/>
          <w:smallCaps w:val="0"/>
          <w:sz w:val="22"/>
        </w:rPr>
      </w:pPr>
      <w:hyperlink w:anchor="_Toc512604120" w:history="1">
        <w:r w:rsidR="006C6A60" w:rsidRPr="0002627C">
          <w:rPr>
            <w:rStyle w:val="Hyperlink"/>
          </w:rPr>
          <w:t>Contenuto del presente Documento</w:t>
        </w:r>
        <w:r w:rsidR="006C6A60">
          <w:tab/>
        </w:r>
        <w:r w:rsidR="006C6A60">
          <w:fldChar w:fldCharType="begin"/>
        </w:r>
        <w:r w:rsidR="006C6A60">
          <w:instrText xml:space="preserve"> PAGEREF _Toc512604120 \h </w:instrText>
        </w:r>
        <w:r w:rsidR="006C6A60">
          <w:fldChar w:fldCharType="separate"/>
        </w:r>
        <w:r w:rsidR="006C6A60">
          <w:t>4</w:t>
        </w:r>
        <w:r w:rsidR="006C6A60">
          <w:fldChar w:fldCharType="end"/>
        </w:r>
      </w:hyperlink>
    </w:p>
    <w:p w:rsidR="006C6A60" w:rsidRDefault="00724C90">
      <w:pPr>
        <w:pStyle w:val="TOC2"/>
        <w:rPr>
          <w:rFonts w:eastAsiaTheme="minorEastAsia"/>
          <w:smallCaps w:val="0"/>
          <w:sz w:val="22"/>
        </w:rPr>
      </w:pPr>
      <w:hyperlink w:anchor="_Toc512604121" w:history="1">
        <w:r w:rsidR="006C6A60" w:rsidRPr="0002627C">
          <w:rPr>
            <w:rStyle w:val="Hyperlink"/>
            <w:lang w:val="es-ES_tradnl"/>
          </w:rPr>
          <w:t>Come spostarsi nella sezione Note del Prodotto</w:t>
        </w:r>
        <w:r w:rsidR="006C6A60">
          <w:tab/>
        </w:r>
        <w:r w:rsidR="006C6A60">
          <w:fldChar w:fldCharType="begin"/>
        </w:r>
        <w:r w:rsidR="006C6A60">
          <w:instrText xml:space="preserve"> PAGEREF _Toc512604121 \h </w:instrText>
        </w:r>
        <w:r w:rsidR="006C6A60">
          <w:fldChar w:fldCharType="separate"/>
        </w:r>
        <w:r w:rsidR="006C6A60">
          <w:t>4</w:t>
        </w:r>
        <w:r w:rsidR="006C6A60">
          <w:fldChar w:fldCharType="end"/>
        </w:r>
      </w:hyperlink>
    </w:p>
    <w:p w:rsidR="006C6A60" w:rsidRDefault="00724C90">
      <w:pPr>
        <w:pStyle w:val="TOC2"/>
        <w:rPr>
          <w:rFonts w:eastAsiaTheme="minorEastAsia"/>
          <w:smallCaps w:val="0"/>
          <w:sz w:val="22"/>
        </w:rPr>
      </w:pPr>
      <w:hyperlink w:anchor="_Toc512604122" w:history="1">
        <w:r w:rsidR="006C6A60" w:rsidRPr="0002627C">
          <w:rPr>
            <w:rStyle w:val="Hyperlink"/>
            <w:lang w:val="pt-BR"/>
          </w:rPr>
          <w:t>Chiarimenti e Riepilogo delle Modifiche Apportate al presente Documento</w:t>
        </w:r>
        <w:r w:rsidR="006C6A60">
          <w:tab/>
        </w:r>
        <w:r w:rsidR="006C6A60">
          <w:fldChar w:fldCharType="begin"/>
        </w:r>
        <w:r w:rsidR="006C6A60">
          <w:instrText xml:space="preserve"> PAGEREF _Toc512604122 \h </w:instrText>
        </w:r>
        <w:r w:rsidR="006C6A60">
          <w:fldChar w:fldCharType="separate"/>
        </w:r>
        <w:r w:rsidR="006C6A60">
          <w:t>5</w:t>
        </w:r>
        <w:r w:rsidR="006C6A60">
          <w:fldChar w:fldCharType="end"/>
        </w:r>
      </w:hyperlink>
    </w:p>
    <w:p w:rsidR="006C6A60" w:rsidRDefault="00724C90">
      <w:pPr>
        <w:pStyle w:val="TOC1"/>
        <w:rPr>
          <w:rFonts w:eastAsiaTheme="minorEastAsia"/>
          <w:b w:val="0"/>
          <w:caps w:val="0"/>
          <w:noProof/>
          <w:sz w:val="22"/>
          <w:szCs w:val="22"/>
        </w:rPr>
      </w:pPr>
      <w:hyperlink w:anchor="_Toc512604123" w:history="1">
        <w:r w:rsidR="006C6A60" w:rsidRPr="0002627C">
          <w:rPr>
            <w:rStyle w:val="Hyperlink"/>
            <w:noProof/>
          </w:rPr>
          <w:t>Condizioni di Licenza</w:t>
        </w:r>
        <w:r w:rsidR="006C6A60">
          <w:rPr>
            <w:noProof/>
          </w:rPr>
          <w:tab/>
        </w:r>
        <w:r w:rsidR="006C6A60">
          <w:rPr>
            <w:noProof/>
          </w:rPr>
          <w:fldChar w:fldCharType="begin"/>
        </w:r>
        <w:r w:rsidR="006C6A60">
          <w:rPr>
            <w:noProof/>
          </w:rPr>
          <w:instrText xml:space="preserve"> PAGEREF _Toc512604123 \h </w:instrText>
        </w:r>
        <w:r w:rsidR="006C6A60">
          <w:rPr>
            <w:noProof/>
          </w:rPr>
        </w:r>
        <w:r w:rsidR="006C6A60">
          <w:rPr>
            <w:noProof/>
          </w:rPr>
          <w:fldChar w:fldCharType="separate"/>
        </w:r>
        <w:r w:rsidR="006C6A60">
          <w:rPr>
            <w:noProof/>
          </w:rPr>
          <w:t>7</w:t>
        </w:r>
        <w:r w:rsidR="006C6A60">
          <w:rPr>
            <w:noProof/>
          </w:rPr>
          <w:fldChar w:fldCharType="end"/>
        </w:r>
      </w:hyperlink>
    </w:p>
    <w:p w:rsidR="006C6A60" w:rsidRDefault="00724C90">
      <w:pPr>
        <w:pStyle w:val="TOC2"/>
        <w:rPr>
          <w:rFonts w:eastAsiaTheme="minorEastAsia"/>
          <w:smallCaps w:val="0"/>
          <w:sz w:val="22"/>
        </w:rPr>
      </w:pPr>
      <w:hyperlink w:anchor="_Toc512604124" w:history="1">
        <w:r w:rsidR="006C6A60" w:rsidRPr="0002627C">
          <w:rPr>
            <w:rStyle w:val="Hyperlink"/>
            <w:lang w:val="pt-BR"/>
          </w:rPr>
          <w:t>Condizioni Universali di Licenza</w:t>
        </w:r>
        <w:r w:rsidR="006C6A60">
          <w:tab/>
        </w:r>
        <w:r w:rsidR="006C6A60">
          <w:fldChar w:fldCharType="begin"/>
        </w:r>
        <w:r w:rsidR="006C6A60">
          <w:instrText xml:space="preserve"> PAGEREF _Toc512604124 \h </w:instrText>
        </w:r>
        <w:r w:rsidR="006C6A60">
          <w:fldChar w:fldCharType="separate"/>
        </w:r>
        <w:r w:rsidR="006C6A60">
          <w:t>7</w:t>
        </w:r>
        <w:r w:rsidR="006C6A60">
          <w:fldChar w:fldCharType="end"/>
        </w:r>
      </w:hyperlink>
    </w:p>
    <w:p w:rsidR="006C6A60" w:rsidRDefault="00724C90">
      <w:pPr>
        <w:pStyle w:val="TOC2"/>
        <w:rPr>
          <w:rFonts w:eastAsiaTheme="minorEastAsia"/>
          <w:smallCaps w:val="0"/>
          <w:sz w:val="22"/>
        </w:rPr>
      </w:pPr>
      <w:hyperlink w:anchor="_Toc512604125" w:history="1">
        <w:r w:rsidR="006C6A60" w:rsidRPr="0002627C">
          <w:rPr>
            <w:rStyle w:val="Hyperlink"/>
            <w:lang w:val="es-ES_tradnl"/>
          </w:rPr>
          <w:t>Condizioni per il Modello di Licenza</w:t>
        </w:r>
        <w:r w:rsidR="006C6A60">
          <w:tab/>
        </w:r>
        <w:r w:rsidR="006C6A60">
          <w:fldChar w:fldCharType="begin"/>
        </w:r>
        <w:r w:rsidR="006C6A60">
          <w:instrText xml:space="preserve"> PAGEREF _Toc512604125 \h </w:instrText>
        </w:r>
        <w:r w:rsidR="006C6A60">
          <w:fldChar w:fldCharType="separate"/>
        </w:r>
        <w:r w:rsidR="006C6A60">
          <w:t>10</w:t>
        </w:r>
        <w:r w:rsidR="006C6A60">
          <w:fldChar w:fldCharType="end"/>
        </w:r>
      </w:hyperlink>
    </w:p>
    <w:p w:rsidR="006C6A60" w:rsidRDefault="00724C90">
      <w:pPr>
        <w:pStyle w:val="TOC3"/>
        <w:rPr>
          <w:rFonts w:eastAsiaTheme="minorEastAsia"/>
          <w:smallCaps w:val="0"/>
          <w:sz w:val="22"/>
        </w:rPr>
      </w:pPr>
      <w:hyperlink w:anchor="_Toc512604126" w:history="1">
        <w:r w:rsidR="006C6A60" w:rsidRPr="0002627C">
          <w:rPr>
            <w:rStyle w:val="Hyperlink"/>
          </w:rPr>
          <w:t>Applicativi Desktop</w:t>
        </w:r>
        <w:r w:rsidR="006C6A60">
          <w:tab/>
        </w:r>
        <w:r w:rsidR="006C6A60">
          <w:fldChar w:fldCharType="begin"/>
        </w:r>
        <w:r w:rsidR="006C6A60">
          <w:instrText xml:space="preserve"> PAGEREF _Toc512604126 \h </w:instrText>
        </w:r>
        <w:r w:rsidR="006C6A60">
          <w:fldChar w:fldCharType="separate"/>
        </w:r>
        <w:r w:rsidR="006C6A60">
          <w:t>10</w:t>
        </w:r>
        <w:r w:rsidR="006C6A60">
          <w:fldChar w:fldCharType="end"/>
        </w:r>
      </w:hyperlink>
    </w:p>
    <w:p w:rsidR="006C6A60" w:rsidRDefault="00724C90">
      <w:pPr>
        <w:pStyle w:val="TOC3"/>
        <w:rPr>
          <w:rFonts w:eastAsiaTheme="minorEastAsia"/>
          <w:smallCaps w:val="0"/>
          <w:sz w:val="22"/>
        </w:rPr>
      </w:pPr>
      <w:hyperlink w:anchor="_Toc512604127" w:history="1">
        <w:r w:rsidR="006C6A60" w:rsidRPr="0002627C">
          <w:rPr>
            <w:rStyle w:val="Hyperlink"/>
          </w:rPr>
          <w:t>Sistemi Operativi Desktop</w:t>
        </w:r>
        <w:r w:rsidR="006C6A60">
          <w:tab/>
        </w:r>
        <w:r w:rsidR="006C6A60">
          <w:fldChar w:fldCharType="begin"/>
        </w:r>
        <w:r w:rsidR="006C6A60">
          <w:instrText xml:space="preserve"> PAGEREF _Toc512604127 \h </w:instrText>
        </w:r>
        <w:r w:rsidR="006C6A60">
          <w:fldChar w:fldCharType="separate"/>
        </w:r>
        <w:r w:rsidR="006C6A60">
          <w:t>10</w:t>
        </w:r>
        <w:r w:rsidR="006C6A60">
          <w:fldChar w:fldCharType="end"/>
        </w:r>
      </w:hyperlink>
    </w:p>
    <w:p w:rsidR="006C6A60" w:rsidRDefault="00724C90">
      <w:pPr>
        <w:pStyle w:val="TOC3"/>
        <w:rPr>
          <w:rFonts w:eastAsiaTheme="minorEastAsia"/>
          <w:smallCaps w:val="0"/>
          <w:sz w:val="22"/>
        </w:rPr>
      </w:pPr>
      <w:hyperlink w:anchor="_Toc512604128" w:history="1">
        <w:r w:rsidR="006C6A60" w:rsidRPr="0002627C">
          <w:rPr>
            <w:rStyle w:val="Hyperlink"/>
          </w:rPr>
          <w:t>Per Core/CAL</w:t>
        </w:r>
        <w:r w:rsidR="006C6A60">
          <w:tab/>
        </w:r>
        <w:r w:rsidR="006C6A60">
          <w:fldChar w:fldCharType="begin"/>
        </w:r>
        <w:r w:rsidR="006C6A60">
          <w:instrText xml:space="preserve"> PAGEREF _Toc512604128 \h </w:instrText>
        </w:r>
        <w:r w:rsidR="006C6A60">
          <w:fldChar w:fldCharType="separate"/>
        </w:r>
        <w:r w:rsidR="006C6A60">
          <w:t>10</w:t>
        </w:r>
        <w:r w:rsidR="006C6A60">
          <w:fldChar w:fldCharType="end"/>
        </w:r>
      </w:hyperlink>
    </w:p>
    <w:p w:rsidR="006C6A60" w:rsidRDefault="00724C90">
      <w:pPr>
        <w:pStyle w:val="TOC3"/>
        <w:rPr>
          <w:rFonts w:eastAsiaTheme="minorEastAsia"/>
          <w:smallCaps w:val="0"/>
          <w:sz w:val="22"/>
        </w:rPr>
      </w:pPr>
      <w:hyperlink w:anchor="_Toc512604129" w:history="1">
        <w:r w:rsidR="006C6A60" w:rsidRPr="0002627C">
          <w:rPr>
            <w:rStyle w:val="Hyperlink"/>
            <w:lang w:val="es-ES_tradnl"/>
          </w:rPr>
          <w:t>Server/CAL</w:t>
        </w:r>
        <w:r w:rsidR="006C6A60">
          <w:tab/>
        </w:r>
        <w:r w:rsidR="006C6A60">
          <w:fldChar w:fldCharType="begin"/>
        </w:r>
        <w:r w:rsidR="006C6A60">
          <w:instrText xml:space="preserve"> PAGEREF _Toc512604129 \h </w:instrText>
        </w:r>
        <w:r w:rsidR="006C6A60">
          <w:fldChar w:fldCharType="separate"/>
        </w:r>
        <w:r w:rsidR="006C6A60">
          <w:t>11</w:t>
        </w:r>
        <w:r w:rsidR="006C6A60">
          <w:fldChar w:fldCharType="end"/>
        </w:r>
      </w:hyperlink>
    </w:p>
    <w:p w:rsidR="006C6A60" w:rsidRDefault="00724C90">
      <w:pPr>
        <w:pStyle w:val="TOC3"/>
        <w:rPr>
          <w:rFonts w:eastAsiaTheme="minorEastAsia"/>
          <w:smallCaps w:val="0"/>
          <w:sz w:val="22"/>
        </w:rPr>
      </w:pPr>
      <w:hyperlink w:anchor="_Toc512604130" w:history="1">
        <w:r w:rsidR="006C6A60" w:rsidRPr="0002627C">
          <w:rPr>
            <w:rStyle w:val="Hyperlink"/>
            <w:lang w:val="es-ES_tradnl"/>
          </w:rPr>
          <w:t>Per Core</w:t>
        </w:r>
        <w:r w:rsidR="006C6A60">
          <w:tab/>
        </w:r>
        <w:r w:rsidR="006C6A60">
          <w:fldChar w:fldCharType="begin"/>
        </w:r>
        <w:r w:rsidR="006C6A60">
          <w:instrText xml:space="preserve"> PAGEREF _Toc512604130 \h </w:instrText>
        </w:r>
        <w:r w:rsidR="006C6A60">
          <w:fldChar w:fldCharType="separate"/>
        </w:r>
        <w:r w:rsidR="006C6A60">
          <w:t>11</w:t>
        </w:r>
        <w:r w:rsidR="006C6A60">
          <w:fldChar w:fldCharType="end"/>
        </w:r>
      </w:hyperlink>
    </w:p>
    <w:p w:rsidR="006C6A60" w:rsidRDefault="00724C90">
      <w:pPr>
        <w:pStyle w:val="TOC3"/>
        <w:rPr>
          <w:rFonts w:eastAsiaTheme="minorEastAsia"/>
          <w:smallCaps w:val="0"/>
          <w:sz w:val="22"/>
        </w:rPr>
      </w:pPr>
      <w:hyperlink w:anchor="_Toc512604131" w:history="1">
        <w:r w:rsidR="006C6A60" w:rsidRPr="0002627C">
          <w:rPr>
            <w:rStyle w:val="Hyperlink"/>
            <w:lang w:val="de-DE"/>
          </w:rPr>
          <w:t>Server di Gestione</w:t>
        </w:r>
        <w:r w:rsidR="006C6A60">
          <w:tab/>
        </w:r>
        <w:r w:rsidR="006C6A60">
          <w:fldChar w:fldCharType="begin"/>
        </w:r>
        <w:r w:rsidR="006C6A60">
          <w:instrText xml:space="preserve"> PAGEREF _Toc512604131 \h </w:instrText>
        </w:r>
        <w:r w:rsidR="006C6A60">
          <w:fldChar w:fldCharType="separate"/>
        </w:r>
        <w:r w:rsidR="006C6A60">
          <w:t>11</w:t>
        </w:r>
        <w:r w:rsidR="006C6A60">
          <w:fldChar w:fldCharType="end"/>
        </w:r>
      </w:hyperlink>
    </w:p>
    <w:p w:rsidR="006C6A60" w:rsidRDefault="00724C90">
      <w:pPr>
        <w:pStyle w:val="TOC3"/>
        <w:rPr>
          <w:rFonts w:eastAsiaTheme="minorEastAsia"/>
          <w:smallCaps w:val="0"/>
          <w:sz w:val="22"/>
        </w:rPr>
      </w:pPr>
      <w:hyperlink w:anchor="_Toc512604132" w:history="1">
        <w:r w:rsidR="006C6A60" w:rsidRPr="0002627C">
          <w:rPr>
            <w:rStyle w:val="Hyperlink"/>
            <w:lang w:val="es-ES_tradnl"/>
          </w:rPr>
          <w:t>Server Speciali</w:t>
        </w:r>
        <w:r w:rsidR="006C6A60">
          <w:tab/>
        </w:r>
        <w:r w:rsidR="006C6A60">
          <w:fldChar w:fldCharType="begin"/>
        </w:r>
        <w:r w:rsidR="006C6A60">
          <w:instrText xml:space="preserve"> PAGEREF _Toc512604132 \h </w:instrText>
        </w:r>
        <w:r w:rsidR="006C6A60">
          <w:fldChar w:fldCharType="separate"/>
        </w:r>
        <w:r w:rsidR="006C6A60">
          <w:t>12</w:t>
        </w:r>
        <w:r w:rsidR="006C6A60">
          <w:fldChar w:fldCharType="end"/>
        </w:r>
      </w:hyperlink>
    </w:p>
    <w:p w:rsidR="006C6A60" w:rsidRDefault="00724C90">
      <w:pPr>
        <w:pStyle w:val="TOC3"/>
        <w:rPr>
          <w:rFonts w:eastAsiaTheme="minorEastAsia"/>
          <w:smallCaps w:val="0"/>
          <w:sz w:val="22"/>
        </w:rPr>
      </w:pPr>
      <w:hyperlink w:anchor="_Toc512604133" w:history="1">
        <w:r w:rsidR="006C6A60" w:rsidRPr="0002627C">
          <w:rPr>
            <w:rStyle w:val="Hyperlink"/>
          </w:rPr>
          <w:t>Strumenti per Sviluppatori</w:t>
        </w:r>
        <w:r w:rsidR="006C6A60">
          <w:tab/>
        </w:r>
        <w:r w:rsidR="006C6A60">
          <w:fldChar w:fldCharType="begin"/>
        </w:r>
        <w:r w:rsidR="006C6A60">
          <w:instrText xml:space="preserve"> PAGEREF _Toc512604133 \h </w:instrText>
        </w:r>
        <w:r w:rsidR="006C6A60">
          <w:fldChar w:fldCharType="separate"/>
        </w:r>
        <w:r w:rsidR="006C6A60">
          <w:t>12</w:t>
        </w:r>
        <w:r w:rsidR="006C6A60">
          <w:fldChar w:fldCharType="end"/>
        </w:r>
      </w:hyperlink>
    </w:p>
    <w:p w:rsidR="006C6A60" w:rsidRDefault="00724C90">
      <w:pPr>
        <w:pStyle w:val="TOC1"/>
        <w:rPr>
          <w:rFonts w:eastAsiaTheme="minorEastAsia"/>
          <w:b w:val="0"/>
          <w:caps w:val="0"/>
          <w:noProof/>
          <w:sz w:val="22"/>
          <w:szCs w:val="22"/>
        </w:rPr>
      </w:pPr>
      <w:hyperlink w:anchor="_Toc512604134" w:history="1">
        <w:r w:rsidR="006C6A60" w:rsidRPr="0002627C">
          <w:rPr>
            <w:rStyle w:val="Hyperlink"/>
            <w:noProof/>
          </w:rPr>
          <w:t>Software</w:t>
        </w:r>
        <w:r w:rsidR="006C6A60">
          <w:rPr>
            <w:noProof/>
          </w:rPr>
          <w:tab/>
        </w:r>
        <w:r w:rsidR="006C6A60">
          <w:rPr>
            <w:noProof/>
          </w:rPr>
          <w:fldChar w:fldCharType="begin"/>
        </w:r>
        <w:r w:rsidR="006C6A60">
          <w:rPr>
            <w:noProof/>
          </w:rPr>
          <w:instrText xml:space="preserve"> PAGEREF _Toc512604134 \h </w:instrText>
        </w:r>
        <w:r w:rsidR="006C6A60">
          <w:rPr>
            <w:noProof/>
          </w:rPr>
        </w:r>
        <w:r w:rsidR="006C6A60">
          <w:rPr>
            <w:noProof/>
          </w:rPr>
          <w:fldChar w:fldCharType="separate"/>
        </w:r>
        <w:r w:rsidR="006C6A60">
          <w:rPr>
            <w:noProof/>
          </w:rPr>
          <w:t>14</w:t>
        </w:r>
        <w:r w:rsidR="006C6A60">
          <w:rPr>
            <w:noProof/>
          </w:rPr>
          <w:fldChar w:fldCharType="end"/>
        </w:r>
      </w:hyperlink>
    </w:p>
    <w:p w:rsidR="006C6A60" w:rsidRDefault="00724C90">
      <w:pPr>
        <w:pStyle w:val="TOC2"/>
        <w:rPr>
          <w:rFonts w:eastAsiaTheme="minorEastAsia"/>
          <w:smallCaps w:val="0"/>
          <w:sz w:val="22"/>
        </w:rPr>
      </w:pPr>
      <w:hyperlink w:anchor="_Toc512604135" w:history="1">
        <w:r w:rsidR="006C6A60" w:rsidRPr="0002627C">
          <w:rPr>
            <w:rStyle w:val="Hyperlink"/>
          </w:rPr>
          <w:t>Advanced Threat Analytics</w:t>
        </w:r>
        <w:r w:rsidR="006C6A60">
          <w:tab/>
        </w:r>
        <w:r w:rsidR="006C6A60">
          <w:fldChar w:fldCharType="begin"/>
        </w:r>
        <w:r w:rsidR="006C6A60">
          <w:instrText xml:space="preserve"> PAGEREF _Toc512604135 \h </w:instrText>
        </w:r>
        <w:r w:rsidR="006C6A60">
          <w:fldChar w:fldCharType="separate"/>
        </w:r>
        <w:r w:rsidR="006C6A60">
          <w:t>14</w:t>
        </w:r>
        <w:r w:rsidR="006C6A60">
          <w:fldChar w:fldCharType="end"/>
        </w:r>
      </w:hyperlink>
    </w:p>
    <w:p w:rsidR="006C6A60" w:rsidRDefault="00724C90">
      <w:pPr>
        <w:pStyle w:val="TOC2"/>
        <w:rPr>
          <w:rFonts w:eastAsiaTheme="minorEastAsia"/>
          <w:smallCaps w:val="0"/>
          <w:sz w:val="22"/>
        </w:rPr>
      </w:pPr>
      <w:hyperlink w:anchor="_Toc512604136" w:history="1">
        <w:r w:rsidR="006C6A60" w:rsidRPr="0002627C">
          <w:rPr>
            <w:rStyle w:val="Hyperlink"/>
          </w:rPr>
          <w:t>BizTalk</w:t>
        </w:r>
        <w:r w:rsidR="006C6A60">
          <w:tab/>
        </w:r>
        <w:r w:rsidR="006C6A60">
          <w:fldChar w:fldCharType="begin"/>
        </w:r>
        <w:r w:rsidR="006C6A60">
          <w:instrText xml:space="preserve"> PAGEREF _Toc512604136 \h </w:instrText>
        </w:r>
        <w:r w:rsidR="006C6A60">
          <w:fldChar w:fldCharType="separate"/>
        </w:r>
        <w:r w:rsidR="006C6A60">
          <w:t>14</w:t>
        </w:r>
        <w:r w:rsidR="006C6A60">
          <w:fldChar w:fldCharType="end"/>
        </w:r>
      </w:hyperlink>
    </w:p>
    <w:p w:rsidR="006C6A60" w:rsidRDefault="00724C90">
      <w:pPr>
        <w:pStyle w:val="TOC2"/>
        <w:rPr>
          <w:rFonts w:eastAsiaTheme="minorEastAsia"/>
          <w:smallCaps w:val="0"/>
          <w:sz w:val="22"/>
        </w:rPr>
      </w:pPr>
      <w:hyperlink w:anchor="_Toc512604137" w:history="1">
        <w:r w:rsidR="006C6A60" w:rsidRPr="0002627C">
          <w:rPr>
            <w:rStyle w:val="Hyperlink"/>
          </w:rPr>
          <w:t>CAL Suite</w:t>
        </w:r>
        <w:r w:rsidR="006C6A60">
          <w:tab/>
        </w:r>
        <w:r w:rsidR="006C6A60">
          <w:fldChar w:fldCharType="begin"/>
        </w:r>
        <w:r w:rsidR="006C6A60">
          <w:instrText xml:space="preserve"> PAGEREF _Toc512604137 \h </w:instrText>
        </w:r>
        <w:r w:rsidR="006C6A60">
          <w:fldChar w:fldCharType="separate"/>
        </w:r>
        <w:r w:rsidR="006C6A60">
          <w:t>16</w:t>
        </w:r>
        <w:r w:rsidR="006C6A60">
          <w:fldChar w:fldCharType="end"/>
        </w:r>
      </w:hyperlink>
    </w:p>
    <w:p w:rsidR="006C6A60" w:rsidRDefault="00724C90">
      <w:pPr>
        <w:pStyle w:val="TOC2"/>
        <w:rPr>
          <w:rFonts w:eastAsiaTheme="minorEastAsia"/>
          <w:smallCaps w:val="0"/>
          <w:sz w:val="22"/>
        </w:rPr>
      </w:pPr>
      <w:hyperlink w:anchor="_Toc512604138" w:history="1">
        <w:r w:rsidR="006C6A60" w:rsidRPr="0002627C">
          <w:rPr>
            <w:rStyle w:val="Hyperlink"/>
          </w:rPr>
          <w:t>Core Infrastructure Server (CIS) Suite</w:t>
        </w:r>
        <w:r w:rsidR="006C6A60">
          <w:tab/>
        </w:r>
        <w:r w:rsidR="006C6A60">
          <w:fldChar w:fldCharType="begin"/>
        </w:r>
        <w:r w:rsidR="006C6A60">
          <w:instrText xml:space="preserve"> PAGEREF _Toc512604138 \h </w:instrText>
        </w:r>
        <w:r w:rsidR="006C6A60">
          <w:fldChar w:fldCharType="separate"/>
        </w:r>
        <w:r w:rsidR="006C6A60">
          <w:t>17</w:t>
        </w:r>
        <w:r w:rsidR="006C6A60">
          <w:fldChar w:fldCharType="end"/>
        </w:r>
      </w:hyperlink>
    </w:p>
    <w:p w:rsidR="006C6A60" w:rsidRDefault="00724C90">
      <w:pPr>
        <w:pStyle w:val="TOC2"/>
        <w:rPr>
          <w:rFonts w:eastAsiaTheme="minorEastAsia"/>
          <w:smallCaps w:val="0"/>
          <w:sz w:val="22"/>
        </w:rPr>
      </w:pPr>
      <w:hyperlink w:anchor="_Toc512604139" w:history="1">
        <w:r w:rsidR="006C6A60" w:rsidRPr="0002627C">
          <w:rPr>
            <w:rStyle w:val="Hyperlink"/>
          </w:rPr>
          <w:t>Forefront</w:t>
        </w:r>
        <w:r w:rsidR="006C6A60">
          <w:tab/>
        </w:r>
        <w:r w:rsidR="006C6A60">
          <w:fldChar w:fldCharType="begin"/>
        </w:r>
        <w:r w:rsidR="006C6A60">
          <w:instrText xml:space="preserve"> PAGEREF _Toc512604139 \h </w:instrText>
        </w:r>
        <w:r w:rsidR="006C6A60">
          <w:fldChar w:fldCharType="separate"/>
        </w:r>
        <w:r w:rsidR="006C6A60">
          <w:t>19</w:t>
        </w:r>
        <w:r w:rsidR="006C6A60">
          <w:fldChar w:fldCharType="end"/>
        </w:r>
      </w:hyperlink>
    </w:p>
    <w:p w:rsidR="006C6A60" w:rsidRDefault="00724C90">
      <w:pPr>
        <w:pStyle w:val="TOC2"/>
        <w:rPr>
          <w:rFonts w:eastAsiaTheme="minorEastAsia"/>
          <w:smallCaps w:val="0"/>
          <w:sz w:val="22"/>
        </w:rPr>
      </w:pPr>
      <w:hyperlink w:anchor="_Toc512604140" w:history="1">
        <w:r w:rsidR="006C6A60" w:rsidRPr="0002627C">
          <w:rPr>
            <w:rStyle w:val="Hyperlink"/>
          </w:rPr>
          <w:t>Microsoft Dynamics 365 (locale)</w:t>
        </w:r>
        <w:r w:rsidR="006C6A60">
          <w:tab/>
        </w:r>
        <w:r w:rsidR="006C6A60">
          <w:fldChar w:fldCharType="begin"/>
        </w:r>
        <w:r w:rsidR="006C6A60">
          <w:instrText xml:space="preserve"> PAGEREF _Toc512604140 \h </w:instrText>
        </w:r>
        <w:r w:rsidR="006C6A60">
          <w:fldChar w:fldCharType="separate"/>
        </w:r>
        <w:r w:rsidR="006C6A60">
          <w:t>20</w:t>
        </w:r>
        <w:r w:rsidR="006C6A60">
          <w:fldChar w:fldCharType="end"/>
        </w:r>
      </w:hyperlink>
    </w:p>
    <w:p w:rsidR="006C6A60" w:rsidRDefault="00724C90">
      <w:pPr>
        <w:pStyle w:val="TOC2"/>
        <w:rPr>
          <w:rFonts w:eastAsiaTheme="minorEastAsia"/>
          <w:smallCaps w:val="0"/>
          <w:sz w:val="22"/>
        </w:rPr>
      </w:pPr>
      <w:hyperlink w:anchor="_Toc512604141" w:history="1">
        <w:r w:rsidR="006C6A60" w:rsidRPr="0002627C">
          <w:rPr>
            <w:rStyle w:val="Hyperlink"/>
          </w:rPr>
          <w:t>Microsoft Identity Manager</w:t>
        </w:r>
        <w:r w:rsidR="006C6A60">
          <w:tab/>
        </w:r>
        <w:r w:rsidR="006C6A60">
          <w:fldChar w:fldCharType="begin"/>
        </w:r>
        <w:r w:rsidR="006C6A60">
          <w:instrText xml:space="preserve"> PAGEREF _Toc512604141 \h </w:instrText>
        </w:r>
        <w:r w:rsidR="006C6A60">
          <w:fldChar w:fldCharType="separate"/>
        </w:r>
        <w:r w:rsidR="006C6A60">
          <w:t>22</w:t>
        </w:r>
        <w:r w:rsidR="006C6A60">
          <w:fldChar w:fldCharType="end"/>
        </w:r>
      </w:hyperlink>
    </w:p>
    <w:p w:rsidR="006C6A60" w:rsidRDefault="00724C90">
      <w:pPr>
        <w:pStyle w:val="TOC2"/>
        <w:rPr>
          <w:rFonts w:eastAsiaTheme="minorEastAsia"/>
          <w:smallCaps w:val="0"/>
          <w:sz w:val="22"/>
        </w:rPr>
      </w:pPr>
      <w:hyperlink w:anchor="_Toc512604142" w:history="1">
        <w:r w:rsidR="006C6A60" w:rsidRPr="0002627C">
          <w:rPr>
            <w:rStyle w:val="Hyperlink"/>
          </w:rPr>
          <w:t>Applicazioni Office</w:t>
        </w:r>
        <w:r w:rsidR="006C6A60">
          <w:tab/>
        </w:r>
        <w:r w:rsidR="006C6A60">
          <w:fldChar w:fldCharType="begin"/>
        </w:r>
        <w:r w:rsidR="006C6A60">
          <w:instrText xml:space="preserve"> PAGEREF _Toc512604142 \h </w:instrText>
        </w:r>
        <w:r w:rsidR="006C6A60">
          <w:fldChar w:fldCharType="separate"/>
        </w:r>
        <w:r w:rsidR="006C6A60">
          <w:t>23</w:t>
        </w:r>
        <w:r w:rsidR="006C6A60">
          <w:fldChar w:fldCharType="end"/>
        </w:r>
      </w:hyperlink>
    </w:p>
    <w:p w:rsidR="006C6A60" w:rsidRDefault="00724C90">
      <w:pPr>
        <w:pStyle w:val="TOC3"/>
        <w:rPr>
          <w:rFonts w:eastAsiaTheme="minorEastAsia"/>
          <w:smallCaps w:val="0"/>
          <w:sz w:val="22"/>
        </w:rPr>
      </w:pPr>
      <w:hyperlink w:anchor="_Toc512604143" w:history="1">
        <w:r w:rsidR="006C6A60" w:rsidRPr="0002627C">
          <w:rPr>
            <w:rStyle w:val="Hyperlink"/>
          </w:rPr>
          <w:t>Applicazioni Desktop di Office</w:t>
        </w:r>
        <w:r w:rsidR="006C6A60">
          <w:tab/>
        </w:r>
        <w:r w:rsidR="006C6A60">
          <w:fldChar w:fldCharType="begin"/>
        </w:r>
        <w:r w:rsidR="006C6A60">
          <w:instrText xml:space="preserve"> PAGEREF _Toc512604143 \h </w:instrText>
        </w:r>
        <w:r w:rsidR="006C6A60">
          <w:fldChar w:fldCharType="separate"/>
        </w:r>
        <w:r w:rsidR="006C6A60">
          <w:t>23</w:t>
        </w:r>
        <w:r w:rsidR="006C6A60">
          <w:fldChar w:fldCharType="end"/>
        </w:r>
      </w:hyperlink>
    </w:p>
    <w:p w:rsidR="006C6A60" w:rsidRDefault="00724C90">
      <w:pPr>
        <w:pStyle w:val="TOC3"/>
        <w:rPr>
          <w:rFonts w:eastAsiaTheme="minorEastAsia"/>
          <w:smallCaps w:val="0"/>
          <w:sz w:val="22"/>
        </w:rPr>
      </w:pPr>
      <w:hyperlink w:anchor="_Toc512604144" w:history="1">
        <w:r w:rsidR="006C6A60" w:rsidRPr="0002627C">
          <w:rPr>
            <w:rStyle w:val="Hyperlink"/>
          </w:rPr>
          <w:t>Office per Mac</w:t>
        </w:r>
        <w:r w:rsidR="006C6A60">
          <w:tab/>
        </w:r>
        <w:r w:rsidR="006C6A60">
          <w:fldChar w:fldCharType="begin"/>
        </w:r>
        <w:r w:rsidR="006C6A60">
          <w:instrText xml:space="preserve"> PAGEREF _Toc512604144 \h </w:instrText>
        </w:r>
        <w:r w:rsidR="006C6A60">
          <w:fldChar w:fldCharType="separate"/>
        </w:r>
        <w:r w:rsidR="006C6A60">
          <w:t>25</w:t>
        </w:r>
        <w:r w:rsidR="006C6A60">
          <w:fldChar w:fldCharType="end"/>
        </w:r>
      </w:hyperlink>
    </w:p>
    <w:p w:rsidR="006C6A60" w:rsidRDefault="00724C90">
      <w:pPr>
        <w:pStyle w:val="TOC2"/>
        <w:rPr>
          <w:rFonts w:eastAsiaTheme="minorEastAsia"/>
          <w:smallCaps w:val="0"/>
          <w:sz w:val="22"/>
        </w:rPr>
      </w:pPr>
      <w:hyperlink w:anchor="_Toc512604145" w:history="1">
        <w:r w:rsidR="006C6A60" w:rsidRPr="0002627C">
          <w:rPr>
            <w:rStyle w:val="Hyperlink"/>
          </w:rPr>
          <w:t>Server Office</w:t>
        </w:r>
        <w:r w:rsidR="006C6A60">
          <w:tab/>
        </w:r>
        <w:r w:rsidR="006C6A60">
          <w:fldChar w:fldCharType="begin"/>
        </w:r>
        <w:r w:rsidR="006C6A60">
          <w:instrText xml:space="preserve"> PAGEREF _Toc512604145 \h </w:instrText>
        </w:r>
        <w:r w:rsidR="006C6A60">
          <w:fldChar w:fldCharType="separate"/>
        </w:r>
        <w:r w:rsidR="006C6A60">
          <w:t>26</w:t>
        </w:r>
        <w:r w:rsidR="006C6A60">
          <w:fldChar w:fldCharType="end"/>
        </w:r>
      </w:hyperlink>
    </w:p>
    <w:p w:rsidR="006C6A60" w:rsidRDefault="00724C90">
      <w:pPr>
        <w:pStyle w:val="TOC3"/>
        <w:rPr>
          <w:rFonts w:eastAsiaTheme="minorEastAsia"/>
          <w:smallCaps w:val="0"/>
          <w:sz w:val="22"/>
        </w:rPr>
      </w:pPr>
      <w:hyperlink w:anchor="_Toc512604146" w:history="1">
        <w:r w:rsidR="006C6A60" w:rsidRPr="0002627C">
          <w:rPr>
            <w:rStyle w:val="Hyperlink"/>
          </w:rPr>
          <w:t>Exchange Server</w:t>
        </w:r>
        <w:r w:rsidR="006C6A60">
          <w:tab/>
        </w:r>
        <w:r w:rsidR="006C6A60">
          <w:fldChar w:fldCharType="begin"/>
        </w:r>
        <w:r w:rsidR="006C6A60">
          <w:instrText xml:space="preserve"> PAGEREF _Toc512604146 \h </w:instrText>
        </w:r>
        <w:r w:rsidR="006C6A60">
          <w:fldChar w:fldCharType="separate"/>
        </w:r>
        <w:r w:rsidR="006C6A60">
          <w:t>26</w:t>
        </w:r>
        <w:r w:rsidR="006C6A60">
          <w:fldChar w:fldCharType="end"/>
        </w:r>
      </w:hyperlink>
    </w:p>
    <w:p w:rsidR="006C6A60" w:rsidRDefault="00724C90">
      <w:pPr>
        <w:pStyle w:val="TOC3"/>
        <w:rPr>
          <w:rFonts w:eastAsiaTheme="minorEastAsia"/>
          <w:smallCaps w:val="0"/>
          <w:sz w:val="22"/>
        </w:rPr>
      </w:pPr>
      <w:hyperlink w:anchor="_Toc512604147" w:history="1">
        <w:r w:rsidR="006C6A60" w:rsidRPr="0002627C">
          <w:rPr>
            <w:rStyle w:val="Hyperlink"/>
          </w:rPr>
          <w:t>Project Server</w:t>
        </w:r>
        <w:r w:rsidR="006C6A60">
          <w:tab/>
        </w:r>
        <w:r w:rsidR="006C6A60">
          <w:fldChar w:fldCharType="begin"/>
        </w:r>
        <w:r w:rsidR="006C6A60">
          <w:instrText xml:space="preserve"> PAGEREF _Toc512604147 \h </w:instrText>
        </w:r>
        <w:r w:rsidR="006C6A60">
          <w:fldChar w:fldCharType="separate"/>
        </w:r>
        <w:r w:rsidR="006C6A60">
          <w:t>27</w:t>
        </w:r>
        <w:r w:rsidR="006C6A60">
          <w:fldChar w:fldCharType="end"/>
        </w:r>
      </w:hyperlink>
    </w:p>
    <w:p w:rsidR="006C6A60" w:rsidRDefault="00724C90">
      <w:pPr>
        <w:pStyle w:val="TOC3"/>
        <w:rPr>
          <w:rFonts w:eastAsiaTheme="minorEastAsia"/>
          <w:smallCaps w:val="0"/>
          <w:sz w:val="22"/>
        </w:rPr>
      </w:pPr>
      <w:hyperlink w:anchor="_Toc512604148" w:history="1">
        <w:r w:rsidR="006C6A60" w:rsidRPr="0002627C">
          <w:rPr>
            <w:rStyle w:val="Hyperlink"/>
          </w:rPr>
          <w:t>SharePoint Server</w:t>
        </w:r>
        <w:r w:rsidR="006C6A60">
          <w:tab/>
        </w:r>
        <w:r w:rsidR="006C6A60">
          <w:fldChar w:fldCharType="begin"/>
        </w:r>
        <w:r w:rsidR="006C6A60">
          <w:instrText xml:space="preserve"> PAGEREF _Toc512604148 \h </w:instrText>
        </w:r>
        <w:r w:rsidR="006C6A60">
          <w:fldChar w:fldCharType="separate"/>
        </w:r>
        <w:r w:rsidR="006C6A60">
          <w:t>27</w:t>
        </w:r>
        <w:r w:rsidR="006C6A60">
          <w:fldChar w:fldCharType="end"/>
        </w:r>
      </w:hyperlink>
    </w:p>
    <w:p w:rsidR="006C6A60" w:rsidRDefault="00724C90">
      <w:pPr>
        <w:pStyle w:val="TOC3"/>
        <w:rPr>
          <w:rFonts w:eastAsiaTheme="minorEastAsia"/>
          <w:smallCaps w:val="0"/>
          <w:sz w:val="22"/>
        </w:rPr>
      </w:pPr>
      <w:hyperlink w:anchor="_Toc512604149" w:history="1">
        <w:r w:rsidR="006C6A60" w:rsidRPr="0002627C">
          <w:rPr>
            <w:rStyle w:val="Hyperlink"/>
          </w:rPr>
          <w:t>Skype for Business Server</w:t>
        </w:r>
        <w:r w:rsidR="006C6A60">
          <w:tab/>
        </w:r>
        <w:r w:rsidR="006C6A60">
          <w:fldChar w:fldCharType="begin"/>
        </w:r>
        <w:r w:rsidR="006C6A60">
          <w:instrText xml:space="preserve"> PAGEREF _Toc512604149 \h </w:instrText>
        </w:r>
        <w:r w:rsidR="006C6A60">
          <w:fldChar w:fldCharType="separate"/>
        </w:r>
        <w:r w:rsidR="006C6A60">
          <w:t>29</w:t>
        </w:r>
        <w:r w:rsidR="006C6A60">
          <w:fldChar w:fldCharType="end"/>
        </w:r>
      </w:hyperlink>
    </w:p>
    <w:p w:rsidR="006C6A60" w:rsidRDefault="00724C90">
      <w:pPr>
        <w:pStyle w:val="TOC2"/>
        <w:rPr>
          <w:rFonts w:eastAsiaTheme="minorEastAsia"/>
          <w:smallCaps w:val="0"/>
          <w:sz w:val="22"/>
        </w:rPr>
      </w:pPr>
      <w:hyperlink w:anchor="_Toc512604150" w:history="1">
        <w:r w:rsidR="006C6A60" w:rsidRPr="0002627C">
          <w:rPr>
            <w:rStyle w:val="Hyperlink"/>
          </w:rPr>
          <w:t>SQL Server</w:t>
        </w:r>
        <w:r w:rsidR="006C6A60">
          <w:tab/>
        </w:r>
        <w:r w:rsidR="006C6A60">
          <w:fldChar w:fldCharType="begin"/>
        </w:r>
        <w:r w:rsidR="006C6A60">
          <w:instrText xml:space="preserve"> PAGEREF _Toc512604150 \h </w:instrText>
        </w:r>
        <w:r w:rsidR="006C6A60">
          <w:fldChar w:fldCharType="separate"/>
        </w:r>
        <w:r w:rsidR="006C6A60">
          <w:t>30</w:t>
        </w:r>
        <w:r w:rsidR="006C6A60">
          <w:fldChar w:fldCharType="end"/>
        </w:r>
      </w:hyperlink>
    </w:p>
    <w:p w:rsidR="006C6A60" w:rsidRDefault="00724C90">
      <w:pPr>
        <w:pStyle w:val="TOC2"/>
        <w:rPr>
          <w:rFonts w:eastAsiaTheme="minorEastAsia"/>
          <w:smallCaps w:val="0"/>
          <w:sz w:val="22"/>
        </w:rPr>
      </w:pPr>
      <w:hyperlink w:anchor="_Toc512604151" w:history="1">
        <w:r w:rsidR="006C6A60" w:rsidRPr="0002627C">
          <w:rPr>
            <w:rStyle w:val="Hyperlink"/>
          </w:rPr>
          <w:t>System Center</w:t>
        </w:r>
        <w:r w:rsidR="006C6A60">
          <w:tab/>
        </w:r>
        <w:r w:rsidR="006C6A60">
          <w:fldChar w:fldCharType="begin"/>
        </w:r>
        <w:r w:rsidR="006C6A60">
          <w:instrText xml:space="preserve"> PAGEREF _Toc512604151 \h </w:instrText>
        </w:r>
        <w:r w:rsidR="006C6A60">
          <w:fldChar w:fldCharType="separate"/>
        </w:r>
        <w:r w:rsidR="006C6A60">
          <w:t>32</w:t>
        </w:r>
        <w:r w:rsidR="006C6A60">
          <w:fldChar w:fldCharType="end"/>
        </w:r>
      </w:hyperlink>
    </w:p>
    <w:p w:rsidR="006C6A60" w:rsidRDefault="00724C90">
      <w:pPr>
        <w:pStyle w:val="TOC3"/>
        <w:rPr>
          <w:rFonts w:eastAsiaTheme="minorEastAsia"/>
          <w:smallCaps w:val="0"/>
          <w:sz w:val="22"/>
        </w:rPr>
      </w:pPr>
      <w:hyperlink w:anchor="_Toc512604152" w:history="1">
        <w:r w:rsidR="006C6A60" w:rsidRPr="0002627C">
          <w:rPr>
            <w:rStyle w:val="Hyperlink"/>
          </w:rPr>
          <w:t>System Center Server</w:t>
        </w:r>
        <w:r w:rsidR="006C6A60">
          <w:tab/>
        </w:r>
        <w:r w:rsidR="006C6A60">
          <w:fldChar w:fldCharType="begin"/>
        </w:r>
        <w:r w:rsidR="006C6A60">
          <w:instrText xml:space="preserve"> PAGEREF _Toc512604152 \h </w:instrText>
        </w:r>
        <w:r w:rsidR="006C6A60">
          <w:fldChar w:fldCharType="separate"/>
        </w:r>
        <w:r w:rsidR="006C6A60">
          <w:t>32</w:t>
        </w:r>
        <w:r w:rsidR="006C6A60">
          <w:fldChar w:fldCharType="end"/>
        </w:r>
      </w:hyperlink>
    </w:p>
    <w:p w:rsidR="006C6A60" w:rsidRDefault="00724C90">
      <w:pPr>
        <w:pStyle w:val="TOC3"/>
        <w:rPr>
          <w:rFonts w:eastAsiaTheme="minorEastAsia"/>
          <w:smallCaps w:val="0"/>
          <w:sz w:val="22"/>
        </w:rPr>
      </w:pPr>
      <w:hyperlink w:anchor="_Toc512604153" w:history="1">
        <w:r w:rsidR="006C6A60" w:rsidRPr="0002627C">
          <w:rPr>
            <w:rStyle w:val="Hyperlink"/>
          </w:rPr>
          <w:t>System Center Configuration Manager</w:t>
        </w:r>
        <w:r w:rsidR="006C6A60">
          <w:tab/>
        </w:r>
        <w:r w:rsidR="006C6A60">
          <w:fldChar w:fldCharType="begin"/>
        </w:r>
        <w:r w:rsidR="006C6A60">
          <w:instrText xml:space="preserve"> PAGEREF _Toc512604153 \h </w:instrText>
        </w:r>
        <w:r w:rsidR="006C6A60">
          <w:fldChar w:fldCharType="separate"/>
        </w:r>
        <w:r w:rsidR="006C6A60">
          <w:t>33</w:t>
        </w:r>
        <w:r w:rsidR="006C6A60">
          <w:fldChar w:fldCharType="end"/>
        </w:r>
      </w:hyperlink>
    </w:p>
    <w:p w:rsidR="006C6A60" w:rsidRDefault="00724C90">
      <w:pPr>
        <w:pStyle w:val="TOC3"/>
        <w:rPr>
          <w:rFonts w:eastAsiaTheme="minorEastAsia"/>
          <w:smallCaps w:val="0"/>
          <w:sz w:val="22"/>
        </w:rPr>
      </w:pPr>
      <w:hyperlink w:anchor="_Toc512604154" w:history="1">
        <w:r w:rsidR="006C6A60" w:rsidRPr="0002627C">
          <w:rPr>
            <w:rStyle w:val="Hyperlink"/>
          </w:rPr>
          <w:t>System Center Data Protection Manager</w:t>
        </w:r>
        <w:r w:rsidR="006C6A60">
          <w:tab/>
        </w:r>
        <w:r w:rsidR="006C6A60">
          <w:fldChar w:fldCharType="begin"/>
        </w:r>
        <w:r w:rsidR="006C6A60">
          <w:instrText xml:space="preserve"> PAGEREF _Toc512604154 \h </w:instrText>
        </w:r>
        <w:r w:rsidR="006C6A60">
          <w:fldChar w:fldCharType="separate"/>
        </w:r>
        <w:r w:rsidR="006C6A60">
          <w:t>34</w:t>
        </w:r>
        <w:r w:rsidR="006C6A60">
          <w:fldChar w:fldCharType="end"/>
        </w:r>
      </w:hyperlink>
    </w:p>
    <w:p w:rsidR="006C6A60" w:rsidRDefault="00724C90">
      <w:pPr>
        <w:pStyle w:val="TOC3"/>
        <w:rPr>
          <w:rFonts w:eastAsiaTheme="minorEastAsia"/>
          <w:smallCaps w:val="0"/>
          <w:sz w:val="22"/>
        </w:rPr>
      </w:pPr>
      <w:hyperlink w:anchor="_Toc512604155" w:history="1">
        <w:r w:rsidR="006C6A60" w:rsidRPr="0002627C">
          <w:rPr>
            <w:rStyle w:val="Hyperlink"/>
          </w:rPr>
          <w:t>System Center Endpoint Protection</w:t>
        </w:r>
        <w:r w:rsidR="006C6A60">
          <w:tab/>
        </w:r>
        <w:r w:rsidR="006C6A60">
          <w:fldChar w:fldCharType="begin"/>
        </w:r>
        <w:r w:rsidR="006C6A60">
          <w:instrText xml:space="preserve"> PAGEREF _Toc512604155 \h </w:instrText>
        </w:r>
        <w:r w:rsidR="006C6A60">
          <w:fldChar w:fldCharType="separate"/>
        </w:r>
        <w:r w:rsidR="006C6A60">
          <w:t>35</w:t>
        </w:r>
        <w:r w:rsidR="006C6A60">
          <w:fldChar w:fldCharType="end"/>
        </w:r>
      </w:hyperlink>
    </w:p>
    <w:p w:rsidR="006C6A60" w:rsidRDefault="00724C90">
      <w:pPr>
        <w:pStyle w:val="TOC3"/>
        <w:rPr>
          <w:rFonts w:eastAsiaTheme="minorEastAsia"/>
          <w:smallCaps w:val="0"/>
          <w:sz w:val="22"/>
        </w:rPr>
      </w:pPr>
      <w:hyperlink w:anchor="_Toc512604156" w:history="1">
        <w:r w:rsidR="006C6A60" w:rsidRPr="0002627C">
          <w:rPr>
            <w:rStyle w:val="Hyperlink"/>
          </w:rPr>
          <w:t>System Center Operations Manager</w:t>
        </w:r>
        <w:r w:rsidR="006C6A60">
          <w:tab/>
        </w:r>
        <w:r w:rsidR="006C6A60">
          <w:fldChar w:fldCharType="begin"/>
        </w:r>
        <w:r w:rsidR="006C6A60">
          <w:instrText xml:space="preserve"> PAGEREF _Toc512604156 \h </w:instrText>
        </w:r>
        <w:r w:rsidR="006C6A60">
          <w:fldChar w:fldCharType="separate"/>
        </w:r>
        <w:r w:rsidR="006C6A60">
          <w:t>36</w:t>
        </w:r>
        <w:r w:rsidR="006C6A60">
          <w:fldChar w:fldCharType="end"/>
        </w:r>
      </w:hyperlink>
    </w:p>
    <w:p w:rsidR="006C6A60" w:rsidRDefault="00724C90">
      <w:pPr>
        <w:pStyle w:val="TOC3"/>
        <w:rPr>
          <w:rFonts w:eastAsiaTheme="minorEastAsia"/>
          <w:smallCaps w:val="0"/>
          <w:sz w:val="22"/>
        </w:rPr>
      </w:pPr>
      <w:hyperlink w:anchor="_Toc512604157" w:history="1">
        <w:r w:rsidR="006C6A60" w:rsidRPr="0002627C">
          <w:rPr>
            <w:rStyle w:val="Hyperlink"/>
          </w:rPr>
          <w:t>System Center Orchestrator</w:t>
        </w:r>
        <w:r w:rsidR="006C6A60">
          <w:tab/>
        </w:r>
        <w:r w:rsidR="006C6A60">
          <w:fldChar w:fldCharType="begin"/>
        </w:r>
        <w:r w:rsidR="006C6A60">
          <w:instrText xml:space="preserve"> PAGEREF _Toc512604157 \h </w:instrText>
        </w:r>
        <w:r w:rsidR="006C6A60">
          <w:fldChar w:fldCharType="separate"/>
        </w:r>
        <w:r w:rsidR="006C6A60">
          <w:t>37</w:t>
        </w:r>
        <w:r w:rsidR="006C6A60">
          <w:fldChar w:fldCharType="end"/>
        </w:r>
      </w:hyperlink>
    </w:p>
    <w:p w:rsidR="006C6A60" w:rsidRDefault="00724C90">
      <w:pPr>
        <w:pStyle w:val="TOC3"/>
        <w:rPr>
          <w:rFonts w:eastAsiaTheme="minorEastAsia"/>
          <w:smallCaps w:val="0"/>
          <w:sz w:val="22"/>
        </w:rPr>
      </w:pPr>
      <w:hyperlink w:anchor="_Toc512604158" w:history="1">
        <w:r w:rsidR="006C6A60" w:rsidRPr="0002627C">
          <w:rPr>
            <w:rStyle w:val="Hyperlink"/>
          </w:rPr>
          <w:t>System Center Service Manager</w:t>
        </w:r>
        <w:r w:rsidR="006C6A60">
          <w:tab/>
        </w:r>
        <w:r w:rsidR="006C6A60">
          <w:fldChar w:fldCharType="begin"/>
        </w:r>
        <w:r w:rsidR="006C6A60">
          <w:instrText xml:space="preserve"> PAGEREF _Toc512604158 \h </w:instrText>
        </w:r>
        <w:r w:rsidR="006C6A60">
          <w:fldChar w:fldCharType="separate"/>
        </w:r>
        <w:r w:rsidR="006C6A60">
          <w:t>37</w:t>
        </w:r>
        <w:r w:rsidR="006C6A60">
          <w:fldChar w:fldCharType="end"/>
        </w:r>
      </w:hyperlink>
    </w:p>
    <w:p w:rsidR="006C6A60" w:rsidRDefault="00724C90">
      <w:pPr>
        <w:pStyle w:val="TOC2"/>
        <w:rPr>
          <w:rFonts w:eastAsiaTheme="minorEastAsia"/>
          <w:smallCaps w:val="0"/>
          <w:sz w:val="22"/>
        </w:rPr>
      </w:pPr>
      <w:hyperlink w:anchor="_Toc512604159" w:history="1">
        <w:r w:rsidR="006C6A60" w:rsidRPr="0002627C">
          <w:rPr>
            <w:rStyle w:val="Hyperlink"/>
          </w:rPr>
          <w:t>Virtual Desktop Infrastructure (VDI) Suite</w:t>
        </w:r>
        <w:r w:rsidR="006C6A60">
          <w:tab/>
        </w:r>
        <w:r w:rsidR="006C6A60">
          <w:fldChar w:fldCharType="begin"/>
        </w:r>
        <w:r w:rsidR="006C6A60">
          <w:instrText xml:space="preserve"> PAGEREF _Toc512604159 \h </w:instrText>
        </w:r>
        <w:r w:rsidR="006C6A60">
          <w:fldChar w:fldCharType="separate"/>
        </w:r>
        <w:r w:rsidR="006C6A60">
          <w:t>38</w:t>
        </w:r>
        <w:r w:rsidR="006C6A60">
          <w:fldChar w:fldCharType="end"/>
        </w:r>
      </w:hyperlink>
    </w:p>
    <w:p w:rsidR="006C6A60" w:rsidRDefault="00724C90">
      <w:pPr>
        <w:pStyle w:val="TOC2"/>
        <w:rPr>
          <w:rFonts w:eastAsiaTheme="minorEastAsia"/>
          <w:smallCaps w:val="0"/>
          <w:sz w:val="22"/>
        </w:rPr>
      </w:pPr>
      <w:hyperlink w:anchor="_Toc512604160" w:history="1">
        <w:r w:rsidR="006C6A60" w:rsidRPr="0002627C">
          <w:rPr>
            <w:rStyle w:val="Hyperlink"/>
          </w:rPr>
          <w:t>Visual Studio</w:t>
        </w:r>
        <w:r w:rsidR="006C6A60">
          <w:tab/>
        </w:r>
        <w:r w:rsidR="006C6A60">
          <w:fldChar w:fldCharType="begin"/>
        </w:r>
        <w:r w:rsidR="006C6A60">
          <w:instrText xml:space="preserve"> PAGEREF _Toc512604160 \h </w:instrText>
        </w:r>
        <w:r w:rsidR="006C6A60">
          <w:fldChar w:fldCharType="separate"/>
        </w:r>
        <w:r w:rsidR="006C6A60">
          <w:t>39</w:t>
        </w:r>
        <w:r w:rsidR="006C6A60">
          <w:fldChar w:fldCharType="end"/>
        </w:r>
      </w:hyperlink>
    </w:p>
    <w:p w:rsidR="006C6A60" w:rsidRDefault="00724C90">
      <w:pPr>
        <w:pStyle w:val="TOC3"/>
        <w:rPr>
          <w:rFonts w:eastAsiaTheme="minorEastAsia"/>
          <w:smallCaps w:val="0"/>
          <w:sz w:val="22"/>
        </w:rPr>
      </w:pPr>
      <w:hyperlink w:anchor="_Toc512604161" w:history="1">
        <w:r w:rsidR="006C6A60" w:rsidRPr="0002627C">
          <w:rPr>
            <w:rStyle w:val="Hyperlink"/>
          </w:rPr>
          <w:t>Visual Studio</w:t>
        </w:r>
        <w:r w:rsidR="006C6A60">
          <w:tab/>
        </w:r>
        <w:r w:rsidR="006C6A60">
          <w:fldChar w:fldCharType="begin"/>
        </w:r>
        <w:r w:rsidR="006C6A60">
          <w:instrText xml:space="preserve"> PAGEREF _Toc512604161 \h </w:instrText>
        </w:r>
        <w:r w:rsidR="006C6A60">
          <w:fldChar w:fldCharType="separate"/>
        </w:r>
        <w:r w:rsidR="006C6A60">
          <w:t>39</w:t>
        </w:r>
        <w:r w:rsidR="006C6A60">
          <w:fldChar w:fldCharType="end"/>
        </w:r>
      </w:hyperlink>
    </w:p>
    <w:p w:rsidR="006C6A60" w:rsidRDefault="00724C90">
      <w:pPr>
        <w:pStyle w:val="TOC3"/>
        <w:rPr>
          <w:rFonts w:eastAsiaTheme="minorEastAsia"/>
          <w:smallCaps w:val="0"/>
          <w:sz w:val="22"/>
        </w:rPr>
      </w:pPr>
      <w:hyperlink w:anchor="_Toc512604162" w:history="1">
        <w:r w:rsidR="006C6A60" w:rsidRPr="0002627C">
          <w:rPr>
            <w:rStyle w:val="Hyperlink"/>
          </w:rPr>
          <w:t>Visual Studio Team Foundation Server</w:t>
        </w:r>
        <w:r w:rsidR="006C6A60">
          <w:tab/>
        </w:r>
        <w:r w:rsidR="006C6A60">
          <w:fldChar w:fldCharType="begin"/>
        </w:r>
        <w:r w:rsidR="006C6A60">
          <w:instrText xml:space="preserve"> PAGEREF _Toc512604162 \h </w:instrText>
        </w:r>
        <w:r w:rsidR="006C6A60">
          <w:fldChar w:fldCharType="separate"/>
        </w:r>
        <w:r w:rsidR="006C6A60">
          <w:t>40</w:t>
        </w:r>
        <w:r w:rsidR="006C6A60">
          <w:fldChar w:fldCharType="end"/>
        </w:r>
      </w:hyperlink>
    </w:p>
    <w:p w:rsidR="006C6A60" w:rsidRDefault="00724C90">
      <w:pPr>
        <w:pStyle w:val="TOC2"/>
        <w:rPr>
          <w:rFonts w:eastAsiaTheme="minorEastAsia"/>
          <w:smallCaps w:val="0"/>
          <w:sz w:val="22"/>
        </w:rPr>
      </w:pPr>
      <w:hyperlink w:anchor="_Toc512604163" w:history="1">
        <w:r w:rsidR="006C6A60" w:rsidRPr="0002627C">
          <w:rPr>
            <w:rStyle w:val="Hyperlink"/>
          </w:rPr>
          <w:t>Windows</w:t>
        </w:r>
        <w:r w:rsidR="006C6A60">
          <w:tab/>
        </w:r>
        <w:r w:rsidR="006C6A60">
          <w:fldChar w:fldCharType="begin"/>
        </w:r>
        <w:r w:rsidR="006C6A60">
          <w:instrText xml:space="preserve"> PAGEREF _Toc512604163 \h </w:instrText>
        </w:r>
        <w:r w:rsidR="006C6A60">
          <w:fldChar w:fldCharType="separate"/>
        </w:r>
        <w:r w:rsidR="006C6A60">
          <w:t>41</w:t>
        </w:r>
        <w:r w:rsidR="006C6A60">
          <w:fldChar w:fldCharType="end"/>
        </w:r>
      </w:hyperlink>
    </w:p>
    <w:p w:rsidR="006C6A60" w:rsidRDefault="00724C90">
      <w:pPr>
        <w:pStyle w:val="TOC3"/>
        <w:rPr>
          <w:rFonts w:eastAsiaTheme="minorEastAsia"/>
          <w:smallCaps w:val="0"/>
          <w:sz w:val="22"/>
        </w:rPr>
      </w:pPr>
      <w:hyperlink w:anchor="_Toc512604164" w:history="1">
        <w:r w:rsidR="006C6A60" w:rsidRPr="0002627C">
          <w:rPr>
            <w:rStyle w:val="Hyperlink"/>
          </w:rPr>
          <w:t>Sistema Operativo Desktop Windows</w:t>
        </w:r>
        <w:r w:rsidR="006C6A60">
          <w:tab/>
        </w:r>
        <w:r w:rsidR="006C6A60">
          <w:fldChar w:fldCharType="begin"/>
        </w:r>
        <w:r w:rsidR="006C6A60">
          <w:instrText xml:space="preserve"> PAGEREF _Toc512604164 \h </w:instrText>
        </w:r>
        <w:r w:rsidR="006C6A60">
          <w:fldChar w:fldCharType="separate"/>
        </w:r>
        <w:r w:rsidR="006C6A60">
          <w:t>41</w:t>
        </w:r>
        <w:r w:rsidR="006C6A60">
          <w:fldChar w:fldCharType="end"/>
        </w:r>
      </w:hyperlink>
    </w:p>
    <w:p w:rsidR="006C6A60" w:rsidRDefault="00724C90">
      <w:pPr>
        <w:pStyle w:val="TOC2"/>
        <w:rPr>
          <w:rFonts w:eastAsiaTheme="minorEastAsia"/>
          <w:smallCaps w:val="0"/>
          <w:sz w:val="22"/>
        </w:rPr>
      </w:pPr>
      <w:hyperlink w:anchor="_Toc512604165" w:history="1">
        <w:r w:rsidR="006C6A60" w:rsidRPr="0002627C">
          <w:rPr>
            <w:rStyle w:val="Hyperlink"/>
          </w:rPr>
          <w:t>Istanze del sistema operativo</w:t>
        </w:r>
        <w:r w:rsidR="006C6A60">
          <w:tab/>
        </w:r>
        <w:r w:rsidR="006C6A60">
          <w:fldChar w:fldCharType="begin"/>
        </w:r>
        <w:r w:rsidR="006C6A60">
          <w:instrText xml:space="preserve"> PAGEREF _Toc512604165 \h </w:instrText>
        </w:r>
        <w:r w:rsidR="006C6A60">
          <w:fldChar w:fldCharType="separate"/>
        </w:r>
        <w:r w:rsidR="006C6A60">
          <w:t>48</w:t>
        </w:r>
        <w:r w:rsidR="006C6A60">
          <w:fldChar w:fldCharType="end"/>
        </w:r>
      </w:hyperlink>
    </w:p>
    <w:p w:rsidR="006C6A60" w:rsidRDefault="00724C90">
      <w:pPr>
        <w:pStyle w:val="TOC3"/>
        <w:rPr>
          <w:rFonts w:eastAsiaTheme="minorEastAsia"/>
          <w:smallCaps w:val="0"/>
          <w:sz w:val="22"/>
        </w:rPr>
      </w:pPr>
      <w:hyperlink w:anchor="_Toc512604166" w:history="1">
        <w:r w:rsidR="006C6A60" w:rsidRPr="0002627C">
          <w:rPr>
            <w:rStyle w:val="Hyperlink"/>
          </w:rPr>
          <w:t>Windows MultiPoint Server</w:t>
        </w:r>
        <w:r w:rsidR="006C6A60">
          <w:tab/>
        </w:r>
        <w:r w:rsidR="006C6A60">
          <w:fldChar w:fldCharType="begin"/>
        </w:r>
        <w:r w:rsidR="006C6A60">
          <w:instrText xml:space="preserve"> PAGEREF _Toc512604166 \h </w:instrText>
        </w:r>
        <w:r w:rsidR="006C6A60">
          <w:fldChar w:fldCharType="separate"/>
        </w:r>
        <w:r w:rsidR="006C6A60">
          <w:t>48</w:t>
        </w:r>
        <w:r w:rsidR="006C6A60">
          <w:fldChar w:fldCharType="end"/>
        </w:r>
      </w:hyperlink>
    </w:p>
    <w:p w:rsidR="006C6A60" w:rsidRDefault="00724C90">
      <w:pPr>
        <w:pStyle w:val="TOC3"/>
        <w:rPr>
          <w:rFonts w:eastAsiaTheme="minorEastAsia"/>
          <w:smallCaps w:val="0"/>
          <w:sz w:val="22"/>
        </w:rPr>
      </w:pPr>
      <w:hyperlink w:anchor="_Toc512604167" w:history="1">
        <w:r w:rsidR="006C6A60" w:rsidRPr="0002627C">
          <w:rPr>
            <w:rStyle w:val="Hyperlink"/>
          </w:rPr>
          <w:t>Windows Server</w:t>
        </w:r>
        <w:r w:rsidR="006C6A60">
          <w:tab/>
        </w:r>
        <w:r w:rsidR="006C6A60">
          <w:fldChar w:fldCharType="begin"/>
        </w:r>
        <w:r w:rsidR="006C6A60">
          <w:instrText xml:space="preserve"> PAGEREF _Toc512604167 \h </w:instrText>
        </w:r>
        <w:r w:rsidR="006C6A60">
          <w:fldChar w:fldCharType="separate"/>
        </w:r>
        <w:r w:rsidR="006C6A60">
          <w:t>49</w:t>
        </w:r>
        <w:r w:rsidR="006C6A60">
          <w:fldChar w:fldCharType="end"/>
        </w:r>
      </w:hyperlink>
    </w:p>
    <w:p w:rsidR="006C6A60" w:rsidRDefault="00724C90">
      <w:pPr>
        <w:pStyle w:val="TOC1"/>
        <w:rPr>
          <w:rFonts w:eastAsiaTheme="minorEastAsia"/>
          <w:b w:val="0"/>
          <w:caps w:val="0"/>
          <w:noProof/>
          <w:sz w:val="22"/>
          <w:szCs w:val="22"/>
        </w:rPr>
      </w:pPr>
      <w:hyperlink w:anchor="_Toc512604168" w:history="1">
        <w:r w:rsidR="006C6A60" w:rsidRPr="0002627C">
          <w:rPr>
            <w:rStyle w:val="Hyperlink"/>
            <w:noProof/>
          </w:rPr>
          <w:t>Servizi Online</w:t>
        </w:r>
        <w:r w:rsidR="006C6A60">
          <w:rPr>
            <w:noProof/>
          </w:rPr>
          <w:tab/>
        </w:r>
        <w:r w:rsidR="006C6A60">
          <w:rPr>
            <w:noProof/>
          </w:rPr>
          <w:fldChar w:fldCharType="begin"/>
        </w:r>
        <w:r w:rsidR="006C6A60">
          <w:rPr>
            <w:noProof/>
          </w:rPr>
          <w:instrText xml:space="preserve"> PAGEREF _Toc512604168 \h </w:instrText>
        </w:r>
        <w:r w:rsidR="006C6A60">
          <w:rPr>
            <w:noProof/>
          </w:rPr>
        </w:r>
        <w:r w:rsidR="006C6A60">
          <w:rPr>
            <w:noProof/>
          </w:rPr>
          <w:fldChar w:fldCharType="separate"/>
        </w:r>
        <w:r w:rsidR="006C6A60">
          <w:rPr>
            <w:noProof/>
          </w:rPr>
          <w:t>53</w:t>
        </w:r>
        <w:r w:rsidR="006C6A60">
          <w:rPr>
            <w:noProof/>
          </w:rPr>
          <w:fldChar w:fldCharType="end"/>
        </w:r>
      </w:hyperlink>
    </w:p>
    <w:p w:rsidR="006C6A60" w:rsidRDefault="00724C90">
      <w:pPr>
        <w:pStyle w:val="TOC2"/>
        <w:rPr>
          <w:rFonts w:eastAsiaTheme="minorEastAsia"/>
          <w:smallCaps w:val="0"/>
          <w:sz w:val="22"/>
        </w:rPr>
      </w:pPr>
      <w:hyperlink w:anchor="_Toc512604169" w:history="1">
        <w:r w:rsidR="006C6A60" w:rsidRPr="0002627C">
          <w:rPr>
            <w:rStyle w:val="Hyperlink"/>
          </w:rPr>
          <w:t>Disponibilità regionale del Servizio Online.</w:t>
        </w:r>
        <w:r w:rsidR="006C6A60">
          <w:tab/>
        </w:r>
        <w:r w:rsidR="006C6A60">
          <w:fldChar w:fldCharType="begin"/>
        </w:r>
        <w:r w:rsidR="006C6A60">
          <w:instrText xml:space="preserve"> PAGEREF _Toc512604169 \h </w:instrText>
        </w:r>
        <w:r w:rsidR="006C6A60">
          <w:fldChar w:fldCharType="separate"/>
        </w:r>
        <w:r w:rsidR="006C6A60">
          <w:t>53</w:t>
        </w:r>
        <w:r w:rsidR="006C6A60">
          <w:fldChar w:fldCharType="end"/>
        </w:r>
      </w:hyperlink>
    </w:p>
    <w:p w:rsidR="006C6A60" w:rsidRDefault="00724C90">
      <w:pPr>
        <w:pStyle w:val="TOC2"/>
        <w:rPr>
          <w:rFonts w:eastAsiaTheme="minorEastAsia"/>
          <w:smallCaps w:val="0"/>
          <w:sz w:val="22"/>
        </w:rPr>
      </w:pPr>
      <w:hyperlink w:anchor="_Toc512604170" w:history="1">
        <w:r w:rsidR="006C6A60" w:rsidRPr="0002627C">
          <w:rPr>
            <w:rStyle w:val="Hyperlink"/>
          </w:rPr>
          <w:t>Regole per l’Acquisto dei Servizi Online</w:t>
        </w:r>
        <w:r w:rsidR="006C6A60">
          <w:tab/>
        </w:r>
        <w:r w:rsidR="006C6A60">
          <w:fldChar w:fldCharType="begin"/>
        </w:r>
        <w:r w:rsidR="006C6A60">
          <w:instrText xml:space="preserve"> PAGEREF _Toc512604170 \h </w:instrText>
        </w:r>
        <w:r w:rsidR="006C6A60">
          <w:fldChar w:fldCharType="separate"/>
        </w:r>
        <w:r w:rsidR="006C6A60">
          <w:t>53</w:t>
        </w:r>
        <w:r w:rsidR="006C6A60">
          <w:fldChar w:fldCharType="end"/>
        </w:r>
      </w:hyperlink>
    </w:p>
    <w:p w:rsidR="006C6A60" w:rsidRDefault="00724C90">
      <w:pPr>
        <w:pStyle w:val="TOC2"/>
        <w:rPr>
          <w:rFonts w:eastAsiaTheme="minorEastAsia"/>
          <w:smallCaps w:val="0"/>
          <w:sz w:val="22"/>
        </w:rPr>
      </w:pPr>
      <w:hyperlink w:anchor="_Toc512604171" w:history="1">
        <w:r w:rsidR="006C6A60" w:rsidRPr="0002627C">
          <w:rPr>
            <w:rStyle w:val="Hyperlink"/>
          </w:rPr>
          <w:t>Rinnovo dei Servizi Online</w:t>
        </w:r>
        <w:r w:rsidR="006C6A60">
          <w:tab/>
        </w:r>
        <w:r w:rsidR="006C6A60">
          <w:fldChar w:fldCharType="begin"/>
        </w:r>
        <w:r w:rsidR="006C6A60">
          <w:instrText xml:space="preserve"> PAGEREF _Toc512604171 \h </w:instrText>
        </w:r>
        <w:r w:rsidR="006C6A60">
          <w:fldChar w:fldCharType="separate"/>
        </w:r>
        <w:r w:rsidR="006C6A60">
          <w:t>53</w:t>
        </w:r>
        <w:r w:rsidR="006C6A60">
          <w:fldChar w:fldCharType="end"/>
        </w:r>
      </w:hyperlink>
    </w:p>
    <w:p w:rsidR="006C6A60" w:rsidRDefault="00724C90">
      <w:pPr>
        <w:pStyle w:val="TOC2"/>
        <w:rPr>
          <w:rFonts w:eastAsiaTheme="minorEastAsia"/>
          <w:smallCaps w:val="0"/>
          <w:sz w:val="22"/>
        </w:rPr>
      </w:pPr>
      <w:hyperlink w:anchor="_Toc512604172" w:history="1">
        <w:r w:rsidR="006C6A60" w:rsidRPr="0002627C">
          <w:rPr>
            <w:rStyle w:val="Hyperlink"/>
          </w:rPr>
          <w:t>Servizi Microsoft Azure</w:t>
        </w:r>
        <w:r w:rsidR="006C6A60">
          <w:tab/>
        </w:r>
        <w:r w:rsidR="006C6A60">
          <w:fldChar w:fldCharType="begin"/>
        </w:r>
        <w:r w:rsidR="006C6A60">
          <w:instrText xml:space="preserve"> PAGEREF _Toc512604172 \h </w:instrText>
        </w:r>
        <w:r w:rsidR="006C6A60">
          <w:fldChar w:fldCharType="separate"/>
        </w:r>
        <w:r w:rsidR="006C6A60">
          <w:t>53</w:t>
        </w:r>
        <w:r w:rsidR="006C6A60">
          <w:fldChar w:fldCharType="end"/>
        </w:r>
      </w:hyperlink>
    </w:p>
    <w:p w:rsidR="006C6A60" w:rsidRDefault="00724C90">
      <w:pPr>
        <w:pStyle w:val="TOC3"/>
        <w:rPr>
          <w:rFonts w:eastAsiaTheme="minorEastAsia"/>
          <w:smallCaps w:val="0"/>
          <w:sz w:val="22"/>
        </w:rPr>
      </w:pPr>
      <w:hyperlink w:anchor="_Toc512604173" w:history="1">
        <w:r w:rsidR="006C6A60" w:rsidRPr="0002627C">
          <w:rPr>
            <w:rStyle w:val="Hyperlink"/>
          </w:rPr>
          <w:t>Servizi Microsoft Azure</w:t>
        </w:r>
        <w:r w:rsidR="006C6A60">
          <w:tab/>
        </w:r>
        <w:r w:rsidR="006C6A60">
          <w:fldChar w:fldCharType="begin"/>
        </w:r>
        <w:r w:rsidR="006C6A60">
          <w:instrText xml:space="preserve"> PAGEREF _Toc512604173 \h </w:instrText>
        </w:r>
        <w:r w:rsidR="006C6A60">
          <w:fldChar w:fldCharType="separate"/>
        </w:r>
        <w:r w:rsidR="006C6A60">
          <w:t>56</w:t>
        </w:r>
        <w:r w:rsidR="006C6A60">
          <w:fldChar w:fldCharType="end"/>
        </w:r>
      </w:hyperlink>
    </w:p>
    <w:p w:rsidR="006C6A60" w:rsidRDefault="00724C90">
      <w:pPr>
        <w:pStyle w:val="TOC3"/>
        <w:rPr>
          <w:rFonts w:eastAsiaTheme="minorEastAsia"/>
          <w:smallCaps w:val="0"/>
          <w:sz w:val="22"/>
        </w:rPr>
      </w:pPr>
      <w:hyperlink w:anchor="_Toc512604174" w:history="1">
        <w:r w:rsidR="006C6A60" w:rsidRPr="0002627C">
          <w:rPr>
            <w:rStyle w:val="Hyperlink"/>
          </w:rPr>
          <w:t>Piani per l’Infrastruttura di Microsoft Azure</w:t>
        </w:r>
        <w:r w:rsidR="006C6A60">
          <w:tab/>
        </w:r>
        <w:r w:rsidR="006C6A60">
          <w:fldChar w:fldCharType="begin"/>
        </w:r>
        <w:r w:rsidR="006C6A60">
          <w:instrText xml:space="preserve"> PAGEREF _Toc512604174 \h </w:instrText>
        </w:r>
        <w:r w:rsidR="006C6A60">
          <w:fldChar w:fldCharType="separate"/>
        </w:r>
        <w:r w:rsidR="006C6A60">
          <w:t>56</w:t>
        </w:r>
        <w:r w:rsidR="006C6A60">
          <w:fldChar w:fldCharType="end"/>
        </w:r>
      </w:hyperlink>
    </w:p>
    <w:p w:rsidR="006C6A60" w:rsidRDefault="00724C90">
      <w:pPr>
        <w:pStyle w:val="TOC3"/>
        <w:rPr>
          <w:rFonts w:eastAsiaTheme="minorEastAsia"/>
          <w:smallCaps w:val="0"/>
          <w:sz w:val="22"/>
        </w:rPr>
      </w:pPr>
      <w:hyperlink w:anchor="_Toc512604175" w:history="1">
        <w:r w:rsidR="006C6A60" w:rsidRPr="0002627C">
          <w:rPr>
            <w:rStyle w:val="Hyperlink"/>
          </w:rPr>
          <w:t>Piani di Supporto per Microsoft Azure</w:t>
        </w:r>
        <w:r w:rsidR="006C6A60">
          <w:tab/>
        </w:r>
        <w:r w:rsidR="006C6A60">
          <w:fldChar w:fldCharType="begin"/>
        </w:r>
        <w:r w:rsidR="006C6A60">
          <w:instrText xml:space="preserve"> PAGEREF _Toc512604175 \h </w:instrText>
        </w:r>
        <w:r w:rsidR="006C6A60">
          <w:fldChar w:fldCharType="separate"/>
        </w:r>
        <w:r w:rsidR="006C6A60">
          <w:t>58</w:t>
        </w:r>
        <w:r w:rsidR="006C6A60">
          <w:fldChar w:fldCharType="end"/>
        </w:r>
      </w:hyperlink>
    </w:p>
    <w:p w:rsidR="006C6A60" w:rsidRDefault="00724C90">
      <w:pPr>
        <w:pStyle w:val="TOC3"/>
        <w:rPr>
          <w:rFonts w:eastAsiaTheme="minorEastAsia"/>
          <w:smallCaps w:val="0"/>
          <w:sz w:val="22"/>
        </w:rPr>
      </w:pPr>
      <w:hyperlink w:anchor="_Toc512604176" w:history="1">
        <w:r w:rsidR="006C6A60" w:rsidRPr="0002627C">
          <w:rPr>
            <w:rStyle w:val="Hyperlink"/>
          </w:rPr>
          <w:t>Piani per gli Utenti di Microsoft Azure</w:t>
        </w:r>
        <w:r w:rsidR="006C6A60">
          <w:tab/>
        </w:r>
        <w:r w:rsidR="006C6A60">
          <w:fldChar w:fldCharType="begin"/>
        </w:r>
        <w:r w:rsidR="006C6A60">
          <w:instrText xml:space="preserve"> PAGEREF _Toc512604176 \h </w:instrText>
        </w:r>
        <w:r w:rsidR="006C6A60">
          <w:fldChar w:fldCharType="separate"/>
        </w:r>
        <w:r w:rsidR="006C6A60">
          <w:t>58</w:t>
        </w:r>
        <w:r w:rsidR="006C6A60">
          <w:fldChar w:fldCharType="end"/>
        </w:r>
      </w:hyperlink>
    </w:p>
    <w:p w:rsidR="006C6A60" w:rsidRDefault="00724C90">
      <w:pPr>
        <w:pStyle w:val="TOC2"/>
        <w:rPr>
          <w:rFonts w:eastAsiaTheme="minorEastAsia"/>
          <w:smallCaps w:val="0"/>
          <w:sz w:val="22"/>
        </w:rPr>
      </w:pPr>
      <w:hyperlink w:anchor="_Toc512604177" w:history="1">
        <w:r w:rsidR="006C6A60" w:rsidRPr="0002627C">
          <w:rPr>
            <w:rStyle w:val="Hyperlink"/>
          </w:rPr>
          <w:t>Microsoft 365</w:t>
        </w:r>
        <w:r w:rsidR="006C6A60">
          <w:tab/>
        </w:r>
        <w:r w:rsidR="006C6A60">
          <w:fldChar w:fldCharType="begin"/>
        </w:r>
        <w:r w:rsidR="006C6A60">
          <w:instrText xml:space="preserve"> PAGEREF _Toc512604177 \h </w:instrText>
        </w:r>
        <w:r w:rsidR="006C6A60">
          <w:fldChar w:fldCharType="separate"/>
        </w:r>
        <w:r w:rsidR="006C6A60">
          <w:t>59</w:t>
        </w:r>
        <w:r w:rsidR="006C6A60">
          <w:fldChar w:fldCharType="end"/>
        </w:r>
      </w:hyperlink>
    </w:p>
    <w:p w:rsidR="006C6A60" w:rsidRDefault="00724C90">
      <w:pPr>
        <w:pStyle w:val="TOC2"/>
        <w:rPr>
          <w:rFonts w:eastAsiaTheme="minorEastAsia"/>
          <w:smallCaps w:val="0"/>
          <w:sz w:val="22"/>
        </w:rPr>
      </w:pPr>
      <w:hyperlink w:anchor="_Toc512604178" w:history="1">
        <w:r w:rsidR="006C6A60" w:rsidRPr="0002627C">
          <w:rPr>
            <w:rStyle w:val="Hyperlink"/>
          </w:rPr>
          <w:t>Enterprise Mobility + Security</w:t>
        </w:r>
        <w:r w:rsidR="006C6A60">
          <w:tab/>
        </w:r>
        <w:r w:rsidR="006C6A60">
          <w:fldChar w:fldCharType="begin"/>
        </w:r>
        <w:r w:rsidR="006C6A60">
          <w:instrText xml:space="preserve"> PAGEREF _Toc512604178 \h </w:instrText>
        </w:r>
        <w:r w:rsidR="006C6A60">
          <w:fldChar w:fldCharType="separate"/>
        </w:r>
        <w:r w:rsidR="006C6A60">
          <w:t>61</w:t>
        </w:r>
        <w:r w:rsidR="006C6A60">
          <w:fldChar w:fldCharType="end"/>
        </w:r>
      </w:hyperlink>
    </w:p>
    <w:p w:rsidR="006C6A60" w:rsidRDefault="00724C90">
      <w:pPr>
        <w:pStyle w:val="TOC2"/>
        <w:rPr>
          <w:rFonts w:eastAsiaTheme="minorEastAsia"/>
          <w:smallCaps w:val="0"/>
          <w:sz w:val="22"/>
        </w:rPr>
      </w:pPr>
      <w:hyperlink w:anchor="_Toc512604179" w:history="1">
        <w:r w:rsidR="006C6A60" w:rsidRPr="0002627C">
          <w:rPr>
            <w:rStyle w:val="Hyperlink"/>
          </w:rPr>
          <w:t>Sottoscrizioni Server per Azure</w:t>
        </w:r>
        <w:r w:rsidR="006C6A60">
          <w:tab/>
        </w:r>
        <w:r w:rsidR="006C6A60">
          <w:fldChar w:fldCharType="begin"/>
        </w:r>
        <w:r w:rsidR="006C6A60">
          <w:instrText xml:space="preserve"> PAGEREF _Toc512604179 \h </w:instrText>
        </w:r>
        <w:r w:rsidR="006C6A60">
          <w:fldChar w:fldCharType="separate"/>
        </w:r>
        <w:r w:rsidR="006C6A60">
          <w:t>61</w:t>
        </w:r>
        <w:r w:rsidR="006C6A60">
          <w:fldChar w:fldCharType="end"/>
        </w:r>
      </w:hyperlink>
    </w:p>
    <w:p w:rsidR="006C6A60" w:rsidRDefault="00724C90">
      <w:pPr>
        <w:pStyle w:val="TOC2"/>
        <w:rPr>
          <w:rFonts w:eastAsiaTheme="minorEastAsia"/>
          <w:smallCaps w:val="0"/>
          <w:sz w:val="22"/>
        </w:rPr>
      </w:pPr>
      <w:hyperlink w:anchor="_Toc512604180" w:history="1">
        <w:r w:rsidR="006C6A60" w:rsidRPr="0002627C">
          <w:rPr>
            <w:rStyle w:val="Hyperlink"/>
          </w:rPr>
          <w:t>Servizi Microsoft Dynamics 365</w:t>
        </w:r>
        <w:r w:rsidR="006C6A60">
          <w:tab/>
        </w:r>
        <w:r w:rsidR="006C6A60">
          <w:fldChar w:fldCharType="begin"/>
        </w:r>
        <w:r w:rsidR="006C6A60">
          <w:instrText xml:space="preserve"> PAGEREF _Toc512604180 \h </w:instrText>
        </w:r>
        <w:r w:rsidR="006C6A60">
          <w:fldChar w:fldCharType="separate"/>
        </w:r>
        <w:r w:rsidR="006C6A60">
          <w:t>63</w:t>
        </w:r>
        <w:r w:rsidR="006C6A60">
          <w:fldChar w:fldCharType="end"/>
        </w:r>
      </w:hyperlink>
    </w:p>
    <w:p w:rsidR="006C6A60" w:rsidRDefault="00724C90">
      <w:pPr>
        <w:pStyle w:val="TOC2"/>
        <w:rPr>
          <w:rFonts w:eastAsiaTheme="minorEastAsia"/>
          <w:smallCaps w:val="0"/>
          <w:sz w:val="22"/>
        </w:rPr>
      </w:pPr>
      <w:hyperlink w:anchor="_Toc512604181" w:history="1">
        <w:r w:rsidR="006C6A60" w:rsidRPr="0002627C">
          <w:rPr>
            <w:rStyle w:val="Hyperlink"/>
          </w:rPr>
          <w:t>Servizi Office 365</w:t>
        </w:r>
        <w:r w:rsidR="006C6A60">
          <w:tab/>
        </w:r>
        <w:r w:rsidR="006C6A60">
          <w:fldChar w:fldCharType="begin"/>
        </w:r>
        <w:r w:rsidR="006C6A60">
          <w:instrText xml:space="preserve"> PAGEREF _Toc512604181 \h </w:instrText>
        </w:r>
        <w:r w:rsidR="006C6A60">
          <w:fldChar w:fldCharType="separate"/>
        </w:r>
        <w:r w:rsidR="006C6A60">
          <w:t>66</w:t>
        </w:r>
        <w:r w:rsidR="006C6A60">
          <w:fldChar w:fldCharType="end"/>
        </w:r>
      </w:hyperlink>
    </w:p>
    <w:p w:rsidR="006C6A60" w:rsidRDefault="00724C90">
      <w:pPr>
        <w:pStyle w:val="TOC3"/>
        <w:rPr>
          <w:rFonts w:eastAsiaTheme="minorEastAsia"/>
          <w:smallCaps w:val="0"/>
          <w:sz w:val="22"/>
        </w:rPr>
      </w:pPr>
      <w:hyperlink w:anchor="_Toc512604182" w:history="1">
        <w:r w:rsidR="006C6A60" w:rsidRPr="0002627C">
          <w:rPr>
            <w:rStyle w:val="Hyperlink"/>
          </w:rPr>
          <w:t>Applicazioni Office 365</w:t>
        </w:r>
        <w:r w:rsidR="006C6A60">
          <w:tab/>
        </w:r>
        <w:r w:rsidR="006C6A60">
          <w:fldChar w:fldCharType="begin"/>
        </w:r>
        <w:r w:rsidR="006C6A60">
          <w:instrText xml:space="preserve"> PAGEREF _Toc512604182 \h </w:instrText>
        </w:r>
        <w:r w:rsidR="006C6A60">
          <w:fldChar w:fldCharType="separate"/>
        </w:r>
        <w:r w:rsidR="006C6A60">
          <w:t>66</w:t>
        </w:r>
        <w:r w:rsidR="006C6A60">
          <w:fldChar w:fldCharType="end"/>
        </w:r>
      </w:hyperlink>
    </w:p>
    <w:p w:rsidR="006C6A60" w:rsidRDefault="00724C90">
      <w:pPr>
        <w:pStyle w:val="TOC3"/>
        <w:rPr>
          <w:rFonts w:eastAsiaTheme="minorEastAsia"/>
          <w:smallCaps w:val="0"/>
          <w:sz w:val="22"/>
        </w:rPr>
      </w:pPr>
      <w:hyperlink w:anchor="_Toc512604183" w:history="1">
        <w:r w:rsidR="006C6A60" w:rsidRPr="0002627C">
          <w:rPr>
            <w:rStyle w:val="Hyperlink"/>
          </w:rPr>
          <w:t>Office 365 Suite</w:t>
        </w:r>
        <w:r w:rsidR="006C6A60">
          <w:tab/>
        </w:r>
        <w:r w:rsidR="006C6A60">
          <w:fldChar w:fldCharType="begin"/>
        </w:r>
        <w:r w:rsidR="006C6A60">
          <w:instrText xml:space="preserve"> PAGEREF _Toc512604183 \h </w:instrText>
        </w:r>
        <w:r w:rsidR="006C6A60">
          <w:fldChar w:fldCharType="separate"/>
        </w:r>
        <w:r w:rsidR="006C6A60">
          <w:t>67</w:t>
        </w:r>
        <w:r w:rsidR="006C6A60">
          <w:fldChar w:fldCharType="end"/>
        </w:r>
      </w:hyperlink>
    </w:p>
    <w:p w:rsidR="006C6A60" w:rsidRDefault="00724C90">
      <w:pPr>
        <w:pStyle w:val="TOC3"/>
        <w:rPr>
          <w:rFonts w:eastAsiaTheme="minorEastAsia"/>
          <w:smallCaps w:val="0"/>
          <w:sz w:val="22"/>
        </w:rPr>
      </w:pPr>
      <w:hyperlink w:anchor="_Toc512604184" w:history="1">
        <w:r w:rsidR="006C6A60" w:rsidRPr="0002627C">
          <w:rPr>
            <w:rStyle w:val="Hyperlink"/>
          </w:rPr>
          <w:t>Office 365 Cloud App Security</w:t>
        </w:r>
        <w:r w:rsidR="006C6A60">
          <w:tab/>
        </w:r>
        <w:r w:rsidR="006C6A60">
          <w:fldChar w:fldCharType="begin"/>
        </w:r>
        <w:r w:rsidR="006C6A60">
          <w:instrText xml:space="preserve"> PAGEREF _Toc512604184 \h </w:instrText>
        </w:r>
        <w:r w:rsidR="006C6A60">
          <w:fldChar w:fldCharType="separate"/>
        </w:r>
        <w:r w:rsidR="006C6A60">
          <w:t>69</w:t>
        </w:r>
        <w:r w:rsidR="006C6A60">
          <w:fldChar w:fldCharType="end"/>
        </w:r>
      </w:hyperlink>
    </w:p>
    <w:p w:rsidR="006C6A60" w:rsidRDefault="00724C90">
      <w:pPr>
        <w:pStyle w:val="TOC3"/>
        <w:rPr>
          <w:rFonts w:eastAsiaTheme="minorEastAsia"/>
          <w:smallCaps w:val="0"/>
          <w:sz w:val="22"/>
        </w:rPr>
      </w:pPr>
      <w:hyperlink w:anchor="_Toc512604185" w:history="1">
        <w:r w:rsidR="006C6A60" w:rsidRPr="0002627C">
          <w:rPr>
            <w:rStyle w:val="Hyperlink"/>
          </w:rPr>
          <w:t>Microsoft MyAnalytics</w:t>
        </w:r>
        <w:r w:rsidR="006C6A60">
          <w:tab/>
        </w:r>
        <w:r w:rsidR="006C6A60">
          <w:fldChar w:fldCharType="begin"/>
        </w:r>
        <w:r w:rsidR="006C6A60">
          <w:instrText xml:space="preserve"> PAGEREF _Toc512604185 \h </w:instrText>
        </w:r>
        <w:r w:rsidR="006C6A60">
          <w:fldChar w:fldCharType="separate"/>
        </w:r>
        <w:r w:rsidR="006C6A60">
          <w:t>69</w:t>
        </w:r>
        <w:r w:rsidR="006C6A60">
          <w:fldChar w:fldCharType="end"/>
        </w:r>
      </w:hyperlink>
    </w:p>
    <w:p w:rsidR="006C6A60" w:rsidRDefault="00724C90">
      <w:pPr>
        <w:pStyle w:val="TOC3"/>
        <w:rPr>
          <w:rFonts w:eastAsiaTheme="minorEastAsia"/>
          <w:smallCaps w:val="0"/>
          <w:sz w:val="22"/>
        </w:rPr>
      </w:pPr>
      <w:hyperlink w:anchor="_Toc512604186" w:history="1">
        <w:r w:rsidR="006C6A60" w:rsidRPr="0002627C">
          <w:rPr>
            <w:rStyle w:val="Hyperlink"/>
          </w:rPr>
          <w:t>Office 365 Advanced Compliance</w:t>
        </w:r>
        <w:r w:rsidR="006C6A60">
          <w:tab/>
        </w:r>
        <w:r w:rsidR="006C6A60">
          <w:fldChar w:fldCharType="begin"/>
        </w:r>
        <w:r w:rsidR="006C6A60">
          <w:instrText xml:space="preserve"> PAGEREF _Toc512604186 \h </w:instrText>
        </w:r>
        <w:r w:rsidR="006C6A60">
          <w:fldChar w:fldCharType="separate"/>
        </w:r>
        <w:r w:rsidR="006C6A60">
          <w:t>69</w:t>
        </w:r>
        <w:r w:rsidR="006C6A60">
          <w:fldChar w:fldCharType="end"/>
        </w:r>
      </w:hyperlink>
    </w:p>
    <w:p w:rsidR="006C6A60" w:rsidRDefault="00724C90">
      <w:pPr>
        <w:pStyle w:val="TOC3"/>
        <w:rPr>
          <w:rFonts w:eastAsiaTheme="minorEastAsia"/>
          <w:smallCaps w:val="0"/>
          <w:sz w:val="22"/>
        </w:rPr>
      </w:pPr>
      <w:hyperlink w:anchor="_Toc512604187" w:history="1">
        <w:r w:rsidR="006C6A60" w:rsidRPr="0002627C">
          <w:rPr>
            <w:rStyle w:val="Hyperlink"/>
          </w:rPr>
          <w:t>Exchange Online</w:t>
        </w:r>
        <w:r w:rsidR="006C6A60">
          <w:tab/>
        </w:r>
        <w:r w:rsidR="006C6A60">
          <w:fldChar w:fldCharType="begin"/>
        </w:r>
        <w:r w:rsidR="006C6A60">
          <w:instrText xml:space="preserve"> PAGEREF _Toc512604187 \h </w:instrText>
        </w:r>
        <w:r w:rsidR="006C6A60">
          <w:fldChar w:fldCharType="separate"/>
        </w:r>
        <w:r w:rsidR="006C6A60">
          <w:t>69</w:t>
        </w:r>
        <w:r w:rsidR="006C6A60">
          <w:fldChar w:fldCharType="end"/>
        </w:r>
      </w:hyperlink>
    </w:p>
    <w:p w:rsidR="006C6A60" w:rsidRDefault="00724C90">
      <w:pPr>
        <w:pStyle w:val="TOC3"/>
        <w:rPr>
          <w:rFonts w:eastAsiaTheme="minorEastAsia"/>
          <w:smallCaps w:val="0"/>
          <w:sz w:val="22"/>
        </w:rPr>
      </w:pPr>
      <w:hyperlink w:anchor="_Toc512604188" w:history="1">
        <w:r w:rsidR="006C6A60" w:rsidRPr="0002627C">
          <w:rPr>
            <w:rStyle w:val="Hyperlink"/>
          </w:rPr>
          <w:t>OneDrive for Business</w:t>
        </w:r>
        <w:r w:rsidR="006C6A60">
          <w:tab/>
        </w:r>
        <w:r w:rsidR="006C6A60">
          <w:fldChar w:fldCharType="begin"/>
        </w:r>
        <w:r w:rsidR="006C6A60">
          <w:instrText xml:space="preserve"> PAGEREF _Toc512604188 \h </w:instrText>
        </w:r>
        <w:r w:rsidR="006C6A60">
          <w:fldChar w:fldCharType="separate"/>
        </w:r>
        <w:r w:rsidR="006C6A60">
          <w:t>70</w:t>
        </w:r>
        <w:r w:rsidR="006C6A60">
          <w:fldChar w:fldCharType="end"/>
        </w:r>
      </w:hyperlink>
    </w:p>
    <w:p w:rsidR="006C6A60" w:rsidRDefault="00724C90">
      <w:pPr>
        <w:pStyle w:val="TOC3"/>
        <w:rPr>
          <w:rFonts w:eastAsiaTheme="minorEastAsia"/>
          <w:smallCaps w:val="0"/>
          <w:sz w:val="22"/>
        </w:rPr>
      </w:pPr>
      <w:hyperlink w:anchor="_Toc512604189" w:history="1">
        <w:r w:rsidR="006C6A60" w:rsidRPr="0002627C">
          <w:rPr>
            <w:rStyle w:val="Hyperlink"/>
          </w:rPr>
          <w:t>Project Online</w:t>
        </w:r>
        <w:r w:rsidR="006C6A60">
          <w:tab/>
        </w:r>
        <w:r w:rsidR="006C6A60">
          <w:fldChar w:fldCharType="begin"/>
        </w:r>
        <w:r w:rsidR="006C6A60">
          <w:instrText xml:space="preserve"> PAGEREF _Toc512604189 \h </w:instrText>
        </w:r>
        <w:r w:rsidR="006C6A60">
          <w:fldChar w:fldCharType="separate"/>
        </w:r>
        <w:r w:rsidR="006C6A60">
          <w:t>70</w:t>
        </w:r>
        <w:r w:rsidR="006C6A60">
          <w:fldChar w:fldCharType="end"/>
        </w:r>
      </w:hyperlink>
    </w:p>
    <w:p w:rsidR="006C6A60" w:rsidRDefault="00724C90">
      <w:pPr>
        <w:pStyle w:val="TOC3"/>
        <w:rPr>
          <w:rFonts w:eastAsiaTheme="minorEastAsia"/>
          <w:smallCaps w:val="0"/>
          <w:sz w:val="22"/>
        </w:rPr>
      </w:pPr>
      <w:hyperlink w:anchor="_Toc512604190" w:history="1">
        <w:r w:rsidR="006C6A60" w:rsidRPr="0002627C">
          <w:rPr>
            <w:rStyle w:val="Hyperlink"/>
          </w:rPr>
          <w:t>SharePoint Online</w:t>
        </w:r>
        <w:r w:rsidR="006C6A60">
          <w:tab/>
        </w:r>
        <w:r w:rsidR="006C6A60">
          <w:fldChar w:fldCharType="begin"/>
        </w:r>
        <w:r w:rsidR="006C6A60">
          <w:instrText xml:space="preserve"> PAGEREF _Toc512604190 \h </w:instrText>
        </w:r>
        <w:r w:rsidR="006C6A60">
          <w:fldChar w:fldCharType="separate"/>
        </w:r>
        <w:r w:rsidR="006C6A60">
          <w:t>71</w:t>
        </w:r>
        <w:r w:rsidR="006C6A60">
          <w:fldChar w:fldCharType="end"/>
        </w:r>
      </w:hyperlink>
    </w:p>
    <w:p w:rsidR="006C6A60" w:rsidRDefault="00724C90">
      <w:pPr>
        <w:pStyle w:val="TOC3"/>
        <w:rPr>
          <w:rFonts w:eastAsiaTheme="minorEastAsia"/>
          <w:smallCaps w:val="0"/>
          <w:sz w:val="22"/>
        </w:rPr>
      </w:pPr>
      <w:hyperlink w:anchor="_Toc512604191" w:history="1">
        <w:r w:rsidR="006C6A60" w:rsidRPr="0002627C">
          <w:rPr>
            <w:rStyle w:val="Hyperlink"/>
          </w:rPr>
          <w:t>Skype for Business Online</w:t>
        </w:r>
        <w:r w:rsidR="006C6A60">
          <w:tab/>
        </w:r>
        <w:r w:rsidR="006C6A60">
          <w:fldChar w:fldCharType="begin"/>
        </w:r>
        <w:r w:rsidR="006C6A60">
          <w:instrText xml:space="preserve"> PAGEREF _Toc512604191 \h </w:instrText>
        </w:r>
        <w:r w:rsidR="006C6A60">
          <w:fldChar w:fldCharType="separate"/>
        </w:r>
        <w:r w:rsidR="006C6A60">
          <w:t>72</w:t>
        </w:r>
        <w:r w:rsidR="006C6A60">
          <w:fldChar w:fldCharType="end"/>
        </w:r>
      </w:hyperlink>
    </w:p>
    <w:p w:rsidR="006C6A60" w:rsidRDefault="00724C90">
      <w:pPr>
        <w:pStyle w:val="TOC3"/>
        <w:rPr>
          <w:rFonts w:eastAsiaTheme="minorEastAsia"/>
          <w:smallCaps w:val="0"/>
          <w:sz w:val="22"/>
        </w:rPr>
      </w:pPr>
      <w:hyperlink w:anchor="_Toc512604192" w:history="1">
        <w:r w:rsidR="006C6A60" w:rsidRPr="0002627C">
          <w:rPr>
            <w:rStyle w:val="Hyperlink"/>
          </w:rPr>
          <w:t>Workplace Analytics</w:t>
        </w:r>
        <w:r w:rsidR="006C6A60">
          <w:tab/>
        </w:r>
        <w:r w:rsidR="006C6A60">
          <w:fldChar w:fldCharType="begin"/>
        </w:r>
        <w:r w:rsidR="006C6A60">
          <w:instrText xml:space="preserve"> PAGEREF _Toc512604192 \h </w:instrText>
        </w:r>
        <w:r w:rsidR="006C6A60">
          <w:fldChar w:fldCharType="separate"/>
        </w:r>
        <w:r w:rsidR="006C6A60">
          <w:t>72</w:t>
        </w:r>
        <w:r w:rsidR="006C6A60">
          <w:fldChar w:fldCharType="end"/>
        </w:r>
      </w:hyperlink>
    </w:p>
    <w:p w:rsidR="006C6A60" w:rsidRDefault="00724C90">
      <w:pPr>
        <w:pStyle w:val="TOC2"/>
        <w:rPr>
          <w:rFonts w:eastAsiaTheme="minorEastAsia"/>
          <w:smallCaps w:val="0"/>
          <w:sz w:val="22"/>
        </w:rPr>
      </w:pPr>
      <w:hyperlink w:anchor="_Toc512604193" w:history="1">
        <w:r w:rsidR="006C6A60" w:rsidRPr="0002627C">
          <w:rPr>
            <w:rStyle w:val="Hyperlink"/>
          </w:rPr>
          <w:t>Altri Servizi Online</w:t>
        </w:r>
        <w:r w:rsidR="006C6A60">
          <w:tab/>
        </w:r>
        <w:r w:rsidR="006C6A60">
          <w:fldChar w:fldCharType="begin"/>
        </w:r>
        <w:r w:rsidR="006C6A60">
          <w:instrText xml:space="preserve"> PAGEREF _Toc512604193 \h </w:instrText>
        </w:r>
        <w:r w:rsidR="006C6A60">
          <w:fldChar w:fldCharType="separate"/>
        </w:r>
        <w:r w:rsidR="006C6A60">
          <w:t>73</w:t>
        </w:r>
        <w:r w:rsidR="006C6A60">
          <w:fldChar w:fldCharType="end"/>
        </w:r>
      </w:hyperlink>
    </w:p>
    <w:p w:rsidR="006C6A60" w:rsidRDefault="00724C90">
      <w:pPr>
        <w:pStyle w:val="TOC3"/>
        <w:rPr>
          <w:rFonts w:eastAsiaTheme="minorEastAsia"/>
          <w:smallCaps w:val="0"/>
          <w:sz w:val="22"/>
        </w:rPr>
      </w:pPr>
      <w:hyperlink w:anchor="_Toc512604194" w:history="1">
        <w:r w:rsidR="006C6A60" w:rsidRPr="0002627C">
          <w:rPr>
            <w:rStyle w:val="Hyperlink"/>
          </w:rPr>
          <w:t>Bing Maps</w:t>
        </w:r>
        <w:r w:rsidR="006C6A60">
          <w:tab/>
        </w:r>
        <w:r w:rsidR="006C6A60">
          <w:fldChar w:fldCharType="begin"/>
        </w:r>
        <w:r w:rsidR="006C6A60">
          <w:instrText xml:space="preserve"> PAGEREF _Toc512604194 \h </w:instrText>
        </w:r>
        <w:r w:rsidR="006C6A60">
          <w:fldChar w:fldCharType="separate"/>
        </w:r>
        <w:r w:rsidR="006C6A60">
          <w:t>73</w:t>
        </w:r>
        <w:r w:rsidR="006C6A60">
          <w:fldChar w:fldCharType="end"/>
        </w:r>
      </w:hyperlink>
    </w:p>
    <w:p w:rsidR="006C6A60" w:rsidRDefault="00724C90">
      <w:pPr>
        <w:pStyle w:val="TOC3"/>
        <w:rPr>
          <w:rFonts w:eastAsiaTheme="minorEastAsia"/>
          <w:smallCaps w:val="0"/>
          <w:sz w:val="22"/>
        </w:rPr>
      </w:pPr>
      <w:hyperlink w:anchor="_Toc512604195" w:history="1">
        <w:r w:rsidR="006C6A60" w:rsidRPr="0002627C">
          <w:rPr>
            <w:rStyle w:val="Hyperlink"/>
          </w:rPr>
          <w:t>Piattaforma Applicativa Aziendale</w:t>
        </w:r>
        <w:r w:rsidR="006C6A60">
          <w:tab/>
        </w:r>
        <w:r w:rsidR="006C6A60">
          <w:fldChar w:fldCharType="begin"/>
        </w:r>
        <w:r w:rsidR="006C6A60">
          <w:instrText xml:space="preserve"> PAGEREF _Toc512604195 \h </w:instrText>
        </w:r>
        <w:r w:rsidR="006C6A60">
          <w:fldChar w:fldCharType="separate"/>
        </w:r>
        <w:r w:rsidR="006C6A60">
          <w:t>74</w:t>
        </w:r>
        <w:r w:rsidR="006C6A60">
          <w:fldChar w:fldCharType="end"/>
        </w:r>
      </w:hyperlink>
    </w:p>
    <w:p w:rsidR="006C6A60" w:rsidRDefault="00724C90">
      <w:pPr>
        <w:pStyle w:val="TOC3"/>
        <w:rPr>
          <w:rFonts w:eastAsiaTheme="minorEastAsia"/>
          <w:smallCaps w:val="0"/>
          <w:sz w:val="22"/>
        </w:rPr>
      </w:pPr>
      <w:hyperlink w:anchor="_Toc512604196" w:history="1">
        <w:r w:rsidR="006C6A60" w:rsidRPr="0002627C">
          <w:rPr>
            <w:rStyle w:val="Hyperlink"/>
          </w:rPr>
          <w:t>Microsoft Kaizala Pro:</w:t>
        </w:r>
        <w:r w:rsidR="006C6A60">
          <w:tab/>
        </w:r>
        <w:r w:rsidR="006C6A60">
          <w:fldChar w:fldCharType="begin"/>
        </w:r>
        <w:r w:rsidR="006C6A60">
          <w:instrText xml:space="preserve"> PAGEREF _Toc512604196 \h </w:instrText>
        </w:r>
        <w:r w:rsidR="006C6A60">
          <w:fldChar w:fldCharType="separate"/>
        </w:r>
        <w:r w:rsidR="006C6A60">
          <w:t>74</w:t>
        </w:r>
        <w:r w:rsidR="006C6A60">
          <w:fldChar w:fldCharType="end"/>
        </w:r>
      </w:hyperlink>
    </w:p>
    <w:p w:rsidR="006C6A60" w:rsidRDefault="00724C90">
      <w:pPr>
        <w:pStyle w:val="TOC3"/>
        <w:rPr>
          <w:rFonts w:eastAsiaTheme="minorEastAsia"/>
          <w:smallCaps w:val="0"/>
          <w:sz w:val="22"/>
        </w:rPr>
      </w:pPr>
      <w:hyperlink w:anchor="_Toc512604197" w:history="1">
        <w:r w:rsidR="006C6A60" w:rsidRPr="0002627C">
          <w:rPr>
            <w:rStyle w:val="Hyperlink"/>
          </w:rPr>
          <w:t>Microsoft Cloud App Security</w:t>
        </w:r>
        <w:r w:rsidR="006C6A60">
          <w:tab/>
        </w:r>
        <w:r w:rsidR="006C6A60">
          <w:fldChar w:fldCharType="begin"/>
        </w:r>
        <w:r w:rsidR="006C6A60">
          <w:instrText xml:space="preserve"> PAGEREF _Toc512604197 \h </w:instrText>
        </w:r>
        <w:r w:rsidR="006C6A60">
          <w:fldChar w:fldCharType="separate"/>
        </w:r>
        <w:r w:rsidR="006C6A60">
          <w:t>75</w:t>
        </w:r>
        <w:r w:rsidR="006C6A60">
          <w:fldChar w:fldCharType="end"/>
        </w:r>
      </w:hyperlink>
    </w:p>
    <w:p w:rsidR="006C6A60" w:rsidRDefault="00724C90">
      <w:pPr>
        <w:pStyle w:val="TOC3"/>
        <w:rPr>
          <w:rFonts w:eastAsiaTheme="minorEastAsia"/>
          <w:smallCaps w:val="0"/>
          <w:sz w:val="22"/>
        </w:rPr>
      </w:pPr>
      <w:hyperlink w:anchor="_Toc512604198" w:history="1">
        <w:r w:rsidR="006C6A60" w:rsidRPr="0002627C">
          <w:rPr>
            <w:rStyle w:val="Hyperlink"/>
          </w:rPr>
          <w:t>Microsoft Intune</w:t>
        </w:r>
        <w:r w:rsidR="006C6A60">
          <w:tab/>
        </w:r>
        <w:r w:rsidR="006C6A60">
          <w:fldChar w:fldCharType="begin"/>
        </w:r>
        <w:r w:rsidR="006C6A60">
          <w:instrText xml:space="preserve"> PAGEREF _Toc512604198 \h </w:instrText>
        </w:r>
        <w:r w:rsidR="006C6A60">
          <w:fldChar w:fldCharType="separate"/>
        </w:r>
        <w:r w:rsidR="006C6A60">
          <w:t>75</w:t>
        </w:r>
        <w:r w:rsidR="006C6A60">
          <w:fldChar w:fldCharType="end"/>
        </w:r>
      </w:hyperlink>
    </w:p>
    <w:p w:rsidR="006C6A60" w:rsidRDefault="00724C90">
      <w:pPr>
        <w:pStyle w:val="TOC3"/>
        <w:rPr>
          <w:rFonts w:eastAsiaTheme="minorEastAsia"/>
          <w:smallCaps w:val="0"/>
          <w:sz w:val="22"/>
        </w:rPr>
      </w:pPr>
      <w:hyperlink w:anchor="_Toc512604199" w:history="1">
        <w:r w:rsidR="006C6A60" w:rsidRPr="0002627C">
          <w:rPr>
            <w:rStyle w:val="Hyperlink"/>
          </w:rPr>
          <w:t>Microsoft Learning</w:t>
        </w:r>
        <w:r w:rsidR="006C6A60">
          <w:tab/>
        </w:r>
        <w:r w:rsidR="006C6A60">
          <w:fldChar w:fldCharType="begin"/>
        </w:r>
        <w:r w:rsidR="006C6A60">
          <w:instrText xml:space="preserve"> PAGEREF _Toc512604199 \h </w:instrText>
        </w:r>
        <w:r w:rsidR="006C6A60">
          <w:fldChar w:fldCharType="separate"/>
        </w:r>
        <w:r w:rsidR="006C6A60">
          <w:t>76</w:t>
        </w:r>
        <w:r w:rsidR="006C6A60">
          <w:fldChar w:fldCharType="end"/>
        </w:r>
      </w:hyperlink>
    </w:p>
    <w:p w:rsidR="006C6A60" w:rsidRDefault="00724C90">
      <w:pPr>
        <w:pStyle w:val="TOC3"/>
        <w:rPr>
          <w:rFonts w:eastAsiaTheme="minorEastAsia"/>
          <w:smallCaps w:val="0"/>
          <w:sz w:val="22"/>
        </w:rPr>
      </w:pPr>
      <w:hyperlink w:anchor="_Toc512604200" w:history="1">
        <w:r w:rsidR="006C6A60" w:rsidRPr="0002627C">
          <w:rPr>
            <w:rStyle w:val="Hyperlink"/>
          </w:rPr>
          <w:t>Minecraft: Education Edition</w:t>
        </w:r>
        <w:r w:rsidR="006C6A60">
          <w:tab/>
        </w:r>
        <w:r w:rsidR="006C6A60">
          <w:fldChar w:fldCharType="begin"/>
        </w:r>
        <w:r w:rsidR="006C6A60">
          <w:instrText xml:space="preserve"> PAGEREF _Toc512604200 \h </w:instrText>
        </w:r>
        <w:r w:rsidR="006C6A60">
          <w:fldChar w:fldCharType="separate"/>
        </w:r>
        <w:r w:rsidR="006C6A60">
          <w:t>76</w:t>
        </w:r>
        <w:r w:rsidR="006C6A60">
          <w:fldChar w:fldCharType="end"/>
        </w:r>
      </w:hyperlink>
    </w:p>
    <w:p w:rsidR="006C6A60" w:rsidRDefault="00724C90">
      <w:pPr>
        <w:pStyle w:val="TOC1"/>
        <w:rPr>
          <w:rFonts w:eastAsiaTheme="minorEastAsia"/>
          <w:b w:val="0"/>
          <w:caps w:val="0"/>
          <w:noProof/>
          <w:sz w:val="22"/>
          <w:szCs w:val="22"/>
        </w:rPr>
      </w:pPr>
      <w:hyperlink w:anchor="_Toc512604201" w:history="1">
        <w:r w:rsidR="006C6A60" w:rsidRPr="0002627C">
          <w:rPr>
            <w:rStyle w:val="Hyperlink"/>
            <w:noProof/>
          </w:rPr>
          <w:t>Glossario</w:t>
        </w:r>
        <w:r w:rsidR="006C6A60">
          <w:rPr>
            <w:noProof/>
          </w:rPr>
          <w:tab/>
        </w:r>
        <w:r w:rsidR="006C6A60">
          <w:rPr>
            <w:noProof/>
          </w:rPr>
          <w:fldChar w:fldCharType="begin"/>
        </w:r>
        <w:r w:rsidR="006C6A60">
          <w:rPr>
            <w:noProof/>
          </w:rPr>
          <w:instrText xml:space="preserve"> PAGEREF _Toc512604201 \h </w:instrText>
        </w:r>
        <w:r w:rsidR="006C6A60">
          <w:rPr>
            <w:noProof/>
          </w:rPr>
        </w:r>
        <w:r w:rsidR="006C6A60">
          <w:rPr>
            <w:noProof/>
          </w:rPr>
          <w:fldChar w:fldCharType="separate"/>
        </w:r>
        <w:r w:rsidR="006C6A60">
          <w:rPr>
            <w:noProof/>
          </w:rPr>
          <w:t>77</w:t>
        </w:r>
        <w:r w:rsidR="006C6A60">
          <w:rPr>
            <w:noProof/>
          </w:rPr>
          <w:fldChar w:fldCharType="end"/>
        </w:r>
      </w:hyperlink>
    </w:p>
    <w:p w:rsidR="006C6A60" w:rsidRDefault="00724C90">
      <w:pPr>
        <w:pStyle w:val="TOC2"/>
        <w:rPr>
          <w:rFonts w:eastAsiaTheme="minorEastAsia"/>
          <w:smallCaps w:val="0"/>
          <w:sz w:val="22"/>
        </w:rPr>
      </w:pPr>
      <w:hyperlink w:anchor="_Toc512604202" w:history="1">
        <w:r w:rsidR="006C6A60" w:rsidRPr="0002627C">
          <w:rPr>
            <w:rStyle w:val="Hyperlink"/>
          </w:rPr>
          <w:t>Attributi</w:t>
        </w:r>
        <w:r w:rsidR="006C6A60">
          <w:tab/>
        </w:r>
        <w:r w:rsidR="006C6A60">
          <w:fldChar w:fldCharType="begin"/>
        </w:r>
        <w:r w:rsidR="006C6A60">
          <w:instrText xml:space="preserve"> PAGEREF _Toc512604202 \h </w:instrText>
        </w:r>
        <w:r w:rsidR="006C6A60">
          <w:fldChar w:fldCharType="separate"/>
        </w:r>
        <w:r w:rsidR="006C6A60">
          <w:t>77</w:t>
        </w:r>
        <w:r w:rsidR="006C6A60">
          <w:fldChar w:fldCharType="end"/>
        </w:r>
      </w:hyperlink>
    </w:p>
    <w:p w:rsidR="006C6A60" w:rsidRDefault="00724C90">
      <w:pPr>
        <w:pStyle w:val="TOC2"/>
        <w:rPr>
          <w:rFonts w:eastAsiaTheme="minorEastAsia"/>
          <w:smallCaps w:val="0"/>
          <w:sz w:val="22"/>
        </w:rPr>
      </w:pPr>
      <w:hyperlink w:anchor="_Toc512604203" w:history="1">
        <w:r w:rsidR="006C6A60" w:rsidRPr="0002627C">
          <w:rPr>
            <w:rStyle w:val="Hyperlink"/>
          </w:rPr>
          <w:t>Valori delle Celle</w:t>
        </w:r>
        <w:r w:rsidR="006C6A60">
          <w:tab/>
        </w:r>
        <w:r w:rsidR="006C6A60">
          <w:fldChar w:fldCharType="begin"/>
        </w:r>
        <w:r w:rsidR="006C6A60">
          <w:instrText xml:space="preserve"> PAGEREF _Toc512604203 \h </w:instrText>
        </w:r>
        <w:r w:rsidR="006C6A60">
          <w:fldChar w:fldCharType="separate"/>
        </w:r>
        <w:r w:rsidR="006C6A60">
          <w:t>78</w:t>
        </w:r>
        <w:r w:rsidR="006C6A60">
          <w:fldChar w:fldCharType="end"/>
        </w:r>
      </w:hyperlink>
    </w:p>
    <w:p w:rsidR="006C6A60" w:rsidRDefault="00724C90">
      <w:pPr>
        <w:pStyle w:val="TOC2"/>
        <w:rPr>
          <w:rFonts w:eastAsiaTheme="minorEastAsia"/>
          <w:smallCaps w:val="0"/>
          <w:sz w:val="22"/>
        </w:rPr>
      </w:pPr>
      <w:hyperlink w:anchor="_Toc512604204" w:history="1">
        <w:r w:rsidR="006C6A60" w:rsidRPr="0002627C">
          <w:rPr>
            <w:rStyle w:val="Hyperlink"/>
          </w:rPr>
          <w:t>Intestazioni Colonne</w:t>
        </w:r>
        <w:r w:rsidR="006C6A60">
          <w:tab/>
        </w:r>
        <w:r w:rsidR="006C6A60">
          <w:fldChar w:fldCharType="begin"/>
        </w:r>
        <w:r w:rsidR="006C6A60">
          <w:instrText xml:space="preserve"> PAGEREF _Toc512604204 \h </w:instrText>
        </w:r>
        <w:r w:rsidR="006C6A60">
          <w:fldChar w:fldCharType="separate"/>
        </w:r>
        <w:r w:rsidR="006C6A60">
          <w:t>79</w:t>
        </w:r>
        <w:r w:rsidR="006C6A60">
          <w:fldChar w:fldCharType="end"/>
        </w:r>
      </w:hyperlink>
    </w:p>
    <w:p w:rsidR="006C6A60" w:rsidRDefault="00724C90">
      <w:pPr>
        <w:pStyle w:val="TOC2"/>
        <w:rPr>
          <w:rFonts w:eastAsiaTheme="minorEastAsia"/>
          <w:smallCaps w:val="0"/>
          <w:sz w:val="22"/>
        </w:rPr>
      </w:pPr>
      <w:hyperlink w:anchor="_Toc512604205" w:history="1">
        <w:r w:rsidR="006C6A60" w:rsidRPr="0002627C">
          <w:rPr>
            <w:rStyle w:val="Hyperlink"/>
          </w:rPr>
          <w:t>Definizioni</w:t>
        </w:r>
        <w:r w:rsidR="006C6A60">
          <w:tab/>
        </w:r>
        <w:r w:rsidR="006C6A60">
          <w:fldChar w:fldCharType="begin"/>
        </w:r>
        <w:r w:rsidR="006C6A60">
          <w:instrText xml:space="preserve"> PAGEREF _Toc512604205 \h </w:instrText>
        </w:r>
        <w:r w:rsidR="006C6A60">
          <w:fldChar w:fldCharType="separate"/>
        </w:r>
        <w:r w:rsidR="006C6A60">
          <w:t>79</w:t>
        </w:r>
        <w:r w:rsidR="006C6A60">
          <w:fldChar w:fldCharType="end"/>
        </w:r>
      </w:hyperlink>
    </w:p>
    <w:p w:rsidR="006C6A60" w:rsidRDefault="00724C90">
      <w:pPr>
        <w:pStyle w:val="TOC1"/>
        <w:rPr>
          <w:rFonts w:eastAsiaTheme="minorEastAsia"/>
          <w:b w:val="0"/>
          <w:caps w:val="0"/>
          <w:noProof/>
          <w:sz w:val="22"/>
          <w:szCs w:val="22"/>
        </w:rPr>
      </w:pPr>
      <w:hyperlink w:anchor="_Toc512604206" w:history="1">
        <w:r w:rsidR="006C6A60" w:rsidRPr="0002627C">
          <w:rPr>
            <w:rStyle w:val="Hyperlink"/>
            <w:noProof/>
          </w:rPr>
          <w:t>Appendice A - Licenze Equivalenti a Licenze CAL/ML</w:t>
        </w:r>
        <w:r w:rsidR="006C6A60">
          <w:rPr>
            <w:noProof/>
          </w:rPr>
          <w:tab/>
        </w:r>
        <w:r w:rsidR="006C6A60">
          <w:rPr>
            <w:noProof/>
          </w:rPr>
          <w:fldChar w:fldCharType="begin"/>
        </w:r>
        <w:r w:rsidR="006C6A60">
          <w:rPr>
            <w:noProof/>
          </w:rPr>
          <w:instrText xml:space="preserve"> PAGEREF _Toc512604206 \h </w:instrText>
        </w:r>
        <w:r w:rsidR="006C6A60">
          <w:rPr>
            <w:noProof/>
          </w:rPr>
        </w:r>
        <w:r w:rsidR="006C6A60">
          <w:rPr>
            <w:noProof/>
          </w:rPr>
          <w:fldChar w:fldCharType="separate"/>
        </w:r>
        <w:r w:rsidR="006C6A60">
          <w:rPr>
            <w:noProof/>
          </w:rPr>
          <w:t>82</w:t>
        </w:r>
        <w:r w:rsidR="006C6A60">
          <w:rPr>
            <w:noProof/>
          </w:rPr>
          <w:fldChar w:fldCharType="end"/>
        </w:r>
      </w:hyperlink>
    </w:p>
    <w:p w:rsidR="006C6A60" w:rsidRDefault="00724C90">
      <w:pPr>
        <w:pStyle w:val="TOC1"/>
        <w:rPr>
          <w:rFonts w:eastAsiaTheme="minorEastAsia"/>
          <w:b w:val="0"/>
          <w:caps w:val="0"/>
          <w:noProof/>
          <w:sz w:val="22"/>
          <w:szCs w:val="22"/>
        </w:rPr>
      </w:pPr>
      <w:hyperlink w:anchor="_Toc512604207" w:history="1">
        <w:r w:rsidR="006C6A60" w:rsidRPr="0002627C">
          <w:rPr>
            <w:rStyle w:val="Hyperlink"/>
            <w:noProof/>
          </w:rPr>
          <w:t>Appendice B - Software Assurance</w:t>
        </w:r>
        <w:r w:rsidR="006C6A60">
          <w:rPr>
            <w:noProof/>
          </w:rPr>
          <w:tab/>
        </w:r>
        <w:r w:rsidR="006C6A60">
          <w:rPr>
            <w:noProof/>
          </w:rPr>
          <w:fldChar w:fldCharType="begin"/>
        </w:r>
        <w:r w:rsidR="006C6A60">
          <w:rPr>
            <w:noProof/>
          </w:rPr>
          <w:instrText xml:space="preserve"> PAGEREF _Toc512604207 \h </w:instrText>
        </w:r>
        <w:r w:rsidR="006C6A60">
          <w:rPr>
            <w:noProof/>
          </w:rPr>
        </w:r>
        <w:r w:rsidR="006C6A60">
          <w:rPr>
            <w:noProof/>
          </w:rPr>
          <w:fldChar w:fldCharType="separate"/>
        </w:r>
        <w:r w:rsidR="006C6A60">
          <w:rPr>
            <w:noProof/>
          </w:rPr>
          <w:t>84</w:t>
        </w:r>
        <w:r w:rsidR="006C6A60">
          <w:rPr>
            <w:noProof/>
          </w:rPr>
          <w:fldChar w:fldCharType="end"/>
        </w:r>
      </w:hyperlink>
    </w:p>
    <w:p w:rsidR="006C6A60" w:rsidRDefault="00724C90">
      <w:pPr>
        <w:pStyle w:val="TOC2"/>
        <w:rPr>
          <w:rFonts w:eastAsiaTheme="minorEastAsia"/>
          <w:smallCaps w:val="0"/>
          <w:sz w:val="22"/>
        </w:rPr>
      </w:pPr>
      <w:hyperlink w:anchor="_Toc512604208" w:history="1">
        <w:r w:rsidR="006C6A60" w:rsidRPr="0002627C">
          <w:rPr>
            <w:rStyle w:val="Hyperlink"/>
          </w:rPr>
          <w:t>Acquisto di Software Assurance</w:t>
        </w:r>
        <w:r w:rsidR="006C6A60">
          <w:tab/>
        </w:r>
        <w:r w:rsidR="006C6A60">
          <w:fldChar w:fldCharType="begin"/>
        </w:r>
        <w:r w:rsidR="006C6A60">
          <w:instrText xml:space="preserve"> PAGEREF _Toc512604208 \h </w:instrText>
        </w:r>
        <w:r w:rsidR="006C6A60">
          <w:fldChar w:fldCharType="separate"/>
        </w:r>
        <w:r w:rsidR="006C6A60">
          <w:t>84</w:t>
        </w:r>
        <w:r w:rsidR="006C6A60">
          <w:fldChar w:fldCharType="end"/>
        </w:r>
      </w:hyperlink>
    </w:p>
    <w:p w:rsidR="006C6A60" w:rsidRDefault="00724C90">
      <w:pPr>
        <w:pStyle w:val="TOC2"/>
        <w:rPr>
          <w:rFonts w:eastAsiaTheme="minorEastAsia"/>
          <w:smallCaps w:val="0"/>
          <w:sz w:val="22"/>
        </w:rPr>
      </w:pPr>
      <w:hyperlink w:anchor="_Toc512604209" w:history="1">
        <w:r w:rsidR="006C6A60" w:rsidRPr="0002627C">
          <w:rPr>
            <w:rStyle w:val="Hyperlink"/>
          </w:rPr>
          <w:t>Rinnovo di Software Assurance</w:t>
        </w:r>
        <w:r w:rsidR="006C6A60">
          <w:tab/>
        </w:r>
        <w:r w:rsidR="006C6A60">
          <w:fldChar w:fldCharType="begin"/>
        </w:r>
        <w:r w:rsidR="006C6A60">
          <w:instrText xml:space="preserve"> PAGEREF _Toc512604209 \h </w:instrText>
        </w:r>
        <w:r w:rsidR="006C6A60">
          <w:fldChar w:fldCharType="separate"/>
        </w:r>
        <w:r w:rsidR="006C6A60">
          <w:t>84</w:t>
        </w:r>
        <w:r w:rsidR="006C6A60">
          <w:fldChar w:fldCharType="end"/>
        </w:r>
      </w:hyperlink>
    </w:p>
    <w:p w:rsidR="006C6A60" w:rsidRDefault="00724C90">
      <w:pPr>
        <w:pStyle w:val="TOC2"/>
        <w:rPr>
          <w:rFonts w:eastAsiaTheme="minorEastAsia"/>
          <w:smallCaps w:val="0"/>
          <w:sz w:val="22"/>
        </w:rPr>
      </w:pPr>
      <w:hyperlink w:anchor="_Toc512604210" w:history="1">
        <w:r w:rsidR="006C6A60" w:rsidRPr="0002627C">
          <w:rPr>
            <w:rStyle w:val="Hyperlink"/>
          </w:rPr>
          <w:t>Licenza di Migrazione per Prodotti Interrotti o End-of-Life</w:t>
        </w:r>
        <w:r w:rsidR="006C6A60">
          <w:tab/>
        </w:r>
        <w:r w:rsidR="006C6A60">
          <w:fldChar w:fldCharType="begin"/>
        </w:r>
        <w:r w:rsidR="006C6A60">
          <w:instrText xml:space="preserve"> PAGEREF _Toc512604210 \h </w:instrText>
        </w:r>
        <w:r w:rsidR="006C6A60">
          <w:fldChar w:fldCharType="separate"/>
        </w:r>
        <w:r w:rsidR="006C6A60">
          <w:t>85</w:t>
        </w:r>
        <w:r w:rsidR="006C6A60">
          <w:fldChar w:fldCharType="end"/>
        </w:r>
      </w:hyperlink>
    </w:p>
    <w:p w:rsidR="006C6A60" w:rsidRDefault="00724C90">
      <w:pPr>
        <w:pStyle w:val="TOC2"/>
        <w:rPr>
          <w:rFonts w:eastAsiaTheme="minorEastAsia"/>
          <w:smallCaps w:val="0"/>
          <w:sz w:val="22"/>
        </w:rPr>
      </w:pPr>
      <w:hyperlink w:anchor="_Toc512604211" w:history="1">
        <w:r w:rsidR="006C6A60" w:rsidRPr="0002627C">
          <w:rPr>
            <w:rStyle w:val="Hyperlink"/>
          </w:rPr>
          <w:t>Vantaggi di Software Assurance</w:t>
        </w:r>
        <w:r w:rsidR="006C6A60">
          <w:tab/>
        </w:r>
        <w:r w:rsidR="006C6A60">
          <w:fldChar w:fldCharType="begin"/>
        </w:r>
        <w:r w:rsidR="006C6A60">
          <w:instrText xml:space="preserve"> PAGEREF _Toc512604211 \h </w:instrText>
        </w:r>
        <w:r w:rsidR="006C6A60">
          <w:fldChar w:fldCharType="separate"/>
        </w:r>
        <w:r w:rsidR="006C6A60">
          <w:t>85</w:t>
        </w:r>
        <w:r w:rsidR="006C6A60">
          <w:fldChar w:fldCharType="end"/>
        </w:r>
      </w:hyperlink>
    </w:p>
    <w:p w:rsidR="006C6A60" w:rsidRDefault="00724C90">
      <w:pPr>
        <w:pStyle w:val="TOC1"/>
        <w:rPr>
          <w:rFonts w:eastAsiaTheme="minorEastAsia"/>
          <w:b w:val="0"/>
          <w:caps w:val="0"/>
          <w:noProof/>
          <w:sz w:val="22"/>
          <w:szCs w:val="22"/>
        </w:rPr>
      </w:pPr>
      <w:hyperlink w:anchor="_Toc512604212" w:history="1">
        <w:r w:rsidR="006C6A60" w:rsidRPr="0002627C">
          <w:rPr>
            <w:rStyle w:val="Hyperlink"/>
            <w:noProof/>
          </w:rPr>
          <w:t>Appendice C - Componenti Aggiuntivi e Altre Licenze di Transizione</w:t>
        </w:r>
        <w:r w:rsidR="006C6A60">
          <w:rPr>
            <w:noProof/>
          </w:rPr>
          <w:tab/>
        </w:r>
        <w:r w:rsidR="006C6A60">
          <w:rPr>
            <w:noProof/>
          </w:rPr>
          <w:fldChar w:fldCharType="begin"/>
        </w:r>
        <w:r w:rsidR="006C6A60">
          <w:rPr>
            <w:noProof/>
          </w:rPr>
          <w:instrText xml:space="preserve"> PAGEREF _Toc512604212 \h </w:instrText>
        </w:r>
        <w:r w:rsidR="006C6A60">
          <w:rPr>
            <w:noProof/>
          </w:rPr>
        </w:r>
        <w:r w:rsidR="006C6A60">
          <w:rPr>
            <w:noProof/>
          </w:rPr>
          <w:fldChar w:fldCharType="separate"/>
        </w:r>
        <w:r w:rsidR="006C6A60">
          <w:rPr>
            <w:noProof/>
          </w:rPr>
          <w:t>97</w:t>
        </w:r>
        <w:r w:rsidR="006C6A60">
          <w:rPr>
            <w:noProof/>
          </w:rPr>
          <w:fldChar w:fldCharType="end"/>
        </w:r>
      </w:hyperlink>
    </w:p>
    <w:p w:rsidR="006C6A60" w:rsidRDefault="00724C90">
      <w:pPr>
        <w:pStyle w:val="TOC2"/>
        <w:rPr>
          <w:rFonts w:eastAsiaTheme="minorEastAsia"/>
          <w:smallCaps w:val="0"/>
          <w:sz w:val="22"/>
        </w:rPr>
      </w:pPr>
      <w:hyperlink w:anchor="_Toc512604213" w:history="1">
        <w:r w:rsidR="006C6A60" w:rsidRPr="0002627C">
          <w:rPr>
            <w:rStyle w:val="Hyperlink"/>
          </w:rPr>
          <w:t>Componenti Aggiuntivi</w:t>
        </w:r>
        <w:r w:rsidR="006C6A60">
          <w:tab/>
        </w:r>
        <w:r w:rsidR="006C6A60">
          <w:fldChar w:fldCharType="begin"/>
        </w:r>
        <w:r w:rsidR="006C6A60">
          <w:instrText xml:space="preserve"> PAGEREF _Toc512604213 \h </w:instrText>
        </w:r>
        <w:r w:rsidR="006C6A60">
          <w:fldChar w:fldCharType="separate"/>
        </w:r>
        <w:r w:rsidR="006C6A60">
          <w:t>97</w:t>
        </w:r>
        <w:r w:rsidR="006C6A60">
          <w:fldChar w:fldCharType="end"/>
        </w:r>
      </w:hyperlink>
    </w:p>
    <w:p w:rsidR="006C6A60" w:rsidRDefault="00724C90">
      <w:pPr>
        <w:pStyle w:val="TOC3"/>
        <w:rPr>
          <w:rFonts w:eastAsiaTheme="minorEastAsia"/>
          <w:smallCaps w:val="0"/>
          <w:sz w:val="22"/>
        </w:rPr>
      </w:pPr>
      <w:hyperlink w:anchor="_Toc512604214" w:history="1">
        <w:r w:rsidR="006C6A60" w:rsidRPr="0002627C">
          <w:rPr>
            <w:rStyle w:val="Hyperlink"/>
          </w:rPr>
          <w:t>Sistema Operativo Desktop Windows</w:t>
        </w:r>
        <w:r w:rsidR="006C6A60">
          <w:tab/>
        </w:r>
        <w:r w:rsidR="006C6A60">
          <w:fldChar w:fldCharType="begin"/>
        </w:r>
        <w:r w:rsidR="006C6A60">
          <w:instrText xml:space="preserve"> PAGEREF _Toc512604214 \h </w:instrText>
        </w:r>
        <w:r w:rsidR="006C6A60">
          <w:fldChar w:fldCharType="separate"/>
        </w:r>
        <w:r w:rsidR="006C6A60">
          <w:t>97</w:t>
        </w:r>
        <w:r w:rsidR="006C6A60">
          <w:fldChar w:fldCharType="end"/>
        </w:r>
      </w:hyperlink>
    </w:p>
    <w:p w:rsidR="006C6A60" w:rsidRDefault="00724C90">
      <w:pPr>
        <w:pStyle w:val="TOC3"/>
        <w:rPr>
          <w:rFonts w:eastAsiaTheme="minorEastAsia"/>
          <w:smallCaps w:val="0"/>
          <w:sz w:val="22"/>
        </w:rPr>
      </w:pPr>
      <w:hyperlink w:anchor="_Toc512604215" w:history="1">
        <w:r w:rsidR="006C6A60" w:rsidRPr="0002627C">
          <w:rPr>
            <w:rStyle w:val="Hyperlink"/>
          </w:rPr>
          <w:t>Microsoft Operations Management and Security</w:t>
        </w:r>
        <w:r w:rsidR="006C6A60">
          <w:tab/>
        </w:r>
        <w:r w:rsidR="006C6A60">
          <w:fldChar w:fldCharType="begin"/>
        </w:r>
        <w:r w:rsidR="006C6A60">
          <w:instrText xml:space="preserve"> PAGEREF _Toc512604215 \h </w:instrText>
        </w:r>
        <w:r w:rsidR="006C6A60">
          <w:fldChar w:fldCharType="separate"/>
        </w:r>
        <w:r w:rsidR="006C6A60">
          <w:t>97</w:t>
        </w:r>
        <w:r w:rsidR="006C6A60">
          <w:fldChar w:fldCharType="end"/>
        </w:r>
      </w:hyperlink>
    </w:p>
    <w:p w:rsidR="006C6A60" w:rsidRDefault="00724C90">
      <w:pPr>
        <w:pStyle w:val="TOC3"/>
        <w:rPr>
          <w:rFonts w:eastAsiaTheme="minorEastAsia"/>
          <w:smallCaps w:val="0"/>
          <w:sz w:val="22"/>
        </w:rPr>
      </w:pPr>
      <w:hyperlink w:anchor="_Toc512604216" w:history="1">
        <w:r w:rsidR="006C6A60" w:rsidRPr="0002627C">
          <w:rPr>
            <w:rStyle w:val="Hyperlink"/>
          </w:rPr>
          <w:t>Piani per gli Utenti di Microsoft Azure</w:t>
        </w:r>
        <w:r w:rsidR="006C6A60">
          <w:tab/>
        </w:r>
        <w:r w:rsidR="006C6A60">
          <w:fldChar w:fldCharType="begin"/>
        </w:r>
        <w:r w:rsidR="006C6A60">
          <w:instrText xml:space="preserve"> PAGEREF _Toc512604216 \h </w:instrText>
        </w:r>
        <w:r w:rsidR="006C6A60">
          <w:fldChar w:fldCharType="separate"/>
        </w:r>
        <w:r w:rsidR="006C6A60">
          <w:t>97</w:t>
        </w:r>
        <w:r w:rsidR="006C6A60">
          <w:fldChar w:fldCharType="end"/>
        </w:r>
      </w:hyperlink>
    </w:p>
    <w:p w:rsidR="006C6A60" w:rsidRDefault="00724C90">
      <w:pPr>
        <w:pStyle w:val="TOC3"/>
        <w:rPr>
          <w:rFonts w:eastAsiaTheme="minorEastAsia"/>
          <w:smallCaps w:val="0"/>
          <w:sz w:val="22"/>
        </w:rPr>
      </w:pPr>
      <w:hyperlink w:anchor="_Toc512604217" w:history="1">
        <w:r w:rsidR="006C6A60" w:rsidRPr="0002627C">
          <w:rPr>
            <w:rStyle w:val="Hyperlink"/>
          </w:rPr>
          <w:t>Microsoft 365</w:t>
        </w:r>
        <w:r w:rsidR="006C6A60">
          <w:tab/>
        </w:r>
        <w:r w:rsidR="006C6A60">
          <w:fldChar w:fldCharType="begin"/>
        </w:r>
        <w:r w:rsidR="006C6A60">
          <w:instrText xml:space="preserve"> PAGEREF _Toc512604217 \h </w:instrText>
        </w:r>
        <w:r w:rsidR="006C6A60">
          <w:fldChar w:fldCharType="separate"/>
        </w:r>
        <w:r w:rsidR="006C6A60">
          <w:t>98</w:t>
        </w:r>
        <w:r w:rsidR="006C6A60">
          <w:fldChar w:fldCharType="end"/>
        </w:r>
      </w:hyperlink>
    </w:p>
    <w:p w:rsidR="006C6A60" w:rsidRDefault="00724C90">
      <w:pPr>
        <w:pStyle w:val="TOC3"/>
        <w:rPr>
          <w:rFonts w:eastAsiaTheme="minorEastAsia"/>
          <w:smallCaps w:val="0"/>
          <w:sz w:val="22"/>
        </w:rPr>
      </w:pPr>
      <w:hyperlink w:anchor="_Toc512604218" w:history="1">
        <w:r w:rsidR="006C6A60" w:rsidRPr="0002627C">
          <w:rPr>
            <w:rStyle w:val="Hyperlink"/>
          </w:rPr>
          <w:t>Enterprise Mobility + Security</w:t>
        </w:r>
        <w:r w:rsidR="006C6A60">
          <w:tab/>
        </w:r>
        <w:r w:rsidR="006C6A60">
          <w:fldChar w:fldCharType="begin"/>
        </w:r>
        <w:r w:rsidR="006C6A60">
          <w:instrText xml:space="preserve"> PAGEREF _Toc512604218 \h </w:instrText>
        </w:r>
        <w:r w:rsidR="006C6A60">
          <w:fldChar w:fldCharType="separate"/>
        </w:r>
        <w:r w:rsidR="006C6A60">
          <w:t>98</w:t>
        </w:r>
        <w:r w:rsidR="006C6A60">
          <w:fldChar w:fldCharType="end"/>
        </w:r>
      </w:hyperlink>
    </w:p>
    <w:p w:rsidR="006C6A60" w:rsidRDefault="00724C90">
      <w:pPr>
        <w:pStyle w:val="TOC3"/>
        <w:rPr>
          <w:rFonts w:eastAsiaTheme="minorEastAsia"/>
          <w:smallCaps w:val="0"/>
          <w:sz w:val="22"/>
        </w:rPr>
      </w:pPr>
      <w:hyperlink w:anchor="_Toc512604219" w:history="1">
        <w:r w:rsidR="006C6A60" w:rsidRPr="0002627C">
          <w:rPr>
            <w:rStyle w:val="Hyperlink"/>
          </w:rPr>
          <w:t>Servizi Microsoft Dynamics 365</w:t>
        </w:r>
        <w:r w:rsidR="006C6A60">
          <w:tab/>
        </w:r>
        <w:r w:rsidR="006C6A60">
          <w:fldChar w:fldCharType="begin"/>
        </w:r>
        <w:r w:rsidR="006C6A60">
          <w:instrText xml:space="preserve"> PAGEREF _Toc512604219 \h </w:instrText>
        </w:r>
        <w:r w:rsidR="006C6A60">
          <w:fldChar w:fldCharType="separate"/>
        </w:r>
        <w:r w:rsidR="006C6A60">
          <w:t>98</w:t>
        </w:r>
        <w:r w:rsidR="006C6A60">
          <w:fldChar w:fldCharType="end"/>
        </w:r>
      </w:hyperlink>
    </w:p>
    <w:p w:rsidR="006C6A60" w:rsidRDefault="00724C90">
      <w:pPr>
        <w:pStyle w:val="TOC3"/>
        <w:rPr>
          <w:rFonts w:eastAsiaTheme="minorEastAsia"/>
          <w:smallCaps w:val="0"/>
          <w:sz w:val="22"/>
        </w:rPr>
      </w:pPr>
      <w:hyperlink w:anchor="_Toc512604220" w:history="1">
        <w:r w:rsidR="006C6A60" w:rsidRPr="0002627C">
          <w:rPr>
            <w:rStyle w:val="Hyperlink"/>
          </w:rPr>
          <w:t>Applicazioni Office 365</w:t>
        </w:r>
        <w:r w:rsidR="006C6A60">
          <w:tab/>
        </w:r>
        <w:r w:rsidR="006C6A60">
          <w:fldChar w:fldCharType="begin"/>
        </w:r>
        <w:r w:rsidR="006C6A60">
          <w:instrText xml:space="preserve"> PAGEREF _Toc512604220 \h </w:instrText>
        </w:r>
        <w:r w:rsidR="006C6A60">
          <w:fldChar w:fldCharType="separate"/>
        </w:r>
        <w:r w:rsidR="006C6A60">
          <w:t>99</w:t>
        </w:r>
        <w:r w:rsidR="006C6A60">
          <w:fldChar w:fldCharType="end"/>
        </w:r>
      </w:hyperlink>
    </w:p>
    <w:p w:rsidR="006C6A60" w:rsidRDefault="00724C90">
      <w:pPr>
        <w:pStyle w:val="TOC3"/>
        <w:rPr>
          <w:rFonts w:eastAsiaTheme="minorEastAsia"/>
          <w:smallCaps w:val="0"/>
          <w:sz w:val="22"/>
        </w:rPr>
      </w:pPr>
      <w:hyperlink w:anchor="_Toc512604221" w:history="1">
        <w:r w:rsidR="006C6A60" w:rsidRPr="0002627C">
          <w:rPr>
            <w:rStyle w:val="Hyperlink"/>
          </w:rPr>
          <w:t>Office 365 Suite</w:t>
        </w:r>
        <w:r w:rsidR="006C6A60">
          <w:tab/>
        </w:r>
        <w:r w:rsidR="006C6A60">
          <w:fldChar w:fldCharType="begin"/>
        </w:r>
        <w:r w:rsidR="006C6A60">
          <w:instrText xml:space="preserve"> PAGEREF _Toc512604221 \h </w:instrText>
        </w:r>
        <w:r w:rsidR="006C6A60">
          <w:fldChar w:fldCharType="separate"/>
        </w:r>
        <w:r w:rsidR="006C6A60">
          <w:t>99</w:t>
        </w:r>
        <w:r w:rsidR="006C6A60">
          <w:fldChar w:fldCharType="end"/>
        </w:r>
      </w:hyperlink>
    </w:p>
    <w:p w:rsidR="006C6A60" w:rsidRDefault="00724C90">
      <w:pPr>
        <w:pStyle w:val="TOC3"/>
        <w:rPr>
          <w:rFonts w:eastAsiaTheme="minorEastAsia"/>
          <w:smallCaps w:val="0"/>
          <w:sz w:val="22"/>
        </w:rPr>
      </w:pPr>
      <w:hyperlink w:anchor="_Toc512604222" w:history="1">
        <w:r w:rsidR="006C6A60" w:rsidRPr="0002627C">
          <w:rPr>
            <w:rStyle w:val="Hyperlink"/>
          </w:rPr>
          <w:t>Funzionalità Multi-Geo in Office 365</w:t>
        </w:r>
        <w:r w:rsidR="006C6A60">
          <w:tab/>
        </w:r>
        <w:r w:rsidR="006C6A60">
          <w:fldChar w:fldCharType="begin"/>
        </w:r>
        <w:r w:rsidR="006C6A60">
          <w:instrText xml:space="preserve"> PAGEREF _Toc512604222 \h </w:instrText>
        </w:r>
        <w:r w:rsidR="006C6A60">
          <w:fldChar w:fldCharType="separate"/>
        </w:r>
        <w:r w:rsidR="006C6A60">
          <w:t>99</w:t>
        </w:r>
        <w:r w:rsidR="006C6A60">
          <w:fldChar w:fldCharType="end"/>
        </w:r>
      </w:hyperlink>
    </w:p>
    <w:p w:rsidR="006C6A60" w:rsidRDefault="00724C90">
      <w:pPr>
        <w:pStyle w:val="TOC3"/>
        <w:rPr>
          <w:rFonts w:eastAsiaTheme="minorEastAsia"/>
          <w:smallCaps w:val="0"/>
          <w:sz w:val="22"/>
        </w:rPr>
      </w:pPr>
      <w:hyperlink w:anchor="_Toc512604223" w:history="1">
        <w:r w:rsidR="006C6A60" w:rsidRPr="0002627C">
          <w:rPr>
            <w:rStyle w:val="Hyperlink"/>
          </w:rPr>
          <w:t>Exchange Online</w:t>
        </w:r>
        <w:r w:rsidR="006C6A60">
          <w:tab/>
        </w:r>
        <w:r w:rsidR="006C6A60">
          <w:fldChar w:fldCharType="begin"/>
        </w:r>
        <w:r w:rsidR="006C6A60">
          <w:instrText xml:space="preserve"> PAGEREF _Toc512604223 \h </w:instrText>
        </w:r>
        <w:r w:rsidR="006C6A60">
          <w:fldChar w:fldCharType="separate"/>
        </w:r>
        <w:r w:rsidR="006C6A60">
          <w:t>99</w:t>
        </w:r>
        <w:r w:rsidR="006C6A60">
          <w:fldChar w:fldCharType="end"/>
        </w:r>
      </w:hyperlink>
    </w:p>
    <w:p w:rsidR="006C6A60" w:rsidRDefault="00724C90">
      <w:pPr>
        <w:pStyle w:val="TOC3"/>
        <w:rPr>
          <w:rFonts w:eastAsiaTheme="minorEastAsia"/>
          <w:smallCaps w:val="0"/>
          <w:sz w:val="22"/>
        </w:rPr>
      </w:pPr>
      <w:hyperlink w:anchor="_Toc512604224" w:history="1">
        <w:r w:rsidR="006C6A60" w:rsidRPr="0002627C">
          <w:rPr>
            <w:rStyle w:val="Hyperlink"/>
          </w:rPr>
          <w:t>Project Online</w:t>
        </w:r>
        <w:r w:rsidR="006C6A60">
          <w:tab/>
        </w:r>
        <w:r w:rsidR="006C6A60">
          <w:fldChar w:fldCharType="begin"/>
        </w:r>
        <w:r w:rsidR="006C6A60">
          <w:instrText xml:space="preserve"> PAGEREF _Toc512604224 \h </w:instrText>
        </w:r>
        <w:r w:rsidR="006C6A60">
          <w:fldChar w:fldCharType="separate"/>
        </w:r>
        <w:r w:rsidR="006C6A60">
          <w:t>100</w:t>
        </w:r>
        <w:r w:rsidR="006C6A60">
          <w:fldChar w:fldCharType="end"/>
        </w:r>
      </w:hyperlink>
    </w:p>
    <w:p w:rsidR="006C6A60" w:rsidRDefault="00724C90">
      <w:pPr>
        <w:pStyle w:val="TOC3"/>
        <w:rPr>
          <w:rFonts w:eastAsiaTheme="minorEastAsia"/>
          <w:smallCaps w:val="0"/>
          <w:sz w:val="22"/>
        </w:rPr>
      </w:pPr>
      <w:hyperlink w:anchor="_Toc512604225" w:history="1">
        <w:r w:rsidR="006C6A60" w:rsidRPr="0002627C">
          <w:rPr>
            <w:rStyle w:val="Hyperlink"/>
          </w:rPr>
          <w:t>SharePoint Online</w:t>
        </w:r>
        <w:r w:rsidR="006C6A60">
          <w:tab/>
        </w:r>
        <w:r w:rsidR="006C6A60">
          <w:fldChar w:fldCharType="begin"/>
        </w:r>
        <w:r w:rsidR="006C6A60">
          <w:instrText xml:space="preserve"> PAGEREF _Toc512604225 \h </w:instrText>
        </w:r>
        <w:r w:rsidR="006C6A60">
          <w:fldChar w:fldCharType="separate"/>
        </w:r>
        <w:r w:rsidR="006C6A60">
          <w:t>100</w:t>
        </w:r>
        <w:r w:rsidR="006C6A60">
          <w:fldChar w:fldCharType="end"/>
        </w:r>
      </w:hyperlink>
    </w:p>
    <w:p w:rsidR="006C6A60" w:rsidRDefault="00724C90">
      <w:pPr>
        <w:pStyle w:val="TOC3"/>
        <w:rPr>
          <w:rFonts w:eastAsiaTheme="minorEastAsia"/>
          <w:smallCaps w:val="0"/>
          <w:sz w:val="22"/>
        </w:rPr>
      </w:pPr>
      <w:hyperlink w:anchor="_Toc512604226" w:history="1">
        <w:r w:rsidR="006C6A60" w:rsidRPr="0002627C">
          <w:rPr>
            <w:rStyle w:val="Hyperlink"/>
          </w:rPr>
          <w:t>Skype for Business Online</w:t>
        </w:r>
        <w:r w:rsidR="006C6A60">
          <w:tab/>
        </w:r>
        <w:r w:rsidR="006C6A60">
          <w:fldChar w:fldCharType="begin"/>
        </w:r>
        <w:r w:rsidR="006C6A60">
          <w:instrText xml:space="preserve"> PAGEREF _Toc512604226 \h </w:instrText>
        </w:r>
        <w:r w:rsidR="006C6A60">
          <w:fldChar w:fldCharType="separate"/>
        </w:r>
        <w:r w:rsidR="006C6A60">
          <w:t>100</w:t>
        </w:r>
        <w:r w:rsidR="006C6A60">
          <w:fldChar w:fldCharType="end"/>
        </w:r>
      </w:hyperlink>
    </w:p>
    <w:p w:rsidR="006C6A60" w:rsidRDefault="00724C90">
      <w:pPr>
        <w:pStyle w:val="TOC3"/>
        <w:rPr>
          <w:rFonts w:eastAsiaTheme="minorEastAsia"/>
          <w:smallCaps w:val="0"/>
          <w:sz w:val="22"/>
        </w:rPr>
      </w:pPr>
      <w:hyperlink w:anchor="_Toc512604227" w:history="1">
        <w:r w:rsidR="006C6A60" w:rsidRPr="0002627C">
          <w:rPr>
            <w:rStyle w:val="Hyperlink"/>
          </w:rPr>
          <w:t>Microsoft Intune</w:t>
        </w:r>
        <w:r w:rsidR="006C6A60">
          <w:tab/>
        </w:r>
        <w:r w:rsidR="006C6A60">
          <w:fldChar w:fldCharType="begin"/>
        </w:r>
        <w:r w:rsidR="006C6A60">
          <w:instrText xml:space="preserve"> PAGEREF _Toc512604227 \h </w:instrText>
        </w:r>
        <w:r w:rsidR="006C6A60">
          <w:fldChar w:fldCharType="separate"/>
        </w:r>
        <w:r w:rsidR="006C6A60">
          <w:t>100</w:t>
        </w:r>
        <w:r w:rsidR="006C6A60">
          <w:fldChar w:fldCharType="end"/>
        </w:r>
      </w:hyperlink>
    </w:p>
    <w:p w:rsidR="006C6A60" w:rsidRDefault="00724C90">
      <w:pPr>
        <w:pStyle w:val="TOC2"/>
        <w:rPr>
          <w:rFonts w:eastAsiaTheme="minorEastAsia"/>
          <w:smallCaps w:val="0"/>
          <w:sz w:val="22"/>
        </w:rPr>
      </w:pPr>
      <w:hyperlink w:anchor="_Toc512604228" w:history="1">
        <w:r w:rsidR="006C6A60" w:rsidRPr="0002627C">
          <w:rPr>
            <w:rStyle w:val="Hyperlink"/>
          </w:rPr>
          <w:t>Da SA</w:t>
        </w:r>
        <w:r w:rsidR="006C6A60">
          <w:tab/>
        </w:r>
        <w:r w:rsidR="006C6A60">
          <w:fldChar w:fldCharType="begin"/>
        </w:r>
        <w:r w:rsidR="006C6A60">
          <w:instrText xml:space="preserve"> PAGEREF _Toc512604228 \h </w:instrText>
        </w:r>
        <w:r w:rsidR="006C6A60">
          <w:fldChar w:fldCharType="separate"/>
        </w:r>
        <w:r w:rsidR="006C6A60">
          <w:t>100</w:t>
        </w:r>
        <w:r w:rsidR="006C6A60">
          <w:fldChar w:fldCharType="end"/>
        </w:r>
      </w:hyperlink>
    </w:p>
    <w:p w:rsidR="006C6A60" w:rsidRDefault="00724C90">
      <w:pPr>
        <w:pStyle w:val="TOC3"/>
        <w:rPr>
          <w:rFonts w:eastAsiaTheme="minorEastAsia"/>
          <w:smallCaps w:val="0"/>
          <w:sz w:val="22"/>
        </w:rPr>
      </w:pPr>
      <w:hyperlink w:anchor="_Toc512604229" w:history="1">
        <w:r w:rsidR="006C6A60" w:rsidRPr="0002627C">
          <w:rPr>
            <w:rStyle w:val="Hyperlink"/>
          </w:rPr>
          <w:t>CAL Suite</w:t>
        </w:r>
        <w:r w:rsidR="006C6A60">
          <w:tab/>
        </w:r>
        <w:r w:rsidR="006C6A60">
          <w:fldChar w:fldCharType="begin"/>
        </w:r>
        <w:r w:rsidR="006C6A60">
          <w:instrText xml:space="preserve"> PAGEREF _Toc512604229 \h </w:instrText>
        </w:r>
        <w:r w:rsidR="006C6A60">
          <w:fldChar w:fldCharType="separate"/>
        </w:r>
        <w:r w:rsidR="006C6A60">
          <w:t>101</w:t>
        </w:r>
        <w:r w:rsidR="006C6A60">
          <w:fldChar w:fldCharType="end"/>
        </w:r>
      </w:hyperlink>
    </w:p>
    <w:p w:rsidR="006C6A60" w:rsidRDefault="00724C90">
      <w:pPr>
        <w:pStyle w:val="TOC3"/>
        <w:rPr>
          <w:rFonts w:eastAsiaTheme="minorEastAsia"/>
          <w:smallCaps w:val="0"/>
          <w:sz w:val="22"/>
        </w:rPr>
      </w:pPr>
      <w:hyperlink w:anchor="_Toc512604230" w:history="1">
        <w:r w:rsidR="006C6A60" w:rsidRPr="0002627C">
          <w:rPr>
            <w:rStyle w:val="Hyperlink"/>
          </w:rPr>
          <w:t>Sistema Operativo Desktop Windows</w:t>
        </w:r>
        <w:r w:rsidR="006C6A60">
          <w:tab/>
        </w:r>
        <w:r w:rsidR="006C6A60">
          <w:fldChar w:fldCharType="begin"/>
        </w:r>
        <w:r w:rsidR="006C6A60">
          <w:instrText xml:space="preserve"> PAGEREF _Toc512604230 \h </w:instrText>
        </w:r>
        <w:r w:rsidR="006C6A60">
          <w:fldChar w:fldCharType="separate"/>
        </w:r>
        <w:r w:rsidR="006C6A60">
          <w:t>101</w:t>
        </w:r>
        <w:r w:rsidR="006C6A60">
          <w:fldChar w:fldCharType="end"/>
        </w:r>
      </w:hyperlink>
    </w:p>
    <w:p w:rsidR="006C6A60" w:rsidRDefault="00724C90">
      <w:pPr>
        <w:pStyle w:val="TOC3"/>
        <w:rPr>
          <w:rFonts w:eastAsiaTheme="minorEastAsia"/>
          <w:smallCaps w:val="0"/>
          <w:sz w:val="22"/>
        </w:rPr>
      </w:pPr>
      <w:hyperlink w:anchor="_Toc512604231" w:history="1">
        <w:r w:rsidR="006C6A60" w:rsidRPr="0002627C">
          <w:rPr>
            <w:rStyle w:val="Hyperlink"/>
          </w:rPr>
          <w:t>Microsoft Operations Management and Security</w:t>
        </w:r>
        <w:r w:rsidR="006C6A60">
          <w:tab/>
        </w:r>
        <w:r w:rsidR="006C6A60">
          <w:fldChar w:fldCharType="begin"/>
        </w:r>
        <w:r w:rsidR="006C6A60">
          <w:instrText xml:space="preserve"> PAGEREF _Toc512604231 \h </w:instrText>
        </w:r>
        <w:r w:rsidR="006C6A60">
          <w:fldChar w:fldCharType="separate"/>
        </w:r>
        <w:r w:rsidR="006C6A60">
          <w:t>101</w:t>
        </w:r>
        <w:r w:rsidR="006C6A60">
          <w:fldChar w:fldCharType="end"/>
        </w:r>
      </w:hyperlink>
    </w:p>
    <w:p w:rsidR="006C6A60" w:rsidRDefault="00724C90">
      <w:pPr>
        <w:pStyle w:val="TOC3"/>
        <w:rPr>
          <w:rFonts w:eastAsiaTheme="minorEastAsia"/>
          <w:smallCaps w:val="0"/>
          <w:sz w:val="22"/>
        </w:rPr>
      </w:pPr>
      <w:hyperlink w:anchor="_Toc512604232" w:history="1">
        <w:r w:rsidR="006C6A60" w:rsidRPr="0002627C">
          <w:rPr>
            <w:rStyle w:val="Hyperlink"/>
          </w:rPr>
          <w:t>Microsoft 365</w:t>
        </w:r>
        <w:r w:rsidR="006C6A60">
          <w:tab/>
        </w:r>
        <w:r w:rsidR="006C6A60">
          <w:fldChar w:fldCharType="begin"/>
        </w:r>
        <w:r w:rsidR="006C6A60">
          <w:instrText xml:space="preserve"> PAGEREF _Toc512604232 \h </w:instrText>
        </w:r>
        <w:r w:rsidR="006C6A60">
          <w:fldChar w:fldCharType="separate"/>
        </w:r>
        <w:r w:rsidR="006C6A60">
          <w:t>101</w:t>
        </w:r>
        <w:r w:rsidR="006C6A60">
          <w:fldChar w:fldCharType="end"/>
        </w:r>
      </w:hyperlink>
    </w:p>
    <w:p w:rsidR="006C6A60" w:rsidRDefault="00724C90">
      <w:pPr>
        <w:pStyle w:val="TOC3"/>
        <w:rPr>
          <w:rFonts w:eastAsiaTheme="minorEastAsia"/>
          <w:smallCaps w:val="0"/>
          <w:sz w:val="22"/>
        </w:rPr>
      </w:pPr>
      <w:hyperlink w:anchor="_Toc512604233" w:history="1">
        <w:r w:rsidR="006C6A60" w:rsidRPr="0002627C">
          <w:rPr>
            <w:rStyle w:val="Hyperlink"/>
          </w:rPr>
          <w:t>Enterprise Mobility + Security</w:t>
        </w:r>
        <w:r w:rsidR="006C6A60">
          <w:tab/>
        </w:r>
        <w:r w:rsidR="006C6A60">
          <w:fldChar w:fldCharType="begin"/>
        </w:r>
        <w:r w:rsidR="006C6A60">
          <w:instrText xml:space="preserve"> PAGEREF _Toc512604233 \h </w:instrText>
        </w:r>
        <w:r w:rsidR="006C6A60">
          <w:fldChar w:fldCharType="separate"/>
        </w:r>
        <w:r w:rsidR="006C6A60">
          <w:t>101</w:t>
        </w:r>
        <w:r w:rsidR="006C6A60">
          <w:fldChar w:fldCharType="end"/>
        </w:r>
      </w:hyperlink>
    </w:p>
    <w:p w:rsidR="006C6A60" w:rsidRDefault="00724C90">
      <w:pPr>
        <w:pStyle w:val="TOC3"/>
        <w:rPr>
          <w:rFonts w:eastAsiaTheme="minorEastAsia"/>
          <w:smallCaps w:val="0"/>
          <w:sz w:val="22"/>
        </w:rPr>
      </w:pPr>
      <w:hyperlink w:anchor="_Toc512604234" w:history="1">
        <w:r w:rsidR="006C6A60" w:rsidRPr="0002627C">
          <w:rPr>
            <w:rStyle w:val="Hyperlink"/>
          </w:rPr>
          <w:t>Servizi Microsoft Dynamics 365</w:t>
        </w:r>
        <w:r w:rsidR="006C6A60">
          <w:tab/>
        </w:r>
        <w:r w:rsidR="006C6A60">
          <w:fldChar w:fldCharType="begin"/>
        </w:r>
        <w:r w:rsidR="006C6A60">
          <w:instrText xml:space="preserve"> PAGEREF _Toc512604234 \h </w:instrText>
        </w:r>
        <w:r w:rsidR="006C6A60">
          <w:fldChar w:fldCharType="separate"/>
        </w:r>
        <w:r w:rsidR="006C6A60">
          <w:t>102</w:t>
        </w:r>
        <w:r w:rsidR="006C6A60">
          <w:fldChar w:fldCharType="end"/>
        </w:r>
      </w:hyperlink>
    </w:p>
    <w:p w:rsidR="006C6A60" w:rsidRDefault="00724C90">
      <w:pPr>
        <w:pStyle w:val="TOC3"/>
        <w:rPr>
          <w:rFonts w:eastAsiaTheme="minorEastAsia"/>
          <w:smallCaps w:val="0"/>
          <w:sz w:val="22"/>
        </w:rPr>
      </w:pPr>
      <w:hyperlink w:anchor="_Toc512604235" w:history="1">
        <w:r w:rsidR="006C6A60" w:rsidRPr="0002627C">
          <w:rPr>
            <w:rStyle w:val="Hyperlink"/>
          </w:rPr>
          <w:t>Applicazioni Office 365</w:t>
        </w:r>
        <w:r w:rsidR="006C6A60">
          <w:tab/>
        </w:r>
        <w:r w:rsidR="006C6A60">
          <w:fldChar w:fldCharType="begin"/>
        </w:r>
        <w:r w:rsidR="006C6A60">
          <w:instrText xml:space="preserve"> PAGEREF _Toc512604235 \h </w:instrText>
        </w:r>
        <w:r w:rsidR="006C6A60">
          <w:fldChar w:fldCharType="separate"/>
        </w:r>
        <w:r w:rsidR="006C6A60">
          <w:t>102</w:t>
        </w:r>
        <w:r w:rsidR="006C6A60">
          <w:fldChar w:fldCharType="end"/>
        </w:r>
      </w:hyperlink>
    </w:p>
    <w:p w:rsidR="006C6A60" w:rsidRDefault="00724C90">
      <w:pPr>
        <w:pStyle w:val="TOC3"/>
        <w:rPr>
          <w:rFonts w:eastAsiaTheme="minorEastAsia"/>
          <w:smallCaps w:val="0"/>
          <w:sz w:val="22"/>
        </w:rPr>
      </w:pPr>
      <w:hyperlink w:anchor="_Toc512604236" w:history="1">
        <w:r w:rsidR="006C6A60" w:rsidRPr="0002627C">
          <w:rPr>
            <w:rStyle w:val="Hyperlink"/>
          </w:rPr>
          <w:t>Office 365 Suite</w:t>
        </w:r>
        <w:r w:rsidR="006C6A60">
          <w:tab/>
        </w:r>
        <w:r w:rsidR="006C6A60">
          <w:fldChar w:fldCharType="begin"/>
        </w:r>
        <w:r w:rsidR="006C6A60">
          <w:instrText xml:space="preserve"> PAGEREF _Toc512604236 \h </w:instrText>
        </w:r>
        <w:r w:rsidR="006C6A60">
          <w:fldChar w:fldCharType="separate"/>
        </w:r>
        <w:r w:rsidR="006C6A60">
          <w:t>102</w:t>
        </w:r>
        <w:r w:rsidR="006C6A60">
          <w:fldChar w:fldCharType="end"/>
        </w:r>
      </w:hyperlink>
    </w:p>
    <w:p w:rsidR="006C6A60" w:rsidRDefault="00724C90">
      <w:pPr>
        <w:pStyle w:val="TOC3"/>
        <w:rPr>
          <w:rFonts w:eastAsiaTheme="minorEastAsia"/>
          <w:smallCaps w:val="0"/>
          <w:sz w:val="22"/>
        </w:rPr>
      </w:pPr>
      <w:hyperlink w:anchor="_Toc512604237" w:history="1">
        <w:r w:rsidR="006C6A60" w:rsidRPr="0002627C">
          <w:rPr>
            <w:rStyle w:val="Hyperlink"/>
          </w:rPr>
          <w:t>Project Online</w:t>
        </w:r>
        <w:r w:rsidR="006C6A60">
          <w:tab/>
        </w:r>
        <w:r w:rsidR="006C6A60">
          <w:fldChar w:fldCharType="begin"/>
        </w:r>
        <w:r w:rsidR="006C6A60">
          <w:instrText xml:space="preserve"> PAGEREF _Toc512604237 \h </w:instrText>
        </w:r>
        <w:r w:rsidR="006C6A60">
          <w:fldChar w:fldCharType="separate"/>
        </w:r>
        <w:r w:rsidR="006C6A60">
          <w:t>102</w:t>
        </w:r>
        <w:r w:rsidR="006C6A60">
          <w:fldChar w:fldCharType="end"/>
        </w:r>
      </w:hyperlink>
    </w:p>
    <w:p w:rsidR="006C6A60" w:rsidRDefault="00724C90">
      <w:pPr>
        <w:pStyle w:val="TOC1"/>
        <w:rPr>
          <w:rFonts w:eastAsiaTheme="minorEastAsia"/>
          <w:b w:val="0"/>
          <w:caps w:val="0"/>
          <w:noProof/>
          <w:sz w:val="22"/>
          <w:szCs w:val="22"/>
        </w:rPr>
      </w:pPr>
      <w:hyperlink w:anchor="_Toc512604238" w:history="1">
        <w:r w:rsidR="006C6A60" w:rsidRPr="0002627C">
          <w:rPr>
            <w:rStyle w:val="Hyperlink"/>
            <w:noProof/>
          </w:rPr>
          <w:t>Appendice D - Servizi Professionali</w:t>
        </w:r>
        <w:r w:rsidR="006C6A60">
          <w:rPr>
            <w:noProof/>
          </w:rPr>
          <w:tab/>
        </w:r>
        <w:r w:rsidR="006C6A60">
          <w:rPr>
            <w:noProof/>
          </w:rPr>
          <w:fldChar w:fldCharType="begin"/>
        </w:r>
        <w:r w:rsidR="006C6A60">
          <w:rPr>
            <w:noProof/>
          </w:rPr>
          <w:instrText xml:space="preserve"> PAGEREF _Toc512604238 \h </w:instrText>
        </w:r>
        <w:r w:rsidR="006C6A60">
          <w:rPr>
            <w:noProof/>
          </w:rPr>
        </w:r>
        <w:r w:rsidR="006C6A60">
          <w:rPr>
            <w:noProof/>
          </w:rPr>
          <w:fldChar w:fldCharType="separate"/>
        </w:r>
        <w:r w:rsidR="006C6A60">
          <w:rPr>
            <w:noProof/>
          </w:rPr>
          <w:t>103</w:t>
        </w:r>
        <w:r w:rsidR="006C6A60">
          <w:rPr>
            <w:noProof/>
          </w:rPr>
          <w:fldChar w:fldCharType="end"/>
        </w:r>
      </w:hyperlink>
    </w:p>
    <w:p w:rsidR="006C6A60" w:rsidRDefault="00724C90">
      <w:pPr>
        <w:pStyle w:val="TOC2"/>
        <w:rPr>
          <w:rFonts w:eastAsiaTheme="minorEastAsia"/>
          <w:smallCaps w:val="0"/>
          <w:sz w:val="22"/>
        </w:rPr>
      </w:pPr>
      <w:hyperlink w:anchor="_Toc512604239" w:history="1">
        <w:r w:rsidR="006C6A60" w:rsidRPr="0002627C">
          <w:rPr>
            <w:rStyle w:val="Hyperlink"/>
          </w:rPr>
          <w:t>Offerte di Supporto Tecnico Microsoft Premier</w:t>
        </w:r>
        <w:r w:rsidR="006C6A60">
          <w:tab/>
        </w:r>
        <w:r w:rsidR="006C6A60">
          <w:fldChar w:fldCharType="begin"/>
        </w:r>
        <w:r w:rsidR="006C6A60">
          <w:instrText xml:space="preserve"> PAGEREF _Toc512604239 \h </w:instrText>
        </w:r>
        <w:r w:rsidR="006C6A60">
          <w:fldChar w:fldCharType="separate"/>
        </w:r>
        <w:r w:rsidR="006C6A60">
          <w:t>103</w:t>
        </w:r>
        <w:r w:rsidR="006C6A60">
          <w:fldChar w:fldCharType="end"/>
        </w:r>
      </w:hyperlink>
    </w:p>
    <w:p w:rsidR="006C6A60" w:rsidRDefault="00724C90">
      <w:pPr>
        <w:pStyle w:val="TOC2"/>
        <w:rPr>
          <w:rFonts w:eastAsiaTheme="minorEastAsia"/>
          <w:smallCaps w:val="0"/>
          <w:sz w:val="22"/>
        </w:rPr>
      </w:pPr>
      <w:hyperlink w:anchor="_Toc512604240" w:history="1">
        <w:r w:rsidR="006C6A60" w:rsidRPr="0002627C">
          <w:rPr>
            <w:rStyle w:val="Hyperlink"/>
          </w:rPr>
          <w:t>Offerte di Servizi di Consulenza Digitale Microsoft</w:t>
        </w:r>
        <w:r w:rsidR="006C6A60">
          <w:tab/>
        </w:r>
        <w:r w:rsidR="006C6A60">
          <w:fldChar w:fldCharType="begin"/>
        </w:r>
        <w:r w:rsidR="006C6A60">
          <w:instrText xml:space="preserve"> PAGEREF _Toc512604240 \h </w:instrText>
        </w:r>
        <w:r w:rsidR="006C6A60">
          <w:fldChar w:fldCharType="separate"/>
        </w:r>
        <w:r w:rsidR="006C6A60">
          <w:t>104</w:t>
        </w:r>
        <w:r w:rsidR="006C6A60">
          <w:fldChar w:fldCharType="end"/>
        </w:r>
      </w:hyperlink>
    </w:p>
    <w:p w:rsidR="006C6A60" w:rsidRDefault="00724C90">
      <w:pPr>
        <w:pStyle w:val="TOC2"/>
        <w:rPr>
          <w:rFonts w:eastAsiaTheme="minorEastAsia"/>
          <w:smallCaps w:val="0"/>
          <w:sz w:val="22"/>
        </w:rPr>
      </w:pPr>
      <w:hyperlink w:anchor="_Toc512604241" w:history="1">
        <w:r w:rsidR="006C6A60" w:rsidRPr="0002627C">
          <w:rPr>
            <w:rStyle w:val="Hyperlink"/>
          </w:rPr>
          <w:t>Offerte Sales Productivity Accelerator</w:t>
        </w:r>
        <w:r w:rsidR="006C6A60">
          <w:tab/>
        </w:r>
        <w:r w:rsidR="006C6A60">
          <w:fldChar w:fldCharType="begin"/>
        </w:r>
        <w:r w:rsidR="006C6A60">
          <w:instrText xml:space="preserve"> PAGEREF _Toc512604241 \h </w:instrText>
        </w:r>
        <w:r w:rsidR="006C6A60">
          <w:fldChar w:fldCharType="separate"/>
        </w:r>
        <w:r w:rsidR="006C6A60">
          <w:t>104</w:t>
        </w:r>
        <w:r w:rsidR="006C6A60">
          <w:fldChar w:fldCharType="end"/>
        </w:r>
      </w:hyperlink>
    </w:p>
    <w:p w:rsidR="006C6A60" w:rsidRDefault="00724C90">
      <w:pPr>
        <w:pStyle w:val="TOC1"/>
        <w:rPr>
          <w:rFonts w:eastAsiaTheme="minorEastAsia"/>
          <w:b w:val="0"/>
          <w:caps w:val="0"/>
          <w:noProof/>
          <w:sz w:val="22"/>
          <w:szCs w:val="22"/>
        </w:rPr>
      </w:pPr>
      <w:hyperlink w:anchor="_Toc512604242" w:history="1">
        <w:r w:rsidR="006C6A60" w:rsidRPr="0002627C">
          <w:rPr>
            <w:rStyle w:val="Hyperlink"/>
            <w:noProof/>
          </w:rPr>
          <w:t>Appendice E - Condizioni Supplementari del Contratto relativo al Programma</w:t>
        </w:r>
        <w:r w:rsidR="006C6A60">
          <w:rPr>
            <w:noProof/>
          </w:rPr>
          <w:tab/>
        </w:r>
        <w:r w:rsidR="006C6A60">
          <w:rPr>
            <w:noProof/>
          </w:rPr>
          <w:fldChar w:fldCharType="begin"/>
        </w:r>
        <w:r w:rsidR="006C6A60">
          <w:rPr>
            <w:noProof/>
          </w:rPr>
          <w:instrText xml:space="preserve"> PAGEREF _Toc512604242 \h </w:instrText>
        </w:r>
        <w:r w:rsidR="006C6A60">
          <w:rPr>
            <w:noProof/>
          </w:rPr>
        </w:r>
        <w:r w:rsidR="006C6A60">
          <w:rPr>
            <w:noProof/>
          </w:rPr>
          <w:fldChar w:fldCharType="separate"/>
        </w:r>
        <w:r w:rsidR="006C6A60">
          <w:rPr>
            <w:noProof/>
          </w:rPr>
          <w:t>106</w:t>
        </w:r>
        <w:r w:rsidR="006C6A60">
          <w:rPr>
            <w:noProof/>
          </w:rPr>
          <w:fldChar w:fldCharType="end"/>
        </w:r>
      </w:hyperlink>
    </w:p>
    <w:p w:rsidR="006C6A60" w:rsidRDefault="00724C90">
      <w:pPr>
        <w:pStyle w:val="TOC2"/>
        <w:rPr>
          <w:rFonts w:eastAsiaTheme="minorEastAsia"/>
          <w:smallCaps w:val="0"/>
          <w:sz w:val="22"/>
        </w:rPr>
      </w:pPr>
      <w:hyperlink w:anchor="_Toc512604243" w:history="1">
        <w:r w:rsidR="006C6A60" w:rsidRPr="0002627C">
          <w:rPr>
            <w:rStyle w:val="Hyperlink"/>
          </w:rPr>
          <w:t>Condizioni Supplementari per il Programma Select Plus</w:t>
        </w:r>
        <w:r w:rsidR="006C6A60">
          <w:tab/>
        </w:r>
        <w:r w:rsidR="006C6A60">
          <w:fldChar w:fldCharType="begin"/>
        </w:r>
        <w:r w:rsidR="006C6A60">
          <w:instrText xml:space="preserve"> PAGEREF _Toc512604243 \h </w:instrText>
        </w:r>
        <w:r w:rsidR="006C6A60">
          <w:fldChar w:fldCharType="separate"/>
        </w:r>
        <w:r w:rsidR="006C6A60">
          <w:t>106</w:t>
        </w:r>
        <w:r w:rsidR="006C6A60">
          <w:fldChar w:fldCharType="end"/>
        </w:r>
      </w:hyperlink>
    </w:p>
    <w:p w:rsidR="006C6A60" w:rsidRDefault="00724C90">
      <w:pPr>
        <w:pStyle w:val="TOC2"/>
        <w:rPr>
          <w:rFonts w:eastAsiaTheme="minorEastAsia"/>
          <w:smallCaps w:val="0"/>
          <w:sz w:val="22"/>
        </w:rPr>
      </w:pPr>
      <w:hyperlink w:anchor="_Toc512604244" w:history="1">
        <w:r w:rsidR="006C6A60" w:rsidRPr="0002627C">
          <w:rPr>
            <w:rStyle w:val="Hyperlink"/>
          </w:rPr>
          <w:t>Definizione di Gestione per i Dispositivi Qualificati</w:t>
        </w:r>
        <w:r w:rsidR="006C6A60">
          <w:tab/>
        </w:r>
        <w:r w:rsidR="006C6A60">
          <w:fldChar w:fldCharType="begin"/>
        </w:r>
        <w:r w:rsidR="006C6A60">
          <w:instrText xml:space="preserve"> PAGEREF _Toc512604244 \h </w:instrText>
        </w:r>
        <w:r w:rsidR="006C6A60">
          <w:fldChar w:fldCharType="separate"/>
        </w:r>
        <w:r w:rsidR="006C6A60">
          <w:t>106</w:t>
        </w:r>
        <w:r w:rsidR="006C6A60">
          <w:fldChar w:fldCharType="end"/>
        </w:r>
      </w:hyperlink>
    </w:p>
    <w:p w:rsidR="006C6A60" w:rsidRDefault="00724C90">
      <w:pPr>
        <w:pStyle w:val="TOC2"/>
        <w:rPr>
          <w:rFonts w:eastAsiaTheme="minorEastAsia"/>
          <w:smallCaps w:val="0"/>
          <w:sz w:val="22"/>
        </w:rPr>
      </w:pPr>
      <w:hyperlink w:anchor="_Toc512604245" w:history="1">
        <w:r w:rsidR="006C6A60" w:rsidRPr="0002627C">
          <w:rPr>
            <w:rStyle w:val="Hyperlink"/>
          </w:rPr>
          <w:t>Servizi Online dei Programmi Open</w:t>
        </w:r>
        <w:r w:rsidR="006C6A60">
          <w:tab/>
        </w:r>
        <w:r w:rsidR="006C6A60">
          <w:fldChar w:fldCharType="begin"/>
        </w:r>
        <w:r w:rsidR="006C6A60">
          <w:instrText xml:space="preserve"> PAGEREF _Toc512604245 \h </w:instrText>
        </w:r>
        <w:r w:rsidR="006C6A60">
          <w:fldChar w:fldCharType="separate"/>
        </w:r>
        <w:r w:rsidR="006C6A60">
          <w:t>106</w:t>
        </w:r>
        <w:r w:rsidR="006C6A60">
          <w:fldChar w:fldCharType="end"/>
        </w:r>
      </w:hyperlink>
    </w:p>
    <w:p w:rsidR="006C6A60" w:rsidRDefault="00724C90">
      <w:pPr>
        <w:pStyle w:val="TOC2"/>
        <w:rPr>
          <w:rFonts w:eastAsiaTheme="minorEastAsia"/>
          <w:smallCaps w:val="0"/>
          <w:sz w:val="22"/>
        </w:rPr>
      </w:pPr>
      <w:hyperlink w:anchor="_Toc512604246" w:history="1">
        <w:r w:rsidR="006C6A60" w:rsidRPr="0002627C">
          <w:rPr>
            <w:rStyle w:val="Hyperlink"/>
          </w:rPr>
          <w:t>Condizioni Supplementari per i Contratti di Servizi Professionali - Legacy</w:t>
        </w:r>
        <w:r w:rsidR="006C6A60">
          <w:tab/>
        </w:r>
        <w:r w:rsidR="006C6A60">
          <w:fldChar w:fldCharType="begin"/>
        </w:r>
        <w:r w:rsidR="006C6A60">
          <w:instrText xml:space="preserve"> PAGEREF _Toc512604246 \h </w:instrText>
        </w:r>
        <w:r w:rsidR="006C6A60">
          <w:fldChar w:fldCharType="separate"/>
        </w:r>
        <w:r w:rsidR="006C6A60">
          <w:t>106</w:t>
        </w:r>
        <w:r w:rsidR="006C6A60">
          <w:fldChar w:fldCharType="end"/>
        </w:r>
      </w:hyperlink>
    </w:p>
    <w:p w:rsidR="006C6A60" w:rsidRDefault="00724C90">
      <w:pPr>
        <w:pStyle w:val="TOC1"/>
        <w:rPr>
          <w:rFonts w:eastAsiaTheme="minorEastAsia"/>
          <w:b w:val="0"/>
          <w:caps w:val="0"/>
          <w:noProof/>
          <w:sz w:val="22"/>
          <w:szCs w:val="22"/>
        </w:rPr>
      </w:pPr>
      <w:hyperlink w:anchor="_Toc512604247" w:history="1">
        <w:r w:rsidR="006C6A60" w:rsidRPr="0002627C">
          <w:rPr>
            <w:rStyle w:val="Hyperlink"/>
            <w:noProof/>
          </w:rPr>
          <w:t>Appendice F - Promozioni</w:t>
        </w:r>
        <w:r w:rsidR="006C6A60">
          <w:rPr>
            <w:noProof/>
          </w:rPr>
          <w:tab/>
        </w:r>
        <w:r w:rsidR="006C6A60">
          <w:rPr>
            <w:noProof/>
          </w:rPr>
          <w:fldChar w:fldCharType="begin"/>
        </w:r>
        <w:r w:rsidR="006C6A60">
          <w:rPr>
            <w:noProof/>
          </w:rPr>
          <w:instrText xml:space="preserve"> PAGEREF _Toc512604247 \h </w:instrText>
        </w:r>
        <w:r w:rsidR="006C6A60">
          <w:rPr>
            <w:noProof/>
          </w:rPr>
        </w:r>
        <w:r w:rsidR="006C6A60">
          <w:rPr>
            <w:noProof/>
          </w:rPr>
          <w:fldChar w:fldCharType="separate"/>
        </w:r>
        <w:r w:rsidR="006C6A60">
          <w:rPr>
            <w:noProof/>
          </w:rPr>
          <w:t>108</w:t>
        </w:r>
        <w:r w:rsidR="006C6A60">
          <w:rPr>
            <w:noProof/>
          </w:rPr>
          <w:fldChar w:fldCharType="end"/>
        </w:r>
      </w:hyperlink>
    </w:p>
    <w:p w:rsidR="006C6A60" w:rsidRDefault="00724C90">
      <w:pPr>
        <w:pStyle w:val="TOC2"/>
        <w:rPr>
          <w:rFonts w:eastAsiaTheme="minorEastAsia"/>
          <w:smallCaps w:val="0"/>
          <w:sz w:val="22"/>
        </w:rPr>
      </w:pPr>
      <w:hyperlink w:anchor="_Toc512604248" w:history="1">
        <w:r w:rsidR="006C6A60" w:rsidRPr="0002627C">
          <w:rPr>
            <w:rStyle w:val="Hyperlink"/>
          </w:rPr>
          <w:t>Promozione sulla Capacità di Calcolo di Azure</w:t>
        </w:r>
        <w:r w:rsidR="006C6A60">
          <w:tab/>
        </w:r>
        <w:r w:rsidR="006C6A60">
          <w:fldChar w:fldCharType="begin"/>
        </w:r>
        <w:r w:rsidR="006C6A60">
          <w:instrText xml:space="preserve"> PAGEREF _Toc512604248 \h </w:instrText>
        </w:r>
        <w:r w:rsidR="006C6A60">
          <w:fldChar w:fldCharType="separate"/>
        </w:r>
        <w:r w:rsidR="006C6A60">
          <w:t>108</w:t>
        </w:r>
        <w:r w:rsidR="006C6A60">
          <w:fldChar w:fldCharType="end"/>
        </w:r>
      </w:hyperlink>
    </w:p>
    <w:p w:rsidR="006C6A60" w:rsidRDefault="00724C90">
      <w:pPr>
        <w:pStyle w:val="TOC2"/>
        <w:rPr>
          <w:rFonts w:eastAsiaTheme="minorEastAsia"/>
          <w:smallCaps w:val="0"/>
          <w:sz w:val="22"/>
        </w:rPr>
      </w:pPr>
      <w:hyperlink w:anchor="_Toc512604249" w:history="1">
        <w:r w:rsidR="006C6A60" w:rsidRPr="0002627C">
          <w:rPr>
            <w:rStyle w:val="Hyperlink"/>
          </w:rPr>
          <w:t>Promozione di SQL Server 2017 per Linux</w:t>
        </w:r>
        <w:r w:rsidR="006C6A60">
          <w:tab/>
        </w:r>
        <w:r w:rsidR="006C6A60">
          <w:fldChar w:fldCharType="begin"/>
        </w:r>
        <w:r w:rsidR="006C6A60">
          <w:instrText xml:space="preserve"> PAGEREF _Toc512604249 \h </w:instrText>
        </w:r>
        <w:r w:rsidR="006C6A60">
          <w:fldChar w:fldCharType="separate"/>
        </w:r>
        <w:r w:rsidR="006C6A60">
          <w:t>108</w:t>
        </w:r>
        <w:r w:rsidR="006C6A60">
          <w:fldChar w:fldCharType="end"/>
        </w:r>
      </w:hyperlink>
    </w:p>
    <w:p w:rsidR="006C6A60" w:rsidRDefault="00724C90">
      <w:pPr>
        <w:pStyle w:val="TOC1"/>
        <w:rPr>
          <w:rFonts w:eastAsiaTheme="minorEastAsia"/>
          <w:b w:val="0"/>
          <w:caps w:val="0"/>
          <w:noProof/>
          <w:sz w:val="22"/>
          <w:szCs w:val="22"/>
        </w:rPr>
      </w:pPr>
      <w:hyperlink w:anchor="_Toc512604250" w:history="1">
        <w:r w:rsidR="006C6A60" w:rsidRPr="0002627C">
          <w:rPr>
            <w:rStyle w:val="Hyperlink"/>
            <w:noProof/>
          </w:rPr>
          <w:t>Appendice G: Condizioni per la Matrice di Archiviazione</w:t>
        </w:r>
        <w:r w:rsidR="006C6A60">
          <w:rPr>
            <w:noProof/>
          </w:rPr>
          <w:tab/>
        </w:r>
        <w:r w:rsidR="006C6A60">
          <w:rPr>
            <w:noProof/>
          </w:rPr>
          <w:fldChar w:fldCharType="begin"/>
        </w:r>
        <w:r w:rsidR="006C6A60">
          <w:rPr>
            <w:noProof/>
          </w:rPr>
          <w:instrText xml:space="preserve"> PAGEREF _Toc512604250 \h </w:instrText>
        </w:r>
        <w:r w:rsidR="006C6A60">
          <w:rPr>
            <w:noProof/>
          </w:rPr>
        </w:r>
        <w:r w:rsidR="006C6A60">
          <w:rPr>
            <w:noProof/>
          </w:rPr>
          <w:fldChar w:fldCharType="separate"/>
        </w:r>
        <w:r w:rsidR="006C6A60">
          <w:rPr>
            <w:noProof/>
          </w:rPr>
          <w:t>109</w:t>
        </w:r>
        <w:r w:rsidR="006C6A60">
          <w:rPr>
            <w:noProof/>
          </w:rPr>
          <w:fldChar w:fldCharType="end"/>
        </w:r>
      </w:hyperlink>
    </w:p>
    <w:p w:rsidR="006C6A60" w:rsidRDefault="00724C90">
      <w:pPr>
        <w:pStyle w:val="TOC2"/>
        <w:rPr>
          <w:rFonts w:eastAsiaTheme="minorEastAsia"/>
          <w:smallCaps w:val="0"/>
          <w:sz w:val="22"/>
        </w:rPr>
      </w:pPr>
      <w:hyperlink w:anchor="_Toc512604251" w:history="1">
        <w:r w:rsidR="006C6A60" w:rsidRPr="0002627C">
          <w:rPr>
            <w:rStyle w:val="Hyperlink"/>
          </w:rPr>
          <w:t>Disponibilità</w:t>
        </w:r>
        <w:r w:rsidR="006C6A60">
          <w:tab/>
        </w:r>
        <w:r w:rsidR="006C6A60">
          <w:fldChar w:fldCharType="begin"/>
        </w:r>
        <w:r w:rsidR="006C6A60">
          <w:instrText xml:space="preserve"> PAGEREF _Toc512604251 \h </w:instrText>
        </w:r>
        <w:r w:rsidR="006C6A60">
          <w:fldChar w:fldCharType="separate"/>
        </w:r>
        <w:r w:rsidR="006C6A60">
          <w:t>109</w:t>
        </w:r>
        <w:r w:rsidR="006C6A60">
          <w:fldChar w:fldCharType="end"/>
        </w:r>
      </w:hyperlink>
    </w:p>
    <w:p w:rsidR="006C6A60" w:rsidRDefault="00724C90">
      <w:pPr>
        <w:pStyle w:val="TOC2"/>
        <w:rPr>
          <w:rFonts w:eastAsiaTheme="minorEastAsia"/>
          <w:smallCaps w:val="0"/>
          <w:sz w:val="22"/>
        </w:rPr>
      </w:pPr>
      <w:hyperlink w:anchor="_Toc512604252" w:history="1">
        <w:r w:rsidR="006C6A60" w:rsidRPr="0002627C">
          <w:rPr>
            <w:rStyle w:val="Hyperlink"/>
          </w:rPr>
          <w:t>Spedizione e Titolarità</w:t>
        </w:r>
        <w:r w:rsidR="006C6A60">
          <w:tab/>
        </w:r>
        <w:r w:rsidR="006C6A60">
          <w:fldChar w:fldCharType="begin"/>
        </w:r>
        <w:r w:rsidR="006C6A60">
          <w:instrText xml:space="preserve"> PAGEREF _Toc512604252 \h </w:instrText>
        </w:r>
        <w:r w:rsidR="006C6A60">
          <w:fldChar w:fldCharType="separate"/>
        </w:r>
        <w:r w:rsidR="006C6A60">
          <w:t>109</w:t>
        </w:r>
        <w:r w:rsidR="006C6A60">
          <w:fldChar w:fldCharType="end"/>
        </w:r>
      </w:hyperlink>
    </w:p>
    <w:p w:rsidR="006C6A60" w:rsidRDefault="00724C90">
      <w:pPr>
        <w:pStyle w:val="TOC2"/>
        <w:rPr>
          <w:rFonts w:eastAsiaTheme="minorEastAsia"/>
          <w:smallCaps w:val="0"/>
          <w:sz w:val="22"/>
        </w:rPr>
      </w:pPr>
      <w:hyperlink w:anchor="_Toc512604253" w:history="1">
        <w:r w:rsidR="006C6A60" w:rsidRPr="0002627C">
          <w:rPr>
            <w:rStyle w:val="Hyperlink"/>
          </w:rPr>
          <w:t>Software della Matrice di Archiviazione</w:t>
        </w:r>
        <w:r w:rsidR="006C6A60">
          <w:tab/>
        </w:r>
        <w:r w:rsidR="006C6A60">
          <w:fldChar w:fldCharType="begin"/>
        </w:r>
        <w:r w:rsidR="006C6A60">
          <w:instrText xml:space="preserve"> PAGEREF _Toc512604253 \h </w:instrText>
        </w:r>
        <w:r w:rsidR="006C6A60">
          <w:fldChar w:fldCharType="separate"/>
        </w:r>
        <w:r w:rsidR="006C6A60">
          <w:t>109</w:t>
        </w:r>
        <w:r w:rsidR="006C6A60">
          <w:fldChar w:fldCharType="end"/>
        </w:r>
      </w:hyperlink>
    </w:p>
    <w:p w:rsidR="006C6A60" w:rsidRDefault="00724C90">
      <w:pPr>
        <w:pStyle w:val="TOC2"/>
        <w:rPr>
          <w:rFonts w:eastAsiaTheme="minorEastAsia"/>
          <w:smallCaps w:val="0"/>
          <w:sz w:val="22"/>
        </w:rPr>
      </w:pPr>
      <w:hyperlink w:anchor="_Toc512604254" w:history="1">
        <w:r w:rsidR="006C6A60" w:rsidRPr="0002627C">
          <w:rPr>
            <w:rStyle w:val="Hyperlink"/>
          </w:rPr>
          <w:t>Garanzia Limitata dell’Hardware</w:t>
        </w:r>
        <w:r w:rsidR="006C6A60">
          <w:tab/>
        </w:r>
        <w:r w:rsidR="006C6A60">
          <w:fldChar w:fldCharType="begin"/>
        </w:r>
        <w:r w:rsidR="006C6A60">
          <w:instrText xml:space="preserve"> PAGEREF _Toc512604254 \h </w:instrText>
        </w:r>
        <w:r w:rsidR="006C6A60">
          <w:fldChar w:fldCharType="separate"/>
        </w:r>
        <w:r w:rsidR="006C6A60">
          <w:t>109</w:t>
        </w:r>
        <w:r w:rsidR="006C6A60">
          <w:fldChar w:fldCharType="end"/>
        </w:r>
      </w:hyperlink>
    </w:p>
    <w:p w:rsidR="006C6A60" w:rsidRDefault="00724C90">
      <w:pPr>
        <w:pStyle w:val="TOC2"/>
        <w:rPr>
          <w:rFonts w:eastAsiaTheme="minorEastAsia"/>
          <w:smallCaps w:val="0"/>
          <w:sz w:val="22"/>
        </w:rPr>
      </w:pPr>
      <w:hyperlink w:anchor="_Toc512604255" w:history="1">
        <w:r w:rsidR="006C6A60" w:rsidRPr="0002627C">
          <w:rPr>
            <w:rStyle w:val="Hyperlink"/>
          </w:rPr>
          <w:t>Indennizzo. Difesa dai reclami aventi ad oggetto le violazioni di diritti di terzi</w:t>
        </w:r>
        <w:r w:rsidR="006C6A60">
          <w:tab/>
        </w:r>
        <w:r w:rsidR="006C6A60">
          <w:fldChar w:fldCharType="begin"/>
        </w:r>
        <w:r w:rsidR="006C6A60">
          <w:instrText xml:space="preserve"> PAGEREF _Toc512604255 \h </w:instrText>
        </w:r>
        <w:r w:rsidR="006C6A60">
          <w:fldChar w:fldCharType="separate"/>
        </w:r>
        <w:r w:rsidR="006C6A60">
          <w:t>110</w:t>
        </w:r>
        <w:r w:rsidR="006C6A60">
          <w:fldChar w:fldCharType="end"/>
        </w:r>
      </w:hyperlink>
    </w:p>
    <w:p w:rsidR="006C6A60" w:rsidRDefault="00724C90">
      <w:pPr>
        <w:pStyle w:val="TOC2"/>
        <w:rPr>
          <w:rFonts w:eastAsiaTheme="minorEastAsia"/>
          <w:smallCaps w:val="0"/>
          <w:sz w:val="22"/>
        </w:rPr>
      </w:pPr>
      <w:hyperlink w:anchor="_Toc512604256" w:history="1">
        <w:r w:rsidR="006C6A60" w:rsidRPr="0002627C">
          <w:rPr>
            <w:rStyle w:val="Hyperlink"/>
          </w:rPr>
          <w:t>Limitazione di Responsabilità</w:t>
        </w:r>
        <w:r w:rsidR="006C6A60">
          <w:tab/>
        </w:r>
        <w:r w:rsidR="006C6A60">
          <w:fldChar w:fldCharType="begin"/>
        </w:r>
        <w:r w:rsidR="006C6A60">
          <w:instrText xml:space="preserve"> PAGEREF _Toc512604256 \h </w:instrText>
        </w:r>
        <w:r w:rsidR="006C6A60">
          <w:fldChar w:fldCharType="separate"/>
        </w:r>
        <w:r w:rsidR="006C6A60">
          <w:t>110</w:t>
        </w:r>
        <w:r w:rsidR="006C6A60">
          <w:fldChar w:fldCharType="end"/>
        </w:r>
      </w:hyperlink>
    </w:p>
    <w:p w:rsidR="006C6A60" w:rsidRDefault="00724C90">
      <w:pPr>
        <w:pStyle w:val="TOC2"/>
        <w:rPr>
          <w:rFonts w:eastAsiaTheme="minorEastAsia"/>
          <w:smallCaps w:val="0"/>
          <w:sz w:val="22"/>
        </w:rPr>
      </w:pPr>
      <w:hyperlink w:anchor="_Toc512604257" w:history="1">
        <w:r w:rsidR="006C6A60" w:rsidRPr="0002627C">
          <w:rPr>
            <w:rStyle w:val="Hyperlink"/>
          </w:rPr>
          <w:t>Leggi sull’Esportazione Vigenti negli Stati Uniti</w:t>
        </w:r>
        <w:r w:rsidR="006C6A60">
          <w:tab/>
        </w:r>
        <w:r w:rsidR="006C6A60">
          <w:fldChar w:fldCharType="begin"/>
        </w:r>
        <w:r w:rsidR="006C6A60">
          <w:instrText xml:space="preserve"> PAGEREF _Toc512604257 \h </w:instrText>
        </w:r>
        <w:r w:rsidR="006C6A60">
          <w:fldChar w:fldCharType="separate"/>
        </w:r>
        <w:r w:rsidR="006C6A60">
          <w:t>110</w:t>
        </w:r>
        <w:r w:rsidR="006C6A60">
          <w:fldChar w:fldCharType="end"/>
        </w:r>
      </w:hyperlink>
    </w:p>
    <w:p w:rsidR="006C6A60" w:rsidRDefault="00724C90">
      <w:pPr>
        <w:pStyle w:val="TOC2"/>
        <w:rPr>
          <w:rFonts w:eastAsiaTheme="minorEastAsia"/>
          <w:smallCaps w:val="0"/>
          <w:sz w:val="22"/>
        </w:rPr>
      </w:pPr>
      <w:hyperlink w:anchor="_Toc512604258" w:history="1">
        <w:r w:rsidR="006C6A60" w:rsidRPr="0002627C">
          <w:rPr>
            <w:rStyle w:val="Hyperlink"/>
          </w:rPr>
          <w:t>Raccolta di Dati di Diagnostica</w:t>
        </w:r>
        <w:r w:rsidR="006C6A60">
          <w:tab/>
        </w:r>
        <w:r w:rsidR="006C6A60">
          <w:fldChar w:fldCharType="begin"/>
        </w:r>
        <w:r w:rsidR="006C6A60">
          <w:instrText xml:space="preserve"> PAGEREF _Toc512604258 \h </w:instrText>
        </w:r>
        <w:r w:rsidR="006C6A60">
          <w:fldChar w:fldCharType="separate"/>
        </w:r>
        <w:r w:rsidR="006C6A60">
          <w:t>110</w:t>
        </w:r>
        <w:r w:rsidR="006C6A60">
          <w:fldChar w:fldCharType="end"/>
        </w:r>
      </w:hyperlink>
    </w:p>
    <w:p w:rsidR="006C6A60" w:rsidRDefault="00724C90">
      <w:pPr>
        <w:pStyle w:val="TOC2"/>
        <w:rPr>
          <w:rFonts w:eastAsiaTheme="minorEastAsia"/>
          <w:smallCaps w:val="0"/>
          <w:sz w:val="22"/>
        </w:rPr>
      </w:pPr>
      <w:hyperlink w:anchor="_Toc512604259" w:history="1">
        <w:r w:rsidR="006C6A60" w:rsidRPr="0002627C">
          <w:rPr>
            <w:rStyle w:val="Hyperlink"/>
          </w:rPr>
          <w:t>Utilizzo da parte degli Enti Pubblici</w:t>
        </w:r>
        <w:r w:rsidR="006C6A60">
          <w:tab/>
        </w:r>
        <w:r w:rsidR="006C6A60">
          <w:fldChar w:fldCharType="begin"/>
        </w:r>
        <w:r w:rsidR="006C6A60">
          <w:instrText xml:space="preserve"> PAGEREF _Toc512604259 \h </w:instrText>
        </w:r>
        <w:r w:rsidR="006C6A60">
          <w:fldChar w:fldCharType="separate"/>
        </w:r>
        <w:r w:rsidR="006C6A60">
          <w:t>110</w:t>
        </w:r>
        <w:r w:rsidR="006C6A60">
          <w:fldChar w:fldCharType="end"/>
        </w:r>
      </w:hyperlink>
    </w:p>
    <w:p w:rsidR="006C6A60" w:rsidRDefault="00724C90">
      <w:pPr>
        <w:pStyle w:val="TOC1"/>
        <w:rPr>
          <w:rFonts w:eastAsiaTheme="minorEastAsia"/>
          <w:b w:val="0"/>
          <w:caps w:val="0"/>
          <w:noProof/>
          <w:sz w:val="22"/>
          <w:szCs w:val="22"/>
        </w:rPr>
      </w:pPr>
      <w:hyperlink w:anchor="_Toc512604260" w:history="1">
        <w:r w:rsidR="006C6A60" w:rsidRPr="0002627C">
          <w:rPr>
            <w:rStyle w:val="Hyperlink"/>
            <w:noProof/>
          </w:rPr>
          <w:t>Appendice H - Vantaggi Utilizzo da parte degli Studenti e Programmi Academic</w:t>
        </w:r>
        <w:r w:rsidR="006C6A60">
          <w:rPr>
            <w:noProof/>
          </w:rPr>
          <w:tab/>
        </w:r>
        <w:r w:rsidR="006C6A60">
          <w:rPr>
            <w:noProof/>
          </w:rPr>
          <w:fldChar w:fldCharType="begin"/>
        </w:r>
        <w:r w:rsidR="006C6A60">
          <w:rPr>
            <w:noProof/>
          </w:rPr>
          <w:instrText xml:space="preserve"> PAGEREF _Toc512604260 \h </w:instrText>
        </w:r>
        <w:r w:rsidR="006C6A60">
          <w:rPr>
            <w:noProof/>
          </w:rPr>
        </w:r>
        <w:r w:rsidR="006C6A60">
          <w:rPr>
            <w:noProof/>
          </w:rPr>
          <w:fldChar w:fldCharType="separate"/>
        </w:r>
        <w:r w:rsidR="006C6A60">
          <w:rPr>
            <w:noProof/>
          </w:rPr>
          <w:t>111</w:t>
        </w:r>
        <w:r w:rsidR="006C6A60">
          <w:rPr>
            <w:noProof/>
          </w:rPr>
          <w:fldChar w:fldCharType="end"/>
        </w:r>
      </w:hyperlink>
    </w:p>
    <w:p w:rsidR="006C6A60" w:rsidRDefault="00724C90">
      <w:pPr>
        <w:pStyle w:val="TOC2"/>
        <w:rPr>
          <w:rFonts w:eastAsiaTheme="minorEastAsia"/>
          <w:smallCaps w:val="0"/>
          <w:sz w:val="22"/>
        </w:rPr>
      </w:pPr>
      <w:hyperlink w:anchor="_Toc512604261" w:history="1">
        <w:r w:rsidR="006C6A60" w:rsidRPr="0002627C">
          <w:rPr>
            <w:rStyle w:val="Hyperlink"/>
          </w:rPr>
          <w:t>Diritti per i Vantaggi Utilizzo da parte degli Studenti in base al Programma Qualificante</w:t>
        </w:r>
        <w:r w:rsidR="006C6A60">
          <w:tab/>
        </w:r>
        <w:r w:rsidR="006C6A60">
          <w:fldChar w:fldCharType="begin"/>
        </w:r>
        <w:r w:rsidR="006C6A60">
          <w:instrText xml:space="preserve"> PAGEREF _Toc512604261 \h </w:instrText>
        </w:r>
        <w:r w:rsidR="006C6A60">
          <w:fldChar w:fldCharType="separate"/>
        </w:r>
        <w:r w:rsidR="006C6A60">
          <w:t>111</w:t>
        </w:r>
        <w:r w:rsidR="006C6A60">
          <w:fldChar w:fldCharType="end"/>
        </w:r>
      </w:hyperlink>
    </w:p>
    <w:p w:rsidR="006C6A60" w:rsidRDefault="00724C90">
      <w:pPr>
        <w:pStyle w:val="TOC2"/>
        <w:rPr>
          <w:rFonts w:eastAsiaTheme="minorEastAsia"/>
          <w:smallCaps w:val="0"/>
          <w:sz w:val="22"/>
        </w:rPr>
      </w:pPr>
      <w:hyperlink w:anchor="_Toc512604262" w:history="1">
        <w:r w:rsidR="006C6A60" w:rsidRPr="0002627C">
          <w:rPr>
            <w:rStyle w:val="Hyperlink"/>
          </w:rPr>
          <w:t>Disponibilità del Programma Enrollment for Education Solutions (Versione prima del 2017)</w:t>
        </w:r>
        <w:r w:rsidR="006C6A60">
          <w:tab/>
        </w:r>
        <w:r w:rsidR="006C6A60">
          <w:fldChar w:fldCharType="begin"/>
        </w:r>
        <w:r w:rsidR="006C6A60">
          <w:instrText xml:space="preserve"> PAGEREF _Toc512604262 \h </w:instrText>
        </w:r>
        <w:r w:rsidR="006C6A60">
          <w:fldChar w:fldCharType="separate"/>
        </w:r>
        <w:r w:rsidR="006C6A60">
          <w:t>112</w:t>
        </w:r>
        <w:r w:rsidR="006C6A60">
          <w:fldChar w:fldCharType="end"/>
        </w:r>
      </w:hyperlink>
    </w:p>
    <w:p w:rsidR="006C6A60" w:rsidRDefault="00724C90">
      <w:pPr>
        <w:pStyle w:val="TOC1"/>
        <w:rPr>
          <w:rFonts w:eastAsiaTheme="minorEastAsia"/>
          <w:b w:val="0"/>
          <w:caps w:val="0"/>
          <w:noProof/>
          <w:sz w:val="22"/>
          <w:szCs w:val="22"/>
        </w:rPr>
      </w:pPr>
      <w:hyperlink w:anchor="_Toc512604263" w:history="1">
        <w:r w:rsidR="006C6A60" w:rsidRPr="0002627C">
          <w:rPr>
            <w:rStyle w:val="Hyperlink"/>
            <w:noProof/>
          </w:rPr>
          <w:t>Indice</w:t>
        </w:r>
        <w:r w:rsidR="006C6A60">
          <w:rPr>
            <w:noProof/>
          </w:rPr>
          <w:tab/>
        </w:r>
        <w:r w:rsidR="006C6A60">
          <w:rPr>
            <w:noProof/>
          </w:rPr>
          <w:fldChar w:fldCharType="begin"/>
        </w:r>
        <w:r w:rsidR="006C6A60">
          <w:rPr>
            <w:noProof/>
          </w:rPr>
          <w:instrText xml:space="preserve"> PAGEREF _Toc512604263 \h </w:instrText>
        </w:r>
        <w:r w:rsidR="006C6A60">
          <w:rPr>
            <w:noProof/>
          </w:rPr>
        </w:r>
        <w:r w:rsidR="006C6A60">
          <w:rPr>
            <w:noProof/>
          </w:rPr>
          <w:fldChar w:fldCharType="separate"/>
        </w:r>
        <w:r w:rsidR="006C6A60">
          <w:rPr>
            <w:noProof/>
          </w:rPr>
          <w:t>113</w:t>
        </w:r>
        <w:r w:rsidR="006C6A60">
          <w:rPr>
            <w:noProof/>
          </w:rPr>
          <w:fldChar w:fldCharType="end"/>
        </w:r>
      </w:hyperlink>
    </w:p>
    <w:p w:rsidR="007C4118" w:rsidRPr="006C6A60" w:rsidRDefault="00406EDE">
      <w:pPr>
        <w:pStyle w:val="ProductList-Body"/>
        <w:rPr>
          <w:lang w:val="pt-BR"/>
        </w:rPr>
        <w:sectPr w:rsidR="007C4118" w:rsidRPr="006C6A6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C4118" w:rsidRPr="006C6A60" w:rsidRDefault="007C4118">
      <w:pPr>
        <w:pStyle w:val="ProductList-Body"/>
        <w:rPr>
          <w:lang w:val="pt-BR"/>
        </w:rPr>
      </w:pPr>
    </w:p>
    <w:p w:rsidR="007C4118" w:rsidRPr="006C6A60" w:rsidRDefault="007C4118">
      <w:pPr>
        <w:rPr>
          <w:lang w:val="pt-BR"/>
        </w:rPr>
        <w:sectPr w:rsidR="007C4118" w:rsidRPr="006C6A60">
          <w:headerReference w:type="default" r:id="rId15"/>
          <w:footerReference w:type="default" r:id="rId16"/>
          <w:type w:val="continuous"/>
          <w:pgSz w:w="12240" w:h="15840" w:code="1"/>
          <w:pgMar w:top="1170" w:right="720" w:bottom="720" w:left="720" w:header="432" w:footer="288" w:gutter="0"/>
          <w:cols w:space="360"/>
        </w:sectPr>
      </w:pPr>
    </w:p>
    <w:p w:rsidR="007C4118" w:rsidRPr="006C6A60" w:rsidRDefault="00406EDE">
      <w:pPr>
        <w:pStyle w:val="ProductList-SectionHeading"/>
        <w:pageBreakBefore/>
        <w:outlineLvl w:val="0"/>
        <w:rPr>
          <w:lang w:val="pt-BR"/>
        </w:rPr>
      </w:pPr>
      <w:bookmarkStart w:id="2" w:name="_Sec531"/>
      <w:bookmarkEnd w:id="1"/>
      <w:r w:rsidRPr="006C6A60">
        <w:rPr>
          <w:lang w:val="pt-BR"/>
        </w:rPr>
        <w:lastRenderedPageBreak/>
        <w:t>Introduzione</w:t>
      </w:r>
      <w:r>
        <w:fldChar w:fldCharType="begin"/>
      </w:r>
      <w:r w:rsidRPr="006C6A60">
        <w:rPr>
          <w:lang w:val="pt-BR"/>
        </w:rPr>
        <w:instrText xml:space="preserve"> TC "</w:instrText>
      </w:r>
      <w:bookmarkStart w:id="3" w:name="_Toc512604118"/>
      <w:r w:rsidRPr="006C6A60">
        <w:rPr>
          <w:lang w:val="pt-BR"/>
        </w:rPr>
        <w:instrText>Introduzione</w:instrText>
      </w:r>
      <w:bookmarkEnd w:id="3"/>
      <w:r w:rsidRPr="006C6A60">
        <w:rPr>
          <w:lang w:val="pt-BR"/>
        </w:rPr>
        <w:instrText>" \l 1</w:instrText>
      </w:r>
      <w:r>
        <w:fldChar w:fldCharType="end"/>
      </w:r>
    </w:p>
    <w:p w:rsidR="007C4118" w:rsidRPr="006C6A60" w:rsidRDefault="007C4118">
      <w:pPr>
        <w:pStyle w:val="ProductList-Body"/>
        <w:rPr>
          <w:lang w:val="pt-BR"/>
        </w:rPr>
      </w:pPr>
    </w:p>
    <w:p w:rsidR="007C4118" w:rsidRPr="006C6A60" w:rsidRDefault="00406EDE">
      <w:pPr>
        <w:pStyle w:val="ProductList-Offering1Heading"/>
        <w:outlineLvl w:val="1"/>
        <w:rPr>
          <w:lang w:val="pt-BR"/>
        </w:rPr>
      </w:pPr>
      <w:bookmarkStart w:id="4" w:name="_Sec532"/>
      <w:r w:rsidRPr="006C6A60">
        <w:rPr>
          <w:lang w:val="pt-BR"/>
        </w:rPr>
        <w:t>Informazioni sul presente Documento</w:t>
      </w:r>
      <w:bookmarkEnd w:id="4"/>
      <w:r>
        <w:fldChar w:fldCharType="begin"/>
      </w:r>
      <w:r w:rsidRPr="006C6A60">
        <w:rPr>
          <w:lang w:val="pt-BR"/>
        </w:rPr>
        <w:instrText xml:space="preserve"> TC "</w:instrText>
      </w:r>
      <w:bookmarkStart w:id="5" w:name="_Toc512604119"/>
      <w:r w:rsidRPr="006C6A60">
        <w:rPr>
          <w:lang w:val="pt-BR"/>
        </w:rPr>
        <w:instrText>Informazioni sul presente Documento</w:instrText>
      </w:r>
      <w:bookmarkEnd w:id="5"/>
      <w:r w:rsidRPr="006C6A60">
        <w:rPr>
          <w:lang w:val="pt-BR"/>
        </w:rPr>
        <w:instrText>" \l 2</w:instrText>
      </w:r>
      <w:r>
        <w:fldChar w:fldCharType="end"/>
      </w:r>
    </w:p>
    <w:p w:rsidR="007C4118" w:rsidRPr="006C6A60" w:rsidRDefault="00406EDE">
      <w:pPr>
        <w:pStyle w:val="ProductList-Body"/>
        <w:rPr>
          <w:lang w:val="pt-BR"/>
        </w:rPr>
      </w:pPr>
      <w:r w:rsidRPr="006C6A60">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6C6A60">
          <w:rPr>
            <w:color w:val="00467F"/>
            <w:u w:val="single"/>
            <w:lang w:val="pt-BR"/>
          </w:rPr>
          <w:t>http://go.microsoft.com/?linkid=9840733</w:t>
        </w:r>
      </w:hyperlink>
      <w:r w:rsidRPr="006C6A60">
        <w:rPr>
          <w:lang w:val="pt-BR"/>
        </w:rPr>
        <w:t>.</w:t>
      </w:r>
    </w:p>
    <w:p w:rsidR="007C4118" w:rsidRPr="006C6A60" w:rsidRDefault="007C4118">
      <w:pPr>
        <w:pStyle w:val="ProductList-Body"/>
        <w:rPr>
          <w:lang w:val="pt-BR"/>
        </w:rPr>
      </w:pPr>
    </w:p>
    <w:p w:rsidR="007C4118" w:rsidRPr="006C6A60" w:rsidRDefault="00406EDE">
      <w:pPr>
        <w:pStyle w:val="ProductList-Body"/>
        <w:rPr>
          <w:lang w:val="pt-BR"/>
        </w:rPr>
      </w:pPr>
      <w:r w:rsidRPr="006C6A60">
        <w:rPr>
          <w:lang w:val="pt-BR"/>
        </w:rPr>
        <w:t xml:space="preserve">I prodotti elencati nelle Condizioni per i Prodotti sono disponibili a decorrere dalla data nel </w:t>
      </w:r>
      <w:hyperlink w:anchor="_Sec843">
        <w:r w:rsidRPr="006C6A60">
          <w:rPr>
            <w:color w:val="00467F"/>
            <w:u w:val="single"/>
            <w:lang w:val="pt-BR"/>
          </w:rPr>
          <w:t>Frontespizio</w:t>
        </w:r>
      </w:hyperlink>
      <w:r w:rsidRPr="006C6A60">
        <w:rPr>
          <w:lang w:val="pt-BR"/>
        </w:rPr>
        <w:t xml:space="preserve">delle Condizioni stesse. Versioni precedenti delle Condizioni per i Prodotti sono disponibili all’indirizzo </w:t>
      </w:r>
      <w:hyperlink r:id="rId18">
        <w:r w:rsidRPr="006C6A60">
          <w:rPr>
            <w:color w:val="00467F"/>
            <w:u w:val="single"/>
            <w:lang w:val="pt-BR"/>
          </w:rPr>
          <w:t>http://go.microsoft.com/?linkid=9839207</w:t>
        </w:r>
      </w:hyperlink>
      <w:r w:rsidRPr="006C6A60">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6C6A60">
          <w:rPr>
            <w:color w:val="00467F"/>
            <w:u w:val="single"/>
            <w:lang w:val="pt-BR"/>
          </w:rPr>
          <w:t>http://www.microsoftvolumelicensing.com</w:t>
        </w:r>
      </w:hyperlink>
      <w:r w:rsidRPr="006C6A60">
        <w:rPr>
          <w:lang w:val="pt-BR"/>
        </w:rPr>
        <w:t>. Le Società dovranno contattare il loro rivenditore o l’Account Manager designato da Microsoft per informazioni relative alla disponibilità dei Servizi Professionali e dei prodotti Microsoft in base al paese.</w:t>
      </w:r>
    </w:p>
    <w:p w:rsidR="007C4118" w:rsidRDefault="00406EDE">
      <w:pPr>
        <w:pStyle w:val="ProductList-Offering1Heading"/>
        <w:outlineLvl w:val="1"/>
      </w:pPr>
      <w:bookmarkStart w:id="6" w:name="_Sec533"/>
      <w:r>
        <w:t>Contenuto del presente Documento</w:t>
      </w:r>
      <w:bookmarkEnd w:id="6"/>
      <w:r>
        <w:fldChar w:fldCharType="begin"/>
      </w:r>
      <w:r>
        <w:instrText xml:space="preserve"> TC "</w:instrText>
      </w:r>
      <w:bookmarkStart w:id="7" w:name="_Toc512604120"/>
      <w:r>
        <w:instrText>Contenuto del presente Documento</w:instrText>
      </w:r>
      <w:bookmarkEnd w:id="7"/>
      <w:r>
        <w:instrText>" \l 2</w:instrText>
      </w:r>
      <w:r>
        <w:fldChar w:fldCharType="end"/>
      </w:r>
    </w:p>
    <w:p w:rsidR="007C4118" w:rsidRDefault="00406EDE">
      <w:pPr>
        <w:pStyle w:val="ProductList-Body"/>
      </w:pPr>
      <w:r>
        <w:t xml:space="preserve">Nelle Condizioni per i Prodotti sono incluse le seguenti sezioni: </w:t>
      </w:r>
    </w:p>
    <w:p w:rsidR="007C4118" w:rsidRPr="006C6A60" w:rsidRDefault="00724C90" w:rsidP="00406EDE">
      <w:pPr>
        <w:pStyle w:val="ProductList-Bullet"/>
        <w:numPr>
          <w:ilvl w:val="0"/>
          <w:numId w:val="3"/>
        </w:numPr>
        <w:rPr>
          <w:lang w:val="es-ES_tradnl"/>
        </w:rPr>
      </w:pPr>
      <w:hyperlink w:anchor="_Sec531">
        <w:r w:rsidR="00406EDE" w:rsidRPr="006C6A60">
          <w:rPr>
            <w:color w:val="00467F"/>
            <w:u w:val="single"/>
            <w:lang w:val="es-ES_tradnl"/>
          </w:rPr>
          <w:t>Introduzione</w:t>
        </w:r>
      </w:hyperlink>
      <w:r w:rsidR="00406EDE" w:rsidRPr="006C6A60">
        <w:rPr>
          <w:lang w:val="es-ES_tradnl"/>
        </w:rPr>
        <w:t xml:space="preserve">, in cui è incluso un elenco delle modifiche recenti. </w:t>
      </w:r>
    </w:p>
    <w:p w:rsidR="007C4118" w:rsidRPr="006C6A60" w:rsidRDefault="00724C90" w:rsidP="00406EDE">
      <w:pPr>
        <w:pStyle w:val="ProductList-Bullet"/>
        <w:numPr>
          <w:ilvl w:val="0"/>
          <w:numId w:val="3"/>
        </w:numPr>
        <w:rPr>
          <w:lang w:val="es-ES_tradnl"/>
        </w:rPr>
      </w:pPr>
      <w:hyperlink w:anchor="_Sec536">
        <w:r w:rsidR="00406EDE" w:rsidRPr="006C6A60">
          <w:rPr>
            <w:color w:val="00467F"/>
            <w:u w:val="single"/>
            <w:lang w:val="es-ES_tradnl"/>
          </w:rPr>
          <w:t>Condizioni di Licenza</w:t>
        </w:r>
      </w:hyperlink>
      <w:r w:rsidR="00406EDE" w:rsidRPr="006C6A60">
        <w:rPr>
          <w:lang w:val="es-ES_tradnl"/>
        </w:rPr>
        <w:t xml:space="preserve">, in cui sono riportate le Condizioni Universali di Licenza e le Condizioni per il Modello di Licenza applicabili ai Prodotti Software. </w:t>
      </w:r>
    </w:p>
    <w:p w:rsidR="007C4118" w:rsidRDefault="00724C90" w:rsidP="00406EDE">
      <w:pPr>
        <w:pStyle w:val="ProductList-Bullet"/>
        <w:numPr>
          <w:ilvl w:val="0"/>
          <w:numId w:val="3"/>
        </w:numPr>
      </w:pPr>
      <w:hyperlink w:anchor="_Sec547">
        <w:r w:rsidR="00406EDE">
          <w:rPr>
            <w:color w:val="00467F"/>
            <w:u w:val="single"/>
          </w:rPr>
          <w:t>Prodotti Software</w:t>
        </w:r>
      </w:hyperlink>
      <w:r w:rsidR="00406EDE">
        <w:t xml:space="preserve">, in cui sono elencate le Note del Prodotto per il Software. </w:t>
      </w:r>
    </w:p>
    <w:p w:rsidR="007C4118" w:rsidRPr="006C6A60" w:rsidRDefault="00724C90" w:rsidP="00406EDE">
      <w:pPr>
        <w:pStyle w:val="ProductList-Bullet"/>
        <w:numPr>
          <w:ilvl w:val="0"/>
          <w:numId w:val="3"/>
        </w:numPr>
        <w:rPr>
          <w:lang w:val="pt-BR"/>
        </w:rPr>
      </w:pPr>
      <w:hyperlink w:anchor="_Sec548">
        <w:r w:rsidR="00406EDE" w:rsidRPr="006C6A60">
          <w:rPr>
            <w:color w:val="00467F"/>
            <w:u w:val="single"/>
            <w:lang w:val="pt-BR"/>
          </w:rPr>
          <w:t>Prodotti dei Servizi Online</w:t>
        </w:r>
      </w:hyperlink>
      <w:r w:rsidR="00406EDE" w:rsidRPr="006C6A60">
        <w:rPr>
          <w:lang w:val="pt-BR"/>
        </w:rPr>
        <w:t xml:space="preserve">, in cui sono elencate le Note del Prodotto per i Servizi Online. </w:t>
      </w:r>
    </w:p>
    <w:p w:rsidR="007C4118" w:rsidRPr="006C6A60" w:rsidRDefault="00724C90" w:rsidP="00406EDE">
      <w:pPr>
        <w:pStyle w:val="ProductList-Bullet"/>
        <w:numPr>
          <w:ilvl w:val="0"/>
          <w:numId w:val="3"/>
        </w:numPr>
        <w:rPr>
          <w:lang w:val="pt-BR"/>
        </w:rPr>
      </w:pPr>
      <w:hyperlink w:anchor="_Sec549">
        <w:r w:rsidR="00406EDE" w:rsidRPr="006C6A60">
          <w:rPr>
            <w:color w:val="00467F"/>
            <w:u w:val="single"/>
            <w:lang w:val="pt-BR"/>
          </w:rPr>
          <w:t>Glossario</w:t>
        </w:r>
      </w:hyperlink>
      <w:r w:rsidR="00406EDE" w:rsidRPr="006C6A60">
        <w:rPr>
          <w:lang w:val="pt-BR"/>
        </w:rPr>
        <w:t xml:space="preserve">, in cui sono definiti i termini Attributi, Valori delle Celle, Intestazioni Colonne e altri termini in maiuscolo utilizzati nelle Condizioni per i Prodotti. </w:t>
      </w:r>
    </w:p>
    <w:p w:rsidR="007C4118" w:rsidRDefault="00406EDE" w:rsidP="00406EDE">
      <w:pPr>
        <w:pStyle w:val="ProductList-Bullet"/>
        <w:numPr>
          <w:ilvl w:val="0"/>
          <w:numId w:val="3"/>
        </w:numPr>
      </w:pPr>
      <w:r>
        <w:t xml:space="preserve">Le seguenti appendici: </w:t>
      </w:r>
    </w:p>
    <w:p w:rsidR="007C4118" w:rsidRDefault="00724C90" w:rsidP="00406EDE">
      <w:pPr>
        <w:pStyle w:val="ProductList-Bullet"/>
        <w:numPr>
          <w:ilvl w:val="1"/>
          <w:numId w:val="3"/>
        </w:numPr>
      </w:pPr>
      <w:hyperlink w:anchor="_Sec591">
        <w:r w:rsidR="00406EDE">
          <w:rPr>
            <w:color w:val="00467F"/>
            <w:u w:val="single"/>
          </w:rPr>
          <w:t>Appendice A - Tabella delle Licenze Equivalenti a Licenze CAL/ML</w:t>
        </w:r>
      </w:hyperlink>
      <w:r w:rsidR="00406EDE">
        <w:t xml:space="preserve">, in cui sono identificate le Licenze CAL Suite e “subscription” per i Servizi Online disponibili che forniscono l’accesso ai Prodotti Server. </w:t>
      </w:r>
    </w:p>
    <w:p w:rsidR="007C4118" w:rsidRDefault="00724C90" w:rsidP="00406EDE">
      <w:pPr>
        <w:pStyle w:val="ProductList-Bullet"/>
        <w:numPr>
          <w:ilvl w:val="1"/>
          <w:numId w:val="3"/>
        </w:numPr>
      </w:pPr>
      <w:hyperlink w:anchor="_Sec564">
        <w:r w:rsidR="00406EDE">
          <w:rPr>
            <w:color w:val="00467F"/>
            <w:u w:val="single"/>
          </w:rPr>
          <w:t>Appendice B - Software Assurance</w:t>
        </w:r>
      </w:hyperlink>
      <w:r w:rsidR="00406EDE">
        <w:t xml:space="preserve">, in cui viene fornita la descrizione delle regole per l’acquisto della copertura SA e dei vantaggi aggiuntivi disponibili alle società in possesso della copertura SA. </w:t>
      </w:r>
    </w:p>
    <w:p w:rsidR="007C4118" w:rsidRPr="006C6A60" w:rsidRDefault="00724C90" w:rsidP="00406EDE">
      <w:pPr>
        <w:pStyle w:val="ProductList-Bullet"/>
        <w:numPr>
          <w:ilvl w:val="1"/>
          <w:numId w:val="3"/>
        </w:numPr>
        <w:rPr>
          <w:lang w:val="pt-BR"/>
        </w:rPr>
      </w:pPr>
      <w:hyperlink w:anchor="_Sec1237">
        <w:r w:rsidR="00406EDE" w:rsidRPr="006C6A60">
          <w:rPr>
            <w:color w:val="00467F"/>
            <w:u w:val="single"/>
            <w:lang w:val="pt-BR"/>
          </w:rPr>
          <w:t>Appendice C - Componenti Aggiuntivi per i Servizi Online e Altre Licenze di Transizione</w:t>
        </w:r>
      </w:hyperlink>
      <w:r w:rsidR="00406EDE" w:rsidRPr="006C6A60">
        <w:rPr>
          <w:lang w:val="pt-BR"/>
        </w:rPr>
        <w:t xml:space="preserve">, in cui vengono descritti i prodotti e le condizioni qualificanti per i Componenti Aggiuntivi dei Servizi Online e le USL da SA. </w:t>
      </w:r>
    </w:p>
    <w:p w:rsidR="007C4118" w:rsidRPr="006C6A60" w:rsidRDefault="00724C90" w:rsidP="00406EDE">
      <w:pPr>
        <w:pStyle w:val="ProductList-Bullet"/>
        <w:numPr>
          <w:ilvl w:val="1"/>
          <w:numId w:val="3"/>
        </w:numPr>
        <w:rPr>
          <w:lang w:val="pt-BR"/>
        </w:rPr>
      </w:pPr>
      <w:hyperlink w:anchor="_Sec562">
        <w:r w:rsidR="00406EDE" w:rsidRPr="006C6A60">
          <w:rPr>
            <w:color w:val="00467F"/>
            <w:u w:val="single"/>
            <w:lang w:val="pt-BR"/>
          </w:rPr>
          <w:t>Appendice D - Servizi Professionali</w:t>
        </w:r>
      </w:hyperlink>
      <w:r w:rsidR="00406EDE" w:rsidRPr="006C6A60">
        <w:rPr>
          <w:lang w:val="pt-BR"/>
        </w:rPr>
        <w:t xml:space="preserve">, in cui vengono elencati i Servizi Professionali offerti tramite i Contratti Multilicenza Microsoft. </w:t>
      </w:r>
    </w:p>
    <w:p w:rsidR="007C4118" w:rsidRPr="006C6A60" w:rsidRDefault="00724C90" w:rsidP="00406EDE">
      <w:pPr>
        <w:pStyle w:val="ProductList-Bullet"/>
        <w:numPr>
          <w:ilvl w:val="1"/>
          <w:numId w:val="3"/>
        </w:numPr>
        <w:rPr>
          <w:lang w:val="pt-BR"/>
        </w:rPr>
      </w:pPr>
      <w:hyperlink w:anchor="_Sec563">
        <w:r w:rsidR="00406EDE" w:rsidRPr="006C6A60">
          <w:rPr>
            <w:color w:val="00467F"/>
            <w:u w:val="single"/>
            <w:lang w:val="pt-BR"/>
          </w:rPr>
          <w:t>Appendice E - Condizioni Supplementari del Contratto relativo al Programma</w:t>
        </w:r>
      </w:hyperlink>
      <w:r w:rsidR="00406EDE" w:rsidRPr="006C6A60">
        <w:rPr>
          <w:lang w:val="pt-BR"/>
        </w:rPr>
        <w:t xml:space="preserve">, in cui vengono fornite le condizioni aggiuntive dei Contratti dei Programmi Multilicenza Microsoft. </w:t>
      </w:r>
    </w:p>
    <w:p w:rsidR="007C4118" w:rsidRPr="006C6A60" w:rsidRDefault="00724C90" w:rsidP="00406EDE">
      <w:pPr>
        <w:pStyle w:val="ProductList-Bullet"/>
        <w:numPr>
          <w:ilvl w:val="1"/>
          <w:numId w:val="3"/>
        </w:numPr>
        <w:rPr>
          <w:lang w:val="pt-BR"/>
        </w:rPr>
      </w:pPr>
      <w:hyperlink w:anchor="_Sec572">
        <w:r w:rsidR="00406EDE" w:rsidRPr="006C6A60">
          <w:rPr>
            <w:color w:val="00467F"/>
            <w:u w:val="single"/>
            <w:lang w:val="pt-BR"/>
          </w:rPr>
          <w:t>Appendice F - Promozioni di Prodotti</w:t>
        </w:r>
      </w:hyperlink>
      <w:r w:rsidR="00406EDE" w:rsidRPr="006C6A60">
        <w:rPr>
          <w:lang w:val="pt-BR"/>
        </w:rPr>
        <w:t xml:space="preserve">, in cui viene fornito l’elenco delle promozioni sui Prodotti non altrimenti disponibili sul Listino Prezzi. </w:t>
      </w:r>
    </w:p>
    <w:p w:rsidR="007C4118" w:rsidRPr="006C6A60" w:rsidRDefault="00724C90" w:rsidP="00406EDE">
      <w:pPr>
        <w:pStyle w:val="ProductList-Bullet"/>
        <w:numPr>
          <w:ilvl w:val="1"/>
          <w:numId w:val="3"/>
        </w:numPr>
        <w:rPr>
          <w:lang w:val="pt-BR"/>
        </w:rPr>
      </w:pPr>
      <w:hyperlink w:anchor="_Sec899">
        <w:r w:rsidR="00406EDE" w:rsidRPr="006C6A60">
          <w:rPr>
            <w:color w:val="00467F"/>
            <w:u w:val="single"/>
            <w:lang w:val="pt-BR"/>
          </w:rPr>
          <w:t>Appendice G - Condizioni per la Matrice di Archiviazione</w:t>
        </w:r>
      </w:hyperlink>
      <w:r w:rsidR="00406EDE" w:rsidRPr="006C6A60">
        <w:rPr>
          <w:lang w:val="pt-BR"/>
        </w:rPr>
        <w:t>, in cui vengono fornite condizioni aggiuntive per i dispositivi Matrice di Archiviazione.</w:t>
      </w:r>
    </w:p>
    <w:p w:rsidR="007C4118" w:rsidRPr="006C6A60" w:rsidRDefault="00724C90" w:rsidP="00406EDE">
      <w:pPr>
        <w:pStyle w:val="ProductList-Bullet"/>
        <w:numPr>
          <w:ilvl w:val="1"/>
          <w:numId w:val="3"/>
        </w:numPr>
        <w:rPr>
          <w:lang w:val="pt-BR"/>
        </w:rPr>
      </w:pPr>
      <w:hyperlink w:anchor="_Sec1230">
        <w:r w:rsidR="00406EDE" w:rsidRPr="006C6A60">
          <w:rPr>
            <w:color w:val="00467F"/>
            <w:u w:val="single"/>
            <w:lang w:val="pt-BR"/>
          </w:rPr>
          <w:t>Appendice H - Vantaggi Utilizzo da parte degli Studenti e Programmi Academic</w:t>
        </w:r>
      </w:hyperlink>
      <w:r w:rsidR="00406EDE" w:rsidRPr="006C6A60">
        <w:rPr>
          <w:lang w:val="pt-BR"/>
        </w:rPr>
        <w:t xml:space="preserve">, in cui vengono elencati i Prodotti Qualificanti e i relativi </w:t>
      </w:r>
      <w:r w:rsidR="00406EDE">
        <w:fldChar w:fldCharType="begin"/>
      </w:r>
      <w:r w:rsidR="00406EDE" w:rsidRPr="006C6A6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406EDE">
        <w:fldChar w:fldCharType="separate"/>
      </w:r>
      <w:r w:rsidR="00406EDE" w:rsidRPr="006C6A60">
        <w:rPr>
          <w:color w:val="0563C1"/>
          <w:lang w:val="pt-BR"/>
        </w:rPr>
        <w:t>Vantaggi Utilizzo da parte degli Studenti</w:t>
      </w:r>
      <w:r w:rsidR="00406EDE">
        <w:fldChar w:fldCharType="end"/>
      </w:r>
      <w:r w:rsidR="00406EDE" w:rsidRPr="006C6A60">
        <w:rPr>
          <w:lang w:val="pt-BR"/>
        </w:rPr>
        <w:t>.</w:t>
      </w:r>
    </w:p>
    <w:p w:rsidR="007C4118" w:rsidRPr="006C6A60" w:rsidRDefault="00724C90" w:rsidP="00406EDE">
      <w:pPr>
        <w:pStyle w:val="ProductList-Bullet"/>
        <w:numPr>
          <w:ilvl w:val="0"/>
          <w:numId w:val="3"/>
        </w:numPr>
        <w:rPr>
          <w:lang w:val="pt-BR"/>
        </w:rPr>
      </w:pPr>
      <w:hyperlink w:anchor="_Sec844">
        <w:r w:rsidR="00406EDE" w:rsidRPr="006C6A60">
          <w:rPr>
            <w:color w:val="00467F"/>
            <w:u w:val="single"/>
            <w:lang w:val="pt-BR"/>
          </w:rPr>
          <w:t>Indice</w:t>
        </w:r>
      </w:hyperlink>
      <w:r w:rsidR="00406EDE" w:rsidRPr="006C6A60">
        <w:rPr>
          <w:lang w:val="pt-BR"/>
        </w:rPr>
        <w:t>, in cui viene fornito l’elenco di tutti i Prodotti cui si fa riferimento nelle Condizioni per l’Utilizzo dei Prodotti e vengono indicate le relative pagine.</w:t>
      </w:r>
    </w:p>
    <w:p w:rsidR="007C4118" w:rsidRPr="006C6A60" w:rsidRDefault="00406EDE">
      <w:pPr>
        <w:pStyle w:val="ProductList-Offering1Heading"/>
        <w:outlineLvl w:val="1"/>
        <w:rPr>
          <w:lang w:val="es-ES_tradnl"/>
        </w:rPr>
      </w:pPr>
      <w:bookmarkStart w:id="8" w:name="_Sec534"/>
      <w:r w:rsidRPr="006C6A60">
        <w:rPr>
          <w:lang w:val="es-ES_tradnl"/>
        </w:rPr>
        <w:t>Come spostarsi nella sezione Note del Prodotto</w:t>
      </w:r>
      <w:bookmarkEnd w:id="8"/>
      <w:r>
        <w:fldChar w:fldCharType="begin"/>
      </w:r>
      <w:r w:rsidRPr="006C6A60">
        <w:rPr>
          <w:lang w:val="es-ES_tradnl"/>
        </w:rPr>
        <w:instrText xml:space="preserve"> TC "</w:instrText>
      </w:r>
      <w:bookmarkStart w:id="9" w:name="_Toc512604121"/>
      <w:r w:rsidRPr="006C6A60">
        <w:rPr>
          <w:lang w:val="es-ES_tradnl"/>
        </w:rPr>
        <w:instrText>Come spostarsi nella sezione Note del Prodotto</w:instrText>
      </w:r>
      <w:bookmarkEnd w:id="9"/>
      <w:r w:rsidRPr="006C6A60">
        <w:rPr>
          <w:lang w:val="es-ES_tradnl"/>
        </w:rPr>
        <w:instrText>" \l 2</w:instrText>
      </w:r>
      <w:r>
        <w:fldChar w:fldCharType="end"/>
      </w:r>
    </w:p>
    <w:p w:rsidR="007C4118" w:rsidRPr="006C6A60" w:rsidRDefault="00406EDE">
      <w:pPr>
        <w:pStyle w:val="ProductList-Body"/>
        <w:rPr>
          <w:lang w:val="es-ES_tradnl"/>
        </w:rPr>
      </w:pPr>
      <w:r w:rsidRPr="006C6A60">
        <w:rPr>
          <w:lang w:val="es-ES_tradnl"/>
        </w:rPr>
        <w:t>Ciascuna sezione Note del Prodotto per il Software include quattro articoli: Disponibilità del Programma, Condizioni del Prodotto, Diritti sull’Utilizzo e Software Assurance.</w:t>
      </w:r>
    </w:p>
    <w:p w:rsidR="007C4118" w:rsidRPr="006C6A60" w:rsidRDefault="00406EDE">
      <w:pPr>
        <w:pStyle w:val="ProductList-Body"/>
        <w:rPr>
          <w:lang w:val="es-ES_tradnl"/>
        </w:rPr>
      </w:pPr>
      <w:r w:rsidRPr="006C6A60">
        <w:rPr>
          <w:lang w:val="es-ES_tradnl"/>
        </w:rPr>
        <w:t xml:space="preserve">Ciascuna sezione Note del Prodotto per i Servizi Online include due articoli: Disponibilità del Programma e Condizioni del Prodotto. </w:t>
      </w:r>
    </w:p>
    <w:p w:rsidR="007C4118" w:rsidRPr="006C6A60" w:rsidRDefault="007C4118">
      <w:pPr>
        <w:pStyle w:val="ProductList-Body"/>
        <w:rPr>
          <w:lang w:val="es-ES_tradnl"/>
        </w:rPr>
      </w:pPr>
    </w:p>
    <w:p w:rsidR="007C4118" w:rsidRPr="006C6A60" w:rsidRDefault="00406EDE">
      <w:pPr>
        <w:pStyle w:val="ProductList-Body"/>
        <w:rPr>
          <w:lang w:val="es-ES_tradnl"/>
        </w:rPr>
      </w:pPr>
      <w:r w:rsidRPr="006C6A60">
        <w:rPr>
          <w:b/>
          <w:color w:val="00188F"/>
          <w:lang w:val="es-ES_tradnl"/>
        </w:rPr>
        <w:t xml:space="preserve">1. Disponibilità del Programma </w:t>
      </w:r>
      <w:r w:rsidRPr="006C6A60">
        <w:rPr>
          <w:lang w:val="es-ES_tradnl"/>
        </w:rPr>
        <w:t>indica, per ciascun Prodotto, il tipo di offerta, la quantità di punti (dove applicabile) e la disponibilità in base ai programmi per contratti multilicenza.</w:t>
      </w:r>
    </w:p>
    <w:p w:rsidR="007C4118" w:rsidRDefault="00406EDE">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C4118" w:rsidRDefault="007C4118">
      <w:pPr>
        <w:pStyle w:val="ProductList-Body"/>
      </w:pPr>
    </w:p>
    <w:p w:rsidR="007C4118" w:rsidRDefault="00406ED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7C4118" w:rsidRDefault="00406ED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C4118" w:rsidRDefault="007C4118">
      <w:pPr>
        <w:pStyle w:val="ProductList-Body"/>
      </w:pPr>
    </w:p>
    <w:p w:rsidR="007C4118" w:rsidRPr="006C6A60" w:rsidRDefault="00406EDE">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w:t>
      </w:r>
      <w:r w:rsidRPr="006C6A60">
        <w:rPr>
          <w:lang w:val="pt-BR"/>
        </w:rPr>
        <w:t>Le condizioni per i Servizi Online si trovano nelle Condizioni per l’Utilizzo dei Servizi Online.</w:t>
      </w:r>
    </w:p>
    <w:p w:rsidR="007C4118" w:rsidRDefault="00406ED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C4118" w:rsidRDefault="007C4118">
      <w:pPr>
        <w:pStyle w:val="ProductList-Body"/>
      </w:pPr>
    </w:p>
    <w:p w:rsidR="007C4118" w:rsidRDefault="00406EDE">
      <w:pPr>
        <w:pStyle w:val="ProductList-Body"/>
      </w:pPr>
      <w:r>
        <w:rPr>
          <w:b/>
          <w:color w:val="00188F"/>
        </w:rPr>
        <w:t xml:space="preserve">4. Software Assurance </w:t>
      </w:r>
      <w:r>
        <w:t>indica le condizioni associate alla copertura SA.</w:t>
      </w:r>
    </w:p>
    <w:p w:rsidR="007C4118" w:rsidRDefault="00406ED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C4118" w:rsidRPr="006C6A60" w:rsidRDefault="00406EDE">
      <w:pPr>
        <w:pStyle w:val="ProductList-Offering1Heading"/>
        <w:outlineLvl w:val="1"/>
        <w:rPr>
          <w:lang w:val="pt-BR"/>
        </w:rPr>
      </w:pPr>
      <w:bookmarkStart w:id="10" w:name="_Sec535"/>
      <w:r w:rsidRPr="006C6A60">
        <w:rPr>
          <w:lang w:val="pt-BR"/>
        </w:rPr>
        <w:t>Chiarimenti e Riepilogo delle Modifiche Apportate al presente Documento</w:t>
      </w:r>
      <w:bookmarkEnd w:id="10"/>
      <w:r>
        <w:fldChar w:fldCharType="begin"/>
      </w:r>
      <w:r w:rsidRPr="006C6A60">
        <w:rPr>
          <w:lang w:val="pt-BR"/>
        </w:rPr>
        <w:instrText xml:space="preserve"> TC "</w:instrText>
      </w:r>
      <w:bookmarkStart w:id="11" w:name="_Toc512604122"/>
      <w:r w:rsidRPr="006C6A60">
        <w:rPr>
          <w:lang w:val="pt-BR"/>
        </w:rPr>
        <w:instrText>Chiarimenti e Riepilogo delle Modifiche Apportate al presente Documento</w:instrText>
      </w:r>
      <w:bookmarkEnd w:id="11"/>
      <w:r w:rsidRPr="006C6A60">
        <w:rPr>
          <w:lang w:val="pt-BR"/>
        </w:rPr>
        <w:instrText>" \l 2</w:instrText>
      </w:r>
      <w:r>
        <w:fldChar w:fldCharType="end"/>
      </w:r>
    </w:p>
    <w:p w:rsidR="007C4118" w:rsidRPr="006C6A60" w:rsidRDefault="00406EDE">
      <w:pPr>
        <w:pStyle w:val="ProductList-Body"/>
        <w:rPr>
          <w:lang w:val="pt-BR"/>
        </w:rPr>
      </w:pPr>
      <w:r w:rsidRPr="006C6A60">
        <w:rPr>
          <w:lang w:val="pt-BR"/>
        </w:rP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16"/>
        <w:gridCol w:w="5374"/>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Prodotti Eliminati</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2"/>
      </w:pPr>
      <w:r>
        <w:lastRenderedPageBreak/>
        <w:t>Software</w:t>
      </w:r>
    </w:p>
    <w:p w:rsidR="007C4118" w:rsidRDefault="00724C90">
      <w:pPr>
        <w:pStyle w:val="ProductList-Body"/>
      </w:pPr>
      <w:hyperlink w:anchor="_Sec592">
        <w:r w:rsidR="00406EDE">
          <w:rPr>
            <w:color w:val="00467F"/>
            <w:u w:val="single"/>
          </w:rPr>
          <w:t>BizTalk</w:t>
        </w:r>
      </w:hyperlink>
      <w:r w:rsidR="00406EDE">
        <w:t>: aggiunto del testo per chiarire che le società possono utilizzare Feature Pack rilasciati durante il loro periodo di validità della copertura SA.</w:t>
      </w:r>
    </w:p>
    <w:p w:rsidR="007C4118" w:rsidRDefault="007C4118">
      <w:pPr>
        <w:pStyle w:val="ProductList-Body"/>
      </w:pPr>
    </w:p>
    <w:p w:rsidR="007C4118" w:rsidRDefault="00406EDE">
      <w:pPr>
        <w:pStyle w:val="ProductList-ClauseHeading"/>
        <w:outlineLvl w:val="2"/>
      </w:pPr>
      <w:r>
        <w:t>Servizi Online</w:t>
      </w:r>
    </w:p>
    <w:p w:rsidR="007C4118" w:rsidRDefault="00724C90">
      <w:pPr>
        <w:pStyle w:val="ProductList-Body"/>
      </w:pPr>
      <w:hyperlink w:anchor="_Sec625">
        <w:r w:rsidR="00406EDE">
          <w:rPr>
            <w:color w:val="00467F"/>
            <w:u w:val="single"/>
          </w:rPr>
          <w:t>Servizi Microsoft Azure</w:t>
        </w:r>
      </w:hyperlink>
      <w:r w:rsidR="00406EDE">
        <w:t>: aggiornate le condizioni per sostenere la fatturazione dell’Utilizzo e dell’Eccedenza dell’Impegno Monetario da trimestrale a mensile. Aggiunte anche le condizioni per supportare le Prenotazioni/Istanze Riservate di Azure.</w:t>
      </w:r>
    </w:p>
    <w:p w:rsidR="007C4118" w:rsidRDefault="00724C90">
      <w:pPr>
        <w:pStyle w:val="ProductList-Body"/>
      </w:pPr>
      <w:hyperlink w:anchor="_Sec1246">
        <w:r w:rsidR="00406EDE">
          <w:rPr>
            <w:color w:val="00467F"/>
            <w:u w:val="single"/>
          </w:rPr>
          <w:t>Sottoscrizioni Server per Azure</w:t>
        </w:r>
      </w:hyperlink>
      <w:r w:rsidR="00406EDE">
        <w:t>: aggiunta una nuova nota per supportare il lancio delle Sottoscrizioni Server per Azure. Le Sottoscrizioni Server per Azure sono sottoscrizioni che possono essere acquistate tramite CSP e Microsoft Store per le Aziende e consentono alle società di distribuire su Azure o server dedicati all’utilizzo da parte delle società come indicato nelle Condizioni per l’Utilizzo dei Prodotti.</w:t>
      </w:r>
    </w:p>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7C4118">
      <w:pPr>
        <w:sectPr w:rsidR="007C4118">
          <w:headerReference w:type="default" r:id="rId24"/>
          <w:footerReference w:type="default" r:id="rId25"/>
          <w:type w:val="continuous"/>
          <w:pgSz w:w="12240" w:h="15840" w:code="1"/>
          <w:pgMar w:top="1170" w:right="720" w:bottom="720" w:left="720" w:header="432" w:footer="288" w:gutter="0"/>
          <w:cols w:space="360"/>
        </w:sectPr>
      </w:pPr>
    </w:p>
    <w:p w:rsidR="007C4118" w:rsidRDefault="00406EDE">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12604123"/>
      <w:r>
        <w:instrText>Condizioni di Licenza</w:instrText>
      </w:r>
      <w:bookmarkEnd w:id="13"/>
      <w:r>
        <w:instrText>" \l 1</w:instrText>
      </w:r>
      <w:r>
        <w:fldChar w:fldCharType="end"/>
      </w:r>
    </w:p>
    <w:p w:rsidR="007C4118" w:rsidRPr="006C6A60" w:rsidRDefault="00406EDE">
      <w:pPr>
        <w:pStyle w:val="ProductList-Body"/>
        <w:rPr>
          <w:lang w:val="es-ES_tradnl"/>
        </w:rPr>
      </w:pPr>
      <w:r>
        <w:t xml:space="preserve">Tutte le istanze dei “Diritti sull’Utilizzo” nel contratto multilicenza della Società sono da ritenersi relative alle condizioni identificate nell’Articolo “Diritti sull’Utilizzo” di ciascuna sezione Note del Prodotto. </w:t>
      </w:r>
      <w:r w:rsidRPr="006C6A60">
        <w:rPr>
          <w:lang w:val="es-ES_tradnl"/>
        </w:rPr>
        <w:t>Per ciascun Prodotto, sono incluse le Condizioni Universali di Licenza, le Condizioni per il Modello di Licenza applicabile e le Condizioni di Licenza Specifiche per Prodotto nelle Note del Prodotto.</w:t>
      </w:r>
    </w:p>
    <w:p w:rsidR="007C4118" w:rsidRPr="006C6A60" w:rsidRDefault="007C4118">
      <w:pPr>
        <w:pStyle w:val="ProductList-Body"/>
        <w:rPr>
          <w:lang w:val="es-ES_tradnl"/>
        </w:rPr>
      </w:pPr>
    </w:p>
    <w:p w:rsidR="007C4118" w:rsidRPr="006C6A60" w:rsidRDefault="00406EDE">
      <w:pPr>
        <w:pStyle w:val="ProductList-Body"/>
        <w:rPr>
          <w:lang w:val="pt-BR"/>
        </w:rPr>
      </w:pPr>
      <w:r w:rsidRPr="006C6A60">
        <w:rPr>
          <w:lang w:val="pt-BR"/>
        </w:rP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7C4118" w:rsidRPr="006C6A60" w:rsidRDefault="00406EDE">
      <w:pPr>
        <w:pStyle w:val="ProductList-OfferingGroupHeading"/>
        <w:outlineLvl w:val="1"/>
        <w:rPr>
          <w:lang w:val="pt-BR"/>
        </w:rPr>
      </w:pPr>
      <w:bookmarkStart w:id="14" w:name="_Sec537"/>
      <w:r w:rsidRPr="006C6A60">
        <w:rPr>
          <w:lang w:val="pt-BR"/>
        </w:rPr>
        <w:t>Condizioni Universali di Licenza</w:t>
      </w:r>
      <w:bookmarkEnd w:id="14"/>
      <w:r>
        <w:fldChar w:fldCharType="begin"/>
      </w:r>
      <w:r w:rsidRPr="006C6A60">
        <w:rPr>
          <w:lang w:val="pt-BR"/>
        </w:rPr>
        <w:instrText xml:space="preserve"> TC "</w:instrText>
      </w:r>
      <w:bookmarkStart w:id="15" w:name="_Toc512604124"/>
      <w:r w:rsidRPr="006C6A60">
        <w:rPr>
          <w:lang w:val="pt-BR"/>
        </w:rPr>
        <w:instrText>Condizioni Universali di Licenza</w:instrText>
      </w:r>
      <w:bookmarkEnd w:id="15"/>
      <w:r w:rsidRPr="006C6A60">
        <w:rPr>
          <w:lang w:val="pt-BR"/>
        </w:rPr>
        <w:instrText>" \l 2</w:instrText>
      </w:r>
      <w:r>
        <w:fldChar w:fldCharType="end"/>
      </w:r>
    </w:p>
    <w:p w:rsidR="007C4118" w:rsidRPr="006C6A60" w:rsidRDefault="00406EDE">
      <w:pPr>
        <w:pStyle w:val="ProductList-Body"/>
        <w:rPr>
          <w:lang w:val="pt-BR"/>
        </w:rPr>
      </w:pPr>
      <w:r w:rsidRPr="006C6A60">
        <w:rPr>
          <w:lang w:val="pt-BR"/>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1. Definizioni</w:t>
      </w:r>
    </w:p>
    <w:p w:rsidR="007C4118" w:rsidRPr="006C6A60" w:rsidRDefault="00406EDE">
      <w:pPr>
        <w:pStyle w:val="ProductList-Body"/>
        <w:rPr>
          <w:lang w:val="pt-BR"/>
        </w:rPr>
      </w:pPr>
      <w:r w:rsidRPr="006C6A60">
        <w:rPr>
          <w:lang w:val="pt-BR"/>
        </w:rPr>
        <w:t xml:space="preserve">I termini utilizzati nelle Condizioni per i Prodotti ma non definiti nel </w:t>
      </w:r>
      <w:hyperlink w:anchor="_Sec549">
        <w:r w:rsidRPr="006C6A60">
          <w:rPr>
            <w:color w:val="00467F"/>
            <w:u w:val="single"/>
            <w:lang w:val="pt-BR"/>
          </w:rPr>
          <w:t>Glossario</w:t>
        </w:r>
      </w:hyperlink>
      <w:r w:rsidRPr="006C6A60">
        <w:rPr>
          <w:lang w:val="pt-BR"/>
        </w:rPr>
        <w:t xml:space="preserve"> avranno il significato assegnato loro nel contratto multilicenza della Società.</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2. Diritti sull’Utilizzo spettanti alla Società.</w:t>
      </w:r>
    </w:p>
    <w:p w:rsidR="007C4118" w:rsidRPr="006C6A60" w:rsidRDefault="00406EDE">
      <w:pPr>
        <w:pStyle w:val="ProductList-Body"/>
        <w:rPr>
          <w:lang w:val="pt-BR"/>
        </w:rPr>
      </w:pPr>
      <w:r w:rsidRPr="006C6A60">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per ogni Prodotto e per ogni funzionalità concessa separatamente in licenza utilizzati su un dispositivo o da un utente.</w:t>
      </w:r>
    </w:p>
    <w:p w:rsidR="007C4118" w:rsidRPr="006C6A60" w:rsidRDefault="007C4118">
      <w:pPr>
        <w:pStyle w:val="ProductList-Body"/>
        <w:rPr>
          <w:lang w:val="pt-BR"/>
        </w:rPr>
      </w:pPr>
    </w:p>
    <w:p w:rsidR="007C4118" w:rsidRPr="006C6A60" w:rsidRDefault="00406EDE">
      <w:pPr>
        <w:pStyle w:val="ProductList-ClauseHeading"/>
        <w:outlineLvl w:val="2"/>
        <w:rPr>
          <w:lang w:val="es-ES_tradnl"/>
        </w:rPr>
      </w:pPr>
      <w:r w:rsidRPr="006C6A60">
        <w:rPr>
          <w:lang w:val="es-ES_tradnl"/>
        </w:rPr>
        <w:t>3. Diritti di Utilizzo di Altre Versioni ed Edizioni Inferiori</w:t>
      </w:r>
    </w:p>
    <w:p w:rsidR="007C4118" w:rsidRPr="006C6A60" w:rsidRDefault="00406EDE">
      <w:pPr>
        <w:pStyle w:val="ProductList-Body"/>
        <w:rPr>
          <w:lang w:val="es-ES_tradnl"/>
        </w:rPr>
      </w:pPr>
      <w:r w:rsidRPr="006C6A60">
        <w:rPr>
          <w:lang w:val="es-ES_tradnl"/>
        </w:rPr>
        <w:t xml:space="preserve">Per qualsiasi copia o </w:t>
      </w:r>
      <w:r>
        <w:fldChar w:fldCharType="begin"/>
      </w:r>
      <w:r w:rsidRPr="006C6A6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C6A60">
        <w:rPr>
          <w:color w:val="0563C1"/>
          <w:lang w:val="es-ES_tradnl"/>
        </w:rPr>
        <w:t>Istanza</w:t>
      </w:r>
      <w:r>
        <w:fldChar w:fldCharType="end"/>
      </w:r>
      <w:r w:rsidRPr="006C6A60">
        <w:rPr>
          <w:lang w:val="es-ES_tradnl"/>
        </w:rPr>
        <w:t xml:space="preserve"> consentita, la Società potrà creare, archiviare, installare, eseguire o accedere a una copia o </w:t>
      </w:r>
      <w:r>
        <w:fldChar w:fldCharType="begin"/>
      </w:r>
      <w:r w:rsidRPr="006C6A6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C6A60">
        <w:rPr>
          <w:color w:val="0563C1"/>
          <w:lang w:val="es-ES_tradnl"/>
        </w:rPr>
        <w:t>Istanza</w:t>
      </w:r>
      <w:r>
        <w:fldChar w:fldCharType="end"/>
      </w:r>
      <w:r w:rsidRPr="006C6A60">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7C4118" w:rsidRPr="006C6A60" w:rsidRDefault="007C4118">
      <w:pPr>
        <w:pStyle w:val="ProductList-Body"/>
        <w:rPr>
          <w:lang w:val="es-ES_tradnl"/>
        </w:rPr>
      </w:pPr>
    </w:p>
    <w:p w:rsidR="007C4118" w:rsidRPr="006C6A60" w:rsidRDefault="00406EDE">
      <w:pPr>
        <w:pStyle w:val="ProductList-ClauseHeading"/>
        <w:outlineLvl w:val="2"/>
        <w:rPr>
          <w:lang w:val="es-ES_tradnl"/>
        </w:rPr>
      </w:pPr>
      <w:r w:rsidRPr="006C6A60">
        <w:rPr>
          <w:lang w:val="es-ES_tradnl"/>
        </w:rPr>
        <w:t>4. Software di Terzi</w:t>
      </w:r>
    </w:p>
    <w:p w:rsidR="007C4118" w:rsidRPr="006C6A60" w:rsidRDefault="00406EDE">
      <w:pPr>
        <w:pStyle w:val="ProductList-Body"/>
        <w:rPr>
          <w:lang w:val="es-ES_tradnl"/>
        </w:rPr>
      </w:pPr>
      <w:r w:rsidRPr="006C6A60">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7C4118" w:rsidRPr="006C6A60" w:rsidRDefault="007C4118">
      <w:pPr>
        <w:pStyle w:val="ProductList-Body"/>
        <w:rPr>
          <w:lang w:val="es-ES_tradnl"/>
        </w:rPr>
      </w:pPr>
    </w:p>
    <w:p w:rsidR="007C4118" w:rsidRPr="006C6A60" w:rsidRDefault="00406EDE">
      <w:pPr>
        <w:pStyle w:val="ProductList-ClauseHeading"/>
        <w:outlineLvl w:val="2"/>
        <w:rPr>
          <w:lang w:val="pt-BR"/>
        </w:rPr>
      </w:pPr>
      <w:r w:rsidRPr="006C6A60">
        <w:rPr>
          <w:lang w:val="pt-BR"/>
        </w:rPr>
        <w:t>5. Programma Prototipo, Aggiornamenti o Integrazioni, Funzionalità Aggiuntive</w:t>
      </w:r>
    </w:p>
    <w:p w:rsidR="007C4118" w:rsidRPr="006C6A60" w:rsidRDefault="00406EDE">
      <w:pPr>
        <w:pStyle w:val="ProductList-Body"/>
        <w:rPr>
          <w:lang w:val="pt-BR"/>
        </w:rPr>
      </w:pPr>
      <w:r w:rsidRPr="006C6A60">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6. Limitazioni</w:t>
      </w:r>
    </w:p>
    <w:p w:rsidR="007C4118" w:rsidRPr="006C6A60" w:rsidRDefault="00406EDE">
      <w:pPr>
        <w:pStyle w:val="ProductList-Body"/>
        <w:rPr>
          <w:lang w:val="pt-BR"/>
        </w:rPr>
      </w:pPr>
      <w:r w:rsidRPr="006C6A60">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6C6A6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pt-BR"/>
        </w:rPr>
        <w:t>OSE</w:t>
      </w:r>
      <w:r>
        <w:fldChar w:fldCharType="end"/>
      </w:r>
      <w:r w:rsidRPr="006C6A60">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7. Software Assurance</w:t>
      </w:r>
    </w:p>
    <w:p w:rsidR="007C4118" w:rsidRPr="006C6A60" w:rsidRDefault="00406EDE">
      <w:pPr>
        <w:pStyle w:val="ProductList-Body"/>
        <w:rPr>
          <w:lang w:val="pt-BR"/>
        </w:rPr>
      </w:pPr>
      <w:r w:rsidRPr="006C6A60">
        <w:rPr>
          <w:lang w:val="pt-BR"/>
        </w:rPr>
        <w:t xml:space="preserve">La copertura SA può concedere alla Società ulteriori diritti sull’utilizzo, che terminano alla scadenza della copertura SA per la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se non diversamente indicato nella descrizione dei vantaggi.</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8. Outsourcing della Gestione del Software</w:t>
      </w:r>
    </w:p>
    <w:p w:rsidR="007C4118" w:rsidRPr="006C6A60" w:rsidRDefault="00406EDE">
      <w:pPr>
        <w:pStyle w:val="ProductList-Body"/>
        <w:rPr>
          <w:lang w:val="pt-BR"/>
        </w:rPr>
      </w:pPr>
      <w:r w:rsidRPr="006C6A60">
        <w:rPr>
          <w:lang w:val="pt-BR"/>
        </w:rPr>
        <w:t xml:space="preserve">La Società potrà installare e utilizzare copie con licenza del software su </w:t>
      </w:r>
      <w:r>
        <w:fldChar w:fldCharType="begin"/>
      </w:r>
      <w:r w:rsidRPr="006C6A60">
        <w:rPr>
          <w:lang w:val="pt-BR"/>
        </w:rPr>
        <w:instrText xml:space="preserve"> AutoTextList   \s NoStyle \t "Server indica un sistema hardware fisico in grado di eseguire un software server." </w:instrText>
      </w:r>
      <w:r>
        <w:fldChar w:fldCharType="separate"/>
      </w:r>
      <w:r w:rsidRPr="006C6A60">
        <w:rPr>
          <w:color w:val="0563C1"/>
          <w:lang w:val="pt-BR"/>
        </w:rPr>
        <w:t>Server</w:t>
      </w:r>
      <w:r>
        <w:fldChar w:fldCharType="end"/>
      </w:r>
      <w:r w:rsidRPr="006C6A60">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9. Cessione e riassegnazione di Licenze</w:t>
      </w:r>
    </w:p>
    <w:p w:rsidR="007C4118" w:rsidRPr="006C6A60" w:rsidRDefault="00406EDE">
      <w:pPr>
        <w:pStyle w:val="ProductList-Body"/>
        <w:rPr>
          <w:lang w:val="pt-BR"/>
        </w:rPr>
      </w:pPr>
      <w:r w:rsidRPr="006C6A60">
        <w:rPr>
          <w:lang w:val="pt-BR"/>
        </w:rPr>
        <w:t xml:space="preserve">Prima di utilizzare qualsiasi software ai sensi di una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la Società dovrà cedere tale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a seconda dei casi, a un dispositivo o utente. La Società potrà riassegnare una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da un dispositivo o un utente a un altro, ma non entro 90 giorni dall’ultima riassegnazione della stessa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salvo laddove la riassegnazione sia dovuta a (i) problema o perdita hardware permanente, (ii) cessazione del rapporto di lavoro o del </w:t>
      </w:r>
      <w:r w:rsidRPr="006C6A60">
        <w:rPr>
          <w:lang w:val="pt-BR"/>
        </w:rPr>
        <w:lastRenderedPageBreak/>
        <w:t xml:space="preserve">contratto dell’utente o (iii) riassegnazione temporanea di </w:t>
      </w:r>
      <w:r>
        <w:fldChar w:fldCharType="begin"/>
      </w:r>
      <w:r w:rsidRPr="006C6A60">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pt-BR"/>
        </w:rPr>
        <w:t>CAL</w:t>
      </w:r>
      <w:r>
        <w:fldChar w:fldCharType="end"/>
      </w:r>
      <w:r w:rsidRPr="006C6A60">
        <w:rPr>
          <w:lang w:val="pt-BR"/>
        </w:rPr>
        <w:t xml:space="preserve">, </w:t>
      </w:r>
      <w:r>
        <w:fldChar w:fldCharType="begin"/>
      </w:r>
      <w:r w:rsidRPr="006C6A60">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6C6A60">
        <w:rPr>
          <w:color w:val="0563C1"/>
          <w:lang w:val="pt-BR"/>
        </w:rPr>
        <w:t>Licenze di Gestione</w:t>
      </w:r>
      <w:r>
        <w:fldChar w:fldCharType="end"/>
      </w:r>
      <w:r w:rsidRPr="006C6A60">
        <w:rPr>
          <w:lang w:val="pt-BR"/>
        </w:rPr>
        <w:t xml:space="preserve"> Client o </w:t>
      </w:r>
      <w:r>
        <w:fldChar w:fldCharType="begin"/>
      </w:r>
      <w:r w:rsidRPr="006C6A60">
        <w:rPr>
          <w:lang w:val="pt-BR"/>
        </w:rPr>
        <w:instrText xml:space="preserve"> AutoTextList   \s NoStyle \t "SL indica una Licenza “Subscription” che consente l’accesso al software o a un servizio ospitato per un periodo di tempo definito." </w:instrText>
      </w:r>
      <w:r>
        <w:fldChar w:fldCharType="separate"/>
      </w:r>
      <w:r w:rsidRPr="006C6A60">
        <w:rPr>
          <w:color w:val="0563C1"/>
          <w:lang w:val="pt-BR"/>
        </w:rPr>
        <w:t>SL</w:t>
      </w:r>
      <w:r>
        <w:fldChar w:fldCharType="end"/>
      </w:r>
      <w:r w:rsidRPr="006C6A60">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qualificante sottostante. Condizioni aggiuntive si applicano alla riassegnazione delle licenze per dispositivo del sistema operativo desktop Windows, come descritto nelle </w:t>
      </w:r>
      <w:hyperlink w:anchor="_Sec652">
        <w:r w:rsidRPr="006C6A60">
          <w:rPr>
            <w:color w:val="00467F"/>
            <w:u w:val="single"/>
            <w:lang w:val="pt-BR"/>
          </w:rPr>
          <w:t>Note del Prodotto di Windows</w:t>
        </w:r>
      </w:hyperlink>
      <w:r w:rsidRPr="006C6A60">
        <w:rPr>
          <w:lang w:val="pt-BR"/>
        </w:rPr>
        <w:t>.</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10. Misure tecniche</w:t>
      </w:r>
    </w:p>
    <w:p w:rsidR="007C4118" w:rsidRPr="006C6A60" w:rsidRDefault="00406EDE">
      <w:pPr>
        <w:pStyle w:val="ProductList-Body"/>
        <w:rPr>
          <w:lang w:val="pt-BR"/>
        </w:rPr>
      </w:pPr>
      <w:r w:rsidRPr="006C6A60">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7C4118" w:rsidRPr="006C6A60" w:rsidRDefault="007C4118">
      <w:pPr>
        <w:pStyle w:val="ProductList-Body"/>
        <w:rPr>
          <w:lang w:val="pt-BR"/>
        </w:rPr>
      </w:pPr>
    </w:p>
    <w:p w:rsidR="007C4118" w:rsidRPr="006C6A60" w:rsidRDefault="00406EDE">
      <w:pPr>
        <w:pStyle w:val="ProductList-SubClauseHeading"/>
        <w:outlineLvl w:val="3"/>
        <w:rPr>
          <w:lang w:val="pt-BR"/>
        </w:rPr>
      </w:pPr>
      <w:r w:rsidRPr="006C6A60">
        <w:rPr>
          <w:lang w:val="pt-BR"/>
        </w:rPr>
        <w:t>10.1 Attivazione e convalida</w:t>
      </w:r>
    </w:p>
    <w:p w:rsidR="007C4118" w:rsidRPr="006C6A60" w:rsidRDefault="00406EDE">
      <w:pPr>
        <w:pStyle w:val="ProductList-BodyIndented"/>
        <w:rPr>
          <w:lang w:val="es-ES_tradnl"/>
        </w:rPr>
      </w:pPr>
      <w:r w:rsidRPr="006C6A60">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w:t>
      </w:r>
      <w:r w:rsidRPr="006C6A60">
        <w:rPr>
          <w:lang w:val="es-ES_tradnl"/>
        </w:rPr>
        <w:t>La Società non potrà aggirare l’attivazione o la convalida.</w:t>
      </w:r>
    </w:p>
    <w:p w:rsidR="007C4118" w:rsidRPr="006C6A60" w:rsidRDefault="007C4118">
      <w:pPr>
        <w:pStyle w:val="ProductList-BodyIndented"/>
        <w:rPr>
          <w:lang w:val="es-ES_tradnl"/>
        </w:rPr>
      </w:pPr>
    </w:p>
    <w:p w:rsidR="007C4118" w:rsidRPr="006C6A60" w:rsidRDefault="00406EDE">
      <w:pPr>
        <w:pStyle w:val="ProductList-SubClauseHeading"/>
        <w:outlineLvl w:val="3"/>
        <w:rPr>
          <w:lang w:val="es-ES_tradnl"/>
        </w:rPr>
      </w:pPr>
      <w:r w:rsidRPr="006C6A60">
        <w:rPr>
          <w:lang w:val="es-ES_tradnl"/>
        </w:rPr>
        <w:t>10.2 Codici Product Key</w:t>
      </w:r>
    </w:p>
    <w:p w:rsidR="007C4118" w:rsidRPr="006C6A60" w:rsidRDefault="00406EDE">
      <w:pPr>
        <w:pStyle w:val="ProductList-BodyIndented"/>
        <w:rPr>
          <w:lang w:val="es-ES_tradnl"/>
        </w:rPr>
      </w:pPr>
      <w:r w:rsidRPr="006C6A60">
        <w:rPr>
          <w:lang w:val="es-ES_tradnl"/>
        </w:rP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7C4118" w:rsidRPr="006C6A60" w:rsidRDefault="007C4118">
      <w:pPr>
        <w:pStyle w:val="ProductList-BodyIndented"/>
        <w:rPr>
          <w:lang w:val="es-ES_tradnl"/>
        </w:rPr>
      </w:pPr>
    </w:p>
    <w:p w:rsidR="007C4118" w:rsidRPr="006C6A60" w:rsidRDefault="00406EDE">
      <w:pPr>
        <w:pStyle w:val="ProductList-ClauseHeading"/>
        <w:outlineLvl w:val="2"/>
        <w:rPr>
          <w:lang w:val="es-ES_tradnl"/>
        </w:rPr>
      </w:pPr>
      <w:r w:rsidRPr="006C6A60">
        <w:rPr>
          <w:lang w:val="es-ES_tradnl"/>
        </w:rPr>
        <w:t>11. Comunicazioni</w:t>
      </w:r>
    </w:p>
    <w:p w:rsidR="007C4118" w:rsidRPr="006C6A60" w:rsidRDefault="00406EDE">
      <w:pPr>
        <w:pStyle w:val="ProductList-Body"/>
        <w:rPr>
          <w:lang w:val="es-ES_tradnl"/>
        </w:rPr>
      </w:pPr>
      <w:r w:rsidRPr="006C6A60">
        <w:rPr>
          <w:lang w:val="es-ES_tradnl"/>
        </w:rPr>
        <w:t>Laddove indicato nell’Articolo Diritti sull’Utilizzo di ciascuna Nota Prodotto, si applicano le seguenti comunicazioni:</w:t>
      </w:r>
    </w:p>
    <w:p w:rsidR="007C4118" w:rsidRPr="006C6A60" w:rsidRDefault="007C4118">
      <w:pPr>
        <w:pStyle w:val="ProductList-Body"/>
        <w:rPr>
          <w:lang w:val="es-ES_tradnl"/>
        </w:rPr>
      </w:pPr>
    </w:p>
    <w:p w:rsidR="007C4118" w:rsidRPr="006C6A60" w:rsidRDefault="00406EDE">
      <w:pPr>
        <w:pStyle w:val="ProductList-SubClauseHeading"/>
        <w:outlineLvl w:val="3"/>
        <w:rPr>
          <w:lang w:val="es-ES_tradnl"/>
        </w:rPr>
      </w:pPr>
      <w:r w:rsidRPr="006C6A60">
        <w:rPr>
          <w:lang w:val="es-ES_tradnl"/>
        </w:rPr>
        <w:t>11.1 Funzionalità basate su Internet</w:t>
      </w:r>
    </w:p>
    <w:p w:rsidR="007C4118" w:rsidRPr="006C6A60" w:rsidRDefault="00406EDE">
      <w:pPr>
        <w:pStyle w:val="ProductList-BodyIndented"/>
        <w:rPr>
          <w:lang w:val="es-ES_tradnl"/>
        </w:rPr>
      </w:pPr>
      <w:r w:rsidRPr="006C6A60">
        <w:rPr>
          <w:lang w:val="es-ES_tradnl"/>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7C4118" w:rsidRPr="006C6A60" w:rsidRDefault="007C4118">
      <w:pPr>
        <w:pStyle w:val="ProductList-BodyIndented"/>
        <w:rPr>
          <w:lang w:val="es-ES_tradnl"/>
        </w:rPr>
      </w:pPr>
    </w:p>
    <w:p w:rsidR="007C4118" w:rsidRPr="006C6A60" w:rsidRDefault="00406EDE">
      <w:pPr>
        <w:pStyle w:val="ProductList-SubClauseHeading"/>
        <w:outlineLvl w:val="3"/>
        <w:rPr>
          <w:lang w:val="es-ES_tradnl"/>
        </w:rPr>
      </w:pPr>
      <w:r w:rsidRPr="006C6A60">
        <w:rPr>
          <w:lang w:val="es-ES_tradnl"/>
        </w:rPr>
        <w:t>11.2 Bing Maps</w:t>
      </w:r>
    </w:p>
    <w:p w:rsidR="007C4118" w:rsidRPr="006C6A60" w:rsidRDefault="00406EDE">
      <w:pPr>
        <w:pStyle w:val="ProductList-BodyIndented"/>
        <w:rPr>
          <w:lang w:val="es-ES_tradnl"/>
        </w:rPr>
      </w:pPr>
      <w:r w:rsidRPr="006C6A60">
        <w:rPr>
          <w:lang w:val="es-ES_tradnl"/>
        </w:rP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6">
        <w:r w:rsidRPr="006C6A60">
          <w:rPr>
            <w:color w:val="00467F"/>
            <w:u w:val="single"/>
            <w:lang w:val="es-ES_tradnl"/>
          </w:rPr>
          <w:t>http://go.microsoft.com/?linkid=9710837</w:t>
        </w:r>
      </w:hyperlink>
      <w:r w:rsidRPr="006C6A60">
        <w:rPr>
          <w:lang w:val="es-ES_tradnl"/>
        </w:rPr>
        <w:t xml:space="preserve"> e dall’Informativa sulla Privacy di Bing Maps disponibile all’indirizzo </w:t>
      </w:r>
      <w:hyperlink r:id="rId27">
        <w:r w:rsidRPr="006C6A60">
          <w:rPr>
            <w:color w:val="00467F"/>
            <w:u w:val="single"/>
            <w:lang w:val="es-ES_tradnl"/>
          </w:rPr>
          <w:t>http://go.microsoft.com/fwlink/?LinkID=248686</w:t>
        </w:r>
      </w:hyperlink>
      <w:r w:rsidRPr="006C6A60">
        <w:rPr>
          <w:lang w:val="es-ES_tradnl"/>
        </w:rPr>
        <w:t>.</w:t>
      </w:r>
    </w:p>
    <w:p w:rsidR="007C4118" w:rsidRPr="006C6A60" w:rsidRDefault="007C4118">
      <w:pPr>
        <w:pStyle w:val="ProductList-BodyIndented"/>
        <w:rPr>
          <w:lang w:val="es-ES_tradnl"/>
        </w:rPr>
      </w:pPr>
    </w:p>
    <w:p w:rsidR="007C4118" w:rsidRPr="006C6A60" w:rsidRDefault="00406EDE">
      <w:pPr>
        <w:pStyle w:val="ProductList-SubClauseHeading"/>
        <w:outlineLvl w:val="3"/>
        <w:rPr>
          <w:lang w:val="es-ES_tradnl"/>
        </w:rPr>
      </w:pPr>
      <w:r w:rsidRPr="006C6A60">
        <w:rPr>
          <w:lang w:val="es-ES_tradnl"/>
        </w:rPr>
        <w:t>11.3 Standard Video H.264/AVC, VC-1 e MPEG-4 Part 2</w:t>
      </w:r>
    </w:p>
    <w:p w:rsidR="007C4118" w:rsidRPr="006C6A60" w:rsidRDefault="00406EDE">
      <w:pPr>
        <w:pStyle w:val="ProductList-BodyIndented"/>
        <w:rPr>
          <w:lang w:val="es-ES_tradnl"/>
        </w:rPr>
      </w:pPr>
      <w:r w:rsidRPr="006C6A60">
        <w:rPr>
          <w:lang w:val="es-ES_tradnl"/>
        </w:rP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6C6A60">
        <w:rPr>
          <w:lang w:val="pt-BR"/>
        </w:rPr>
        <w:t xml:space="preserve">NESSUNA LICENZA VIENE CONCESSA O SARÀ IMPLICITA PER QUALSIASI ALTRO UTILIZZO. </w:t>
      </w:r>
      <w:r w:rsidRPr="006C6A60">
        <w:rPr>
          <w:lang w:val="es-ES_tradnl"/>
        </w:rPr>
        <w:t xml:space="preserve">PER ULTERIORI INFORMAZIONI RIVOLGERSI A MPEG LA, L.L.C. ALL’INDIRIZZO </w:t>
      </w:r>
      <w:hyperlink r:id="rId28">
        <w:r w:rsidRPr="006C6A60">
          <w:rPr>
            <w:color w:val="00467F"/>
            <w:u w:val="single"/>
            <w:lang w:val="es-ES_tradnl"/>
          </w:rPr>
          <w:t>www.mpegla.com</w:t>
        </w:r>
      </w:hyperlink>
      <w:r w:rsidRPr="006C6A60">
        <w:rPr>
          <w:lang w:val="es-ES_tradnl"/>
        </w:rP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7C4118" w:rsidRPr="006C6A60" w:rsidRDefault="007C4118">
      <w:pPr>
        <w:pStyle w:val="ProductList-BodyIndented"/>
        <w:rPr>
          <w:lang w:val="es-ES_tradnl"/>
        </w:rPr>
      </w:pPr>
    </w:p>
    <w:p w:rsidR="007C4118" w:rsidRPr="006C6A60" w:rsidRDefault="00406EDE">
      <w:pPr>
        <w:pStyle w:val="ProductList-ClauseHeading"/>
        <w:outlineLvl w:val="2"/>
        <w:rPr>
          <w:lang w:val="pt-BR"/>
        </w:rPr>
      </w:pPr>
      <w:r w:rsidRPr="006C6A60">
        <w:rPr>
          <w:lang w:val="pt-BR"/>
        </w:rPr>
        <w:t>12. Componenti dei tipi di carattere, Immagini e Suoni</w:t>
      </w:r>
    </w:p>
    <w:p w:rsidR="007C4118" w:rsidRPr="006C6A60" w:rsidRDefault="00406EDE">
      <w:pPr>
        <w:pStyle w:val="ProductList-Body"/>
        <w:rPr>
          <w:lang w:val="pt-BR"/>
        </w:rPr>
      </w:pPr>
      <w:r w:rsidRPr="006C6A60">
        <w:rPr>
          <w:lang w:val="pt-BR"/>
        </w:rPr>
        <w:t xml:space="preserve">Mentre esegue il software, la Società può accedere a icone, immagini, suoni e supporti di memorizzazione inclusi nel software e utilizzarli unicamente da un </w:t>
      </w:r>
      <w:r>
        <w:fldChar w:fldCharType="begin"/>
      </w:r>
      <w:r w:rsidRPr="006C6A6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pt-BR"/>
        </w:rPr>
        <w:t>Dispositivo con Licenza</w:t>
      </w:r>
      <w:r>
        <w:fldChar w:fldCharType="end"/>
      </w:r>
      <w:r w:rsidRPr="006C6A60">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13. Tecnologie Incluse</w:t>
      </w:r>
    </w:p>
    <w:p w:rsidR="007C4118" w:rsidRPr="006C6A60" w:rsidRDefault="00406EDE">
      <w:pPr>
        <w:pStyle w:val="ProductList-Body"/>
        <w:rPr>
          <w:lang w:val="pt-BR"/>
        </w:rPr>
      </w:pPr>
      <w:r w:rsidRPr="006C6A60">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lastRenderedPageBreak/>
        <w:t>14. Test di benchmark</w:t>
      </w:r>
    </w:p>
    <w:p w:rsidR="007C4118" w:rsidRDefault="00406EDE">
      <w:pPr>
        <w:pStyle w:val="ProductList-Body"/>
      </w:pPr>
      <w:r w:rsidRPr="006C6A60">
        <w:rPr>
          <w:lang w:val="pt-BR"/>
        </w:rPr>
        <w:t xml:space="preserve">La Società dovrà ottenere la preventiva approvazione scritta di Microsoft, al fine di poter comunicare a terzi gli esiti delle eventuali prove comparative del </w:t>
      </w:r>
      <w:r>
        <w:fldChar w:fldCharType="begin"/>
      </w:r>
      <w:r w:rsidRPr="006C6A60">
        <w:rPr>
          <w:lang w:val="pt-BR"/>
        </w:rPr>
        <w:instrText xml:space="preserve"> AutoTextList   \s NoStyle \t "Server indica un sistema hardware fisico in grado di eseguire un software server." </w:instrText>
      </w:r>
      <w:r>
        <w:fldChar w:fldCharType="separate"/>
      </w:r>
      <w:r w:rsidRPr="006C6A60">
        <w:rPr>
          <w:color w:val="0563C1"/>
          <w:lang w:val="pt-BR"/>
        </w:rPr>
        <w:t>Prodotto Server</w:t>
      </w:r>
      <w:r>
        <w:fldChar w:fldCharType="end"/>
      </w:r>
      <w:r w:rsidRPr="006C6A60">
        <w:rPr>
          <w:lang w:val="pt-BR"/>
        </w:rPr>
        <w:t xml:space="preserve"> o di Microsoft Desktop Optimization Pack. </w:t>
      </w:r>
      <w:r>
        <w:t>Tale disposizione non si applica a Windows Server.</w:t>
      </w:r>
    </w:p>
    <w:p w:rsidR="007C4118" w:rsidRDefault="007C4118">
      <w:pPr>
        <w:pStyle w:val="ProductList-Body"/>
      </w:pPr>
    </w:p>
    <w:p w:rsidR="007C4118" w:rsidRDefault="00406EDE">
      <w:pPr>
        <w:pStyle w:val="ProductList-ClauseHeading"/>
        <w:outlineLvl w:val="2"/>
      </w:pPr>
      <w:r>
        <w:t>15. Multiplexing</w:t>
      </w:r>
    </w:p>
    <w:p w:rsidR="007C4118" w:rsidRDefault="00406ED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7C4118" w:rsidRDefault="007C4118">
      <w:pPr>
        <w:pStyle w:val="ProductList-Body"/>
      </w:pPr>
    </w:p>
    <w:p w:rsidR="007C4118" w:rsidRDefault="00406EDE">
      <w:pPr>
        <w:pStyle w:val="ProductList-ClauseHeading"/>
        <w:outlineLvl w:val="2"/>
      </w:pPr>
      <w:r>
        <w:t>16. Diritti Amministrativi e di Supporto</w:t>
      </w:r>
    </w:p>
    <w:p w:rsidR="007C4118" w:rsidRDefault="00406ED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7C4118" w:rsidRDefault="007C4118">
      <w:pPr>
        <w:pStyle w:val="ProductList-Body"/>
      </w:pPr>
    </w:p>
    <w:p w:rsidR="007C4118" w:rsidRDefault="00406EDE">
      <w:pPr>
        <w:pStyle w:val="ProductList-ClauseHeading"/>
        <w:outlineLvl w:val="2"/>
      </w:pPr>
      <w:r>
        <w:t>17. Codice Distribuibile</w:t>
      </w:r>
    </w:p>
    <w:p w:rsidR="007C4118" w:rsidRDefault="00406EDE">
      <w:pPr>
        <w:pStyle w:val="ProductList-Body"/>
      </w:pPr>
      <w:r>
        <w:t xml:space="preserve">Il software può includere codice che la Società è autorizzata a distribuire nei programmi che sviluppa, purché la Società rispetti le condizioni riportate di seguito. </w:t>
      </w:r>
    </w:p>
    <w:p w:rsidR="007C4118" w:rsidRDefault="007C4118">
      <w:pPr>
        <w:pStyle w:val="ProductList-Body"/>
      </w:pPr>
    </w:p>
    <w:p w:rsidR="007C4118" w:rsidRPr="006C6A60" w:rsidRDefault="00406EDE">
      <w:pPr>
        <w:pStyle w:val="ProductList-SubClauseHeading"/>
        <w:outlineLvl w:val="3"/>
        <w:rPr>
          <w:lang w:val="pt-BR"/>
        </w:rPr>
      </w:pPr>
      <w:r w:rsidRPr="006C6A60">
        <w:rPr>
          <w:lang w:val="pt-BR"/>
        </w:rPr>
        <w:t>17.1 Diritto di Utilizzare e Distribuire</w:t>
      </w:r>
    </w:p>
    <w:p w:rsidR="007C4118" w:rsidRPr="006C6A60" w:rsidRDefault="00406EDE">
      <w:pPr>
        <w:pStyle w:val="ProductList-BodyIndented"/>
        <w:rPr>
          <w:lang w:val="pt-BR"/>
        </w:rPr>
      </w:pPr>
      <w:r w:rsidRPr="006C6A60">
        <w:rPr>
          <w:lang w:val="pt-BR"/>
        </w:rPr>
        <w:t xml:space="preserve">Il codice e i file di testo elencati di seguito costituiscono il “Codice Distribuibile”. </w:t>
      </w:r>
    </w:p>
    <w:p w:rsidR="007C4118" w:rsidRPr="006C6A60" w:rsidRDefault="00406EDE" w:rsidP="00406EDE">
      <w:pPr>
        <w:pStyle w:val="ProductList-Bullet"/>
        <w:numPr>
          <w:ilvl w:val="1"/>
          <w:numId w:val="4"/>
        </w:numPr>
        <w:rPr>
          <w:lang w:val="pt-BR"/>
        </w:rPr>
      </w:pPr>
      <w:r w:rsidRPr="006C6A60">
        <w:rPr>
          <w:lang w:val="pt-BR"/>
        </w:rP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rsidR="007C4118" w:rsidRPr="006C6A60" w:rsidRDefault="00406EDE" w:rsidP="00406EDE">
      <w:pPr>
        <w:pStyle w:val="ProductList-Bullet"/>
        <w:numPr>
          <w:ilvl w:val="1"/>
          <w:numId w:val="4"/>
        </w:numPr>
        <w:rPr>
          <w:lang w:val="pt-BR"/>
        </w:rPr>
      </w:pPr>
      <w:r w:rsidRPr="006C6A60">
        <w:rPr>
          <w:lang w:val="pt-BR"/>
        </w:rPr>
        <w:t>Codice Campione, Modelli e Stili: la Società potrà modificare, duplicare e distribuire il formato in codice sorgente e oggetto di codice contrassegnato come “campione”, “modello”, “stili semplici” e “stili schizzo”.</w:t>
      </w:r>
    </w:p>
    <w:p w:rsidR="007C4118" w:rsidRPr="006C6A60" w:rsidRDefault="00406EDE" w:rsidP="00406EDE">
      <w:pPr>
        <w:pStyle w:val="ProductList-Bullet"/>
        <w:numPr>
          <w:ilvl w:val="1"/>
          <w:numId w:val="4"/>
        </w:numPr>
        <w:rPr>
          <w:lang w:val="pt-BR"/>
        </w:rPr>
      </w:pPr>
      <w:r w:rsidRPr="006C6A60">
        <w:rPr>
          <w:lang w:val="pt-BR"/>
        </w:rPr>
        <w:t xml:space="preserve">Distribuzione da Parte di Terzi: La Società potrà consentire ai distributori dei propri programmi di duplicare e distribuire il Codice Distribuibile nell’ambito di tali programmi e </w:t>
      </w:r>
    </w:p>
    <w:p w:rsidR="007C4118" w:rsidRPr="006C6A60" w:rsidRDefault="00406EDE" w:rsidP="00406EDE">
      <w:pPr>
        <w:pStyle w:val="ProductList-Bullet"/>
        <w:numPr>
          <w:ilvl w:val="1"/>
          <w:numId w:val="4"/>
        </w:numPr>
        <w:rPr>
          <w:lang w:val="pt-BR"/>
        </w:rPr>
      </w:pPr>
      <w:r w:rsidRPr="006C6A60">
        <w:rPr>
          <w:lang w:val="pt-BR"/>
        </w:rPr>
        <w:t>Image Library: La Società potrà duplicare e distribuire immagini, grafica e animazioni di Image Library secondo le modalità descritte nella documentazione del software,</w:t>
      </w:r>
    </w:p>
    <w:p w:rsidR="007C4118" w:rsidRPr="006C6A60" w:rsidRDefault="007C4118">
      <w:pPr>
        <w:pStyle w:val="ProductList-BodyIndented"/>
        <w:rPr>
          <w:lang w:val="pt-BR"/>
        </w:rPr>
      </w:pPr>
    </w:p>
    <w:p w:rsidR="007C4118" w:rsidRPr="006C6A60" w:rsidRDefault="00406EDE">
      <w:pPr>
        <w:pStyle w:val="ProductList-SubClauseHeading"/>
        <w:outlineLvl w:val="3"/>
        <w:rPr>
          <w:lang w:val="es-ES_tradnl"/>
        </w:rPr>
      </w:pPr>
      <w:r w:rsidRPr="006C6A60">
        <w:rPr>
          <w:lang w:val="es-ES_tradnl"/>
        </w:rPr>
        <w:t>17.2 Requisiti per la Distribuzione</w:t>
      </w:r>
    </w:p>
    <w:p w:rsidR="007C4118" w:rsidRPr="006C6A60" w:rsidRDefault="00406EDE">
      <w:pPr>
        <w:pStyle w:val="ProductList-BodyIndented"/>
        <w:rPr>
          <w:lang w:val="es-ES_tradnl"/>
        </w:rPr>
      </w:pPr>
      <w:r w:rsidRPr="006C6A60">
        <w:rPr>
          <w:lang w:val="es-ES_tradnl"/>
        </w:rPr>
        <w:t>Laddove la Società distribuisca un Codice Distribuibile, la stessa dovrà:</w:t>
      </w:r>
    </w:p>
    <w:p w:rsidR="007C4118" w:rsidRDefault="00406EDE" w:rsidP="00406EDE">
      <w:pPr>
        <w:pStyle w:val="ProductList-Bullet"/>
        <w:numPr>
          <w:ilvl w:val="1"/>
          <w:numId w:val="5"/>
        </w:numPr>
      </w:pPr>
      <w:r>
        <w:t xml:space="preserve">distribuirlo solo con i programmi della Società, qualora essi forniscano rilevanti e significative funzionalità al Codice Distribuibile; </w:t>
      </w:r>
    </w:p>
    <w:p w:rsidR="007C4118" w:rsidRDefault="00406EDE" w:rsidP="00406EDE">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7C4118" w:rsidRDefault="00406EDE" w:rsidP="00406ED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7C4118" w:rsidRDefault="007C4118">
      <w:pPr>
        <w:pStyle w:val="ProductList-BodyIndented"/>
      </w:pPr>
    </w:p>
    <w:p w:rsidR="007C4118" w:rsidRPr="006C6A60" w:rsidRDefault="00406EDE">
      <w:pPr>
        <w:pStyle w:val="ProductList-SubClauseHeading"/>
        <w:outlineLvl w:val="3"/>
        <w:rPr>
          <w:lang w:val="es-ES_tradnl"/>
        </w:rPr>
      </w:pPr>
      <w:r w:rsidRPr="006C6A60">
        <w:rPr>
          <w:lang w:val="es-ES_tradnl"/>
        </w:rPr>
        <w:t>17.3 Limitazioni di Distribuzione</w:t>
      </w:r>
    </w:p>
    <w:p w:rsidR="007C4118" w:rsidRPr="006C6A60" w:rsidRDefault="00406EDE">
      <w:pPr>
        <w:pStyle w:val="ProductList-BodyIndented"/>
        <w:rPr>
          <w:lang w:val="es-ES_tradnl"/>
        </w:rPr>
      </w:pPr>
      <w:r w:rsidRPr="006C6A60">
        <w:rPr>
          <w:lang w:val="es-ES_tradnl"/>
        </w:rPr>
        <w:t>La Società non potrà:</w:t>
      </w:r>
    </w:p>
    <w:p w:rsidR="007C4118" w:rsidRPr="006C6A60" w:rsidRDefault="00406EDE" w:rsidP="00406EDE">
      <w:pPr>
        <w:pStyle w:val="ProductList-Bullet"/>
        <w:numPr>
          <w:ilvl w:val="1"/>
          <w:numId w:val="6"/>
        </w:numPr>
        <w:rPr>
          <w:lang w:val="pt-BR"/>
        </w:rPr>
      </w:pPr>
      <w:r w:rsidRPr="006C6A60">
        <w:rPr>
          <w:lang w:val="pt-BR"/>
        </w:rPr>
        <w:t>modificare alcuna comunicazione riguardante il copyright, i marchi o i brevetti presente nel Codice Distribuibile;</w:t>
      </w:r>
    </w:p>
    <w:p w:rsidR="007C4118" w:rsidRPr="006C6A60" w:rsidRDefault="00406EDE" w:rsidP="00406EDE">
      <w:pPr>
        <w:pStyle w:val="ProductList-Bullet"/>
        <w:numPr>
          <w:ilvl w:val="1"/>
          <w:numId w:val="6"/>
        </w:numPr>
        <w:rPr>
          <w:lang w:val="pt-BR"/>
        </w:rPr>
      </w:pPr>
      <w:r w:rsidRPr="006C6A60">
        <w:rPr>
          <w:lang w:val="pt-BR"/>
        </w:rPr>
        <w:t>utilizzare i marchi Microsoft nei nomi dei propri programmi o in modo che questi suggeriscano l’idea che i programmi della Società provengono o sono approvati da Microsoft;</w:t>
      </w:r>
    </w:p>
    <w:p w:rsidR="007C4118" w:rsidRDefault="00406EDE" w:rsidP="00406EDE">
      <w:pPr>
        <w:pStyle w:val="ProductList-Bullet"/>
        <w:numPr>
          <w:ilvl w:val="1"/>
          <w:numId w:val="6"/>
        </w:numPr>
      </w:pPr>
      <w:r>
        <w:t xml:space="preserve">distribuire il Codice Distribuibile in programmi dannosi o ingannevoli o in modo illegale; o </w:t>
      </w:r>
    </w:p>
    <w:p w:rsidR="007C4118" w:rsidRDefault="00406EDE" w:rsidP="00406ED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7C4118" w:rsidRDefault="007C4118">
      <w:pPr>
        <w:pStyle w:val="ProductList-BodyIndented"/>
      </w:pPr>
    </w:p>
    <w:p w:rsidR="007C4118" w:rsidRPr="006C6A60" w:rsidRDefault="00406EDE">
      <w:pPr>
        <w:pStyle w:val="ProductList-ClauseHeading"/>
        <w:outlineLvl w:val="2"/>
        <w:rPr>
          <w:lang w:val="pt-BR"/>
        </w:rPr>
      </w:pPr>
      <w:r w:rsidRPr="006C6A60">
        <w:rPr>
          <w:lang w:val="pt-BR"/>
        </w:rPr>
        <w:t>18. Software e Servizi</w:t>
      </w:r>
    </w:p>
    <w:p w:rsidR="007C4118" w:rsidRPr="006C6A60" w:rsidRDefault="00406EDE">
      <w:pPr>
        <w:pStyle w:val="ProductList-Body"/>
        <w:rPr>
          <w:lang w:val="pt-BR"/>
        </w:rPr>
      </w:pPr>
      <w:r w:rsidRPr="006C6A60">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7C4118" w:rsidRPr="006C6A60" w:rsidRDefault="007C4118">
      <w:pPr>
        <w:pStyle w:val="ProductList-Body"/>
        <w:rPr>
          <w:lang w:val="pt-BR"/>
        </w:rPr>
      </w:pPr>
    </w:p>
    <w:p w:rsidR="007C4118" w:rsidRPr="006C6A60" w:rsidRDefault="00406EDE">
      <w:pPr>
        <w:pStyle w:val="ProductList-ClauseHeading"/>
        <w:outlineLvl w:val="2"/>
        <w:rPr>
          <w:lang w:val="pt-BR"/>
        </w:rPr>
      </w:pPr>
      <w:r w:rsidRPr="006C6A60">
        <w:rPr>
          <w:lang w:val="pt-BR"/>
        </w:rPr>
        <w:t>19. Trattamento dei Dati Personali; GDPR</w:t>
      </w:r>
    </w:p>
    <w:p w:rsidR="007C4118" w:rsidRPr="006C6A60" w:rsidRDefault="00406EDE">
      <w:pPr>
        <w:pStyle w:val="ProductList-Body"/>
        <w:rPr>
          <w:lang w:val="pt-BR"/>
        </w:rPr>
      </w:pPr>
      <w:r w:rsidRPr="006C6A60">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29">
        <w:r w:rsidRPr="006C6A60">
          <w:rPr>
            <w:color w:val="00467F"/>
            <w:u w:val="single"/>
            <w:lang w:val="pt-BR"/>
          </w:rPr>
          <w:t>Condizioni per l’Utilizzo dei Servizi Online</w:t>
        </w:r>
      </w:hyperlink>
      <w:r w:rsidRPr="006C6A60">
        <w:rPr>
          <w:lang w:val="pt-BR"/>
        </w:rPr>
        <w:t xml:space="preserve"> e (b) nelle Condizioni del Regolamento Generale dell’Unione Europea sulla Protezione dei Dati, nell’Allegato 4 delle </w:t>
      </w:r>
      <w:hyperlink r:id="rId30">
        <w:r w:rsidRPr="006C6A60">
          <w:rPr>
            <w:color w:val="00467F"/>
            <w:u w:val="single"/>
            <w:lang w:val="pt-BR"/>
          </w:rPr>
          <w:t>Condizioni per l’Utilizzo dei Servizi Online</w:t>
        </w:r>
      </w:hyperlink>
      <w:r w:rsidRPr="006C6A60">
        <w:rPr>
          <w:lang w:val="pt-BR"/>
        </w:rPr>
        <w:t xml:space="preserve">. </w:t>
      </w:r>
    </w:p>
    <w:p w:rsidR="007C4118" w:rsidRPr="006C6A60" w:rsidRDefault="007C4118">
      <w:pPr>
        <w:pStyle w:val="ProductList-Body"/>
        <w:jc w:val="right"/>
        <w:rPr>
          <w:lang w:val="pt-BR"/>
        </w:rPr>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Pr="006C6A60" w:rsidRDefault="00406EDE">
      <w:pPr>
        <w:pStyle w:val="ProductList-OfferingGroupHeading"/>
        <w:outlineLvl w:val="1"/>
        <w:rPr>
          <w:lang w:val="es-ES_tradnl"/>
        </w:rPr>
      </w:pPr>
      <w:bookmarkStart w:id="16" w:name="_Sec538"/>
      <w:r w:rsidRPr="006C6A60">
        <w:rPr>
          <w:lang w:val="es-ES_tradnl"/>
        </w:rPr>
        <w:lastRenderedPageBreak/>
        <w:t>Condizioni per il Modello di Licenza</w:t>
      </w:r>
      <w:bookmarkEnd w:id="16"/>
      <w:r>
        <w:fldChar w:fldCharType="begin"/>
      </w:r>
      <w:r w:rsidRPr="006C6A60">
        <w:rPr>
          <w:lang w:val="es-ES_tradnl"/>
        </w:rPr>
        <w:instrText xml:space="preserve"> TC "</w:instrText>
      </w:r>
      <w:bookmarkStart w:id="17" w:name="_Toc512604125"/>
      <w:r w:rsidRPr="006C6A60">
        <w:rPr>
          <w:lang w:val="es-ES_tradnl"/>
        </w:rPr>
        <w:instrText>Condizioni per il Modello di Licenza</w:instrText>
      </w:r>
      <w:bookmarkEnd w:id="17"/>
      <w:r w:rsidRPr="006C6A60">
        <w:rPr>
          <w:lang w:val="es-ES_tradnl"/>
        </w:rPr>
        <w:instrText>" \l 2</w:instrText>
      </w:r>
      <w:r>
        <w:fldChar w:fldCharType="end"/>
      </w:r>
    </w:p>
    <w:p w:rsidR="007C4118" w:rsidRPr="006C6A60" w:rsidRDefault="00406EDE">
      <w:pPr>
        <w:pStyle w:val="ProductList-Body"/>
        <w:rPr>
          <w:lang w:val="es-ES_tradnl"/>
        </w:rPr>
      </w:pPr>
      <w:r w:rsidRPr="006C6A60">
        <w:rPr>
          <w:lang w:val="es-ES_tradnl"/>
        </w:rP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7C4118" w:rsidRDefault="00406EDE">
      <w:pPr>
        <w:pStyle w:val="ProductList-Offering2Heading"/>
        <w:outlineLvl w:val="2"/>
      </w:pPr>
      <w:bookmarkStart w:id="18" w:name="_Sec539"/>
      <w:r>
        <w:t>Applicativi Desktop</w:t>
      </w:r>
      <w:bookmarkEnd w:id="18"/>
      <w:r>
        <w:fldChar w:fldCharType="begin"/>
      </w:r>
      <w:r>
        <w:instrText xml:space="preserve"> TC "</w:instrText>
      </w:r>
      <w:bookmarkStart w:id="19" w:name="_Toc512604126"/>
      <w:r>
        <w:instrText>Applicativi Desktop</w:instrText>
      </w:r>
      <w:bookmarkEnd w:id="19"/>
      <w:r>
        <w:instrText>" \l 3</w:instrText>
      </w:r>
      <w:r>
        <w:fldChar w:fldCharType="end"/>
      </w:r>
    </w:p>
    <w:p w:rsidR="007C4118" w:rsidRDefault="00406EDE">
      <w:pPr>
        <w:pStyle w:val="ProductList-ClauseHeading"/>
        <w:outlineLvl w:val="3"/>
      </w:pPr>
      <w:r>
        <w:t>Licenza Dispositivo</w:t>
      </w:r>
    </w:p>
    <w:p w:rsidR="007C4118" w:rsidRPr="006C6A60" w:rsidRDefault="00406EDE" w:rsidP="00406EDE">
      <w:pPr>
        <w:pStyle w:val="ProductList-Bullet"/>
        <w:numPr>
          <w:ilvl w:val="0"/>
          <w:numId w:val="7"/>
        </w:numPr>
        <w:rPr>
          <w:lang w:val="es-ES_tradnl"/>
        </w:rPr>
      </w:pPr>
      <w:r w:rsidRPr="006C6A60">
        <w:rPr>
          <w:lang w:val="es-ES_tradnl"/>
        </w:rPr>
        <w:t xml:space="preserve">La Società potrà installare un numero qualsiasi di copie del software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e su un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dedicato all’utilizzo da parte della Società per ciascuna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Licenza</w:t>
      </w:r>
      <w:r>
        <w:fldChar w:fldCharType="end"/>
      </w:r>
      <w:r w:rsidRPr="006C6A60">
        <w:rPr>
          <w:lang w:val="es-ES_tradnl"/>
        </w:rPr>
        <w:t xml:space="preserve"> acquisita. </w:t>
      </w:r>
    </w:p>
    <w:p w:rsidR="007C4118" w:rsidRPr="006C6A60" w:rsidRDefault="00406EDE" w:rsidP="00406EDE">
      <w:pPr>
        <w:pStyle w:val="ProductList-Bullet"/>
        <w:numPr>
          <w:ilvl w:val="0"/>
          <w:numId w:val="7"/>
        </w:numPr>
        <w:rPr>
          <w:lang w:val="es-ES_tradnl"/>
        </w:rPr>
      </w:pPr>
      <w:r w:rsidRPr="006C6A60">
        <w:rPr>
          <w:lang w:val="es-ES_tradnl"/>
        </w:rPr>
        <w:t>Salvo il caso in cui la Società conceda in licenza il software come Prodotto Enterprise o con opzione a livello aziendale, potrà anche installare il software su un unico dispositivo portatile ai fini dell’utilizzo da parte dell’</w:t>
      </w:r>
      <w:r>
        <w:fldChar w:fldCharType="begin"/>
      </w:r>
      <w:r w:rsidRPr="006C6A60">
        <w:rPr>
          <w:lang w:val="es-ES_tradnl"/>
        </w:rPr>
        <w:instrText xml:space="preserve"> AutoTextList   \s NoStyle \t "Utente Principale indica l’utente che utilizza un Dispositivo con Licenza per oltre il 50% del tempo in un periodo di 90 giorni." </w:instrText>
      </w:r>
      <w:r>
        <w:fldChar w:fldCharType="separate"/>
      </w:r>
      <w:r w:rsidRPr="006C6A60">
        <w:rPr>
          <w:color w:val="0563C1"/>
          <w:lang w:val="es-ES_tradnl"/>
        </w:rPr>
        <w:t>Utente Principale</w:t>
      </w:r>
      <w:r>
        <w:fldChar w:fldCharType="end"/>
      </w:r>
      <w:r w:rsidRPr="006C6A60">
        <w:rPr>
          <w:lang w:val="es-ES_tradnl"/>
        </w:rPr>
        <w:t xml:space="preserve"> del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w:t>
      </w:r>
    </w:p>
    <w:p w:rsidR="007C4118" w:rsidRPr="006C6A60" w:rsidRDefault="00406EDE" w:rsidP="00406EDE">
      <w:pPr>
        <w:pStyle w:val="ProductList-Bullet"/>
        <w:numPr>
          <w:ilvl w:val="0"/>
          <w:numId w:val="7"/>
        </w:numPr>
        <w:rPr>
          <w:lang w:val="es-ES_tradnl"/>
        </w:rPr>
      </w:pPr>
      <w:r w:rsidRPr="006C6A60">
        <w:rPr>
          <w:lang w:val="es-ES_tradnl"/>
        </w:rPr>
        <w:t xml:space="preserve">Un numero qualsiasi di utenti potrà utilizzare il software in esecuzione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ma l’accesso al software e il relativo utilizzo è consentito a un solo utente alla volta. </w:t>
      </w:r>
    </w:p>
    <w:p w:rsidR="007C4118" w:rsidRPr="006C6A60" w:rsidRDefault="00406EDE" w:rsidP="00406EDE">
      <w:pPr>
        <w:pStyle w:val="ProductList-Bullet"/>
        <w:numPr>
          <w:ilvl w:val="0"/>
          <w:numId w:val="7"/>
        </w:numPr>
        <w:rPr>
          <w:lang w:val="es-ES_tradnl"/>
        </w:rPr>
      </w:pPr>
      <w:r w:rsidRPr="006C6A60">
        <w:rPr>
          <w:lang w:val="es-ES_tradnl"/>
        </w:rPr>
        <w:t xml:space="preserve">L’utilizzo remoto del software eseguito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è consentito all’</w:t>
      </w:r>
      <w:r>
        <w:fldChar w:fldCharType="begin"/>
      </w:r>
      <w:r w:rsidRPr="006C6A60">
        <w:rPr>
          <w:lang w:val="es-ES_tradnl"/>
        </w:rPr>
        <w:instrText xml:space="preserve"> AutoTextList   \s NoStyle \t "Utente Principale indica l’utente che utilizza un Dispositivo con Licenza per oltre il 50% del tempo in un periodo di 90 giorni." </w:instrText>
      </w:r>
      <w:r>
        <w:fldChar w:fldCharType="separate"/>
      </w:r>
      <w:r w:rsidRPr="006C6A60">
        <w:rPr>
          <w:color w:val="0563C1"/>
          <w:lang w:val="es-ES_tradnl"/>
        </w:rPr>
        <w:t>Utente Principale</w:t>
      </w:r>
      <w:r>
        <w:fldChar w:fldCharType="end"/>
      </w:r>
      <w:r w:rsidRPr="006C6A60">
        <w:rPr>
          <w:lang w:val="es-ES_tradnl"/>
        </w:rPr>
        <w:t xml:space="preserve"> da qualsiasi dispositivo o a qualsiasi altro utente da un altro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w:t>
      </w:r>
    </w:p>
    <w:p w:rsidR="007C4118" w:rsidRPr="006C6A60" w:rsidRDefault="00406EDE" w:rsidP="00406EDE">
      <w:pPr>
        <w:pStyle w:val="ProductList-Bullet"/>
        <w:numPr>
          <w:ilvl w:val="0"/>
          <w:numId w:val="7"/>
        </w:numPr>
        <w:rPr>
          <w:lang w:val="es-ES_tradnl"/>
        </w:rPr>
      </w:pPr>
      <w:r w:rsidRPr="006C6A60">
        <w:rPr>
          <w:lang w:val="es-ES_tradnl"/>
        </w:rPr>
        <w:t xml:space="preserve">L’utilizzo remoto del software eseguito su un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dedicato all’utilizzo da parte della Società è consentito a qualsiasi utente da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w:t>
      </w:r>
    </w:p>
    <w:p w:rsidR="007C4118" w:rsidRPr="006C6A60" w:rsidRDefault="007C4118">
      <w:pPr>
        <w:pStyle w:val="ProductList-Body"/>
        <w:rPr>
          <w:lang w:val="es-ES_tradnl"/>
        </w:rPr>
      </w:pPr>
    </w:p>
    <w:p w:rsidR="007C4118" w:rsidRPr="006C6A60" w:rsidRDefault="00406EDE">
      <w:pPr>
        <w:pStyle w:val="ProductList-ClauseHeading"/>
        <w:outlineLvl w:val="3"/>
        <w:rPr>
          <w:lang w:val="pt-BR"/>
        </w:rPr>
      </w:pPr>
      <w:r w:rsidRPr="006C6A60">
        <w:rPr>
          <w:lang w:val="pt-BR"/>
        </w:rPr>
        <w:t>Elementi Multimediali e Modelli</w:t>
      </w:r>
    </w:p>
    <w:p w:rsidR="007C4118" w:rsidRPr="006C6A60" w:rsidRDefault="00406EDE">
      <w:pPr>
        <w:pStyle w:val="ProductList-Body"/>
        <w:rPr>
          <w:lang w:val="pt-BR"/>
        </w:rPr>
      </w:pPr>
      <w:r w:rsidRPr="006C6A60">
        <w:rPr>
          <w:lang w:val="pt-BR"/>
        </w:rP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7C4118" w:rsidRDefault="00406EDE">
      <w:pPr>
        <w:pStyle w:val="ProductList-Offering2Heading"/>
        <w:outlineLvl w:val="2"/>
      </w:pPr>
      <w:bookmarkStart w:id="20" w:name="_Sec540"/>
      <w:r>
        <w:t>Sistemi Operativi Desktop</w:t>
      </w:r>
      <w:bookmarkEnd w:id="20"/>
      <w:r>
        <w:fldChar w:fldCharType="begin"/>
      </w:r>
      <w:r>
        <w:instrText xml:space="preserve"> TC "</w:instrText>
      </w:r>
      <w:bookmarkStart w:id="21" w:name="_Toc512604127"/>
      <w:r>
        <w:instrText>Sistemi Operativi Desktop</w:instrText>
      </w:r>
      <w:bookmarkEnd w:id="21"/>
      <w:r>
        <w:instrText>" \l 3</w:instrText>
      </w:r>
      <w:r>
        <w:fldChar w:fldCharType="end"/>
      </w:r>
    </w:p>
    <w:p w:rsidR="007C4118" w:rsidRDefault="00406EDE">
      <w:pPr>
        <w:pStyle w:val="ProductList-ClauseHeading"/>
        <w:outlineLvl w:val="3"/>
      </w:pPr>
      <w:r>
        <w:t>Licenza Dispositivo</w:t>
      </w:r>
    </w:p>
    <w:p w:rsidR="007C4118" w:rsidRPr="006C6A60" w:rsidRDefault="00406EDE" w:rsidP="00406EDE">
      <w:pPr>
        <w:pStyle w:val="ProductList-Bullet"/>
        <w:numPr>
          <w:ilvl w:val="0"/>
          <w:numId w:val="8"/>
        </w:numPr>
        <w:rPr>
          <w:lang w:val="es-ES_tradnl"/>
        </w:rPr>
      </w:pPr>
      <w:r w:rsidRPr="006C6A60">
        <w:rPr>
          <w:lang w:val="es-ES_tradnl"/>
        </w:rPr>
        <w:t xml:space="preserve">La Società potrà installare una copia del software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o in un sistema hardware virtuale locale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per ogni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Licenza</w:t>
      </w:r>
      <w:r>
        <w:fldChar w:fldCharType="end"/>
      </w:r>
      <w:r w:rsidRPr="006C6A60">
        <w:rPr>
          <w:lang w:val="es-ES_tradnl"/>
        </w:rPr>
        <w:t xml:space="preserve"> acquisita.</w:t>
      </w:r>
    </w:p>
    <w:p w:rsidR="007C4118" w:rsidRDefault="00406EDE" w:rsidP="00406EDE">
      <w:pPr>
        <w:pStyle w:val="ProductList-Bullet"/>
        <w:numPr>
          <w:ilvl w:val="0"/>
          <w:numId w:val="8"/>
        </w:numPr>
      </w:pPr>
      <w:r>
        <w:t>La Società potrà utilizzare il software su un massimo di due processori.</w:t>
      </w:r>
    </w:p>
    <w:p w:rsidR="007C4118" w:rsidRPr="006C6A60" w:rsidRDefault="00406EDE" w:rsidP="00406EDE">
      <w:pPr>
        <w:pStyle w:val="ProductList-Bullet"/>
        <w:numPr>
          <w:ilvl w:val="0"/>
          <w:numId w:val="8"/>
        </w:numPr>
        <w:rPr>
          <w:lang w:val="pt-BR"/>
        </w:rPr>
      </w:pPr>
      <w:r w:rsidRPr="006C6A60">
        <w:rPr>
          <w:lang w:val="pt-BR"/>
        </w:rPr>
        <w:t>L’utilizzo locale è consentito a qualunque utente.</w:t>
      </w:r>
    </w:p>
    <w:p w:rsidR="007C4118" w:rsidRPr="006C6A60" w:rsidRDefault="00406EDE" w:rsidP="00406EDE">
      <w:pPr>
        <w:pStyle w:val="ProductList-Bullet"/>
        <w:numPr>
          <w:ilvl w:val="0"/>
          <w:numId w:val="8"/>
        </w:numPr>
        <w:rPr>
          <w:lang w:val="es-ES_tradnl"/>
        </w:rPr>
      </w:pPr>
      <w:r w:rsidRPr="006C6A60">
        <w:rPr>
          <w:lang w:val="es-ES_tradnl"/>
        </w:rPr>
        <w:t>L’utilizzo remoto è consentito all’</w:t>
      </w:r>
      <w:r>
        <w:fldChar w:fldCharType="begin"/>
      </w:r>
      <w:r w:rsidRPr="006C6A60">
        <w:rPr>
          <w:lang w:val="es-ES_tradnl"/>
        </w:rPr>
        <w:instrText xml:space="preserve"> AutoTextList   \s NoStyle \t "Utente Principale indica l’utente che utilizza un Dispositivo con Licenza per oltre il 50% del tempo in un periodo di 90 giorni." </w:instrText>
      </w:r>
      <w:r>
        <w:fldChar w:fldCharType="separate"/>
      </w:r>
      <w:r w:rsidRPr="006C6A60">
        <w:rPr>
          <w:color w:val="0563C1"/>
          <w:lang w:val="es-ES_tradnl"/>
        </w:rPr>
        <w:t>Utente Principale</w:t>
      </w:r>
      <w:r>
        <w:fldChar w:fldCharType="end"/>
      </w:r>
      <w:r w:rsidRPr="006C6A60">
        <w:rPr>
          <w:lang w:val="es-ES_tradnl"/>
        </w:rPr>
        <w:t xml:space="preserve"> del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e a qualsiasi altro utente da un altro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o da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Windows VDA.</w:t>
      </w:r>
    </w:p>
    <w:p w:rsidR="007C4118" w:rsidRPr="006C6A60" w:rsidRDefault="00406EDE" w:rsidP="00406EDE">
      <w:pPr>
        <w:pStyle w:val="ProductList-Bullet"/>
        <w:numPr>
          <w:ilvl w:val="0"/>
          <w:numId w:val="8"/>
        </w:numPr>
        <w:rPr>
          <w:lang w:val="es-ES_tradnl"/>
        </w:rPr>
      </w:pPr>
      <w:r w:rsidRPr="006C6A60">
        <w:rPr>
          <w:lang w:val="es-ES_tradnl"/>
        </w:rPr>
        <w:t>Un solo utente alla volta potrà accedere e utilizzare il software.</w:t>
      </w:r>
    </w:p>
    <w:p w:rsidR="007C4118" w:rsidRPr="006C6A60" w:rsidRDefault="00406EDE" w:rsidP="00406EDE">
      <w:pPr>
        <w:pStyle w:val="ProductList-Bullet"/>
        <w:numPr>
          <w:ilvl w:val="0"/>
          <w:numId w:val="8"/>
        </w:numPr>
        <w:rPr>
          <w:lang w:val="es-ES_tradnl"/>
        </w:rPr>
      </w:pPr>
      <w:r w:rsidRPr="006C6A60">
        <w:rPr>
          <w:lang w:val="es-ES_tradnl"/>
        </w:rPr>
        <w:t xml:space="preserve">La Società potrà connettere fino a un massimo di 20 dispositivi al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ai fini della condivisione di file, della stampa e dell’utilizzo di Internet Information Services, Condivisione Connessione Internet o servizi di telefonia.</w:t>
      </w:r>
    </w:p>
    <w:p w:rsidR="007C4118" w:rsidRPr="006C6A60" w:rsidRDefault="00406EDE" w:rsidP="00406EDE">
      <w:pPr>
        <w:pStyle w:val="ProductList-Bullet"/>
        <w:numPr>
          <w:ilvl w:val="0"/>
          <w:numId w:val="8"/>
        </w:numPr>
        <w:rPr>
          <w:lang w:val="pt-BR"/>
        </w:rPr>
      </w:pPr>
      <w:r w:rsidRPr="006C6A60">
        <w:rPr>
          <w:lang w:val="pt-BR"/>
        </w:rPr>
        <w:t>Per l’attivazione KMS o tecnologia analoga è consentito effettuare un numero illimitato di connessioni.</w:t>
      </w:r>
    </w:p>
    <w:p w:rsidR="007C4118" w:rsidRPr="006C6A60" w:rsidRDefault="007C4118">
      <w:pPr>
        <w:pStyle w:val="ProductList-Body"/>
        <w:rPr>
          <w:lang w:val="pt-BR"/>
        </w:rPr>
      </w:pPr>
    </w:p>
    <w:p w:rsidR="007C4118" w:rsidRDefault="00406EDE">
      <w:pPr>
        <w:pStyle w:val="ProductList-ClauseHeading"/>
        <w:outlineLvl w:val="3"/>
      </w:pPr>
      <w:r>
        <w:t>Adobe Flash Player</w:t>
      </w:r>
    </w:p>
    <w:p w:rsidR="007C4118" w:rsidRDefault="00406ED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1">
        <w:r>
          <w:rPr>
            <w:color w:val="00467F"/>
            <w:u w:val="single"/>
          </w:rPr>
          <w:t>http://go.microsoft.com/fwlink/?linkid=248532</w:t>
        </w:r>
      </w:hyperlink>
      <w:r>
        <w:t>. Adobe e Flash sono marchi registrati o marchi di Adobe Systems Incorporated negli Stati Uniti e/o negli altri paesi.</w:t>
      </w:r>
    </w:p>
    <w:p w:rsidR="007C4118" w:rsidRDefault="00406EDE">
      <w:pPr>
        <w:pStyle w:val="ProductList-Offering2Heading"/>
        <w:outlineLvl w:val="2"/>
      </w:pPr>
      <w:bookmarkStart w:id="22" w:name="_Sec541"/>
      <w:r>
        <w:t>Per Core/CAL</w:t>
      </w:r>
      <w:bookmarkEnd w:id="22"/>
      <w:r>
        <w:fldChar w:fldCharType="begin"/>
      </w:r>
      <w:r>
        <w:instrText xml:space="preserve"> TC "</w:instrText>
      </w:r>
      <w:bookmarkStart w:id="23" w:name="_Toc512604128"/>
      <w:r>
        <w:instrText>Per Core/CAL</w:instrText>
      </w:r>
      <w:bookmarkEnd w:id="23"/>
      <w:r>
        <w:instrText>" \l 3</w:instrText>
      </w:r>
      <w:r>
        <w:fldChar w:fldCharType="end"/>
      </w:r>
    </w:p>
    <w:p w:rsidR="007C4118" w:rsidRDefault="00406EDE">
      <w:pPr>
        <w:pStyle w:val="ProductList-ClauseHeading"/>
        <w:outlineLvl w:val="3"/>
      </w:pPr>
      <w:r>
        <w:t>Licenze Server (per core)</w:t>
      </w:r>
    </w:p>
    <w:p w:rsidR="007C4118" w:rsidRPr="006C6A60" w:rsidRDefault="00406EDE" w:rsidP="00406EDE">
      <w:pPr>
        <w:pStyle w:val="ProductList-Bullet"/>
        <w:numPr>
          <w:ilvl w:val="0"/>
          <w:numId w:val="9"/>
        </w:numPr>
        <w:rPr>
          <w:lang w:val="es-ES_tradnl"/>
        </w:rPr>
      </w:pPr>
      <w:r w:rsidRPr="006C6A60">
        <w:rPr>
          <w:lang w:val="es-ES_tradnl"/>
        </w:rPr>
        <w:t xml:space="preserve">La Società potrà utilizzare il software server su un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purché acquisti Licenze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sufficienti, come descritto di seguito. </w:t>
      </w:r>
    </w:p>
    <w:p w:rsidR="007C4118" w:rsidRPr="006C6A60" w:rsidRDefault="00406EDE" w:rsidP="00406EDE">
      <w:pPr>
        <w:pStyle w:val="ProductList-Bullet"/>
        <w:numPr>
          <w:ilvl w:val="0"/>
          <w:numId w:val="9"/>
        </w:numPr>
        <w:rPr>
          <w:lang w:val="es-ES_tradnl"/>
        </w:rPr>
      </w:pPr>
      <w:r w:rsidRPr="006C6A60">
        <w:rPr>
          <w:lang w:val="es-ES_tradnl"/>
        </w:rPr>
        <w:t xml:space="preserve">Il numero di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necessarie è uguale al numero di </w:t>
      </w:r>
      <w:r>
        <w:fldChar w:fldCharType="begin"/>
      </w:r>
      <w:r w:rsidRPr="006C6A60">
        <w:rPr>
          <w:lang w:val="es-ES_tradnl"/>
        </w:rPr>
        <w:instrText xml:space="preserve"> AutoTextList   \s NoStyle \t "Core Fisico indica un core in un Processore Fisico." </w:instrText>
      </w:r>
      <w:r>
        <w:fldChar w:fldCharType="separate"/>
      </w:r>
      <w:r w:rsidRPr="006C6A60">
        <w:rPr>
          <w:color w:val="0563C1"/>
          <w:lang w:val="es-ES_tradnl"/>
        </w:rPr>
        <w:t>Core Fisici</w:t>
      </w:r>
      <w:r>
        <w:fldChar w:fldCharType="end"/>
      </w:r>
      <w:r w:rsidRPr="006C6A60">
        <w:rPr>
          <w:lang w:val="es-ES_tradnl"/>
        </w:rPr>
        <w:t xml:space="preserve"> sul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soggetti a un minimo di 8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per </w:t>
      </w:r>
      <w:r>
        <w:fldChar w:fldCharType="begin"/>
      </w:r>
      <w:r w:rsidRPr="006C6A60">
        <w:rPr>
          <w:lang w:val="es-ES_tradnl"/>
        </w:rPr>
        <w:instrText xml:space="preserve"> AutoTextList   \s NoStyle \t "Processore Fisico indica un processore che si trova in un sistema hardware fisico." </w:instrText>
      </w:r>
      <w:r>
        <w:fldChar w:fldCharType="separate"/>
      </w:r>
      <w:r w:rsidRPr="006C6A60">
        <w:rPr>
          <w:color w:val="0563C1"/>
          <w:lang w:val="es-ES_tradnl"/>
        </w:rPr>
        <w:t>Processore Fisico</w:t>
      </w:r>
      <w:r>
        <w:fldChar w:fldCharType="end"/>
      </w:r>
      <w:r w:rsidRPr="006C6A60">
        <w:rPr>
          <w:lang w:val="es-ES_tradnl"/>
        </w:rPr>
        <w:t xml:space="preserve"> e a un minimo di 16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per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w:t>
      </w:r>
    </w:p>
    <w:p w:rsidR="007C4118" w:rsidRDefault="00406EDE" w:rsidP="00406ED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406EDE" w:rsidP="00406EDE">
      <w:pPr>
        <w:pStyle w:val="ProductList-Bullet"/>
        <w:numPr>
          <w:ilvl w:val="0"/>
          <w:numId w:val="9"/>
        </w:numPr>
      </w:pPr>
      <w:r>
        <w:t>Edizione Standard:</w:t>
      </w:r>
    </w:p>
    <w:p w:rsidR="007C4118" w:rsidRDefault="00406EDE" w:rsidP="00406EDE">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C4118" w:rsidRDefault="00406EDE" w:rsidP="00406ED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7C4118" w:rsidRDefault="00406EDE" w:rsidP="00406EDE">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406EDE" w:rsidP="00406ED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7C4118" w:rsidRDefault="00406EDE" w:rsidP="00406ED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7C4118" w:rsidRDefault="007C4118">
      <w:pPr>
        <w:pStyle w:val="ProductList-Body"/>
      </w:pPr>
    </w:p>
    <w:p w:rsidR="007C4118" w:rsidRDefault="00406EDE">
      <w:pPr>
        <w:pStyle w:val="ProductList-ClauseHeading"/>
        <w:outlineLvl w:val="3"/>
      </w:pPr>
      <w:r>
        <w:t>Licenze di accesso</w:t>
      </w:r>
    </w:p>
    <w:p w:rsidR="007C4118" w:rsidRPr="006C6A60" w:rsidRDefault="00406EDE" w:rsidP="00406EDE">
      <w:pPr>
        <w:pStyle w:val="ProductList-Bullet"/>
        <w:numPr>
          <w:ilvl w:val="0"/>
          <w:numId w:val="10"/>
        </w:numPr>
        <w:rPr>
          <w:lang w:val="pt-BR"/>
        </w:rPr>
      </w:pPr>
      <w:r w:rsidRPr="006C6A60">
        <w:rPr>
          <w:lang w:val="pt-BR"/>
        </w:rPr>
        <w:t xml:space="preserve">Ad eccezione di quanto ivi descritto e precisato nelle </w:t>
      </w:r>
      <w:r>
        <w:fldChar w:fldCharType="begin"/>
      </w:r>
      <w:r w:rsidRPr="006C6A60">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6C6A60">
        <w:rPr>
          <w:color w:val="0563C1"/>
          <w:lang w:val="pt-BR"/>
        </w:rPr>
        <w:t>Condizioni di Licenza Specifiche per Prodotto</w:t>
      </w:r>
      <w:r>
        <w:fldChar w:fldCharType="end"/>
      </w:r>
      <w:r w:rsidRPr="006C6A60">
        <w:rPr>
          <w:lang w:val="pt-BR"/>
        </w:rPr>
        <w:t xml:space="preserve">, per qualsiasi accesso al software server sono necessarie licenze </w:t>
      </w:r>
      <w:r>
        <w:fldChar w:fldCharType="begin"/>
      </w:r>
      <w:r w:rsidRPr="006C6A60">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pt-BR"/>
        </w:rPr>
        <w:t>CAL</w:t>
      </w:r>
      <w:r>
        <w:fldChar w:fldCharType="end"/>
      </w:r>
      <w:r w:rsidRPr="006C6A60">
        <w:rPr>
          <w:lang w:val="pt-BR"/>
        </w:rPr>
        <w:t xml:space="preserve"> o </w:t>
      </w:r>
      <w:r>
        <w:fldChar w:fldCharType="begin"/>
      </w:r>
      <w:r w:rsidRPr="006C6A60">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6C6A60">
        <w:rPr>
          <w:color w:val="0563C1"/>
          <w:lang w:val="pt-BR"/>
        </w:rPr>
        <w:t>Licenze Equivalenti a Licenze CAL</w:t>
      </w:r>
      <w:r>
        <w:fldChar w:fldCharType="end"/>
      </w:r>
      <w:r w:rsidRPr="006C6A60">
        <w:rPr>
          <w:lang w:val="pt-BR"/>
        </w:rPr>
        <w:t>.</w:t>
      </w:r>
    </w:p>
    <w:p w:rsidR="007C4118" w:rsidRPr="006C6A60" w:rsidRDefault="00406EDE" w:rsidP="00406EDE">
      <w:pPr>
        <w:pStyle w:val="ProductList-Bullet"/>
        <w:numPr>
          <w:ilvl w:val="0"/>
          <w:numId w:val="10"/>
        </w:numPr>
        <w:rPr>
          <w:lang w:val="es-ES_tradnl"/>
        </w:rPr>
      </w:pPr>
      <w:r w:rsidRPr="006C6A60">
        <w:rPr>
          <w:lang w:val="pt-BR"/>
        </w:rPr>
        <w:t xml:space="preserve">  </w:t>
      </w:r>
      <w:r w:rsidRPr="006C6A60">
        <w:rPr>
          <w:lang w:val="es-ES_tradnl"/>
        </w:rPr>
        <w:t xml:space="preserve">Le licenze </w:t>
      </w:r>
      <w:r>
        <w:fldChar w:fldCharType="begin"/>
      </w:r>
      <w:r w:rsidRPr="006C6A6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es-ES_tradnl"/>
        </w:rPr>
        <w:t>CAL</w:t>
      </w:r>
      <w:r>
        <w:fldChar w:fldCharType="end"/>
      </w:r>
      <w:r w:rsidRPr="006C6A60">
        <w:rPr>
          <w:lang w:val="es-ES_tradnl"/>
        </w:rPr>
        <w:t xml:space="preserve"> non sono necessarie per l’accesso da un altro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w:t>
      </w:r>
    </w:p>
    <w:p w:rsidR="007C4118" w:rsidRPr="006C6A60" w:rsidRDefault="00406EDE" w:rsidP="00406EDE">
      <w:pPr>
        <w:pStyle w:val="ProductList-Bullet"/>
        <w:numPr>
          <w:ilvl w:val="0"/>
          <w:numId w:val="10"/>
        </w:numPr>
        <w:rPr>
          <w:lang w:val="es-ES_tradnl"/>
        </w:rPr>
      </w:pPr>
      <w:r w:rsidRPr="006C6A60">
        <w:rPr>
          <w:lang w:val="es-ES_tradnl"/>
        </w:rPr>
        <w:t xml:space="preserve">  Le licenze </w:t>
      </w:r>
      <w:r>
        <w:fldChar w:fldCharType="begin"/>
      </w:r>
      <w:r w:rsidRPr="006C6A6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es-ES_tradnl"/>
        </w:rPr>
        <w:t>CAL</w:t>
      </w:r>
      <w:r>
        <w:fldChar w:fldCharType="end"/>
      </w:r>
      <w:r w:rsidRPr="006C6A60">
        <w:rPr>
          <w:lang w:val="es-ES_tradnl"/>
        </w:rPr>
        <w:t xml:space="preserve"> non sono necessarie per l’accesso al software server che esegue un </w:t>
      </w:r>
      <w:r>
        <w:fldChar w:fldCharType="begin"/>
      </w:r>
      <w:r w:rsidRPr="006C6A60">
        <w:rPr>
          <w:lang w:val="es-ES_tradnl"/>
        </w:rP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sidRPr="006C6A60">
        <w:rPr>
          <w:color w:val="0563C1"/>
          <w:lang w:val="es-ES_tradnl"/>
        </w:rPr>
        <w:t>Carico di Lavoro Web</w:t>
      </w:r>
      <w:r>
        <w:fldChar w:fldCharType="end"/>
      </w:r>
      <w:r w:rsidRPr="006C6A60">
        <w:rPr>
          <w:lang w:val="es-ES_tradnl"/>
        </w:rPr>
        <w:t xml:space="preserve"> o un </w:t>
      </w:r>
      <w:r>
        <w:fldChar w:fldCharType="begin"/>
      </w:r>
      <w:r w:rsidRPr="006C6A60">
        <w:rPr>
          <w:lang w:val="es-ES_tradnl"/>
        </w:rP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sidRPr="006C6A60">
        <w:rPr>
          <w:color w:val="0563C1"/>
          <w:lang w:val="es-ES_tradnl"/>
        </w:rPr>
        <w:t>Carico di Lavoro HPC</w:t>
      </w:r>
      <w:r>
        <w:fldChar w:fldCharType="end"/>
      </w:r>
      <w:r w:rsidRPr="006C6A60">
        <w:rPr>
          <w:lang w:val="es-ES_tradnl"/>
        </w:rPr>
        <w:t>.</w:t>
      </w:r>
    </w:p>
    <w:p w:rsidR="007C4118" w:rsidRPr="006C6A60" w:rsidRDefault="00406EDE" w:rsidP="00406EDE">
      <w:pPr>
        <w:pStyle w:val="ProductList-Bullet"/>
        <w:numPr>
          <w:ilvl w:val="0"/>
          <w:numId w:val="10"/>
        </w:numPr>
        <w:rPr>
          <w:lang w:val="es-ES_tradnl"/>
        </w:rPr>
      </w:pPr>
      <w:r w:rsidRPr="006C6A60">
        <w:rPr>
          <w:lang w:val="es-ES_tradnl"/>
        </w:rPr>
        <w:t xml:space="preserve">  Le licenze </w:t>
      </w:r>
      <w:r>
        <w:fldChar w:fldCharType="begin"/>
      </w:r>
      <w:r w:rsidRPr="006C6A6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es-ES_tradnl"/>
        </w:rPr>
        <w:t>CAL</w:t>
      </w:r>
      <w:r>
        <w:fldChar w:fldCharType="end"/>
      </w:r>
      <w:r w:rsidRPr="006C6A60">
        <w:rPr>
          <w:lang w:val="es-ES_tradnl"/>
        </w:rPr>
        <w:t xml:space="preserve"> non sono necessarie per l’accesso in un </w:t>
      </w:r>
      <w:r>
        <w:fldChar w:fldCharType="begin"/>
      </w:r>
      <w:r w:rsidRPr="006C6A6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es-ES_tradnl"/>
        </w:rPr>
        <w:t>OSE Fisico</w:t>
      </w:r>
      <w:r>
        <w:fldChar w:fldCharType="end"/>
      </w:r>
      <w:r w:rsidRPr="006C6A60">
        <w:rPr>
          <w:lang w:val="es-ES_tradnl"/>
        </w:rPr>
        <w:t xml:space="preserve"> ai soli fini di hosting e gestione degli </w:t>
      </w:r>
      <w:r>
        <w:fldChar w:fldCharType="begin"/>
      </w:r>
      <w:r w:rsidRPr="006C6A60">
        <w:rPr>
          <w:lang w:val="es-ES_tradnl"/>
        </w:rPr>
        <w:instrText xml:space="preserve"> AutoTextList   \s NoStyle \t "OSE Virtuale indica un OSE che è configurato per essere eseguito su un sistema hardware virtuale." </w:instrText>
      </w:r>
      <w:r>
        <w:fldChar w:fldCharType="separate"/>
      </w:r>
      <w:r w:rsidRPr="006C6A60">
        <w:rPr>
          <w:color w:val="0563C1"/>
          <w:lang w:val="es-ES_tradnl"/>
        </w:rPr>
        <w:t>OSE Virtuali</w:t>
      </w:r>
      <w:r>
        <w:fldChar w:fldCharType="end"/>
      </w:r>
      <w:r w:rsidRPr="006C6A60">
        <w:rPr>
          <w:lang w:val="es-ES_tradnl"/>
        </w:rPr>
        <w:t>.</w:t>
      </w:r>
    </w:p>
    <w:p w:rsidR="007C4118" w:rsidRPr="006C6A60" w:rsidRDefault="00406EDE">
      <w:pPr>
        <w:pStyle w:val="ProductList-Offering2Heading"/>
        <w:outlineLvl w:val="2"/>
        <w:rPr>
          <w:lang w:val="es-ES_tradnl"/>
        </w:rPr>
      </w:pPr>
      <w:bookmarkStart w:id="24" w:name="_Sec542"/>
      <w:r w:rsidRPr="006C6A60">
        <w:rPr>
          <w:lang w:val="es-ES_tradnl"/>
        </w:rPr>
        <w:t>Server/CAL</w:t>
      </w:r>
      <w:bookmarkEnd w:id="24"/>
      <w:r>
        <w:fldChar w:fldCharType="begin"/>
      </w:r>
      <w:r w:rsidRPr="006C6A60">
        <w:rPr>
          <w:lang w:val="es-ES_tradnl"/>
        </w:rPr>
        <w:instrText xml:space="preserve"> TC "</w:instrText>
      </w:r>
      <w:bookmarkStart w:id="25" w:name="_Toc512604129"/>
      <w:r w:rsidRPr="006C6A60">
        <w:rPr>
          <w:lang w:val="es-ES_tradnl"/>
        </w:rPr>
        <w:instrText>Server/CAL</w:instrText>
      </w:r>
      <w:bookmarkEnd w:id="25"/>
      <w:r w:rsidRPr="006C6A60">
        <w:rPr>
          <w:lang w:val="es-ES_tradnl"/>
        </w:rPr>
        <w:instrText>" \l 3</w:instrText>
      </w:r>
      <w:r>
        <w:fldChar w:fldCharType="end"/>
      </w:r>
    </w:p>
    <w:p w:rsidR="007C4118" w:rsidRPr="006C6A60" w:rsidRDefault="00406EDE">
      <w:pPr>
        <w:pStyle w:val="ProductList-ClauseHeading"/>
        <w:outlineLvl w:val="3"/>
        <w:rPr>
          <w:lang w:val="es-ES_tradnl"/>
        </w:rPr>
      </w:pPr>
      <w:r w:rsidRPr="006C6A60">
        <w:rPr>
          <w:lang w:val="es-ES_tradnl"/>
        </w:rPr>
        <w:t>Licenze Server (per Istanza)</w:t>
      </w:r>
    </w:p>
    <w:p w:rsidR="007C4118" w:rsidRPr="006C6A60" w:rsidRDefault="00406EDE">
      <w:pPr>
        <w:pStyle w:val="ProductList-Body"/>
        <w:rPr>
          <w:lang w:val="es-ES_tradnl"/>
        </w:rPr>
      </w:pPr>
      <w:r w:rsidRPr="006C6A60">
        <w:rPr>
          <w:lang w:val="es-ES_tradnl"/>
        </w:rPr>
        <w:t>La Società potrà utilizzare un’</w:t>
      </w:r>
      <w:r>
        <w:fldChar w:fldCharType="begin"/>
      </w:r>
      <w:r w:rsidRPr="006C6A6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C6A60">
        <w:rPr>
          <w:color w:val="0563C1"/>
          <w:lang w:val="es-ES_tradnl"/>
        </w:rPr>
        <w:t>Istanza in Esecuzione</w:t>
      </w:r>
      <w:r>
        <w:fldChar w:fldCharType="end"/>
      </w:r>
      <w:r w:rsidRPr="006C6A60">
        <w:rPr>
          <w:lang w:val="es-ES_tradnl"/>
        </w:rPr>
        <w:t xml:space="preserve"> del software server in un </w:t>
      </w:r>
      <w:r>
        <w:fldChar w:fldCharType="begin"/>
      </w:r>
      <w:r w:rsidRPr="006C6A6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es-ES_tradnl"/>
        </w:rPr>
        <w:t>OSE Fisico</w:t>
      </w:r>
      <w:r>
        <w:fldChar w:fldCharType="end"/>
      </w:r>
      <w:r w:rsidRPr="006C6A60">
        <w:rPr>
          <w:lang w:val="es-ES_tradnl"/>
        </w:rPr>
        <w:t xml:space="preserve"> o in un </w:t>
      </w:r>
      <w:r>
        <w:fldChar w:fldCharType="begin"/>
      </w:r>
      <w:r w:rsidRPr="006C6A60">
        <w:rPr>
          <w:lang w:val="es-ES_tradnl"/>
        </w:rPr>
        <w:instrText xml:space="preserve"> AutoTextList   \s NoStyle \t "OSE Virtuale indica un OSE che è configurato per essere eseguito su un sistema hardware virtuale." </w:instrText>
      </w:r>
      <w:r>
        <w:fldChar w:fldCharType="separate"/>
      </w:r>
      <w:r w:rsidRPr="006C6A60">
        <w:rPr>
          <w:color w:val="0563C1"/>
          <w:lang w:val="es-ES_tradnl"/>
        </w:rPr>
        <w:t>OSE Virtuale</w:t>
      </w:r>
      <w:r>
        <w:fldChar w:fldCharType="end"/>
      </w:r>
      <w:r w:rsidRPr="006C6A60">
        <w:rPr>
          <w:lang w:val="es-ES_tradnl"/>
        </w:rPr>
        <w:t xml:space="preserve"> su un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per ciascuna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Licenza</w:t>
      </w:r>
      <w:r>
        <w:fldChar w:fldCharType="end"/>
      </w:r>
      <w:r w:rsidRPr="006C6A60">
        <w:rPr>
          <w:lang w:val="es-ES_tradnl"/>
        </w:rPr>
        <w:t xml:space="preserve"> acquisita.</w:t>
      </w:r>
    </w:p>
    <w:p w:rsidR="007C4118" w:rsidRPr="006C6A60" w:rsidRDefault="007C4118">
      <w:pPr>
        <w:pStyle w:val="ProductList-Body"/>
        <w:rPr>
          <w:lang w:val="es-ES_tradnl"/>
        </w:rPr>
      </w:pPr>
    </w:p>
    <w:p w:rsidR="007C4118" w:rsidRDefault="00406EDE">
      <w:pPr>
        <w:pStyle w:val="ProductList-ClauseHeading"/>
        <w:outlineLvl w:val="3"/>
      </w:pPr>
      <w:r>
        <w:t>Licenze di accesso</w:t>
      </w:r>
    </w:p>
    <w:p w:rsidR="007C4118" w:rsidRPr="006C6A60" w:rsidRDefault="00406EDE" w:rsidP="00406EDE">
      <w:pPr>
        <w:pStyle w:val="ProductList-Bullet"/>
        <w:numPr>
          <w:ilvl w:val="0"/>
          <w:numId w:val="11"/>
        </w:numPr>
        <w:rPr>
          <w:lang w:val="pt-BR"/>
        </w:rPr>
      </w:pPr>
      <w:r w:rsidRPr="006C6A60">
        <w:rPr>
          <w:lang w:val="pt-BR"/>
        </w:rPr>
        <w:t xml:space="preserve">Ad eccezione di quanto ivi descritto e precisato nelle </w:t>
      </w:r>
      <w:r>
        <w:fldChar w:fldCharType="begin"/>
      </w:r>
      <w:r w:rsidRPr="006C6A60">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6C6A60">
        <w:rPr>
          <w:color w:val="0563C1"/>
          <w:lang w:val="pt-BR"/>
        </w:rPr>
        <w:t>Condizioni di Licenza Specifiche per Prodotto</w:t>
      </w:r>
      <w:r>
        <w:fldChar w:fldCharType="end"/>
      </w:r>
      <w:r w:rsidRPr="006C6A60">
        <w:rPr>
          <w:lang w:val="pt-BR"/>
        </w:rPr>
        <w:t xml:space="preserve">, per qualsiasi accesso al software server sono necessarie licenze </w:t>
      </w:r>
      <w:r>
        <w:fldChar w:fldCharType="begin"/>
      </w:r>
      <w:r w:rsidRPr="006C6A60">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pt-BR"/>
        </w:rPr>
        <w:t>CAL</w:t>
      </w:r>
      <w:r>
        <w:fldChar w:fldCharType="end"/>
      </w:r>
      <w:r w:rsidRPr="006C6A60">
        <w:rPr>
          <w:lang w:val="pt-BR"/>
        </w:rPr>
        <w:t xml:space="preserve"> o </w:t>
      </w:r>
      <w:r>
        <w:fldChar w:fldCharType="begin"/>
      </w:r>
      <w:r w:rsidRPr="006C6A60">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6C6A60">
        <w:rPr>
          <w:color w:val="0563C1"/>
          <w:lang w:val="pt-BR"/>
        </w:rPr>
        <w:t>Licenze Equivalenti a Licenze CAL</w:t>
      </w:r>
      <w:r>
        <w:fldChar w:fldCharType="end"/>
      </w:r>
      <w:r w:rsidRPr="006C6A60">
        <w:rPr>
          <w:lang w:val="pt-BR"/>
        </w:rPr>
        <w:t>.</w:t>
      </w:r>
    </w:p>
    <w:p w:rsidR="007C4118" w:rsidRPr="006C6A60" w:rsidRDefault="00406EDE" w:rsidP="00406EDE">
      <w:pPr>
        <w:pStyle w:val="ProductList-Bullet"/>
        <w:numPr>
          <w:ilvl w:val="0"/>
          <w:numId w:val="11"/>
        </w:numPr>
        <w:rPr>
          <w:lang w:val="es-ES_tradnl"/>
        </w:rPr>
      </w:pPr>
      <w:r w:rsidRPr="006C6A60">
        <w:rPr>
          <w:lang w:val="pt-BR"/>
        </w:rPr>
        <w:t xml:space="preserve">  </w:t>
      </w:r>
      <w:r w:rsidRPr="006C6A60">
        <w:rPr>
          <w:lang w:val="es-ES_tradnl"/>
        </w:rPr>
        <w:t xml:space="preserve">Le licenze </w:t>
      </w:r>
      <w:r>
        <w:fldChar w:fldCharType="begin"/>
      </w:r>
      <w:r w:rsidRPr="006C6A6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C6A60">
        <w:rPr>
          <w:color w:val="0563C1"/>
          <w:lang w:val="es-ES_tradnl"/>
        </w:rPr>
        <w:t>CAL</w:t>
      </w:r>
      <w:r>
        <w:fldChar w:fldCharType="end"/>
      </w:r>
      <w:r w:rsidRPr="006C6A60">
        <w:rPr>
          <w:lang w:val="es-ES_tradnl"/>
        </w:rPr>
        <w:t xml:space="preserve"> non sono necessarie per l’accesso da un altro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w:t>
      </w:r>
    </w:p>
    <w:p w:rsidR="007C4118" w:rsidRPr="006C6A60" w:rsidRDefault="00406EDE">
      <w:pPr>
        <w:pStyle w:val="ProductList-Offering2Heading"/>
        <w:outlineLvl w:val="2"/>
        <w:rPr>
          <w:lang w:val="es-ES_tradnl"/>
        </w:rPr>
      </w:pPr>
      <w:bookmarkStart w:id="26" w:name="_Sec543"/>
      <w:r w:rsidRPr="006C6A60">
        <w:rPr>
          <w:lang w:val="es-ES_tradnl"/>
        </w:rPr>
        <w:t>Per Core</w:t>
      </w:r>
      <w:bookmarkEnd w:id="26"/>
      <w:r>
        <w:fldChar w:fldCharType="begin"/>
      </w:r>
      <w:r w:rsidRPr="006C6A60">
        <w:rPr>
          <w:lang w:val="es-ES_tradnl"/>
        </w:rPr>
        <w:instrText xml:space="preserve"> TC "</w:instrText>
      </w:r>
      <w:bookmarkStart w:id="27" w:name="_Toc512604130"/>
      <w:r w:rsidRPr="006C6A60">
        <w:rPr>
          <w:lang w:val="es-ES_tradnl"/>
        </w:rPr>
        <w:instrText>Per Core</w:instrText>
      </w:r>
      <w:bookmarkEnd w:id="27"/>
      <w:r w:rsidRPr="006C6A60">
        <w:rPr>
          <w:lang w:val="es-ES_tradnl"/>
        </w:rPr>
        <w:instrText>" \l 3</w:instrText>
      </w:r>
      <w:r>
        <w:fldChar w:fldCharType="end"/>
      </w:r>
    </w:p>
    <w:p w:rsidR="007C4118" w:rsidRPr="006C6A60" w:rsidRDefault="00406EDE">
      <w:pPr>
        <w:pStyle w:val="ProductList-Body"/>
        <w:rPr>
          <w:lang w:val="es-ES_tradnl"/>
        </w:rPr>
      </w:pPr>
      <w:r w:rsidRPr="006C6A60">
        <w:rPr>
          <w:lang w:val="es-ES_tradnl"/>
        </w:rPr>
        <w:t xml:space="preserve">Per i Prodotti con il Modello di Licenza per Core, la Società dovrà scegliere una Licenza in base a un </w:t>
      </w:r>
      <w:r>
        <w:fldChar w:fldCharType="begin"/>
      </w:r>
      <w:r w:rsidRPr="006C6A60">
        <w:rPr>
          <w:lang w:val="es-ES_tradnl"/>
        </w:rPr>
        <w:instrText xml:space="preserve"> AutoTextList   \s NoStyle \t "Core Fisico indica un core in un Processore Fisico." </w:instrText>
      </w:r>
      <w:r>
        <w:fldChar w:fldCharType="separate"/>
      </w:r>
      <w:r w:rsidRPr="006C6A60">
        <w:rPr>
          <w:color w:val="0563C1"/>
          <w:lang w:val="es-ES_tradnl"/>
        </w:rPr>
        <w:t>Core Fisico</w:t>
      </w:r>
      <w:r>
        <w:fldChar w:fldCharType="end"/>
      </w:r>
      <w:r w:rsidRPr="006C6A60">
        <w:rPr>
          <w:lang w:val="es-ES_tradnl"/>
        </w:rPr>
        <w:t xml:space="preserve"> su un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o in base a un </w:t>
      </w:r>
      <w:r>
        <w:fldChar w:fldCharType="begin"/>
      </w:r>
      <w:r w:rsidRPr="006C6A60">
        <w:rPr>
          <w:lang w:val="es-ES_tradnl"/>
        </w:rPr>
        <w:instrText xml:space="preserve"> AutoTextList   \s NoStyle \t "OSE Virtuale indica un OSE che è configurato per essere eseguito su un sistema hardware virtuale." </w:instrText>
      </w:r>
      <w:r>
        <w:fldChar w:fldCharType="separate"/>
      </w:r>
      <w:r w:rsidRPr="006C6A60">
        <w:rPr>
          <w:color w:val="0563C1"/>
          <w:lang w:val="es-ES_tradnl"/>
        </w:rPr>
        <w:t>OSE Virtuale</w:t>
      </w:r>
      <w:r>
        <w:fldChar w:fldCharType="end"/>
      </w:r>
      <w:r w:rsidRPr="006C6A60">
        <w:rPr>
          <w:lang w:val="es-ES_tradnl"/>
        </w:rPr>
        <w:t xml:space="preserve"> Individuale. Di seguito sono definite le condizioni per ciascuna opzione.</w:t>
      </w:r>
    </w:p>
    <w:p w:rsidR="007C4118" w:rsidRPr="006C6A60" w:rsidRDefault="007C4118">
      <w:pPr>
        <w:pStyle w:val="ProductList-Body"/>
        <w:rPr>
          <w:lang w:val="es-ES_tradnl"/>
        </w:rPr>
      </w:pPr>
    </w:p>
    <w:p w:rsidR="007C4118" w:rsidRPr="006C6A60" w:rsidRDefault="00406EDE">
      <w:pPr>
        <w:pStyle w:val="ProductList-ClauseHeading"/>
        <w:outlineLvl w:val="3"/>
        <w:rPr>
          <w:lang w:val="es-ES_tradnl"/>
        </w:rPr>
      </w:pPr>
      <w:r w:rsidRPr="006C6A60">
        <w:rPr>
          <w:lang w:val="es-ES_tradnl"/>
        </w:rPr>
        <w:t>Licenze Server (per core) - Concessione di Licenza in base a Core Fisico su un Server</w:t>
      </w:r>
    </w:p>
    <w:p w:rsidR="007C4118" w:rsidRPr="006C6A60" w:rsidRDefault="00406EDE" w:rsidP="00406EDE">
      <w:pPr>
        <w:pStyle w:val="ProductList-Bullet"/>
        <w:numPr>
          <w:ilvl w:val="0"/>
          <w:numId w:val="12"/>
        </w:numPr>
        <w:rPr>
          <w:lang w:val="es-ES_tradnl"/>
        </w:rPr>
      </w:pPr>
      <w:r w:rsidRPr="006C6A60">
        <w:rPr>
          <w:lang w:val="es-ES_tradnl"/>
        </w:rPr>
        <w:t xml:space="preserve">La Società potrà utilizzare il software server su un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purché acquisti Licenze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sufficienti, come descritto di seguito.</w:t>
      </w:r>
    </w:p>
    <w:p w:rsidR="007C4118" w:rsidRPr="006C6A60" w:rsidRDefault="00406EDE" w:rsidP="00406EDE">
      <w:pPr>
        <w:pStyle w:val="ProductList-Bullet"/>
        <w:numPr>
          <w:ilvl w:val="0"/>
          <w:numId w:val="12"/>
        </w:numPr>
        <w:rPr>
          <w:lang w:val="es-ES_tradnl"/>
        </w:rPr>
      </w:pPr>
      <w:r w:rsidRPr="006C6A60">
        <w:rPr>
          <w:lang w:val="es-ES_tradnl"/>
        </w:rPr>
        <w:t xml:space="preserve">Il numero di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necessarie è uguale al numero di </w:t>
      </w:r>
      <w:r>
        <w:fldChar w:fldCharType="begin"/>
      </w:r>
      <w:r w:rsidRPr="006C6A60">
        <w:rPr>
          <w:lang w:val="es-ES_tradnl"/>
        </w:rPr>
        <w:instrText xml:space="preserve"> AutoTextList   \s NoStyle \t "Core Fisico indica un core in un Processore Fisico." </w:instrText>
      </w:r>
      <w:r>
        <w:fldChar w:fldCharType="separate"/>
      </w:r>
      <w:r w:rsidRPr="006C6A60">
        <w:rPr>
          <w:color w:val="0563C1"/>
          <w:lang w:val="es-ES_tradnl"/>
        </w:rPr>
        <w:t>Core Fisici</w:t>
      </w:r>
      <w:r>
        <w:fldChar w:fldCharType="end"/>
      </w:r>
      <w:r w:rsidRPr="006C6A60">
        <w:rPr>
          <w:lang w:val="es-ES_tradnl"/>
        </w:rPr>
        <w:t xml:space="preserve"> sul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soggetti a un minimo di quattro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per Processore Fisico.</w:t>
      </w:r>
    </w:p>
    <w:p w:rsidR="007C4118" w:rsidRPr="006C6A60" w:rsidRDefault="00406EDE" w:rsidP="00406EDE">
      <w:pPr>
        <w:pStyle w:val="ProductList-Bullet"/>
        <w:numPr>
          <w:ilvl w:val="0"/>
          <w:numId w:val="12"/>
        </w:numPr>
        <w:rPr>
          <w:lang w:val="es-ES_tradnl"/>
        </w:rPr>
      </w:pPr>
      <w:r w:rsidRPr="006C6A60">
        <w:rPr>
          <w:lang w:val="es-ES_tradnl"/>
        </w:rPr>
        <w:t xml:space="preserve">Per l’edizione Enterprise, la Società potrà utilizzare un numero qualsiasi di </w:t>
      </w:r>
      <w:r>
        <w:fldChar w:fldCharType="begin"/>
      </w:r>
      <w:r w:rsidRPr="006C6A6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C6A60">
        <w:rPr>
          <w:color w:val="0563C1"/>
          <w:lang w:val="es-ES_tradnl"/>
        </w:rPr>
        <w:t>Istanze in Esecuzione</w:t>
      </w:r>
      <w:r>
        <w:fldChar w:fldCharType="end"/>
      </w:r>
      <w:r w:rsidRPr="006C6A60">
        <w:rPr>
          <w:lang w:val="es-ES_tradnl"/>
        </w:rPr>
        <w:t xml:space="preserve"> del software server sul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in un numero di </w:t>
      </w:r>
      <w:r>
        <w:fldChar w:fldCharType="begin"/>
      </w:r>
      <w:r w:rsidRPr="006C6A6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es-ES_tradnl"/>
        </w:rPr>
        <w:t>OSE Fisici</w:t>
      </w:r>
      <w:r>
        <w:fldChar w:fldCharType="end"/>
      </w:r>
      <w:r w:rsidRPr="006C6A60">
        <w:rPr>
          <w:lang w:val="es-ES_tradnl"/>
        </w:rPr>
        <w:t xml:space="preserve"> e/o </w:t>
      </w:r>
      <w:r>
        <w:fldChar w:fldCharType="begin"/>
      </w:r>
      <w:r w:rsidRPr="006C6A60">
        <w:rPr>
          <w:lang w:val="es-ES_tradnl"/>
        </w:rPr>
        <w:instrText xml:space="preserve"> AutoTextList   \s NoStyle \t "OSE Virtuale indica un OSE che è configurato per essere eseguito su un sistema hardware virtuale." </w:instrText>
      </w:r>
      <w:r>
        <w:fldChar w:fldCharType="separate"/>
      </w:r>
      <w:r w:rsidRPr="006C6A60">
        <w:rPr>
          <w:color w:val="0563C1"/>
          <w:lang w:val="es-ES_tradnl"/>
        </w:rPr>
        <w:t>OSE Virtuali</w:t>
      </w:r>
      <w:r>
        <w:fldChar w:fldCharType="end"/>
      </w:r>
      <w:r w:rsidRPr="006C6A60">
        <w:rPr>
          <w:lang w:val="es-ES_tradnl"/>
        </w:rPr>
        <w:t xml:space="preserve"> pari al numero di licenze cedute allo stesso.</w:t>
      </w:r>
    </w:p>
    <w:p w:rsidR="007C4118" w:rsidRPr="006C6A60" w:rsidRDefault="00406EDE" w:rsidP="00406EDE">
      <w:pPr>
        <w:pStyle w:val="ProductList-Bullet"/>
        <w:numPr>
          <w:ilvl w:val="0"/>
          <w:numId w:val="12"/>
        </w:numPr>
        <w:rPr>
          <w:lang w:val="es-ES_tradnl"/>
        </w:rPr>
      </w:pPr>
      <w:r w:rsidRPr="006C6A60">
        <w:rPr>
          <w:lang w:val="es-ES_tradnl"/>
        </w:rPr>
        <w:t xml:space="preserve">Per ogni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Licenza</w:t>
      </w:r>
      <w:r>
        <w:fldChar w:fldCharType="end"/>
      </w:r>
      <w:r w:rsidRPr="006C6A60">
        <w:rPr>
          <w:lang w:val="es-ES_tradnl"/>
        </w:rPr>
        <w:t xml:space="preserve"> aggiuntiva dell’edizione Enterprise ceduta dalla Società oltre al numero di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necessarie ai sensi del paragrafo 2 precedente, la Società potrà utilizzare il software server in un solo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aggiuntivo sul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w:t>
      </w:r>
    </w:p>
    <w:p w:rsidR="007C4118" w:rsidRPr="006C6A60" w:rsidRDefault="00406EDE" w:rsidP="00406EDE">
      <w:pPr>
        <w:pStyle w:val="ProductList-Bullet"/>
        <w:numPr>
          <w:ilvl w:val="0"/>
          <w:numId w:val="12"/>
        </w:numPr>
        <w:rPr>
          <w:lang w:val="es-ES_tradnl"/>
        </w:rPr>
      </w:pPr>
      <w:r w:rsidRPr="006C6A60">
        <w:rPr>
          <w:lang w:val="es-ES_tradnl"/>
        </w:rPr>
        <w:t xml:space="preserve">Per le altre edizioni, la Società potrà utilizzare un numero qualsiasi di </w:t>
      </w:r>
      <w:r>
        <w:fldChar w:fldCharType="begin"/>
      </w:r>
      <w:r w:rsidRPr="006C6A6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C6A60">
        <w:rPr>
          <w:color w:val="0563C1"/>
          <w:lang w:val="es-ES_tradnl"/>
        </w:rPr>
        <w:t>Istanze in Esecuzione</w:t>
      </w:r>
      <w:r>
        <w:fldChar w:fldCharType="end"/>
      </w:r>
      <w:r w:rsidRPr="006C6A60">
        <w:rPr>
          <w:lang w:val="es-ES_tradnl"/>
        </w:rPr>
        <w:t xml:space="preserve"> del software server soltanto nell’</w:t>
      </w:r>
      <w:r>
        <w:fldChar w:fldCharType="begin"/>
      </w:r>
      <w:r w:rsidRPr="006C6A6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es-ES_tradnl"/>
        </w:rPr>
        <w:t>OSE Fisico</w:t>
      </w:r>
      <w:r>
        <w:fldChar w:fldCharType="end"/>
      </w:r>
      <w:r w:rsidRPr="006C6A60">
        <w:rPr>
          <w:lang w:val="es-ES_tradnl"/>
        </w:rPr>
        <w:t xml:space="preserve"> sul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w:t>
      </w:r>
    </w:p>
    <w:p w:rsidR="007C4118" w:rsidRPr="006C6A60" w:rsidRDefault="007C4118">
      <w:pPr>
        <w:pStyle w:val="ProductList-Body"/>
        <w:rPr>
          <w:lang w:val="es-ES_tradnl"/>
        </w:rPr>
      </w:pPr>
    </w:p>
    <w:p w:rsidR="007C4118" w:rsidRDefault="00406EDE">
      <w:pPr>
        <w:pStyle w:val="ProductList-ClauseHeading"/>
        <w:outlineLvl w:val="3"/>
      </w:pPr>
      <w:r>
        <w:t>Licenze Server (per core) - Concessione di Licenza in base a un OSE Virtuale Individuale</w:t>
      </w:r>
    </w:p>
    <w:p w:rsidR="007C4118" w:rsidRDefault="00406EDE" w:rsidP="00406ED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7C4118" w:rsidRPr="006C6A60" w:rsidRDefault="00406EDE" w:rsidP="00406EDE">
      <w:pPr>
        <w:pStyle w:val="ProductList-Bullet"/>
        <w:numPr>
          <w:ilvl w:val="0"/>
          <w:numId w:val="13"/>
        </w:numPr>
        <w:rPr>
          <w:lang w:val="pt-BR"/>
        </w:rPr>
      </w:pPr>
      <w:r w:rsidRPr="006C6A60">
        <w:rPr>
          <w:lang w:val="pt-BR"/>
        </w:rPr>
        <w:t xml:space="preserve">Il numero di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Licenze</w:t>
      </w:r>
      <w:r>
        <w:fldChar w:fldCharType="end"/>
      </w:r>
      <w:r w:rsidRPr="006C6A60">
        <w:rPr>
          <w:lang w:val="pt-BR"/>
        </w:rPr>
        <w:t xml:space="preserve"> necessarie dovrà essere uguale al numero di </w:t>
      </w:r>
      <w:r>
        <w:fldChar w:fldCharType="begin"/>
      </w:r>
      <w:r w:rsidRPr="006C6A60">
        <w:rPr>
          <w:lang w:val="pt-BR"/>
        </w:rP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sidRPr="006C6A60">
        <w:rPr>
          <w:color w:val="0563C1"/>
          <w:lang w:val="pt-BR"/>
        </w:rPr>
        <w:t>Core Virtuali</w:t>
      </w:r>
      <w:r>
        <w:fldChar w:fldCharType="end"/>
      </w:r>
      <w:r w:rsidRPr="006C6A60">
        <w:rPr>
          <w:lang w:val="pt-BR"/>
        </w:rPr>
        <w:t xml:space="preserve"> nell’</w:t>
      </w:r>
      <w:r>
        <w:fldChar w:fldCharType="begin"/>
      </w:r>
      <w:r w:rsidRPr="006C6A60">
        <w:rPr>
          <w:lang w:val="pt-BR"/>
        </w:rPr>
        <w:instrText xml:space="preserve"> AutoTextList   \s NoStyle \t "OSE Virtuale indica un OSE che è configurato per essere eseguito su un sistema hardware virtuale." </w:instrText>
      </w:r>
      <w:r>
        <w:fldChar w:fldCharType="separate"/>
      </w:r>
      <w:r w:rsidRPr="006C6A60">
        <w:rPr>
          <w:color w:val="0563C1"/>
          <w:lang w:val="pt-BR"/>
        </w:rPr>
        <w:t>OSE Virtuale</w:t>
      </w:r>
      <w:r>
        <w:fldChar w:fldCharType="end"/>
      </w:r>
      <w:r w:rsidRPr="006C6A60">
        <w:rPr>
          <w:lang w:val="pt-BR"/>
        </w:rPr>
        <w:t xml:space="preserve">, rispettando il requisito minimo di quattro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Licenze</w:t>
      </w:r>
      <w:r>
        <w:fldChar w:fldCharType="end"/>
      </w:r>
      <w:r w:rsidRPr="006C6A60">
        <w:rPr>
          <w:lang w:val="pt-BR"/>
        </w:rPr>
        <w:t xml:space="preserve"> per </w:t>
      </w:r>
      <w:r>
        <w:fldChar w:fldCharType="begin"/>
      </w:r>
      <w:r w:rsidRPr="006C6A60">
        <w:rPr>
          <w:lang w:val="pt-BR"/>
        </w:rPr>
        <w:instrText xml:space="preserve"> AutoTextList   \s NoStyle \t "OSE Virtuale indica un OSE che è configurato per essere eseguito su un sistema hardware virtuale." </w:instrText>
      </w:r>
      <w:r>
        <w:fldChar w:fldCharType="separate"/>
      </w:r>
      <w:r w:rsidRPr="006C6A60">
        <w:rPr>
          <w:color w:val="0563C1"/>
          <w:lang w:val="pt-BR"/>
        </w:rPr>
        <w:t>OSE Virtuale</w:t>
      </w:r>
      <w:r>
        <w:fldChar w:fldCharType="end"/>
      </w:r>
      <w:r w:rsidRPr="006C6A60">
        <w:rPr>
          <w:lang w:val="pt-BR"/>
        </w:rPr>
        <w:t>.</w:t>
      </w:r>
    </w:p>
    <w:p w:rsidR="007C4118" w:rsidRPr="006C6A60" w:rsidRDefault="00406EDE" w:rsidP="00406EDE">
      <w:pPr>
        <w:pStyle w:val="ProductList-Bullet"/>
        <w:numPr>
          <w:ilvl w:val="0"/>
          <w:numId w:val="13"/>
        </w:numPr>
        <w:rPr>
          <w:lang w:val="pt-BR"/>
        </w:rPr>
      </w:pPr>
      <w:r w:rsidRPr="006C6A60">
        <w:rPr>
          <w:lang w:val="pt-BR"/>
        </w:rPr>
        <w:t xml:space="preserve">Qualora un </w:t>
      </w:r>
      <w:r>
        <w:fldChar w:fldCharType="begin"/>
      </w:r>
      <w:r w:rsidRPr="006C6A60">
        <w:rPr>
          <w:lang w:val="pt-BR"/>
        </w:rP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sidRPr="006C6A60">
        <w:rPr>
          <w:color w:val="0563C1"/>
          <w:lang w:val="pt-BR"/>
        </w:rPr>
        <w:t>Core Virtuale</w:t>
      </w:r>
      <w:r>
        <w:fldChar w:fldCharType="end"/>
      </w:r>
      <w:r w:rsidRPr="006C6A60">
        <w:rPr>
          <w:lang w:val="pt-BR"/>
        </w:rPr>
        <w:t xml:space="preserve"> venga in qualsiasi momento associato a più </w:t>
      </w:r>
      <w:r>
        <w:fldChar w:fldCharType="begin"/>
      </w:r>
      <w:r w:rsidRPr="006C6A60">
        <w:rPr>
          <w:lang w:val="pt-BR"/>
        </w:rPr>
        <w:instrText xml:space="preserve"> AutoTextList   \s NoStyle \t "Thread Hardware indica un Core Fisico o un hyper-thread in un Processore Fisico." </w:instrText>
      </w:r>
      <w:r>
        <w:fldChar w:fldCharType="separate"/>
      </w:r>
      <w:r w:rsidRPr="006C6A60">
        <w:rPr>
          <w:color w:val="0563C1"/>
          <w:lang w:val="pt-BR"/>
        </w:rPr>
        <w:t>Thread Hardware</w:t>
      </w:r>
      <w:r>
        <w:fldChar w:fldCharType="end"/>
      </w:r>
      <w:r w:rsidRPr="006C6A60">
        <w:rPr>
          <w:lang w:val="pt-BR"/>
        </w:rPr>
        <w:t xml:space="preserve">, la Società dovrà disporre di una Licenza per ogni </w:t>
      </w:r>
      <w:r>
        <w:fldChar w:fldCharType="begin"/>
      </w:r>
      <w:r w:rsidRPr="006C6A60">
        <w:rPr>
          <w:lang w:val="pt-BR"/>
        </w:rPr>
        <w:instrText xml:space="preserve"> AutoTextList   \s NoStyle \t "Thread Hardware indica un Core Fisico o un hyper-thread in un Processore Fisico." </w:instrText>
      </w:r>
      <w:r>
        <w:fldChar w:fldCharType="separate"/>
      </w:r>
      <w:r w:rsidRPr="006C6A60">
        <w:rPr>
          <w:color w:val="0563C1"/>
          <w:lang w:val="pt-BR"/>
        </w:rPr>
        <w:t>Thread Hardware</w:t>
      </w:r>
      <w:r>
        <w:fldChar w:fldCharType="end"/>
      </w:r>
      <w:r w:rsidRPr="006C6A60">
        <w:rPr>
          <w:lang w:val="pt-BR"/>
        </w:rPr>
        <w:t xml:space="preserve"> aggiuntivo. </w:t>
      </w:r>
    </w:p>
    <w:p w:rsidR="007C4118" w:rsidRPr="006C6A60" w:rsidRDefault="00406EDE">
      <w:pPr>
        <w:pStyle w:val="ProductList-Offering2Heading"/>
        <w:outlineLvl w:val="2"/>
        <w:rPr>
          <w:lang w:val="de-DE"/>
        </w:rPr>
      </w:pPr>
      <w:bookmarkStart w:id="28" w:name="_Sec544"/>
      <w:r w:rsidRPr="006C6A60">
        <w:rPr>
          <w:lang w:val="de-DE"/>
        </w:rPr>
        <w:t>Server di Gestione</w:t>
      </w:r>
      <w:bookmarkEnd w:id="28"/>
      <w:r>
        <w:fldChar w:fldCharType="begin"/>
      </w:r>
      <w:r w:rsidRPr="006C6A60">
        <w:rPr>
          <w:lang w:val="de-DE"/>
        </w:rPr>
        <w:instrText xml:space="preserve"> TC "</w:instrText>
      </w:r>
      <w:bookmarkStart w:id="29" w:name="_Toc512604131"/>
      <w:r w:rsidRPr="006C6A60">
        <w:rPr>
          <w:lang w:val="de-DE"/>
        </w:rPr>
        <w:instrText>Server di Gestione</w:instrText>
      </w:r>
      <w:bookmarkEnd w:id="29"/>
      <w:r w:rsidRPr="006C6A60">
        <w:rPr>
          <w:lang w:val="de-DE"/>
        </w:rPr>
        <w:instrText>" \l 3</w:instrText>
      </w:r>
      <w:r>
        <w:fldChar w:fldCharType="end"/>
      </w:r>
    </w:p>
    <w:p w:rsidR="007C4118" w:rsidRPr="006C6A60" w:rsidRDefault="00406EDE">
      <w:pPr>
        <w:pStyle w:val="ProductList-ClauseHeading"/>
        <w:outlineLvl w:val="3"/>
        <w:rPr>
          <w:lang w:val="de-DE"/>
        </w:rPr>
      </w:pPr>
      <w:r w:rsidRPr="006C6A60">
        <w:rPr>
          <w:lang w:val="de-DE"/>
        </w:rPr>
        <w:t>Licenze di Gestione</w:t>
      </w:r>
    </w:p>
    <w:p w:rsidR="007C4118" w:rsidRPr="006C6A60" w:rsidRDefault="00406EDE">
      <w:pPr>
        <w:pStyle w:val="ProductList-Body"/>
        <w:rPr>
          <w:lang w:val="es-ES_tradnl"/>
        </w:rPr>
      </w:pPr>
      <w:r w:rsidRPr="006C6A60">
        <w:rPr>
          <w:lang w:val="es-ES_tradnl"/>
        </w:rPr>
        <w:t xml:space="preserve">La versione della Licenza di Gestione, e non la versione del software utilizzata, determina la versione delle Condizioni di Licenza applicabile (tra cui l’utilizzo ai sensi dei diritti di downgrade, nonostante eventuali disposizioni contrarie). </w:t>
      </w:r>
    </w:p>
    <w:p w:rsidR="007C4118" w:rsidRPr="006C6A60" w:rsidRDefault="007C4118">
      <w:pPr>
        <w:pStyle w:val="ProductList-Body"/>
        <w:rPr>
          <w:lang w:val="es-ES_tradnl"/>
        </w:rPr>
      </w:pPr>
    </w:p>
    <w:p w:rsidR="007C4118" w:rsidRDefault="00406EDE">
      <w:pPr>
        <w:pStyle w:val="ProductList-ClauseHeading"/>
        <w:outlineLvl w:val="3"/>
      </w:pPr>
      <w:r>
        <w:t>Licenze di Gestione Server (per core)</w:t>
      </w:r>
    </w:p>
    <w:p w:rsidR="007C4118" w:rsidRDefault="00406EDE" w:rsidP="00406ED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7C4118" w:rsidRDefault="00406EDE" w:rsidP="00406EDE">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406EDE" w:rsidP="00406EDE">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406EDE" w:rsidP="00406EDE">
      <w:pPr>
        <w:pStyle w:val="ProductList-Bullet"/>
        <w:numPr>
          <w:ilvl w:val="0"/>
          <w:numId w:val="14"/>
        </w:numPr>
      </w:pPr>
      <w:r>
        <w:t>Edizione Standard:</w:t>
      </w:r>
    </w:p>
    <w:p w:rsidR="007C4118" w:rsidRDefault="00406EDE" w:rsidP="00406ED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Pr="006C6A60" w:rsidRDefault="00406EDE" w:rsidP="00406EDE">
      <w:pPr>
        <w:pStyle w:val="ProductList-Bullet"/>
        <w:numPr>
          <w:ilvl w:val="1"/>
          <w:numId w:val="14"/>
        </w:numPr>
        <w:rPr>
          <w:lang w:val="pt-BR"/>
        </w:rPr>
      </w:pPr>
      <w:r w:rsidRPr="006C6A60">
        <w:rPr>
          <w:lang w:val="pt-BR"/>
        </w:rPr>
        <w:t>L’edizione Standard consente di Gestire l’</w:t>
      </w:r>
      <w:r>
        <w:fldChar w:fldCharType="begin"/>
      </w:r>
      <w:r w:rsidRPr="006C6A60">
        <w:rPr>
          <w:lang w:val="pt-BR"/>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pt-BR"/>
        </w:rPr>
        <w:t>OSE Fisico</w:t>
      </w:r>
      <w:r>
        <w:fldChar w:fldCharType="end"/>
      </w:r>
      <w:r w:rsidRPr="006C6A60">
        <w:rPr>
          <w:lang w:val="pt-BR"/>
        </w:rPr>
        <w:t xml:space="preserve"> sul </w:t>
      </w:r>
      <w:r>
        <w:fldChar w:fldCharType="begin"/>
      </w:r>
      <w:r w:rsidRPr="006C6A6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pt-BR"/>
        </w:rPr>
        <w:t>Server con Licenza</w:t>
      </w:r>
      <w:r>
        <w:fldChar w:fldCharType="end"/>
      </w:r>
      <w:r w:rsidRPr="006C6A60">
        <w:rPr>
          <w:lang w:val="pt-BR"/>
        </w:rPr>
        <w:t xml:space="preserve"> (oltre ad altri due </w:t>
      </w:r>
      <w:r>
        <w:fldChar w:fldCharType="begin"/>
      </w:r>
      <w:r w:rsidRPr="006C6A6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pt-BR"/>
        </w:rPr>
        <w:t>OSE</w:t>
      </w:r>
      <w:r>
        <w:fldChar w:fldCharType="end"/>
      </w:r>
      <w:r w:rsidRPr="006C6A60">
        <w:rPr>
          <w:lang w:val="pt-BR"/>
        </w:rPr>
        <w:t xml:space="preserve"> Virtuali), qualora l’</w:t>
      </w:r>
      <w:r>
        <w:fldChar w:fldCharType="begin"/>
      </w:r>
      <w:r w:rsidRPr="006C6A60">
        <w:rPr>
          <w:lang w:val="pt-BR"/>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pt-BR"/>
        </w:rPr>
        <w:t>OSE Fisico</w:t>
      </w:r>
      <w:r>
        <w:fldChar w:fldCharType="end"/>
      </w:r>
      <w:r w:rsidRPr="006C6A60">
        <w:rPr>
          <w:lang w:val="pt-BR"/>
        </w:rPr>
        <w:t xml:space="preserve"> venga utilizzato esclusivamente per ospitare e Gestire gli </w:t>
      </w:r>
      <w:r>
        <w:fldChar w:fldCharType="begin"/>
      </w:r>
      <w:r w:rsidRPr="006C6A60">
        <w:rPr>
          <w:lang w:val="pt-BR"/>
        </w:rPr>
        <w:instrText xml:space="preserve"> AutoTextList   \s NoStyle \t "OSE Virtuale indica un OSE che è configurato per essere eseguito su un sistema hardware virtuale." </w:instrText>
      </w:r>
      <w:r>
        <w:fldChar w:fldCharType="separate"/>
      </w:r>
      <w:r w:rsidRPr="006C6A60">
        <w:rPr>
          <w:color w:val="0563C1"/>
          <w:lang w:val="pt-BR"/>
        </w:rPr>
        <w:t>OSE Virtuali</w:t>
      </w:r>
      <w:r>
        <w:fldChar w:fldCharType="end"/>
      </w:r>
      <w:r w:rsidRPr="006C6A60">
        <w:rPr>
          <w:lang w:val="pt-BR"/>
        </w:rPr>
        <w:t>.</w:t>
      </w:r>
    </w:p>
    <w:p w:rsidR="007C4118" w:rsidRPr="006C6A60" w:rsidRDefault="00406EDE" w:rsidP="00406EDE">
      <w:pPr>
        <w:pStyle w:val="ProductList-Bullet"/>
        <w:numPr>
          <w:ilvl w:val="1"/>
          <w:numId w:val="14"/>
        </w:numPr>
        <w:rPr>
          <w:lang w:val="pt-BR"/>
        </w:rPr>
      </w:pPr>
      <w:r w:rsidRPr="006C6A60">
        <w:rPr>
          <w:lang w:val="pt-BR"/>
        </w:rPr>
        <w:t xml:space="preserve">La Società potrà cedere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Licenze</w:t>
      </w:r>
      <w:r>
        <w:fldChar w:fldCharType="end"/>
      </w:r>
      <w:r w:rsidRPr="006C6A60">
        <w:rPr>
          <w:lang w:val="pt-BR"/>
        </w:rPr>
        <w:t xml:space="preserve"> aggiuntive dell’edizione Standard al </w:t>
      </w:r>
      <w:r>
        <w:fldChar w:fldCharType="begin"/>
      </w:r>
      <w:r w:rsidRPr="006C6A6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pt-BR"/>
        </w:rPr>
        <w:t>Server con Licenza</w:t>
      </w:r>
      <w:r>
        <w:fldChar w:fldCharType="end"/>
      </w:r>
      <w:r w:rsidRPr="006C6A60">
        <w:rPr>
          <w:lang w:val="pt-BR"/>
        </w:rPr>
        <w:t xml:space="preserve"> pari al numero specificato al precedente paragrafo 2 e Gestire altri due </w:t>
      </w:r>
      <w:r>
        <w:fldChar w:fldCharType="begin"/>
      </w:r>
      <w:r w:rsidRPr="006C6A6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pt-BR"/>
        </w:rPr>
        <w:t>OSE</w:t>
      </w:r>
      <w:r>
        <w:fldChar w:fldCharType="end"/>
      </w:r>
      <w:r w:rsidRPr="006C6A60">
        <w:rPr>
          <w:lang w:val="pt-BR"/>
        </w:rPr>
        <w:t xml:space="preserve">. </w:t>
      </w:r>
    </w:p>
    <w:p w:rsidR="007C4118" w:rsidRDefault="00406EDE" w:rsidP="00406EDE">
      <w:pPr>
        <w:pStyle w:val="ProductList-Bullet"/>
        <w:numPr>
          <w:ilvl w:val="0"/>
          <w:numId w:val="14"/>
        </w:numPr>
      </w:pPr>
      <w:r w:rsidRPr="006C6A60">
        <w:rPr>
          <w:lang w:val="pt-BR"/>
        </w:rPr>
        <w:t xml:space="preserve">  </w:t>
      </w:r>
      <w:r>
        <w:t xml:space="preserv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7C4118" w:rsidRDefault="007C4118">
      <w:pPr>
        <w:pStyle w:val="ProductList-Body"/>
      </w:pPr>
    </w:p>
    <w:p w:rsidR="007C4118" w:rsidRDefault="00406EDE">
      <w:pPr>
        <w:pStyle w:val="ProductList-ClauseHeading"/>
        <w:outlineLvl w:val="3"/>
      </w:pPr>
      <w:r>
        <w:t>Licenze di Gestione Client (per OSE o utente)</w:t>
      </w:r>
    </w:p>
    <w:p w:rsidR="007C4118" w:rsidRPr="006C6A60" w:rsidRDefault="00406EDE" w:rsidP="00406EDE">
      <w:pPr>
        <w:pStyle w:val="ProductList-Bullet"/>
        <w:numPr>
          <w:ilvl w:val="0"/>
          <w:numId w:val="15"/>
        </w:numPr>
        <w:rPr>
          <w:lang w:val="es-ES_tradnl"/>
        </w:rPr>
      </w:pPr>
      <w:r w:rsidRPr="006C6A60">
        <w:rPr>
          <w:lang w:val="es-ES_tradnl"/>
        </w:rPr>
        <w:t xml:space="preserve">La Società potrà utilizzare il software per Gestire un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su un </w:t>
      </w:r>
      <w:r>
        <w:fldChar w:fldCharType="begin"/>
      </w:r>
      <w:r w:rsidRPr="006C6A6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C6A60">
        <w:rPr>
          <w:color w:val="0563C1"/>
          <w:lang w:val="es-ES_tradnl"/>
        </w:rPr>
        <w:t>Dispositivo con Licenza</w:t>
      </w:r>
      <w:r>
        <w:fldChar w:fldCharType="end"/>
      </w:r>
      <w:r w:rsidRPr="006C6A60">
        <w:rPr>
          <w:lang w:val="es-ES_tradnl"/>
        </w:rPr>
        <w:t xml:space="preserve"> o gli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sui dispositivi utilizzati da un </w:t>
      </w:r>
      <w:r>
        <w:fldChar w:fldCharType="begin"/>
      </w:r>
      <w:r w:rsidRPr="006C6A60">
        <w:rPr>
          <w:lang w:val="es-ES_tradnl"/>
        </w:rPr>
        <w:instrText xml:space="preserve"> AutoTextList   \s NoStyle \t "Utente con Licenza indica la singola persona alla quale è stata ceduta una Licenza." </w:instrText>
      </w:r>
      <w:r>
        <w:fldChar w:fldCharType="separate"/>
      </w:r>
      <w:r w:rsidRPr="006C6A60">
        <w:rPr>
          <w:color w:val="0563C1"/>
          <w:lang w:val="es-ES_tradnl"/>
        </w:rPr>
        <w:t>Utente con Licenza</w:t>
      </w:r>
      <w:r>
        <w:fldChar w:fldCharType="end"/>
      </w:r>
      <w:r w:rsidRPr="006C6A60">
        <w:rPr>
          <w:lang w:val="es-ES_tradnl"/>
        </w:rPr>
        <w:t xml:space="preserve"> per ciascuna Licenza di Gestione Client acquistata dalla Società.</w:t>
      </w:r>
    </w:p>
    <w:p w:rsidR="007C4118" w:rsidRPr="006C6A60" w:rsidRDefault="00406EDE" w:rsidP="00406EDE">
      <w:pPr>
        <w:pStyle w:val="ProductList-Bullet"/>
        <w:numPr>
          <w:ilvl w:val="0"/>
          <w:numId w:val="15"/>
        </w:numPr>
        <w:rPr>
          <w:lang w:val="es-ES_tradnl"/>
        </w:rPr>
      </w:pP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Gli OSE</w:t>
      </w:r>
      <w:r>
        <w:fldChar w:fldCharType="end"/>
      </w:r>
      <w:r w:rsidRPr="006C6A60">
        <w:rPr>
          <w:lang w:val="es-ES_tradnl"/>
        </w:rPr>
        <w:t xml:space="preserve"> che eseguono sistemi operativi che non siano sistemi operativi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richiedono Licenze di Gestione Client o </w:t>
      </w:r>
      <w:r>
        <w:fldChar w:fldCharType="begin"/>
      </w:r>
      <w:r w:rsidRPr="006C6A60">
        <w:rPr>
          <w:lang w:val="es-ES_tradnl"/>
        </w:rP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sidRPr="006C6A60">
        <w:rPr>
          <w:color w:val="0563C1"/>
          <w:lang w:val="es-ES_tradnl"/>
        </w:rPr>
        <w:t>Licenze Equivalenti a Licenze di Gestione</w:t>
      </w:r>
      <w:r>
        <w:fldChar w:fldCharType="end"/>
      </w:r>
      <w:r w:rsidRPr="006C6A60">
        <w:rPr>
          <w:lang w:val="es-ES_tradnl"/>
        </w:rPr>
        <w:t>.</w:t>
      </w:r>
    </w:p>
    <w:p w:rsidR="007C4118" w:rsidRPr="006C6A60" w:rsidRDefault="00406EDE" w:rsidP="00406EDE">
      <w:pPr>
        <w:pStyle w:val="ProductList-Bullet"/>
        <w:numPr>
          <w:ilvl w:val="0"/>
          <w:numId w:val="15"/>
        </w:numPr>
        <w:rPr>
          <w:lang w:val="pt-BR"/>
        </w:rPr>
      </w:pPr>
      <w:r w:rsidRPr="006C6A60">
        <w:rPr>
          <w:lang w:val="pt-BR"/>
        </w:rPr>
        <w:t xml:space="preserve">Il numero di Licenze di Gestione Client necessarie dipende dal tipo di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Licenza</w:t>
      </w:r>
      <w:r>
        <w:fldChar w:fldCharType="end"/>
      </w:r>
      <w:r w:rsidRPr="006C6A60">
        <w:rPr>
          <w:lang w:val="pt-BR"/>
        </w:rPr>
        <w:t xml:space="preserve"> (per </w:t>
      </w:r>
      <w:r>
        <w:fldChar w:fldCharType="begin"/>
      </w:r>
      <w:r w:rsidRPr="006C6A6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pt-BR"/>
        </w:rPr>
        <w:t>OSE</w:t>
      </w:r>
      <w:r>
        <w:fldChar w:fldCharType="end"/>
      </w:r>
      <w:r w:rsidRPr="006C6A60">
        <w:rPr>
          <w:lang w:val="pt-BR"/>
        </w:rPr>
        <w:t xml:space="preserve"> o utente) ceduta.</w:t>
      </w:r>
    </w:p>
    <w:p w:rsidR="007C4118" w:rsidRPr="006C6A60" w:rsidRDefault="00406EDE" w:rsidP="00406EDE">
      <w:pPr>
        <w:pStyle w:val="ProductList-Bullet"/>
        <w:numPr>
          <w:ilvl w:val="0"/>
          <w:numId w:val="15"/>
        </w:numPr>
        <w:rPr>
          <w:lang w:val="es-ES_tradnl"/>
        </w:rPr>
      </w:pPr>
      <w:r w:rsidRPr="006C6A60">
        <w:rPr>
          <w:lang w:val="es-ES_tradnl"/>
        </w:rPr>
        <w:t xml:space="preserve">La Gestione di un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accessibile da più utenti richiede una Licenza di Gestione Client per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o una Licenza di Gestione Client per Utente per ogni utente.</w:t>
      </w:r>
    </w:p>
    <w:p w:rsidR="007C4118" w:rsidRPr="006C6A60" w:rsidRDefault="007C4118">
      <w:pPr>
        <w:pStyle w:val="ProductList-Body"/>
        <w:rPr>
          <w:lang w:val="es-ES_tradnl"/>
        </w:rPr>
      </w:pPr>
    </w:p>
    <w:p w:rsidR="007C4118" w:rsidRDefault="00406EDE">
      <w:pPr>
        <w:pStyle w:val="ProductList-ClauseHeading"/>
        <w:outlineLvl w:val="3"/>
      </w:pPr>
      <w:r>
        <w:t>Le Licenze di Gestione non sono necessarie per:</w:t>
      </w:r>
    </w:p>
    <w:p w:rsidR="007C4118" w:rsidRPr="006C6A60" w:rsidRDefault="00406EDE" w:rsidP="00406EDE">
      <w:pPr>
        <w:pStyle w:val="ProductList-Bullet"/>
        <w:numPr>
          <w:ilvl w:val="0"/>
          <w:numId w:val="16"/>
        </w:numPr>
        <w:rPr>
          <w:lang w:val="es-ES_tradnl"/>
        </w:rPr>
      </w:pPr>
      <w:r w:rsidRPr="006C6A60">
        <w:rPr>
          <w:lang w:val="es-ES_tradnl"/>
        </w:rPr>
        <w:t xml:space="preserve">  gli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in cui non c’è alcuna </w:t>
      </w:r>
      <w:r>
        <w:fldChar w:fldCharType="begin"/>
      </w:r>
      <w:r w:rsidRPr="006C6A6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C6A60">
        <w:rPr>
          <w:color w:val="0563C1"/>
          <w:lang w:val="es-ES_tradnl"/>
        </w:rPr>
        <w:t>Istanza in Esecuzione</w:t>
      </w:r>
      <w:r>
        <w:fldChar w:fldCharType="end"/>
      </w:r>
      <w:r w:rsidRPr="006C6A60">
        <w:rPr>
          <w:lang w:val="es-ES_tradnl"/>
        </w:rPr>
        <w:t xml:space="preserve"> del software;</w:t>
      </w:r>
    </w:p>
    <w:p w:rsidR="007C4118" w:rsidRPr="006C6A60" w:rsidRDefault="00406EDE" w:rsidP="00406EDE">
      <w:pPr>
        <w:pStyle w:val="ProductList-Bullet"/>
        <w:numPr>
          <w:ilvl w:val="0"/>
          <w:numId w:val="16"/>
        </w:numPr>
        <w:rPr>
          <w:lang w:val="es-ES_tradnl"/>
        </w:rPr>
      </w:pPr>
      <w:r w:rsidRPr="006C6A60">
        <w:rPr>
          <w:lang w:val="es-ES_tradnl"/>
        </w:rPr>
        <w:t>i dispositivi dell’infrastruttura di rete della Società che funzionano solo allo scopo di trasmettere dati della rete e nei quali non viene eseguito il software Windows Server;</w:t>
      </w:r>
    </w:p>
    <w:p w:rsidR="007C4118" w:rsidRPr="006C6A60" w:rsidRDefault="00406EDE" w:rsidP="00406EDE">
      <w:pPr>
        <w:pStyle w:val="ProductList-Bullet"/>
        <w:numPr>
          <w:ilvl w:val="0"/>
          <w:numId w:val="16"/>
        </w:numPr>
        <w:rPr>
          <w:lang w:val="pt-BR"/>
        </w:rPr>
      </w:pPr>
      <w:r w:rsidRPr="006C6A60">
        <w:rPr>
          <w:lang w:val="pt-BR"/>
        </w:rPr>
        <w:t xml:space="preserve">la conversione degli </w:t>
      </w:r>
      <w:r>
        <w:fldChar w:fldCharType="begin"/>
      </w:r>
      <w:r w:rsidRPr="006C6A6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pt-BR"/>
        </w:rPr>
        <w:t>OSE</w:t>
      </w:r>
      <w:r>
        <w:fldChar w:fldCharType="end"/>
      </w:r>
      <w:r w:rsidRPr="006C6A60">
        <w:rPr>
          <w:lang w:val="pt-BR"/>
        </w:rPr>
        <w:t xml:space="preserve"> da Fisici a Virtuali oppure</w:t>
      </w:r>
    </w:p>
    <w:p w:rsidR="007C4118" w:rsidRPr="006C6A60" w:rsidRDefault="00406EDE" w:rsidP="00406EDE">
      <w:pPr>
        <w:pStyle w:val="ProductList-Bullet"/>
        <w:numPr>
          <w:ilvl w:val="0"/>
          <w:numId w:val="16"/>
        </w:numPr>
        <w:rPr>
          <w:lang w:val="pt-BR"/>
        </w:rPr>
      </w:pPr>
      <w:r w:rsidRPr="006C6A60">
        <w:rPr>
          <w:lang w:val="pt-BR"/>
        </w:rPr>
        <w:t>qualsiasi dispositivo esclusivamente monitorato o gestito per lo stato dei componenti hardware, in riferimento a temperatura del sistema, velocità della ventola, accensione/spegnimento, ripristino del sistema o disponibilità della CPU.</w:t>
      </w:r>
    </w:p>
    <w:p w:rsidR="007C4118" w:rsidRPr="006C6A60" w:rsidRDefault="007C4118">
      <w:pPr>
        <w:pStyle w:val="ProductList-Body"/>
        <w:rPr>
          <w:lang w:val="pt-BR"/>
        </w:rPr>
      </w:pPr>
    </w:p>
    <w:p w:rsidR="007C4118" w:rsidRPr="006C6A60" w:rsidRDefault="00406EDE">
      <w:pPr>
        <w:pStyle w:val="ProductList-ClauseHeading"/>
        <w:outlineLvl w:val="3"/>
        <w:rPr>
          <w:lang w:val="pt-BR"/>
        </w:rPr>
      </w:pPr>
      <w:r w:rsidRPr="006C6A60">
        <w:rPr>
          <w:lang w:val="pt-BR"/>
        </w:rPr>
        <w:t>Set di Dati</w:t>
      </w:r>
    </w:p>
    <w:p w:rsidR="007C4118" w:rsidRPr="006C6A60" w:rsidRDefault="00406EDE">
      <w:pPr>
        <w:pStyle w:val="ProductList-Body"/>
        <w:rPr>
          <w:lang w:val="pt-BR"/>
        </w:rPr>
      </w:pPr>
      <w:r w:rsidRPr="006C6A60">
        <w:rPr>
          <w:lang w:val="pt-BR"/>
        </w:rPr>
        <w:t>La Società non potrà duplicare né distribuire alcun set di dati o alcuna parte di un set di dati inclusa nel software.</w:t>
      </w:r>
    </w:p>
    <w:p w:rsidR="007C4118" w:rsidRPr="006C6A60" w:rsidRDefault="00406EDE">
      <w:pPr>
        <w:pStyle w:val="ProductList-Offering2Heading"/>
        <w:outlineLvl w:val="2"/>
        <w:rPr>
          <w:lang w:val="es-ES_tradnl"/>
        </w:rPr>
      </w:pPr>
      <w:bookmarkStart w:id="30" w:name="_Sec545"/>
      <w:r w:rsidRPr="006C6A60">
        <w:rPr>
          <w:lang w:val="es-ES_tradnl"/>
        </w:rPr>
        <w:t>Server Speciali</w:t>
      </w:r>
      <w:bookmarkEnd w:id="30"/>
      <w:r>
        <w:fldChar w:fldCharType="begin"/>
      </w:r>
      <w:r w:rsidRPr="006C6A60">
        <w:rPr>
          <w:lang w:val="es-ES_tradnl"/>
        </w:rPr>
        <w:instrText xml:space="preserve"> TC "</w:instrText>
      </w:r>
      <w:bookmarkStart w:id="31" w:name="_Toc512604132"/>
      <w:r w:rsidRPr="006C6A60">
        <w:rPr>
          <w:lang w:val="es-ES_tradnl"/>
        </w:rPr>
        <w:instrText>Server Speciali</w:instrText>
      </w:r>
      <w:bookmarkEnd w:id="31"/>
      <w:r w:rsidRPr="006C6A60">
        <w:rPr>
          <w:lang w:val="es-ES_tradnl"/>
        </w:rPr>
        <w:instrText>" \l 3</w:instrText>
      </w:r>
      <w:r>
        <w:fldChar w:fldCharType="end"/>
      </w:r>
    </w:p>
    <w:p w:rsidR="007C4118" w:rsidRPr="006C6A60" w:rsidRDefault="00406EDE">
      <w:pPr>
        <w:pStyle w:val="ProductList-ClauseHeading"/>
        <w:outlineLvl w:val="3"/>
        <w:rPr>
          <w:lang w:val="es-ES_tradnl"/>
        </w:rPr>
      </w:pPr>
      <w:r w:rsidRPr="006C6A60">
        <w:rPr>
          <w:lang w:val="es-ES_tradnl"/>
        </w:rPr>
        <w:t>Licenze Server (per Istanza)</w:t>
      </w:r>
    </w:p>
    <w:p w:rsidR="007C4118" w:rsidRPr="006C6A60" w:rsidRDefault="00406EDE">
      <w:pPr>
        <w:pStyle w:val="ProductList-Body"/>
        <w:rPr>
          <w:lang w:val="es-ES_tradnl"/>
        </w:rPr>
      </w:pPr>
      <w:r w:rsidRPr="006C6A60">
        <w:rPr>
          <w:lang w:val="es-ES_tradnl"/>
        </w:rPr>
        <w:t>La Società potrà utilizzare un’</w:t>
      </w:r>
      <w:r>
        <w:fldChar w:fldCharType="begin"/>
      </w:r>
      <w:r w:rsidRPr="006C6A6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C6A60">
        <w:rPr>
          <w:color w:val="0563C1"/>
          <w:lang w:val="es-ES_tradnl"/>
        </w:rPr>
        <w:t>Istanza in Esecuzione</w:t>
      </w:r>
      <w:r>
        <w:fldChar w:fldCharType="end"/>
      </w:r>
      <w:r w:rsidRPr="006C6A60">
        <w:rPr>
          <w:lang w:val="es-ES_tradnl"/>
        </w:rPr>
        <w:t xml:space="preserve"> del software server in un </w:t>
      </w:r>
      <w:r>
        <w:fldChar w:fldCharType="begin"/>
      </w:r>
      <w:r w:rsidRPr="006C6A6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C6A60">
        <w:rPr>
          <w:color w:val="0563C1"/>
          <w:lang w:val="es-ES_tradnl"/>
        </w:rPr>
        <w:t>OSE Fisico</w:t>
      </w:r>
      <w:r>
        <w:fldChar w:fldCharType="end"/>
      </w:r>
      <w:r w:rsidRPr="006C6A60">
        <w:rPr>
          <w:lang w:val="es-ES_tradnl"/>
        </w:rPr>
        <w:t xml:space="preserve"> o </w:t>
      </w:r>
      <w:r>
        <w:fldChar w:fldCharType="begin"/>
      </w:r>
      <w:r w:rsidRPr="006C6A60">
        <w:rPr>
          <w:lang w:val="es-ES_tradnl"/>
        </w:rPr>
        <w:instrText xml:space="preserve"> AutoTextList   \s NoStyle \t "OSE Virtuale indica un OSE che è configurato per essere eseguito su un sistema hardware virtuale." </w:instrText>
      </w:r>
      <w:r>
        <w:fldChar w:fldCharType="separate"/>
      </w:r>
      <w:r w:rsidRPr="006C6A60">
        <w:rPr>
          <w:color w:val="0563C1"/>
          <w:lang w:val="es-ES_tradnl"/>
        </w:rPr>
        <w:t>OSE Virtuale</w:t>
      </w:r>
      <w:r>
        <w:fldChar w:fldCharType="end"/>
      </w:r>
      <w:r w:rsidRPr="006C6A60">
        <w:rPr>
          <w:lang w:val="es-ES_tradnl"/>
        </w:rPr>
        <w:t xml:space="preserve"> su un </w:t>
      </w:r>
      <w:r>
        <w:fldChar w:fldCharType="begin"/>
      </w:r>
      <w:r w:rsidRPr="006C6A6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C6A60">
        <w:rPr>
          <w:color w:val="0563C1"/>
          <w:lang w:val="es-ES_tradnl"/>
        </w:rPr>
        <w:t>Server con Licenza</w:t>
      </w:r>
      <w:r>
        <w:fldChar w:fldCharType="end"/>
      </w:r>
      <w:r w:rsidRPr="006C6A60">
        <w:rPr>
          <w:lang w:val="es-ES_tradnl"/>
        </w:rPr>
        <w:t xml:space="preserve"> per ciascuna Licenza </w:t>
      </w:r>
      <w:r>
        <w:fldChar w:fldCharType="begin"/>
      </w:r>
      <w:r w:rsidRPr="006C6A60">
        <w:rPr>
          <w:lang w:val="es-ES_tradnl"/>
        </w:rPr>
        <w:instrText xml:space="preserve"> AutoTextList   \s NoStyle \t "Server indica un sistema hardware fisico in grado di eseguire un software server." </w:instrText>
      </w:r>
      <w:r>
        <w:fldChar w:fldCharType="separate"/>
      </w:r>
      <w:r w:rsidRPr="006C6A60">
        <w:rPr>
          <w:color w:val="0563C1"/>
          <w:lang w:val="es-ES_tradnl"/>
        </w:rPr>
        <w:t>Server</w:t>
      </w:r>
      <w:r>
        <w:fldChar w:fldCharType="end"/>
      </w:r>
      <w:r w:rsidRPr="006C6A60">
        <w:rPr>
          <w:lang w:val="es-ES_tradnl"/>
        </w:rPr>
        <w:t xml:space="preserve"> acquistata.</w:t>
      </w:r>
    </w:p>
    <w:p w:rsidR="007C4118" w:rsidRDefault="00406EDE">
      <w:pPr>
        <w:pStyle w:val="ProductList-Offering2Heading"/>
        <w:outlineLvl w:val="2"/>
      </w:pPr>
      <w:bookmarkStart w:id="32" w:name="_Sec546"/>
      <w:r>
        <w:t>Strumenti per Sviluppatori</w:t>
      </w:r>
      <w:bookmarkEnd w:id="32"/>
      <w:r>
        <w:fldChar w:fldCharType="begin"/>
      </w:r>
      <w:r>
        <w:instrText xml:space="preserve"> TC "</w:instrText>
      </w:r>
      <w:bookmarkStart w:id="33" w:name="_Toc512604133"/>
      <w:r>
        <w:instrText>Strumenti per Sviluppatori</w:instrText>
      </w:r>
      <w:bookmarkEnd w:id="33"/>
      <w:r>
        <w:instrText>" \l 3</w:instrText>
      </w:r>
      <w:r>
        <w:fldChar w:fldCharType="end"/>
      </w:r>
    </w:p>
    <w:p w:rsidR="007C4118" w:rsidRDefault="00406EDE">
      <w:pPr>
        <w:pStyle w:val="ProductList-ClauseHeading"/>
        <w:outlineLvl w:val="3"/>
      </w:pPr>
      <w:r>
        <w:t>Licenze Utente</w:t>
      </w:r>
    </w:p>
    <w:p w:rsidR="007C4118" w:rsidRPr="006C6A60" w:rsidRDefault="00406EDE" w:rsidP="00406EDE">
      <w:pPr>
        <w:pStyle w:val="ProductList-Bullet"/>
        <w:numPr>
          <w:ilvl w:val="0"/>
          <w:numId w:val="17"/>
        </w:numPr>
        <w:rPr>
          <w:lang w:val="es-ES_tradnl"/>
        </w:rPr>
      </w:pPr>
      <w:r w:rsidRPr="006C6A60">
        <w:rPr>
          <w:lang w:val="es-ES_tradnl"/>
        </w:rPr>
        <w:t xml:space="preserve">Un </w:t>
      </w:r>
      <w:r>
        <w:fldChar w:fldCharType="begin"/>
      </w:r>
      <w:r w:rsidRPr="006C6A60">
        <w:rPr>
          <w:lang w:val="es-ES_tradnl"/>
        </w:rPr>
        <w:instrText xml:space="preserve"> AutoTextList   \s NoStyle \t "Utente con Licenza indica la singola persona alla quale è stata ceduta una Licenza." </w:instrText>
      </w:r>
      <w:r>
        <w:fldChar w:fldCharType="separate"/>
      </w:r>
      <w:r w:rsidRPr="006C6A60">
        <w:rPr>
          <w:color w:val="0563C1"/>
          <w:lang w:val="es-ES_tradnl"/>
        </w:rPr>
        <w:t>Utente con Licenza</w:t>
      </w:r>
      <w:r>
        <w:fldChar w:fldCharType="end"/>
      </w:r>
      <w:r w:rsidRPr="006C6A60">
        <w:rPr>
          <w:lang w:val="es-ES_tradnl"/>
        </w:rPr>
        <w:t xml:space="preserve"> potrà utilizzare un qualunque numero di copie del software e qualsiasi versione precedente su un dispositivo dedicato all’utilizzo da parte della Società per ciascuna Licenza Utente acquisita. </w:t>
      </w:r>
    </w:p>
    <w:p w:rsidR="007C4118" w:rsidRPr="006C6A60" w:rsidRDefault="00406EDE" w:rsidP="00406EDE">
      <w:pPr>
        <w:pStyle w:val="ProductList-Bullet"/>
        <w:numPr>
          <w:ilvl w:val="0"/>
          <w:numId w:val="17"/>
        </w:numPr>
        <w:rPr>
          <w:lang w:val="es-ES_tradnl"/>
        </w:rPr>
      </w:pPr>
      <w:r w:rsidRPr="006C6A60">
        <w:rPr>
          <w:lang w:val="es-ES_tradnl"/>
        </w:rPr>
        <w:t xml:space="preserve">  Gli </w:t>
      </w:r>
      <w:r>
        <w:fldChar w:fldCharType="begin"/>
      </w:r>
      <w:r w:rsidRPr="006C6A60">
        <w:rPr>
          <w:lang w:val="es-ES_tradnl"/>
        </w:rPr>
        <w:instrText xml:space="preserve"> AutoTextList   \s NoStyle \t "Utente con Licenza indica la singola persona alla quale è stata ceduta una Licenza." </w:instrText>
      </w:r>
      <w:r>
        <w:fldChar w:fldCharType="separate"/>
      </w:r>
      <w:r w:rsidRPr="006C6A60">
        <w:rPr>
          <w:color w:val="0563C1"/>
          <w:lang w:val="es-ES_tradnl"/>
        </w:rPr>
        <w:t>Utenti con Licenza</w:t>
      </w:r>
      <w:r>
        <w:fldChar w:fldCharType="end"/>
      </w:r>
      <w:r w:rsidRPr="006C6A60">
        <w:rPr>
          <w:lang w:val="es-ES_tradnl"/>
        </w:rP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7C4118" w:rsidRDefault="00406EDE" w:rsidP="00406ED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7C4118" w:rsidRDefault="007C4118">
      <w:pPr>
        <w:pStyle w:val="ProductList-Body"/>
      </w:pPr>
    </w:p>
    <w:p w:rsidR="007C4118" w:rsidRDefault="00406EDE">
      <w:pPr>
        <w:pStyle w:val="ProductList-ClauseHeading"/>
        <w:outlineLvl w:val="3"/>
      </w:pPr>
      <w:r>
        <w:t>Condizioni di Licenza Aggiuntive per Sottoscrizioni di Visual Studio</w:t>
      </w:r>
    </w:p>
    <w:p w:rsidR="007C4118" w:rsidRDefault="00406ED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7C4118" w:rsidRDefault="007C4118">
      <w:pPr>
        <w:pStyle w:val="ProductList-Body"/>
      </w:pPr>
    </w:p>
    <w:p w:rsidR="007C4118" w:rsidRDefault="00406EDE">
      <w:pPr>
        <w:pStyle w:val="ProductList-SubClauseHeading"/>
        <w:outlineLvl w:val="4"/>
      </w:pPr>
      <w:r>
        <w:t>Esecuzione del Software sui Servizi della Piattaforma Microsoft Azure</w:t>
      </w:r>
    </w:p>
    <w:p w:rsidR="007C4118" w:rsidRDefault="00406EDE" w:rsidP="00406ED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7C4118" w:rsidRPr="006C6A60" w:rsidRDefault="00406EDE" w:rsidP="00406EDE">
      <w:pPr>
        <w:pStyle w:val="ProductList-Bullet"/>
        <w:numPr>
          <w:ilvl w:val="1"/>
          <w:numId w:val="18"/>
        </w:numPr>
        <w:rPr>
          <w:lang w:val="es-ES_tradnl"/>
        </w:rPr>
      </w:pPr>
      <w:r w:rsidRPr="006C6A60">
        <w:rPr>
          <w:lang w:val="es-ES_tradnl"/>
        </w:rPr>
        <w:t>L’utilizzo del Software rimane soggetto alle condizioni del contratto multilicenza della Società e alle eventuali Condizioni fornite con il Software.</w:t>
      </w:r>
    </w:p>
    <w:p w:rsidR="007C4118" w:rsidRPr="006C6A60" w:rsidRDefault="00406EDE" w:rsidP="00406EDE">
      <w:pPr>
        <w:pStyle w:val="ProductList-Bullet"/>
        <w:numPr>
          <w:ilvl w:val="1"/>
          <w:numId w:val="18"/>
        </w:numPr>
        <w:rPr>
          <w:lang w:val="es-ES_tradnl"/>
        </w:rPr>
      </w:pPr>
      <w:r w:rsidRPr="006C6A60">
        <w:rPr>
          <w:lang w:val="es-ES_tradnl"/>
        </w:rPr>
        <w:t>Le Condizioni per il Modello di Licenza per gli Strumenti di Sviluppo si applicano all’utilizzo del Software e delle offerte di Azure Dev/Test, tranne per il fatto che l’</w:t>
      </w:r>
      <w:r>
        <w:fldChar w:fldCharType="begin"/>
      </w:r>
      <w:r w:rsidRPr="006C6A60">
        <w:rPr>
          <w:lang w:val="es-ES_tradnl"/>
        </w:rPr>
        <w:instrText xml:space="preserve"> AutoTextList   \s NoStyle \t "Utente con Licenza indica la singola persona alla quale è stata ceduta una Licenza." </w:instrText>
      </w:r>
      <w:r>
        <w:fldChar w:fldCharType="separate"/>
      </w:r>
      <w:r w:rsidRPr="006C6A60">
        <w:rPr>
          <w:color w:val="0563C1"/>
          <w:lang w:val="es-ES_tradnl"/>
        </w:rPr>
        <w:t>Utente con Licenza</w:t>
      </w:r>
      <w:r>
        <w:fldChar w:fldCharType="end"/>
      </w:r>
      <w:r w:rsidRPr="006C6A60">
        <w:rPr>
          <w:lang w:val="es-ES_tradnl"/>
        </w:rPr>
        <w:t xml:space="preserve"> non potrà eseguire Office Professional Plus o System Center Virtual Machine Manager per un utilizzo di produzione sui Servizi della Piattaforma Microsoft Azure.</w:t>
      </w:r>
    </w:p>
    <w:p w:rsidR="007C4118" w:rsidRPr="006C6A60" w:rsidRDefault="007C4118">
      <w:pPr>
        <w:pStyle w:val="ProductList-BodyIndented"/>
        <w:rPr>
          <w:lang w:val="es-ES_tradnl"/>
        </w:rPr>
      </w:pPr>
    </w:p>
    <w:p w:rsidR="007C4118" w:rsidRPr="006C6A60" w:rsidRDefault="00406EDE">
      <w:pPr>
        <w:pStyle w:val="ProductList-SubClauseHeading"/>
        <w:outlineLvl w:val="4"/>
        <w:rPr>
          <w:lang w:val="es-ES_tradnl"/>
        </w:rPr>
      </w:pPr>
      <w:r w:rsidRPr="006C6A60">
        <w:rPr>
          <w:lang w:val="es-ES_tradnl"/>
        </w:rPr>
        <w:t>Requisiti Aggiuntivi</w:t>
      </w:r>
    </w:p>
    <w:p w:rsidR="007C4118" w:rsidRPr="006C6A60" w:rsidRDefault="00406EDE">
      <w:pPr>
        <w:pStyle w:val="ProductList-BodyIndented"/>
        <w:rPr>
          <w:lang w:val="es-ES_tradnl"/>
        </w:rPr>
      </w:pPr>
      <w:r w:rsidRPr="006C6A60">
        <w:rPr>
          <w:lang w:val="es-ES_tradnl"/>
        </w:rPr>
        <w:t>Per eseguire il Software sui Servizi della Piattaforma Microsoft Azure, la Società dovrà attivare la propria Sottoscrizione di Visual Studio collegando ad essa il proprio account Microsoft.</w:t>
      </w:r>
    </w:p>
    <w:p w:rsidR="007C4118" w:rsidRPr="006C6A60" w:rsidRDefault="007C4118">
      <w:pPr>
        <w:pStyle w:val="ProductList-BodyIndented"/>
        <w:rPr>
          <w:lang w:val="es-ES_tradnl"/>
        </w:rPr>
      </w:pPr>
    </w:p>
    <w:p w:rsidR="007C4118" w:rsidRPr="006C6A60" w:rsidRDefault="00406EDE">
      <w:pPr>
        <w:pStyle w:val="ProductList-SubClauseHeading"/>
        <w:outlineLvl w:val="4"/>
        <w:rPr>
          <w:lang w:val="es-ES_tradnl"/>
        </w:rPr>
      </w:pPr>
      <w:r w:rsidRPr="006C6A60">
        <w:rPr>
          <w:lang w:val="es-ES_tradnl"/>
        </w:rPr>
        <w:t>Prove di Accettazione e Commenti</w:t>
      </w:r>
    </w:p>
    <w:p w:rsidR="007C4118" w:rsidRPr="006C6A60" w:rsidRDefault="00406EDE">
      <w:pPr>
        <w:pStyle w:val="ProductList-BodyIndented"/>
        <w:rPr>
          <w:lang w:val="es-ES_tradnl"/>
        </w:rPr>
      </w:pPr>
      <w:r w:rsidRPr="006C6A60">
        <w:rPr>
          <w:lang w:val="es-ES_tradnl"/>
        </w:rPr>
        <w:t>Gli utenti finali della Società potranno accedere al Software e ai servizi online resi disponibili grazie a una Sottoscrizione di Visual Studio della Società per eseguire test di accettazione o per fornire commenti sui programmi della Società.</w:t>
      </w:r>
    </w:p>
    <w:p w:rsidR="007C4118" w:rsidRPr="006C6A60" w:rsidRDefault="007C4118">
      <w:pPr>
        <w:pStyle w:val="ProductList-BodyIndented"/>
        <w:rPr>
          <w:lang w:val="es-ES_tradnl"/>
        </w:rPr>
      </w:pPr>
    </w:p>
    <w:p w:rsidR="007C4118" w:rsidRDefault="00406EDE">
      <w:pPr>
        <w:pStyle w:val="ProductList-SubClauseHeading"/>
        <w:outlineLvl w:val="4"/>
      </w:pPr>
      <w:r>
        <w:t>Servizi Desktop Remoto per Windows Server 2016</w:t>
      </w:r>
    </w:p>
    <w:p w:rsidR="007C4118" w:rsidRDefault="00406ED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7C4118" w:rsidRDefault="007C4118">
      <w:pPr>
        <w:pStyle w:val="ProductList-BodyIndented"/>
      </w:pPr>
    </w:p>
    <w:p w:rsidR="007C4118" w:rsidRDefault="00406EDE">
      <w:pPr>
        <w:pStyle w:val="ProductList-SubClauseHeading"/>
        <w:outlineLvl w:val="4"/>
      </w:pPr>
      <w:r>
        <w:t>Prodotti integrati in Windows</w:t>
      </w:r>
    </w:p>
    <w:p w:rsidR="007C4118" w:rsidRPr="006C6A60" w:rsidRDefault="00406EDE">
      <w:pPr>
        <w:pStyle w:val="ProductList-BodyIndented"/>
        <w:rPr>
          <w:lang w:val="es-ES_tradnl"/>
        </w:rPr>
      </w:pPr>
      <w:r>
        <w:t xml:space="preserve">Ciascun Prodotto Windows Embedded è concesso in licenza ai sensi delle condizioni che lo accompagnano, tra cui eventuali obbligazioni di Microsoft relative alla difesa in caso di reclami per violazione e appropriazione indebita. </w:t>
      </w:r>
      <w:r w:rsidRPr="006C6A60">
        <w:rPr>
          <w:lang w:val="es-ES_tradnl"/>
        </w:rPr>
        <w:t xml:space="preserve">Tali condizioni sostituiscono le condizioni corrispondenti nel contratto multilicenza della Società. Ogni </w:t>
      </w:r>
      <w:r>
        <w:fldChar w:fldCharType="begin"/>
      </w:r>
      <w:r w:rsidRPr="006C6A60">
        <w:rPr>
          <w:lang w:val="es-ES_tradnl"/>
        </w:rPr>
        <w:instrText xml:space="preserve"> AutoTextList   \s NoStyle \t "Utente con Licenza indica la singola persona alla quale è stata ceduta una Licenza." </w:instrText>
      </w:r>
      <w:r>
        <w:fldChar w:fldCharType="separate"/>
      </w:r>
      <w:r w:rsidRPr="006C6A60">
        <w:rPr>
          <w:color w:val="0563C1"/>
          <w:lang w:val="es-ES_tradnl"/>
        </w:rPr>
        <w:t>Utente con Licenza</w:t>
      </w:r>
      <w:r>
        <w:fldChar w:fldCharType="end"/>
      </w:r>
      <w:r w:rsidRPr="006C6A60">
        <w:rPr>
          <w:lang w:val="es-ES_tradnl"/>
        </w:rPr>
        <w:t xml:space="preserve"> potrà installare e utilizzare un numero illimitato di copie del prodotto Windows Embedded con licenza.</w:t>
      </w:r>
    </w:p>
    <w:p w:rsidR="007C4118" w:rsidRPr="006C6A60" w:rsidRDefault="007C411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7C4118">
      <w:pPr>
        <w:sectPr w:rsidR="007C4118">
          <w:headerReference w:type="default" r:id="rId32"/>
          <w:footerReference w:type="default" r:id="rId33"/>
          <w:type w:val="continuous"/>
          <w:pgSz w:w="12240" w:h="15840" w:code="1"/>
          <w:pgMar w:top="1170" w:right="720" w:bottom="720" w:left="720" w:header="432" w:footer="288" w:gutter="0"/>
          <w:cols w:space="360"/>
        </w:sectPr>
      </w:pPr>
    </w:p>
    <w:p w:rsidR="007C4118" w:rsidRDefault="00406EDE">
      <w:pPr>
        <w:pStyle w:val="ProductList-SectionHeading"/>
        <w:pageBreakBefore/>
        <w:outlineLvl w:val="0"/>
      </w:pPr>
      <w:bookmarkStart w:id="34" w:name="_Sec547"/>
      <w:bookmarkEnd w:id="12"/>
      <w:r>
        <w:t>Software</w:t>
      </w:r>
      <w:r>
        <w:fldChar w:fldCharType="begin"/>
      </w:r>
      <w:r>
        <w:instrText xml:space="preserve"> TC "</w:instrText>
      </w:r>
      <w:bookmarkStart w:id="35" w:name="_Toc512604134"/>
      <w:r>
        <w:instrText>Software</w:instrText>
      </w:r>
      <w:bookmarkEnd w:id="35"/>
      <w:r>
        <w:instrText>" \l 1</w:instrText>
      </w:r>
      <w:r>
        <w:fldChar w:fldCharType="end"/>
      </w:r>
    </w:p>
    <w:p w:rsidR="007C4118" w:rsidRDefault="00406E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4135"/>
      <w:r>
        <w:instrText>Advanced Threat Analytics</w:instrText>
      </w:r>
      <w:bookmarkEnd w:id="37"/>
      <w:r>
        <w:instrText>" \l 2</w:instrText>
      </w:r>
      <w:r>
        <w:fldChar w:fldCharType="end"/>
      </w:r>
    </w:p>
    <w:p w:rsidR="007C4118" w:rsidRDefault="00406ED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FFFFFF"/>
              <w:right w:val="none" w:sz="4" w:space="0" w:color="6E6E6E"/>
            </w:tcBorders>
          </w:tcPr>
          <w:p w:rsidR="007C4118" w:rsidRDefault="00406ED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C4118" w:rsidRDefault="00406E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4118" w:rsidRDefault="00406E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7C4118" w:rsidRPr="006C6A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Pr="006C6A60" w:rsidRDefault="00406EDE">
            <w:pPr>
              <w:pStyle w:val="ProductList-TableBody"/>
              <w:rPr>
                <w:lang w:val="pt-BR"/>
              </w:rPr>
            </w:pPr>
            <w:r w:rsidRPr="006C6A60">
              <w:rPr>
                <w:color w:val="404040"/>
                <w:lang w:val="pt-BR"/>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Pr="006C6A60" w:rsidRDefault="00406EDE">
            <w:pPr>
              <w:pStyle w:val="ProductList-TableBody"/>
              <w:rPr>
                <w:lang w:val="es-ES_tradnl"/>
              </w:rPr>
            </w:pPr>
            <w:r w:rsidRPr="006C6A6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4">
              <w:r>
                <w:rPr>
                  <w:color w:val="000000"/>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Pr="006C6A60" w:rsidRDefault="00406EDE">
            <w:pPr>
              <w:pStyle w:val="ProductList-TableBody"/>
              <w:rPr>
                <w:lang w:val="pt-BR"/>
              </w:rPr>
            </w:pPr>
            <w:r>
              <w:fldChar w:fldCharType="begin"/>
            </w:r>
            <w:r w:rsidRPr="006C6A6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6C6A60">
              <w:rPr>
                <w:color w:val="0563C1"/>
                <w:lang w:val="pt-BR"/>
              </w:rPr>
              <w:t>Vantaggio Utilizzo da parte degli Studenti</w:t>
            </w:r>
            <w:r>
              <w:fldChar w:fldCharType="end"/>
            </w:r>
            <w:r w:rsidRPr="006C6A60">
              <w:rPr>
                <w:lang w:val="pt-BR"/>
              </w:rPr>
              <w:t>: Consultare l’</w:t>
            </w:r>
            <w:hyperlink w:anchor="_Sec1230">
              <w:r w:rsidRPr="006C6A6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2.1 Restrizioni dei Paesi</w:t>
      </w:r>
    </w:p>
    <w:p w:rsidR="007C4118" w:rsidRDefault="00406EDE">
      <w:pPr>
        <w:pStyle w:val="ProductList-Body"/>
      </w:pPr>
      <w:r>
        <w:t>La Società non potrà scaricare Advanced Threat Analytics 2016 per utilizzarla o distribuirla nella Repubblica Popolare Cinese.</w:t>
      </w:r>
    </w:p>
    <w:p w:rsidR="007C4118" w:rsidRDefault="007C4118">
      <w:pPr>
        <w:pStyle w:val="ProductList-Body"/>
      </w:pPr>
    </w:p>
    <w:p w:rsidR="007C4118" w:rsidRDefault="00406EDE">
      <w:pPr>
        <w:pStyle w:val="ProductList-ClauseHeading"/>
        <w:outlineLvl w:val="3"/>
      </w:pPr>
      <w:r>
        <w:t>2.2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Pr="006C6A60" w:rsidRDefault="00406EDE">
            <w:pPr>
              <w:pStyle w:val="ProductList-TableBody"/>
              <w:rPr>
                <w:lang w:val="pt-BR"/>
              </w:rPr>
            </w:pPr>
            <w:r>
              <w:fldChar w:fldCharType="begin"/>
            </w:r>
            <w:r w:rsidRPr="006C6A60">
              <w:rPr>
                <w:lang w:val="pt-BR"/>
              </w:rPr>
              <w:instrText xml:space="preserve"> AutoTextList   \s NoStyle \t "Requisiti per Accesso Utenti Esterni: indica i requisiti o le opzioni di licenza specifiche per l’accesso da parte di Utenti Esterni." </w:instrText>
            </w:r>
            <w:r>
              <w:fldChar w:fldCharType="separate"/>
            </w:r>
            <w:r w:rsidRPr="006C6A60">
              <w:rPr>
                <w:color w:val="0563C1"/>
                <w:lang w:val="pt-BR"/>
              </w:rPr>
              <w:t>Requisiti per Accesso Utenti Esterni</w:t>
            </w:r>
            <w:r>
              <w:fldChar w:fldCharType="end"/>
            </w:r>
            <w:r w:rsidRPr="006C6A60">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C4118" w:rsidRPr="006C6A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Pr="006C6A60" w:rsidRDefault="00406EDE">
            <w:pPr>
              <w:pStyle w:val="ProductList-TableBody"/>
              <w:rPr>
                <w:lang w:val="es-ES_tradnl"/>
              </w:rPr>
            </w:pPr>
            <w:r>
              <w:fldChar w:fldCharType="begin"/>
            </w:r>
            <w:r w:rsidRPr="006C6A6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6C6A60">
              <w:rPr>
                <w:color w:val="0563C1"/>
                <w:lang w:val="es-ES_tradnl"/>
              </w:rPr>
              <w:t>Comunicazioni</w:t>
            </w:r>
            <w:r>
              <w:fldChar w:fldCharType="end"/>
            </w:r>
            <w:r w:rsidRPr="006C6A60">
              <w:rPr>
                <w:lang w:val="es-ES_tradnl"/>
              </w:rPr>
              <w:t xml:space="preserve">: </w:t>
            </w:r>
            <w:hyperlink w:anchor="_Sec537">
              <w:r w:rsidRPr="006C6A6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Pr="006C6A60" w:rsidRDefault="007C411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Pr="006C6A60" w:rsidRDefault="007C4118">
            <w:pPr>
              <w:pStyle w:val="ProductList-TableBody"/>
              <w:rPr>
                <w:lang w:val="es-ES_tradnl"/>
              </w:rPr>
            </w:pPr>
          </w:p>
        </w:tc>
      </w:tr>
    </w:tbl>
    <w:p w:rsidR="007C4118" w:rsidRPr="006C6A60" w:rsidRDefault="007C4118">
      <w:pPr>
        <w:pStyle w:val="ProductList-Body"/>
        <w:rPr>
          <w:lang w:val="es-ES_tradnl"/>
        </w:rPr>
      </w:pPr>
    </w:p>
    <w:p w:rsidR="007C4118" w:rsidRDefault="00406EDE">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Advanced Threat Analytics 2016 (Utente o ML OSE)</w:t>
            </w:r>
          </w:p>
          <w:p w:rsidR="007C4118" w:rsidRDefault="00406EDE">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Azure Advanced Threat Protection per Utenti (SL per Utenti)</w:t>
            </w:r>
          </w:p>
          <w:p w:rsidR="007C4118" w:rsidRDefault="00406EDE">
            <w:pPr>
              <w:pStyle w:val="ProductList-TableBody"/>
            </w:pPr>
            <w:r>
              <w:t>Licenza Equivalente a Licenza di Gestione (fare riferimento all’</w:t>
            </w:r>
            <w:hyperlink w:anchor="_Sec591">
              <w:r>
                <w:rPr>
                  <w:color w:val="00467F"/>
                  <w:u w:val="single"/>
                </w:rPr>
                <w:t>Appendice A</w:t>
              </w:r>
            </w:hyperlink>
            <w:r>
              <w:t>)</w:t>
            </w:r>
          </w:p>
        </w:tc>
      </w:tr>
    </w:tbl>
    <w:p w:rsidR="007C4118" w:rsidRDefault="007C4118">
      <w:pPr>
        <w:pStyle w:val="ProductList-Body"/>
      </w:pPr>
    </w:p>
    <w:p w:rsidR="007C4118" w:rsidRPr="006C6A60" w:rsidRDefault="00406EDE">
      <w:pPr>
        <w:pStyle w:val="ProductList-ClauseHeading"/>
        <w:outlineLvl w:val="3"/>
        <w:rPr>
          <w:lang w:val="es-ES_tradnl"/>
        </w:rPr>
      </w:pPr>
      <w:r w:rsidRPr="006C6A60">
        <w:rPr>
          <w:lang w:val="es-ES_tradnl"/>
        </w:rPr>
        <w:t>3.2 Utilizzi che Richiedono una Licenza di Gestione</w:t>
      </w:r>
    </w:p>
    <w:p w:rsidR="007C4118" w:rsidRPr="006C6A60" w:rsidRDefault="00406EDE">
      <w:pPr>
        <w:pStyle w:val="ProductList-Body"/>
        <w:rPr>
          <w:lang w:val="es-ES_tradnl"/>
        </w:rPr>
      </w:pPr>
      <w:r w:rsidRPr="006C6A60">
        <w:rPr>
          <w:lang w:val="es-ES_tradnl"/>
        </w:rPr>
        <w:t xml:space="preserve">Le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sono richieste solo per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client (o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server utilizzati come </w:t>
      </w:r>
      <w:r>
        <w:fldChar w:fldCharType="begin"/>
      </w:r>
      <w:r w:rsidRPr="006C6A6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C6A60">
        <w:rPr>
          <w:color w:val="0563C1"/>
          <w:lang w:val="es-ES_tradnl"/>
        </w:rPr>
        <w:t>OSE</w:t>
      </w:r>
      <w:r>
        <w:fldChar w:fldCharType="end"/>
      </w:r>
      <w:r w:rsidRPr="006C6A60">
        <w:rPr>
          <w:lang w:val="es-ES_tradnl"/>
        </w:rPr>
        <w:t xml:space="preserve"> client) presenti o accessibili da parte dei dispositivi degli utenti finali autenticati dall’Active Directory gestita da Advanced Threat Analytics.</w:t>
      </w:r>
    </w:p>
    <w:p w:rsidR="007C4118" w:rsidRPr="006C6A60" w:rsidRDefault="007C4118">
      <w:pPr>
        <w:pStyle w:val="ProductList-Body"/>
        <w:rPr>
          <w:lang w:val="es-ES_tradnl"/>
        </w:rPr>
      </w:pPr>
    </w:p>
    <w:p w:rsidR="007C4118" w:rsidRDefault="00406EDE">
      <w:pPr>
        <w:pStyle w:val="ProductList-ClauseHeading"/>
        <w:outlineLvl w:val="3"/>
      </w:pPr>
      <w:r>
        <w:t>3.3 Condizioni di Licenza di Terzi per i Componenti Open Source</w:t>
      </w:r>
    </w:p>
    <w:p w:rsidR="007C4118" w:rsidRDefault="00406E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7C4118" w:rsidRDefault="00406E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7C4118" w:rsidRPr="006C6A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Pr="006C6A60" w:rsidRDefault="00406EDE">
            <w:pPr>
              <w:pStyle w:val="ProductList-TableBody"/>
              <w:rPr>
                <w:lang w:val="pt-BR"/>
              </w:rPr>
            </w:pPr>
            <w:r w:rsidRPr="006C6A60">
              <w:rPr>
                <w:color w:val="404040"/>
                <w:lang w:val="pt-BR"/>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Pr="006C6A60" w:rsidRDefault="00406EDE">
            <w:pPr>
              <w:pStyle w:val="ProductList-TableBody"/>
              <w:rPr>
                <w:lang w:val="pt-BR"/>
              </w:rPr>
            </w:pPr>
            <w:r w:rsidRPr="006C6A6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Pr="006C6A60" w:rsidRDefault="00406EDE">
            <w:pPr>
              <w:pStyle w:val="ProductList-TableBody"/>
              <w:rPr>
                <w:lang w:val="pt-BR"/>
              </w:rPr>
            </w:pPr>
            <w:r w:rsidRPr="006C6A6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42" w:name="_Sec592"/>
      <w:r>
        <w:t>BizTalk</w:t>
      </w:r>
      <w:bookmarkEnd w:id="42"/>
      <w:r>
        <w:fldChar w:fldCharType="begin"/>
      </w:r>
      <w:r>
        <w:instrText xml:space="preserve"> TC "</w:instrText>
      </w:r>
      <w:bookmarkStart w:id="43" w:name="_Toc512604136"/>
      <w:r>
        <w:instrText>BizTalk</w:instrText>
      </w:r>
      <w:bookmarkEnd w:id="43"/>
      <w:r>
        <w:instrText>" \l 2</w:instrText>
      </w:r>
      <w:r>
        <w:fldChar w:fldCharType="end"/>
      </w:r>
    </w:p>
    <w:p w:rsidR="007C4118" w:rsidRDefault="00406EDE">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C4118" w:rsidRDefault="0040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4118" w:rsidRDefault="00406E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4118" w:rsidRDefault="0040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6E6E6E"/>
              <w:right w:val="none" w:sz="4" w:space="0" w:color="6E6E6E"/>
            </w:tcBorders>
          </w:tcPr>
          <w:p w:rsidR="007C4118" w:rsidRDefault="00406E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4118" w:rsidRDefault="007C411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4118" w:rsidRDefault="007C411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BizTalk Server, Edizioni Branch e Standard</w:t>
      </w:r>
    </w:p>
    <w:p w:rsidR="007C4118" w:rsidRDefault="00406EDE">
      <w:pPr>
        <w:pStyle w:val="ProductList-SubClauseHeading"/>
        <w:outlineLvl w:val="4"/>
      </w:pPr>
      <w:r>
        <w:t>3.1.1 Limitazioni all’Utilizzo</w:t>
      </w:r>
    </w:p>
    <w:p w:rsidR="007C4118" w:rsidRDefault="00406ED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7C4118">
      <w:pPr>
        <w:pStyle w:val="ProductList-BodyIndented"/>
      </w:pPr>
    </w:p>
    <w:p w:rsidR="007C4118" w:rsidRDefault="00406EDE">
      <w:pPr>
        <w:pStyle w:val="ProductList-SubClauseHeading"/>
        <w:outlineLvl w:val="4"/>
      </w:pPr>
      <w:r>
        <w:t>3.1.2 Office Web Component</w:t>
      </w:r>
    </w:p>
    <w:p w:rsidR="007C4118" w:rsidRDefault="00406ED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7C4118" w:rsidRDefault="007C4118">
      <w:pPr>
        <w:pStyle w:val="ProductList-BodyIndented"/>
      </w:pPr>
    </w:p>
    <w:p w:rsidR="007C4118" w:rsidRDefault="00406EDE">
      <w:pPr>
        <w:pStyle w:val="ProductList-ClauseHeading"/>
        <w:outlineLvl w:val="3"/>
      </w:pPr>
      <w:r>
        <w:t>3.2 BizTalk Server Branch Edition</w:t>
      </w:r>
    </w:p>
    <w:p w:rsidR="007C4118" w:rsidRDefault="00406ED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7C4118" w:rsidRDefault="00406EDE" w:rsidP="00406EDE">
      <w:pPr>
        <w:pStyle w:val="ProductList-Bullet"/>
        <w:numPr>
          <w:ilvl w:val="0"/>
          <w:numId w:val="19"/>
        </w:numPr>
      </w:pPr>
      <w:r>
        <w:t xml:space="preserve">fungere da nodo centrale in un modello di rete “hub and spoke” </w:t>
      </w:r>
    </w:p>
    <w:p w:rsidR="007C4118" w:rsidRDefault="00406EDE" w:rsidP="00406EDE">
      <w:pPr>
        <w:pStyle w:val="ProductList-Bullet"/>
        <w:numPr>
          <w:ilvl w:val="0"/>
          <w:numId w:val="19"/>
        </w:numPr>
      </w:pPr>
      <w:r>
        <w:t xml:space="preserve">accentrare le comunicazioni aziendali con altri Server o dispositivi o </w:t>
      </w:r>
    </w:p>
    <w:p w:rsidR="007C4118" w:rsidRDefault="00406EDE" w:rsidP="00406EDE">
      <w:pPr>
        <w:pStyle w:val="ProductList-Bullet"/>
        <w:numPr>
          <w:ilvl w:val="0"/>
          <w:numId w:val="19"/>
        </w:numPr>
      </w:pPr>
      <w:r>
        <w:t>automatizzare processi di business attraverso divisioni, business unit o succursali.</w:t>
      </w:r>
    </w:p>
    <w:p w:rsidR="007C4118" w:rsidRDefault="007C4118">
      <w:pPr>
        <w:pStyle w:val="ProductList-Body"/>
      </w:pPr>
    </w:p>
    <w:p w:rsidR="007C4118" w:rsidRDefault="00406EDE">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BizTalk Server Related Schemas and Templates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API e Intercettori di Eventi BAM e Strumenti Amministrativi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Development Tools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MQHelper.dll</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SOAP Receive Adapter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UDDI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2"/>
      </w:pPr>
      <w:bookmarkStart w:id="47" w:name="_Sec596"/>
      <w:r>
        <w:t>4. Software Assurance</w:t>
      </w:r>
      <w:bookmarkEnd w:id="47"/>
    </w:p>
    <w:p w:rsidR="007C4118" w:rsidRDefault="007C4118">
      <w:pPr>
        <w:pStyle w:val="ProductList-Body"/>
      </w:pPr>
    </w:p>
    <w:tbl>
      <w:tblPr>
        <w:tblStyle w:val="PURTable"/>
        <w:tblW w:w="0" w:type="dxa"/>
        <w:tblLook w:val="04A0" w:firstRow="1" w:lastRow="0" w:firstColumn="1" w:lastColumn="0" w:noHBand="0" w:noVBand="1"/>
      </w:tblPr>
      <w:tblGrid>
        <w:gridCol w:w="3593"/>
        <w:gridCol w:w="3609"/>
        <w:gridCol w:w="358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5">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4.1 Biz Talk Server 2016 Enterprise - Virtualizzazione Illimitata</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7C4118" w:rsidRDefault="007C4118">
      <w:pPr>
        <w:pStyle w:val="ProductList-Body"/>
      </w:pPr>
    </w:p>
    <w:p w:rsidR="007C4118" w:rsidRDefault="00406EDE">
      <w:pPr>
        <w:pStyle w:val="ProductList-ClauseHeading"/>
        <w:outlineLvl w:val="3"/>
      </w:pPr>
      <w:r>
        <w:t>4.2 Biz Talk Server Feature Pack</w:t>
      </w:r>
    </w:p>
    <w:p w:rsidR="007C4118" w:rsidRDefault="00406EDE">
      <w:pPr>
        <w:pStyle w:val="ProductList-Body"/>
      </w:pPr>
      <w:r>
        <w:t>La Società è idonea a utilizzare Feature Pack rilasciati durante il periodo di validità della propria copertura SA.</w:t>
      </w:r>
    </w:p>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48" w:name="_Sec597"/>
      <w:r>
        <w:t>CAL Suite</w:t>
      </w:r>
      <w:bookmarkEnd w:id="48"/>
      <w:r>
        <w:fldChar w:fldCharType="begin"/>
      </w:r>
      <w:r>
        <w:instrText xml:space="preserve"> TC "</w:instrText>
      </w:r>
      <w:bookmarkStart w:id="49" w:name="_Toc512604137"/>
      <w:r>
        <w:instrText>CAL Suite</w:instrText>
      </w:r>
      <w:bookmarkEnd w:id="49"/>
      <w:r>
        <w:instrText>" \l 2</w:instrText>
      </w:r>
      <w:r>
        <w:fldChar w:fldCharType="end"/>
      </w:r>
    </w:p>
    <w:p w:rsidR="007C4118" w:rsidRDefault="00406EDE">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7C4118">
      <w:pPr>
        <w:pStyle w:val="ProductList-Body"/>
      </w:pPr>
    </w:p>
    <w:p w:rsidR="007C4118" w:rsidRDefault="00406EDE">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3"/>
      </w:pPr>
      <w:r>
        <w:t>2.1 Procedura per Determinare i Diritti di Utilizzo Applicabili per le Licenze CAL Suite</w:t>
      </w:r>
    </w:p>
    <w:p w:rsidR="007C4118" w:rsidRDefault="00406ED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7C4118" w:rsidRDefault="007C4118">
      <w:pPr>
        <w:pStyle w:val="ProductList-Body"/>
      </w:pPr>
    </w:p>
    <w:p w:rsidR="007C4118" w:rsidRDefault="00406EDE">
      <w:pPr>
        <w:pStyle w:val="ProductList-ClauseHeading"/>
        <w:outlineLvl w:val="3"/>
      </w:pPr>
      <w:r>
        <w:t>2.2 Componenti della Licenza CAL Suite</w:t>
      </w:r>
    </w:p>
    <w:p w:rsidR="007C4118" w:rsidRDefault="00406ED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7C4118" w:rsidRDefault="007C4118">
      <w:pPr>
        <w:pStyle w:val="ProductList-Body"/>
      </w:pPr>
    </w:p>
    <w:p w:rsidR="007C4118" w:rsidRDefault="00406EDE">
      <w:pPr>
        <w:pStyle w:val="ProductList-ClauseHeading"/>
        <w:outlineLvl w:val="3"/>
      </w:pPr>
      <w:r>
        <w:t>2.3 Servizi Online Inclusi nell’Enterprise CAL Suite</w:t>
      </w:r>
    </w:p>
    <w:p w:rsidR="007C4118" w:rsidRDefault="00406EDE">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del Mese di Giugno 2015 all’indirizzo </w:t>
      </w:r>
      <w:hyperlink r:id="rId36">
        <w:r>
          <w:rPr>
            <w:color w:val="00467F"/>
            <w:u w:val="single"/>
          </w:rPr>
          <w:t>http://go.microsoft.com/?linkid=9839207</w:t>
        </w:r>
      </w:hyperlink>
      <w:r>
        <w:t>.</w:t>
      </w:r>
    </w:p>
    <w:p w:rsidR="007C4118" w:rsidRDefault="007C4118">
      <w:pPr>
        <w:pStyle w:val="ProductList-Body"/>
      </w:pPr>
    </w:p>
    <w:p w:rsidR="007C4118" w:rsidRDefault="00406EDE">
      <w:pPr>
        <w:pStyle w:val="ProductList-ClauseHeading"/>
        <w:outlineLvl w:val="3"/>
      </w:pPr>
      <w:r>
        <w:t>2.4 CAL Suite Bridge per O365, per O365 e Intune e per Intune</w:t>
      </w:r>
    </w:p>
    <w:p w:rsidR="007C4118" w:rsidRDefault="00406EDE">
      <w:pPr>
        <w:pStyle w:val="ProductList-SubClauseHeading"/>
        <w:outlineLvl w:val="4"/>
      </w:pPr>
      <w:r>
        <w:t>2.4.1 Requisiti della CAL Suite Bridge</w:t>
      </w:r>
    </w:p>
    <w:p w:rsidR="007C4118" w:rsidRDefault="00406EDE">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7C4118" w:rsidRDefault="007C4118">
      <w:pPr>
        <w:pStyle w:val="ProductList-BodyIndented"/>
      </w:pPr>
    </w:p>
    <w:p w:rsidR="007C4118" w:rsidRDefault="00406EDE">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4"/>
        <w:gridCol w:w="3474"/>
        <w:gridCol w:w="348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Servizi Online qualificanti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7C4118" w:rsidRDefault="00406ED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7C4118" w:rsidRDefault="00406EDE">
            <w:pPr>
              <w:pStyle w:val="ProductList-TableBody"/>
            </w:pPr>
            <w:r>
              <w:t>Office 365 Enterprise E5 e Microsoft Intune</w:t>
            </w:r>
            <w:r>
              <w:fldChar w:fldCharType="begin"/>
            </w:r>
            <w:r>
              <w:instrText xml:space="preserve"> XE "Office 365 Enterprise E5 e Microsoft Intune"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Intune</w:t>
            </w:r>
            <w:r>
              <w:fldChar w:fldCharType="begin"/>
            </w:r>
            <w:r>
              <w:instrText xml:space="preserve"> XE "Microsoft Intune"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Mobility + Security E3</w:t>
            </w:r>
            <w:r>
              <w:fldChar w:fldCharType="begin"/>
            </w:r>
            <w:r>
              <w:instrText xml:space="preserve"> XE "Enterprise Mobility + Security E3" </w:instrText>
            </w:r>
            <w:r>
              <w:fldChar w:fldCharType="end"/>
            </w:r>
            <w:r>
              <w:t xml:space="preserve"> o</w:t>
            </w:r>
          </w:p>
          <w:p w:rsidR="007C4118" w:rsidRDefault="00406EDE">
            <w:pPr>
              <w:pStyle w:val="ProductList-TableBody"/>
            </w:pPr>
            <w:r>
              <w:t>Enterprise Mobility + Security E5</w:t>
            </w:r>
            <w:r>
              <w:fldChar w:fldCharType="begin"/>
            </w:r>
            <w:r>
              <w:instrText xml:space="preserve"> XE "Enterprise Mobility + Security E5"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365 Enterprise E3</w:t>
            </w:r>
            <w:r>
              <w:fldChar w:fldCharType="begin"/>
            </w:r>
            <w:r>
              <w:instrText xml:space="preserve"> XE "Office 365 Enterprise E3" </w:instrText>
            </w:r>
            <w:r>
              <w:fldChar w:fldCharType="end"/>
            </w:r>
            <w:r>
              <w:t xml:space="preserve"> o</w:t>
            </w:r>
          </w:p>
          <w:p w:rsidR="007C4118" w:rsidRDefault="00406EDE">
            <w:pPr>
              <w:pStyle w:val="ProductList-TableBody"/>
            </w:pPr>
            <w:r>
              <w:t>Office 365 Enterprise E5</w:t>
            </w:r>
            <w:r>
              <w:fldChar w:fldCharType="begin"/>
            </w:r>
            <w:r>
              <w:instrText xml:space="preserve"> XE "Office 365 Enterprise E5"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7C4118" w:rsidRDefault="00406EDE">
            <w:pPr>
              <w:pStyle w:val="ProductList-TableBody"/>
            </w:pPr>
            <w:r>
              <w:t>Office 365 Enterprise E5 e Microsoft Intune</w:t>
            </w:r>
            <w:r>
              <w:fldChar w:fldCharType="begin"/>
            </w:r>
            <w:r>
              <w:instrText xml:space="preserve"> XE "Office 365 Enterprise E5 e Microsoft Intune"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Intune</w:t>
            </w:r>
            <w:r>
              <w:fldChar w:fldCharType="begin"/>
            </w:r>
            <w:r>
              <w:instrText xml:space="preserve"> XE "Microsoft Intune" </w:instrText>
            </w:r>
            <w:r>
              <w:fldChar w:fldCharType="end"/>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Mobility + Security E3</w:t>
            </w:r>
            <w:r>
              <w:fldChar w:fldCharType="begin"/>
            </w:r>
            <w:r>
              <w:instrText xml:space="preserve"> XE "Enterprise Mobility + Security E3" </w:instrText>
            </w:r>
            <w:r>
              <w:fldChar w:fldCharType="end"/>
            </w:r>
            <w:r>
              <w:t xml:space="preserve"> o</w:t>
            </w:r>
          </w:p>
          <w:p w:rsidR="007C4118" w:rsidRDefault="00406EDE">
            <w:pPr>
              <w:pStyle w:val="ProductList-TableBody"/>
            </w:pPr>
            <w:r>
              <w:t>Enterprise Mobility + Security E5</w:t>
            </w:r>
            <w:r>
              <w:fldChar w:fldCharType="begin"/>
            </w:r>
            <w:r>
              <w:instrText xml:space="preserve"> XE "Enterprise Mobility + Security E5" </w:instrText>
            </w:r>
            <w:r>
              <w:fldChar w:fldCharType="end"/>
            </w:r>
          </w:p>
        </w:tc>
      </w:tr>
    </w:tbl>
    <w:p w:rsidR="007C4118" w:rsidRDefault="007C4118">
      <w:pPr>
        <w:pStyle w:val="ProductList-BodyIndented"/>
      </w:pPr>
    </w:p>
    <w:p w:rsidR="007C4118" w:rsidRDefault="00406EDE">
      <w:pPr>
        <w:pStyle w:val="ProductList-SubClauseHeading"/>
        <w:outlineLvl w:val="4"/>
      </w:pPr>
      <w:r>
        <w:t>2.4.2 CAL Solo per Studenti (Licenza Academic Open e Academic Select)</w:t>
      </w:r>
    </w:p>
    <w:p w:rsidR="007C4118" w:rsidRDefault="00406EDE">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7C4118" w:rsidRDefault="00406EDE">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p w:rsidR="007C4118" w:rsidRDefault="00406EDE">
      <w:pPr>
        <w:pStyle w:val="ProductList-ClauseHeading"/>
        <w:outlineLvl w:val="3"/>
      </w:pPr>
      <w:r>
        <w:t>4.1 Diritti sull’Utilizzo Estesi per le Società con Microsoft 365</w:t>
      </w:r>
    </w:p>
    <w:p w:rsidR="007C4118" w:rsidRDefault="00406EDE">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7C4118" w:rsidRDefault="007C4118">
      <w:pPr>
        <w:pStyle w:val="ProductList-Body"/>
      </w:pPr>
    </w:p>
    <w:p w:rsidR="007C4118" w:rsidRDefault="00406EDE">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4138"/>
      <w:r>
        <w:instrText>Core Infrastructure Server (CIS) Suite</w:instrText>
      </w:r>
      <w:bookmarkEnd w:id="55"/>
      <w:r>
        <w:instrText>" \l 2</w:instrText>
      </w:r>
      <w:r>
        <w:fldChar w:fldCharType="end"/>
      </w:r>
    </w:p>
    <w:p w:rsidR="007C4118" w:rsidRDefault="00406EDE">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C4118" w:rsidRDefault="00406E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C4118" w:rsidRDefault="00406E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2.1 Software incluso in CIS Suite Standard</w:t>
      </w:r>
    </w:p>
    <w:p w:rsidR="007C4118" w:rsidRDefault="00406EDE">
      <w:pPr>
        <w:pStyle w:val="ProductList-Body"/>
      </w:pPr>
      <w:r>
        <w:t>CIS Suite Standard include le ultime versioni di Windows Server Standard e System Center Standard rese disponibili durante la copertura SA della Società.</w:t>
      </w:r>
    </w:p>
    <w:p w:rsidR="007C4118" w:rsidRDefault="007C4118">
      <w:pPr>
        <w:pStyle w:val="ProductList-Body"/>
      </w:pPr>
    </w:p>
    <w:p w:rsidR="007C4118" w:rsidRDefault="00406EDE">
      <w:pPr>
        <w:pStyle w:val="ProductList-ClauseHeading"/>
        <w:outlineLvl w:val="3"/>
      </w:pPr>
      <w:r>
        <w:t>2.2 Software incluso in CIS Suite Datacenter</w:t>
      </w:r>
    </w:p>
    <w:p w:rsidR="007C4118" w:rsidRDefault="00406EDE">
      <w:pPr>
        <w:pStyle w:val="ProductList-Body"/>
      </w:pPr>
      <w:r>
        <w:t>CIS Suite Datacenter include le ultime versioni di Windows Server Datacenter e System Center Datacenter rese disponibili durante la copertura SA della Società.</w:t>
      </w:r>
    </w:p>
    <w:p w:rsidR="007C4118" w:rsidRDefault="00406EDE">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Diritti sull’Utilizzo Applicabili</w:t>
      </w:r>
    </w:p>
    <w:p w:rsidR="007C4118" w:rsidRDefault="00406ED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7C4118">
      <w:pPr>
        <w:pStyle w:val="ProductList-Body"/>
      </w:pPr>
    </w:p>
    <w:p w:rsidR="007C4118" w:rsidRDefault="00406EDE">
      <w:pPr>
        <w:pStyle w:val="ProductList-ClauseHeading"/>
        <w:outlineLvl w:val="3"/>
      </w:pPr>
      <w:r>
        <w:t>3.2 Cessione di Licenze Server e Licenze di Gestione</w:t>
      </w:r>
    </w:p>
    <w:p w:rsidR="007C4118" w:rsidRDefault="00406ED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7C4118">
      <w:pPr>
        <w:pStyle w:val="ProductList-Body"/>
      </w:pPr>
    </w:p>
    <w:p w:rsidR="007C4118" w:rsidRDefault="00406EDE">
      <w:pPr>
        <w:pStyle w:val="ProductList-ClauseHeading"/>
        <w:outlineLvl w:val="3"/>
      </w:pPr>
      <w:r>
        <w:t>3.3 Condizioni Aggiuntive</w:t>
      </w:r>
    </w:p>
    <w:p w:rsidR="007C4118" w:rsidRDefault="00406ED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7C4118" w:rsidRDefault="007C4118">
      <w:pPr>
        <w:pStyle w:val="ProductList-Body"/>
      </w:pPr>
    </w:p>
    <w:p w:rsidR="007C4118" w:rsidRDefault="00406EDE">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7C4118" w:rsidRDefault="00406E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4.1 Vantaggio Microsoft Azure Hybrid per Windows Server</w:t>
      </w:r>
    </w:p>
    <w:p w:rsidR="007C4118" w:rsidRDefault="00406EDE">
      <w:pPr>
        <w:pStyle w:val="ProductList-Body"/>
      </w:pPr>
      <w:r>
        <w:t>La Società dovrà fare riferimento all’</w:t>
      </w:r>
      <w:hyperlink w:anchor="_Sec624">
        <w:r>
          <w:rPr>
            <w:color w:val="00467F"/>
            <w:u w:val="single"/>
          </w:rPr>
          <w:t>Articolo 8. Vantaggio Microsoft Azure Hybrid</w:t>
        </w:r>
      </w:hyperlink>
      <w:r>
        <w:t xml:space="preserve"> nella sezione Note del Prodotto Microsoft Azure per la distribuzione delle immagini di Windows Server su Microsoft Azure.</w:t>
      </w:r>
    </w:p>
    <w:p w:rsidR="007C4118" w:rsidRDefault="007C4118">
      <w:pPr>
        <w:pStyle w:val="ProductList-Body"/>
      </w:pPr>
    </w:p>
    <w:p w:rsidR="007C4118" w:rsidRDefault="00406EDE">
      <w:pPr>
        <w:pStyle w:val="ProductList-ClauseHeading"/>
        <w:outlineLvl w:val="3"/>
      </w:pPr>
      <w:r>
        <w:t>4.2 Versioni del Canale Semestrale</w:t>
      </w:r>
    </w:p>
    <w:p w:rsidR="007C4118" w:rsidRDefault="00406E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7C4118" w:rsidRDefault="007C4118">
      <w:pPr>
        <w:pStyle w:val="ProductList-Body"/>
      </w:pPr>
    </w:p>
    <w:p w:rsidR="007C4118" w:rsidRDefault="00406EDE">
      <w:pPr>
        <w:pStyle w:val="ProductList-ClauseHeading"/>
        <w:outlineLvl w:val="3"/>
      </w:pPr>
      <w:r>
        <w:t>4.3 Diritti per System Center Configuration Manager (Current Branch)</w:t>
      </w:r>
    </w:p>
    <w:p w:rsidR="007C4118" w:rsidRDefault="00406E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7C4118" w:rsidRDefault="007C4118">
      <w:pPr>
        <w:pStyle w:val="ProductList-Body"/>
      </w:pPr>
    </w:p>
    <w:p w:rsidR="007C4118" w:rsidRDefault="00406EDE">
      <w:pPr>
        <w:pStyle w:val="ProductList-ClauseHeading"/>
        <w:outlineLvl w:val="3"/>
      </w:pPr>
      <w:r>
        <w:t>4.4 Diritti di Software Assurance e Vantaggi per le Licenze “Subscription”</w:t>
      </w:r>
    </w:p>
    <w:p w:rsidR="007C4118" w:rsidRDefault="00406ED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7C4118" w:rsidRDefault="007C4118">
      <w:pPr>
        <w:pStyle w:val="ProductList-Body"/>
      </w:pPr>
    </w:p>
    <w:p w:rsidR="007C4118" w:rsidRDefault="00406EDE">
      <w:pPr>
        <w:pStyle w:val="ProductList-ClauseHeading"/>
        <w:outlineLvl w:val="3"/>
      </w:pPr>
      <w:r>
        <w:t>4.5 Aggiornamento dell’Iscrizione Server and Cloud (SCE) - Diritto di gestire OSE su Microsoft Azure ai sensi delle Licenze CIS Suite</w:t>
      </w:r>
    </w:p>
    <w:p w:rsidR="007C4118" w:rsidRDefault="00406ED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7C4118" w:rsidRDefault="00406EDE">
      <w:pPr>
        <w:pStyle w:val="ProductList-Body"/>
        <w:ind w:left="720"/>
      </w:pPr>
      <w:r>
        <w:t>• Istanze di Windows Server Virtual Machine (incluse le Istanze distribuite ai sensi di Azure HUB)</w:t>
      </w:r>
    </w:p>
    <w:p w:rsidR="007C4118" w:rsidRDefault="00406EDE">
      <w:pPr>
        <w:pStyle w:val="ProductList-Body"/>
        <w:ind w:left="720"/>
      </w:pPr>
      <w:r>
        <w:t>• Istanze di Servizi Cloud (ruolo Web e ruolo Worker)</w:t>
      </w:r>
    </w:p>
    <w:p w:rsidR="007C4118" w:rsidRDefault="00406EDE">
      <w:pPr>
        <w:pStyle w:val="ProductList-Body"/>
        <w:ind w:left="720"/>
      </w:pPr>
      <w:r>
        <w:t>• Account di Archiviazione</w:t>
      </w:r>
    </w:p>
    <w:p w:rsidR="007C4118" w:rsidRDefault="00406EDE">
      <w:pPr>
        <w:pStyle w:val="ProductList-Body"/>
        <w:ind w:left="720"/>
      </w:pPr>
      <w:r>
        <w:t>• Database SQL</w:t>
      </w:r>
    </w:p>
    <w:p w:rsidR="007C4118" w:rsidRDefault="00406EDE">
      <w:pPr>
        <w:pStyle w:val="ProductList-Body"/>
        <w:ind w:left="720"/>
      </w:pPr>
      <w:r>
        <w:t>• Istanze di Siti Web</w:t>
      </w:r>
    </w:p>
    <w:p w:rsidR="007C4118" w:rsidRDefault="007C4118">
      <w:pPr>
        <w:pStyle w:val="ProductList-Body"/>
      </w:pPr>
    </w:p>
    <w:p w:rsidR="007C4118" w:rsidRDefault="00406EDE">
      <w:pPr>
        <w:pStyle w:val="ProductList-ClauseHeading"/>
        <w:outlineLvl w:val="3"/>
      </w:pPr>
      <w:r>
        <w:t>4.6 Offerta di Rinnovo di Software Assurance per Windows Server e System Center</w:t>
      </w:r>
    </w:p>
    <w:p w:rsidR="007C4118" w:rsidRDefault="00406EDE">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Colonna B</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Standard (Licenze Core in confezioni da 2)</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Datacenter (Licenze Core in confezioni da 2)</w:t>
            </w:r>
          </w:p>
        </w:tc>
      </w:tr>
    </w:tbl>
    <w:p w:rsidR="007C4118" w:rsidRDefault="00406ED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7C4118" w:rsidRDefault="007C4118">
      <w:pPr>
        <w:pStyle w:val="ProductList-Body"/>
      </w:pPr>
    </w:p>
    <w:p w:rsidR="007C4118" w:rsidRDefault="00406EDE">
      <w:pPr>
        <w:pStyle w:val="ProductList-ClauseHeading"/>
        <w:outlineLvl w:val="3"/>
      </w:pPr>
      <w:r>
        <w:t>4.7 Diritti sull’Utilizzo e Concessioni di Licenza Associati alla Variazione del Modello di Licenza - Licenza Idonea</w:t>
      </w:r>
    </w:p>
    <w:p w:rsidR="007C4118" w:rsidRDefault="00406EDE">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60" w:name="_Sec862"/>
      <w:r>
        <w:t>Forefront</w:t>
      </w:r>
      <w:bookmarkEnd w:id="60"/>
      <w:r>
        <w:fldChar w:fldCharType="begin"/>
      </w:r>
      <w:r>
        <w:instrText xml:space="preserve"> TC "</w:instrText>
      </w:r>
      <w:bookmarkStart w:id="61" w:name="_Toc512604139"/>
      <w:r>
        <w:instrText>Forefront</w:instrText>
      </w:r>
      <w:bookmarkEnd w:id="61"/>
      <w:r>
        <w:instrText>" \l 2</w:instrText>
      </w:r>
      <w:r>
        <w:fldChar w:fldCharType="end"/>
      </w:r>
    </w:p>
    <w:p w:rsidR="007C4118" w:rsidRDefault="00406EDE">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BFBFBF"/>
              <w:bottom w:val="none" w:sz="4" w:space="0" w:color="BFBFBF"/>
              <w:right w:val="none" w:sz="4" w:space="0" w:color="6E6E6E"/>
            </w:tcBorders>
          </w:tcPr>
          <w:p w:rsidR="007C4118" w:rsidRDefault="00406E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C4118" w:rsidRDefault="0040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2.1 Forefront Identity Manager 2010 - Windows Live Edition</w:t>
      </w:r>
    </w:p>
    <w:p w:rsidR="007C4118" w:rsidRDefault="00406EDE">
      <w:pPr>
        <w:pStyle w:val="ProductList-Body"/>
      </w:pPr>
      <w:r>
        <w:t>Forefront Identity Manager 2010 - Windows Live Edition è la versione successiva di Identity Lifecycle Manager 2007 - Windows Live Edition.</w:t>
      </w:r>
    </w:p>
    <w:p w:rsidR="007C4118" w:rsidRDefault="00406EDE">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Importazioni dei dati di identità: Forefront Identity Manager 2010 R2 Windows Live Edition</w:t>
      </w:r>
    </w:p>
    <w:p w:rsidR="007C4118" w:rsidRDefault="00406ED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7C4118" w:rsidRDefault="007C4118">
      <w:pPr>
        <w:pStyle w:val="ProductList-Body"/>
      </w:pPr>
    </w:p>
    <w:p w:rsidR="007C4118" w:rsidRDefault="00406EDE">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12604140"/>
      <w:r>
        <w:instrText>Microsoft Dynamics 365 (locale)</w:instrText>
      </w:r>
      <w:bookmarkEnd w:id="67"/>
      <w:r>
        <w:instrText>" \l 2</w:instrText>
      </w:r>
      <w:r>
        <w:fldChar w:fldCharType="end"/>
      </w:r>
    </w:p>
    <w:p w:rsidR="007C4118" w:rsidRDefault="00406EDE">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9F9F9F"/>
              <w:right w:val="none" w:sz="4" w:space="0" w:color="6E6E6E"/>
            </w:tcBorders>
          </w:tcPr>
          <w:p w:rsidR="007C4118" w:rsidRDefault="00406EDE">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7C4118" w:rsidRDefault="00406E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9F9F9F"/>
              <w:left w:val="none" w:sz="4" w:space="0" w:color="6E6E6E"/>
              <w:bottom w:val="dashed" w:sz="4" w:space="0" w:color="BFBFBF"/>
              <w:right w:val="none" w:sz="4" w:space="0" w:color="6E6E6E"/>
            </w:tcBorders>
          </w:tcPr>
          <w:p w:rsidR="007C4118" w:rsidRDefault="00406ED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7C4118" w:rsidRDefault="00406E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Accesso al Software Server con la On-premises CAL per Microsoft Dynamics 365 for Team Members</w:t>
      </w:r>
    </w:p>
    <w:p w:rsidR="007C4118" w:rsidRDefault="00406EDE">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7C4118" w:rsidRDefault="007C4118">
      <w:pPr>
        <w:pStyle w:val="ProductList-Body"/>
      </w:pPr>
    </w:p>
    <w:p w:rsidR="007C4118" w:rsidRDefault="00406EDE">
      <w:pPr>
        <w:pStyle w:val="ProductList-ClauseHeading"/>
        <w:outlineLvl w:val="3"/>
      </w:pPr>
      <w:r>
        <w:t>3.2 Accesso al Software Server con la On-premises CAL per Microsoft Dynamics 365 for Sales</w:t>
      </w:r>
    </w:p>
    <w:p w:rsidR="007C4118" w:rsidRDefault="00406EDE">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On-premises CAL per Microsoft Dynamics 365 for Sales (Dispositivo e Utente)</w:t>
            </w:r>
          </w:p>
          <w:p w:rsidR="007C4118" w:rsidRDefault="00406EDE">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rsidR="007C4118" w:rsidRDefault="007C4118">
      <w:pPr>
        <w:pStyle w:val="ProductList-Body"/>
      </w:pPr>
    </w:p>
    <w:p w:rsidR="007C4118" w:rsidRDefault="00406EDE">
      <w:pPr>
        <w:pStyle w:val="ProductList-ClauseHeading"/>
        <w:outlineLvl w:val="3"/>
      </w:pPr>
      <w:r>
        <w:t>3.3 Accesso al Software Server con la On-premises CAL per Microsoft Dynamics 365 for Customer Service</w:t>
      </w:r>
    </w:p>
    <w:p w:rsidR="007C4118" w:rsidRDefault="00406EDE">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3.4 Accesso al Software Server con la On-premises CAL per Microsoft Dynamics 365 for Operations</w:t>
      </w:r>
    </w:p>
    <w:p w:rsidR="007C4118" w:rsidRDefault="00406EDE">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 xml:space="preserve">Licenza Equivalente a CAL (vedere </w:t>
            </w:r>
            <w:hyperlink r:id="rId42">
              <w:r>
                <w:rPr>
                  <w:color w:val="00467F"/>
                  <w:u w:val="single"/>
                </w:rPr>
                <w:t>Appendice A</w:t>
              </w:r>
            </w:hyperlink>
            <w:r>
              <w:t>)</w:t>
            </w:r>
          </w:p>
        </w:tc>
      </w:tr>
    </w:tbl>
    <w:p w:rsidR="007C4118" w:rsidRDefault="007C4118">
      <w:pPr>
        <w:pStyle w:val="ProductList-Body"/>
      </w:pPr>
    </w:p>
    <w:p w:rsidR="007C4118" w:rsidRDefault="00406EDE">
      <w:pPr>
        <w:pStyle w:val="ProductList-ClauseHeading"/>
        <w:outlineLvl w:val="3"/>
      </w:pPr>
      <w:r>
        <w:t>3.5 Accesso al Software Server con la On-premises CAL per Microsoft Dynamics 365 for Operations Activity</w:t>
      </w:r>
    </w:p>
    <w:p w:rsidR="007C4118" w:rsidRDefault="00406EDE">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rsidR="007C4118" w:rsidRDefault="007C4118">
      <w:pPr>
        <w:pStyle w:val="ProductList-Body"/>
      </w:pPr>
    </w:p>
    <w:p w:rsidR="007C4118" w:rsidRDefault="00406EDE">
      <w:pPr>
        <w:pStyle w:val="ProductList-ClauseHeading"/>
        <w:outlineLvl w:val="3"/>
      </w:pPr>
      <w:r>
        <w:t>3.6 Accesso al Software Server con la On-premises CAL per Microsoft Dynamics 365 for Operations Device</w:t>
      </w:r>
    </w:p>
    <w:p w:rsidR="007C4118" w:rsidRDefault="00406EDE">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7C4118" w:rsidRDefault="007C4118">
      <w:pPr>
        <w:pStyle w:val="ProductList-ClauseHeading"/>
        <w:outlineLvl w:val="3"/>
      </w:pPr>
    </w:p>
    <w:p w:rsidR="007C4118" w:rsidRDefault="00406EDE">
      <w:pPr>
        <w:pStyle w:val="ProductList-ClauseHeading"/>
        <w:outlineLvl w:val="3"/>
      </w:pPr>
      <w:r>
        <w:t>3.7 Diritti sull’utilizzo per Dynamics 365 for Operations Servers</w:t>
      </w:r>
    </w:p>
    <w:p w:rsidR="007C4118" w:rsidRDefault="00406ED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7C4118" w:rsidRDefault="007C4118">
      <w:pPr>
        <w:pStyle w:val="ProductList-Body"/>
      </w:pPr>
    </w:p>
    <w:p w:rsidR="007C4118" w:rsidRDefault="00406EDE">
      <w:pPr>
        <w:pStyle w:val="ProductList-ClauseHeading"/>
        <w:outlineLvl w:val="3"/>
      </w:pPr>
      <w:r>
        <w:t>3.8 Diritti sull’utilizzo per Dynamics 365 On-Premises</w:t>
      </w:r>
    </w:p>
    <w:p w:rsidR="007C4118" w:rsidRDefault="00406EDE">
      <w:pPr>
        <w:pStyle w:val="ProductList-SubClauseHeading"/>
        <w:outlineLvl w:val="4"/>
      </w:pPr>
      <w:r>
        <w:t>3.8.1 Diritti sull’Utilizzo del Server per le CAL per Dynamics 365</w:t>
      </w:r>
    </w:p>
    <w:p w:rsidR="007C4118" w:rsidRDefault="00406EDE">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rsidR="007C4118" w:rsidRDefault="007C4118">
      <w:pPr>
        <w:pStyle w:val="ProductList-BodyIndented"/>
      </w:pPr>
    </w:p>
    <w:p w:rsidR="007C4118" w:rsidRDefault="00406EDE">
      <w:pPr>
        <w:pStyle w:val="ProductList-SubClauseHeading"/>
        <w:outlineLvl w:val="4"/>
      </w:pPr>
      <w:r>
        <w:t>3.8.2 Idoneità per le Offerte Qualificate</w:t>
      </w:r>
    </w:p>
    <w:p w:rsidR="007C4118" w:rsidRDefault="00406EDE">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7C4118" w:rsidRDefault="007C4118">
      <w:pPr>
        <w:pStyle w:val="ProductList-BodyIndented"/>
      </w:pPr>
    </w:p>
    <w:p w:rsidR="007C4118" w:rsidRDefault="00406EDE">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Microsoft Dynamics CRM 2016 per Microsoft Office Outlook</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Dynamics CRM Reporting Extensions per Microsoft Dynamics CRM 2016</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E-Mail Router e Rule Deployment Wizard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Dynamics Marketing Connector per Microsoft Dynamics CRM (non Workgroup Server)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1"/>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4.1 Diritti sull’Utilizzo del Server</w:t>
      </w:r>
    </w:p>
    <w:p w:rsidR="007C4118" w:rsidRDefault="00406EDE">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rsidR="007C4118" w:rsidRDefault="007C4118">
      <w:pPr>
        <w:pStyle w:val="ProductList-Body"/>
      </w:pPr>
    </w:p>
    <w:p w:rsidR="007C4118" w:rsidRDefault="00406EDE">
      <w:pPr>
        <w:pStyle w:val="ProductList-ClauseHeading"/>
        <w:outlineLvl w:val="3"/>
      </w:pPr>
      <w:r>
        <w:t>4.2 Diritti per Dynamics 365 for Operations Server</w:t>
      </w:r>
    </w:p>
    <w:p w:rsidR="007C4118" w:rsidRDefault="00406ED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7C4118" w:rsidRDefault="007C4118">
      <w:pPr>
        <w:pStyle w:val="ProductList-Body"/>
      </w:pPr>
    </w:p>
    <w:p w:rsidR="007C4118" w:rsidRDefault="00406EDE">
      <w:pPr>
        <w:pStyle w:val="ProductList-ClauseHeading"/>
        <w:outlineLvl w:val="3"/>
      </w:pPr>
      <w:r>
        <w:t>4.3 Localizzazione e Aggiornamenti</w:t>
      </w:r>
    </w:p>
    <w:p w:rsidR="007C4118" w:rsidRDefault="00406ED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rsidR="007C4118" w:rsidRDefault="007C4118">
      <w:pPr>
        <w:pStyle w:val="ProductList-Body"/>
      </w:pPr>
    </w:p>
    <w:p w:rsidR="007C4118" w:rsidRDefault="00406EDE">
      <w:pPr>
        <w:pStyle w:val="ProductList-ClauseHeading"/>
        <w:outlineLvl w:val="3"/>
      </w:pPr>
      <w:r>
        <w:t>4.4 Unified Service Desk (USD)</w:t>
      </w:r>
    </w:p>
    <w:p w:rsidR="007C4118" w:rsidRDefault="00406EDE">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7C4118" w:rsidRDefault="007C4118">
      <w:pPr>
        <w:pStyle w:val="ProductList-Body"/>
      </w:pPr>
    </w:p>
    <w:p w:rsidR="007C4118" w:rsidRDefault="00406EDE">
      <w:pPr>
        <w:pStyle w:val="ProductList-ClauseHeading"/>
        <w:outlineLvl w:val="3"/>
      </w:pPr>
      <w:r>
        <w:t>4.5 Microsoft Dynamics CustomerSource</w:t>
      </w:r>
    </w:p>
    <w:p w:rsidR="007C4118" w:rsidRDefault="00406EDE">
      <w:pPr>
        <w:pStyle w:val="ProductList-Body"/>
      </w:pPr>
      <w:r>
        <w:t xml:space="preserve">Le società in possesso di On-premises CAL per Microsoft Dynamics 365 con SA attiva avranno accesso a CustomerSource. </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4141"/>
      <w:r>
        <w:instrText>Microsoft Identity Manager</w:instrText>
      </w:r>
      <w:bookmarkEnd w:id="73"/>
      <w:r>
        <w:instrText>" \l 2</w:instrText>
      </w:r>
      <w:r>
        <w:fldChar w:fldCharType="end"/>
      </w:r>
    </w:p>
    <w:p w:rsidR="007C4118" w:rsidRDefault="00406EDE">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BFBFBF"/>
              <w:bottom w:val="dashed" w:sz="4" w:space="0" w:color="BFBFBF"/>
              <w:right w:val="none" w:sz="4" w:space="0" w:color="6E6E6E"/>
            </w:tcBorders>
          </w:tcPr>
          <w:p w:rsidR="007C4118" w:rsidRDefault="00406ED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BFBFBF"/>
              <w:bottom w:val="none" w:sz="4" w:space="0" w:color="BFBFBF"/>
              <w:right w:val="none" w:sz="4" w:space="0" w:color="6E6E6E"/>
            </w:tcBorders>
          </w:tcPr>
          <w:p w:rsidR="007C4118" w:rsidRDefault="00406ED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C4118" w:rsidRDefault="007C4118">
            <w:pPr>
              <w:pStyle w:val="ProductList-TableBody"/>
            </w:pPr>
          </w:p>
        </w:tc>
      </w:tr>
    </w:tbl>
    <w:p w:rsidR="007C4118" w:rsidRDefault="00406ED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78" w:name="_Sec611"/>
      <w:r>
        <w:t>Applicazioni Office</w:t>
      </w:r>
      <w:bookmarkEnd w:id="78"/>
      <w:r>
        <w:fldChar w:fldCharType="begin"/>
      </w:r>
      <w:r>
        <w:instrText xml:space="preserve"> TC "</w:instrText>
      </w:r>
      <w:bookmarkStart w:id="79" w:name="_Toc512604142"/>
      <w:r>
        <w:instrText>Applicazioni Office</w:instrText>
      </w:r>
      <w:bookmarkEnd w:id="79"/>
      <w:r>
        <w:instrText>" \l 2</w:instrText>
      </w:r>
      <w:r>
        <w:fldChar w:fldCharType="end"/>
      </w:r>
    </w:p>
    <w:p w:rsidR="007C4118" w:rsidRDefault="00406EDE">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12604143"/>
      <w:r>
        <w:instrText>Applicazioni Desktop di Office</w:instrText>
      </w:r>
      <w:bookmarkEnd w:id="81"/>
      <w:r>
        <w:instrText>" \l 3</w:instrText>
      </w:r>
      <w:r>
        <w:fldChar w:fldCharType="end"/>
      </w:r>
    </w:p>
    <w:p w:rsidR="007C4118" w:rsidRDefault="00406EDE">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000000"/>
              <w:bottom w:val="dashed" w:sz="4" w:space="0" w:color="BFBFBF"/>
              <w:right w:val="single" w:sz="6" w:space="0" w:color="FFFFFF"/>
            </w:tcBorders>
          </w:tcPr>
          <w:p w:rsidR="007C4118" w:rsidRDefault="00406E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dashed" w:sz="4" w:space="0" w:color="BFBFBF"/>
              <w:right w:val="single" w:sz="6" w:space="0" w:color="FFFFFF"/>
            </w:tcBorders>
          </w:tcPr>
          <w:p w:rsidR="007C4118" w:rsidRDefault="00406EDE">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4118" w:rsidRDefault="007C411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000000"/>
              <w:bottom w:val="none" w:sz="4" w:space="0" w:color="BFBFBF"/>
              <w:right w:val="single" w:sz="6" w:space="0" w:color="FFFFFF"/>
            </w:tcBorders>
          </w:tcPr>
          <w:p w:rsidR="007C4118" w:rsidRDefault="00406EDE">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C4118" w:rsidRDefault="00406E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C4118" w:rsidRDefault="007C411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Project Professional 2016</w:t>
      </w:r>
    </w:p>
    <w:p w:rsidR="007C4118" w:rsidRDefault="00406EDE">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7C4118" w:rsidRDefault="007C4118">
      <w:pPr>
        <w:pStyle w:val="ProductList-Body"/>
      </w:pPr>
    </w:p>
    <w:p w:rsidR="007C4118" w:rsidRDefault="00406EDE">
      <w:pPr>
        <w:pStyle w:val="ProductList-ClauseHeading"/>
        <w:outlineLvl w:val="4"/>
      </w:pPr>
      <w:r>
        <w:t>2.2 Work at Home</w:t>
      </w:r>
    </w:p>
    <w:p w:rsidR="007C4118" w:rsidRDefault="00406EDE">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7C4118" w:rsidRDefault="007C4118">
      <w:pPr>
        <w:pStyle w:val="ProductList-Body"/>
      </w:pPr>
    </w:p>
    <w:p w:rsidR="007C4118" w:rsidRDefault="00406EDE">
      <w:pPr>
        <w:pStyle w:val="ProductList-ClauseHeading"/>
        <w:outlineLvl w:val="4"/>
      </w:pPr>
      <w:r>
        <w:t>2.3 Indipendente dalla Piattaforma</w:t>
      </w:r>
    </w:p>
    <w:p w:rsidR="007C4118" w:rsidRDefault="00406ED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7C4118" w:rsidRDefault="007C4118">
      <w:pPr>
        <w:pStyle w:val="ProductList-Body"/>
      </w:pPr>
    </w:p>
    <w:p w:rsidR="007C4118" w:rsidRDefault="00406EDE">
      <w:pPr>
        <w:pStyle w:val="ProductList-ClauseHeading"/>
        <w:outlineLvl w:val="4"/>
      </w:pPr>
      <w:r>
        <w:t>2.4 Versioni Successive</w:t>
      </w:r>
    </w:p>
    <w:p w:rsidR="007C4118" w:rsidRDefault="00406EDE">
      <w:pPr>
        <w:pStyle w:val="ProductList-Body"/>
      </w:pPr>
      <w:r>
        <w:t>Skype for Business 2016 è la versione successiva di Lync 2013.</w:t>
      </w:r>
    </w:p>
    <w:p w:rsidR="007C4118" w:rsidRDefault="007C4118">
      <w:pPr>
        <w:pStyle w:val="ProductList-Body"/>
      </w:pPr>
    </w:p>
    <w:p w:rsidR="007C4118" w:rsidRDefault="00406EDE">
      <w:pPr>
        <w:pStyle w:val="ProductList-ClauseHeading"/>
        <w:outlineLvl w:val="4"/>
      </w:pPr>
      <w:r>
        <w:t>2.5 Office Online Server</w:t>
      </w:r>
    </w:p>
    <w:p w:rsidR="007C4118" w:rsidRDefault="00406EDE">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7C4118" w:rsidRDefault="007C4118">
      <w:pPr>
        <w:pStyle w:val="ProductList-Body"/>
      </w:pPr>
    </w:p>
    <w:p w:rsidR="007C4118" w:rsidRDefault="00406EDE">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Diritti di Utilizzo Commerciale di Office Home &amp; Student 2013 RT</w:t>
      </w:r>
    </w:p>
    <w:p w:rsidR="007C4118" w:rsidRDefault="00406EDE">
      <w:pPr>
        <w:pStyle w:val="ProductList-Body"/>
      </w:pPr>
      <w:r>
        <w:t xml:space="preserve">Al momento della cessione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7C4118" w:rsidRDefault="007C4118">
      <w:pPr>
        <w:pStyle w:val="ProductList-Body"/>
      </w:pPr>
    </w:p>
    <w:p w:rsidR="007C4118" w:rsidRDefault="00406EDE">
      <w:pPr>
        <w:pStyle w:val="ProductList-ClauseHeading"/>
        <w:outlineLvl w:val="4"/>
      </w:pPr>
      <w:r>
        <w:t>3.2 Office Professional Plus 2016 e Office Standard 2016 - Utilizzo Commerciale di Office Home &amp; Student 2013 RT</w:t>
      </w:r>
    </w:p>
    <w:p w:rsidR="007C4118" w:rsidRDefault="00406EDE">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7C4118" w:rsidRDefault="007C4118">
      <w:pPr>
        <w:pStyle w:val="ProductList-Body"/>
      </w:pPr>
    </w:p>
    <w:p w:rsidR="007C4118" w:rsidRDefault="00406EDE">
      <w:pPr>
        <w:pStyle w:val="ProductList-ClauseHeading"/>
        <w:outlineLvl w:val="4"/>
      </w:pPr>
      <w:r>
        <w:t>3.3 Programmi Academic</w:t>
      </w:r>
    </w:p>
    <w:p w:rsidR="007C4118" w:rsidRDefault="00406EDE">
      <w:pPr>
        <w:pStyle w:val="ProductList-Body"/>
      </w:pPr>
      <w:r>
        <w:t>Il presente Articolo si applica alle società che partecipano ai Programmi per i Contratti Multilicenza Academic.</w:t>
      </w:r>
    </w:p>
    <w:p w:rsidR="007C4118" w:rsidRDefault="007C4118">
      <w:pPr>
        <w:pStyle w:val="ProductList-Body"/>
      </w:pPr>
    </w:p>
    <w:p w:rsidR="007C4118" w:rsidRDefault="00406EDE">
      <w:pPr>
        <w:pStyle w:val="ProductList-SubClauseHeading"/>
        <w:outlineLvl w:val="5"/>
      </w:pPr>
      <w:r>
        <w:t>3.3.1 Diritti sull’Utilizzo Estesi per Office 365 ProPlus</w:t>
      </w:r>
    </w:p>
    <w:p w:rsidR="007C4118" w:rsidRDefault="00406EDE">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7C4118" w:rsidRDefault="007C4118">
      <w:pPr>
        <w:pStyle w:val="ProductList-BodyIndented"/>
      </w:pPr>
    </w:p>
    <w:p w:rsidR="007C4118" w:rsidRDefault="00406EDE">
      <w:pPr>
        <w:pStyle w:val="ProductList-SubClauseHeading"/>
        <w:outlineLvl w:val="5"/>
      </w:pPr>
      <w:r>
        <w:t>3.3.2 Vantaggio per il Diploma/la Laurea</w:t>
      </w:r>
    </w:p>
    <w:p w:rsidR="007C4118" w:rsidRDefault="00406EDE">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7C4118" w:rsidRDefault="007C4118">
      <w:pPr>
        <w:pStyle w:val="ProductList-BodyIndented"/>
      </w:pPr>
    </w:p>
    <w:p w:rsidR="007C4118" w:rsidRDefault="00406ED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Project Professional 2016</w:t>
      </w:r>
    </w:p>
    <w:p w:rsidR="007C4118" w:rsidRDefault="00406EDE">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86" w:name="_Sec680"/>
      <w:r>
        <w:t>Office per Mac</w:t>
      </w:r>
      <w:bookmarkEnd w:id="86"/>
      <w:r>
        <w:fldChar w:fldCharType="begin"/>
      </w:r>
      <w:r>
        <w:instrText xml:space="preserve"> TC "</w:instrText>
      </w:r>
      <w:bookmarkStart w:id="87" w:name="_Toc512604144"/>
      <w:r>
        <w:instrText>Office per Mac</w:instrText>
      </w:r>
      <w:bookmarkEnd w:id="87"/>
      <w:r>
        <w:instrText>" \l 3</w:instrText>
      </w:r>
      <w:r>
        <w:fldChar w:fldCharType="end"/>
      </w:r>
    </w:p>
    <w:p w:rsidR="007C4118" w:rsidRDefault="00406EDE">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Versioni Successive</w:t>
      </w:r>
    </w:p>
    <w:p w:rsidR="007C4118" w:rsidRDefault="00406EDE">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7C4118" w:rsidRDefault="007C4118">
      <w:pPr>
        <w:pStyle w:val="ProductList-Body"/>
      </w:pPr>
    </w:p>
    <w:p w:rsidR="007C4118" w:rsidRDefault="00406EDE">
      <w:pPr>
        <w:pStyle w:val="ProductList-ClauseHeading"/>
        <w:outlineLvl w:val="4"/>
      </w:pPr>
      <w:r>
        <w:t>2.2 Work at Home</w:t>
      </w:r>
    </w:p>
    <w:p w:rsidR="007C4118" w:rsidRDefault="00406EDE">
      <w:pPr>
        <w:pStyle w:val="ProductList-Body"/>
      </w:pPr>
      <w:r>
        <w:t xml:space="preserve">Una Licenza Work at Home è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7C4118" w:rsidRDefault="007C4118">
      <w:pPr>
        <w:pStyle w:val="ProductList-Body"/>
      </w:pPr>
    </w:p>
    <w:p w:rsidR="007C4118" w:rsidRDefault="00406EDE">
      <w:pPr>
        <w:pStyle w:val="ProductList-ClauseHeading"/>
        <w:outlineLvl w:val="4"/>
      </w:pPr>
      <w:r>
        <w:t>2.3 Indipendente dalla Piattaforma</w:t>
      </w:r>
    </w:p>
    <w:p w:rsidR="007C4118" w:rsidRDefault="00406ED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7C4118" w:rsidRDefault="007C4118">
      <w:pPr>
        <w:pStyle w:val="ProductList-Body"/>
      </w:pPr>
    </w:p>
    <w:p w:rsidR="007C4118" w:rsidRDefault="00406EDE">
      <w:pPr>
        <w:pStyle w:val="ProductList-ClauseHeading"/>
        <w:outlineLvl w:val="4"/>
      </w:pPr>
      <w:r>
        <w:t>2.4 Office Online Server</w:t>
      </w:r>
    </w:p>
    <w:p w:rsidR="007C4118" w:rsidRDefault="00406EDE">
      <w:pPr>
        <w:pStyle w:val="ProductList-Body"/>
      </w:pPr>
      <w:r>
        <w:t>Le Società che acquistano licenze Standard per Office 2016 per Mac prima del 1° agosto 2016 potranno utilizzare la funzionalità di modifica descritta nell’</w:t>
      </w:r>
      <w:hyperlink r:id="rId47">
        <w:r>
          <w:rPr>
            <w:color w:val="00467F"/>
            <w:u w:val="single"/>
          </w:rPr>
          <w:t>Articolo Office Online dell’Appendice B</w:t>
        </w:r>
      </w:hyperlink>
      <w:r>
        <w:t xml:space="preserve"> con tali licenze. Tale diritto scade il 1° agosto 2019.</w:t>
      </w:r>
    </w:p>
    <w:p w:rsidR="007C4118" w:rsidRDefault="00406EDE">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Office Home &amp; Student 2013 RT Commercial Use</w:t>
      </w:r>
    </w:p>
    <w:p w:rsidR="007C4118" w:rsidRDefault="00406EDE">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7C4118" w:rsidRDefault="00406ED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92" w:name="_Sec612"/>
      <w:r>
        <w:t>Server Office</w:t>
      </w:r>
      <w:bookmarkEnd w:id="92"/>
      <w:r>
        <w:fldChar w:fldCharType="begin"/>
      </w:r>
      <w:r>
        <w:instrText xml:space="preserve"> TC "</w:instrText>
      </w:r>
      <w:bookmarkStart w:id="93" w:name="_Toc512604145"/>
      <w:r>
        <w:instrText>Server Office</w:instrText>
      </w:r>
      <w:bookmarkEnd w:id="93"/>
      <w:r>
        <w:instrText>" \l 2</w:instrText>
      </w:r>
      <w:r>
        <w:fldChar w:fldCharType="end"/>
      </w:r>
    </w:p>
    <w:p w:rsidR="007C4118" w:rsidRDefault="00406EDE">
      <w:pPr>
        <w:pStyle w:val="ProductList-Offering2HeadingNoBorder"/>
        <w:outlineLvl w:val="2"/>
      </w:pPr>
      <w:bookmarkStart w:id="94" w:name="_Sec638"/>
      <w:r>
        <w:t>Exchange Server</w:t>
      </w:r>
      <w:bookmarkEnd w:id="94"/>
      <w:r>
        <w:fldChar w:fldCharType="begin"/>
      </w:r>
      <w:r>
        <w:instrText xml:space="preserve"> TC "</w:instrText>
      </w:r>
      <w:bookmarkStart w:id="95" w:name="_Toc512604146"/>
      <w:r>
        <w:instrText>Exchange Server</w:instrText>
      </w:r>
      <w:bookmarkEnd w:id="95"/>
      <w:r>
        <w:instrText>" \l 3</w:instrText>
      </w:r>
      <w:r>
        <w:fldChar w:fldCharType="end"/>
      </w:r>
    </w:p>
    <w:p w:rsidR="007C4118" w:rsidRDefault="00406EDE">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C4118" w:rsidRDefault="00406EDE">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25"/>
        <w:gridCol w:w="358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4118" w:rsidRDefault="00406E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Exchange Online Piano 1</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Exchange Online Piano 2</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Exchange Online Piano 2G</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SubClauseHeading"/>
        <w:outlineLvl w:val="5"/>
      </w:pPr>
      <w:r>
        <w:t>3.1.1 Funzionalità Aggiuntive Associate a Exchange Enterprise CAL</w:t>
      </w:r>
    </w:p>
    <w:p w:rsidR="007C4118" w:rsidRDefault="00406ED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Exchange Online Piano 2</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Exchange Online Piano 2G</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Indented"/>
      </w:pPr>
    </w:p>
    <w:p w:rsidR="007C4118" w:rsidRDefault="00406EDE">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7C4118">
      <w:pPr>
        <w:pStyle w:val="ProductList-Body"/>
      </w:pPr>
    </w:p>
    <w:p w:rsidR="007C4118" w:rsidRDefault="00406ED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Condizioni Supplementari per Exchange Enterprise CAL with Services 2016</w:t>
      </w:r>
    </w:p>
    <w:p w:rsidR="007C4118" w:rsidRDefault="00406EDE">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del Mese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00" w:name="_Sec639"/>
      <w:r>
        <w:t>Project Server</w:t>
      </w:r>
      <w:bookmarkEnd w:id="100"/>
      <w:r>
        <w:fldChar w:fldCharType="begin"/>
      </w:r>
      <w:r>
        <w:instrText xml:space="preserve"> TC "</w:instrText>
      </w:r>
      <w:bookmarkStart w:id="101" w:name="_Toc512604147"/>
      <w:r>
        <w:instrText>Project Server</w:instrText>
      </w:r>
      <w:bookmarkEnd w:id="101"/>
      <w:r>
        <w:instrText>" \l 3</w:instrText>
      </w:r>
      <w:r>
        <w:fldChar w:fldCharType="end"/>
      </w:r>
    </w:p>
    <w:p w:rsidR="007C4118" w:rsidRDefault="00406EDE">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C4118" w:rsidRDefault="00406EDE">
            <w:pPr>
              <w:pStyle w:val="ProductList-TableBody"/>
            </w:pPr>
            <w:r>
              <w:t>SL per Utente per Project Online Essentials</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SL per Utente per Project Online Premium</w:t>
            </w:r>
          </w:p>
        </w:tc>
      </w:tr>
    </w:tbl>
    <w:p w:rsidR="007C4118" w:rsidRDefault="007C4118">
      <w:pPr>
        <w:pStyle w:val="ProductList-Body"/>
      </w:pPr>
    </w:p>
    <w:p w:rsidR="007C4118" w:rsidRDefault="00406EDE">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06" w:name="_Sec640"/>
      <w:r>
        <w:t>SharePoint Server</w:t>
      </w:r>
      <w:bookmarkEnd w:id="106"/>
      <w:r>
        <w:fldChar w:fldCharType="begin"/>
      </w:r>
      <w:r>
        <w:instrText xml:space="preserve"> TC "</w:instrText>
      </w:r>
      <w:bookmarkStart w:id="107" w:name="_Toc512604148"/>
      <w:r>
        <w:instrText>SharePoint Server</w:instrText>
      </w:r>
      <w:bookmarkEnd w:id="107"/>
      <w:r>
        <w:instrText>" \l 3</w:instrText>
      </w:r>
      <w:r>
        <w:fldChar w:fldCharType="end"/>
      </w:r>
    </w:p>
    <w:p w:rsidR="007C4118" w:rsidRDefault="00406EDE">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C4118" w:rsidRDefault="00406EDE">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SharePoint Online Piano 2</w:t>
            </w:r>
            <w:r>
              <w:fldChar w:fldCharType="begin"/>
            </w:r>
            <w:r>
              <w:instrText xml:space="preserve"> XE "SharePoint Online Piano 2" </w:instrText>
            </w:r>
            <w:r>
              <w:fldChar w:fldCharType="end"/>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SharePoint Online Piano 1 o 2</w:t>
            </w:r>
            <w:r>
              <w:fldChar w:fldCharType="begin"/>
            </w:r>
            <w:r>
              <w:instrText xml:space="preserve"> XE " SharePoint Online Piano 1 o 2" </w:instrText>
            </w:r>
            <w:r>
              <w:fldChar w:fldCharType="end"/>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SL per Utente per SharePoint Online Piano 2</w:t>
            </w:r>
          </w:p>
        </w:tc>
      </w:tr>
    </w:tbl>
    <w:p w:rsidR="007C4118" w:rsidRDefault="007C4118">
      <w:pPr>
        <w:pStyle w:val="ProductList-Body"/>
      </w:pPr>
    </w:p>
    <w:p w:rsidR="007C4118" w:rsidRDefault="00406EDE">
      <w:pPr>
        <w:pStyle w:val="ProductList-SubClauseHeading"/>
        <w:outlineLvl w:val="5"/>
      </w:pPr>
      <w:r>
        <w:t>3.2.1 Funzionalità di SharePoint Server Aggiuntive Associate a SharePoint Enterprise CAL</w:t>
      </w:r>
    </w:p>
    <w:p w:rsidR="007C4118" w:rsidRDefault="00406EDE">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SharePoint Online Piano 2</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Indented"/>
      </w:pPr>
    </w:p>
    <w:p w:rsidR="007C4118" w:rsidRDefault="00406EDE">
      <w:pPr>
        <w:pStyle w:val="ProductList-ClauseHeading"/>
        <w:outlineLvl w:val="4"/>
      </w:pPr>
      <w:r>
        <w:t>3.3 Rinuncia alle CAL per Utenti che Accedono a Contenuto Disponibile Pubblicamente</w:t>
      </w:r>
    </w:p>
    <w:p w:rsidR="007C4118" w:rsidRDefault="00406ED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7C4118" w:rsidRDefault="007C4118">
      <w:pPr>
        <w:pStyle w:val="ProductList-Body"/>
      </w:pPr>
    </w:p>
    <w:p w:rsidR="007C4118" w:rsidRDefault="00406EDE">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7C4118">
      <w:pPr>
        <w:pStyle w:val="ProductList-Body"/>
      </w:pPr>
    </w:p>
    <w:p w:rsidR="007C4118" w:rsidRDefault="00406ED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4149"/>
      <w:r>
        <w:instrText>Skype for Business Server</w:instrText>
      </w:r>
      <w:bookmarkEnd w:id="113"/>
      <w:r>
        <w:instrText>" \l 3</w:instrText>
      </w:r>
      <w:r>
        <w:fldChar w:fldCharType="end"/>
      </w:r>
    </w:p>
    <w:p w:rsidR="007C4118" w:rsidRDefault="00406EDE">
      <w:pPr>
        <w:pStyle w:val="ProductList-Offering1SubSection"/>
        <w:outlineLvl w:val="3"/>
      </w:pPr>
      <w:bookmarkStart w:id="114" w:name="_Sec686"/>
      <w:r>
        <w:t>1. Disponibilità del Programma</w:t>
      </w:r>
      <w:bookmarkEnd w:id="114"/>
    </w:p>
    <w:p w:rsidR="007C4118" w:rsidRDefault="007C4118">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FFFFFF"/>
              <w:right w:val="none" w:sz="4" w:space="0" w:color="6E6E6E"/>
            </w:tcBorders>
          </w:tcPr>
          <w:p w:rsidR="007C4118" w:rsidRDefault="00406ED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C4118" w:rsidRDefault="00406EDE">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27"/>
        <w:gridCol w:w="358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Skype for Business Online Piano 1</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Skype for Business Online Piano 2</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Skype for Business Online Piano 2G</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SubClauseHeading"/>
        <w:outlineLvl w:val="5"/>
      </w:pPr>
      <w:r>
        <w:t>3.1.1 Funzionalità Aggiuntive Associate a Enterprise CAL per Skype for Business Server</w:t>
      </w:r>
    </w:p>
    <w:p w:rsidR="007C4118" w:rsidRDefault="00406ED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Skype for Business Online Piano 2</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Skype for Business Online Piano 2G</w:t>
            </w:r>
          </w:p>
        </w:tc>
      </w:tr>
      <w:tr w:rsidR="007C41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4118" w:rsidRDefault="00406EDE">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C4118" w:rsidRDefault="00406EDE">
            <w:pPr>
              <w:pStyle w:val="ProductList-TableBody"/>
            </w:pPr>
            <w:r>
              <w:t>SL per Utente per Live Meeting Professional</w:t>
            </w:r>
            <w:r>
              <w:fldChar w:fldCharType="begin"/>
            </w:r>
            <w:r>
              <w:instrText xml:space="preserve"> XE "Live Meeting Professional" </w:instrText>
            </w:r>
            <w:r>
              <w:fldChar w:fldCharType="end"/>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Indented"/>
      </w:pPr>
    </w:p>
    <w:p w:rsidR="007C4118" w:rsidRDefault="00406EDE">
      <w:pPr>
        <w:pStyle w:val="ProductList-SubClauseHeading"/>
        <w:outlineLvl w:val="5"/>
      </w:pPr>
      <w:r>
        <w:t>3.1.2 Funzionalità Aggiuntive Associate a Plus CAL per Skype for Business Server</w:t>
      </w:r>
    </w:p>
    <w:p w:rsidR="007C4118" w:rsidRDefault="00406ED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SL per Utente per Plus CAL per Skype for Business</w:t>
            </w:r>
          </w:p>
        </w:tc>
      </w:tr>
    </w:tbl>
    <w:p w:rsidR="007C4118" w:rsidRDefault="007C4118">
      <w:pPr>
        <w:pStyle w:val="ProductList-BodyIndented"/>
      </w:pPr>
    </w:p>
    <w:p w:rsidR="007C4118" w:rsidRDefault="00406EDE">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Ruolo Audio/Video Conferencing Server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Director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Mediation Server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Strumento di Amministrazione di Group Chat per Microsoft Lync Server 2013</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Snap-In di PowerShell</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Survivable Branch Appliance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Video Interop Server</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118" w:name="_Sec614"/>
      <w:r>
        <w:t>SQL Server</w:t>
      </w:r>
      <w:bookmarkEnd w:id="118"/>
      <w:r>
        <w:fldChar w:fldCharType="begin"/>
      </w:r>
      <w:r>
        <w:instrText xml:space="preserve"> TC "</w:instrText>
      </w:r>
      <w:bookmarkStart w:id="119" w:name="_Toc512604150"/>
      <w:r>
        <w:instrText>SQL Server</w:instrText>
      </w:r>
      <w:bookmarkEnd w:id="119"/>
      <w:r>
        <w:instrText>" \l 2</w:instrText>
      </w:r>
      <w:r>
        <w:fldChar w:fldCharType="end"/>
      </w:r>
    </w:p>
    <w:p w:rsidR="007C4118" w:rsidRDefault="00406EDE">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single" w:sz="4" w:space="0" w:color="FFFFFF"/>
              <w:right w:val="none" w:sz="4" w:space="0" w:color="6E6E6E"/>
            </w:tcBorders>
          </w:tcPr>
          <w:p w:rsidR="007C4118" w:rsidRDefault="00406EDE">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C4118" w:rsidRDefault="00406E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C4118" w:rsidRDefault="00406EDE">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2.1 SQL Server 2017 Enterprise</w:t>
      </w:r>
    </w:p>
    <w:p w:rsidR="007C4118" w:rsidRDefault="00406EDE">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7C4118" w:rsidRDefault="007C4118">
      <w:pPr>
        <w:pStyle w:val="ProductList-Body"/>
      </w:pPr>
    </w:p>
    <w:p w:rsidR="007C4118" w:rsidRDefault="00406EDE">
      <w:pPr>
        <w:pStyle w:val="ProductList-ClauseHeading"/>
        <w:outlineLvl w:val="3"/>
      </w:pPr>
      <w:r>
        <w:t>2.2 SQL Server Parallel Data Warehouse</w:t>
      </w:r>
    </w:p>
    <w:p w:rsidR="007C4118" w:rsidRDefault="00406EDE">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7C4118" w:rsidRDefault="007C4118">
      <w:pPr>
        <w:pStyle w:val="ProductList-Body"/>
      </w:pPr>
    </w:p>
    <w:p w:rsidR="007C4118" w:rsidRDefault="00406EDE">
      <w:pPr>
        <w:pStyle w:val="ProductList-ClauseHeading"/>
        <w:outlineLvl w:val="3"/>
      </w:pPr>
      <w:r>
        <w:t>2.3 Build Facoltativa senza Oracle Java di SQL Server Parallel Data Warehouse</w:t>
      </w:r>
    </w:p>
    <w:p w:rsidR="007C4118" w:rsidRDefault="00406EDE">
      <w:pPr>
        <w:pStyle w:val="ProductList-Body"/>
      </w:pPr>
      <w:r>
        <w:t xml:space="preserve">Le società potranno acquistare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7C4118" w:rsidRDefault="007C4118">
      <w:pPr>
        <w:pStyle w:val="ProductList-Body"/>
      </w:pPr>
    </w:p>
    <w:p w:rsidR="007C4118" w:rsidRDefault="00406EDE">
      <w:pPr>
        <w:pStyle w:val="ProductList-ClauseHeading"/>
        <w:outlineLvl w:val="3"/>
      </w:pPr>
      <w:r>
        <w:t>2.4 Componente Aggiuntivo Premium Assurance di SQL Server</w:t>
      </w:r>
    </w:p>
    <w:p w:rsidR="007C4118" w:rsidRDefault="00406ED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4">
        <w:r>
          <w:rPr>
            <w:color w:val="00467F"/>
            <w:u w:val="single"/>
          </w:rPr>
          <w:t>http://go.microsoft.com/?linkid=9839206</w:t>
        </w:r>
      </w:hyperlink>
      <w:r>
        <w:t>.</w:t>
      </w:r>
    </w:p>
    <w:p w:rsidR="007C4118" w:rsidRDefault="007C4118">
      <w:pPr>
        <w:pStyle w:val="ProductList-Body"/>
      </w:pPr>
    </w:p>
    <w:p w:rsidR="007C4118" w:rsidRDefault="00406EDE">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3.1 Accesso al Software Server</w:t>
      </w:r>
    </w:p>
    <w:tbl>
      <w:tblPr>
        <w:tblStyle w:val="PURTable"/>
        <w:tblW w:w="0" w:type="dxa"/>
        <w:tblLook w:val="04A0" w:firstRow="1" w:lastRow="0" w:firstColumn="1" w:lastColumn="0" w:noHBand="0" w:noVBand="1"/>
      </w:tblPr>
      <w:tblGrid>
        <w:gridCol w:w="3583"/>
        <w:gridCol w:w="3570"/>
        <w:gridCol w:w="363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C4118" w:rsidRDefault="00406E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CAL per la Sottoscrizione di SQL Server per Azure</w:t>
            </w:r>
          </w:p>
        </w:tc>
      </w:tr>
    </w:tbl>
    <w:p w:rsidR="007C4118" w:rsidRDefault="007C4118">
      <w:pPr>
        <w:pStyle w:val="ProductList-Body"/>
      </w:pPr>
    </w:p>
    <w:p w:rsidR="007C4118" w:rsidRDefault="00406EDE">
      <w:pPr>
        <w:pStyle w:val="ProductList-ClauseHeading"/>
        <w:outlineLvl w:val="3"/>
      </w:pPr>
      <w:r>
        <w:t>3.2 Aggiornamenti Automatici a Versioni Precedenti di SQL Server</w:t>
      </w:r>
    </w:p>
    <w:p w:rsidR="007C4118" w:rsidRDefault="00406EDE">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7C4118" w:rsidRDefault="007C4118">
      <w:pPr>
        <w:pStyle w:val="ProductList-Body"/>
      </w:pPr>
    </w:p>
    <w:p w:rsidR="007C4118" w:rsidRDefault="00406EDE">
      <w:pPr>
        <w:pStyle w:val="ProductList-ClauseHeading"/>
        <w:outlineLvl w:val="3"/>
      </w:pPr>
      <w:r>
        <w:t>3.3 Scelta della Piattaforma SQL Server</w:t>
      </w:r>
    </w:p>
    <w:p w:rsidR="007C4118" w:rsidRDefault="00406ED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7C4118" w:rsidRDefault="007C4118">
      <w:pPr>
        <w:pStyle w:val="ProductList-Body"/>
      </w:pPr>
    </w:p>
    <w:p w:rsidR="007C4118" w:rsidRDefault="00406EDE">
      <w:pPr>
        <w:pStyle w:val="ProductList-ClauseHeading"/>
        <w:outlineLvl w:val="3"/>
      </w:pPr>
      <w:r>
        <w:t>3.4 Istanze in Esecuzione per l’Edizione Standard</w:t>
      </w:r>
    </w:p>
    <w:p w:rsidR="007C4118" w:rsidRDefault="00406EDE">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7C4118" w:rsidRDefault="007C4118">
      <w:pPr>
        <w:pStyle w:val="ProductList-Body"/>
      </w:pPr>
    </w:p>
    <w:p w:rsidR="007C4118" w:rsidRDefault="00406EDE">
      <w:pPr>
        <w:pStyle w:val="ProductList-ClauseHeading"/>
        <w:outlineLvl w:val="3"/>
      </w:pPr>
      <w:r>
        <w:t>3.5 Server di Failover per Parallel Data Warehouse (PDW)</w:t>
      </w:r>
    </w:p>
    <w:p w:rsidR="007C4118" w:rsidRDefault="00406ED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7C4118" w:rsidRDefault="007C4118">
      <w:pPr>
        <w:pStyle w:val="ProductList-Body"/>
      </w:pPr>
    </w:p>
    <w:p w:rsidR="007C4118" w:rsidRDefault="00406EDE">
      <w:pPr>
        <w:pStyle w:val="ProductList-ClauseHeading"/>
        <w:outlineLvl w:val="3"/>
      </w:pPr>
      <w:r>
        <w:t>3.6 Software Aggiuntivo</w:t>
      </w:r>
    </w:p>
    <w:p w:rsidR="007C4118" w:rsidRDefault="00406EDE">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Client Tools Connectivity</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Distributed Replay Client</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Strumenti di Gestione - Completa</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Indented"/>
      </w:pPr>
    </w:p>
    <w:p w:rsidR="007C4118" w:rsidRDefault="00406EDE">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4"/>
        <w:gridCol w:w="359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5">
              <w:r>
                <w:rPr>
                  <w:color w:val="00467F"/>
                  <w:u w:val="single"/>
                </w:rPr>
                <w:t>Condizioni per l’Utilizzo dei Prodotti del Mese di Giugno 2016</w:t>
              </w:r>
            </w:hyperlink>
            <w:r>
              <w:t xml:space="preserve">. R Server per Hadoop, R Server per Linux e R Server per Teradata DB </w:t>
            </w:r>
            <w:hyperlink r:id="rId56">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URBreadcrumb"/>
      </w:pPr>
    </w:p>
    <w:p w:rsidR="007C4118" w:rsidRDefault="00406EDE">
      <w:pPr>
        <w:pStyle w:val="ProductList-ClauseHeading"/>
        <w:outlineLvl w:val="3"/>
      </w:pPr>
      <w:r>
        <w:t>4.1 Enterprise Core per SQL Server 2017 - Virtualizzazione Illimitata</w:t>
      </w:r>
    </w:p>
    <w:p w:rsidR="007C4118" w:rsidRDefault="00406ED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7C4118">
      <w:pPr>
        <w:pStyle w:val="ProductList-Body"/>
      </w:pPr>
    </w:p>
    <w:p w:rsidR="007C4118" w:rsidRDefault="00406EDE">
      <w:pPr>
        <w:pStyle w:val="ProductList-ClauseHeading"/>
        <w:outlineLvl w:val="3"/>
      </w:pPr>
      <w:r>
        <w:t>4.2 SQL Server 2017 Enterprise Core - Aggiornamenti delle Funzionalità di Parallel Data Warehouse</w:t>
      </w:r>
    </w:p>
    <w:p w:rsidR="007C4118" w:rsidRDefault="00406EDE">
      <w:pPr>
        <w:pStyle w:val="ProductList-Body"/>
      </w:pPr>
      <w:r>
        <w:t>Le Società con copertura SA sono idonee a ricevere le versioni delle funzionalità di Parallel Data Warehouse (ad esempio, gli aggiornamenti delle applicazioni) disponibili tra i principali prodotti commerciali.</w:t>
      </w:r>
    </w:p>
    <w:p w:rsidR="007C4118" w:rsidRDefault="007C4118">
      <w:pPr>
        <w:pStyle w:val="ProductList-Body"/>
      </w:pPr>
    </w:p>
    <w:p w:rsidR="007C4118" w:rsidRDefault="00406EDE">
      <w:pPr>
        <w:pStyle w:val="ProductList-ClauseHeading"/>
        <w:outlineLvl w:val="3"/>
      </w:pPr>
      <w:r>
        <w:t>4.3 Opzione Buy-Out per SQL Server nel quadro di Enrollment for Application Platform (EAP)</w:t>
      </w:r>
    </w:p>
    <w:p w:rsidR="007C4118" w:rsidRDefault="00406EDE">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7C4118" w:rsidRDefault="007C4118">
      <w:pPr>
        <w:pStyle w:val="ProductList-Body"/>
      </w:pPr>
    </w:p>
    <w:p w:rsidR="007C4118" w:rsidRDefault="00406EDE">
      <w:pPr>
        <w:pStyle w:val="ProductList-ClauseHeading"/>
        <w:outlineLvl w:val="3"/>
      </w:pPr>
      <w:r>
        <w:t>4.4 SQL Server Enterprise Core e SQL Server Enterprise - Machine Learning Server per Windows e Machine Learning Server per Linux</w:t>
      </w:r>
    </w:p>
    <w:p w:rsidR="007C4118" w:rsidRDefault="00406EDE">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7C4118" w:rsidRDefault="007C4118">
      <w:pPr>
        <w:pStyle w:val="ProductList-Body"/>
      </w:pPr>
    </w:p>
    <w:p w:rsidR="007C4118" w:rsidRDefault="00406EDE">
      <w:pPr>
        <w:pStyle w:val="ProductList-ClauseHeading"/>
        <w:outlineLvl w:val="3"/>
      </w:pPr>
      <w:r>
        <w:t>4.5 SQL Enterprise Core - Esecuzione di Machine Learning Server per Hadoop</w:t>
      </w:r>
    </w:p>
    <w:p w:rsidR="007C4118" w:rsidRDefault="00406EDE">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7C4118" w:rsidRDefault="007C4118">
      <w:pPr>
        <w:pStyle w:val="ProductList-Body"/>
      </w:pPr>
    </w:p>
    <w:p w:rsidR="007C4118" w:rsidRDefault="00406EDE">
      <w:pPr>
        <w:pStyle w:val="ProductList-ClauseHeading"/>
        <w:outlineLvl w:val="3"/>
      </w:pPr>
      <w:r>
        <w:t>4.6 Utilizzo di Power BI Report Server: SQL Server Enterprise Edition</w:t>
      </w:r>
    </w:p>
    <w:p w:rsidR="007C4118" w:rsidRDefault="00406EDE">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124" w:name="_Sec615"/>
      <w:r>
        <w:t>System Center</w:t>
      </w:r>
      <w:bookmarkEnd w:id="124"/>
      <w:r>
        <w:fldChar w:fldCharType="begin"/>
      </w:r>
      <w:r>
        <w:instrText xml:space="preserve"> TC "</w:instrText>
      </w:r>
      <w:bookmarkStart w:id="125" w:name="_Toc512604151"/>
      <w:r>
        <w:instrText>System Center</w:instrText>
      </w:r>
      <w:bookmarkEnd w:id="125"/>
      <w:r>
        <w:instrText>" \l 2</w:instrText>
      </w:r>
      <w:r>
        <w:fldChar w:fldCharType="end"/>
      </w:r>
    </w:p>
    <w:p w:rsidR="007C4118" w:rsidRDefault="00406EDE">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4152"/>
      <w:r>
        <w:instrText>System Center Server</w:instrText>
      </w:r>
      <w:bookmarkEnd w:id="127"/>
      <w:r>
        <w:instrText>" \l 3</w:instrText>
      </w:r>
      <w:r>
        <w:fldChar w:fldCharType="end"/>
      </w:r>
    </w:p>
    <w:p w:rsidR="007C4118" w:rsidRDefault="00406EDE">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3.3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7C4118">
      <w:pPr>
        <w:pStyle w:val="ProductList-Body"/>
      </w:pPr>
    </w:p>
    <w:p w:rsidR="007C4118" w:rsidRDefault="00406EDE">
      <w:pPr>
        <w:pStyle w:val="ProductList-ClauseHeading"/>
        <w:outlineLvl w:val="4"/>
      </w:pPr>
      <w:r>
        <w:t>3.4 Windows Server Container</w:t>
      </w:r>
    </w:p>
    <w:p w:rsidR="007C4118" w:rsidRDefault="00406ED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406ED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Eventuali Diritti per System Center Current Branch</w:t>
      </w:r>
    </w:p>
    <w:p w:rsidR="007C4118" w:rsidRDefault="00406E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7C4118" w:rsidRDefault="007C4118">
      <w:pPr>
        <w:pStyle w:val="ProductList-ClauseHeading"/>
        <w:outlineLvl w:val="4"/>
      </w:pPr>
    </w:p>
    <w:p w:rsidR="007C4118" w:rsidRDefault="00406EDE">
      <w:pPr>
        <w:pStyle w:val="ProductList-ClauseHeading"/>
        <w:outlineLvl w:val="4"/>
      </w:pPr>
      <w:r>
        <w:t>4.2 System Center Global Service Monitor</w:t>
      </w:r>
    </w:p>
    <w:p w:rsidR="007C4118" w:rsidRDefault="00406EDE">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7C4118" w:rsidRDefault="007C4118">
      <w:pPr>
        <w:pStyle w:val="ProductList-Body"/>
      </w:pPr>
    </w:p>
    <w:p w:rsidR="007C4118" w:rsidRDefault="00406EDE">
      <w:pPr>
        <w:pStyle w:val="ProductList-ClauseHeading"/>
        <w:outlineLvl w:val="4"/>
      </w:pPr>
      <w:r>
        <w:t>4.3 Diritti sull’Utilizzo e Concessioni di Licenza Associati alla Variazione del Modello di Licenza - Licenza Idonea</w:t>
      </w:r>
    </w:p>
    <w:p w:rsidR="007C4118" w:rsidRDefault="00406EDE">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4153"/>
      <w:r>
        <w:instrText>System Center Configuration Manager</w:instrText>
      </w:r>
      <w:bookmarkEnd w:id="133"/>
      <w:r>
        <w:instrText>" \l 3</w:instrText>
      </w:r>
      <w:r>
        <w:fldChar w:fldCharType="end"/>
      </w:r>
    </w:p>
    <w:p w:rsidR="007C4118" w:rsidRDefault="00406EDE">
      <w:pPr>
        <w:pStyle w:val="ProductList-Offering1SubSection"/>
        <w:outlineLvl w:val="3"/>
      </w:pPr>
      <w:bookmarkStart w:id="134" w:name="_Sec691"/>
      <w:r>
        <w:t>1. Disponibilità del Programma</w:t>
      </w:r>
      <w:bookmarkEnd w:id="134"/>
    </w:p>
    <w:p w:rsidR="007C4118" w:rsidRDefault="007C411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Microsoft 365 F1</w:t>
            </w:r>
            <w:r>
              <w:fldChar w:fldCharType="begin"/>
            </w:r>
            <w:r>
              <w:instrText xml:space="preserve"> XE "Microsoft 365 F1" </w:instrText>
            </w:r>
            <w:r>
              <w:fldChar w:fldCharType="end"/>
            </w:r>
            <w:r>
              <w:t xml:space="preserve"> (SL per Utente)</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Licenza Equivalente a Licenza di Gestione (fare riferimento all’</w:t>
            </w:r>
            <w:hyperlink r:id="rId59">
              <w:r>
                <w:rPr>
                  <w:color w:val="00467F"/>
                  <w:u w:val="single"/>
                </w:rPr>
                <w:t>Appendice A</w:t>
              </w:r>
            </w:hyperlink>
            <w:r>
              <w:t>)</w:t>
            </w:r>
          </w:p>
        </w:tc>
      </w:tr>
    </w:tbl>
    <w:p w:rsidR="007C4118" w:rsidRDefault="007C4118">
      <w:pPr>
        <w:pStyle w:val="ProductList-Body"/>
      </w:pPr>
    </w:p>
    <w:p w:rsidR="007C4118" w:rsidRDefault="00406EDE">
      <w:pPr>
        <w:pStyle w:val="ProductList-ClauseHeading"/>
        <w:outlineLvl w:val="4"/>
      </w:pPr>
      <w:r>
        <w:t>3.2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406ED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System Center Configuration Manager - Diritti VDI</w:t>
      </w:r>
    </w:p>
    <w:p w:rsidR="007C4118" w:rsidRDefault="00406EDE">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7C4118" w:rsidRDefault="007C4118">
      <w:pPr>
        <w:pStyle w:val="ProductList-Body"/>
      </w:pPr>
    </w:p>
    <w:p w:rsidR="007C4118" w:rsidRDefault="00406EDE">
      <w:pPr>
        <w:pStyle w:val="ProductList-ClauseHeading"/>
        <w:outlineLvl w:val="4"/>
      </w:pPr>
      <w:r>
        <w:t>4.2 Diritti per System Center Configuration Manager (Current Branch)</w:t>
      </w:r>
    </w:p>
    <w:p w:rsidR="007C4118" w:rsidRDefault="00406EDE">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4154"/>
      <w:r>
        <w:instrText>System Center Data Protection Manager</w:instrText>
      </w:r>
      <w:bookmarkEnd w:id="139"/>
      <w:r>
        <w:instrText>" \l 3</w:instrText>
      </w:r>
      <w:r>
        <w:fldChar w:fldCharType="end"/>
      </w:r>
    </w:p>
    <w:p w:rsidR="007C4118" w:rsidRDefault="00406EDE">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3.2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406ED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Diritti per System Center Data Protection Manager (Current Branch)</w:t>
      </w:r>
    </w:p>
    <w:p w:rsidR="007C4118" w:rsidRDefault="00406ED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4155"/>
      <w:r>
        <w:instrText>System Center Endpoint Protection</w:instrText>
      </w:r>
      <w:bookmarkEnd w:id="145"/>
      <w:r>
        <w:instrText>" \l 3</w:instrText>
      </w:r>
      <w:r>
        <w:fldChar w:fldCharType="end"/>
      </w:r>
    </w:p>
    <w:p w:rsidR="007C4118" w:rsidRDefault="00406EDE">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C4118" w:rsidRDefault="00406EDE">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(SA):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SL per Dispositivo e per Utente</w:t>
      </w:r>
    </w:p>
    <w:p w:rsidR="007C4118" w:rsidRDefault="00406EDE">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7C4118" w:rsidRDefault="007C4118">
      <w:pPr>
        <w:pStyle w:val="ProductList-Body"/>
      </w:pPr>
    </w:p>
    <w:p w:rsidR="007C4118" w:rsidRDefault="00406EDE">
      <w:pPr>
        <w:pStyle w:val="ProductList-ClauseHeading"/>
        <w:outlineLvl w:val="4"/>
      </w:pPr>
      <w:r>
        <w:t>3.2 SL per Gestione Server</w:t>
      </w:r>
    </w:p>
    <w:p w:rsidR="007C4118" w:rsidRDefault="00406ED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7C4118" w:rsidRDefault="007C4118">
      <w:pPr>
        <w:pStyle w:val="ProductList-Body"/>
      </w:pPr>
    </w:p>
    <w:p w:rsidR="007C4118" w:rsidRDefault="00406EDE">
      <w:pPr>
        <w:pStyle w:val="ProductList-ClauseHeading"/>
        <w:outlineLvl w:val="4"/>
      </w:pPr>
      <w:r>
        <w:t>3.3 Sostituzione dei Motori di Analisi</w:t>
      </w:r>
    </w:p>
    <w:p w:rsidR="007C4118" w:rsidRDefault="00406EDE">
      <w:pPr>
        <w:pStyle w:val="ProductList-Body"/>
      </w:pPr>
      <w:r>
        <w:t>Microsoft potrà fornire software e file di pari funzionalità e prestazioni per sostituire i seguenti software e file del Servizio Online:</w:t>
      </w:r>
    </w:p>
    <w:p w:rsidR="007C4118" w:rsidRDefault="00406EDE" w:rsidP="00406EDE">
      <w:pPr>
        <w:pStyle w:val="ProductList-Bullet"/>
        <w:numPr>
          <w:ilvl w:val="0"/>
          <w:numId w:val="20"/>
        </w:numPr>
      </w:pPr>
      <w:r>
        <w:t xml:space="preserve">software antivirus e antispam e </w:t>
      </w:r>
    </w:p>
    <w:p w:rsidR="007C4118" w:rsidRDefault="00406EDE" w:rsidP="00406EDE">
      <w:pPr>
        <w:pStyle w:val="ProductList-Bullet"/>
        <w:numPr>
          <w:ilvl w:val="0"/>
          <w:numId w:val="20"/>
        </w:numPr>
      </w:pPr>
      <w:r>
        <w:t>file di firma e file di dati per filtrare il contenuto.</w:t>
      </w:r>
    </w:p>
    <w:p w:rsidR="007C4118" w:rsidRDefault="00406ED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Diritti per System Center Endpoint Protection (Current Branch)</w:t>
      </w:r>
    </w:p>
    <w:p w:rsidR="007C4118" w:rsidRDefault="00406ED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4156"/>
      <w:r>
        <w:instrText>System Center Operations Manager</w:instrText>
      </w:r>
      <w:bookmarkEnd w:id="151"/>
      <w:r>
        <w:instrText>" \l 3</w:instrText>
      </w:r>
      <w:r>
        <w:fldChar w:fldCharType="end"/>
      </w:r>
    </w:p>
    <w:p w:rsidR="007C4118" w:rsidRDefault="00406EDE">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5">
              <w:r>
                <w:rPr>
                  <w:color w:val="00467F"/>
                  <w:u w:val="single"/>
                </w:rPr>
                <w:t>Universali</w:t>
              </w:r>
            </w:hyperlink>
            <w:r>
              <w:t xml:space="preserve">; </w:t>
            </w:r>
            <w:hyperlink r:id="rId6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7">
              <w:r>
                <w:rPr>
                  <w:color w:val="00467F"/>
                  <w:u w:val="single"/>
                </w:rPr>
                <w:t>Funzionalità basate su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3.2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406ED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r>
              <w:t xml:space="preserve">, </w:t>
            </w:r>
            <w:hyperlink r:id="rId7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Diritti per System Center Operations Manager (Current Branch)</w:t>
      </w:r>
    </w:p>
    <w:p w:rsidR="007C4118" w:rsidRDefault="00406ED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4157"/>
      <w:r>
        <w:instrText>System Center Orchestrator</w:instrText>
      </w:r>
      <w:bookmarkEnd w:id="157"/>
      <w:r>
        <w:instrText>" \l 3</w:instrText>
      </w:r>
      <w:r>
        <w:fldChar w:fldCharType="end"/>
      </w:r>
    </w:p>
    <w:p w:rsidR="007C4118" w:rsidRDefault="00406EDE">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1">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2">
              <w:r>
                <w:rPr>
                  <w:color w:val="00467F"/>
                  <w:u w:val="single"/>
                </w:rPr>
                <w:t>Universali</w:t>
              </w:r>
            </w:hyperlink>
            <w:r>
              <w:t xml:space="preserve">; </w:t>
            </w:r>
            <w:hyperlink r:id="rId7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4">
              <w:r>
                <w:rPr>
                  <w:color w:val="00467F"/>
                  <w:u w:val="single"/>
                </w:rPr>
                <w:t>Funzionalità basate su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3.2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406ED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Lista dei Prodotti del Mese di Ottobre 2013</w:t>
              </w:r>
            </w:hyperlink>
            <w:r>
              <w:t xml:space="preserve">, </w:t>
            </w:r>
            <w:hyperlink r:id="rId7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4158"/>
      <w:r>
        <w:instrText>System Center Service Manager</w:instrText>
      </w:r>
      <w:bookmarkEnd w:id="163"/>
      <w:r>
        <w:instrText>" \l 3</w:instrText>
      </w:r>
      <w:r>
        <w:fldChar w:fldCharType="end"/>
      </w:r>
    </w:p>
    <w:p w:rsidR="007C4118" w:rsidRDefault="00406EDE">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8">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Istituti Didattici</w:t>
      </w:r>
    </w:p>
    <w:p w:rsidR="007C4118" w:rsidRDefault="00406EDE">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7C4118" w:rsidRDefault="00406EDE">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9">
              <w:r>
                <w:rPr>
                  <w:color w:val="00467F"/>
                  <w:u w:val="single"/>
                </w:rPr>
                <w:t>Universali</w:t>
              </w:r>
            </w:hyperlink>
            <w:r>
              <w:t xml:space="preserve">; </w:t>
            </w:r>
            <w:hyperlink r:id="rId8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1">
              <w:r>
                <w:rPr>
                  <w:color w:val="00467F"/>
                  <w:u w:val="single"/>
                </w:rPr>
                <w:t>Funzionalità basate su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5"/>
        <w:gridCol w:w="360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CAL per Microsoft Identity Manager 2016 (Utente)</w:t>
            </w:r>
          </w:p>
        </w:tc>
      </w:tr>
    </w:tbl>
    <w:p w:rsidR="007C4118" w:rsidRDefault="007C4118">
      <w:pPr>
        <w:pStyle w:val="ProductList-Body"/>
      </w:pPr>
    </w:p>
    <w:p w:rsidR="007C4118" w:rsidRDefault="00406EDE">
      <w:pPr>
        <w:pStyle w:val="ProductList-ClauseHeading"/>
        <w:outlineLvl w:val="4"/>
      </w:pPr>
      <w:r>
        <w:t>3.2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7C4118" w:rsidRDefault="00406ED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Lista dei Prodotti del Mese di Ottobre 2013</w:t>
              </w:r>
            </w:hyperlink>
            <w:r>
              <w:t xml:space="preserve">, </w:t>
            </w:r>
            <w:hyperlink r:id="rId8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Diritti per System Center Service Manager (Current Branch)</w:t>
      </w:r>
    </w:p>
    <w:p w:rsidR="007C4118" w:rsidRDefault="00406ED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4159"/>
      <w:r>
        <w:instrText>Virtual Desktop Infrastructure (VDI) Suite</w:instrText>
      </w:r>
      <w:bookmarkEnd w:id="169"/>
      <w:r>
        <w:instrText>" \l 2</w:instrText>
      </w:r>
      <w:r>
        <w:fldChar w:fldCharType="end"/>
      </w:r>
    </w:p>
    <w:p w:rsidR="007C4118" w:rsidRDefault="00406ED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5">
        <w:r>
          <w:rPr>
            <w:color w:val="00467F"/>
            <w:u w:val="single"/>
          </w:rPr>
          <w:t>http://go.microsoft.com/?linkid=9839206</w:t>
        </w:r>
      </w:hyperlink>
      <w:r>
        <w:t xml:space="preserve"> e alla Lista dei Prodotti del Mese di Giugno 2015 </w:t>
      </w:r>
      <w:hyperlink r:id="rId86">
        <w:r>
          <w:rPr>
            <w:color w:val="00467F"/>
            <w:u w:val="single"/>
          </w:rPr>
          <w:t>http://go.microsoft.com/?linkid=9839207</w:t>
        </w:r>
      </w:hyperlink>
      <w:r>
        <w:t>.</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170" w:name="_Sec617"/>
      <w:r>
        <w:t>Visual Studio</w:t>
      </w:r>
      <w:bookmarkEnd w:id="170"/>
      <w:r>
        <w:fldChar w:fldCharType="begin"/>
      </w:r>
      <w:r>
        <w:instrText xml:space="preserve"> TC "</w:instrText>
      </w:r>
      <w:bookmarkStart w:id="171" w:name="_Toc512604160"/>
      <w:r>
        <w:instrText>Visual Studio</w:instrText>
      </w:r>
      <w:bookmarkEnd w:id="171"/>
      <w:r>
        <w:instrText>" \l 2</w:instrText>
      </w:r>
      <w:r>
        <w:fldChar w:fldCharType="end"/>
      </w:r>
    </w:p>
    <w:p w:rsidR="007C4118" w:rsidRDefault="00406EDE">
      <w:pPr>
        <w:pStyle w:val="ProductList-Offering2HeadingNoBorder"/>
        <w:outlineLvl w:val="2"/>
      </w:pPr>
      <w:bookmarkStart w:id="172" w:name="_Sec649"/>
      <w:r>
        <w:t>Visual Studio</w:t>
      </w:r>
      <w:bookmarkEnd w:id="172"/>
      <w:r>
        <w:fldChar w:fldCharType="begin"/>
      </w:r>
      <w:r>
        <w:instrText xml:space="preserve"> TC "</w:instrText>
      </w:r>
      <w:bookmarkStart w:id="173" w:name="_Toc512604161"/>
      <w:r>
        <w:instrText>Visual Studio</w:instrText>
      </w:r>
      <w:bookmarkEnd w:id="173"/>
      <w:r>
        <w:instrText>" \l 3</w:instrText>
      </w:r>
      <w:r>
        <w:fldChar w:fldCharType="end"/>
      </w:r>
    </w:p>
    <w:p w:rsidR="007C4118" w:rsidRDefault="00406EDE">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Concessione di Licenza per SQL Server Parallel Data Warehouse Developer</w:t>
      </w:r>
    </w:p>
    <w:p w:rsidR="007C4118" w:rsidRDefault="00406E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7C4118" w:rsidRDefault="007C4118">
      <w:pPr>
        <w:pStyle w:val="ProductList-Body"/>
      </w:pPr>
    </w:p>
    <w:p w:rsidR="007C4118" w:rsidRDefault="00406EDE">
      <w:pPr>
        <w:pStyle w:val="ProductList-ClauseHeading"/>
        <w:outlineLvl w:val="4"/>
      </w:pPr>
      <w:r>
        <w:t>2.2 Concessione di Licenza per Visual Studio Team Foundation Server 2018</w:t>
      </w:r>
    </w:p>
    <w:p w:rsidR="007C4118" w:rsidRDefault="00406E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7C4118" w:rsidRDefault="007C4118">
      <w:pPr>
        <w:pStyle w:val="ProductList-Body"/>
      </w:pPr>
    </w:p>
    <w:p w:rsidR="007C4118" w:rsidRDefault="00406EDE">
      <w:pPr>
        <w:pStyle w:val="ProductList-ClauseHeading"/>
        <w:outlineLvl w:val="4"/>
      </w:pPr>
      <w:r>
        <w:t>2.3 Servizi della Piattaforma Microsoft Azure</w:t>
      </w:r>
    </w:p>
    <w:p w:rsidR="007C4118" w:rsidRDefault="00406EDE">
      <w:pPr>
        <w:pStyle w:val="ProductList-Body"/>
      </w:pPr>
      <w:r>
        <w:t>I vantaggi di Microsoft Azure non possono essere una combinazione di più Sottoscrizioni di Visual Studio o delle Piattaforme MSDN su un singolo account Microsoft Azure.</w:t>
      </w:r>
    </w:p>
    <w:p w:rsidR="007C4118" w:rsidRDefault="00406EDE">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File BUILDSERVER.TXT</w:t>
      </w:r>
    </w:p>
    <w:p w:rsidR="007C4118" w:rsidRDefault="00406EDE">
      <w:pPr>
        <w:pStyle w:val="ProductList-Body"/>
      </w:pPr>
      <w:r>
        <w:t xml:space="preserve">La Società potrà installare copie dei file negli elenchi dei Server di Compilazione disponibili all’indirizzo </w:t>
      </w:r>
      <w:hyperlink r:id="rId87">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7C4118" w:rsidRDefault="007C4118">
      <w:pPr>
        <w:pStyle w:val="ProductList-Body"/>
      </w:pPr>
    </w:p>
    <w:p w:rsidR="007C4118" w:rsidRDefault="00406EDE">
      <w:pPr>
        <w:pStyle w:val="ProductList-ClauseHeading"/>
        <w:outlineLvl w:val="4"/>
      </w:pPr>
      <w:r>
        <w:t>3.2 Utilità</w:t>
      </w:r>
    </w:p>
    <w:p w:rsidR="007C4118" w:rsidRDefault="00406EDE">
      <w:pPr>
        <w:pStyle w:val="ProductList-Body"/>
      </w:pPr>
      <w:r>
        <w:t xml:space="preserve">La Società potrà copiare e installare le Utilità elencate nella pagina </w:t>
      </w:r>
      <w:hyperlink r:id="rId88">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7C4118" w:rsidRDefault="007C4118">
      <w:pPr>
        <w:pStyle w:val="ProductList-Body"/>
      </w:pPr>
    </w:p>
    <w:p w:rsidR="007C4118" w:rsidRDefault="00406EDE">
      <w:pPr>
        <w:pStyle w:val="ProductList-ClauseHeading"/>
        <w:outlineLvl w:val="4"/>
      </w:pPr>
      <w:r>
        <w:t>3.3 Office Professional Plus 2016 - Visual Studio Enterprise Subscription</w:t>
      </w:r>
    </w:p>
    <w:p w:rsidR="007C4118" w:rsidRDefault="00406E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7C4118" w:rsidRDefault="007C4118">
      <w:pPr>
        <w:pStyle w:val="ProductList-Body"/>
      </w:pPr>
    </w:p>
    <w:p w:rsidR="007C4118" w:rsidRDefault="00406EDE">
      <w:pPr>
        <w:pStyle w:val="ProductList-ClauseHeading"/>
        <w:outlineLvl w:val="4"/>
      </w:pPr>
      <w:r>
        <w:t>3.4 Condizioni di Licenza di Terzi per i Componenti Open Source</w:t>
      </w:r>
    </w:p>
    <w:p w:rsidR="007C4118" w:rsidRDefault="00406E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7C4118" w:rsidRDefault="00406ED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Lista dei Prodotti del Mese di Marzo 2014</w:t>
              </w:r>
            </w:hyperlink>
            <w:r>
              <w:t xml:space="preserve"> e </w:t>
            </w:r>
            <w:hyperlink r:id="rId90">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Requisiti di Idoneità per Software Assurance</w:t>
      </w:r>
    </w:p>
    <w:p w:rsidR="007C4118" w:rsidRDefault="00406ED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7C4118" w:rsidRDefault="007C4118">
      <w:pPr>
        <w:pStyle w:val="ProductList-Body"/>
      </w:pPr>
    </w:p>
    <w:p w:rsidR="007C4118" w:rsidRDefault="00406EDE">
      <w:pPr>
        <w:pStyle w:val="ProductList-ClauseHeading"/>
        <w:outlineLvl w:val="4"/>
      </w:pPr>
      <w:r>
        <w:t>4.2 Diritti Perpetui della Sottoscrizione di Visual Studio</w:t>
      </w:r>
    </w:p>
    <w:p w:rsidR="007C4118" w:rsidRDefault="00406EDE">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4162"/>
      <w:r>
        <w:instrText>Visual Studio Team Foundation Server</w:instrText>
      </w:r>
      <w:bookmarkEnd w:id="179"/>
      <w:r>
        <w:instrText>" \l 3</w:instrText>
      </w:r>
      <w:r>
        <w:fldChar w:fldCharType="end"/>
      </w:r>
    </w:p>
    <w:p w:rsidR="007C4118" w:rsidRDefault="00406EDE">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C4118" w:rsidRDefault="007C41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C4118" w:rsidRDefault="007C41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406EDE">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Utente a pagamento di Visual Studio Team Services</w:t>
            </w:r>
          </w:p>
        </w:tc>
      </w:tr>
    </w:tbl>
    <w:p w:rsidR="007C4118" w:rsidRDefault="007C4118">
      <w:pPr>
        <w:pStyle w:val="ProductList-Body"/>
      </w:pPr>
    </w:p>
    <w:p w:rsidR="007C4118" w:rsidRDefault="00406EDE">
      <w:pPr>
        <w:pStyle w:val="ProductList-SubClauseHeading"/>
        <w:outlineLvl w:val="5"/>
      </w:pPr>
      <w:r>
        <w:t>3.1.1 Funzionalità Aggiuntive</w:t>
      </w:r>
    </w:p>
    <w:p w:rsidR="007C4118" w:rsidRDefault="00406EDE">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Visual Studio Enterprise Subscription</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Utente a pagamento di Gestione Test di Visual Studio Team Services</w:t>
            </w:r>
          </w:p>
        </w:tc>
      </w:tr>
    </w:tbl>
    <w:p w:rsidR="007C4118" w:rsidRDefault="007C4118">
      <w:pPr>
        <w:pStyle w:val="ProductList-BodyIndented"/>
      </w:pPr>
    </w:p>
    <w:p w:rsidR="007C4118" w:rsidRDefault="00406EDE">
      <w:pPr>
        <w:pStyle w:val="ProductList-SubClauseHeading"/>
        <w:outlineLvl w:val="5"/>
      </w:pPr>
      <w:r>
        <w:t>3.1.2 Funzionalità Aggiuntive</w:t>
      </w:r>
    </w:p>
    <w:p w:rsidR="007C4118" w:rsidRDefault="00406EDE">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Utente a pagamento di Gestione Pacchetti di Visual Studio Team Services</w:t>
            </w:r>
          </w:p>
        </w:tc>
      </w:tr>
    </w:tbl>
    <w:p w:rsidR="007C4118" w:rsidRDefault="007C4118">
      <w:pPr>
        <w:pStyle w:val="ProductList-BodyIndented"/>
      </w:pPr>
    </w:p>
    <w:p w:rsidR="007C4118" w:rsidRDefault="00406EDE">
      <w:pPr>
        <w:pStyle w:val="ProductList-ClauseHeading"/>
        <w:outlineLvl w:val="4"/>
      </w:pPr>
      <w:r>
        <w:t>3.2 Utilizzi che non richiedono alcuna CAL</w:t>
      </w:r>
    </w:p>
    <w:p w:rsidR="007C4118" w:rsidRDefault="00406EDE">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7C4118" w:rsidRDefault="007C4118">
      <w:pPr>
        <w:pStyle w:val="ProductList-Body"/>
      </w:pPr>
    </w:p>
    <w:p w:rsidR="007C4118" w:rsidRDefault="00406EDE">
      <w:pPr>
        <w:pStyle w:val="ProductList-ClauseHeading"/>
        <w:outlineLvl w:val="4"/>
      </w:pPr>
      <w:r>
        <w:t>3.3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7C4118" w:rsidRDefault="007C4118">
      <w:pPr>
        <w:pStyle w:val="ProductList-Body"/>
      </w:pPr>
    </w:p>
    <w:p w:rsidR="007C4118" w:rsidRDefault="00406EDE">
      <w:pPr>
        <w:pStyle w:val="ProductList-ClauseHeading"/>
        <w:outlineLvl w:val="4"/>
      </w:pPr>
      <w:r>
        <w:t>3.4 Condizioni di Licenza di Terzi per i Componenti Open Source</w:t>
      </w:r>
    </w:p>
    <w:p w:rsidR="007C4118" w:rsidRDefault="00406E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7C4118" w:rsidRDefault="007C4118">
      <w:pPr>
        <w:pStyle w:val="ProductList-Body"/>
      </w:pPr>
    </w:p>
    <w:p w:rsidR="007C4118" w:rsidRDefault="00406EDE">
      <w:pPr>
        <w:pStyle w:val="ProductList-ClauseHeading"/>
        <w:outlineLvl w:val="4"/>
      </w:pPr>
      <w:r>
        <w:t>3.5 Servizi di Compilazione di Visual Studio Team Foundation Server</w:t>
      </w:r>
    </w:p>
    <w:p w:rsidR="007C4118" w:rsidRDefault="00406ED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7C4118" w:rsidRDefault="007C4118">
      <w:pPr>
        <w:pStyle w:val="ProductList-Body"/>
      </w:pPr>
    </w:p>
    <w:p w:rsidR="007C4118" w:rsidRDefault="00406EDE">
      <w:pPr>
        <w:pStyle w:val="ProductList-ClauseHeading"/>
        <w:outlineLvl w:val="4"/>
      </w:pPr>
      <w:r>
        <w:t>3.6 Release Management</w:t>
      </w:r>
    </w:p>
    <w:p w:rsidR="007C4118" w:rsidRDefault="00406EDE">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7C4118" w:rsidRDefault="00406EDE" w:rsidP="00406EDE">
      <w:pPr>
        <w:pStyle w:val="ProductList-Bullet"/>
        <w:numPr>
          <w:ilvl w:val="0"/>
          <w:numId w:val="21"/>
        </w:numPr>
      </w:pPr>
      <w:r>
        <w:t xml:space="preserve">Visual Studio Enterprise Subscription </w:t>
      </w:r>
    </w:p>
    <w:p w:rsidR="007C4118" w:rsidRDefault="00406EDE" w:rsidP="00406EDE">
      <w:pPr>
        <w:pStyle w:val="ProductList-Bullet"/>
        <w:numPr>
          <w:ilvl w:val="0"/>
          <w:numId w:val="21"/>
        </w:numPr>
      </w:pPr>
      <w:r>
        <w:t xml:space="preserve">Visual Studio Enterprise (sottoscrizione mensile o annuale) </w:t>
      </w:r>
    </w:p>
    <w:p w:rsidR="007C4118" w:rsidRDefault="00406EDE" w:rsidP="00406EDE">
      <w:pPr>
        <w:pStyle w:val="ProductList-Bullet"/>
        <w:numPr>
          <w:ilvl w:val="0"/>
          <w:numId w:val="21"/>
        </w:numPr>
      </w:pPr>
      <w:r>
        <w:t>Pipeline Privata per il Servizio di Compilazione e di Distribuzione di Team Services (istanza a pagamento)</w:t>
      </w:r>
    </w:p>
    <w:p w:rsidR="007C4118" w:rsidRDefault="007C4118">
      <w:pPr>
        <w:pStyle w:val="ProductList-Body"/>
      </w:pPr>
    </w:p>
    <w:p w:rsidR="007C4118" w:rsidRDefault="00406EDE">
      <w:pPr>
        <w:pStyle w:val="ProductList-ClauseHeading"/>
        <w:outlineLvl w:val="4"/>
      </w:pPr>
      <w:r>
        <w:t>3.7 Gestione Pacchetti</w:t>
      </w:r>
    </w:p>
    <w:p w:rsidR="007C4118" w:rsidRDefault="00406EDE">
      <w:pPr>
        <w:pStyle w:val="ProductList-Body"/>
      </w:pPr>
      <w:r>
        <w:t>Ciascuna Licenza per Visual Studio Team Foundation Server consente a un massimo di cinque utenti o dispositivi di utilizzare la funzionalità di gestione dei pacchetti.</w:t>
      </w:r>
    </w:p>
    <w:p w:rsidR="007C4118" w:rsidRDefault="007C4118">
      <w:pPr>
        <w:pStyle w:val="ProductList-Body"/>
      </w:pPr>
    </w:p>
    <w:p w:rsidR="007C4118" w:rsidRDefault="00406EDE">
      <w:pPr>
        <w:pStyle w:val="ProductList-ClauseHeading"/>
        <w:outlineLvl w:val="4"/>
      </w:pPr>
      <w:r>
        <w:t>3.8 Software Aggiuntivo</w:t>
      </w:r>
    </w:p>
    <w:tbl>
      <w:tblPr>
        <w:tblStyle w:val="PURTable"/>
        <w:tblW w:w="0" w:type="dxa"/>
        <w:tblLook w:val="04A0" w:firstRow="1" w:lastRow="0" w:firstColumn="1" w:lastColumn="0" w:noHBand="0" w:noVBand="1"/>
      </w:tblPr>
      <w:tblGrid>
        <w:gridCol w:w="3666"/>
        <w:gridCol w:w="3562"/>
        <w:gridCol w:w="356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7C411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r w:rsidR="007C4118">
        <w:tc>
          <w:tcPr>
            <w:tcW w:w="12240" w:type="dxa"/>
            <w:gridSpan w:val="4"/>
            <w:tcBorders>
              <w:top w:val="none" w:sz="4" w:space="0" w:color="6E6E6E"/>
              <w:left w:val="none" w:sz="4" w:space="0" w:color="6E6E6E"/>
              <w:bottom w:val="none" w:sz="4" w:space="0" w:color="6E6E6E"/>
              <w:right w:val="none" w:sz="4" w:space="0" w:color="6E6E6E"/>
            </w:tcBorders>
          </w:tcPr>
          <w:p w:rsidR="007C4118" w:rsidRDefault="007C4118">
            <w:pPr>
              <w:pStyle w:val="PURBreadcrumb"/>
            </w:pPr>
          </w:p>
          <w:tbl>
            <w:tblPr>
              <w:tblW w:w="0" w:type="dxa"/>
              <w:tblLook w:val="04A0" w:firstRow="1" w:lastRow="0" w:firstColumn="1" w:lastColumn="0" w:noHBand="0" w:noVBand="1"/>
            </w:tblPr>
            <w:tblGrid>
              <w:gridCol w:w="10674"/>
            </w:tblGrid>
            <w:tr w:rsidR="007C4118">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TableBody"/>
            </w:pPr>
          </w:p>
        </w:tc>
      </w:tr>
    </w:tbl>
    <w:p w:rsidR="007C4118" w:rsidRDefault="007C4118">
      <w:pPr>
        <w:pStyle w:val="ProductList-Body"/>
      </w:pPr>
    </w:p>
    <w:p w:rsidR="007C4118" w:rsidRDefault="00406EDE">
      <w:pPr>
        <w:pStyle w:val="ProductList-OfferingGroupHeading"/>
        <w:outlineLvl w:val="1"/>
      </w:pPr>
      <w:bookmarkStart w:id="184" w:name="_Sec618"/>
      <w:r>
        <w:t>Windows</w:t>
      </w:r>
      <w:bookmarkEnd w:id="184"/>
      <w:r>
        <w:fldChar w:fldCharType="begin"/>
      </w:r>
      <w:r>
        <w:instrText xml:space="preserve"> TC "</w:instrText>
      </w:r>
      <w:bookmarkStart w:id="185" w:name="_Toc512604163"/>
      <w:r>
        <w:instrText>Windows</w:instrText>
      </w:r>
      <w:bookmarkEnd w:id="185"/>
      <w:r>
        <w:instrText>" \l 2</w:instrText>
      </w:r>
      <w:r>
        <w:fldChar w:fldCharType="end"/>
      </w:r>
    </w:p>
    <w:p w:rsidR="007C4118" w:rsidRDefault="00406EDE">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12604164"/>
      <w:r>
        <w:instrText>Sistema Operativo Desktop Windows</w:instrText>
      </w:r>
      <w:bookmarkEnd w:id="187"/>
      <w:r>
        <w:instrText>" \l 3</w:instrText>
      </w:r>
      <w:r>
        <w:fldChar w:fldCharType="end"/>
      </w:r>
    </w:p>
    <w:p w:rsidR="007C4118" w:rsidRDefault="00406EDE">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7C411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39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r w:rsidR="007C4118">
        <w:tc>
          <w:tcPr>
            <w:tcW w:w="39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C4118" w:rsidRDefault="007C411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594"/>
        <w:gridCol w:w="3600"/>
        <w:gridCol w:w="359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Cessione delle Licenze</w:t>
      </w:r>
    </w:p>
    <w:p w:rsidR="007C4118" w:rsidRDefault="00406EDE">
      <w:pPr>
        <w:pStyle w:val="ProductList-SubClauseHeading"/>
        <w:outlineLvl w:val="5"/>
      </w:pPr>
      <w:r>
        <w:t>2.1.1 Idoneità alla Cessione di Licenze Per Utente (ad esclusione di Virtual Desktop Access)</w:t>
      </w:r>
    </w:p>
    <w:p w:rsidR="007C4118" w:rsidRDefault="00406ED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7C4118" w:rsidRDefault="007C4118">
      <w:pPr>
        <w:pStyle w:val="ProductList-BodyIndented"/>
      </w:pPr>
    </w:p>
    <w:p w:rsidR="007C4118" w:rsidRDefault="00406EDE">
      <w:pPr>
        <w:pStyle w:val="ProductList-SubClauseHeading"/>
        <w:outlineLvl w:val="5"/>
      </w:pPr>
      <w:r>
        <w:t>2.1.2 Idoneità alla Cessione di Licenze Per Dispositivo (ad esclusione di Virtual Desktop Access)</w:t>
      </w:r>
    </w:p>
    <w:p w:rsidR="007C4118" w:rsidRDefault="00406EDE">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7C4118" w:rsidRDefault="007C4118">
      <w:pPr>
        <w:pStyle w:val="ProductList-BodyIndented"/>
      </w:pPr>
    </w:p>
    <w:p w:rsidR="007C4118" w:rsidRDefault="00406EDE">
      <w:pPr>
        <w:pStyle w:val="ProductList-SubClauseHeading"/>
        <w:outlineLvl w:val="5"/>
      </w:pPr>
      <w:r>
        <w:t>2.1.3 Idoneità alla Cessione della Licenza per Virtual Desktop Access (VDA)</w:t>
      </w:r>
    </w:p>
    <w:p w:rsidR="007C4118" w:rsidRDefault="00406EDE">
      <w:pPr>
        <w:pStyle w:val="ProductList-BodyIndented"/>
      </w:pPr>
      <w:r>
        <w:t>Le licenze per VDA Per Dispositivo e Per Utente potranno essere cedute a qualsiasi utente o dispositivo.</w:t>
      </w:r>
    </w:p>
    <w:p w:rsidR="007C4118" w:rsidRDefault="007C4118">
      <w:pPr>
        <w:pStyle w:val="ProductList-BodyIndented"/>
      </w:pPr>
    </w:p>
    <w:p w:rsidR="007C4118" w:rsidRDefault="00406EDE">
      <w:pPr>
        <w:pStyle w:val="ProductList-ClauseHeading"/>
        <w:outlineLvl w:val="4"/>
      </w:pPr>
      <w:r>
        <w:t>2.2 Sistemi Operativi Qualificanti</w:t>
      </w:r>
    </w:p>
    <w:p w:rsidR="007C4118" w:rsidRDefault="00406EDE">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7C4118" w:rsidRDefault="007C4118">
      <w:pPr>
        <w:pStyle w:val="ProductList-Body"/>
      </w:pPr>
    </w:p>
    <w:p w:rsidR="007C4118" w:rsidRDefault="00406EDE">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7C411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Microsoft Cloud</w:t>
            </w:r>
          </w:p>
        </w:tc>
      </w:tr>
      <w:tr w:rsidR="007C4118">
        <w:tc>
          <w:tcPr>
            <w:tcW w:w="392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pPr>
          </w:p>
        </w:tc>
      </w:tr>
      <w:tr w:rsidR="007C4118">
        <w:tc>
          <w:tcPr>
            <w:tcW w:w="39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392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39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bl>
    <w:p w:rsidR="007C4118" w:rsidRDefault="007C4118">
      <w:pPr>
        <w:pStyle w:val="ProductList-BodyIndented"/>
      </w:pPr>
    </w:p>
    <w:p w:rsidR="007C4118" w:rsidRDefault="00406EDE">
      <w:pPr>
        <w:pStyle w:val="ProductList-SubClauseHeading"/>
        <w:outlineLvl w:val="5"/>
      </w:pPr>
      <w:r>
        <w:t>2.2.2 Sistemi Operativi Qualificanti: Licenze Per Dispositivo (ad esclusione delle Licenze Per Virtual Desktop Access)</w:t>
      </w:r>
    </w:p>
    <w:p w:rsidR="007C4118" w:rsidRDefault="00406EDE">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7C4118" w:rsidRDefault="007C4118">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Academic e Charity</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4118" w:rsidRDefault="007C41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jc w:val="center"/>
            </w:pP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bl>
    <w:p w:rsidR="007C4118" w:rsidRDefault="00406EDE">
      <w:pPr>
        <w:pStyle w:val="ProductList-BodyIndented"/>
      </w:pPr>
      <w:r>
        <w:rPr>
          <w:i/>
          <w:vertAlign w:val="superscript"/>
        </w:rPr>
        <w:t>1</w:t>
      </w:r>
      <w:r>
        <w:rPr>
          <w:i/>
        </w:rPr>
        <w:t xml:space="preserve">Applicabile anche ai Dispositivi Qualificati ricevuti tramite una fusione o acquisizione </w:t>
      </w:r>
    </w:p>
    <w:p w:rsidR="007C4118" w:rsidRDefault="00406EDE">
      <w:pPr>
        <w:pStyle w:val="ProductList-BodyIndented"/>
      </w:pPr>
      <w:r>
        <w:rPr>
          <w:i/>
          <w:vertAlign w:val="superscript"/>
        </w:rPr>
        <w:t>2</w:t>
      </w:r>
      <w:r>
        <w:rPr>
          <w:i/>
        </w:rPr>
        <w:t xml:space="preserve">macOS dovrà essere preinstallato dal produttore autorizzato prima della vendita iniziale del dispositivo. </w:t>
      </w:r>
    </w:p>
    <w:p w:rsidR="007C4118" w:rsidRDefault="007C4118">
      <w:pPr>
        <w:pStyle w:val="ProductList-BodyIndented"/>
      </w:pPr>
    </w:p>
    <w:p w:rsidR="007C4118" w:rsidRDefault="00406EDE">
      <w:pPr>
        <w:pStyle w:val="ProductList-SubClauseHeading"/>
        <w:outlineLvl w:val="5"/>
      </w:pPr>
      <w:r>
        <w:t>2.2.3 Sistema Operativo Qualificante con Utilizzo con Restrizioni: Licenze Per Dispositivo</w:t>
      </w:r>
    </w:p>
    <w:p w:rsidR="007C4118" w:rsidRDefault="007C4118">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Academic e Charity</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6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bl>
    <w:p w:rsidR="007C4118" w:rsidRDefault="00406EDE">
      <w:pPr>
        <w:pStyle w:val="ProductList-BodyIndented"/>
      </w:pPr>
      <w:r>
        <w:rPr>
          <w:i/>
          <w:vertAlign w:val="superscript"/>
        </w:rPr>
        <w:t>1</w:t>
      </w:r>
      <w:r>
        <w:rPr>
          <w:i/>
        </w:rPr>
        <w:t xml:space="preserve">Applicabile anche ai Dispositivi Qualificati ricevuti tramite una fusione o acquisizione </w:t>
      </w:r>
    </w:p>
    <w:p w:rsidR="007C4118" w:rsidRDefault="007C4118">
      <w:pPr>
        <w:pStyle w:val="ProductList-BodyIndented"/>
      </w:pPr>
    </w:p>
    <w:p w:rsidR="007C4118" w:rsidRPr="006C6A60" w:rsidRDefault="00406EDE" w:rsidP="006C6A60">
      <w:pPr>
        <w:pStyle w:val="ProductList-BodyIndented"/>
        <w:ind w:left="720"/>
        <w:rPr>
          <w:color w:val="4668C5"/>
          <w:lang w:val="es-ES_tradnl"/>
        </w:rPr>
      </w:pPr>
      <w:r w:rsidRPr="006C6A60">
        <w:rPr>
          <w:b/>
          <w:color w:val="4668C5"/>
          <w:lang w:val="es-ES_tradnl"/>
        </w:rPr>
        <w:t>2.2.3.1 Sistemi Operativi Qualificanti con Utilizzo con Restrizioni</w:t>
      </w:r>
    </w:p>
    <w:p w:rsidR="007C4118" w:rsidRPr="006C6A60" w:rsidRDefault="00406EDE" w:rsidP="006C6A60">
      <w:pPr>
        <w:pStyle w:val="ProductList-BodyIndented"/>
        <w:ind w:left="720"/>
        <w:rPr>
          <w:lang w:val="es-ES_tradnl"/>
        </w:rPr>
      </w:pPr>
      <w:r w:rsidRPr="006C6A60">
        <w:rPr>
          <w:lang w:val="es-ES_tradnl"/>
        </w:rP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7C4118" w:rsidRPr="006C6A60" w:rsidRDefault="007C4118" w:rsidP="006C6A60">
      <w:pPr>
        <w:pStyle w:val="ProductList-BodyIndented"/>
        <w:ind w:left="720"/>
        <w:rPr>
          <w:lang w:val="es-ES_tradnl"/>
        </w:rPr>
      </w:pPr>
    </w:p>
    <w:p w:rsidR="007C4118" w:rsidRPr="006C6A60" w:rsidRDefault="00406EDE" w:rsidP="006C6A60">
      <w:pPr>
        <w:pStyle w:val="ProductList-BodyIndented"/>
        <w:ind w:left="720"/>
        <w:rPr>
          <w:color w:val="4668C5"/>
          <w:lang w:val="es-ES_tradnl"/>
        </w:rPr>
      </w:pPr>
      <w:r w:rsidRPr="006C6A60">
        <w:rPr>
          <w:b/>
          <w:color w:val="4668C5"/>
          <w:lang w:val="es-ES_tradnl"/>
        </w:rPr>
        <w:t>2.2.3.2 Limitazione relativa all’Acquisto di Software Assurance per Sistemi Operativi Qualificanti con Utilizzo con Restrizioni</w:t>
      </w:r>
    </w:p>
    <w:p w:rsidR="007C4118" w:rsidRPr="006C6A60" w:rsidRDefault="00406EDE" w:rsidP="006C6A60">
      <w:pPr>
        <w:pStyle w:val="ProductList-BodyIndented"/>
        <w:ind w:left="720"/>
        <w:rPr>
          <w:lang w:val="es-ES_tradnl"/>
        </w:rPr>
      </w:pPr>
      <w:r w:rsidRPr="006C6A60">
        <w:rPr>
          <w:lang w:val="es-ES_tradnl"/>
        </w:rP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7C4118" w:rsidRPr="006C6A60" w:rsidRDefault="007C4118">
      <w:pPr>
        <w:pStyle w:val="ProductList-BodyIndented"/>
        <w:rPr>
          <w:lang w:val="es-ES_tradnl"/>
        </w:rPr>
      </w:pPr>
    </w:p>
    <w:p w:rsidR="007C4118" w:rsidRPr="006C6A60" w:rsidRDefault="00406EDE">
      <w:pPr>
        <w:pStyle w:val="ProductList-ClauseHeading"/>
        <w:outlineLvl w:val="4"/>
        <w:rPr>
          <w:lang w:val="pt-BR"/>
        </w:rPr>
      </w:pPr>
      <w:r w:rsidRPr="006C6A60">
        <w:rPr>
          <w:lang w:val="pt-BR"/>
        </w:rPr>
        <w:t>2.3 Combinazione di Licenze Per Utente e Per Dispositivo per le Iscrizioni Enterprise</w:t>
      </w:r>
    </w:p>
    <w:p w:rsidR="007C4118" w:rsidRPr="006C6A60" w:rsidRDefault="00406EDE">
      <w:pPr>
        <w:pStyle w:val="ProductList-Body"/>
        <w:rPr>
          <w:lang w:val="pt-BR"/>
        </w:rPr>
      </w:pPr>
      <w:r w:rsidRPr="006C6A60">
        <w:rPr>
          <w:lang w:val="pt-BR"/>
        </w:rP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7C4118" w:rsidRPr="006C6A60" w:rsidRDefault="007C4118">
      <w:pPr>
        <w:pStyle w:val="ProductList-Body"/>
        <w:rPr>
          <w:lang w:val="pt-BR"/>
        </w:rPr>
      </w:pPr>
    </w:p>
    <w:p w:rsidR="007C4118" w:rsidRPr="006C6A60" w:rsidRDefault="00406EDE">
      <w:pPr>
        <w:pStyle w:val="ProductList-ClauseHeading"/>
        <w:outlineLvl w:val="4"/>
        <w:rPr>
          <w:lang w:val="pt-BR"/>
        </w:rPr>
      </w:pPr>
      <w:r w:rsidRPr="006C6A60">
        <w:rPr>
          <w:lang w:val="pt-BR"/>
        </w:rPr>
        <w:t>2.4 Aggiornamenti per Windows Pro/Enterprise senza versione per la Repubblica Popolare Cinese</w:t>
      </w:r>
    </w:p>
    <w:p w:rsidR="007C4118" w:rsidRPr="006C6A60" w:rsidRDefault="00406EDE">
      <w:pPr>
        <w:pStyle w:val="ProductList-Body"/>
        <w:rPr>
          <w:lang w:val="es-ES_tradnl"/>
        </w:rPr>
      </w:pPr>
      <w:r w:rsidRPr="006C6A60">
        <w:rPr>
          <w:lang w:val="pt-BR"/>
        </w:rPr>
        <w:t xml:space="preserve">Le </w:t>
      </w:r>
      <w:r>
        <w:fldChar w:fldCharType="begin"/>
      </w:r>
      <w:r w:rsidRPr="006C6A60">
        <w:rPr>
          <w:lang w:val="pt-BR"/>
        </w:rPr>
        <w:instrText xml:space="preserve"> AutoTextList   \s NoStyle \t "Licenza indica il diritto di scaricare, installare, accedere a e utilizzare un Prodotto." </w:instrText>
      </w:r>
      <w:r>
        <w:fldChar w:fldCharType="separate"/>
      </w:r>
      <w:r w:rsidRPr="006C6A60">
        <w:rPr>
          <w:color w:val="0563C1"/>
          <w:lang w:val="pt-BR"/>
        </w:rPr>
        <w:t>Licenze</w:t>
      </w:r>
      <w:r>
        <w:fldChar w:fldCharType="end"/>
      </w:r>
      <w:r w:rsidRPr="006C6A60">
        <w:rPr>
          <w:lang w:val="pt-BR"/>
        </w:rPr>
        <w:t xml:space="preserve"> senza versione per Windows Enterprise e Windows Professional sono disponibili solo nella Repubblica Popolare Cinese ai sensi dei programmi Select Plus, Select e Licenza Open (due punti). </w:t>
      </w:r>
      <w:r w:rsidRPr="006C6A60">
        <w:rPr>
          <w:lang w:val="es-ES_tradnl"/>
        </w:rPr>
        <w:t xml:space="preserve">Le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7C4118" w:rsidRPr="006C6A60" w:rsidRDefault="007C4118">
      <w:pPr>
        <w:pStyle w:val="ProductList-Body"/>
        <w:rPr>
          <w:lang w:val="es-ES_tradnl"/>
        </w:rPr>
      </w:pPr>
    </w:p>
    <w:p w:rsidR="007C4118" w:rsidRPr="006C6A60" w:rsidRDefault="00406EDE">
      <w:pPr>
        <w:pStyle w:val="ProductList-ClauseHeading"/>
        <w:outlineLvl w:val="4"/>
        <w:rPr>
          <w:lang w:val="pt-BR"/>
        </w:rPr>
      </w:pPr>
      <w:r w:rsidRPr="006C6A60">
        <w:rPr>
          <w:lang w:val="pt-BR"/>
        </w:rPr>
        <w:t>2.5 Re-imaging da Parte di Terzi</w:t>
      </w:r>
    </w:p>
    <w:p w:rsidR="007C4118" w:rsidRPr="006C6A60" w:rsidRDefault="00406EDE">
      <w:pPr>
        <w:pStyle w:val="ProductList-Body"/>
        <w:rPr>
          <w:lang w:val="pt-BR"/>
        </w:rPr>
      </w:pPr>
      <w:r w:rsidRPr="006C6A60">
        <w:rPr>
          <w:lang w:val="pt-BR"/>
        </w:rPr>
        <w:t xml:space="preserve">Prima che un terzo possa effettuare il re-imaging dei dispositivi di una Società, la Società dovrà fornire a tale terzo una documentazione scritta con la quale dimostri di essere in possesso delle licenze necessarie per l’installazione. </w:t>
      </w:r>
    </w:p>
    <w:p w:rsidR="007C4118" w:rsidRPr="006C6A60" w:rsidRDefault="007C4118">
      <w:pPr>
        <w:pStyle w:val="ProductList-Body"/>
        <w:rPr>
          <w:lang w:val="pt-BR"/>
        </w:rPr>
      </w:pPr>
    </w:p>
    <w:p w:rsidR="007C4118" w:rsidRPr="006C6A60" w:rsidRDefault="00406EDE">
      <w:pPr>
        <w:pStyle w:val="ProductList-ClauseHeading"/>
        <w:outlineLvl w:val="4"/>
        <w:rPr>
          <w:lang w:val="pt-BR"/>
        </w:rPr>
      </w:pPr>
      <w:r w:rsidRPr="006C6A60">
        <w:rPr>
          <w:lang w:val="pt-BR"/>
        </w:rPr>
        <w:t>2.6 Opzioni di Adempimento Regionali</w:t>
      </w:r>
    </w:p>
    <w:p w:rsidR="007C4118" w:rsidRPr="006C6A60" w:rsidRDefault="00406EDE">
      <w:pPr>
        <w:pStyle w:val="ProductList-SubClauseHeading"/>
        <w:outlineLvl w:val="5"/>
        <w:rPr>
          <w:lang w:val="pt-BR"/>
        </w:rPr>
      </w:pPr>
      <w:r w:rsidRPr="006C6A60">
        <w:rPr>
          <w:lang w:val="pt-BR"/>
        </w:rPr>
        <w:t>2.6.1 Edizioni KN di Windows</w:t>
      </w:r>
    </w:p>
    <w:p w:rsidR="007C4118" w:rsidRDefault="00406EDE">
      <w:pPr>
        <w:pStyle w:val="ProductList-BodyIndented"/>
      </w:pPr>
      <w:r w:rsidRPr="006C6A60">
        <w:rPr>
          <w:lang w:val="es-ES_tradnl"/>
        </w:rPr>
        <w:t xml:space="preserve">Le società con sede in Corea con un contratto multilicenza o un’iscrizione attiva potranno acquistare i supporti di memorizzazione per le edizioni KN di Windows per la distribuzione e l’utilizzo in Corea. </w:t>
      </w:r>
      <w:r>
        <w:t>Nessun altro utilizzo è consentito.</w:t>
      </w:r>
    </w:p>
    <w:p w:rsidR="007C4118" w:rsidRDefault="007C4118">
      <w:pPr>
        <w:pStyle w:val="ProductList-BodyIndented"/>
      </w:pPr>
    </w:p>
    <w:p w:rsidR="007C4118" w:rsidRDefault="00406EDE">
      <w:pPr>
        <w:pStyle w:val="ProductList-SubClauseHeading"/>
        <w:outlineLvl w:val="5"/>
      </w:pPr>
      <w:r>
        <w:t>2.6.2 Edizioni N di Windows (non contiene Windows Media Player)</w:t>
      </w:r>
    </w:p>
    <w:p w:rsidR="007C4118" w:rsidRDefault="00406EDE">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7C4118" w:rsidRDefault="007C4118">
      <w:pPr>
        <w:pStyle w:val="ProductList-BodyIndented"/>
      </w:pPr>
    </w:p>
    <w:p w:rsidR="007C4118" w:rsidRDefault="00406EDE">
      <w:pPr>
        <w:pStyle w:val="ProductList-ClauseHeading"/>
        <w:outlineLvl w:val="4"/>
      </w:pPr>
      <w:r>
        <w:t>2.7 Windows Embedded 8 Standard Enterprise Kit</w:t>
      </w:r>
    </w:p>
    <w:p w:rsidR="007C4118" w:rsidRDefault="00406ED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7C4118" w:rsidRDefault="007C4118">
      <w:pPr>
        <w:pStyle w:val="ProductList-Body"/>
      </w:pPr>
    </w:p>
    <w:p w:rsidR="007C4118" w:rsidRDefault="00406EDE">
      <w:pPr>
        <w:pStyle w:val="ProductList-ClauseHeading"/>
        <w:outlineLvl w:val="4"/>
      </w:pPr>
      <w:r>
        <w:t>2.8 Idoneità all’Acquisto della Licenza con i Diritti per l’Aggiornanento di Windows 10 da Home a Pro per E3/E5</w:t>
      </w:r>
    </w:p>
    <w:p w:rsidR="007C4118" w:rsidRDefault="00406EDE">
      <w:pPr>
        <w:pStyle w:val="ProductList-SubClauseHeading"/>
        <w:outlineLvl w:val="5"/>
      </w:pPr>
      <w:r>
        <w:t>2.8.1 Prerequisiti</w:t>
      </w:r>
    </w:p>
    <w:p w:rsidR="007C4118" w:rsidRDefault="00406EDE">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7C4118" w:rsidRDefault="00406EDE" w:rsidP="00406EDE">
      <w:pPr>
        <w:pStyle w:val="ProductList-Bullet"/>
        <w:numPr>
          <w:ilvl w:val="1"/>
          <w:numId w:val="22"/>
        </w:numPr>
      </w:pPr>
      <w:r>
        <w:t>Windows 10 Enterprise E3 Per Dispositivo con SA attiva</w:t>
      </w:r>
    </w:p>
    <w:p w:rsidR="007C4118" w:rsidRDefault="00406EDE" w:rsidP="00406EDE">
      <w:pPr>
        <w:pStyle w:val="ProductList-Bullet"/>
        <w:numPr>
          <w:ilvl w:val="1"/>
          <w:numId w:val="22"/>
        </w:numPr>
      </w:pPr>
      <w:r>
        <w:t>Windows 10 Enterprise E3/E5 per SL per Utente</w:t>
      </w:r>
    </w:p>
    <w:p w:rsidR="007C4118" w:rsidRDefault="00406EDE" w:rsidP="00406EDE">
      <w:pPr>
        <w:pStyle w:val="ProductList-Bullet"/>
        <w:numPr>
          <w:ilvl w:val="1"/>
          <w:numId w:val="22"/>
        </w:numPr>
      </w:pPr>
      <w:r>
        <w:t>Windows 10 Enterprise E5 per SL per Dispositivo</w:t>
      </w:r>
    </w:p>
    <w:p w:rsidR="007C4118" w:rsidRDefault="007C4118">
      <w:pPr>
        <w:pStyle w:val="ProductList-BodyIndented"/>
      </w:pPr>
    </w:p>
    <w:p w:rsidR="007C4118" w:rsidRDefault="00406EDE">
      <w:pPr>
        <w:pStyle w:val="ProductList-SubClauseHeading"/>
        <w:outlineLvl w:val="5"/>
      </w:pPr>
      <w:r>
        <w:t>2.8.2 Requisiti di Acquisto</w:t>
      </w:r>
    </w:p>
    <w:p w:rsidR="007C4118" w:rsidRDefault="00406ED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7C4118" w:rsidRDefault="00406EDE" w:rsidP="00406EDE">
      <w:pPr>
        <w:pStyle w:val="ProductList-Bullet"/>
        <w:numPr>
          <w:ilvl w:val="1"/>
          <w:numId w:val="23"/>
        </w:numPr>
      </w:pPr>
      <w:r>
        <w:t>È ottenuto in licenza con Windows 10 Enterprise E3/E5 per dispositivo o</w:t>
      </w:r>
    </w:p>
    <w:p w:rsidR="007C4118" w:rsidRDefault="00406EDE" w:rsidP="00406EDE">
      <w:pPr>
        <w:pStyle w:val="ProductList-Bullet"/>
        <w:numPr>
          <w:ilvl w:val="1"/>
          <w:numId w:val="23"/>
        </w:numPr>
      </w:pPr>
      <w:r>
        <w:t>Su quale edizione Pro o Enterprise è installata e utilizzata da un Utente con Licenza di Windows 10 Enterprise E3/E5</w:t>
      </w:r>
    </w:p>
    <w:p w:rsidR="007C4118" w:rsidRDefault="007C4118">
      <w:pPr>
        <w:pStyle w:val="ProductList-BodyIndented"/>
      </w:pPr>
    </w:p>
    <w:p w:rsidR="007C4118" w:rsidRDefault="00406EDE">
      <w:pPr>
        <w:pStyle w:val="ProductList-SubClauseHeading"/>
        <w:outlineLvl w:val="5"/>
      </w:pPr>
      <w:r>
        <w:t>2.8.3 Restrizioni di Licenza</w:t>
      </w:r>
    </w:p>
    <w:p w:rsidR="007C4118" w:rsidRPr="006C6A60" w:rsidRDefault="00406EDE">
      <w:pPr>
        <w:pStyle w:val="ProductList-BodyIndented"/>
        <w:rPr>
          <w:lang w:val="es-ES_tradnl"/>
        </w:rPr>
      </w:pPr>
      <w:r w:rsidRPr="006C6A60">
        <w:rPr>
          <w:lang w:val="es-ES_tradnl"/>
        </w:rP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7C4118" w:rsidRPr="006C6A60" w:rsidRDefault="007C4118">
      <w:pPr>
        <w:pStyle w:val="ProductList-BodyIndented"/>
        <w:rPr>
          <w:lang w:val="es-ES_tradnl"/>
        </w:rPr>
      </w:pPr>
    </w:p>
    <w:p w:rsidR="007C4118" w:rsidRPr="006C6A60" w:rsidRDefault="00406EDE">
      <w:pPr>
        <w:pStyle w:val="ProductList-ClauseHeading"/>
        <w:outlineLvl w:val="4"/>
        <w:rPr>
          <w:lang w:val="pt-BR"/>
        </w:rPr>
      </w:pPr>
      <w:r w:rsidRPr="006C6A60">
        <w:rPr>
          <w:lang w:val="pt-BR"/>
        </w:rPr>
        <w:t>2.9 Aggiornamenti Automatici</w:t>
      </w:r>
    </w:p>
    <w:p w:rsidR="007C4118" w:rsidRDefault="00406EDE">
      <w:pPr>
        <w:pStyle w:val="ProductList-Body"/>
      </w:pPr>
      <w:r w:rsidRPr="006C6A60">
        <w:rPr>
          <w:lang w:val="pt-BR"/>
        </w:rPr>
        <w:t xml:space="preserve">La Società autorizza Microsoft a scaricare e installare automaticamente gli aggiornamenti sui dispositivi in cui è in esecuzione Windows 10, a meno che, utilizzando i metodi supportati, tali dispositivi non siano stati configurati per impedire aggiornamenti automatici. </w:t>
      </w:r>
      <w:r>
        <w:t>Tutti gli aggiornamenti vengono concessi in licenza ai sensi delle stesse condizioni del Prodotto al quale si applicano.</w:t>
      </w:r>
    </w:p>
    <w:p w:rsidR="007C4118" w:rsidRDefault="007C4118">
      <w:pPr>
        <w:pStyle w:val="ProductList-Body"/>
      </w:pPr>
    </w:p>
    <w:p w:rsidR="007C4118" w:rsidRDefault="00406EDE">
      <w:pPr>
        <w:pStyle w:val="ProductList-ClauseHeading"/>
        <w:outlineLvl w:val="4"/>
      </w:pPr>
      <w:r>
        <w:t>2.10 Programmi Academic e Charity</w:t>
      </w:r>
    </w:p>
    <w:p w:rsidR="007C4118" w:rsidRDefault="00406EDE">
      <w:pPr>
        <w:pStyle w:val="ProductList-SubClauseHeading"/>
        <w:outlineLvl w:val="5"/>
      </w:pPr>
      <w:r>
        <w:t>2.10.1 Cessione delle Licenze</w:t>
      </w:r>
    </w:p>
    <w:p w:rsidR="007C4118" w:rsidRPr="006C6A60" w:rsidRDefault="00406EDE" w:rsidP="006C6A60">
      <w:pPr>
        <w:pStyle w:val="ProductList-BodyIndented"/>
        <w:ind w:left="720"/>
        <w:rPr>
          <w:color w:val="4668C5"/>
        </w:rPr>
      </w:pPr>
      <w:r w:rsidRPr="006C6A60">
        <w:rPr>
          <w:b/>
          <w:color w:val="4668C5"/>
        </w:rPr>
        <w:t>2.10.1.1 Cessione delle Licenze Per Utente</w:t>
      </w:r>
    </w:p>
    <w:p w:rsidR="007C4118" w:rsidRDefault="00406EDE" w:rsidP="006C6A60">
      <w:pPr>
        <w:pStyle w:val="ProductList-BodyIndented"/>
        <w:ind w:left="720"/>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un utente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rsidR="007C4118" w:rsidRDefault="007C4118" w:rsidP="006C6A60">
      <w:pPr>
        <w:pStyle w:val="ProductList-BodyIndented"/>
        <w:ind w:left="720"/>
      </w:pPr>
    </w:p>
    <w:p w:rsidR="007C4118" w:rsidRPr="006C6A60" w:rsidRDefault="00406EDE" w:rsidP="006C6A60">
      <w:pPr>
        <w:pStyle w:val="ProductList-BodyIndented"/>
        <w:ind w:left="720"/>
        <w:rPr>
          <w:color w:val="4668C5"/>
        </w:rPr>
      </w:pPr>
      <w:r w:rsidRPr="006C6A60">
        <w:rPr>
          <w:b/>
          <w:color w:val="4668C5"/>
        </w:rPr>
        <w:t>2.10.1.2 Cessione delle Licenze Per Dispositivo</w:t>
      </w:r>
    </w:p>
    <w:p w:rsidR="007C4118" w:rsidRDefault="00406EDE" w:rsidP="006C6A60">
      <w:pPr>
        <w:pStyle w:val="ProductList-BodyIndented"/>
        <w:ind w:left="720"/>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7C4118" w:rsidRDefault="007C4118">
      <w:pPr>
        <w:pStyle w:val="ProductList-BodyIndented"/>
      </w:pPr>
    </w:p>
    <w:p w:rsidR="007C4118" w:rsidRDefault="00406EDE">
      <w:pPr>
        <w:pStyle w:val="ProductList-SubClauseHeading"/>
        <w:outlineLvl w:val="5"/>
      </w:pPr>
      <w:r>
        <w:t>2.10.2 Diritti sull’Edizione Windows ai sensi del Programma Academic</w:t>
      </w:r>
    </w:p>
    <w:p w:rsidR="007C4118" w:rsidRDefault="00406EDE">
      <w:pPr>
        <w:pStyle w:val="ProductList-BodyIndented"/>
      </w:pPr>
      <w:r>
        <w:t>Le licenze per Windows Education includono i diritti di installare o attivare Windows Enterprise anziché Windows Education.</w:t>
      </w:r>
    </w:p>
    <w:p w:rsidR="007C4118" w:rsidRDefault="007C4118">
      <w:pPr>
        <w:pStyle w:val="ProductList-BodyIndented"/>
      </w:pPr>
    </w:p>
    <w:p w:rsidR="007C4118" w:rsidRDefault="00406EDE">
      <w:pPr>
        <w:pStyle w:val="ProductList-SubClauseHeading"/>
        <w:outlineLvl w:val="5"/>
      </w:pPr>
      <w:r>
        <w:t>2.10.3 Utilizzo del Laboratorio e della Biblioteca</w:t>
      </w:r>
    </w:p>
    <w:p w:rsidR="007C4118" w:rsidRDefault="00406EDE">
      <w:pPr>
        <w:pStyle w:val="ProductList-BodyIndented"/>
      </w:pPr>
      <w:r>
        <w:t xml:space="preserve">Gli Istituti che hanno ceduto Windows Education E3/E5, Windows 10 Education E5 (Per Dispositivo) o Windows 10 Education (Per Dispositivo) a tutti gli utenti del Personale Docente e Non Docente o dei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7C4118" w:rsidRDefault="007C4118">
      <w:pPr>
        <w:pStyle w:val="ProductList-BodyIndented"/>
      </w:pPr>
    </w:p>
    <w:p w:rsidR="007C4118" w:rsidRDefault="00406EDE">
      <w:pPr>
        <w:pStyle w:val="ProductList-SubClauseHeading"/>
        <w:outlineLvl w:val="5"/>
      </w:pPr>
      <w:r>
        <w:t>2.10.4 Restrizioni del Sistema Operativo Starter Edition per i Programmi Academic</w:t>
      </w:r>
    </w:p>
    <w:p w:rsidR="007C4118" w:rsidRDefault="00406ED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7C4118" w:rsidRDefault="007C4118">
      <w:pPr>
        <w:pStyle w:val="ProductList-BodyIndented"/>
      </w:pPr>
    </w:p>
    <w:p w:rsidR="007C4118" w:rsidRDefault="00406EDE">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2">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Software Aggiuntivo: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Utilizzo Locale di Windows</w:t>
      </w:r>
    </w:p>
    <w:p w:rsidR="007C4118" w:rsidRDefault="00406EDE">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7C4118" w:rsidRDefault="007C4118">
      <w:pPr>
        <w:pStyle w:val="ProductList-Body"/>
      </w:pPr>
    </w:p>
    <w:p w:rsidR="007C4118" w:rsidRDefault="00406EDE">
      <w:pPr>
        <w:pStyle w:val="ProductList-ClauseHeading"/>
        <w:outlineLvl w:val="4"/>
      </w:pPr>
      <w:r>
        <w:t>3.2 Attivazione basata su Azure AD di Windows 10</w:t>
      </w:r>
    </w:p>
    <w:p w:rsidR="007C4118" w:rsidRDefault="00406EDE">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7C4118" w:rsidRDefault="007C4118">
      <w:pPr>
        <w:pStyle w:val="ProductList-Body"/>
      </w:pPr>
    </w:p>
    <w:p w:rsidR="007C4118" w:rsidRDefault="00406EDE">
      <w:pPr>
        <w:pStyle w:val="ProductList-ClauseHeading"/>
        <w:outlineLvl w:val="4"/>
      </w:pPr>
      <w:r>
        <w:t>3.3 Applicazioni per Windows</w:t>
      </w:r>
    </w:p>
    <w:p w:rsidR="007C4118" w:rsidRDefault="00406ED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4">
        <w:r>
          <w:rPr>
            <w:color w:val="00467F"/>
            <w:u w:val="single"/>
          </w:rPr>
          <w:t>http://xbox.com/legal/livetou</w:t>
        </w:r>
      </w:hyperlink>
      <w:r>
        <w:t>.</w:t>
      </w:r>
    </w:p>
    <w:p w:rsidR="007C4118" w:rsidRDefault="007C4118">
      <w:pPr>
        <w:pStyle w:val="ProductList-Body"/>
      </w:pPr>
    </w:p>
    <w:p w:rsidR="007C4118" w:rsidRDefault="00406EDE">
      <w:pPr>
        <w:pStyle w:val="ProductList-ClauseHeading"/>
        <w:outlineLvl w:val="4"/>
      </w:pPr>
      <w:r>
        <w:t>3.4 Windows 10 Mobile Enterprise</w:t>
      </w:r>
    </w:p>
    <w:p w:rsidR="007C4118" w:rsidRDefault="00406ED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7C4118" w:rsidRDefault="007C4118">
      <w:pPr>
        <w:pStyle w:val="ProductList-Body"/>
      </w:pPr>
    </w:p>
    <w:p w:rsidR="007C4118" w:rsidRDefault="00406EDE">
      <w:pPr>
        <w:pStyle w:val="ProductList-ClauseHeading"/>
        <w:outlineLvl w:val="4"/>
      </w:pPr>
      <w:r>
        <w:t>3.5 Diritti sull’Utilizzo nel Contratto Microsoft Cloud</w:t>
      </w:r>
    </w:p>
    <w:p w:rsidR="007C4118" w:rsidRDefault="00406EDE">
      <w:pPr>
        <w:pStyle w:val="ProductList-Body"/>
      </w:pPr>
      <w:r>
        <w:t>Per le Società che dispongono di una licenza ai sensi di un Contratto Microsoft Cloud,</w:t>
      </w:r>
    </w:p>
    <w:p w:rsidR="007C4118" w:rsidRDefault="00406EDE" w:rsidP="00406EDE">
      <w:pPr>
        <w:pStyle w:val="ProductList-Bullet"/>
        <w:numPr>
          <w:ilvl w:val="0"/>
          <w:numId w:val="24"/>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7C4118" w:rsidRDefault="00406EDE" w:rsidP="00406EDE">
      <w:pPr>
        <w:pStyle w:val="ProductList-Bullet"/>
        <w:numPr>
          <w:ilvl w:val="0"/>
          <w:numId w:val="24"/>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7C4118" w:rsidRDefault="00406EDE" w:rsidP="00406EDE">
      <w:pPr>
        <w:pStyle w:val="ProductList-Bullet"/>
        <w:numPr>
          <w:ilvl w:val="0"/>
          <w:numId w:val="24"/>
        </w:numPr>
      </w:pPr>
      <w:r>
        <w:t xml:space="preserve">L’Articolo 4 (Software Assurance) non si applica. </w:t>
      </w:r>
    </w:p>
    <w:p w:rsidR="007C4118" w:rsidRDefault="007C4118">
      <w:pPr>
        <w:pStyle w:val="ProductList-Body"/>
      </w:pPr>
    </w:p>
    <w:p w:rsidR="007C4118" w:rsidRDefault="00406EDE">
      <w:pPr>
        <w:pStyle w:val="ProductList-ClauseHeading"/>
        <w:outlineLvl w:val="4"/>
      </w:pPr>
      <w:r>
        <w:t>3.6 Vantaggio dell’Aggiornamento a Windows 10</w:t>
      </w:r>
    </w:p>
    <w:p w:rsidR="007C4118" w:rsidRDefault="00406EDE">
      <w:pPr>
        <w:pStyle w:val="ProductList-Body"/>
      </w:pPr>
      <w:r>
        <w:t xml:space="preserve">Le SL per Utente che seguono includono un vantaggio per l’aggiornamento a Windows 10 (aggiornamento solo della versione, l’edizione rimane identica) per i dispositivi con licenza per Windows 7, 8, 8.1:  </w:t>
      </w:r>
    </w:p>
    <w:p w:rsidR="007C4118" w:rsidRDefault="00406EDE" w:rsidP="00406EDE">
      <w:pPr>
        <w:pStyle w:val="ProductList-Bullet"/>
        <w:numPr>
          <w:ilvl w:val="0"/>
          <w:numId w:val="25"/>
        </w:numPr>
      </w:pPr>
      <w:r>
        <w:t xml:space="preserve">Windows 10 Enterprise (tutti) </w:t>
      </w:r>
    </w:p>
    <w:p w:rsidR="007C4118" w:rsidRDefault="00406EDE" w:rsidP="00406EDE">
      <w:pPr>
        <w:pStyle w:val="ProductList-Bullet"/>
        <w:numPr>
          <w:ilvl w:val="0"/>
          <w:numId w:val="25"/>
        </w:numPr>
      </w:pPr>
      <w:r>
        <w:t>Microsoft 365 (tutti)</w:t>
      </w:r>
    </w:p>
    <w:p w:rsidR="007C4118" w:rsidRDefault="007C4118">
      <w:pPr>
        <w:pStyle w:val="ProductList-Body"/>
      </w:pPr>
    </w:p>
    <w:p w:rsidR="007C4118" w:rsidRDefault="00406EDE">
      <w:pPr>
        <w:pStyle w:val="ProductList-ClauseHeading"/>
        <w:outlineLvl w:val="4"/>
      </w:pPr>
      <w:r>
        <w:t>3.7 Hosting Multi-tenant di Windows 10</w:t>
      </w:r>
    </w:p>
    <w:p w:rsidR="007C4118" w:rsidRDefault="00406EDE">
      <w:pPr>
        <w:pStyle w:val="ProductList-Body"/>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5">
        <w:r>
          <w:rPr>
            <w:color w:val="00467F"/>
            <w:u w:val="single"/>
          </w:rPr>
          <w:t>www.microsoft.com/Qualified_Multitenant_Hoster_Program</w:t>
        </w:r>
      </w:hyperlink>
      <w:r>
        <w:t xml:space="preserve">. 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6">
        <w:r>
          <w:rPr>
            <w:color w:val="00467F"/>
            <w:u w:val="single"/>
          </w:rPr>
          <w:t>https://docs.microsoft.com/en-us/windows/deployment/vda-subscription-activation</w:t>
        </w:r>
      </w:hyperlink>
      <w:r>
        <w:t xml:space="preserve">. I requisiti della distribuzione basata su partner sono disponibili all’indirizzo </w:t>
      </w:r>
      <w:hyperlink r:id="rId97">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7C4118" w:rsidRDefault="007C4118">
      <w:pPr>
        <w:pStyle w:val="ProductList-Body"/>
      </w:pPr>
    </w:p>
    <w:p w:rsidR="007C4118" w:rsidRDefault="00406ED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4.1 Diritti sull’Utilizzo Aggiuntivi di Software Assurance</w:t>
      </w:r>
    </w:p>
    <w:p w:rsidR="007C4118" w:rsidRDefault="00406EDE">
      <w:pPr>
        <w:pStyle w:val="ProductList-Body"/>
      </w:pPr>
      <w:r>
        <w:t xml:space="preserve">L’Articolo 4 (Software Assurance) si applica alle licenze che seguono. </w:t>
      </w:r>
    </w:p>
    <w:p w:rsidR="007C4118" w:rsidRDefault="00406EDE" w:rsidP="00406EDE">
      <w:pPr>
        <w:pStyle w:val="ProductList-Bullet"/>
        <w:numPr>
          <w:ilvl w:val="0"/>
          <w:numId w:val="26"/>
        </w:numPr>
      </w:pPr>
      <w:r>
        <w:t xml:space="preserve">Windows 10 Enterprise E3/E5 con SA </w:t>
      </w:r>
    </w:p>
    <w:p w:rsidR="007C4118" w:rsidRDefault="00406EDE" w:rsidP="00406EDE">
      <w:pPr>
        <w:pStyle w:val="ProductList-Bullet"/>
        <w:numPr>
          <w:ilvl w:val="0"/>
          <w:numId w:val="26"/>
        </w:numPr>
      </w:pPr>
      <w:r>
        <w:t xml:space="preserve">Windows 10 Education E3/E5 </w:t>
      </w:r>
    </w:p>
    <w:p w:rsidR="007C4118" w:rsidRDefault="00406EDE" w:rsidP="00406EDE">
      <w:pPr>
        <w:pStyle w:val="ProductList-Bullet"/>
        <w:numPr>
          <w:ilvl w:val="0"/>
          <w:numId w:val="26"/>
        </w:numPr>
      </w:pPr>
      <w:r>
        <w:t>Windows 10 Enterprise Virtual Desktop Access E3/E5</w:t>
      </w:r>
    </w:p>
    <w:p w:rsidR="007C4118" w:rsidRDefault="00406EDE">
      <w:pPr>
        <w:pStyle w:val="ProductList-Body"/>
      </w:pPr>
      <w:r>
        <w:t>Tale disposizione non si applica alle SL per Utente acquistate ai sensi del Contratto Microsoft Cloud o tramite il Vantaggio Utilizzo da parte degli Studenti.</w:t>
      </w:r>
    </w:p>
    <w:p w:rsidR="007C4118" w:rsidRDefault="007C4118">
      <w:pPr>
        <w:pStyle w:val="ProductList-Body"/>
      </w:pPr>
    </w:p>
    <w:p w:rsidR="007C4118" w:rsidRDefault="00406EDE">
      <w:pPr>
        <w:pStyle w:val="ProductList-ClauseHeading"/>
        <w:outlineLvl w:val="4"/>
      </w:pPr>
      <w:r>
        <w:t>4.2 Virtualizzazione di Windows</w:t>
      </w:r>
    </w:p>
    <w:p w:rsidR="007C4118" w:rsidRDefault="00406EDE">
      <w:pPr>
        <w:pStyle w:val="ProductList-SubClauseHeading"/>
        <w:outlineLvl w:val="5"/>
      </w:pPr>
      <w:r>
        <w:t>4.2.1 Virtualizzazione Locale</w:t>
      </w:r>
    </w:p>
    <w:p w:rsidR="007C4118" w:rsidRDefault="00406EDE">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7C4118" w:rsidRDefault="007C4118">
      <w:pPr>
        <w:pStyle w:val="ProductList-BodyIndented"/>
      </w:pPr>
    </w:p>
    <w:p w:rsidR="007C4118" w:rsidRDefault="00406EDE">
      <w:pPr>
        <w:pStyle w:val="ProductList-SubClauseHeading"/>
        <w:outlineLvl w:val="5"/>
      </w:pPr>
      <w:r>
        <w:t>4.2.2 Virtualizzazione Remota</w:t>
      </w:r>
    </w:p>
    <w:p w:rsidR="007C4118" w:rsidRDefault="00406EDE">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7C4118" w:rsidRDefault="007C4118">
      <w:pPr>
        <w:pStyle w:val="ProductList-BodyIndented"/>
      </w:pPr>
    </w:p>
    <w:p w:rsidR="007C4118" w:rsidRDefault="00406EDE">
      <w:pPr>
        <w:pStyle w:val="ProductList-ClauseHeading"/>
        <w:outlineLvl w:val="4"/>
      </w:pPr>
      <w:r>
        <w:t>4.3 Vantaggio per i Dispositivi con Schermo da 10,1"</w:t>
      </w:r>
    </w:p>
    <w:p w:rsidR="007C4118" w:rsidRDefault="00406EDE">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7C4118" w:rsidRDefault="007C4118">
      <w:pPr>
        <w:pStyle w:val="ProductList-Body"/>
      </w:pPr>
    </w:p>
    <w:p w:rsidR="007C4118" w:rsidRDefault="00406EDE">
      <w:pPr>
        <w:pStyle w:val="ProductList-ClauseHeading"/>
        <w:outlineLvl w:val="4"/>
      </w:pPr>
      <w:r>
        <w:t>4.4 Windows to Go</w:t>
      </w:r>
    </w:p>
    <w:p w:rsidR="007C4118" w:rsidRDefault="00406EDE">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7C4118" w:rsidRDefault="007C4118">
      <w:pPr>
        <w:pStyle w:val="ProductList-Body"/>
      </w:pPr>
    </w:p>
    <w:p w:rsidR="007C4118" w:rsidRDefault="00406EDE">
      <w:pPr>
        <w:pStyle w:val="ProductList-SubClauseHeading"/>
        <w:outlineLvl w:val="5"/>
      </w:pPr>
      <w:r>
        <w:t>4.4.1 Windows to Go per l’Opzione per Studente</w:t>
      </w:r>
    </w:p>
    <w:p w:rsidR="007C4118" w:rsidRDefault="00406EDE">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7C4118" w:rsidRDefault="007C4118">
      <w:pPr>
        <w:pStyle w:val="ProductList-BodyIndented"/>
      </w:pPr>
    </w:p>
    <w:p w:rsidR="007C4118" w:rsidRDefault="00406EDE">
      <w:pPr>
        <w:pStyle w:val="ProductList-ClauseHeading"/>
        <w:outlineLvl w:val="4"/>
      </w:pPr>
      <w:r>
        <w:t>4.5 SA per Windows Pro</w:t>
      </w:r>
    </w:p>
    <w:p w:rsidR="007C4118" w:rsidRDefault="00406EDE">
      <w:pPr>
        <w:pStyle w:val="ProductList-Body"/>
      </w:pPr>
      <w:r>
        <w:t>Le società che hanno precedentemente acquistato SA per Windows Pro potranno rinnovarla sui dispositivi interessati senza dover acquistare una licenza per Windows Enterprise.</w:t>
      </w:r>
    </w:p>
    <w:p w:rsidR="007C4118" w:rsidRDefault="007C4118">
      <w:pPr>
        <w:pStyle w:val="ProductList-Body"/>
      </w:pPr>
    </w:p>
    <w:p w:rsidR="007C4118" w:rsidRDefault="00406EDE">
      <w:pPr>
        <w:pStyle w:val="ProductList-ClauseHeading"/>
        <w:outlineLvl w:val="4"/>
      </w:pPr>
      <w:r>
        <w:t>4.6 Microsoft Desktop Optimization Pack (MDOP)</w:t>
      </w:r>
    </w:p>
    <w:p w:rsidR="007C4118" w:rsidRDefault="00406EDE">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7C4118" w:rsidRDefault="007C4118">
      <w:pPr>
        <w:pStyle w:val="ProductList-Body"/>
      </w:pPr>
    </w:p>
    <w:p w:rsidR="007C4118" w:rsidRDefault="00406EDE">
      <w:pPr>
        <w:pStyle w:val="ProductList-SubClauseHeading"/>
        <w:outlineLvl w:val="5"/>
      </w:pPr>
      <w:r>
        <w:t>4.6.1 Requisiti di Idoneità MDOP</w:t>
      </w:r>
    </w:p>
    <w:p w:rsidR="007C4118" w:rsidRDefault="00406EDE">
      <w:pPr>
        <w:pStyle w:val="ProductList-BodyIndented"/>
      </w:pPr>
      <w:r>
        <w:t>Le Società in possesso di quanto segue hanno i diritti per utilizzare MDOP e non devono acquistarlo separatamente. MDOP non è disponibile per le società che ottengono tali Prodotti in licenza ai sensi del Contratto Microsoft Cloud.</w:t>
      </w:r>
    </w:p>
    <w:p w:rsidR="007C4118" w:rsidRDefault="00406EDE" w:rsidP="00406EDE">
      <w:pPr>
        <w:pStyle w:val="ProductList-Bullet"/>
        <w:numPr>
          <w:ilvl w:val="1"/>
          <w:numId w:val="27"/>
        </w:numPr>
      </w:pPr>
      <w:r>
        <w:t>SL Per Utente per Windows 10 Enterprise E3/E5</w:t>
      </w:r>
    </w:p>
    <w:p w:rsidR="007C4118" w:rsidRDefault="00406EDE" w:rsidP="00406EDE">
      <w:pPr>
        <w:pStyle w:val="ProductList-Bullet"/>
        <w:numPr>
          <w:ilvl w:val="1"/>
          <w:numId w:val="27"/>
        </w:numPr>
      </w:pPr>
      <w:r>
        <w:t>SL Per Utente per Windows 10 Education E3/E5</w:t>
      </w:r>
    </w:p>
    <w:p w:rsidR="007C4118" w:rsidRDefault="00406EDE" w:rsidP="00406EDE">
      <w:pPr>
        <w:pStyle w:val="ProductList-Bullet"/>
        <w:numPr>
          <w:ilvl w:val="1"/>
          <w:numId w:val="27"/>
        </w:numPr>
      </w:pPr>
      <w:r>
        <w:t xml:space="preserve">SL per Dispositivo per Windows 10 Enterprise E5 </w:t>
      </w:r>
    </w:p>
    <w:p w:rsidR="007C4118" w:rsidRDefault="00406EDE" w:rsidP="00406EDE">
      <w:pPr>
        <w:pStyle w:val="ProductList-Bullet"/>
        <w:numPr>
          <w:ilvl w:val="1"/>
          <w:numId w:val="27"/>
        </w:numPr>
      </w:pPr>
      <w:r>
        <w:t xml:space="preserve">SL Per Utente per Windows 10 Enterprise VDA </w:t>
      </w:r>
    </w:p>
    <w:p w:rsidR="007C4118" w:rsidRDefault="00406EDE" w:rsidP="00406EDE">
      <w:pPr>
        <w:pStyle w:val="ProductList-Bullet"/>
        <w:numPr>
          <w:ilvl w:val="1"/>
          <w:numId w:val="27"/>
        </w:numPr>
      </w:pPr>
      <w:r>
        <w:t>Contratto con data di entrata in vigore 1° agosto 2015 o successiva e VDA per Dispositivo o Windows 10 Enterprise E3 per Dispositivo.</w:t>
      </w:r>
    </w:p>
    <w:p w:rsidR="007C4118" w:rsidRDefault="007C4118">
      <w:pPr>
        <w:pStyle w:val="ProductList-BodyIndented"/>
      </w:pPr>
    </w:p>
    <w:p w:rsidR="007C4118" w:rsidRDefault="00406EDE">
      <w:pPr>
        <w:pStyle w:val="ProductList-ClauseHeading"/>
        <w:outlineLvl w:val="4"/>
      </w:pPr>
      <w:r>
        <w:t>4.7 Diritti per l’esecuzione di Applicazioni HPC in Cluster</w:t>
      </w:r>
    </w:p>
    <w:p w:rsidR="007C4118" w:rsidRDefault="00406EDE">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7C4118" w:rsidRDefault="007C4118">
      <w:pPr>
        <w:pStyle w:val="ProductList-Body"/>
      </w:pPr>
    </w:p>
    <w:p w:rsidR="007C4118" w:rsidRDefault="00406EDE">
      <w:pPr>
        <w:pStyle w:val="ProductList-ClauseHeading"/>
        <w:outlineLvl w:val="4"/>
      </w:pPr>
      <w:r>
        <w:t>4.8 Sistema Operativo Desktop Windows - Windows Thin PC</w:t>
      </w:r>
    </w:p>
    <w:p w:rsidR="007C4118" w:rsidRDefault="00406EDE">
      <w:pPr>
        <w:pStyle w:val="ProductList-Body"/>
      </w:pPr>
      <w:r>
        <w:t>La Società potrà utilizzare il software Windows Thin PC anziché il software del Sistema Operativo Desktop Windows, ma soltanto per eseguire i tipi di applicazioni elencati di seguito:</w:t>
      </w:r>
    </w:p>
    <w:p w:rsidR="007C4118" w:rsidRDefault="00406EDE" w:rsidP="00406EDE">
      <w:pPr>
        <w:pStyle w:val="ProductList-Bullet"/>
        <w:numPr>
          <w:ilvl w:val="0"/>
          <w:numId w:val="28"/>
        </w:numPr>
      </w:pPr>
      <w:r>
        <w:t>protezione</w:t>
      </w:r>
    </w:p>
    <w:p w:rsidR="007C4118" w:rsidRDefault="00406EDE" w:rsidP="00406EDE">
      <w:pPr>
        <w:pStyle w:val="ProductList-Bullet"/>
        <w:numPr>
          <w:ilvl w:val="0"/>
          <w:numId w:val="28"/>
        </w:numPr>
      </w:pPr>
      <w:r>
        <w:t>gestione</w:t>
      </w:r>
    </w:p>
    <w:p w:rsidR="007C4118" w:rsidRDefault="00406EDE" w:rsidP="00406EDE">
      <w:pPr>
        <w:pStyle w:val="ProductList-Bullet"/>
        <w:numPr>
          <w:ilvl w:val="0"/>
          <w:numId w:val="28"/>
        </w:numPr>
      </w:pPr>
      <w:r>
        <w:t>emulazione di terminale</w:t>
      </w:r>
    </w:p>
    <w:p w:rsidR="007C4118" w:rsidRDefault="00406EDE" w:rsidP="00406EDE">
      <w:pPr>
        <w:pStyle w:val="ProductList-Bullet"/>
        <w:numPr>
          <w:ilvl w:val="0"/>
          <w:numId w:val="28"/>
        </w:numPr>
      </w:pPr>
      <w:r>
        <w:t>Desktop Remoto e tecnologie simili</w:t>
      </w:r>
    </w:p>
    <w:p w:rsidR="007C4118" w:rsidRDefault="00406EDE" w:rsidP="00406EDE">
      <w:pPr>
        <w:pStyle w:val="ProductList-Bullet"/>
        <w:numPr>
          <w:ilvl w:val="0"/>
          <w:numId w:val="28"/>
        </w:numPr>
      </w:pPr>
      <w:r>
        <w:t>browser Web</w:t>
      </w:r>
    </w:p>
    <w:p w:rsidR="007C4118" w:rsidRDefault="00406EDE" w:rsidP="00406EDE">
      <w:pPr>
        <w:pStyle w:val="ProductList-Bullet"/>
        <w:numPr>
          <w:ilvl w:val="0"/>
          <w:numId w:val="28"/>
        </w:numPr>
      </w:pPr>
      <w:r>
        <w:t>lettore multimediale</w:t>
      </w:r>
    </w:p>
    <w:p w:rsidR="007C4118" w:rsidRDefault="00406EDE" w:rsidP="00406EDE">
      <w:pPr>
        <w:pStyle w:val="ProductList-Bullet"/>
        <w:numPr>
          <w:ilvl w:val="0"/>
          <w:numId w:val="28"/>
        </w:numPr>
      </w:pPr>
      <w:r>
        <w:t>client di messaggistica istantanea</w:t>
      </w:r>
    </w:p>
    <w:p w:rsidR="007C4118" w:rsidRDefault="00406EDE" w:rsidP="00406EDE">
      <w:pPr>
        <w:pStyle w:val="ProductList-Bullet"/>
        <w:numPr>
          <w:ilvl w:val="0"/>
          <w:numId w:val="28"/>
        </w:numPr>
      </w:pPr>
      <w:r>
        <w:t>visualizzatori di documenti</w:t>
      </w:r>
    </w:p>
    <w:p w:rsidR="007C4118" w:rsidRDefault="00406EDE" w:rsidP="00406EDE">
      <w:pPr>
        <w:pStyle w:val="ProductList-Bullet"/>
        <w:numPr>
          <w:ilvl w:val="0"/>
          <w:numId w:val="28"/>
        </w:numPr>
      </w:pPr>
      <w:r>
        <w:t>NET Framework e Java Virtual Machine</w:t>
      </w:r>
    </w:p>
    <w:p w:rsidR="007C4118" w:rsidRDefault="00406EDE">
      <w:pPr>
        <w:pStyle w:val="ProductList-Body"/>
      </w:pPr>
      <w:r>
        <w:t>La Società potrà utilizzare il software su un dispositivo diverso da quello su cui era stato installato originariamente se trasferisce la copertura Software Assurance a tale dispositivo.</w:t>
      </w:r>
    </w:p>
    <w:p w:rsidR="007C4118" w:rsidRDefault="007C4118">
      <w:pPr>
        <w:pStyle w:val="ProductList-Body"/>
      </w:pPr>
    </w:p>
    <w:p w:rsidR="007C4118" w:rsidRDefault="00406EDE">
      <w:pPr>
        <w:pStyle w:val="ProductList-ClauseHeading"/>
        <w:outlineLvl w:val="4"/>
      </w:pPr>
      <w:r>
        <w:t>4.9 Scadenza di Software Assurance per le Licenze Perpetue</w:t>
      </w:r>
    </w:p>
    <w:p w:rsidR="007C4118" w:rsidRDefault="00406EDE">
      <w:pPr>
        <w:pStyle w:val="ProductList-Body"/>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Branch/Canale in essere al momento della scadenza. </w:t>
      </w:r>
    </w:p>
    <w:p w:rsidR="007C4118" w:rsidRDefault="007C4118">
      <w:pPr>
        <w:pStyle w:val="ProductList-Body"/>
      </w:pP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12604165"/>
      <w:r>
        <w:instrText>Istanze del sistema operativo</w:instrText>
      </w:r>
      <w:bookmarkEnd w:id="193"/>
      <w:r>
        <w:instrText>" \l 2</w:instrText>
      </w:r>
      <w:r>
        <w:fldChar w:fldCharType="end"/>
      </w:r>
    </w:p>
    <w:p w:rsidR="007C4118" w:rsidRDefault="00406E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4166"/>
      <w:r>
        <w:instrText>Windows MultiPoint Server</w:instrText>
      </w:r>
      <w:bookmarkEnd w:id="195"/>
      <w:r>
        <w:instrText>" \l 3</w:instrText>
      </w:r>
      <w:r>
        <w:fldChar w:fldCharType="end"/>
      </w:r>
    </w:p>
    <w:p w:rsidR="007C4118" w:rsidRDefault="00406EDE">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9" w:space="0" w:color="FFFFFF"/>
              <w:left w:val="single" w:sz="9" w:space="0" w:color="FFFFFF"/>
              <w:bottom w:val="none" w:sz="4" w:space="0" w:color="BFBFBF"/>
              <w:right w:val="single" w:sz="9" w:space="0" w:color="FFFFFF"/>
            </w:tcBorders>
          </w:tcPr>
          <w:p w:rsidR="007C4118" w:rsidRDefault="00406E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C4118" w:rsidRDefault="00406E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C4118" w:rsidRDefault="00406E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C4118" w:rsidRDefault="00406E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C4118" w:rsidRDefault="00406E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Edizioni di Downgrade: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(SA):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Servizi Desktop Remoto di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CAL per Servizi Desktop Remoto di Windows Server 2016 e Licenza Equivalente alla CAL</w:t>
            </w:r>
          </w:p>
          <w:p w:rsidR="007C4118" w:rsidRDefault="00406EDE">
            <w:pPr>
              <w:pStyle w:val="ProductList-TableBody"/>
            </w:pPr>
            <w:r>
              <w:t xml:space="preserve">(cfr. </w:t>
            </w:r>
            <w:hyperlink w:anchor="_Sec591">
              <w:r>
                <w:rPr>
                  <w:color w:val="00467F"/>
                  <w:u w:val="single"/>
                </w:rPr>
                <w:t>Appendice A</w:t>
              </w:r>
            </w:hyperlink>
            <w:r>
              <w:t>)</w:t>
            </w:r>
          </w:p>
        </w:tc>
      </w:tr>
    </w:tbl>
    <w:p w:rsidR="007C4118" w:rsidRDefault="007C4118">
      <w:pPr>
        <w:pStyle w:val="ProductList-Body"/>
      </w:pPr>
    </w:p>
    <w:p w:rsidR="007C4118" w:rsidRDefault="00406EDE">
      <w:pPr>
        <w:pStyle w:val="ProductList-SubClauseHeading"/>
        <w:outlineLvl w:val="5"/>
      </w:pPr>
      <w:r>
        <w:t>3.1.1 Funzionalità Aggiuntive Associate a CAL per Windows Server 2016 Active Directory Rights Management Services</w:t>
      </w:r>
    </w:p>
    <w:p w:rsidR="007C4118" w:rsidRDefault="00406EDE">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r>
    </w:tbl>
    <w:p w:rsidR="007C4118" w:rsidRDefault="007C4118">
      <w:pPr>
        <w:pStyle w:val="ProductList-BodyIndented"/>
      </w:pPr>
    </w:p>
    <w:p w:rsidR="007C4118" w:rsidRDefault="00406EDE">
      <w:pPr>
        <w:pStyle w:val="ProductList-ClauseHeading"/>
        <w:outlineLvl w:val="4"/>
      </w:pPr>
      <w:r>
        <w:t>3.2 Esecuzione di Istanze del Software</w:t>
      </w:r>
    </w:p>
    <w:p w:rsidR="007C4118" w:rsidRDefault="00406ED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7C4118" w:rsidRDefault="007C4118">
      <w:pPr>
        <w:pStyle w:val="ProductList-Body"/>
      </w:pPr>
    </w:p>
    <w:p w:rsidR="007C4118" w:rsidRDefault="00406EDE">
      <w:pPr>
        <w:pStyle w:val="ProductList-ClauseHeading"/>
        <w:outlineLvl w:val="4"/>
      </w:pPr>
      <w:r>
        <w:t>3.3 Licenze di Accesso</w:t>
      </w:r>
    </w:p>
    <w:p w:rsidR="007C4118" w:rsidRDefault="00406ED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C4118" w:rsidRDefault="007C4118">
      <w:pPr>
        <w:pStyle w:val="ProductList-Body"/>
      </w:pPr>
    </w:p>
    <w:p w:rsidR="007C4118" w:rsidRDefault="00406EDE">
      <w:pPr>
        <w:pStyle w:val="ProductList-ClauseHeading"/>
        <w:outlineLvl w:val="4"/>
      </w:pPr>
      <w:r>
        <w:t>3.4 Windows MultiPoint Server 2016 Connector</w:t>
      </w:r>
    </w:p>
    <w:p w:rsidR="007C4118" w:rsidRDefault="00406EDE">
      <w:pPr>
        <w:pStyle w:val="ProductList-Body"/>
      </w:pPr>
      <w:r>
        <w:t>La Società potrà installare e utilizzare il software Windows Server 2016 MultiPoint Connector su qualsiasi dispositivo con licenza per accedere a Windows Server 2016 e potrà utilizzare tale software solo per accedere al software MultiPoint Server. Qualora la Società acceda al software server da questo dispositivo unicamente per utilizzare MultiPoint Dashboard, non avrà necessità di una CAL per Servizi Desktop Remoto.</w:t>
      </w:r>
    </w:p>
    <w:p w:rsidR="007C4118" w:rsidRDefault="007C4118">
      <w:pPr>
        <w:pStyle w:val="ProductList-Body"/>
      </w:pPr>
    </w:p>
    <w:p w:rsidR="007C4118" w:rsidRDefault="00406EDE">
      <w:pPr>
        <w:pStyle w:val="ProductList-ClauseHeading"/>
        <w:outlineLvl w:val="4"/>
      </w:pPr>
      <w:r>
        <w:t>3.5 Tipo di Installazione</w:t>
      </w:r>
    </w:p>
    <w:p w:rsidR="007C4118" w:rsidRDefault="00406EDE">
      <w:pPr>
        <w:pStyle w:val="ProductList-Body"/>
      </w:pPr>
      <w:r>
        <w:t>La Società potrà installare solo Servizi Desktop Remoto e distribuire e utilizzare il ruolo MultiPoint Services.</w:t>
      </w:r>
    </w:p>
    <w:p w:rsidR="007C4118" w:rsidRDefault="007C4118">
      <w:pPr>
        <w:pStyle w:val="ProductList-Body"/>
      </w:pPr>
    </w:p>
    <w:p w:rsidR="007C4118" w:rsidRDefault="00406EDE">
      <w:pPr>
        <w:pStyle w:val="ProductList-ClauseHeading"/>
        <w:outlineLvl w:val="4"/>
      </w:pPr>
      <w:r>
        <w:t>3.6 Software Aggiuntivo</w:t>
      </w:r>
    </w:p>
    <w:p w:rsidR="007C4118" w:rsidRDefault="00406EDE">
      <w:pPr>
        <w:pStyle w:val="ProductList-Body"/>
      </w:pPr>
      <w:r>
        <w:t xml:space="preserve">Un elenco del Software Aggiuntivo è reperibile all’indirizzo </w:t>
      </w:r>
      <w:hyperlink r:id="rId100">
        <w:r>
          <w:rPr>
            <w:color w:val="00467F"/>
            <w:u w:val="single"/>
          </w:rPr>
          <w:t>http://go.microsoft.com/fwlink/?LinkId=245856</w:t>
        </w:r>
      </w:hyperlink>
      <w:r>
        <w:t>.</w:t>
      </w:r>
    </w:p>
    <w:p w:rsidR="007C4118" w:rsidRDefault="00406ED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00" w:name="_Sec655"/>
      <w:r>
        <w:t>Windows Server</w:t>
      </w:r>
      <w:bookmarkEnd w:id="200"/>
      <w:r>
        <w:fldChar w:fldCharType="begin"/>
      </w:r>
      <w:r>
        <w:instrText xml:space="preserve"> TC "</w:instrText>
      </w:r>
      <w:bookmarkStart w:id="201" w:name="_Toc512604167"/>
      <w:r>
        <w:instrText>Windows Server</w:instrText>
      </w:r>
      <w:bookmarkEnd w:id="201"/>
      <w:r>
        <w:instrText>" \l 3</w:instrText>
      </w:r>
      <w:r>
        <w:fldChar w:fldCharType="end"/>
      </w:r>
    </w:p>
    <w:p w:rsidR="007C4118" w:rsidRDefault="00406EDE">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118">
        <w:tc>
          <w:tcPr>
            <w:tcW w:w="416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CAL per Servizi Desktop Remoto di Windows Server 2016</w:t>
            </w:r>
            <w:r>
              <w:fldChar w:fldCharType="begin"/>
            </w:r>
            <w:r>
              <w:instrText xml:space="preserve"> XE "CAL per Servizi Desktop Remoto di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External Connector per Servizi Desktop Remoto di Windows Server 2016</w:t>
            </w:r>
            <w:r>
              <w:fldChar w:fldCharType="begin"/>
            </w:r>
            <w:r>
              <w:instrText xml:space="preserve"> XE "External Connector per Servizi Desktop Remoto di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C4118" w:rsidRDefault="00406E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C4118">
        <w:tc>
          <w:tcPr>
            <w:tcW w:w="416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C4118" w:rsidRDefault="00406E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7C41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C4118" w:rsidRDefault="00406EDE">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0"/>
        <w:gridCol w:w="359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(SA):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rPr>
                <w:color w:val="404040"/>
              </w:rPr>
              <w:t>Idoneità alla Riduzione: Componenti Aggiuntivi, Prodotti Aggiuntivi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Componente Aggiuntivo Premium Assurance di Windows Server</w:t>
      </w:r>
    </w:p>
    <w:p w:rsidR="007C4118" w:rsidRDefault="00406ED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2">
        <w:r>
          <w:rPr>
            <w:color w:val="00467F"/>
            <w:u w:val="single"/>
          </w:rPr>
          <w:t>http://go.microsoft.com/?linkid=9839206</w:t>
        </w:r>
      </w:hyperlink>
      <w:r>
        <w:t xml:space="preserve">.  </w:t>
      </w:r>
    </w:p>
    <w:p w:rsidR="007C4118" w:rsidRDefault="007C4118">
      <w:pPr>
        <w:pStyle w:val="ProductList-Body"/>
      </w:pPr>
    </w:p>
    <w:p w:rsidR="007C4118" w:rsidRDefault="00406EDE">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Tecnologie Incluse: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Windows Server 2016</w:t>
            </w:r>
          </w:p>
          <w:p w:rsidR="007C4118" w:rsidRDefault="00406EDE">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 xml:space="preserve">CAL per la Sottoscrizione di Windows Server per Azure </w:t>
            </w:r>
          </w:p>
          <w:p w:rsidR="007C4118" w:rsidRDefault="00406EDE">
            <w:pPr>
              <w:pStyle w:val="ProductList-TableBody"/>
            </w:pPr>
            <w:r>
              <w:t>Licenza Equivalente a Licenze CAL (fare riferimento all’</w:t>
            </w:r>
            <w:hyperlink w:anchor="_Sec591">
              <w:r>
                <w:rPr>
                  <w:color w:val="00467F"/>
                  <w:u w:val="single"/>
                </w:rPr>
                <w:t>Appendice A</w:t>
              </w:r>
            </w:hyperlink>
            <w:r>
              <w:t>)</w:t>
            </w:r>
          </w:p>
        </w:tc>
      </w:tr>
    </w:tbl>
    <w:p w:rsidR="007C4118" w:rsidRDefault="00406EDE">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7C4118" w:rsidRDefault="007C4118">
      <w:pPr>
        <w:pStyle w:val="ProductList-Body"/>
      </w:pPr>
    </w:p>
    <w:p w:rsidR="007C4118" w:rsidRDefault="00406EDE">
      <w:pPr>
        <w:pStyle w:val="ProductList-SubClauseHeading"/>
        <w:outlineLvl w:val="5"/>
      </w:pPr>
      <w:r>
        <w:t>3.1.1 Funzionalità Aggiuntive Associate a CAL per Servizi Desktop Remoto di Windows Server 2016</w:t>
      </w:r>
    </w:p>
    <w:p w:rsidR="007C4118" w:rsidRDefault="00406EDE">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486"/>
        <w:gridCol w:w="3472"/>
        <w:gridCol w:w="347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CAL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7C4118" w:rsidRDefault="00406EDE">
            <w:pPr>
              <w:pStyle w:val="ProductList-TableBody"/>
            </w:pPr>
            <w:r>
              <w:t>SL per Utente per Servizi Desktop Remoto per Windows Server 2016</w:t>
            </w:r>
          </w:p>
        </w:tc>
      </w:tr>
    </w:tbl>
    <w:p w:rsidR="007C4118" w:rsidRDefault="00406EDE">
      <w:pPr>
        <w:pStyle w:val="ProductList-BodyIndented"/>
      </w:pPr>
      <w:r>
        <w:rPr>
          <w:i/>
        </w:rPr>
        <w:t>*Necessaria anche per l’utilizzo di Windows Server per eseguire l’hosting di un’interfaccia utente grafica mediante la funzionalità Servizi Desktop Remoto di Windows Server 2016 o altra tecnologia.</w:t>
      </w:r>
    </w:p>
    <w:p w:rsidR="007C4118" w:rsidRDefault="007C4118">
      <w:pPr>
        <w:pStyle w:val="ProductList-BodyIndented"/>
      </w:pPr>
    </w:p>
    <w:p w:rsidR="007C4118" w:rsidRDefault="00406EDE">
      <w:pPr>
        <w:pStyle w:val="ProductList-SubClauseHeading"/>
        <w:outlineLvl w:val="5"/>
      </w:pPr>
      <w:r>
        <w:t>3.1.2 Funzionalità Aggiuntive Associate a CAL per Windows Server 2016 Rights Management Services</w:t>
      </w:r>
    </w:p>
    <w:p w:rsidR="007C4118" w:rsidRDefault="00406ED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Azure Information Protection (P1 e P2)</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7C411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r>
    </w:tbl>
    <w:p w:rsidR="007C4118" w:rsidRDefault="007C4118">
      <w:pPr>
        <w:pStyle w:val="ProductList-BodyIndented"/>
      </w:pPr>
    </w:p>
    <w:p w:rsidR="007C4118" w:rsidRDefault="00406EDE">
      <w:pPr>
        <w:pStyle w:val="ProductList-SubClauseHeading"/>
        <w:outlineLvl w:val="5"/>
      </w:pPr>
      <w:r>
        <w:t>3.1.3 Funzionalità Aggiuntive Associate a una CAL per Utente per Microsoft Identity Manager</w:t>
      </w:r>
    </w:p>
    <w:p w:rsidR="007C4118" w:rsidRDefault="00406ED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C4118" w:rsidRDefault="00406ED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C4118" w:rsidRDefault="00406EDE">
            <w:pPr>
              <w:pStyle w:val="ProductList-TableBody"/>
            </w:pPr>
            <w:r>
              <w:t>SL per Utente per Azure Active Directory Premium (P1 e P2)</w:t>
            </w:r>
          </w:p>
        </w:tc>
      </w:tr>
      <w:tr w:rsidR="007C41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4118" w:rsidRDefault="007C41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4118" w:rsidRDefault="00406E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BodyIndented"/>
      </w:pPr>
      <w:r>
        <w:rPr>
          <w:i/>
        </w:rPr>
        <w:t xml:space="preserve">*Necessaria anche per qualsiasi persona per la quale vengano emesse o gestite tramite il software le informazioni di identità. </w:t>
      </w:r>
    </w:p>
    <w:p w:rsidR="007C4118" w:rsidRDefault="007C4118">
      <w:pPr>
        <w:pStyle w:val="ProductList-BodyIndented"/>
      </w:pPr>
    </w:p>
    <w:p w:rsidR="007C4118" w:rsidRDefault="00406EDE">
      <w:pPr>
        <w:pStyle w:val="ProductList-SubClauseHeading"/>
        <w:outlineLvl w:val="5"/>
      </w:pPr>
      <w:r>
        <w:t>3.1.4 Servizio di Sincronizzazione</w:t>
      </w:r>
    </w:p>
    <w:p w:rsidR="007C4118" w:rsidRDefault="00406EDE">
      <w:pPr>
        <w:pStyle w:val="ProductList-BodyIndented"/>
      </w:pPr>
      <w:r>
        <w:t>Per gli utenti che utilizzano esclusivamente il servizio di sincronizzazione Microsoft Identity Manager, le licenze CAL per Microsoft Identity Manager 2016 non sono richieste.</w:t>
      </w:r>
    </w:p>
    <w:p w:rsidR="007C4118" w:rsidRDefault="007C4118">
      <w:pPr>
        <w:pStyle w:val="ProductList-BodyIndented"/>
      </w:pPr>
    </w:p>
    <w:p w:rsidR="007C4118" w:rsidRDefault="00406ED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SubClauseHeading"/>
        <w:outlineLvl w:val="5"/>
      </w:pPr>
      <w:r>
        <w:t>3.2.1 Funzionalità Aggiuntive Associate alla Licenza External Connector per Servizi Desktop Remoto di Windows Server 2016</w:t>
      </w:r>
    </w:p>
    <w:p w:rsidR="007C4118" w:rsidRDefault="00406EDE">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513"/>
        <w:gridCol w:w="3513"/>
        <w:gridCol w:w="340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External Connector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BodyIndented"/>
      </w:pPr>
      <w:r>
        <w:rPr>
          <w:i/>
        </w:rPr>
        <w:t>*Necessaria anche per l’utilizzo di Windows Server per eseguire l’hosting di un’interfaccia utente grafica mediante la funzionalità Servizi Desktop Remoto di Windows Server 2016 o altra tecnologia.</w:t>
      </w:r>
    </w:p>
    <w:p w:rsidR="007C4118" w:rsidRDefault="007C4118">
      <w:pPr>
        <w:pStyle w:val="ProductList-BodyIndented"/>
      </w:pPr>
    </w:p>
    <w:p w:rsidR="007C4118" w:rsidRDefault="00406EDE">
      <w:pPr>
        <w:pStyle w:val="ProductList-SubClauseHeading"/>
        <w:outlineLvl w:val="5"/>
      </w:pPr>
      <w:r>
        <w:t>3.2.2 Funzionalità Aggiuntive Associate alla Licenza External Connector per Windows Server 2016 Rights Management Services</w:t>
      </w:r>
    </w:p>
    <w:p w:rsidR="007C4118" w:rsidRDefault="00406EDE">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Indented"/>
      </w:pPr>
    </w:p>
    <w:p w:rsidR="007C4118" w:rsidRDefault="00406EDE">
      <w:pPr>
        <w:pStyle w:val="ProductList-SubClauseHeading"/>
        <w:outlineLvl w:val="5"/>
      </w:pPr>
      <w:r>
        <w:t>3.2.3 Funzionalità Aggiuntive Associate alla Licenza External Connector per Microsoft Identity Manager</w:t>
      </w:r>
    </w:p>
    <w:p w:rsidR="007C4118" w:rsidRDefault="00406ED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C4118" w:rsidRDefault="00406ED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BodyIndented"/>
      </w:pPr>
      <w:r>
        <w:rPr>
          <w:i/>
        </w:rPr>
        <w:t>*Necessaria anche per qualsiasi Utente Esterno per il quale vengano emesse o gestite tramite il software le informazioni di identità, in assenza di CAL per Microsoft Identity Manager 2016.</w:t>
      </w:r>
    </w:p>
    <w:p w:rsidR="007C4118" w:rsidRDefault="007C4118">
      <w:pPr>
        <w:pStyle w:val="ProductList-BodyIndented"/>
      </w:pPr>
    </w:p>
    <w:p w:rsidR="007C4118" w:rsidRDefault="00406EDE">
      <w:pPr>
        <w:pStyle w:val="ProductList-ClauseHeading"/>
        <w:outlineLvl w:val="4"/>
      </w:pPr>
      <w:r>
        <w:t>3.3 Condizioni Aggiuntive per Windows Server 2016 Essentials</w:t>
      </w:r>
    </w:p>
    <w:p w:rsidR="007C4118" w:rsidRDefault="00406EDE">
      <w:pPr>
        <w:pStyle w:val="ProductList-SubClauseHeading"/>
        <w:outlineLvl w:val="5"/>
      </w:pPr>
      <w:r>
        <w:t>3.3.1 Limitazioni relative all’Utilizzo</w:t>
      </w:r>
    </w:p>
    <w:p w:rsidR="007C4118" w:rsidRDefault="00406EDE" w:rsidP="00406EDE">
      <w:pPr>
        <w:pStyle w:val="ProductList-Bullet"/>
        <w:numPr>
          <w:ilvl w:val="1"/>
          <w:numId w:val="29"/>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7C4118" w:rsidRDefault="00406EDE" w:rsidP="00406EDE">
      <w:pPr>
        <w:pStyle w:val="ProductList-Bullet"/>
        <w:numPr>
          <w:ilvl w:val="1"/>
          <w:numId w:val="29"/>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7C4118" w:rsidRDefault="007C4118">
      <w:pPr>
        <w:pStyle w:val="ProductList-BodyIndented"/>
      </w:pPr>
    </w:p>
    <w:p w:rsidR="007C4118" w:rsidRDefault="00406EDE">
      <w:pPr>
        <w:pStyle w:val="ProductList-SubClauseHeading"/>
        <w:outlineLvl w:val="5"/>
      </w:pPr>
      <w:r>
        <w:t>3.3.2 Utilizzo del Software Server</w:t>
      </w:r>
    </w:p>
    <w:p w:rsidR="007C4118" w:rsidRDefault="00406EDE">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7C4118" w:rsidRDefault="007C4118">
      <w:pPr>
        <w:pStyle w:val="ProductList-BodyIndented"/>
      </w:pPr>
    </w:p>
    <w:p w:rsidR="007C4118" w:rsidRDefault="00406EDE">
      <w:pPr>
        <w:pStyle w:val="ProductList-SubClauseHeading"/>
        <w:outlineLvl w:val="5"/>
      </w:pPr>
      <w:r>
        <w:t>3.3.3 Windows Server 2016 Essentials Connector</w:t>
      </w:r>
    </w:p>
    <w:p w:rsidR="007C4118" w:rsidRDefault="00406EDE">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7C4118" w:rsidRDefault="007C4118">
      <w:pPr>
        <w:pStyle w:val="ProductList-BodyIndented"/>
      </w:pPr>
    </w:p>
    <w:p w:rsidR="007C4118" w:rsidRDefault="00406EDE">
      <w:pPr>
        <w:pStyle w:val="ProductList-SubClauseHeading"/>
        <w:outlineLvl w:val="5"/>
      </w:pPr>
      <w:r>
        <w:t>3.3.4 Accesso a Windows Server 2016 Active Directory Rights Management Services</w:t>
      </w:r>
    </w:p>
    <w:p w:rsidR="007C4118" w:rsidRDefault="00406EDE">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7C4118" w:rsidRDefault="007C4118">
      <w:pPr>
        <w:pStyle w:val="ProductList-BodyIndented"/>
      </w:pPr>
    </w:p>
    <w:p w:rsidR="007C4118" w:rsidRDefault="00406EDE">
      <w:pPr>
        <w:pStyle w:val="ProductList-ClauseHeading"/>
        <w:outlineLvl w:val="4"/>
      </w:pPr>
      <w:r>
        <w:t>3.4 Windows Server Container senza isolamento Hyper-V con Windows Server 2016 Standard e Datacenter</w:t>
      </w:r>
    </w:p>
    <w:p w:rsidR="007C4118" w:rsidRDefault="00406ED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C4118" w:rsidRDefault="007C4118">
      <w:pPr>
        <w:pStyle w:val="ProductList-Body"/>
      </w:pPr>
    </w:p>
    <w:p w:rsidR="007C4118" w:rsidRDefault="00406EDE">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406ED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C4118" w:rsidRDefault="00406EDE">
            <w:pPr>
              <w:pStyle w:val="ProductList-TableBody"/>
            </w:pPr>
            <w:r>
              <w:rPr>
                <w:color w:val="404040"/>
              </w:rPr>
              <w:t>Diritti di Failover: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4">
              <w:r>
                <w:rPr>
                  <w:color w:val="00467F"/>
                  <w:u w:val="single"/>
                </w:rPr>
                <w:t>Lista dei Prodotti del Mese di Giugno 2015</w:t>
              </w:r>
            </w:hyperlink>
            <w:r>
              <w:t xml:space="preserve"> (Forefront Identity Manager 2010 R2) e alle </w:t>
            </w:r>
            <w:hyperlink r:id="rId105">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4118" w:rsidRDefault="00406EDE">
            <w:pPr>
              <w:pStyle w:val="ProductList-TableBody"/>
            </w:pPr>
            <w:r>
              <w:rPr>
                <w:color w:val="404040"/>
              </w:rPr>
              <w:t>Diritti di Roaming: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4118" w:rsidRDefault="00406E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4118" w:rsidRDefault="007C4118">
            <w:pPr>
              <w:pStyle w:val="ProductList-TableBody"/>
            </w:pPr>
          </w:p>
        </w:tc>
      </w:tr>
    </w:tbl>
    <w:p w:rsidR="007C4118" w:rsidRDefault="007C4118">
      <w:pPr>
        <w:pStyle w:val="ProductList-ClauseHeading"/>
        <w:outlineLvl w:val="4"/>
      </w:pPr>
    </w:p>
    <w:p w:rsidR="007C4118" w:rsidRDefault="00406EDE">
      <w:pPr>
        <w:pStyle w:val="ProductList-ClauseHeading"/>
        <w:outlineLvl w:val="4"/>
      </w:pPr>
      <w:r>
        <w:t>4.1 Vantaggio Microsoft Azure Hybrid per Windows Server</w:t>
      </w:r>
    </w:p>
    <w:p w:rsidR="007C4118" w:rsidRDefault="00406EDE">
      <w:pPr>
        <w:pStyle w:val="ProductList-Body"/>
      </w:pPr>
      <w:r>
        <w:t>La Società dovrà fare riferimento all’</w:t>
      </w:r>
      <w:hyperlink w:anchor="_Sec624">
        <w:r>
          <w:rPr>
            <w:color w:val="00467F"/>
            <w:u w:val="single"/>
          </w:rPr>
          <w:t>Articolo 8. Vantaggio Microsoft Azure Hybrid</w:t>
        </w:r>
      </w:hyperlink>
      <w:r>
        <w:t xml:space="preserve"> nella sezione Note del Prodotto Microsoft Azure per la distribuzione delle immagini di Windows Server su Microsoft Azure.</w:t>
      </w:r>
    </w:p>
    <w:p w:rsidR="007C4118" w:rsidRDefault="007C4118">
      <w:pPr>
        <w:pStyle w:val="ProductList-Body"/>
      </w:pPr>
    </w:p>
    <w:p w:rsidR="007C4118" w:rsidRDefault="00406EDE">
      <w:pPr>
        <w:pStyle w:val="ProductList-ClauseHeading"/>
        <w:outlineLvl w:val="4"/>
      </w:pPr>
      <w:r>
        <w:t>4.2 Versioni del Canale Semestrale</w:t>
      </w:r>
    </w:p>
    <w:p w:rsidR="007C4118" w:rsidRDefault="00406E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7C4118" w:rsidRDefault="007C4118">
      <w:pPr>
        <w:pStyle w:val="ProductList-ClauseHeading"/>
        <w:outlineLvl w:val="4"/>
      </w:pPr>
    </w:p>
    <w:p w:rsidR="007C4118" w:rsidRDefault="00406EDE">
      <w:pPr>
        <w:pStyle w:val="ProductList-ClauseHeading"/>
        <w:outlineLvl w:val="4"/>
      </w:pPr>
      <w:r>
        <w:t>4.3 User CAL (Licenza di accesso da parte dell’utente) e SL per Utente per Servizi Desktop Remoto (“RDS”)</w:t>
      </w:r>
    </w:p>
    <w:p w:rsidR="007C4118" w:rsidRDefault="00406EDE">
      <w:pPr>
        <w:pStyle w:val="ProductList-SubClauseHeading"/>
        <w:outlineLvl w:val="5"/>
      </w:pPr>
      <w:r>
        <w:t>4.3.1 Diritti Estesi</w:t>
      </w:r>
    </w:p>
    <w:p w:rsidR="007C4118" w:rsidRDefault="00406EDE">
      <w:pPr>
        <w:pStyle w:val="ProductList-BodyIndented"/>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7C4118" w:rsidRDefault="007C4118">
      <w:pPr>
        <w:pStyle w:val="ProductList-BodyIndented"/>
      </w:pPr>
    </w:p>
    <w:p w:rsidR="007C4118" w:rsidRDefault="00406EDE">
      <w:pPr>
        <w:pStyle w:val="ProductList-SubClauseHeading"/>
        <w:outlineLvl w:val="5"/>
      </w:pPr>
      <w:r>
        <w:t>4.3.2 Limitazioni</w:t>
      </w:r>
    </w:p>
    <w:p w:rsidR="007C4118" w:rsidRDefault="00406EDE">
      <w:pPr>
        <w:pStyle w:val="ProductList-BodyIndented"/>
      </w:pPr>
      <w:r>
        <w:t>Solo le società con SA attiva per Windows Server, così come le RDS CAL per Windows Server e le CAL per Windows Server o licenze equivalenti potranno installare e utilizzare gli aggiornamenti dei Servizi di Desktop Remoto resi disponibili dopo la disponibilità generale di Windows Server 2016 nel mese di ottobre 2016. Non sono incluse le patch di sicurezza né gli aggiornamenti correlati resi disponibili ai sensi dei Criteri Microsoft per il Supporto ai Prodotti.</w:t>
      </w:r>
    </w:p>
    <w:p w:rsidR="007C4118" w:rsidRDefault="007C4118">
      <w:pPr>
        <w:pStyle w:val="ProductList-BodyIndented"/>
      </w:pPr>
    </w:p>
    <w:p w:rsidR="007C4118" w:rsidRDefault="00406EDE">
      <w:pPr>
        <w:pStyle w:val="ProductList-ClauseHeading"/>
        <w:outlineLvl w:val="4"/>
      </w:pPr>
      <w:r>
        <w:t>4.4 Diritti sull’Utilizzo e Concessioni di Licenza Associati alla Variazione del Modello di Licenza - Licenza Idonea</w:t>
      </w:r>
    </w:p>
    <w:p w:rsidR="007C4118" w:rsidRDefault="00406EDE">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7C4118">
      <w:pPr>
        <w:sectPr w:rsidR="007C4118">
          <w:headerReference w:type="default" r:id="rId106"/>
          <w:footerReference w:type="default" r:id="rId107"/>
          <w:type w:val="continuous"/>
          <w:pgSz w:w="12240" w:h="15840" w:code="1"/>
          <w:pgMar w:top="1170" w:right="720" w:bottom="720" w:left="720" w:header="432" w:footer="288" w:gutter="0"/>
          <w:cols w:space="360"/>
        </w:sectPr>
      </w:pPr>
    </w:p>
    <w:p w:rsidR="007C4118" w:rsidRDefault="00406EDE">
      <w:pPr>
        <w:pStyle w:val="ProductList-SectionHeading"/>
        <w:pageBreakBefore/>
        <w:outlineLvl w:val="0"/>
      </w:pPr>
      <w:bookmarkStart w:id="206" w:name="_Sec548"/>
      <w:bookmarkEnd w:id="34"/>
      <w:r>
        <w:t>Servizi Online</w:t>
      </w:r>
      <w:r>
        <w:fldChar w:fldCharType="begin"/>
      </w:r>
      <w:r>
        <w:instrText xml:space="preserve"> TC "</w:instrText>
      </w:r>
      <w:bookmarkStart w:id="207" w:name="_Toc512604168"/>
      <w:r>
        <w:instrText>Servizi Online</w:instrText>
      </w:r>
      <w:bookmarkEnd w:id="207"/>
      <w:r>
        <w:instrText>" \l 1</w:instrText>
      </w:r>
      <w:r>
        <w:fldChar w:fldCharType="end"/>
      </w:r>
    </w:p>
    <w:p w:rsidR="007C4118" w:rsidRDefault="00406ED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rsidR="007C4118" w:rsidRDefault="00406EDE">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12604169"/>
      <w:r>
        <w:instrText>Disponibilità regionale del Servizio Online.</w:instrText>
      </w:r>
      <w:bookmarkEnd w:id="209"/>
      <w:r>
        <w:instrText>" \l 2</w:instrText>
      </w:r>
      <w:r>
        <w:fldChar w:fldCharType="end"/>
      </w:r>
    </w:p>
    <w:p w:rsidR="007C4118" w:rsidRDefault="00406EDE">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rsidR="007C4118" w:rsidRDefault="00406EDE">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12604170"/>
      <w:r>
        <w:instrText>Regole per l’Acquisto dei Servizi Online</w:instrText>
      </w:r>
      <w:bookmarkEnd w:id="211"/>
      <w:r>
        <w:instrText>" \l 2</w:instrText>
      </w:r>
      <w:r>
        <w:fldChar w:fldCharType="end"/>
      </w:r>
    </w:p>
    <w:p w:rsidR="007C4118" w:rsidRDefault="00406EDE">
      <w:pPr>
        <w:pStyle w:val="ProductList-Body"/>
      </w:pPr>
      <w:r>
        <w:t>All’acquisto dei Servizi Online si applicano le seguenti regole:</w:t>
      </w:r>
    </w:p>
    <w:p w:rsidR="007C4118" w:rsidRDefault="00406EDE" w:rsidP="00406EDE">
      <w:pPr>
        <w:pStyle w:val="ProductList-Bullet"/>
        <w:numPr>
          <w:ilvl w:val="0"/>
          <w:numId w:val="30"/>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7C4118" w:rsidRDefault="00406EDE" w:rsidP="00406EDE">
      <w:pPr>
        <w:pStyle w:val="ProductList-Bullet"/>
        <w:numPr>
          <w:ilvl w:val="0"/>
          <w:numId w:val="30"/>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7C4118" w:rsidRDefault="00406EDE" w:rsidP="00406EDE">
      <w:pPr>
        <w:pStyle w:val="ProductList-Bullet"/>
        <w:numPr>
          <w:ilvl w:val="0"/>
          <w:numId w:val="30"/>
        </w:numPr>
      </w:pPr>
      <w:r>
        <w:t>La Società non potrà ridurre il numero di utenti o dispositivi coperti dalla sottoscrizione dei Servizi Online durante il periodo di validità della stessa, fatta eccezione per quanto consentito dal contratto multilicenza della Società.</w:t>
      </w:r>
    </w:p>
    <w:p w:rsidR="007C4118" w:rsidRDefault="00406EDE" w:rsidP="00406EDE">
      <w:pPr>
        <w:pStyle w:val="ProductList-Bullet"/>
        <w:numPr>
          <w:ilvl w:val="0"/>
          <w:numId w:val="30"/>
        </w:numPr>
      </w:pPr>
      <w:r>
        <w:t>Le condizioni per Microsoft Azure sono indicate nella sezione Note del Prodotto corrispondente.</w:t>
      </w:r>
    </w:p>
    <w:p w:rsidR="007C4118" w:rsidRDefault="00406EDE" w:rsidP="00406EDE">
      <w:pPr>
        <w:pStyle w:val="ProductList-Bullet"/>
        <w:numPr>
          <w:ilvl w:val="0"/>
          <w:numId w:val="30"/>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7C4118" w:rsidRDefault="00406EDE">
      <w:pPr>
        <w:pStyle w:val="ProductList-Offering1Heading"/>
        <w:outlineLvl w:val="1"/>
      </w:pPr>
      <w:bookmarkStart w:id="212" w:name="_Sec623"/>
      <w:r>
        <w:t>Rinnovo dei Servizi Online</w:t>
      </w:r>
      <w:bookmarkEnd w:id="212"/>
      <w:r>
        <w:fldChar w:fldCharType="begin"/>
      </w:r>
      <w:r>
        <w:instrText xml:space="preserve"> TC "</w:instrText>
      </w:r>
      <w:bookmarkStart w:id="213" w:name="_Toc512604171"/>
      <w:r>
        <w:instrText>Rinnovo dei Servizi Online</w:instrText>
      </w:r>
      <w:bookmarkEnd w:id="213"/>
      <w:r>
        <w:instrText>" \l 2</w:instrText>
      </w:r>
      <w:r>
        <w:fldChar w:fldCharType="end"/>
      </w:r>
    </w:p>
    <w:p w:rsidR="007C4118" w:rsidRDefault="00406ED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214" w:name="_Sec624"/>
      <w:r>
        <w:t>Servizi Microsoft Azure</w:t>
      </w:r>
      <w:bookmarkEnd w:id="214"/>
      <w:r>
        <w:fldChar w:fldCharType="begin"/>
      </w:r>
      <w:r>
        <w:instrText xml:space="preserve"> TC "</w:instrText>
      </w:r>
      <w:bookmarkStart w:id="215" w:name="_Toc512604172"/>
      <w:r>
        <w:instrText>Servizi Microsoft Azure</w:instrText>
      </w:r>
      <w:bookmarkEnd w:id="215"/>
      <w:r>
        <w:instrText>" \l 2</w:instrText>
      </w:r>
      <w:r>
        <w:fldChar w:fldCharType="end"/>
      </w:r>
    </w:p>
    <w:p w:rsidR="007C4118" w:rsidRDefault="00406EDE">
      <w:pPr>
        <w:pStyle w:val="ProductList-ClauseHeading"/>
        <w:outlineLvl w:val="2"/>
      </w:pPr>
      <w:r>
        <w:t>1. Definizioni</w:t>
      </w:r>
    </w:p>
    <w:p w:rsidR="007C4118" w:rsidRDefault="00406EDE">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7C4118" w:rsidRDefault="00406EDE">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7C4118" w:rsidRDefault="00406EDE">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7C4118" w:rsidRDefault="00406ED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7C4118" w:rsidRDefault="00406ED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7C4118" w:rsidRDefault="007C4118">
      <w:pPr>
        <w:pStyle w:val="ProductList-Body"/>
      </w:pPr>
    </w:p>
    <w:p w:rsidR="007C4118" w:rsidRDefault="00406EDE">
      <w:pPr>
        <w:pStyle w:val="ProductList-ClauseHeading"/>
        <w:outlineLvl w:val="2"/>
      </w:pPr>
      <w:r>
        <w:t>2. Periodo di Validità della Sottoscrizione</w:t>
      </w:r>
    </w:p>
    <w:p w:rsidR="007C4118" w:rsidRDefault="00406EDE">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7C4118" w:rsidRDefault="007C4118">
      <w:pPr>
        <w:pStyle w:val="ProductList-Body"/>
      </w:pPr>
    </w:p>
    <w:p w:rsidR="007C4118" w:rsidRDefault="00406EDE">
      <w:pPr>
        <w:pStyle w:val="ProductList-ClauseHeading"/>
        <w:outlineLvl w:val="2"/>
      </w:pPr>
      <w:r>
        <w:t>3. Acquisto dei Servizi</w:t>
      </w:r>
    </w:p>
    <w:p w:rsidR="007C4118" w:rsidRDefault="00406EDE">
      <w:pPr>
        <w:pStyle w:val="ProductList-Body"/>
      </w:pPr>
      <w:r>
        <w:t>I Servizi Microsoft Azure potranno essere acquistati in una o più delle seguenti modalità:</w:t>
      </w:r>
    </w:p>
    <w:p w:rsidR="007C4118" w:rsidRDefault="00406EDE" w:rsidP="00406EDE">
      <w:pPr>
        <w:pStyle w:val="ProductList-Bullet"/>
        <w:numPr>
          <w:ilvl w:val="0"/>
          <w:numId w:val="31"/>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7C4118" w:rsidRDefault="00406EDE" w:rsidP="00406EDE">
      <w:pPr>
        <w:pStyle w:val="ProductList-Bullet"/>
        <w:numPr>
          <w:ilvl w:val="0"/>
          <w:numId w:val="31"/>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7C4118" w:rsidRDefault="00406EDE" w:rsidP="00406EDE">
      <w:pPr>
        <w:pStyle w:val="ProductList-Bullet"/>
        <w:numPr>
          <w:ilvl w:val="0"/>
          <w:numId w:val="31"/>
        </w:numPr>
      </w:pPr>
      <w:r>
        <w:rPr>
          <w:b/>
          <w:color w:val="00188F"/>
        </w:rPr>
        <w:t>Piano dei Servizi Microsoft Azure</w:t>
      </w:r>
      <w:r>
        <w:t>: la Società potrà effettuare la sottoscrizione di un Servizio Microsoft Azure come Piano dei Servizi Microsoft Azure.</w:t>
      </w:r>
    </w:p>
    <w:p w:rsidR="007C4118" w:rsidRDefault="00406EDE" w:rsidP="00406EDE">
      <w:pPr>
        <w:pStyle w:val="ProductList-Bullet"/>
        <w:numPr>
          <w:ilvl w:val="0"/>
          <w:numId w:val="31"/>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rsidR="007C4118" w:rsidRDefault="00406EDE" w:rsidP="00406EDE">
      <w:pPr>
        <w:pStyle w:val="ProductList-Bullet"/>
        <w:numPr>
          <w:ilvl w:val="0"/>
          <w:numId w:val="31"/>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7C4118" w:rsidRDefault="007C4118">
      <w:pPr>
        <w:pStyle w:val="ProductList-Body"/>
      </w:pPr>
    </w:p>
    <w:p w:rsidR="007C4118" w:rsidRDefault="00406EDE">
      <w:pPr>
        <w:pStyle w:val="ProductList-ClauseHeading"/>
        <w:outlineLvl w:val="2"/>
      </w:pPr>
      <w:r>
        <w:t>4. Prezzi</w:t>
      </w:r>
    </w:p>
    <w:p w:rsidR="007C4118" w:rsidRDefault="00406ED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7C4118" w:rsidRDefault="007C4118">
      <w:pPr>
        <w:pStyle w:val="ProductList-Body"/>
      </w:pPr>
    </w:p>
    <w:p w:rsidR="007C4118" w:rsidRDefault="00406EDE">
      <w:pPr>
        <w:pStyle w:val="ProductList-ClauseHeading"/>
        <w:outlineLvl w:val="2"/>
      </w:pPr>
      <w:r>
        <w:t>5. Pagamento e Corrispettivi</w:t>
      </w:r>
    </w:p>
    <w:p w:rsidR="007C4118" w:rsidRDefault="00406EDE" w:rsidP="00406EDE">
      <w:pPr>
        <w:pStyle w:val="ProductList-Bullet"/>
        <w:numPr>
          <w:ilvl w:val="0"/>
          <w:numId w:val="32"/>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7C4118" w:rsidRDefault="00406EDE" w:rsidP="00406EDE">
      <w:pPr>
        <w:pStyle w:val="ProductList-Bullet"/>
        <w:numPr>
          <w:ilvl w:val="0"/>
          <w:numId w:val="32"/>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7C4118" w:rsidRDefault="00406EDE" w:rsidP="00406EDE">
      <w:pPr>
        <w:pStyle w:val="ProductList-Bullet"/>
        <w:numPr>
          <w:ilvl w:val="0"/>
          <w:numId w:val="32"/>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rsidR="007C4118" w:rsidRDefault="00406EDE" w:rsidP="00406EDE">
      <w:pPr>
        <w:pStyle w:val="ProductList-Bullet"/>
        <w:numPr>
          <w:ilvl w:val="0"/>
          <w:numId w:val="32"/>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rsidR="007C4118" w:rsidRDefault="00406EDE" w:rsidP="00406EDE">
      <w:pPr>
        <w:pStyle w:val="ProductList-Bullet"/>
        <w:numPr>
          <w:ilvl w:val="0"/>
          <w:numId w:val="32"/>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rsidR="007C4118" w:rsidRDefault="00406EDE" w:rsidP="00406EDE">
      <w:pPr>
        <w:pStyle w:val="ProductList-Bullet"/>
        <w:numPr>
          <w:ilvl w:val="0"/>
          <w:numId w:val="32"/>
        </w:numPr>
      </w:pPr>
      <w:r>
        <w:rPr>
          <w:b/>
          <w:color w:val="00188F"/>
        </w:rPr>
        <w:t>Prenotazioni di Azure</w:t>
      </w:r>
      <w:r>
        <w:t>: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coprono solo il calcolo (la tariffa base) e non includono il costo del software (ad esempio, Windows Server), dell’archiviazione o del backup. Per contro, le Istanze Riservate di Azure per il software non includono il costo del calcolo.</w:t>
      </w:r>
    </w:p>
    <w:p w:rsidR="007C4118" w:rsidRDefault="00406EDE">
      <w:pPr>
        <w:pStyle w:val="ProductList-ClauseHeading"/>
        <w:outlineLvl w:val="2"/>
      </w:pPr>
      <w:r>
        <w:t>6. Opzioni delle Prenotazioni di Azure</w:t>
      </w:r>
    </w:p>
    <w:p w:rsidR="007C4118" w:rsidRDefault="00406EDE">
      <w:pPr>
        <w:pStyle w:val="ProductList-Body"/>
      </w:pPr>
      <w:r>
        <w:t>Le opzioni che seguono si applicano alle Prenotazioni di Azure che la Società ha acquistato.</w:t>
      </w:r>
    </w:p>
    <w:p w:rsidR="007C4118" w:rsidRDefault="00406EDE" w:rsidP="00406EDE">
      <w:pPr>
        <w:pStyle w:val="ProductList-Bullet"/>
        <w:numPr>
          <w:ilvl w:val="0"/>
          <w:numId w:val="33"/>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w:t>
      </w:r>
    </w:p>
    <w:p w:rsidR="007C4118" w:rsidRDefault="00406EDE" w:rsidP="00406EDE">
      <w:pPr>
        <w:pStyle w:val="ProductList-Bullet"/>
        <w:numPr>
          <w:ilvl w:val="0"/>
          <w:numId w:val="33"/>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rsidR="007C4118" w:rsidRDefault="00406EDE" w:rsidP="00406EDE">
      <w:pPr>
        <w:pStyle w:val="ProductList-Bullet"/>
        <w:numPr>
          <w:ilvl w:val="0"/>
          <w:numId w:val="33"/>
        </w:numPr>
      </w:pPr>
      <w:r>
        <w:rPr>
          <w:b/>
          <w:color w:val="00188F"/>
        </w:rPr>
        <w:t>Cessione</w:t>
      </w:r>
      <w:r>
        <w:t xml:space="preserve">: consente alla Società di applicare una Prenotazione di Azure a una sottoscrizione singola (in base all’ambito) delle iscrizioni/dell’account (condivisi). </w:t>
      </w:r>
    </w:p>
    <w:p w:rsidR="007C4118" w:rsidRDefault="007C4118">
      <w:pPr>
        <w:pStyle w:val="ProductList-Body"/>
      </w:pPr>
    </w:p>
    <w:p w:rsidR="007C4118" w:rsidRDefault="00406EDE">
      <w:pPr>
        <w:pStyle w:val="ProductList-ClauseHeading"/>
        <w:outlineLvl w:val="2"/>
      </w:pPr>
      <w:r>
        <w:t>7. Programmi Open License, Open Value e Open Value Subscription</w:t>
      </w:r>
    </w:p>
    <w:p w:rsidR="007C4118" w:rsidRDefault="00406EDE">
      <w:pPr>
        <w:pStyle w:val="ProductList-SubClauseHeading"/>
        <w:outlineLvl w:val="3"/>
      </w:pPr>
      <w:r>
        <w:t>7.1 Definizioni</w:t>
      </w:r>
    </w:p>
    <w:p w:rsidR="007C4118" w:rsidRDefault="00406ED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7C4118" w:rsidRDefault="00406EDE">
      <w:pPr>
        <w:pStyle w:val="ProductList-BodyIndented"/>
      </w:pPr>
      <w:r>
        <w:rPr>
          <w:b/>
          <w:color w:val="00188F"/>
        </w:rPr>
        <w:t>Portale</w:t>
      </w:r>
      <w:r>
        <w:t xml:space="preserve"> indica il portale online tramite il quale la Società gestisce la Sottoscrizione.</w:t>
      </w:r>
    </w:p>
    <w:p w:rsidR="007C4118" w:rsidRDefault="00406ED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7C4118" w:rsidRDefault="007C4118">
      <w:pPr>
        <w:pStyle w:val="ProductList-BodyIndented"/>
      </w:pPr>
    </w:p>
    <w:p w:rsidR="007C4118" w:rsidRDefault="00406EDE">
      <w:pPr>
        <w:pStyle w:val="ProductList-SubClauseHeading"/>
        <w:outlineLvl w:val="3"/>
      </w:pPr>
      <w:r>
        <w:t>7.2 Periodo di Validità della Sottoscrizione</w:t>
      </w:r>
    </w:p>
    <w:p w:rsidR="007C4118" w:rsidRDefault="00406ED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7C4118" w:rsidRDefault="007C4118">
      <w:pPr>
        <w:pStyle w:val="ProductList-BodyIndented"/>
      </w:pPr>
    </w:p>
    <w:p w:rsidR="007C4118" w:rsidRDefault="00406EDE">
      <w:pPr>
        <w:pStyle w:val="ProductList-ClauseHeading"/>
        <w:outlineLvl w:val="2"/>
      </w:pPr>
      <w:r>
        <w:t>8. Vantaggio Microsoft Azure Hybrid</w:t>
      </w:r>
    </w:p>
    <w:p w:rsidR="007C4118" w:rsidRDefault="00406EDE">
      <w:pPr>
        <w:pStyle w:val="ProductList-SubClauseHeading"/>
        <w:outlineLvl w:val="3"/>
      </w:pPr>
      <w:r>
        <w:t>8.1 Vantaggio Microsoft Azure Hybrid per Windows Server</w:t>
      </w:r>
    </w:p>
    <w:p w:rsidR="007C4118" w:rsidRDefault="00406EDE">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7C4118" w:rsidRDefault="007C4118">
      <w:pPr>
        <w:pStyle w:val="ProductList-BodyIndented"/>
      </w:pPr>
    </w:p>
    <w:p w:rsidR="007C4118" w:rsidRDefault="00406EDE">
      <w:pPr>
        <w:pStyle w:val="ProductList-BodyIndented"/>
      </w:pPr>
      <w:r>
        <w:t xml:space="preserve">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w:t>
      </w:r>
    </w:p>
    <w:p w:rsidR="007C4118" w:rsidRDefault="007C4118">
      <w:pPr>
        <w:pStyle w:val="ProductList-BodyIndented"/>
      </w:pPr>
    </w:p>
    <w:p w:rsidR="007C4118" w:rsidRDefault="00406EDE">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7C4118" w:rsidRDefault="007C4118">
      <w:pPr>
        <w:pStyle w:val="ProductList-BodyIndented"/>
      </w:pPr>
    </w:p>
    <w:p w:rsidR="007C4118" w:rsidRDefault="00406EDE">
      <w:pPr>
        <w:pStyle w:val="ProductList-SubClauseHeading"/>
        <w:outlineLvl w:val="3"/>
      </w:pPr>
      <w:r>
        <w:t>8.2 Vantaggio Microsoft Hybrid per SQL Server</w:t>
      </w:r>
    </w:p>
    <w:p w:rsidR="007C4118" w:rsidRDefault="00406EDE">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di Azure Hybrid per SQL Server per utilizzare due o più Servizi Dati di Microsoft Azure, dovrà essere allocato un gruppo distinto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7C4118" w:rsidRDefault="007C4118">
      <w:pPr>
        <w:pStyle w:val="ProductList-BodyIndented"/>
      </w:pPr>
    </w:p>
    <w:tbl>
      <w:tblPr>
        <w:tblStyle w:val="PURTable0"/>
        <w:tblW w:w="0" w:type="dxa"/>
        <w:tblLook w:val="04A0" w:firstRow="1" w:lastRow="0" w:firstColumn="1" w:lastColumn="0" w:noHBand="0" w:noVBand="1"/>
      </w:tblPr>
      <w:tblGrid>
        <w:gridCol w:w="3098"/>
        <w:gridCol w:w="3723"/>
        <w:gridCol w:w="3619"/>
      </w:tblGrid>
      <w:tr w:rsidR="007C411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C4118" w:rsidRDefault="00406EDE">
            <w:pPr>
              <w:pStyle w:val="ProductList-TableBody"/>
            </w:pPr>
            <w:r>
              <w:rPr>
                <w:color w:val="FFFFFF"/>
              </w:rPr>
              <w:t>Licenza Qualificata</w:t>
            </w:r>
          </w:p>
        </w:tc>
        <w:tc>
          <w:tcPr>
            <w:tcW w:w="4280" w:type="dxa"/>
            <w:tcBorders>
              <w:bottom w:val="none" w:sz="4" w:space="0" w:color="6E6E6E"/>
            </w:tcBorders>
            <w:shd w:val="clear" w:color="auto" w:fill="0070C0"/>
          </w:tcPr>
          <w:p w:rsidR="007C4118" w:rsidRDefault="00406EDE">
            <w:pPr>
              <w:pStyle w:val="ProductList-TableBody"/>
            </w:pPr>
            <w:r>
              <w:rPr>
                <w:color w:val="FFFFFF"/>
              </w:rPr>
              <w:t>Servizi Dati di Microsoft Azure</w:t>
            </w:r>
          </w:p>
        </w:tc>
        <w:tc>
          <w:tcPr>
            <w:tcW w:w="4160" w:type="dxa"/>
            <w:shd w:val="clear" w:color="auto" w:fill="0070C0"/>
          </w:tcPr>
          <w:p w:rsidR="007C4118" w:rsidRDefault="00406EDE">
            <w:pPr>
              <w:pStyle w:val="ProductList-TableBody"/>
            </w:pPr>
            <w:r>
              <w:rPr>
                <w:color w:val="FFFFFF"/>
              </w:rPr>
              <w:t>Rapporto di Licenze Qualificate e vCore di Azure</w:t>
            </w:r>
          </w:p>
        </w:tc>
      </w:tr>
      <w:tr w:rsidR="007C4118">
        <w:tc>
          <w:tcPr>
            <w:tcW w:w="3540" w:type="dxa"/>
            <w:tcBorders>
              <w:left w:val="single" w:sz="4" w:space="0" w:color="6E6E6E"/>
              <w:bottom w:val="none" w:sz="4" w:space="0" w:color="6E6E6E"/>
              <w:right w:val="single" w:sz="4" w:space="0" w:color="6E6E6E"/>
            </w:tcBorders>
          </w:tcPr>
          <w:p w:rsidR="007C4118" w:rsidRDefault="00406E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C4118" w:rsidRDefault="00406ED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7C4118" w:rsidRDefault="00406EDE">
            <w:pPr>
              <w:pStyle w:val="ProductList-TableBody"/>
            </w:pPr>
            <w:r>
              <w:t>1 Licenza Core: 4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single" w:sz="4" w:space="0" w:color="6E6E6E"/>
            </w:tcBorders>
          </w:tcPr>
          <w:p w:rsidR="007C4118" w:rsidRDefault="007C4118">
            <w:pPr>
              <w:pStyle w:val="ProductList-TableBody"/>
            </w:pPr>
          </w:p>
        </w:tc>
        <w:tc>
          <w:tcPr>
            <w:tcW w:w="4280" w:type="dxa"/>
          </w:tcPr>
          <w:p w:rsidR="007C4118" w:rsidRDefault="00406EDE">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w:t>
            </w:r>
            <w:r>
              <w:rPr>
                <w:vertAlign w:val="superscript"/>
              </w:rPr>
              <w:t>1</w:t>
            </w:r>
            <w:r>
              <w:t>:1 vCore</w:t>
            </w:r>
          </w:p>
        </w:tc>
      </w:tr>
      <w:tr w:rsidR="007C4118">
        <w:tc>
          <w:tcPr>
            <w:tcW w:w="3540" w:type="dxa"/>
            <w:tcBorders>
              <w:top w:val="single" w:sz="4" w:space="0" w:color="6E6E6E"/>
              <w:left w:val="single" w:sz="4" w:space="0" w:color="6E6E6E"/>
              <w:bottom w:val="none" w:sz="4" w:space="0" w:color="6E6E6E"/>
            </w:tcBorders>
          </w:tcPr>
          <w:p w:rsidR="007C4118" w:rsidRDefault="00406EDE">
            <w:pPr>
              <w:pStyle w:val="ProductList-TableBody"/>
            </w:pPr>
            <w:r>
              <w:t>SQL Server Standard (Core)</w:t>
            </w:r>
          </w:p>
        </w:tc>
        <w:tc>
          <w:tcPr>
            <w:tcW w:w="4280" w:type="dxa"/>
          </w:tcPr>
          <w:p w:rsidR="007C4118" w:rsidRDefault="00406ED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single" w:sz="4" w:space="0" w:color="6E6E6E"/>
            </w:tcBorders>
          </w:tcPr>
          <w:p w:rsidR="007C4118" w:rsidRDefault="007C4118">
            <w:pPr>
              <w:pStyle w:val="ProductList-TableBody"/>
            </w:pPr>
          </w:p>
        </w:tc>
        <w:tc>
          <w:tcPr>
            <w:tcW w:w="4280" w:type="dxa"/>
          </w:tcPr>
          <w:p w:rsidR="007C4118" w:rsidRDefault="00406EDE">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w:t>
            </w:r>
            <w:r>
              <w:rPr>
                <w:vertAlign w:val="superscript"/>
              </w:rPr>
              <w:t>1</w:t>
            </w:r>
            <w:r>
              <w:t>:1 vCore</w:t>
            </w:r>
          </w:p>
        </w:tc>
      </w:tr>
    </w:tbl>
    <w:p w:rsidR="007C4118" w:rsidRDefault="00406EDE">
      <w:pPr>
        <w:pStyle w:val="ProductList-BodyIndented"/>
      </w:pPr>
      <w:r>
        <w:rPr>
          <w:vertAlign w:val="superscript"/>
        </w:rPr>
        <w:t>1</w:t>
      </w:r>
      <w:r>
        <w:rPr>
          <w:i/>
        </w:rPr>
        <w:t>Soggetta a un minimo di quattro Licenze Core per Macchina Virtuale.</w:t>
      </w:r>
    </w:p>
    <w:p w:rsidR="007C4118" w:rsidRDefault="007C4118">
      <w:pPr>
        <w:pStyle w:val="ProductList-BodyIndented"/>
      </w:pPr>
    </w:p>
    <w:p w:rsidR="007C4118" w:rsidRDefault="00406EDE">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7C4118" w:rsidRDefault="007C4118">
      <w:pPr>
        <w:pStyle w:val="ProductList-BodyIndented"/>
      </w:pPr>
    </w:p>
    <w:p w:rsidR="007C4118" w:rsidRDefault="00406EDE">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7C4118" w:rsidRDefault="007C4118">
      <w:pPr>
        <w:pStyle w:val="ProductList-BodyIndented"/>
      </w:pPr>
    </w:p>
    <w:p w:rsidR="007C4118" w:rsidRDefault="00406EDE">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7C4118" w:rsidRDefault="007C4118">
      <w:pPr>
        <w:pStyle w:val="ProductList-BodyIndented"/>
      </w:pPr>
    </w:p>
    <w:p w:rsidR="007C4118" w:rsidRDefault="00406EDE">
      <w:pPr>
        <w:pStyle w:val="ProductList-SubClauseHeading"/>
        <w:outlineLvl w:val="3"/>
      </w:pPr>
      <w:r>
        <w:t>8.2.1 Diritti di Failover</w:t>
      </w:r>
    </w:p>
    <w:p w:rsidR="007C4118" w:rsidRDefault="00406EDE">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7C4118" w:rsidRDefault="007C4118">
      <w:pPr>
        <w:pStyle w:val="ProductList-BodyIndented"/>
      </w:pPr>
    </w:p>
    <w:p w:rsidR="007C4118" w:rsidRDefault="00406EDE">
      <w:pPr>
        <w:pStyle w:val="ProductList-Offering2HeadingNoBorder"/>
        <w:outlineLvl w:val="2"/>
      </w:pPr>
      <w:bookmarkStart w:id="216" w:name="_Sec625"/>
      <w:r>
        <w:t>Servizi Microsoft Azure</w:t>
      </w:r>
      <w:bookmarkEnd w:id="216"/>
      <w:r>
        <w:fldChar w:fldCharType="begin"/>
      </w:r>
      <w:r>
        <w:instrText xml:space="preserve"> TC "</w:instrText>
      </w:r>
      <w:bookmarkStart w:id="217" w:name="_Toc512604173"/>
      <w:r>
        <w:instrText>Servizi Microsoft Azure</w:instrText>
      </w:r>
      <w:bookmarkEnd w:id="217"/>
      <w:r>
        <w:instrText>" \l 3</w:instrText>
      </w:r>
      <w:r>
        <w:fldChar w:fldCharType="end"/>
      </w:r>
    </w:p>
    <w:p w:rsidR="007C4118" w:rsidRDefault="00406EDE">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2B2B2"/>
              <w:right w:val="none" w:sz="4" w:space="0" w:color="6E6E6E"/>
            </w:tcBorders>
          </w:tcPr>
          <w:p w:rsidR="007C4118" w:rsidRDefault="00406EDE">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none" w:sz="4" w:space="0" w:color="BFBFBF"/>
              <w:right w:val="none" w:sz="4" w:space="0" w:color="6E6E6E"/>
            </w:tcBorders>
          </w:tcPr>
          <w:p w:rsidR="007C4118" w:rsidRDefault="00406E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Piani dei Servizi Microsoft Azure</w:t>
      </w:r>
    </w:p>
    <w:p w:rsidR="007C4118" w:rsidRDefault="00406ED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4118" w:rsidRDefault="007C4118">
            <w:pPr>
              <w:pStyle w:val="PURBreadcrumb"/>
            </w:pPr>
          </w:p>
          <w:tbl>
            <w:tblPr>
              <w:tblW w:w="0" w:type="dxa"/>
              <w:tblLook w:val="04A0" w:firstRow="1" w:lastRow="0" w:firstColumn="1" w:lastColumn="0" w:noHBand="0" w:noVBand="1"/>
            </w:tblPr>
            <w:tblGrid>
              <w:gridCol w:w="10684"/>
            </w:tblGrid>
            <w:tr w:rsidR="007C4118">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TableBody"/>
            </w:pPr>
          </w:p>
        </w:tc>
      </w:tr>
    </w:tbl>
    <w:p w:rsidR="007C4118" w:rsidRDefault="00406EDE">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12604174"/>
      <w:r>
        <w:instrText>Piani per l’Infrastruttura di Microsoft Azure</w:instrText>
      </w:r>
      <w:bookmarkEnd w:id="221"/>
      <w:r>
        <w:instrText>" \l 3</w:instrText>
      </w:r>
      <w:r>
        <w:fldChar w:fldCharType="end"/>
      </w:r>
    </w:p>
    <w:p w:rsidR="007C4118" w:rsidRDefault="00406EDE">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0"/>
        <w:gridCol w:w="3604"/>
        <w:gridCol w:w="359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Operations Management and Security</w:t>
      </w:r>
    </w:p>
    <w:p w:rsidR="007C4118" w:rsidRDefault="007C4118">
      <w:pPr>
        <w:pStyle w:val="ProductList-Body"/>
      </w:pPr>
    </w:p>
    <w:p w:rsidR="007C4118" w:rsidRDefault="00406EDE">
      <w:pPr>
        <w:pStyle w:val="ProductList-SubClauseHeading"/>
        <w:outlineLvl w:val="5"/>
      </w:pPr>
      <w:r>
        <w:t>2.1.1 Operations Management Suite</w:t>
      </w:r>
    </w:p>
    <w:p w:rsidR="007C4118" w:rsidRDefault="00406EDE">
      <w:pPr>
        <w:pStyle w:val="ProductList-BodyIndented"/>
      </w:pPr>
      <w:r>
        <w:t>Le sottoscrizioni di Operations Management and Security vengono offerte con l’Operations Management Suite.</w:t>
      </w:r>
    </w:p>
    <w:p w:rsidR="007C4118" w:rsidRDefault="007C4118">
      <w:pPr>
        <w:pStyle w:val="ProductList-BodyIndented"/>
      </w:pPr>
    </w:p>
    <w:p w:rsidR="007C4118" w:rsidRDefault="00406EDE">
      <w:pPr>
        <w:pStyle w:val="ProductList-SubClauseHeading"/>
        <w:outlineLvl w:val="5"/>
      </w:pPr>
      <w:r>
        <w:t>2.1.2 Software Incluso in Operations Management and Security E1/E2</w:t>
      </w:r>
    </w:p>
    <w:p w:rsidR="007C4118" w:rsidRDefault="00406EDE">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C4118" w:rsidRDefault="00406EDE">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7C4118" w:rsidRDefault="00406EDE">
            <w:pPr>
              <w:pStyle w:val="ProductList-TableBody"/>
            </w:pPr>
            <w:r>
              <w:rPr>
                <w:color w:val="FFFFFF"/>
              </w:rPr>
              <w:t>Prodotti Software Inclusi</w:t>
            </w:r>
          </w:p>
        </w:tc>
      </w:tr>
      <w:tr w:rsidR="007C4118">
        <w:tc>
          <w:tcPr>
            <w:tcW w:w="6000" w:type="dxa"/>
            <w:tcBorders>
              <w:left w:val="single" w:sz="4" w:space="0" w:color="6E6E6E"/>
              <w:bottom w:val="single" w:sz="4" w:space="0" w:color="6E6E6E"/>
              <w:right w:val="single" w:sz="4" w:space="0" w:color="6E6E6E"/>
            </w:tcBorders>
          </w:tcPr>
          <w:p w:rsidR="007C4118" w:rsidRDefault="00406EDE">
            <w:pPr>
              <w:pStyle w:val="ProductList-TableBody"/>
            </w:pPr>
            <w:r>
              <w:t>Operations Management and Security E1</w:t>
            </w:r>
          </w:p>
          <w:p w:rsidR="007C4118" w:rsidRDefault="00406EDE">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7C4118" w:rsidRDefault="00406EDE">
            <w:pPr>
              <w:pStyle w:val="ProductList-TableBody"/>
            </w:pPr>
            <w:r>
              <w:t>System Center Server Standard</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Operations Management and Security E2</w:t>
            </w:r>
          </w:p>
          <w:p w:rsidR="007C4118" w:rsidRDefault="00406EDE">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System Center Server Standard</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System Center Operation Manager</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System Center Configuration Manager</w:t>
            </w:r>
          </w:p>
          <w:p w:rsidR="007C4118" w:rsidRDefault="00406EDE">
            <w:pPr>
              <w:pStyle w:val="ProductList-TableBody"/>
            </w:pPr>
            <w:r>
              <w:t>System Center Orchestrator</w:t>
            </w:r>
          </w:p>
          <w:p w:rsidR="007C4118" w:rsidRDefault="00406EDE">
            <w:pPr>
              <w:pStyle w:val="ProductList-TableBody"/>
            </w:pPr>
            <w:r>
              <w:t>System Center Service Manager</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System Center Data Protection Manager</w:t>
            </w:r>
          </w:p>
          <w:p w:rsidR="007C4118" w:rsidRDefault="00406EDE">
            <w:pPr>
              <w:pStyle w:val="ProductList-TableBody"/>
            </w:pPr>
            <w:r>
              <w:t>System Center Virtual Machine Manager</w:t>
            </w:r>
          </w:p>
        </w:tc>
      </w:tr>
    </w:tbl>
    <w:p w:rsidR="007C4118" w:rsidRDefault="007C4118">
      <w:pPr>
        <w:pStyle w:val="ProductList-ClauseHeading"/>
        <w:outlineLvl w:val="4"/>
      </w:pPr>
    </w:p>
    <w:p w:rsidR="007C4118" w:rsidRDefault="00406EDE">
      <w:pPr>
        <w:pStyle w:val="ProductList-ClauseHeading"/>
        <w:outlineLvl w:val="4"/>
      </w:pPr>
      <w:r>
        <w:t>2.2 Microsoft Azure Stack Plan</w:t>
      </w:r>
    </w:p>
    <w:p w:rsidR="007C4118" w:rsidRDefault="00406EDE">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7C4118">
      <w:pPr>
        <w:pStyle w:val="ProductList-Body"/>
      </w:pPr>
    </w:p>
    <w:p w:rsidR="007C4118" w:rsidRDefault="00406EDE">
      <w:pPr>
        <w:pStyle w:val="ProductList-ClauseHeading"/>
        <w:outlineLvl w:val="4"/>
      </w:pPr>
      <w:r>
        <w:t>2.3 Offerte di Piani di Microsoft Azure StorSimple</w:t>
      </w:r>
    </w:p>
    <w:p w:rsidR="007C4118" w:rsidRDefault="00406ED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12604175"/>
      <w:r>
        <w:instrText>Piani di Supporto per Microsoft Azure</w:instrText>
      </w:r>
      <w:bookmarkEnd w:id="225"/>
      <w:r>
        <w:instrText>" \l 3</w:instrText>
      </w:r>
      <w:r>
        <w:fldChar w:fldCharType="end"/>
      </w:r>
    </w:p>
    <w:p w:rsidR="007C4118" w:rsidRDefault="00406EDE">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7C4118">
      <w:pPr>
        <w:pStyle w:val="ProductList-Body"/>
      </w:pPr>
    </w:p>
    <w:p w:rsidR="007C4118" w:rsidRDefault="00406EDE">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12604176"/>
      <w:r>
        <w:instrText>Piani per gli Utenti di Microsoft Azure</w:instrText>
      </w:r>
      <w:bookmarkEnd w:id="229"/>
      <w:r>
        <w:instrText>" \l 3</w:instrText>
      </w:r>
      <w:r>
        <w:fldChar w:fldCharType="end"/>
      </w:r>
    </w:p>
    <w:p w:rsidR="007C4118" w:rsidRDefault="00406EDE">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85"/>
        <w:gridCol w:w="3614"/>
        <w:gridCol w:w="359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Diritti sull’Utilizzo Estesi per le Società con Azure Advanced Threat Protection per Utenti (AATP)</w:t>
      </w:r>
    </w:p>
    <w:p w:rsidR="007C4118" w:rsidRDefault="00406EDE">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7C4118" w:rsidRDefault="007C4118">
      <w:pPr>
        <w:pStyle w:val="ProductList-Body"/>
      </w:pPr>
    </w:p>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232" w:name="_Sec629"/>
      <w:r>
        <w:t>Microsoft 365</w:t>
      </w:r>
      <w:bookmarkEnd w:id="232"/>
      <w:r>
        <w:fldChar w:fldCharType="begin"/>
      </w:r>
      <w:r>
        <w:instrText xml:space="preserve"> TC "</w:instrText>
      </w:r>
      <w:bookmarkStart w:id="233" w:name="_Toc512604177"/>
      <w:r>
        <w:instrText>Microsoft 365</w:instrText>
      </w:r>
      <w:bookmarkEnd w:id="233"/>
      <w:r>
        <w:instrText>" \l 2</w:instrText>
      </w:r>
      <w:r>
        <w:fldChar w:fldCharType="end"/>
      </w:r>
    </w:p>
    <w:p w:rsidR="007C4118" w:rsidRDefault="00406EDE">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59"/>
        <w:gridCol w:w="708"/>
        <w:gridCol w:w="680"/>
        <w:gridCol w:w="799"/>
        <w:gridCol w:w="708"/>
        <w:gridCol w:w="726"/>
        <w:gridCol w:w="824"/>
        <w:gridCol w:w="699"/>
        <w:gridCol w:w="688"/>
        <w:gridCol w:w="793"/>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7C4118">
      <w:pPr>
        <w:pStyle w:val="ProductList-Body"/>
      </w:pPr>
    </w:p>
    <w:p w:rsidR="007C4118" w:rsidRDefault="00406EDE">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3"/>
      </w:pPr>
      <w:r>
        <w:t>2.1 Diritti sull’Utilizzo Estesi per Microsoft 365 E3/E5</w:t>
      </w:r>
    </w:p>
    <w:p w:rsidR="007C4118" w:rsidRDefault="00406EDE">
      <w:pPr>
        <w:pStyle w:val="ProductList-SubClauseHeading"/>
        <w:outlineLvl w:val="4"/>
      </w:pPr>
      <w:r>
        <w:t>2.1.1 Server Office</w:t>
      </w:r>
    </w:p>
    <w:p w:rsidR="007C4118" w:rsidRDefault="00406EDE">
      <w:pPr>
        <w:pStyle w:val="ProductList-BodyIndented"/>
      </w:pPr>
      <w:r>
        <w:t>Ciascun Utente con Licenza, cui è stata ceduta una SL per Utente per Microsoft 365 E3/E5, potrà:</w:t>
      </w:r>
    </w:p>
    <w:p w:rsidR="007C4118" w:rsidRDefault="00406EDE" w:rsidP="00406EDE">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7C4118" w:rsidRDefault="00406EDE" w:rsidP="00406EDE">
      <w:pPr>
        <w:pStyle w:val="ProductList-Bullet"/>
        <w:numPr>
          <w:ilvl w:val="1"/>
          <w:numId w:val="3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7C4118" w:rsidRDefault="00406EDE">
      <w:pPr>
        <w:pStyle w:val="ProductList-BodyIndented"/>
      </w:pPr>
      <w:r>
        <w:t>Tale disposizione non si applica alle SL per Utente acquistate ai sensi del Contratto Microsoft Cloud.</w:t>
      </w:r>
    </w:p>
    <w:p w:rsidR="007C4118" w:rsidRDefault="007C4118">
      <w:pPr>
        <w:pStyle w:val="ProductList-BodyIndented"/>
      </w:pPr>
    </w:p>
    <w:p w:rsidR="007C4118" w:rsidRDefault="00406EDE">
      <w:pPr>
        <w:pStyle w:val="ProductList-SubClauseHeading"/>
        <w:outlineLvl w:val="4"/>
      </w:pPr>
      <w:r>
        <w:t>2.1.2 Office Professional Plus</w:t>
      </w:r>
    </w:p>
    <w:p w:rsidR="007C4118" w:rsidRDefault="00406EDE">
      <w:pPr>
        <w:pStyle w:val="ProductList-SubSubClauseHeading"/>
        <w:outlineLvl w:val="5"/>
      </w:pPr>
      <w:r>
        <w:t>2.1.2.1 SL per Utente per Microsoft 365 da SA:</w:t>
      </w:r>
    </w:p>
    <w:p w:rsidR="007C4118" w:rsidRDefault="00406EDE">
      <w:pPr>
        <w:pStyle w:val="ProductList-BodyIndented2"/>
      </w:pPr>
      <w:r>
        <w:t>Per ciascun Utente con Licenza al quale la Società cede una SL per Utente per Microsoft 365 da SA, la Società potrà installare:</w:t>
      </w:r>
    </w:p>
    <w:p w:rsidR="007C4118" w:rsidRDefault="00406EDE" w:rsidP="00406EDE">
      <w:pPr>
        <w:pStyle w:val="ProductList-Bullet"/>
        <w:numPr>
          <w:ilvl w:val="2"/>
          <w:numId w:val="35"/>
        </w:numPr>
      </w:pPr>
      <w:r>
        <w:t xml:space="preserve">una copia locale di Office Professional Plus per l’utilizzo esclusivo da parte dell’Utente con Licenza per la durata della sottoscrizione e </w:t>
      </w:r>
    </w:p>
    <w:p w:rsidR="007C4118" w:rsidRDefault="00406EDE" w:rsidP="00406EDE">
      <w:pPr>
        <w:pStyle w:val="ProductList-Bullet"/>
        <w:numPr>
          <w:ilvl w:val="2"/>
          <w:numId w:val="3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7C4118" w:rsidRDefault="007C4118">
      <w:pPr>
        <w:pStyle w:val="ProductList-BodyIndented2"/>
      </w:pPr>
    </w:p>
    <w:p w:rsidR="007C4118" w:rsidRDefault="00406EDE">
      <w:pPr>
        <w:pStyle w:val="ProductList-SubSubClauseHeading"/>
        <w:outlineLvl w:val="5"/>
      </w:pPr>
      <w:r>
        <w:t>2.1.2.2 SL per Utente per Microsoft 365 acquistate con MPSA</w:t>
      </w:r>
    </w:p>
    <w:p w:rsidR="007C4118" w:rsidRDefault="00406EDE">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7C4118" w:rsidRDefault="007C4118">
      <w:pPr>
        <w:pStyle w:val="ProductList-BodyIndented2"/>
      </w:pPr>
    </w:p>
    <w:p w:rsidR="007C4118" w:rsidRDefault="00406EDE">
      <w:pPr>
        <w:pStyle w:val="ProductList-ClauseHeading"/>
        <w:outlineLvl w:val="3"/>
      </w:pPr>
      <w:r>
        <w:t>2.2 Condizioni di Licenza Applicabili</w:t>
      </w:r>
    </w:p>
    <w:p w:rsidR="007C4118" w:rsidRDefault="00406EDE">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7C4118" w:rsidRDefault="007C4118">
      <w:pPr>
        <w:pStyle w:val="ProductList-Body"/>
      </w:pPr>
    </w:p>
    <w:p w:rsidR="007C4118" w:rsidRDefault="00406EDE">
      <w:pPr>
        <w:pStyle w:val="ProductList-ClauseHeading"/>
        <w:outlineLvl w:val="3"/>
      </w:pPr>
      <w:r>
        <w:t>2.3 Microsoft 365 F1</w:t>
      </w:r>
    </w:p>
    <w:p w:rsidR="007C4118" w:rsidRDefault="00406EDE">
      <w:pPr>
        <w:pStyle w:val="ProductList-SubClauseHeading"/>
        <w:outlineLvl w:val="4"/>
      </w:pPr>
      <w:r>
        <w:t>2.3.1 Diritti sull’Utilizzo.</w:t>
      </w:r>
    </w:p>
    <w:p w:rsidR="007C4118" w:rsidRDefault="00406EDE">
      <w:pPr>
        <w:pStyle w:val="ProductList-BodyIndented"/>
      </w:pPr>
      <w:r>
        <w:t>L’utilizzo di Windows è disciplinato dalle Condizioni di Licenza presenti nell’Articolo Diritti sull’Utilizzo delle Note del Prodotto di Windows applicabili a Windows 10 Enterprise E3 per utente con le seguenti eccezioni:</w:t>
      </w:r>
    </w:p>
    <w:p w:rsidR="007C4118" w:rsidRDefault="00406EDE" w:rsidP="00406EDE">
      <w:pPr>
        <w:pStyle w:val="ProductList-Bullet"/>
        <w:numPr>
          <w:ilvl w:val="1"/>
          <w:numId w:val="36"/>
        </w:numPr>
      </w:pPr>
      <w: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7C4118" w:rsidRDefault="00406EDE" w:rsidP="00406EDE">
      <w:pPr>
        <w:pStyle w:val="ProductList-Bullet"/>
        <w:numPr>
          <w:ilvl w:val="1"/>
          <w:numId w:val="36"/>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7C4118" w:rsidRDefault="00406EDE" w:rsidP="00406EDE">
      <w:pPr>
        <w:pStyle w:val="ProductList-Bullet"/>
        <w:numPr>
          <w:ilvl w:val="1"/>
          <w:numId w:val="36"/>
        </w:numPr>
      </w:pPr>
      <w:r>
        <w:t xml:space="preserve">Non è necessario che gli utenti con licenza siano gli utenti principali dei dispositivi.  </w:t>
      </w:r>
    </w:p>
    <w:p w:rsidR="007C4118" w:rsidRDefault="00406EDE" w:rsidP="00406EDE">
      <w:pPr>
        <w:pStyle w:val="ProductList-Bullet"/>
        <w:numPr>
          <w:ilvl w:val="1"/>
          <w:numId w:val="36"/>
        </w:numPr>
      </w:pPr>
      <w:r>
        <w:t>La Società dovrà utilizzare l’attivazione basata su Active Directory. Le società di Community Cloud per Enti Pubblici degli Stati Uniti potranno utilizzare l’attivazione KMS anziché l’attivazione basata su Azure AD.</w:t>
      </w:r>
    </w:p>
    <w:p w:rsidR="007C4118" w:rsidRDefault="00406EDE">
      <w:pPr>
        <w:pStyle w:val="ProductList-BodyIndented"/>
      </w:pPr>
      <w:r>
        <w:t xml:space="preserve">L’utilizzo degli altri componenti di Microsoft 365 F1 è disciplinato dalle condizioni applicabili a tali componenti nelle Condizioni per l’Utilizzo dei Servizi Online. A parte gli scopi previsti per la Licenza per Windows Server Base Access e per le Licenze di Gestione Client per System Center Configuration Manager e Advance Threat Analytics, le SL per Utente per Microsoft 365 F1 non sono Licenze Equivalenti alle CAL. </w:t>
      </w:r>
    </w:p>
    <w:p w:rsidR="007C4118" w:rsidRDefault="007C4118">
      <w:pPr>
        <w:pStyle w:val="ProductList-BodyIndented"/>
      </w:pPr>
    </w:p>
    <w:p w:rsidR="007C4118" w:rsidRDefault="00406EDE">
      <w:pPr>
        <w:pStyle w:val="ProductList-SubClauseHeading"/>
        <w:outlineLvl w:val="4"/>
      </w:pPr>
      <w:r>
        <w:t>2.3.2 Step-up a Microsoft 365 F1 da Office 365 F1</w:t>
      </w:r>
    </w:p>
    <w:p w:rsidR="007C4118" w:rsidRDefault="00406EDE">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7C4118" w:rsidRDefault="007C4118">
      <w:pPr>
        <w:pStyle w:val="ProductList-BodyIndented"/>
      </w:pPr>
    </w:p>
    <w:p w:rsidR="007C4118" w:rsidRDefault="00406EDE">
      <w:pPr>
        <w:pStyle w:val="ProductList-ClauseHeading"/>
        <w:outlineLvl w:val="3"/>
      </w:pPr>
      <w:r>
        <w:t>2.4 Diritti sull’Utilizzo di Microsoft 365 Business</w:t>
      </w:r>
    </w:p>
    <w:p w:rsidR="007C4118" w:rsidRDefault="00406EDE">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7C4118" w:rsidRDefault="00406EDE" w:rsidP="00406EDE">
      <w:pPr>
        <w:pStyle w:val="ProductList-Bullet"/>
        <w:numPr>
          <w:ilvl w:val="0"/>
          <w:numId w:val="37"/>
        </w:numPr>
      </w:pPr>
      <w:r>
        <w:t xml:space="preserve">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7C4118" w:rsidRDefault="00406EDE" w:rsidP="00406EDE">
      <w:pPr>
        <w:pStyle w:val="ProductList-Bullet"/>
        <w:numPr>
          <w:ilvl w:val="0"/>
          <w:numId w:val="37"/>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7C4118" w:rsidRDefault="007C4118">
      <w:pPr>
        <w:pStyle w:val="ProductList-Body"/>
      </w:pPr>
    </w:p>
    <w:p w:rsidR="007C4118" w:rsidRDefault="00406EDE">
      <w:pPr>
        <w:pStyle w:val="ProductList-ClauseHeading"/>
        <w:outlineLvl w:val="3"/>
      </w:pPr>
      <w:r>
        <w:t>2.5 Programmi Academic</w:t>
      </w:r>
    </w:p>
    <w:p w:rsidR="007C4118" w:rsidRDefault="00406EDE">
      <w:pPr>
        <w:pStyle w:val="ProductList-Body"/>
      </w:pPr>
      <w:r>
        <w:t>Il presente Articolo si applica alle società che partecipano ai Programmi per i Contratti Multilicenza Academic:</w:t>
      </w:r>
    </w:p>
    <w:p w:rsidR="007C4118" w:rsidRDefault="00406EDE">
      <w:pPr>
        <w:pStyle w:val="ProductList-SubClauseHeading"/>
        <w:outlineLvl w:val="4"/>
      </w:pPr>
      <w:r>
        <w:t>2.5.1 Microsoft 365 A1 (SL per Dispositivo)</w:t>
      </w:r>
    </w:p>
    <w:p w:rsidR="007C4118" w:rsidRDefault="00406EDE">
      <w:pPr>
        <w:pStyle w:val="ProductList-SubSubClauseHeading"/>
        <w:outlineLvl w:val="5"/>
      </w:pPr>
      <w:r>
        <w:t>2.5.1.1 Periodo di Validità</w:t>
      </w:r>
    </w:p>
    <w:p w:rsidR="007C4118" w:rsidRDefault="00406EDE">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7C4118" w:rsidRDefault="007C4118">
      <w:pPr>
        <w:pStyle w:val="ProductList-BodyIndented2"/>
      </w:pPr>
    </w:p>
    <w:p w:rsidR="007C4118" w:rsidRDefault="00406EDE">
      <w:pPr>
        <w:pStyle w:val="ProductList-SubSubClauseHeading"/>
        <w:outlineLvl w:val="5"/>
      </w:pPr>
      <w:r>
        <w:t>2.5.1.2 Annullamento e Riassegnazione</w:t>
      </w:r>
    </w:p>
    <w:p w:rsidR="007C4118" w:rsidRDefault="00406EDE">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7C4118" w:rsidRDefault="007C4118">
      <w:pPr>
        <w:pStyle w:val="ProductList-BodyIndented2"/>
      </w:pPr>
    </w:p>
    <w:p w:rsidR="007C4118" w:rsidRDefault="00406EDE">
      <w:pPr>
        <w:pStyle w:val="ProductList-SubSubClauseHeading"/>
        <w:outlineLvl w:val="5"/>
      </w:pPr>
      <w:r>
        <w:t>2.5.1.3 Versioni di Windows 10</w:t>
      </w:r>
    </w:p>
    <w:p w:rsidR="007C4118" w:rsidRDefault="00406EDE">
      <w:pPr>
        <w:pStyle w:val="ProductList-BodyIndented2"/>
      </w:pPr>
      <w:r>
        <w:t>Per M365 Education A1 (SL per Dispositivo) è necessario Windows 10 Pro o Windows 10 S.</w:t>
      </w:r>
    </w:p>
    <w:p w:rsidR="007C4118" w:rsidRDefault="007C4118">
      <w:pPr>
        <w:pStyle w:val="ProductList-BodyIndented2"/>
      </w:pPr>
    </w:p>
    <w:p w:rsidR="007C4118" w:rsidRDefault="00406EDE">
      <w:pPr>
        <w:pStyle w:val="ProductList-SubClauseHeading"/>
        <w:outlineLvl w:val="4"/>
      </w:pPr>
      <w:r>
        <w:t>2.5.2 Microsoft 365 A3/A5 (SL per Utente)</w:t>
      </w:r>
    </w:p>
    <w:p w:rsidR="007C4118" w:rsidRDefault="00406EDE">
      <w:pPr>
        <w:pStyle w:val="ProductList-BodyIndented"/>
      </w:pPr>
      <w:r>
        <w:t>Le società che concedono in licenza a tutti gli utenti del Personale Docente e Non Docente o dei Knowledge Worker Microsoft 365 A3/A5 (SL per Utente) ai sensi di un’Iscrizione Enrollment for Education Solutions (qualsiasi versione) potranno:</w:t>
      </w:r>
    </w:p>
    <w:p w:rsidR="007C4118" w:rsidRDefault="00406EDE" w:rsidP="00406EDE">
      <w:pPr>
        <w:pStyle w:val="ProductList-Bullet"/>
        <w:numPr>
          <w:ilvl w:val="1"/>
          <w:numId w:val="38"/>
        </w:numPr>
      </w:pPr>
      <w:r>
        <w:t xml:space="preserve">installare un numero qualsiasi di copie del seguente software server su qualsiasi Server dedicato all’utilizzo da parte della Società: Exchange Server, SharePoint Server e Skype for Business Server e </w:t>
      </w:r>
    </w:p>
    <w:p w:rsidR="007C4118" w:rsidRDefault="00406EDE" w:rsidP="00406EDE">
      <w:pPr>
        <w:pStyle w:val="ProductList-Bullet"/>
        <w:numPr>
          <w:ilvl w:val="1"/>
          <w:numId w:val="38"/>
        </w:numPr>
      </w:pPr>
      <w:r>
        <w:t>accedere al suddetto software server che è accessibile solo dagli utenti ai quali è stata ceduta una SL per Utente per Microsoft 365 A3/A5 o dagli Utenti Esterni.</w:t>
      </w:r>
    </w:p>
    <w:p w:rsidR="007C4118" w:rsidRDefault="00406EDE">
      <w:pPr>
        <w:pStyle w:val="ProductList-BodyIndented"/>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7C4118" w:rsidRDefault="007C4118">
      <w:pPr>
        <w:pStyle w:val="ProductList-BodyIndented"/>
      </w:pPr>
    </w:p>
    <w:p w:rsidR="007C4118" w:rsidRDefault="00406EDE">
      <w:pPr>
        <w:pStyle w:val="ProductList-SubClauseHeading"/>
        <w:outlineLvl w:val="4"/>
      </w:pPr>
      <w:r>
        <w:t>2.5.3 Condizioni di Licenza Applicabili</w:t>
      </w:r>
    </w:p>
    <w:p w:rsidR="007C4118" w:rsidRDefault="00406EDE">
      <w:pPr>
        <w:pStyle w:val="ProductList-BodyIndented"/>
      </w:pPr>
      <w:r>
        <w:t>In aggiunta alle condizioni delle Note del Prodotto di Microsoft 365, le SL per Utente per Microsoft 365 A3 e A5 sono disciplinate dalle Condizioni di Licenza applicabili a Office 365 Enterprise A3/A5, Enterprise Mobility + Security E3/E5, Windows 10 Education E3/E5 Per Utente e Windows 10 Education A3/A5 Per Utente.</w:t>
      </w:r>
    </w:p>
    <w:p w:rsidR="007C4118" w:rsidRDefault="007C4118">
      <w:pPr>
        <w:pStyle w:val="ProductList-BodyIndented"/>
      </w:pPr>
    </w:p>
    <w:p w:rsidR="007C4118" w:rsidRDefault="00406EDE">
      <w:pPr>
        <w:pStyle w:val="ProductList-ClauseHeading"/>
        <w:outlineLvl w:val="3"/>
      </w:pPr>
      <w:r>
        <w:t>2.6 Servizio Community Cloud per Enti Pubblici (Stati Uniti)</w:t>
      </w:r>
    </w:p>
    <w:p w:rsidR="007C4118" w:rsidRDefault="00406EDE">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4178"/>
      <w:r>
        <w:instrText>Enterprise Mobility + Security</w:instrText>
      </w:r>
      <w:bookmarkEnd w:id="237"/>
      <w:r>
        <w:instrText>" \l 2</w:instrText>
      </w:r>
      <w:r>
        <w:fldChar w:fldCharType="end"/>
      </w:r>
    </w:p>
    <w:p w:rsidR="007C4118" w:rsidRDefault="00406EDE">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ClauseHeading"/>
        <w:outlineLvl w:val="3"/>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12604179"/>
      <w:r>
        <w:instrText>Sottoscrizioni Server per Azure</w:instrText>
      </w:r>
      <w:bookmarkEnd w:id="241"/>
      <w:r>
        <w:instrText xml:space="preserve"> " \l 2</w:instrText>
      </w:r>
      <w:r>
        <w:fldChar w:fldCharType="end"/>
      </w:r>
    </w:p>
    <w:p w:rsidR="007C4118" w:rsidRDefault="00406EDE">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CSP</w:t>
            </w:r>
          </w:p>
        </w:tc>
      </w:tr>
      <w:tr w:rsidR="007C4118">
        <w:tc>
          <w:tcPr>
            <w:tcW w:w="4660" w:type="dxa"/>
            <w:tcBorders>
              <w:top w:val="single" w:sz="4" w:space="0" w:color="FFFFFF"/>
              <w:left w:val="single" w:sz="4" w:space="0" w:color="FFFFFF"/>
              <w:bottom w:val="dashed" w:sz="4" w:space="0" w:color="BFBFBF"/>
              <w:right w:val="single" w:sz="4" w:space="0" w:color="FFFFFF"/>
            </w:tcBorders>
          </w:tcPr>
          <w:p w:rsidR="007C4118" w:rsidRDefault="00406EDE">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dashed" w:sz="4" w:space="0" w:color="BFBFBF"/>
              <w:right w:val="single" w:sz="4" w:space="0" w:color="FFFFFF"/>
            </w:tcBorders>
          </w:tcPr>
          <w:p w:rsidR="007C4118" w:rsidRDefault="00406EDE">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dashed" w:sz="4" w:space="0" w:color="BFBFBF"/>
              <w:right w:val="single" w:sz="4" w:space="0" w:color="FFFFFF"/>
            </w:tcBorders>
          </w:tcPr>
          <w:p w:rsidR="007C4118" w:rsidRDefault="00406EDE">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dashed" w:sz="4" w:space="0" w:color="BFBFBF"/>
              <w:right w:val="single" w:sz="4" w:space="0" w:color="FFFFFF"/>
            </w:tcBorders>
          </w:tcPr>
          <w:p w:rsidR="007C4118" w:rsidRDefault="00406EDE">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dashed" w:sz="4" w:space="0" w:color="BFBFBF"/>
              <w:right w:val="single" w:sz="4" w:space="0" w:color="FFFFFF"/>
            </w:tcBorders>
          </w:tcPr>
          <w:p w:rsidR="007C4118" w:rsidRDefault="00406EDE">
            <w:pPr>
              <w:pStyle w:val="ProductList-TableBody"/>
            </w:pPr>
            <w:r>
              <w:t>Licenza External Connector per Windows Server</w:t>
            </w:r>
          </w:p>
        </w:tc>
        <w:tc>
          <w:tcPr>
            <w:tcW w:w="740" w:type="dxa"/>
            <w:tcBorders>
              <w:top w:val="dashed" w:sz="4" w:space="0" w:color="BFBFB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dashed" w:sz="4" w:space="0" w:color="BFBFBF"/>
              <w:right w:val="single" w:sz="4" w:space="0" w:color="FFFFFF"/>
            </w:tcBorders>
          </w:tcPr>
          <w:p w:rsidR="007C4118" w:rsidRDefault="00406EDE">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single" w:sz="4" w:space="0" w:color="FFFFFF"/>
              <w:bottom w:val="single" w:sz="4" w:space="0" w:color="FFFFFF"/>
              <w:right w:val="single" w:sz="4" w:space="0" w:color="FFFFFF"/>
            </w:tcBorders>
          </w:tcPr>
          <w:p w:rsidR="007C4118" w:rsidRDefault="00406EDE">
            <w:pPr>
              <w:pStyle w:val="ProductList-TableBody"/>
            </w:pPr>
            <w:r>
              <w:t>Licenza External Connector per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C4118" w:rsidRDefault="007C411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7C4118">
            <w:pPr>
              <w:pStyle w:val="ProductList-TableBody"/>
              <w:jc w:val="center"/>
            </w:pPr>
          </w:p>
        </w:tc>
      </w:tr>
    </w:tbl>
    <w:p w:rsidR="007C4118" w:rsidRDefault="00406EDE">
      <w:pPr>
        <w:pStyle w:val="ProductList-Body"/>
      </w:pPr>
      <w:r>
        <w:rPr>
          <w:i/>
        </w:rPr>
        <w:t>Le licenze di cui sopra sono disponibili anche tramite Microsoft Store for Business</w:t>
      </w:r>
      <w:r>
        <w:t>.</w:t>
      </w:r>
    </w:p>
    <w:p w:rsidR="007C4118" w:rsidRDefault="00406EDE">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3"/>
      </w:pPr>
      <w:r>
        <w:t>2.1 Diritti di Aggiornamento per la Versione</w:t>
      </w:r>
    </w:p>
    <w:p w:rsidR="007C4118" w:rsidRDefault="00406EDE">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7C4118" w:rsidRDefault="007C4118">
      <w:pPr>
        <w:pStyle w:val="ProductList-Body"/>
      </w:pPr>
    </w:p>
    <w:p w:rsidR="007C4118" w:rsidRDefault="00406EDE">
      <w:pPr>
        <w:pStyle w:val="ProductList-ClauseHeading"/>
        <w:outlineLvl w:val="3"/>
      </w:pPr>
      <w:r>
        <w:t>2.2 Opzioni di Distribuzione per Windows Server</w:t>
      </w:r>
    </w:p>
    <w:p w:rsidR="007C4118" w:rsidRDefault="00406EDE">
      <w:pPr>
        <w:pStyle w:val="ProductList-SubClauseHeading"/>
        <w:outlineLvl w:val="4"/>
      </w:pPr>
      <w:r>
        <w:t>2.2.1 Utilizzo del Software su Microsoft Azure</w:t>
      </w:r>
    </w:p>
    <w:p w:rsidR="007C4118" w:rsidRDefault="00406EDE">
      <w:pPr>
        <w:pStyle w:val="ProductList-BodyIndented"/>
      </w:pPr>
      <w:r>
        <w:t>Qualora la Società utilizzi le Macchine Virtuali di Windows Server su Microsoft Azure, le licenze core per Windows Server Standard copriranno solo il costo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w:t>
      </w:r>
    </w:p>
    <w:p w:rsidR="007C4118" w:rsidRDefault="007C4118">
      <w:pPr>
        <w:pStyle w:val="ProductList-BodyIndented"/>
      </w:pPr>
    </w:p>
    <w:p w:rsidR="007C4118" w:rsidRDefault="00406EDE">
      <w:pPr>
        <w:pStyle w:val="ProductList-SubClauseHeading"/>
        <w:outlineLvl w:val="4"/>
      </w:pPr>
      <w:r>
        <w:t>2.2.2 Utilizzo del Software sui Server della Società</w:t>
      </w:r>
    </w:p>
    <w:p w:rsidR="007C4118" w:rsidRDefault="00406EDE">
      <w:pPr>
        <w:pStyle w:val="ProductList-BodyIndented"/>
      </w:pPr>
      <w:r>
        <w:t>In alternativa, la Società potrà utilizzare Windows Server su Server dedicati all’uso da parte della Società. In tal caso, le licenze core, le CAL e le Licenze External Connector per la Sottoscrizione di Azure per Windows Server Standard offrono gli stessi diritti delle Licenze Core per Windows Server Standard e delle CAL per Windows Server, in conformità alle stesse condizioni (come stabilito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L’utilizzo del software è soggetto alle stesse condizioni, fatta salva la rinuncia del requisito di SA attiva.</w:t>
      </w:r>
    </w:p>
    <w:p w:rsidR="007C4118" w:rsidRDefault="007C4118">
      <w:pPr>
        <w:pStyle w:val="ProductList-BodyIndented"/>
      </w:pPr>
    </w:p>
    <w:p w:rsidR="007C4118" w:rsidRDefault="00406EDE">
      <w:pPr>
        <w:pStyle w:val="ProductList-SubClauseHeading"/>
        <w:outlineLvl w:val="4"/>
      </w:pPr>
      <w:r>
        <w:t>2.2.3 Trasferimento dei Carichi di Lavoro del Server ad Azure</w:t>
      </w:r>
    </w:p>
    <w:p w:rsidR="007C4118" w:rsidRDefault="00406EDE">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7C4118" w:rsidRDefault="007C4118">
      <w:pPr>
        <w:pStyle w:val="ProductList-BodyIndented"/>
      </w:pPr>
    </w:p>
    <w:p w:rsidR="007C4118" w:rsidRDefault="00406EDE">
      <w:pPr>
        <w:pStyle w:val="ProductList-ClauseHeading"/>
        <w:outlineLvl w:val="3"/>
      </w:pPr>
      <w:r>
        <w:t>2.3 Opzioni di Distribuzione per SQL Server</w:t>
      </w:r>
    </w:p>
    <w:p w:rsidR="007C4118" w:rsidRDefault="00406EDE">
      <w:pPr>
        <w:pStyle w:val="ProductList-SubClauseHeading"/>
        <w:outlineLvl w:val="4"/>
      </w:pPr>
      <w:r>
        <w:t>2.3.1 Utilizzo del Software su Microsoft Azure</w:t>
      </w:r>
    </w:p>
    <w:p w:rsidR="007C4118" w:rsidRDefault="00406EDE">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8"/>
        <w:gridCol w:w="3723"/>
        <w:gridCol w:w="3619"/>
      </w:tblGrid>
      <w:tr w:rsidR="007C411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C4118" w:rsidRDefault="00406EDE">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7C4118" w:rsidRDefault="00406EDE">
            <w:pPr>
              <w:pStyle w:val="ProductList-TableBody"/>
            </w:pPr>
            <w:r>
              <w:rPr>
                <w:color w:val="FFFFFF"/>
              </w:rPr>
              <w:t>Servizi Dati di Microsoft Azure</w:t>
            </w:r>
          </w:p>
        </w:tc>
        <w:tc>
          <w:tcPr>
            <w:tcW w:w="4160" w:type="dxa"/>
            <w:tcBorders>
              <w:left w:val="single" w:sz="4" w:space="0" w:color="6E6E6E"/>
            </w:tcBorders>
            <w:shd w:val="clear" w:color="auto" w:fill="0070C0"/>
          </w:tcPr>
          <w:p w:rsidR="007C4118" w:rsidRDefault="00406EDE">
            <w:pPr>
              <w:pStyle w:val="ProductList-TableBody"/>
            </w:pPr>
            <w:r>
              <w:rPr>
                <w:color w:val="FFFFFF"/>
              </w:rPr>
              <w:t>Rapporto di Licenze Qualificate e vCore di Azure</w:t>
            </w:r>
          </w:p>
        </w:tc>
      </w:tr>
      <w:tr w:rsidR="007C4118">
        <w:tc>
          <w:tcPr>
            <w:tcW w:w="3540" w:type="dxa"/>
            <w:tcBorders>
              <w:left w:val="single" w:sz="4" w:space="0" w:color="6E6E6E"/>
              <w:bottom w:val="none" w:sz="4" w:space="0" w:color="6E6E6E"/>
              <w:right w:val="single" w:sz="4" w:space="0" w:color="6E6E6E"/>
            </w:tcBorders>
          </w:tcPr>
          <w:p w:rsidR="007C4118" w:rsidRDefault="00406E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C4118" w:rsidRDefault="00406ED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7C4118" w:rsidRDefault="00406EDE">
            <w:pPr>
              <w:pStyle w:val="ProductList-TableBody"/>
            </w:pPr>
            <w:r>
              <w:t>1 Licenza Core: 4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single" w:sz="4" w:space="0" w:color="6E6E6E"/>
            </w:tcBorders>
          </w:tcPr>
          <w:p w:rsidR="007C4118" w:rsidRDefault="007C4118">
            <w:pPr>
              <w:pStyle w:val="ProductList-TableBody"/>
            </w:pPr>
          </w:p>
        </w:tc>
        <w:tc>
          <w:tcPr>
            <w:tcW w:w="4280" w:type="dxa"/>
          </w:tcPr>
          <w:p w:rsidR="007C4118" w:rsidRDefault="00406EDE">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w:t>
            </w:r>
            <w:r>
              <w:rPr>
                <w:vertAlign w:val="superscript"/>
              </w:rPr>
              <w:t>1</w:t>
            </w:r>
            <w:r>
              <w:t>:1 vCore</w:t>
            </w:r>
          </w:p>
        </w:tc>
      </w:tr>
      <w:tr w:rsidR="007C4118">
        <w:tc>
          <w:tcPr>
            <w:tcW w:w="3540" w:type="dxa"/>
            <w:tcBorders>
              <w:top w:val="single" w:sz="4" w:space="0" w:color="6E6E6E"/>
              <w:left w:val="single" w:sz="4" w:space="0" w:color="6E6E6E"/>
              <w:bottom w:val="none" w:sz="4" w:space="0" w:color="6E6E6E"/>
            </w:tcBorders>
          </w:tcPr>
          <w:p w:rsidR="007C4118" w:rsidRDefault="00406EDE">
            <w:pPr>
              <w:pStyle w:val="ProductList-TableBody"/>
            </w:pPr>
            <w:r>
              <w:t>SQL Server Standard (Core)</w:t>
            </w:r>
          </w:p>
        </w:tc>
        <w:tc>
          <w:tcPr>
            <w:tcW w:w="4280" w:type="dxa"/>
          </w:tcPr>
          <w:p w:rsidR="007C4118" w:rsidRDefault="00406ED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none" w:sz="4" w:space="0" w:color="6E6E6E"/>
            </w:tcBorders>
          </w:tcPr>
          <w:p w:rsidR="007C4118" w:rsidRDefault="007C4118">
            <w:pPr>
              <w:pStyle w:val="ProductList-TableBody"/>
            </w:pPr>
          </w:p>
        </w:tc>
        <w:tc>
          <w:tcPr>
            <w:tcW w:w="4280" w:type="dxa"/>
          </w:tcPr>
          <w:p w:rsidR="007C4118" w:rsidRDefault="00406EDE">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 1 vCore</w:t>
            </w:r>
          </w:p>
        </w:tc>
      </w:tr>
      <w:tr w:rsidR="007C4118">
        <w:tc>
          <w:tcPr>
            <w:tcW w:w="3540" w:type="dxa"/>
            <w:tcBorders>
              <w:top w:val="none" w:sz="4" w:space="0" w:color="6E6E6E"/>
              <w:left w:val="single" w:sz="4" w:space="0" w:color="6E6E6E"/>
              <w:bottom w:val="single" w:sz="4" w:space="0" w:color="6E6E6E"/>
            </w:tcBorders>
          </w:tcPr>
          <w:p w:rsidR="007C4118" w:rsidRDefault="007C4118">
            <w:pPr>
              <w:pStyle w:val="ProductList-TableBody"/>
            </w:pPr>
          </w:p>
        </w:tc>
        <w:tc>
          <w:tcPr>
            <w:tcW w:w="4280" w:type="dxa"/>
          </w:tcPr>
          <w:p w:rsidR="007C4118" w:rsidRDefault="00406EDE">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1 Licenza Core</w:t>
            </w:r>
            <w:r>
              <w:rPr>
                <w:vertAlign w:val="superscript"/>
              </w:rPr>
              <w:t>1</w:t>
            </w:r>
            <w:r>
              <w:t>:1 vCore</w:t>
            </w:r>
          </w:p>
        </w:tc>
      </w:tr>
    </w:tbl>
    <w:p w:rsidR="007C4118" w:rsidRDefault="00406EDE">
      <w:pPr>
        <w:pStyle w:val="ProductList-BodyIndented"/>
      </w:pPr>
      <w:r>
        <w:rPr>
          <w:vertAlign w:val="superscript"/>
        </w:rPr>
        <w:t>1</w:t>
      </w:r>
      <w:r>
        <w:rPr>
          <w:i/>
        </w:rPr>
        <w:t>Soggetta a un minimo di quattro Licenze Core per Macchina Virtuale.</w:t>
      </w:r>
    </w:p>
    <w:p w:rsidR="007C4118" w:rsidRDefault="007C4118">
      <w:pPr>
        <w:pStyle w:val="ProductList-BodyIndented"/>
      </w:pPr>
    </w:p>
    <w:p w:rsidR="007C4118" w:rsidRDefault="00406EDE">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7C4118" w:rsidRDefault="007C4118">
      <w:pPr>
        <w:pStyle w:val="ProductList-BodyIndented"/>
      </w:pPr>
    </w:p>
    <w:p w:rsidR="007C4118" w:rsidRDefault="00406EDE">
      <w:pPr>
        <w:pStyle w:val="ProductList-SubClauseHeading"/>
        <w:outlineLvl w:val="4"/>
      </w:pPr>
      <w:r>
        <w:t>2.3.2 Diritti di Failover</w:t>
      </w:r>
    </w:p>
    <w:p w:rsidR="007C4118" w:rsidRDefault="00406EDE">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7C4118" w:rsidRDefault="007C4118">
      <w:pPr>
        <w:pStyle w:val="ProductList-BodyIndented"/>
      </w:pPr>
    </w:p>
    <w:p w:rsidR="007C4118" w:rsidRDefault="00406EDE">
      <w:pPr>
        <w:pStyle w:val="ProductList-SubClauseHeading"/>
        <w:outlineLvl w:val="4"/>
      </w:pPr>
      <w:r>
        <w:t>2.3.3 Utilizzo del Software sui Server della Società</w:t>
      </w:r>
    </w:p>
    <w:p w:rsidR="007C4118" w:rsidRDefault="00406EDE">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in conformità alle stesse condizioni (come stabilito nelle note del prodotto SQL Server nella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la Mobilità delle Licenze tra Server Farm. L’utilizzo del software è soggetto alle stesse condizioni, fatta salva la rinuncia del requisito di SA attiva.</w:t>
      </w:r>
    </w:p>
    <w:p w:rsidR="007C4118" w:rsidRDefault="007C4118">
      <w:pPr>
        <w:pStyle w:val="ProductList-BodyIndented"/>
      </w:pPr>
    </w:p>
    <w:p w:rsidR="007C4118" w:rsidRDefault="00406EDE">
      <w:pPr>
        <w:pStyle w:val="ProductList-SubClauseHeading"/>
        <w:outlineLvl w:val="4"/>
      </w:pPr>
      <w:r>
        <w:t>2.3.4 Trasferimento dei Carichi di Lavoro del Server ad Azure</w:t>
      </w:r>
    </w:p>
    <w:p w:rsidR="007C4118" w:rsidRDefault="00406EDE">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7C4118" w:rsidRDefault="007C4118">
      <w:pPr>
        <w:pStyle w:val="ProductList-BodyIndented"/>
      </w:pPr>
    </w:p>
    <w:p w:rsidR="007C4118" w:rsidRDefault="00406EDE">
      <w:pPr>
        <w:pStyle w:val="ProductList-SubClauseHeading"/>
        <w:outlineLvl w:val="4"/>
      </w:pPr>
      <w:r>
        <w:t>2.3.5 Riassegnazione delle Licenze</w:t>
      </w:r>
    </w:p>
    <w:p w:rsidR="007C4118" w:rsidRDefault="00406EDE">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7C4118" w:rsidRDefault="007C4118">
      <w:pPr>
        <w:pStyle w:val="ProductList-BodyIndented"/>
        <w:jc w:val="right"/>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406EDE">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12604180"/>
      <w:r>
        <w:instrText>Servizi Microsoft Dynamics 365</w:instrText>
      </w:r>
      <w:bookmarkEnd w:id="245"/>
      <w:r>
        <w:instrText>" \l 2</w:instrText>
      </w:r>
      <w:r>
        <w:fldChar w:fldCharType="end"/>
      </w:r>
    </w:p>
    <w:p w:rsidR="007C4118" w:rsidRDefault="00406EDE">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159"/>
        <w:gridCol w:w="708"/>
        <w:gridCol w:w="679"/>
        <w:gridCol w:w="798"/>
        <w:gridCol w:w="707"/>
        <w:gridCol w:w="726"/>
        <w:gridCol w:w="823"/>
        <w:gridCol w:w="698"/>
        <w:gridCol w:w="694"/>
        <w:gridCol w:w="792"/>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ABABA"/>
              <w:right w:val="none" w:sz="4" w:space="0" w:color="6E6E6E"/>
            </w:tcBorders>
          </w:tcPr>
          <w:p w:rsidR="007C4118" w:rsidRDefault="00406ED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per Utente)</w:t>
            </w:r>
          </w:p>
        </w:tc>
        <w:tc>
          <w:tcPr>
            <w:tcW w:w="740" w:type="dxa"/>
            <w:tcBorders>
              <w:top w:val="dashed" w:sz="4" w:space="0" w:color="BFBFBF"/>
              <w:left w:val="none" w:sz="4" w:space="0" w:color="6E6E6E"/>
              <w:bottom w:val="dashed" w:sz="4" w:space="0" w:color="BABABA"/>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ABABA"/>
              <w:left w:val="none" w:sz="4" w:space="0" w:color="6E6E6E"/>
              <w:bottom w:val="dashed" w:sz="4" w:space="0" w:color="BFBFBF"/>
              <w:right w:val="none" w:sz="4" w:space="0" w:color="6E6E6E"/>
            </w:tcBorders>
          </w:tcPr>
          <w:p w:rsidR="007C4118" w:rsidRDefault="00406EDE">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per Utente)</w:t>
            </w:r>
          </w:p>
        </w:tc>
        <w:tc>
          <w:tcPr>
            <w:tcW w:w="740" w:type="dxa"/>
            <w:tcBorders>
              <w:top w:val="dashed" w:sz="4" w:space="0" w:color="BABABA"/>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Piano, Enterprise Edition</w:t>
            </w:r>
            <w:r>
              <w:fldChar w:fldCharType="begin"/>
            </w:r>
            <w:r>
              <w:instrText xml:space="preserve"> XE "Microsoft Dynamics 365 Piano,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Piano, Enterprise Edition</w:t>
            </w:r>
            <w:r>
              <w:fldChar w:fldCharType="begin"/>
            </w:r>
            <w:r>
              <w:instrText xml:space="preserve"> XE "Componente Aggiuntivo Microsoft Dynamics 365 Piano,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Piano, Enterprise Edition da SA</w:t>
            </w:r>
            <w:r>
              <w:fldChar w:fldCharType="begin"/>
            </w:r>
            <w:r>
              <w:instrText xml:space="preserve"> XE "Microsoft Dynamics 365 Piano,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for Operations Device, Enterprise Edition</w:t>
            </w:r>
            <w:r>
              <w:fldChar w:fldCharType="begin"/>
            </w:r>
            <w:r>
              <w:instrText xml:space="preserve"> XE "Componente Aggiuntivo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for Operations Device, Enterprise Edition da SA</w:t>
            </w:r>
            <w:r>
              <w:fldChar w:fldCharType="begin"/>
            </w:r>
            <w:r>
              <w:instrText xml:space="preserve"> XE "Componente Aggiuntivo Microsoft Dynamics 365 for Operations Device, Enterprise Edition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Sales Professional (SL per Utente</w:t>
            </w:r>
            <w:r>
              <w:fldChar w:fldCharType="begin"/>
            </w:r>
            <w:r>
              <w:instrText xml:space="preserve"> XE "Microsoft Dynamics 365 for Sales Professional (SL per Utente"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Microsoft Dynamics 365 for Team Members, Enterprise Edition</w:t>
            </w:r>
            <w:r>
              <w:fldChar w:fldCharType="begin"/>
            </w:r>
            <w:r>
              <w:instrText xml:space="preserve"> XE "Componente Aggiuntivo Microsoft Dynamics 365 for Team Members,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Team Members, Enterprise Edition da SA</w:t>
            </w:r>
            <w:r>
              <w:fldChar w:fldCharType="begin"/>
            </w:r>
            <w:r>
              <w:instrText xml:space="preserve"> XE "Microsoft Dynamics 365 for Team Members,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3"/>
      </w:pPr>
      <w:r>
        <w:t>2.1 Unified Service Desk (USD)</w:t>
      </w:r>
    </w:p>
    <w:p w:rsidR="007C4118" w:rsidRDefault="00406EDE">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7C4118" w:rsidRDefault="007C4118">
      <w:pPr>
        <w:pStyle w:val="ProductList-Body"/>
      </w:pPr>
    </w:p>
    <w:p w:rsidR="007C4118" w:rsidRDefault="00406EDE">
      <w:pPr>
        <w:pStyle w:val="ProductList-ClauseHeading"/>
        <w:outlineLvl w:val="3"/>
      </w:pPr>
      <w:r>
        <w:t>2.2 Microsoft Dynamics CustomerSource</w:t>
      </w:r>
    </w:p>
    <w:p w:rsidR="007C4118" w:rsidRDefault="00406EDE">
      <w:pPr>
        <w:pStyle w:val="ProductList-Body"/>
      </w:pPr>
      <w:r>
        <w:t xml:space="preserve">Le Società in possesso di sottoscrizioni attive dei Servizi Microsoft Dynamics 365 potranno installare e utilizzare CustomerSource. </w:t>
      </w:r>
    </w:p>
    <w:p w:rsidR="007C4118" w:rsidRDefault="007C4118">
      <w:pPr>
        <w:pStyle w:val="ProductList-Body"/>
      </w:pPr>
    </w:p>
    <w:p w:rsidR="007C4118" w:rsidRDefault="00406EDE">
      <w:pPr>
        <w:pStyle w:val="ProductList-ClauseHeading"/>
        <w:outlineLvl w:val="3"/>
      </w:pPr>
      <w:r>
        <w:t>2.3 Idoneità per le Offerte Qualificate</w:t>
      </w:r>
    </w:p>
    <w:p w:rsidR="007C4118" w:rsidRDefault="00406EDE">
      <w:pPr>
        <w:pStyle w:val="ProductList-Body"/>
      </w:pPr>
      <w:r>
        <w:t>Le Società, che hanno un contratto in essere e che hanno acquistato prima del 1° novembre 2016 una sottoscrizione di un Servizio Online, Software Assurance o un Piano Miglioramenti per Microsoft Dynamics per i Prodotti Qualificanti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C4118" w:rsidRDefault="00406EDE">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C4118" w:rsidRDefault="00406EDE">
            <w:pPr>
              <w:pStyle w:val="ProductList-TableBody"/>
            </w:pPr>
            <w:r>
              <w:rPr>
                <w:color w:val="FFFFFF"/>
              </w:rPr>
              <w:t>Offerta Qualificata Corrispondente per i Servizi Online Microsoft Dynamics 365</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Offerta Qualificata di Microsoft Dynamics 365, Enterprise Edition</w:t>
            </w:r>
            <w:r>
              <w:br/>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Offerta Qualificata di Microsoft Dynamics 365, Enterprise Edition da SA*</w:t>
            </w:r>
            <w:r>
              <w:br/>
              <w:t>Componente Aggiuntivo dell’Offerta Qualificata di Microsoft Dynamics 365, Enterprise Edition*</w:t>
            </w:r>
          </w:p>
        </w:tc>
      </w:tr>
      <w:tr w:rsidR="007C4118">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AX</w:t>
            </w:r>
          </w:p>
          <w:p w:rsidR="007C4118" w:rsidRDefault="00406EDE">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Offerta Qualificata di Microsoft Dynamics 365, Business Central</w:t>
            </w:r>
            <w:r>
              <w:br/>
              <w:t>Componente Aggiuntivo dell’Offerta Qualificata di Microsoft Dynamics 365, Business Edition*</w:t>
            </w:r>
          </w:p>
        </w:tc>
      </w:tr>
    </w:tbl>
    <w:p w:rsidR="007C4118" w:rsidRDefault="00406EDE">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7C4118" w:rsidRDefault="007C4118">
      <w:pPr>
        <w:pStyle w:val="ProductList-Body"/>
      </w:pPr>
    </w:p>
    <w:p w:rsidR="007C4118" w:rsidRDefault="00406EDE">
      <w:pPr>
        <w:pStyle w:val="ProductList-ClauseHeading"/>
        <w:outlineLvl w:val="3"/>
      </w:pPr>
      <w:r>
        <w:t>2.4 Microsoft Dynamics Marketing e Parature</w:t>
      </w:r>
    </w:p>
    <w:p w:rsidR="007C4118" w:rsidRDefault="00406EDE">
      <w:pPr>
        <w:pStyle w:val="ProductList-Body"/>
      </w:pPr>
      <w:r>
        <w:t>Le Società in possesso di Contratti Enterprise e Contratti Enterprise Subscription che hanno acquistato licenze per Microsoft Dynamics Marketing o Parature prima del 1° novembre 2016 ai sensi di un’Iscrizione corrente potranno rinnovare le loro sottoscrizioni in qualsiasi Iscrizione successiva sottoscritta prima del 15 maggio 2018. Nonostante eventuali disposizioni contrarie contenute nel contratto multilicenza della Società, le Società con sottoscrizioni attive potranno continuare a utilizzare i servizi Microsoft Dynamics Marketing e/o Parature in conformità alle condizioni del loro contratto fino al 15 maggio 2018, data in cui scadranno tutti i diritti sull’utilizzo dei Prodotti Microsoft Dynamics Marketing e Parature.</w:t>
      </w:r>
    </w:p>
    <w:p w:rsidR="007C4118" w:rsidRDefault="007C4118">
      <w:pPr>
        <w:pStyle w:val="ProductList-Body"/>
      </w:pPr>
    </w:p>
    <w:p w:rsidR="007C4118" w:rsidRDefault="00406EDE">
      <w:pPr>
        <w:pStyle w:val="ProductList-ClauseHeading"/>
        <w:outlineLvl w:val="3"/>
      </w:pPr>
      <w:r>
        <w:t>2.5 Microsoft Dynamics 365 for Finance and Operations, Business Edition</w:t>
      </w:r>
    </w:p>
    <w:p w:rsidR="007C4118" w:rsidRDefault="00406EDE">
      <w:pPr>
        <w:pStyle w:val="ProductList-Body"/>
      </w:pPr>
      <w:r>
        <w:t>Le Società con licenza per Dynamics 365 for Finance and Operations, Business Edition potranno rinnovare le loro sottoscrizioni fino al 30 aprile 2018; dopo tale data le sottoscrizioni potranno essere rinnovate per Dynamics 365 Business Central e tutti i diritti sull’utilizzo del prodotto Dynamics 365 for Finance and Operations, Business Edition scadranno.</w:t>
      </w:r>
    </w:p>
    <w:p w:rsidR="007C4118" w:rsidRDefault="007C4118">
      <w:pPr>
        <w:pStyle w:val="ProductList-Body"/>
      </w:pPr>
    </w:p>
    <w:p w:rsidR="007C4118" w:rsidRDefault="00406EDE">
      <w:pPr>
        <w:pStyle w:val="ProductList-ClauseHeading"/>
        <w:outlineLvl w:val="3"/>
      </w:pPr>
      <w:r>
        <w:t>2.6 Microsoft Dynamics 365 Plan, Enterprise Edition for Government</w:t>
      </w:r>
    </w:p>
    <w:p w:rsidR="007C4118" w:rsidRDefault="00406EDE">
      <w:pPr>
        <w:pStyle w:val="ProductList-Body"/>
      </w:pPr>
      <w:r>
        <w:t>Microsoft Dynamics 365 Unified Operations Plan, Microsoft Dynamics 365 for Retail e Microsoft Dynamics 365 for Talent non sono disponibili in Microsoft 365 Plan, Enterprise Edition for Government.</w:t>
      </w:r>
    </w:p>
    <w:p w:rsidR="007C4118" w:rsidRDefault="007C4118">
      <w:pPr>
        <w:pStyle w:val="ProductList-Body"/>
      </w:pPr>
    </w:p>
    <w:p w:rsidR="007C4118" w:rsidRDefault="00406EDE">
      <w:pPr>
        <w:pStyle w:val="ProductList-ClauseHeading"/>
        <w:outlineLvl w:val="3"/>
      </w:pPr>
      <w:r>
        <w:t>2.7 Microsoft Dynamics 365 Customer Engagement Plan e Customer Engagement Apps, Enterprise Edition for Government e Academic</w:t>
      </w:r>
    </w:p>
    <w:p w:rsidR="007C4118" w:rsidRDefault="00406EDE">
      <w:pPr>
        <w:pStyle w:val="ProductList-Body"/>
      </w:pPr>
      <w:r>
        <w:t xml:space="preserve">Microsoft Dynamics 365 Customer Engagement Plan, Enterprise Edition e i relativi servizi singoli, definiti nell’Allegato 2: Suite di Licenze “Subscription” del documento </w:t>
      </w:r>
      <w:hyperlink r:id="rId120">
        <w:r>
          <w:rPr>
            <w:color w:val="00467F"/>
            <w:u w:val="single"/>
          </w:rPr>
          <w:t>Condizioni per l’Utilizzo dei Servizi Online</w:t>
        </w:r>
      </w:hyperlink>
      <w:r>
        <w:t>, sono disponibili per gli Enti Pubblici e gli Istituti Didattici nei programmi Open License, Open Value e Open Value Subscription.</w:t>
      </w:r>
    </w:p>
    <w:p w:rsidR="007C4118" w:rsidRDefault="007C4118">
      <w:pPr>
        <w:pStyle w:val="ProductList-Body"/>
      </w:pPr>
    </w:p>
    <w:p w:rsidR="007C4118" w:rsidRDefault="00406EDE">
      <w:pPr>
        <w:pStyle w:val="ProductList-ClauseHeading"/>
        <w:outlineLvl w:val="3"/>
      </w:pPr>
      <w:r>
        <w:t>2.8 Edizioni Embedded dei Servizi Microsoft Dynamics 365</w:t>
      </w:r>
    </w:p>
    <w:p w:rsidR="007C4118" w:rsidRDefault="00406EDE">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7C4118" w:rsidRDefault="007C4118">
      <w:pPr>
        <w:pStyle w:val="ProductList-Body"/>
      </w:pPr>
    </w:p>
    <w:p w:rsidR="007C4118" w:rsidRDefault="00406EDE">
      <w:pPr>
        <w:pStyle w:val="ProductList-ClauseHeading"/>
        <w:outlineLvl w:val="3"/>
      </w:pPr>
      <w:r>
        <w:t>2.9 Prerequisiti per le SL per i Membri del Team Dynamics 365</w:t>
      </w:r>
    </w:p>
    <w:p w:rsidR="007C4118" w:rsidRDefault="00406EDE">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rsidR="007C4118" w:rsidRDefault="007C4118">
      <w:pPr>
        <w:pStyle w:val="ProductList-Body"/>
      </w:pPr>
    </w:p>
    <w:p w:rsidR="007C4118" w:rsidRDefault="00406EDE">
      <w:pPr>
        <w:pStyle w:val="ProductList-ClauseHeading"/>
        <w:outlineLvl w:val="3"/>
      </w:pPr>
      <w:r>
        <w:t>2.10 Prerequisiti per Dynamics 365 for Marketing Attach</w:t>
      </w:r>
    </w:p>
    <w:p w:rsidR="007C4118" w:rsidRDefault="00406EDE">
      <w:pPr>
        <w:pStyle w:val="ProductList-Body"/>
      </w:pPr>
      <w:r>
        <w:t>Le Società con licenza per le applicazioni Microsoft Dynamics 365 for Sales, Microsoft Dynamics 365 for Customer Service, Microsoft Dynamics 365 for Field Service, Microsoft Dynamics 365 for Project Service o per Microsoft Relationship Sales oppure per Microsoft Dynamics 365 Customer Engagement Plan sono idonee all’acquisto della licenza per Microsoft Dynamics 365 for Marketing Attach.</w:t>
      </w:r>
    </w:p>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248" w:name="_Sec632"/>
      <w:r>
        <w:t>Servizi Office 365</w:t>
      </w:r>
      <w:bookmarkEnd w:id="248"/>
      <w:r>
        <w:fldChar w:fldCharType="begin"/>
      </w:r>
      <w:r>
        <w:instrText xml:space="preserve"> TC "</w:instrText>
      </w:r>
      <w:bookmarkStart w:id="249" w:name="_Toc512604181"/>
      <w:r>
        <w:instrText>Servizi Office 365</w:instrText>
      </w:r>
      <w:bookmarkEnd w:id="249"/>
      <w:r>
        <w:instrText>" \l 2</w:instrText>
      </w:r>
      <w:r>
        <w:fldChar w:fldCharType="end"/>
      </w:r>
    </w:p>
    <w:p w:rsidR="007C4118" w:rsidRDefault="00406EDE">
      <w:pPr>
        <w:pStyle w:val="ProductList-Offering2HeadingNoBorder"/>
        <w:outlineLvl w:val="2"/>
      </w:pPr>
      <w:bookmarkStart w:id="250" w:name="_Sec633"/>
      <w:r>
        <w:t>Applicazioni Office 365</w:t>
      </w:r>
      <w:bookmarkEnd w:id="250"/>
      <w:r>
        <w:fldChar w:fldCharType="begin"/>
      </w:r>
      <w:r>
        <w:instrText xml:space="preserve"> TC "</w:instrText>
      </w:r>
      <w:bookmarkStart w:id="251" w:name="_Toc512604182"/>
      <w:r>
        <w:instrText>Applicazioni Office 365</w:instrText>
      </w:r>
      <w:bookmarkEnd w:id="251"/>
      <w:r>
        <w:instrText>" \l 3</w:instrText>
      </w:r>
      <w:r>
        <w:fldChar w:fldCharType="end"/>
      </w:r>
    </w:p>
    <w:p w:rsidR="007C4118" w:rsidRDefault="00406EDE">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Idoneità ai Supporti di Memorizzazione per Office 365 Pro Plus con Diritti per Windows To Go</w:t>
      </w:r>
    </w:p>
    <w:p w:rsidR="007C4118" w:rsidRDefault="00406ED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7C4118" w:rsidRDefault="007C4118">
      <w:pPr>
        <w:pStyle w:val="ProductList-Body"/>
      </w:pPr>
    </w:p>
    <w:p w:rsidR="007C4118" w:rsidRDefault="00406EDE">
      <w:pPr>
        <w:pStyle w:val="ProductList-ClauseHeading"/>
        <w:outlineLvl w:val="4"/>
      </w:pPr>
      <w:r>
        <w:t>2.2 Office Multi-Language Pack</w:t>
      </w:r>
    </w:p>
    <w:p w:rsidR="007C4118" w:rsidRDefault="00406EDE">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7C4118" w:rsidRDefault="007C4118">
      <w:pPr>
        <w:pStyle w:val="ProductList-Body"/>
      </w:pPr>
    </w:p>
    <w:p w:rsidR="007C4118" w:rsidRDefault="00406EDE">
      <w:pPr>
        <w:pStyle w:val="ProductList-ClauseHeading"/>
        <w:outlineLvl w:val="4"/>
      </w:pPr>
      <w:r>
        <w:t>2.3 Office Online</w:t>
      </w:r>
    </w:p>
    <w:p w:rsidR="007C4118" w:rsidRDefault="00406EDE">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7C4118" w:rsidRDefault="007C4118">
      <w:pPr>
        <w:pStyle w:val="ProductList-Body"/>
      </w:pPr>
    </w:p>
    <w:p w:rsidR="007C4118" w:rsidRDefault="00406EDE">
      <w:pPr>
        <w:pStyle w:val="ProductList-ClauseHeading"/>
        <w:outlineLvl w:val="4"/>
      </w:pPr>
      <w:r>
        <w:t>2.4 Periodo di Migrazione relativo a Open Value Subscription</w:t>
      </w:r>
    </w:p>
    <w:p w:rsidR="007C4118" w:rsidRDefault="00406EDE">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7C4118" w:rsidRDefault="007C4118">
      <w:pPr>
        <w:pStyle w:val="ProductList-Body"/>
      </w:pPr>
    </w:p>
    <w:p w:rsidR="007C4118" w:rsidRDefault="00406EDE">
      <w:pPr>
        <w:pStyle w:val="ProductList-ClauseHeading"/>
        <w:outlineLvl w:val="4"/>
      </w:pPr>
      <w:r>
        <w:t>2.5 Diritti di Distribuzione per Visio Professional</w:t>
      </w:r>
    </w:p>
    <w:p w:rsidR="007C4118" w:rsidRDefault="00406EDE">
      <w:pPr>
        <w:pStyle w:val="ProductList-Body"/>
      </w:pPr>
      <w:r>
        <w:t>Gli utenti di Visio Online Piano 2 potranno installare e utilizzare una singola copia del software Visio Standard o Visio Professional:</w:t>
      </w:r>
    </w:p>
    <w:p w:rsidR="007C4118" w:rsidRDefault="00406EDE" w:rsidP="00406EDE">
      <w:pPr>
        <w:pStyle w:val="ProductList-Bullet"/>
        <w:numPr>
          <w:ilvl w:val="0"/>
          <w:numId w:val="39"/>
        </w:numPr>
      </w:pPr>
      <w:r>
        <w:t>qualora l’utente disponga della licenza per Office Standard o Office Professional Plus</w:t>
      </w:r>
      <w:r>
        <w:rPr>
          <w:vertAlign w:val="superscript"/>
        </w:rPr>
        <w:t>1</w:t>
      </w:r>
    </w:p>
    <w:p w:rsidR="007C4118" w:rsidRDefault="00406EDE" w:rsidP="00406EDE">
      <w:pPr>
        <w:pStyle w:val="ProductList-Bullet"/>
        <w:numPr>
          <w:ilvl w:val="0"/>
          <w:numId w:val="39"/>
        </w:numPr>
      </w:pPr>
      <w:r>
        <w:t>solo sul dispositivo sul quale è installato Office.</w:t>
      </w:r>
    </w:p>
    <w:p w:rsidR="007C4118" w:rsidRDefault="00406EDE">
      <w:pPr>
        <w:pStyle w:val="ProductList-Body"/>
      </w:pPr>
      <w:r>
        <w:rPr>
          <w:vertAlign w:val="superscript"/>
        </w:rPr>
        <w:t>1</w:t>
      </w:r>
      <w:r>
        <w:t>Gli utenti di Office Professional Plus autorizzati ai sensi della SL per Utente per Microsoft 365 da SA sono idonei a ricevere tale diritto.</w:t>
      </w:r>
    </w:p>
    <w:p w:rsidR="007C4118" w:rsidRDefault="007C4118">
      <w:pPr>
        <w:pStyle w:val="ProductList-Body"/>
      </w:pPr>
    </w:p>
    <w:p w:rsidR="007C4118" w:rsidRDefault="00406EDE">
      <w:pPr>
        <w:pStyle w:val="ProductList-ClauseHeading"/>
        <w:outlineLvl w:val="4"/>
      </w:pPr>
      <w:r>
        <w:t>2.6 Programmi Academic</w:t>
      </w:r>
    </w:p>
    <w:p w:rsidR="007C4118" w:rsidRDefault="00406EDE">
      <w:pPr>
        <w:pStyle w:val="ProductList-Body"/>
      </w:pPr>
      <w:r>
        <w:t>Il presente Articolo si applica alle società che partecipano ai Programmi per i Contratti Multilicenza Academic:</w:t>
      </w:r>
    </w:p>
    <w:p w:rsidR="007C4118" w:rsidRDefault="007C4118">
      <w:pPr>
        <w:pStyle w:val="ProductList-Body"/>
      </w:pPr>
    </w:p>
    <w:p w:rsidR="007C4118" w:rsidRDefault="00406EDE">
      <w:pPr>
        <w:pStyle w:val="ProductList-SubClauseHeading"/>
        <w:outlineLvl w:val="5"/>
      </w:pPr>
      <w:r>
        <w:t>2.6.1 Diritti sull’Utilizzo Estesi</w:t>
      </w:r>
    </w:p>
    <w:p w:rsidR="007C4118" w:rsidRPr="006C6A60" w:rsidRDefault="00406EDE" w:rsidP="006C6A60">
      <w:pPr>
        <w:pStyle w:val="ProductList-BodyIndented"/>
        <w:ind w:left="720"/>
        <w:rPr>
          <w:color w:val="4668C5"/>
        </w:rPr>
      </w:pPr>
      <w:r w:rsidRPr="006C6A60">
        <w:rPr>
          <w:b/>
          <w:color w:val="4668C5"/>
        </w:rPr>
        <w:t>2.6.1.1 Office Professional Plus</w:t>
      </w:r>
    </w:p>
    <w:p w:rsidR="007C4118" w:rsidRDefault="00406EDE" w:rsidP="006C6A60">
      <w:pPr>
        <w:pStyle w:val="ProductList-BodyIndented"/>
        <w:ind w:left="720"/>
      </w:pPr>
      <w:r>
        <w:t xml:space="preserve">Gli Istituti in possesso di SL per Utente per Office 365 ProPlus cedute a tutto il personale docente e non docente o agli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7C4118" w:rsidRDefault="007C4118" w:rsidP="006C6A60">
      <w:pPr>
        <w:pStyle w:val="ProductList-BodyIndented"/>
        <w:ind w:left="720"/>
      </w:pPr>
    </w:p>
    <w:p w:rsidR="007C4118" w:rsidRPr="006C6A60" w:rsidRDefault="00406EDE" w:rsidP="006C6A60">
      <w:pPr>
        <w:pStyle w:val="ProductList-BodyIndented"/>
        <w:ind w:left="720"/>
        <w:rPr>
          <w:color w:val="4668C5"/>
        </w:rPr>
      </w:pPr>
      <w:r w:rsidRPr="006C6A60">
        <w:rPr>
          <w:b/>
          <w:color w:val="4668C5"/>
        </w:rPr>
        <w:t xml:space="preserve">2.6.1.2 Office 365 ProPlus </w:t>
      </w:r>
    </w:p>
    <w:p w:rsidR="007C4118" w:rsidRDefault="00406EDE" w:rsidP="006C6A60">
      <w:pPr>
        <w:pStyle w:val="ProductList-BodyIndented"/>
        <w:ind w:left="720"/>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idonee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7C4118" w:rsidRDefault="007C4118">
      <w:pPr>
        <w:pStyle w:val="ProductList-BodyIndented"/>
      </w:pPr>
    </w:p>
    <w:p w:rsidR="007C4118" w:rsidRDefault="00406EDE">
      <w:pPr>
        <w:pStyle w:val="ProductList-SubClauseHeading"/>
        <w:outlineLvl w:val="5"/>
      </w:pPr>
      <w:r>
        <w:t>2.6.2 Utilizzo del Laboratorio e della Biblioteca</w:t>
      </w:r>
    </w:p>
    <w:p w:rsidR="007C4118" w:rsidRDefault="00406EDE">
      <w:pPr>
        <w:pStyle w:val="ProductList-BodyIndented"/>
      </w:pPr>
      <w:r>
        <w:t>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7C4118" w:rsidRDefault="007C4118">
      <w:pPr>
        <w:pStyle w:val="ProductList-BodyIndented"/>
      </w:pPr>
    </w:p>
    <w:p w:rsidR="007C4118" w:rsidRDefault="007C4118">
      <w:pPr>
        <w:pStyle w:val="ProductList-BodyIndented"/>
      </w:pPr>
    </w:p>
    <w:p w:rsidR="007C4118" w:rsidRDefault="00406EDE">
      <w:pPr>
        <w:pStyle w:val="ProductList-ClauseHeading"/>
        <w:outlineLvl w:val="4"/>
      </w:pPr>
      <w:r>
        <w:t>2.7 Funzionalità Multi-Geo in Office 365</w:t>
      </w:r>
    </w:p>
    <w:p w:rsidR="007C4118" w:rsidRDefault="00406EDE">
      <w:pPr>
        <w:pStyle w:val="ProductList-Body"/>
      </w:pPr>
      <w:r>
        <w:t>Le sottoscrizioni delle Funzionalità Multi-Geo in Office 365 sono soggette a quanto segue:</w:t>
      </w:r>
    </w:p>
    <w:p w:rsidR="007C4118" w:rsidRDefault="00406EDE" w:rsidP="00406EDE">
      <w:pPr>
        <w:pStyle w:val="ProductList-Bullet"/>
        <w:numPr>
          <w:ilvl w:val="0"/>
          <w:numId w:val="40"/>
        </w:numPr>
      </w:pPr>
      <w:r>
        <w:t>almeno 5.000 sottoscrizioni di Servizi Office 365 per Società;</w:t>
      </w:r>
    </w:p>
    <w:p w:rsidR="007C4118" w:rsidRDefault="00406EDE" w:rsidP="00406EDE">
      <w:pPr>
        <w:pStyle w:val="ProductList-Bullet"/>
        <w:numPr>
          <w:ilvl w:val="0"/>
          <w:numId w:val="40"/>
        </w:numPr>
      </w:pPr>
      <w:r>
        <w:t>almeno il 5% di sottoscrizioni di Servizi Office 365 della Società ha una sottoscrizione corrispondente di Funzionalità Multi-Geo in Office 365;</w:t>
      </w:r>
    </w:p>
    <w:p w:rsidR="007C4118" w:rsidRDefault="00406EDE" w:rsidP="00406EDE">
      <w:pPr>
        <w:pStyle w:val="ProductList-Bullet"/>
        <w:numPr>
          <w:ilvl w:val="0"/>
          <w:numId w:val="4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 e</w:t>
      </w:r>
    </w:p>
    <w:p w:rsidR="007C4118" w:rsidRDefault="00406EDE" w:rsidP="00406EDE">
      <w:pPr>
        <w:pStyle w:val="ProductList-Bullet"/>
        <w:numPr>
          <w:ilvl w:val="0"/>
          <w:numId w:val="40"/>
        </w:numPr>
      </w:pPr>
      <w:r>
        <w:t>la Società dovrà avere un indirizzo di fatturazione in India per cedere sottoscrizioni di Funzionalità Multi-Geo in Office 365 agli utenti in India.</w:t>
      </w:r>
    </w:p>
    <w:p w:rsidR="007C4118" w:rsidRDefault="00406EDE">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54" w:name="_Sec634"/>
      <w:r>
        <w:t>Office 365 Suite</w:t>
      </w:r>
      <w:bookmarkEnd w:id="254"/>
      <w:r>
        <w:fldChar w:fldCharType="begin"/>
      </w:r>
      <w:r>
        <w:instrText xml:space="preserve"> TC "</w:instrText>
      </w:r>
      <w:bookmarkStart w:id="255" w:name="_Toc512604183"/>
      <w:r>
        <w:instrText>Office 365 Suite</w:instrText>
      </w:r>
      <w:bookmarkEnd w:id="255"/>
      <w:r>
        <w:instrText>" \l 3</w:instrText>
      </w:r>
      <w:r>
        <w:fldChar w:fldCharType="end"/>
      </w:r>
    </w:p>
    <w:p w:rsidR="007C4118" w:rsidRDefault="00406EDE">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Servizio Community Cloud per Enti Pubblici (Stati Uniti)</w:t>
      </w:r>
    </w:p>
    <w:p w:rsidR="007C4118" w:rsidRDefault="00406EDE">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7C4118" w:rsidRDefault="007C4118">
      <w:pPr>
        <w:pStyle w:val="ProductList-Body"/>
      </w:pPr>
    </w:p>
    <w:p w:rsidR="007C4118" w:rsidRDefault="00406EDE">
      <w:pPr>
        <w:pStyle w:val="ProductList-ClauseHeading"/>
        <w:outlineLvl w:val="4"/>
      </w:pPr>
      <w:r>
        <w:t>2.2 Office 365 Enterprise F1</w:t>
      </w:r>
    </w:p>
    <w:p w:rsidR="007C4118" w:rsidRDefault="00406EDE">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7C4118" w:rsidRDefault="007C4118">
      <w:pPr>
        <w:pStyle w:val="ProductList-Body"/>
      </w:pPr>
    </w:p>
    <w:p w:rsidR="007C4118" w:rsidRDefault="00406EDE">
      <w:pPr>
        <w:pStyle w:val="ProductList-ClauseHeading"/>
        <w:outlineLvl w:val="4"/>
      </w:pPr>
      <w:r>
        <w:t>2.3 Office Multi-Language Pack</w:t>
      </w:r>
    </w:p>
    <w:p w:rsidR="007C4118" w:rsidRDefault="00406EDE">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7C4118" w:rsidRDefault="007C4118">
      <w:pPr>
        <w:pStyle w:val="ProductList-Body"/>
      </w:pPr>
    </w:p>
    <w:p w:rsidR="007C4118" w:rsidRDefault="00406EDE">
      <w:pPr>
        <w:pStyle w:val="ProductList-ClauseHeading"/>
        <w:outlineLvl w:val="4"/>
      </w:pPr>
      <w:r>
        <w:t>2.4 Riscatto del Codice Product Key di Office 365 Midsize Business</w:t>
      </w:r>
    </w:p>
    <w:p w:rsidR="007C4118" w:rsidRDefault="00406EDE">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7C4118" w:rsidRDefault="007C4118">
      <w:pPr>
        <w:pStyle w:val="ProductList-Body"/>
      </w:pPr>
    </w:p>
    <w:p w:rsidR="007C4118" w:rsidRDefault="00406EDE">
      <w:pPr>
        <w:pStyle w:val="ProductList-ClauseHeading"/>
        <w:outlineLvl w:val="4"/>
      </w:pPr>
      <w:r>
        <w:t>2.5 Programmi Academic</w:t>
      </w:r>
    </w:p>
    <w:p w:rsidR="007C4118" w:rsidRDefault="00406EDE">
      <w:pPr>
        <w:pStyle w:val="ProductList-Body"/>
      </w:pPr>
      <w:r>
        <w:t>Il presente Articolo si applica alle società che partecipano ai Programmi per i Contratti Multilicenza Academic.</w:t>
      </w:r>
    </w:p>
    <w:p w:rsidR="007C4118" w:rsidRDefault="007C4118">
      <w:pPr>
        <w:pStyle w:val="ProductList-Body"/>
      </w:pPr>
    </w:p>
    <w:p w:rsidR="007C4118" w:rsidRDefault="00406EDE">
      <w:pPr>
        <w:pStyle w:val="ProductList-SubClauseHeading"/>
        <w:outlineLvl w:val="5"/>
      </w:pPr>
      <w:r>
        <w:t>2.5.1 Diritto sull’Utilizzo Estesi per Office Professional Plus</w:t>
      </w:r>
    </w:p>
    <w:p w:rsidR="007C4118" w:rsidRDefault="00406EDE">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7C4118" w:rsidRDefault="007C4118">
      <w:pPr>
        <w:pStyle w:val="ProductList-BodyIndented"/>
      </w:pPr>
    </w:p>
    <w:p w:rsidR="007C4118" w:rsidRDefault="00406EDE">
      <w:pPr>
        <w:pStyle w:val="ProductList-SubClauseHeading"/>
        <w:outlineLvl w:val="5"/>
      </w:pPr>
      <w:r>
        <w:t>2.5.2 Diritti sull’Utilizzo Estesi per Office 365 ProPlus</w:t>
      </w:r>
    </w:p>
    <w:p w:rsidR="007C4118" w:rsidRDefault="00406EDE">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7C4118" w:rsidRDefault="007C4118">
      <w:pPr>
        <w:pStyle w:val="ProductList-BodyIndented"/>
      </w:pPr>
    </w:p>
    <w:p w:rsidR="007C4118" w:rsidRDefault="00406EDE">
      <w:pPr>
        <w:pStyle w:val="ProductList-SubClauseHeading"/>
        <w:outlineLvl w:val="5"/>
      </w:pPr>
      <w:r>
        <w:t>2.5.3 Utilizzo del Laboratorio e della Biblioteca</w:t>
      </w:r>
    </w:p>
    <w:p w:rsidR="007C4118" w:rsidRDefault="00406EDE">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7C4118" w:rsidRDefault="007C4118">
      <w:pPr>
        <w:pStyle w:val="ProductList-BodyIndented"/>
        <w:jc w:val="right"/>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406ED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4184"/>
      <w:r>
        <w:instrText>Office 365 Cloud App Security</w:instrText>
      </w:r>
      <w:bookmarkEnd w:id="259"/>
      <w:r>
        <w:instrText>" \l 3</w:instrText>
      </w:r>
      <w:r>
        <w:fldChar w:fldCharType="end"/>
      </w:r>
    </w:p>
    <w:p w:rsidR="007C4118" w:rsidRDefault="00406EDE">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none" w:sz="4" w:space="0" w:color="A5A5A5"/>
              <w:right w:val="none" w:sz="4" w:space="0" w:color="6E6E6E"/>
            </w:tcBorders>
          </w:tcPr>
          <w:p w:rsidR="007C4118" w:rsidRDefault="00406EDE">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4185"/>
      <w:r>
        <w:instrText>Microsoft MyAnalytics</w:instrText>
      </w:r>
      <w:bookmarkEnd w:id="263"/>
      <w:r>
        <w:instrText>" \l 3</w:instrText>
      </w:r>
      <w:r>
        <w:fldChar w:fldCharType="end"/>
      </w:r>
    </w:p>
    <w:p w:rsidR="007C4118" w:rsidRDefault="00406EDE">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4186"/>
      <w:r>
        <w:instrText>Office 365 Advanced Compliance</w:instrText>
      </w:r>
      <w:bookmarkEnd w:id="267"/>
      <w:r>
        <w:instrText>" \l 3</w:instrText>
      </w:r>
      <w:r>
        <w:fldChar w:fldCharType="end"/>
      </w:r>
    </w:p>
    <w:p w:rsidR="007C4118" w:rsidRDefault="00406EDE">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70" w:name="_Sec665"/>
      <w:r>
        <w:t>Exchange Online</w:t>
      </w:r>
      <w:bookmarkEnd w:id="270"/>
      <w:r>
        <w:fldChar w:fldCharType="begin"/>
      </w:r>
      <w:r>
        <w:instrText xml:space="preserve"> TC "</w:instrText>
      </w:r>
      <w:bookmarkStart w:id="271" w:name="_Toc512604187"/>
      <w:r>
        <w:instrText>Exchange Online</w:instrText>
      </w:r>
      <w:bookmarkEnd w:id="271"/>
      <w:r>
        <w:instrText>" \l 3</w:instrText>
      </w:r>
      <w:r>
        <w:fldChar w:fldCharType="end"/>
      </w:r>
    </w:p>
    <w:p w:rsidR="007C4118" w:rsidRDefault="00406EDE">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13"/>
        <w:gridCol w:w="3591"/>
        <w:gridCol w:w="3586"/>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7">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Archiviazione Exchange Online per Exchange Server</w:t>
      </w:r>
    </w:p>
    <w:p w:rsidR="007C4118" w:rsidRDefault="00406EDE">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7C4118" w:rsidRDefault="007C4118">
      <w:pPr>
        <w:pStyle w:val="ProductList-Body"/>
      </w:pPr>
    </w:p>
    <w:p w:rsidR="007C4118" w:rsidRDefault="00406EDE">
      <w:pPr>
        <w:pStyle w:val="ProductList-ClauseHeading"/>
        <w:outlineLvl w:val="4"/>
      </w:pPr>
      <w:r>
        <w:t>2.2 Archiviazione Exchange Online per Exchange Server A</w:t>
      </w:r>
    </w:p>
    <w:p w:rsidR="007C4118" w:rsidRDefault="00406EDE">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4188"/>
      <w:r>
        <w:instrText>OneDrive for Business</w:instrText>
      </w:r>
      <w:bookmarkEnd w:id="275"/>
      <w:r>
        <w:instrText>" \l 3</w:instrText>
      </w:r>
      <w:r>
        <w:fldChar w:fldCharType="end"/>
      </w:r>
    </w:p>
    <w:p w:rsidR="007C4118" w:rsidRDefault="00406EDE">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7F7F7F"/>
              <w:right w:val="none" w:sz="4" w:space="0" w:color="6E6E6E"/>
            </w:tcBorders>
          </w:tcPr>
          <w:p w:rsidR="007C4118" w:rsidRDefault="00406EDE">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7F7F7F"/>
              <w:left w:val="none" w:sz="4" w:space="0" w:color="6E6E6E"/>
              <w:bottom w:val="none" w:sz="4" w:space="0" w:color="BFBFBF"/>
              <w:right w:val="none" w:sz="4" w:space="0" w:color="6E6E6E"/>
            </w:tcBorders>
          </w:tcPr>
          <w:p w:rsidR="007C4118" w:rsidRDefault="00406EDE">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78" w:name="_Sec667"/>
      <w:r>
        <w:t>Project Online</w:t>
      </w:r>
      <w:bookmarkEnd w:id="278"/>
      <w:r>
        <w:fldChar w:fldCharType="begin"/>
      </w:r>
      <w:r>
        <w:instrText xml:space="preserve"> TC "</w:instrText>
      </w:r>
      <w:bookmarkStart w:id="279" w:name="_Toc512604189"/>
      <w:r>
        <w:instrText>Project Online</w:instrText>
      </w:r>
      <w:bookmarkEnd w:id="279"/>
      <w:r>
        <w:instrText>" \l 3</w:instrText>
      </w:r>
      <w:r>
        <w:fldChar w:fldCharType="end"/>
      </w:r>
    </w:p>
    <w:p w:rsidR="007C4118" w:rsidRDefault="00406EDE">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jc w:val="right"/>
      </w:pPr>
    </w:p>
    <w:p w:rsidR="007C4118" w:rsidRDefault="00406EDE">
      <w:pPr>
        <w:pStyle w:val="ProductList-ClauseHeading"/>
        <w:outlineLvl w:val="4"/>
      </w:pPr>
      <w:r>
        <w:t>2.1 Office Multi-Language Pack</w:t>
      </w:r>
    </w:p>
    <w:p w:rsidR="007C4118" w:rsidRDefault="00406EDE">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7C4118" w:rsidRDefault="007C4118">
      <w:pPr>
        <w:pStyle w:val="ProductList-Body"/>
      </w:pPr>
    </w:p>
    <w:p w:rsidR="007C4118" w:rsidRDefault="00406EDE">
      <w:pPr>
        <w:pStyle w:val="ProductList-ClauseHeading"/>
        <w:outlineLvl w:val="4"/>
      </w:pPr>
      <w:r>
        <w:t>2.2 Diritti di Distribuzione per Project Professional</w:t>
      </w:r>
    </w:p>
    <w:p w:rsidR="007C4118" w:rsidRDefault="00406EDE">
      <w:pPr>
        <w:pStyle w:val="ProductList-Body"/>
      </w:pPr>
      <w:r>
        <w:t>Gli utenti di Project Online Professional o Project Online Premium potranno installare e utilizzare una singola copia del software Project Standard o Project Professional:</w:t>
      </w:r>
    </w:p>
    <w:p w:rsidR="007C4118" w:rsidRDefault="00406EDE" w:rsidP="00406EDE">
      <w:pPr>
        <w:pStyle w:val="ProductList-Bullet"/>
        <w:numPr>
          <w:ilvl w:val="0"/>
          <w:numId w:val="41"/>
        </w:numPr>
      </w:pPr>
      <w:r>
        <w:t>qualora l’utente disponga della licenza per Office Standard o Office Professional Plus</w:t>
      </w:r>
      <w:r>
        <w:rPr>
          <w:vertAlign w:val="superscript"/>
        </w:rPr>
        <w:t>1</w:t>
      </w:r>
    </w:p>
    <w:p w:rsidR="007C4118" w:rsidRDefault="00406EDE" w:rsidP="00406EDE">
      <w:pPr>
        <w:pStyle w:val="ProductList-Bullet"/>
        <w:numPr>
          <w:ilvl w:val="0"/>
          <w:numId w:val="41"/>
        </w:numPr>
      </w:pPr>
      <w:r>
        <w:t>solo sul dispositivo sul quale è installato Office.</w:t>
      </w:r>
    </w:p>
    <w:p w:rsidR="007C4118" w:rsidRDefault="00406EDE">
      <w:pPr>
        <w:pStyle w:val="ProductList-Body"/>
      </w:pPr>
      <w:r>
        <w:rPr>
          <w:vertAlign w:val="superscript"/>
        </w:rPr>
        <w:t>1</w:t>
      </w:r>
      <w:r>
        <w:t>Gli utenti di Office Professional Plus autorizzati ai sensi della SL per Utente per Microsoft 365 da SA sono idonei a ricevere tale diritto.</w:t>
      </w:r>
    </w:p>
    <w:p w:rsidR="007C4118" w:rsidRDefault="007C4118">
      <w:pPr>
        <w:pStyle w:val="ProductList-Body"/>
      </w:pPr>
    </w:p>
    <w:p w:rsidR="007C4118" w:rsidRDefault="00406EDE">
      <w:pPr>
        <w:pStyle w:val="ProductList-ClauseHeading"/>
        <w:outlineLvl w:val="4"/>
      </w:pPr>
      <w:r>
        <w:t>2.3 Riscatto del Codice Product Key di Project Online e Project Pro per Office 365</w:t>
      </w:r>
    </w:p>
    <w:p w:rsidR="007C4118" w:rsidRDefault="00406EDE">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82" w:name="_Sec668"/>
      <w:r>
        <w:t>SharePoint Online</w:t>
      </w:r>
      <w:bookmarkEnd w:id="282"/>
      <w:r>
        <w:fldChar w:fldCharType="begin"/>
      </w:r>
      <w:r>
        <w:instrText xml:space="preserve"> TC "</w:instrText>
      </w:r>
      <w:bookmarkStart w:id="283" w:name="_Toc512604190"/>
      <w:r>
        <w:instrText>SharePoint Online</w:instrText>
      </w:r>
      <w:bookmarkEnd w:id="283"/>
      <w:r>
        <w:instrText>" \l 3</w:instrText>
      </w:r>
      <w:r>
        <w:fldChar w:fldCharType="end"/>
      </w:r>
    </w:p>
    <w:p w:rsidR="007C4118" w:rsidRDefault="00406EDE">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7F7F7F"/>
              <w:right w:val="none" w:sz="4" w:space="0" w:color="6E6E6E"/>
            </w:tcBorders>
          </w:tcPr>
          <w:p w:rsidR="007C4118" w:rsidRDefault="00406EDE">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7F7F7F"/>
              <w:left w:val="none" w:sz="4" w:space="0" w:color="6E6E6E"/>
              <w:bottom w:val="dashed" w:sz="4" w:space="0" w:color="7F7F7F"/>
              <w:right w:val="none" w:sz="4" w:space="0" w:color="6E6E6E"/>
            </w:tcBorders>
          </w:tcPr>
          <w:p w:rsidR="007C4118" w:rsidRDefault="00406EDE">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7F7F7F"/>
              <w:left w:val="none" w:sz="4" w:space="0" w:color="6E6E6E"/>
              <w:bottom w:val="dashed" w:sz="4" w:space="0" w:color="7F7F7F"/>
              <w:right w:val="none" w:sz="4" w:space="0" w:color="6E6E6E"/>
            </w:tcBorders>
          </w:tcPr>
          <w:p w:rsidR="007C4118" w:rsidRDefault="00406EDE">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7F7F7F"/>
              <w:left w:val="none" w:sz="4" w:space="0" w:color="6E6E6E"/>
              <w:bottom w:val="none" w:sz="4" w:space="0" w:color="BFBFBF"/>
              <w:right w:val="none" w:sz="4" w:space="0" w:color="6E6E6E"/>
            </w:tcBorders>
          </w:tcPr>
          <w:p w:rsidR="007C4118" w:rsidRDefault="00406ED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SharePoint Online Piano 1 con Yammer e Informazioni relative al Riscatto del Codice per SharePoint Online Piano 2 con Yammer</w:t>
      </w:r>
    </w:p>
    <w:p w:rsidR="007C4118" w:rsidRDefault="00406EDE">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4191"/>
      <w:r>
        <w:instrText>Skype for Business Online</w:instrText>
      </w:r>
      <w:bookmarkEnd w:id="287"/>
      <w:r>
        <w:instrText>" \l 3</w:instrText>
      </w:r>
      <w:r>
        <w:fldChar w:fldCharType="end"/>
      </w:r>
    </w:p>
    <w:p w:rsidR="007C4118" w:rsidRDefault="00406EDE">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A5A5A5"/>
              <w:right w:val="none" w:sz="4" w:space="0" w:color="6E6E6E"/>
            </w:tcBorders>
          </w:tcPr>
          <w:p w:rsidR="007C4118" w:rsidRDefault="00406EDE">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dashed" w:sz="4" w:space="0" w:color="A5A5A5"/>
              <w:right w:val="none" w:sz="4" w:space="0" w:color="6E6E6E"/>
            </w:tcBorders>
          </w:tcPr>
          <w:p w:rsidR="007C4118" w:rsidRDefault="00406EDE">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A5A5A5"/>
              <w:left w:val="none" w:sz="4" w:space="0" w:color="6E6E6E"/>
              <w:bottom w:val="none" w:sz="4" w:space="0" w:color="A5A5A5"/>
              <w:right w:val="none" w:sz="4" w:space="0" w:color="6E6E6E"/>
            </w:tcBorders>
          </w:tcPr>
          <w:p w:rsidR="007C4118" w:rsidRDefault="00406EDE">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570"/>
        <w:gridCol w:w="3610"/>
        <w:gridCol w:w="3610"/>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Lync per Mac 2011</w:t>
      </w:r>
    </w:p>
    <w:p w:rsidR="007C4118" w:rsidRDefault="00406EDE">
      <w:pPr>
        <w:pStyle w:val="ProductList-Body"/>
      </w:pPr>
      <w:r>
        <w:t>Skype for Business Online Piano 1 e Piano 2 richiedono l’acquisto e l’installazione separati di Skype for Business 2015 (o Lync for Mac 2011</w:t>
      </w:r>
      <w:r>
        <w:fldChar w:fldCharType="begin"/>
      </w:r>
      <w:r>
        <w:instrText xml:space="preserve"> XE "Lync for Mac 2011" </w:instrText>
      </w:r>
      <w:r>
        <w:fldChar w:fldCharType="end"/>
      </w:r>
      <w:r>
        <w:t xml:space="preserve">) per accedere al set completo di funzionalità di Skype for Business Online Piano 1 e Piano 2. Grazie a un’offerta di durata limitata, le società in possesso della licenza per Skype for Business Online riceveranno gratuitamente in licenza una copia di Lync per Mac 2011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fornita a scopo di valutazione o a pagamento per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7C4118" w:rsidRDefault="007C4118">
      <w:pPr>
        <w:pStyle w:val="ProductList-Body"/>
      </w:pPr>
    </w:p>
    <w:p w:rsidR="007C4118" w:rsidRDefault="00406EDE">
      <w:pPr>
        <w:pStyle w:val="ProductList-ClauseHeading"/>
        <w:outlineLvl w:val="4"/>
      </w:pPr>
      <w:r>
        <w:t>2.2 Credito per la Comunicazione</w:t>
      </w:r>
    </w:p>
    <w:p w:rsidR="007C4118" w:rsidRDefault="00406EDE">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7C4118" w:rsidRDefault="007C4118">
      <w:pPr>
        <w:pStyle w:val="ProductList-Body"/>
      </w:pPr>
    </w:p>
    <w:p w:rsidR="007C4118" w:rsidRDefault="00406EDE">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4192"/>
      <w:r>
        <w:instrText>Workplace Analytics</w:instrText>
      </w:r>
      <w:bookmarkEnd w:id="291"/>
      <w:r>
        <w:instrText>" \l 3</w:instrText>
      </w:r>
      <w:r>
        <w:fldChar w:fldCharType="end"/>
      </w:r>
    </w:p>
    <w:p w:rsidR="007C4118" w:rsidRDefault="00406EDE">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7C411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C4118" w:rsidRDefault="00406E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520" w:type="dxa"/>
            <w:tcBorders>
              <w:top w:val="none" w:sz="4" w:space="0" w:color="BFBFBF"/>
              <w:left w:val="none" w:sz="4" w:space="0" w:color="000000"/>
              <w:bottom w:val="none" w:sz="4" w:space="0" w:color="7F7F7F"/>
              <w:right w:val="none" w:sz="4" w:space="0" w:color="000000"/>
            </w:tcBorders>
          </w:tcPr>
          <w:p w:rsidR="007C4118" w:rsidRDefault="00406EDE">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294" w:name="_Sec635"/>
      <w:r>
        <w:t>Altri Servizi Online</w:t>
      </w:r>
      <w:bookmarkEnd w:id="294"/>
      <w:r>
        <w:fldChar w:fldCharType="begin"/>
      </w:r>
      <w:r>
        <w:instrText xml:space="preserve"> TC "</w:instrText>
      </w:r>
      <w:bookmarkStart w:id="295" w:name="_Toc512604193"/>
      <w:r>
        <w:instrText>Altri Servizi Online</w:instrText>
      </w:r>
      <w:bookmarkEnd w:id="295"/>
      <w:r>
        <w:instrText>" \l 2</w:instrText>
      </w:r>
      <w:r>
        <w:fldChar w:fldCharType="end"/>
      </w:r>
    </w:p>
    <w:p w:rsidR="007C4118" w:rsidRDefault="00406EDE">
      <w:pPr>
        <w:pStyle w:val="ProductList-Offering2HeadingNoBorder"/>
        <w:outlineLvl w:val="2"/>
      </w:pPr>
      <w:bookmarkStart w:id="296" w:name="_Sec670"/>
      <w:r>
        <w:t>Bing Maps</w:t>
      </w:r>
      <w:bookmarkEnd w:id="296"/>
      <w:r>
        <w:fldChar w:fldCharType="begin"/>
      </w:r>
      <w:r>
        <w:instrText xml:space="preserve"> TC "</w:instrText>
      </w:r>
      <w:bookmarkStart w:id="297" w:name="_Toc512604194"/>
      <w:r>
        <w:instrText>Bing Maps</w:instrText>
      </w:r>
      <w:bookmarkEnd w:id="297"/>
      <w:r>
        <w:instrText>" \l 3</w:instrText>
      </w:r>
      <w:r>
        <w:fldChar w:fldCharType="end"/>
      </w:r>
    </w:p>
    <w:p w:rsidR="007C4118" w:rsidRDefault="00406EDE">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Transazioni Fatturabili</w:t>
      </w:r>
    </w:p>
    <w:p w:rsidR="007C4118" w:rsidRDefault="00406ED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7C4118" w:rsidRDefault="007C4118">
      <w:pPr>
        <w:pStyle w:val="ProductList-Body"/>
      </w:pPr>
    </w:p>
    <w:p w:rsidR="007C4118" w:rsidRDefault="00406EDE">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7C4118" w:rsidRDefault="007C4118">
      <w:pPr>
        <w:pStyle w:val="ProductList-Body"/>
      </w:pPr>
    </w:p>
    <w:p w:rsidR="007C4118" w:rsidRDefault="00406EDE">
      <w:pPr>
        <w:pStyle w:val="ProductList-ClauseHeading"/>
        <w:outlineLvl w:val="4"/>
      </w:pPr>
      <w:r>
        <w:t>2.2 Requisiti Per Asset per Mobile Asset Management</w:t>
      </w:r>
    </w:p>
    <w:p w:rsidR="007C4118" w:rsidRDefault="00406EDE">
      <w:pPr>
        <w:pStyle w:val="ProductList-Body"/>
      </w:pPr>
      <w:r>
        <w:t xml:space="preserve">Le seguenti offerte richiedono una licenza per la Sottoscrizione Mensile Per Asset di Mobile Asset Management: </w:t>
      </w:r>
    </w:p>
    <w:p w:rsidR="007C4118" w:rsidRDefault="00406EDE" w:rsidP="00406EDE">
      <w:pPr>
        <w:pStyle w:val="ProductList-Bullet"/>
        <w:numPr>
          <w:ilvl w:val="0"/>
          <w:numId w:val="42"/>
        </w:numPr>
      </w:pPr>
      <w:r>
        <w:t>Distance Matrix Per Asset Automatic</w:t>
      </w:r>
    </w:p>
    <w:p w:rsidR="007C4118" w:rsidRDefault="00406EDE" w:rsidP="00406EDE">
      <w:pPr>
        <w:pStyle w:val="ProductList-Bullet"/>
        <w:numPr>
          <w:ilvl w:val="0"/>
          <w:numId w:val="42"/>
        </w:numPr>
      </w:pPr>
      <w:r>
        <w:t>Distance Matrix Per Asset Manual</w:t>
      </w:r>
    </w:p>
    <w:p w:rsidR="007C4118" w:rsidRDefault="00406EDE" w:rsidP="00406EDE">
      <w:pPr>
        <w:pStyle w:val="ProductList-Bullet"/>
        <w:numPr>
          <w:ilvl w:val="0"/>
          <w:numId w:val="42"/>
        </w:numPr>
      </w:pPr>
      <w:r>
        <w:t>Truck Routing Per Asset</w:t>
      </w:r>
    </w:p>
    <w:p w:rsidR="007C4118" w:rsidRDefault="00406EDE" w:rsidP="00406EDE">
      <w:pPr>
        <w:pStyle w:val="ProductList-Bullet"/>
        <w:numPr>
          <w:ilvl w:val="0"/>
          <w:numId w:val="42"/>
        </w:numPr>
      </w:pPr>
      <w:r>
        <w:t>Drive Analytics Per Asset</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12604195"/>
      <w:r>
        <w:instrText>Piattaforma Applicativa Aziendale</w:instrText>
      </w:r>
      <w:bookmarkEnd w:id="301"/>
      <w:r>
        <w:instrText>" \l 3</w:instrText>
      </w:r>
      <w:r>
        <w:fldChar w:fldCharType="end"/>
      </w:r>
    </w:p>
    <w:p w:rsidR="007C4118" w:rsidRDefault="00406EDE">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2B2B2"/>
              <w:right w:val="none" w:sz="4" w:space="0" w:color="6E6E6E"/>
            </w:tcBorders>
          </w:tcPr>
          <w:p w:rsidR="007C4118" w:rsidRDefault="00406EDE">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2B2B2"/>
              <w:right w:val="none" w:sz="4" w:space="0" w:color="6E6E6E"/>
            </w:tcBorders>
          </w:tcPr>
          <w:p w:rsidR="007C4118" w:rsidRDefault="00406E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2B2B2"/>
              <w:left w:val="none" w:sz="4" w:space="0" w:color="6E6E6E"/>
              <w:bottom w:val="dashed" w:sz="4" w:space="0" w:color="BFBFBF"/>
              <w:right w:val="none" w:sz="4" w:space="0" w:color="6E6E6E"/>
            </w:tcBorders>
          </w:tcPr>
          <w:p w:rsidR="007C4118" w:rsidRDefault="00406E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Power BI Report Server: Istanze in Esecuzione</w:t>
      </w:r>
    </w:p>
    <w:p w:rsidR="007C4118" w:rsidRDefault="00406EDE">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7C4118" w:rsidRDefault="007C4118">
      <w:pPr>
        <w:pStyle w:val="ProductList-Body"/>
      </w:pPr>
    </w:p>
    <w:p w:rsidR="007C4118" w:rsidRDefault="00406EDE">
      <w:pPr>
        <w:pStyle w:val="ProductList-ClauseHeading"/>
        <w:outlineLvl w:val="4"/>
      </w:pPr>
      <w:r>
        <w:t>2.2 Power BI Report Server: Condivisione di Contenuto</w:t>
      </w:r>
    </w:p>
    <w:p w:rsidR="007C4118" w:rsidRDefault="00406EDE">
      <w:pPr>
        <w:pStyle w:val="ProductList-Body"/>
      </w:pPr>
      <w:r>
        <w:t xml:space="preserve">Per pubblicare i report Power BI condivisi utilizzando Power BI Report Server è necessaria una SL per Utente per Power BI Pro.  </w:t>
      </w:r>
    </w:p>
    <w:p w:rsidR="007C4118" w:rsidRDefault="007C4118">
      <w:pPr>
        <w:pStyle w:val="ProductList-Body"/>
      </w:pPr>
    </w:p>
    <w:p w:rsidR="007C4118" w:rsidRDefault="00406EDE">
      <w:pPr>
        <w:pStyle w:val="ProductList-ClauseHeading"/>
        <w:outlineLvl w:val="4"/>
      </w:pPr>
      <w:r>
        <w:t>2.3 Tecnologia SQL Server</w:t>
      </w:r>
    </w:p>
    <w:p w:rsidR="007C4118" w:rsidRDefault="00406E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4196"/>
      <w:r>
        <w:instrText>Microsoft Kaizala Pro:</w:instrText>
      </w:r>
      <w:bookmarkEnd w:id="305"/>
      <w:r>
        <w:instrText>" \l 3</w:instrText>
      </w:r>
      <w:r>
        <w:fldChar w:fldCharType="end"/>
      </w:r>
    </w:p>
    <w:p w:rsidR="007C4118" w:rsidRDefault="00406EDE">
      <w:pPr>
        <w:pStyle w:val="ProductList-Offering1SubSection"/>
        <w:outlineLvl w:val="3"/>
      </w:pPr>
      <w:bookmarkStart w:id="306" w:name="_Sec1210"/>
      <w:r>
        <w:t>1. Disponibilità del Programma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7C411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C4118" w:rsidRDefault="00406E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520" w:type="dxa"/>
            <w:tcBorders>
              <w:top w:val="none" w:sz="4" w:space="0" w:color="BFBFBF"/>
              <w:left w:val="none" w:sz="4" w:space="0" w:color="000000"/>
              <w:bottom w:val="none" w:sz="4" w:space="0" w:color="7F7F7F"/>
              <w:right w:val="none" w:sz="4" w:space="0" w:color="000000"/>
            </w:tcBorders>
          </w:tcPr>
          <w:p w:rsidR="007C4118" w:rsidRDefault="00406EDE">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307" w:name="_Sec1211"/>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Disponibilità in base all’Area Geografica</w:t>
      </w:r>
    </w:p>
    <w:p w:rsidR="007C4118" w:rsidRDefault="00406EDE">
      <w:pPr>
        <w:pStyle w:val="ProductList-Body"/>
      </w:pPr>
      <w:r>
        <w:t>Kaizala è disponibile solo in Brasile, India, Kenya e nelle Filippine.</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4197"/>
      <w:r>
        <w:instrText>Microsoft Cloud App Security</w:instrText>
      </w:r>
      <w:bookmarkEnd w:id="309"/>
      <w:r>
        <w:instrText>" \l 3</w:instrText>
      </w:r>
      <w:r>
        <w:fldChar w:fldCharType="end"/>
      </w:r>
    </w:p>
    <w:p w:rsidR="007C4118" w:rsidRDefault="00406EDE">
      <w:pPr>
        <w:pStyle w:val="ProductList-Offering1SubSection"/>
        <w:outlineLvl w:val="3"/>
      </w:pPr>
      <w:bookmarkStart w:id="310" w:name="_Sec1207"/>
      <w:r>
        <w:t>1. Disponibilità del Programma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7C411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C4118" w:rsidRDefault="00406E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520" w:type="dxa"/>
            <w:tcBorders>
              <w:top w:val="none" w:sz="4" w:space="0" w:color="BFBFBF"/>
              <w:left w:val="none" w:sz="4" w:space="0" w:color="000000"/>
              <w:bottom w:val="dashed" w:sz="4" w:space="0" w:color="7F7F7F"/>
              <w:right w:val="none" w:sz="4" w:space="0" w:color="000000"/>
            </w:tcBorders>
          </w:tcPr>
          <w:p w:rsidR="007C4118" w:rsidRDefault="00406ED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7C4118">
      <w:pPr>
        <w:pStyle w:val="ProductList-Body"/>
      </w:pPr>
    </w:p>
    <w:p w:rsidR="007C4118" w:rsidRDefault="00406EDE">
      <w:pPr>
        <w:pStyle w:val="ProductList-Offering1SubSection"/>
        <w:outlineLvl w:val="3"/>
      </w:pPr>
      <w:bookmarkStart w:id="311" w:name="_Sec1208"/>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312" w:name="_Sec630"/>
      <w:r>
        <w:t>Microsoft Intune</w:t>
      </w:r>
      <w:bookmarkEnd w:id="312"/>
      <w:r>
        <w:fldChar w:fldCharType="begin"/>
      </w:r>
      <w:r>
        <w:instrText xml:space="preserve"> TC "</w:instrText>
      </w:r>
      <w:bookmarkStart w:id="313" w:name="_Toc512604198"/>
      <w:r>
        <w:instrText>Microsoft Intune</w:instrText>
      </w:r>
      <w:bookmarkEnd w:id="313"/>
      <w:r>
        <w:instrText>" \l 3</w:instrText>
      </w:r>
      <w:r>
        <w:fldChar w:fldCharType="end"/>
      </w:r>
    </w:p>
    <w:p w:rsidR="007C4118" w:rsidRDefault="00406EDE">
      <w:pPr>
        <w:pStyle w:val="ProductList-Offering1SubSection"/>
        <w:outlineLvl w:val="3"/>
      </w:pPr>
      <w:bookmarkStart w:id="314" w:name="_Sec714"/>
      <w:r>
        <w:t>1. Disponibilità del Programma</w:t>
      </w:r>
      <w:bookmarkEnd w:id="314"/>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7C411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C4118" w:rsidRDefault="00406E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520" w:type="dxa"/>
            <w:tcBorders>
              <w:top w:val="none" w:sz="4" w:space="0" w:color="BFBFBF"/>
              <w:left w:val="none" w:sz="4" w:space="0" w:color="000000"/>
              <w:bottom w:val="dashed" w:sz="4" w:space="0" w:color="7F7F7F"/>
              <w:right w:val="none" w:sz="4" w:space="0" w:color="000000"/>
            </w:tcBorders>
          </w:tcPr>
          <w:p w:rsidR="007C4118" w:rsidRDefault="00406EDE">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520" w:type="dxa"/>
            <w:tcBorders>
              <w:top w:val="dashed" w:sz="4" w:space="0" w:color="7F7F7F"/>
              <w:left w:val="none" w:sz="4" w:space="0" w:color="6E6E6E"/>
              <w:bottom w:val="dashed" w:sz="4" w:space="0" w:color="7F7F7F"/>
              <w:right w:val="none" w:sz="4" w:space="0" w:color="6E6E6E"/>
            </w:tcBorders>
          </w:tcPr>
          <w:p w:rsidR="007C4118" w:rsidRDefault="00406ED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520" w:type="dxa"/>
            <w:tcBorders>
              <w:top w:val="dashed" w:sz="4" w:space="0" w:color="7F7F7F"/>
              <w:left w:val="none" w:sz="4" w:space="0" w:color="6E6E6E"/>
              <w:bottom w:val="dashed" w:sz="4" w:space="0" w:color="949494"/>
              <w:right w:val="none" w:sz="4" w:space="0" w:color="6E6E6E"/>
            </w:tcBorders>
          </w:tcPr>
          <w:p w:rsidR="007C4118" w:rsidRDefault="00406ED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520" w:type="dxa"/>
            <w:tcBorders>
              <w:top w:val="dashed" w:sz="4" w:space="0" w:color="949494"/>
              <w:left w:val="none" w:sz="4" w:space="0" w:color="6E6E6E"/>
              <w:bottom w:val="dashed" w:sz="4" w:space="0" w:color="949494"/>
              <w:right w:val="none" w:sz="4" w:space="0" w:color="6E6E6E"/>
            </w:tcBorders>
          </w:tcPr>
          <w:p w:rsidR="007C4118" w:rsidRDefault="00406EDE">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520" w:type="dxa"/>
            <w:tcBorders>
              <w:top w:val="dashed" w:sz="4" w:space="0" w:color="949494"/>
              <w:left w:val="none" w:sz="4" w:space="0" w:color="6E6E6E"/>
              <w:bottom w:val="dashed" w:sz="4" w:space="0" w:color="B7B7B7"/>
              <w:right w:val="none" w:sz="4" w:space="0" w:color="6E6E6E"/>
            </w:tcBorders>
          </w:tcPr>
          <w:p w:rsidR="007C4118" w:rsidRDefault="00406ED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r w:rsidR="007C4118">
        <w:tc>
          <w:tcPr>
            <w:tcW w:w="4520" w:type="dxa"/>
            <w:tcBorders>
              <w:top w:val="dashed" w:sz="4" w:space="0" w:color="B7B7B7"/>
              <w:left w:val="none" w:sz="4" w:space="0" w:color="6E6E6E"/>
              <w:bottom w:val="none" w:sz="4" w:space="0" w:color="BFBFBF"/>
              <w:right w:val="none" w:sz="4" w:space="0" w:color="6E6E6E"/>
            </w:tcBorders>
          </w:tcPr>
          <w:p w:rsidR="007C4118" w:rsidRDefault="00406ED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315" w:name="_Sec769"/>
      <w:r>
        <w:t>2. Condizioni del Prodotto</w:t>
      </w:r>
      <w:bookmarkEnd w:id="315"/>
    </w:p>
    <w:tbl>
      <w:tblPr>
        <w:tblStyle w:val="PURTable"/>
        <w:tblW w:w="0" w:type="dxa"/>
        <w:tblLook w:val="04A0" w:firstRow="1" w:lastRow="0" w:firstColumn="1" w:lastColumn="0" w:noHBand="0" w:noVBand="1"/>
      </w:tblPr>
      <w:tblGrid>
        <w:gridCol w:w="3592"/>
        <w:gridCol w:w="3601"/>
        <w:gridCol w:w="3597"/>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7C4118" w:rsidRDefault="007C4118">
      <w:pPr>
        <w:pStyle w:val="ProductList-Body"/>
      </w:pPr>
    </w:p>
    <w:p w:rsidR="007C4118" w:rsidRDefault="00406EDE">
      <w:pPr>
        <w:pStyle w:val="ProductList-ClauseHeading"/>
        <w:outlineLvl w:val="4"/>
      </w:pPr>
      <w:r>
        <w:t>2.1 Microsoft Intune per EDU (SL per Dispositivo)</w:t>
      </w:r>
    </w:p>
    <w:p w:rsidR="007C4118" w:rsidRDefault="00406EDE">
      <w:pPr>
        <w:pStyle w:val="ProductList-SubClauseHeading"/>
        <w:outlineLvl w:val="5"/>
      </w:pPr>
      <w:r>
        <w:t>2.1.1 Periodo di Validità</w:t>
      </w:r>
    </w:p>
    <w:p w:rsidR="007C4118" w:rsidRDefault="00406ED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7C4118" w:rsidRDefault="007C4118">
      <w:pPr>
        <w:pStyle w:val="ProductList-BodyIndented"/>
      </w:pPr>
    </w:p>
    <w:p w:rsidR="007C4118" w:rsidRDefault="00406EDE">
      <w:pPr>
        <w:pStyle w:val="ProductList-SubClauseHeading"/>
        <w:outlineLvl w:val="5"/>
      </w:pPr>
      <w:r>
        <w:t>2.1.2 Annullamento e Riassegnazione</w:t>
      </w:r>
    </w:p>
    <w:p w:rsidR="007C4118" w:rsidRDefault="00406EDE">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7C4118" w:rsidRDefault="007C4118">
      <w:pPr>
        <w:pStyle w:val="ProductList-BodyIndented"/>
        <w:jc w:val="right"/>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406EDE">
      <w:pPr>
        <w:pStyle w:val="ProductList-Offering2HeadingNoBorder"/>
        <w:outlineLvl w:val="2"/>
      </w:pPr>
      <w:bookmarkStart w:id="316" w:name="_Sec672"/>
      <w:r>
        <w:t>Microsoft Learning</w:t>
      </w:r>
      <w:bookmarkEnd w:id="316"/>
      <w:r>
        <w:fldChar w:fldCharType="begin"/>
      </w:r>
      <w:r>
        <w:instrText xml:space="preserve"> TC "</w:instrText>
      </w:r>
      <w:bookmarkStart w:id="317" w:name="_Toc512604199"/>
      <w:r>
        <w:instrText>Microsoft Learning</w:instrText>
      </w:r>
      <w:bookmarkEnd w:id="317"/>
      <w:r>
        <w:instrText>" \l 3</w:instrText>
      </w:r>
      <w:r>
        <w:fldChar w:fldCharType="end"/>
      </w:r>
    </w:p>
    <w:p w:rsidR="007C4118" w:rsidRDefault="00406EDE">
      <w:pPr>
        <w:pStyle w:val="ProductList-Offering1SubSection"/>
        <w:outlineLvl w:val="3"/>
      </w:pPr>
      <w:bookmarkStart w:id="318" w:name="_Sec728"/>
      <w:r>
        <w:t>1. Disponibilità del Programma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dashed" w:sz="4" w:space="0" w:color="BFBFBF"/>
              <w:right w:val="none" w:sz="4" w:space="0" w:color="6E6E6E"/>
            </w:tcBorders>
          </w:tcPr>
          <w:p w:rsidR="007C4118" w:rsidRDefault="00406E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dashed" w:sz="4" w:space="0" w:color="BFBFBF"/>
              <w:right w:val="none" w:sz="4" w:space="0" w:color="6E6E6E"/>
            </w:tcBorders>
          </w:tcPr>
          <w:p w:rsidR="007C4118" w:rsidRDefault="00406E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7C4118" w:rsidRDefault="00406E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4660" w:type="dxa"/>
            <w:tcBorders>
              <w:top w:val="dashed" w:sz="4" w:space="0" w:color="BFBFBF"/>
              <w:left w:val="none" w:sz="4" w:space="0" w:color="6E6E6E"/>
              <w:bottom w:val="none" w:sz="4" w:space="0" w:color="BFBFBF"/>
              <w:right w:val="none" w:sz="4" w:space="0" w:color="6E6E6E"/>
            </w:tcBorders>
          </w:tcPr>
          <w:p w:rsidR="007C4118" w:rsidRDefault="00406E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7C4118" w:rsidRDefault="00406E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bl>
    <w:p w:rsidR="007C4118" w:rsidRDefault="00406EDE">
      <w:pPr>
        <w:pStyle w:val="ProductList-Offering1SubSection"/>
        <w:outlineLvl w:val="3"/>
      </w:pPr>
      <w:bookmarkStart w:id="319" w:name="_Sec783"/>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4"/>
      </w:pPr>
      <w:r>
        <w:t>2.1 Voucher</w:t>
      </w:r>
    </w:p>
    <w:p w:rsidR="007C4118" w:rsidRDefault="00406EDE">
      <w:pPr>
        <w:pStyle w:val="ProductList-Body"/>
      </w:pPr>
      <w:r>
        <w:t xml:space="preserve">Tutti i voucher vengono forniti al momento dell’acquisto e scadono 12 mesi dopo la data di acquisto. </w:t>
      </w:r>
    </w:p>
    <w:p w:rsidR="007C4118" w:rsidRDefault="007C4118">
      <w:pPr>
        <w:pStyle w:val="ProductList-Body"/>
      </w:pPr>
    </w:p>
    <w:p w:rsidR="007C4118" w:rsidRDefault="00406EDE">
      <w:pPr>
        <w:pStyle w:val="ProductList-ClauseHeading"/>
        <w:outlineLvl w:val="4"/>
      </w:pPr>
      <w:r>
        <w:t>2.2 Licenza per il Sito degli Esami MOS (Microsoft Office Specialist), MTA (Microsoft Technology Associate) e MCE (Microsoft Certification Educator)</w:t>
      </w:r>
    </w:p>
    <w:p w:rsidR="007C4118" w:rsidRDefault="00406ED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4200"/>
      <w:r>
        <w:instrText>Minecraft: Education Edition</w:instrText>
      </w:r>
      <w:bookmarkEnd w:id="321"/>
      <w:r>
        <w:instrText>" \l 3</w:instrText>
      </w:r>
      <w:r>
        <w:fldChar w:fldCharType="end"/>
      </w:r>
    </w:p>
    <w:p w:rsidR="007C4118" w:rsidRDefault="00406EDE">
      <w:pPr>
        <w:pStyle w:val="ProductList-Offering1SubSection"/>
        <w:outlineLvl w:val="3"/>
      </w:pPr>
      <w:bookmarkStart w:id="322" w:name="_Sec1149"/>
      <w:r>
        <w:t>1. Disponibilità del Programma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7C411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4118" w:rsidRDefault="00406E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C4118">
        <w:tc>
          <w:tcPr>
            <w:tcW w:w="4660" w:type="dxa"/>
            <w:tcBorders>
              <w:top w:val="single" w:sz="6" w:space="0" w:color="FFFFFF"/>
              <w:left w:val="none" w:sz="4" w:space="0" w:color="6E6E6E"/>
              <w:bottom w:val="none" w:sz="4" w:space="0" w:color="BFBFBF"/>
              <w:right w:val="none" w:sz="4" w:space="0" w:color="6E6E6E"/>
            </w:tcBorders>
          </w:tcPr>
          <w:p w:rsidR="007C4118" w:rsidRDefault="00406E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C4118" w:rsidRDefault="0040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406E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4118" w:rsidRDefault="007C4118">
            <w:pPr>
              <w:pStyle w:val="ProductList-TableBody"/>
              <w:jc w:val="center"/>
            </w:pPr>
          </w:p>
        </w:tc>
      </w:tr>
    </w:tbl>
    <w:p w:rsidR="007C4118" w:rsidRDefault="00406EDE">
      <w:pPr>
        <w:pStyle w:val="ProductList-Offering1SubSection"/>
        <w:outlineLvl w:val="3"/>
      </w:pPr>
      <w:bookmarkStart w:id="323" w:name="_Sec1150"/>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Proroga del Periodo di Validità: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Promozioni: N/D</w:t>
            </w:r>
          </w:p>
        </w:tc>
      </w:tr>
      <w:tr w:rsidR="007C41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Riduzione (SCE): N/D</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406E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4118" w:rsidRDefault="007C4118">
            <w:pPr>
              <w:pStyle w:val="ProductList-TableBody"/>
            </w:pPr>
          </w:p>
        </w:tc>
      </w:tr>
    </w:tbl>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7C4118">
      <w:pPr>
        <w:sectPr w:rsidR="007C4118">
          <w:headerReference w:type="default" r:id="rId140"/>
          <w:footerReference w:type="default" r:id="rId141"/>
          <w:type w:val="continuous"/>
          <w:pgSz w:w="12240" w:h="15840" w:code="1"/>
          <w:pgMar w:top="1170" w:right="720" w:bottom="720" w:left="720" w:header="432" w:footer="288" w:gutter="0"/>
          <w:cols w:space="360"/>
        </w:sectPr>
      </w:pPr>
    </w:p>
    <w:p w:rsidR="007C4118" w:rsidRDefault="00406EDE">
      <w:pPr>
        <w:pStyle w:val="ProductList-SectionHeading"/>
        <w:pageBreakBefore/>
        <w:outlineLvl w:val="0"/>
      </w:pPr>
      <w:bookmarkStart w:id="324" w:name="_Sec549"/>
      <w:bookmarkEnd w:id="206"/>
      <w:r>
        <w:t>Glossario</w:t>
      </w:r>
      <w:r>
        <w:fldChar w:fldCharType="begin"/>
      </w:r>
      <w:r>
        <w:instrText xml:space="preserve"> TC "</w:instrText>
      </w:r>
      <w:bookmarkStart w:id="325" w:name="_Toc512604201"/>
      <w:r>
        <w:instrText>Glossario</w:instrText>
      </w:r>
      <w:bookmarkEnd w:id="325"/>
      <w:r>
        <w:instrText>" \l 1</w:instrText>
      </w:r>
      <w:r>
        <w:fldChar w:fldCharType="end"/>
      </w:r>
    </w:p>
    <w:p w:rsidR="007C4118" w:rsidRDefault="00406EDE">
      <w:pPr>
        <w:pStyle w:val="ProductList-Offering1Heading"/>
        <w:outlineLvl w:val="1"/>
      </w:pPr>
      <w:bookmarkStart w:id="326" w:name="_Sec550"/>
      <w:r>
        <w:t>Attributi</w:t>
      </w:r>
      <w:bookmarkEnd w:id="326"/>
      <w:r>
        <w:fldChar w:fldCharType="begin"/>
      </w:r>
      <w:r>
        <w:instrText xml:space="preserve"> TC "</w:instrText>
      </w:r>
      <w:bookmarkStart w:id="327" w:name="_Toc512604202"/>
      <w:r>
        <w:instrText>Attributi</w:instrText>
      </w:r>
      <w:bookmarkEnd w:id="327"/>
      <w:r>
        <w:instrText>" \l 2</w:instrText>
      </w:r>
      <w:r>
        <w:fldChar w:fldCharType="end"/>
      </w:r>
    </w:p>
    <w:p w:rsidR="007C4118" w:rsidRDefault="00406EDE">
      <w:pPr>
        <w:pStyle w:val="ProductList-BodySpaced"/>
      </w:pPr>
      <w:r>
        <w:t>Gli Attributi vengono identificati nelle tabelle in ciascuna sezione Note del Prodotto e indicano i diritti o le condizioni applicabili ai Prodotti.</w:t>
      </w:r>
    </w:p>
    <w:p w:rsidR="007C4118" w:rsidRDefault="007C4118">
      <w:pPr>
        <w:pStyle w:val="ProductList-BodySpaced"/>
      </w:pPr>
    </w:p>
    <w:p w:rsidR="007C4118" w:rsidRDefault="00406ED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7C4118" w:rsidRDefault="00406EDE">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7C4118" w:rsidRDefault="00406EDE">
      <w:pPr>
        <w:pStyle w:val="ProductList-BodySpaced"/>
      </w:pPr>
      <w:r>
        <w:rPr>
          <w:b/>
          <w:color w:val="00188F"/>
        </w:rPr>
        <w:t>Requisiti per Accesso Client</w:t>
      </w:r>
      <w:r>
        <w:t>: indica se le licenze CAL sono o meno necessarie per l’accesso a un Prodotto server da parte di utenti e dispositivi.</w:t>
      </w:r>
    </w:p>
    <w:p w:rsidR="007C4118" w:rsidRDefault="00406ED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7C4118" w:rsidRDefault="00406ED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7C4118" w:rsidRDefault="00406ED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7C4118" w:rsidRDefault="00406ED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7C4118" w:rsidRDefault="00406ED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7C4118" w:rsidRDefault="00406EDE">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7C4118" w:rsidRDefault="00406ED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7C4118" w:rsidRDefault="00406EDE">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7C4118" w:rsidRDefault="00406EDE">
      <w:pPr>
        <w:pStyle w:val="ProductList-BodySpaced"/>
      </w:pPr>
      <w:r>
        <w:rPr>
          <w:b/>
          <w:color w:val="00188F"/>
        </w:rPr>
        <w:t>Condizioni di Licenza</w:t>
      </w:r>
      <w:r>
        <w:t>: condizioni che disciplinano la distribuzione e l’utilizzo di un Prodotto.</w:t>
      </w:r>
    </w:p>
    <w:p w:rsidR="007C4118" w:rsidRDefault="00406ED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7C4118" w:rsidRDefault="00406EDE">
      <w:pPr>
        <w:pStyle w:val="ProductList-BodySpaced"/>
      </w:pPr>
      <w:r>
        <w:rPr>
          <w:b/>
          <w:color w:val="00188F"/>
        </w:rPr>
        <w:t>Prerequisito</w:t>
      </w:r>
      <w:r>
        <w:t>: indica che è necessario soddisfare alcune condizioni aggiuntive al fine di poter acquistare Licenze per il Prodotto.</w:t>
      </w:r>
    </w:p>
    <w:p w:rsidR="007C4118" w:rsidRDefault="00406EDE">
      <w:pPr>
        <w:pStyle w:val="ProductList-BodySpaced"/>
      </w:pPr>
      <w:r>
        <w:rPr>
          <w:b/>
          <w:color w:val="00188F"/>
        </w:rPr>
        <w:t>Prerequisito (SA)</w:t>
      </w:r>
      <w:r>
        <w:t>:indica che è necessario soddisfare alcune condizioni aggiuntive al fine di poter acquistare la copertura SA per il prodotto.</w:t>
      </w:r>
    </w:p>
    <w:p w:rsidR="007C4118" w:rsidRDefault="00406EDE">
      <w:pPr>
        <w:pStyle w:val="ProductList-BodySpaced"/>
      </w:pPr>
      <w:r>
        <w:rPr>
          <w:b/>
          <w:color w:val="00188F"/>
        </w:rPr>
        <w:t>Versione Precedente</w:t>
      </w:r>
      <w:r>
        <w:t>: versioni precedenti del Prodotto e relativa Data Disponibilità.</w:t>
      </w:r>
    </w:p>
    <w:p w:rsidR="007C4118" w:rsidRDefault="00406ED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7C4118" w:rsidRDefault="00406EDE">
      <w:pPr>
        <w:pStyle w:val="ProductList-BodySpaced"/>
      </w:pPr>
      <w:r>
        <w:rPr>
          <w:b/>
          <w:color w:val="00188F"/>
        </w:rPr>
        <w:t>Programma Online Subscription (OSP)</w:t>
      </w:r>
      <w:r>
        <w:t>: il Prodotto è disponibile in un programma Online Subscription.</w:t>
      </w:r>
    </w:p>
    <w:p w:rsidR="007C4118" w:rsidRDefault="00406ED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7C4118" w:rsidRDefault="00406ED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7C4118" w:rsidRDefault="00406ED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7C4118" w:rsidRDefault="00406ED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7C4118" w:rsidRDefault="00406ED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7C4118" w:rsidRDefault="00406EDE">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7C4118" w:rsidRDefault="00406ED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7C4118" w:rsidRDefault="00406ED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7C4118" w:rsidRDefault="00406ED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7C4118" w:rsidRDefault="00406EDE">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7C4118" w:rsidRDefault="00406EDE">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7C4118" w:rsidRDefault="00406ED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7C4118" w:rsidRDefault="00406ED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7C4118" w:rsidRDefault="00406ED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7C4118" w:rsidRDefault="007C4118">
      <w:pPr>
        <w:pStyle w:val="ProductList-BodySpaced"/>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Spaced"/>
      </w:pPr>
    </w:p>
    <w:p w:rsidR="007C4118" w:rsidRDefault="00406EDE">
      <w:pPr>
        <w:pStyle w:val="ProductList-Offering1Heading"/>
        <w:outlineLvl w:val="1"/>
      </w:pPr>
      <w:bookmarkStart w:id="328" w:name="_Sec551"/>
      <w:r>
        <w:t>Valori delle Celle</w:t>
      </w:r>
      <w:bookmarkEnd w:id="328"/>
      <w:r>
        <w:fldChar w:fldCharType="begin"/>
      </w:r>
      <w:r>
        <w:instrText xml:space="preserve"> TC "</w:instrText>
      </w:r>
      <w:bookmarkStart w:id="329" w:name="_Toc512604203"/>
      <w:r>
        <w:instrText>Valori delle Celle</w:instrText>
      </w:r>
      <w:bookmarkEnd w:id="329"/>
      <w:r>
        <w:instrText>" \l 2</w:instrText>
      </w:r>
      <w:r>
        <w:fldChar w:fldCharType="end"/>
      </w:r>
    </w:p>
    <w:p w:rsidR="007C4118" w:rsidRDefault="00406ED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7C4118" w:rsidRDefault="007C4118">
      <w:pPr>
        <w:pStyle w:val="ProductList-BodySpaced"/>
      </w:pPr>
    </w:p>
    <w:p w:rsidR="007C4118" w:rsidRDefault="00406EDE">
      <w:pPr>
        <w:pStyle w:val="ProductList-BodySpaced"/>
      </w:pPr>
      <w:r>
        <w:rPr>
          <w:b/>
          <w:color w:val="00188F"/>
        </w:rPr>
        <w:t>A</w:t>
      </w:r>
      <w:r>
        <w:t xml:space="preserve">= </w:t>
      </w:r>
      <w:r>
        <w:rPr>
          <w:color w:val="00188F"/>
        </w:rPr>
        <w:t>Prodotto Aggiuntivo</w:t>
      </w:r>
      <w:r>
        <w:t>: il Prodotto è offerto come Prodotto Aggiuntivo.</w:t>
      </w:r>
    </w:p>
    <w:p w:rsidR="007C4118" w:rsidRDefault="00406EDE">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7C4118" w:rsidRDefault="00406EDE">
      <w:pPr>
        <w:pStyle w:val="ProductList-BodySpaced"/>
      </w:pPr>
      <w:r>
        <w:rPr>
          <w:b/>
        </w:rPr>
        <w:t>AF</w:t>
      </w:r>
      <w:r>
        <w:t xml:space="preserve"> = Prodotto Aggiuntivo, Personale Docente e Non Docente: il Prodotto viene offerto come Prodotto Aggiuntivo per il programma School e dovrà essere ottenuto in licenza solo per l’intera Organizzazione per coprire tutto il Personale Docente e Non Docente. </w:t>
      </w:r>
    </w:p>
    <w:p w:rsidR="007C4118" w:rsidRDefault="00406EDE">
      <w:pPr>
        <w:pStyle w:val="ProductList-BodySpaced"/>
      </w:pPr>
      <w:r>
        <w:rPr>
          <w:b/>
        </w:rPr>
        <w:t>AP</w:t>
      </w:r>
      <w:r>
        <w:t xml:space="preserve"> = Prodotto Aggiuntivo in EES 2017: il Prodotto viene offerto come Prodotto Aggiuntivo per Enrollment for Education Solutions (con pubblicazione nel mese di Ottobre 2017 o in data successiva). </w:t>
      </w:r>
    </w:p>
    <w:p w:rsidR="007C4118" w:rsidRDefault="00406EDE">
      <w:pPr>
        <w:pStyle w:val="ProductList-BodySpaced"/>
      </w:pPr>
      <w:r>
        <w:rPr>
          <w:b/>
        </w:rPr>
        <w:t>AS</w:t>
      </w:r>
      <w:r>
        <w:t xml:space="preserve"> = Prodotto Aggiuntivo, School: il Prodotto viene offerto come Prodotto Aggiuntivo solo per il programma School.  </w:t>
      </w:r>
    </w:p>
    <w:p w:rsidR="007C4118" w:rsidRDefault="00406EDE">
      <w:pPr>
        <w:pStyle w:val="ProductList-BodySpaced"/>
      </w:pPr>
      <w:r>
        <w:rPr>
          <w:b/>
          <w:color w:val="00188F"/>
        </w:rPr>
        <w:t>E</w:t>
      </w:r>
      <w:r>
        <w:t xml:space="preserve"> = </w:t>
      </w:r>
      <w:r>
        <w:rPr>
          <w:color w:val="00188F"/>
        </w:rPr>
        <w:t>Prodotto Enterprise</w:t>
      </w:r>
      <w:r>
        <w:t>: il Prodotto è offerto come Prodotto Enterprise, ma non desktop.</w:t>
      </w:r>
    </w:p>
    <w:p w:rsidR="007C4118" w:rsidRDefault="00406EDE">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7C4118" w:rsidRDefault="00406ED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7C4118" w:rsidRDefault="00406EDE">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7C4118" w:rsidRDefault="00406ED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7C4118" w:rsidRDefault="00406EDE">
      <w:pPr>
        <w:pStyle w:val="ProductList-BodySpaced"/>
      </w:pPr>
      <w:r>
        <w:rPr>
          <w:b/>
          <w:color w:val="00188F"/>
        </w:rPr>
        <w:t>OW</w:t>
      </w:r>
      <w:r>
        <w:t xml:space="preserve"> = </w:t>
      </w:r>
      <w:r>
        <w:rPr>
          <w:color w:val="00188F"/>
        </w:rPr>
        <w:t>Intera Organizzazione</w:t>
      </w:r>
      <w:r>
        <w:t>: disponibile qualora venga scelta l’opzione Intera Organizzazione.</w:t>
      </w:r>
    </w:p>
    <w:p w:rsidR="007C4118" w:rsidRDefault="00406EDE">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7C4118" w:rsidRDefault="00406EDE">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7C4118" w:rsidRDefault="00406EDE">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7C4118" w:rsidRDefault="00406EDE">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7C4118" w:rsidRDefault="00406ED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7C4118" w:rsidRDefault="00406ED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7C4118" w:rsidRDefault="007C4118">
      <w:pPr>
        <w:pStyle w:val="ProductList-BodySpaced"/>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Spaced"/>
      </w:pPr>
    </w:p>
    <w:p w:rsidR="007C4118" w:rsidRDefault="00406EDE">
      <w:pPr>
        <w:pStyle w:val="ProductList-Offering1Heading"/>
        <w:outlineLvl w:val="1"/>
      </w:pPr>
      <w:bookmarkStart w:id="330" w:name="_Sec552"/>
      <w:r>
        <w:t>Intestazioni Colonne</w:t>
      </w:r>
      <w:bookmarkEnd w:id="330"/>
      <w:r>
        <w:fldChar w:fldCharType="begin"/>
      </w:r>
      <w:r>
        <w:instrText xml:space="preserve"> TC "</w:instrText>
      </w:r>
      <w:bookmarkStart w:id="331" w:name="_Toc512604204"/>
      <w:r>
        <w:instrText>Intestazioni Colonne</w:instrText>
      </w:r>
      <w:bookmarkEnd w:id="331"/>
      <w:r>
        <w:instrText>" \l 2</w:instrText>
      </w:r>
      <w:r>
        <w:fldChar w:fldCharType="end"/>
      </w:r>
    </w:p>
    <w:p w:rsidR="007C4118" w:rsidRDefault="00406ED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7C4118" w:rsidRDefault="007C4118">
      <w:pPr>
        <w:pStyle w:val="ProductList-BodySpaced"/>
      </w:pPr>
    </w:p>
    <w:p w:rsidR="007C4118" w:rsidRDefault="00406EDE">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7C4118" w:rsidRDefault="00406EDE">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7C4118" w:rsidRDefault="00406ED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7C4118" w:rsidRDefault="00406ED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7C4118" w:rsidRDefault="00406ED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7C4118" w:rsidRDefault="00406ED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7C4118" w:rsidRDefault="00406EDE">
      <w:pPr>
        <w:pStyle w:val="ProductList-BodySpaced"/>
      </w:pPr>
      <w:r>
        <w:rPr>
          <w:b/>
          <w:color w:val="00188F"/>
        </w:rPr>
        <w:t>MPSA</w:t>
      </w:r>
      <w:r>
        <w:t xml:space="preserve"> = </w:t>
      </w:r>
      <w:r>
        <w:rPr>
          <w:color w:val="00188F"/>
        </w:rPr>
        <w:t>Contratto per i Prodotti e i Servizi Microsoft</w:t>
      </w:r>
      <w:r>
        <w:t>.</w:t>
      </w:r>
    </w:p>
    <w:p w:rsidR="007C4118" w:rsidRDefault="00406ED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7C4118" w:rsidRDefault="00406EDE">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7C4118" w:rsidRDefault="00406EDE">
      <w:pPr>
        <w:pStyle w:val="ProductList-BodySpaced"/>
      </w:pPr>
      <w:r>
        <w:rPr>
          <w:b/>
          <w:color w:val="00188F"/>
        </w:rPr>
        <w:t xml:space="preserve">OVS-ES </w:t>
      </w:r>
      <w:r>
        <w:t xml:space="preserve"> = </w:t>
      </w:r>
      <w:r>
        <w:rPr>
          <w:color w:val="00188F"/>
        </w:rPr>
        <w:t>Open Value Subscription per Education Solutions</w:t>
      </w:r>
      <w:r>
        <w:t>.</w:t>
      </w:r>
    </w:p>
    <w:p w:rsidR="007C4118" w:rsidRDefault="00406EDE">
      <w:pPr>
        <w:pStyle w:val="ProductList-BodySpaced"/>
      </w:pPr>
      <w:r>
        <w:rPr>
          <w:b/>
          <w:color w:val="00188F"/>
        </w:rPr>
        <w:t>Punto</w:t>
      </w:r>
      <w:r>
        <w:t xml:space="preserve"> = valore assegnato a un Prodotto utilizzato per calcolare il livello di prezzo per volume applicabile a un contratto multilicenza di una Società.</w:t>
      </w:r>
    </w:p>
    <w:p w:rsidR="007C4118" w:rsidRDefault="00406ED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7C4118" w:rsidRDefault="00406ED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7C4118" w:rsidRDefault="007C4118">
      <w:pPr>
        <w:pStyle w:val="ProductList-BodySpaced"/>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Spaced"/>
      </w:pPr>
    </w:p>
    <w:p w:rsidR="007C4118" w:rsidRDefault="00406EDE">
      <w:pPr>
        <w:pStyle w:val="ProductList-Offering1Heading"/>
        <w:outlineLvl w:val="1"/>
      </w:pPr>
      <w:bookmarkStart w:id="332" w:name="_Sec553"/>
      <w:r>
        <w:t>Definizioni</w:t>
      </w:r>
      <w:bookmarkEnd w:id="332"/>
      <w:r>
        <w:fldChar w:fldCharType="begin"/>
      </w:r>
      <w:r>
        <w:instrText xml:space="preserve"> TC "</w:instrText>
      </w:r>
      <w:bookmarkStart w:id="333" w:name="_Toc512604205"/>
      <w:r>
        <w:instrText>Definizioni</w:instrText>
      </w:r>
      <w:bookmarkEnd w:id="333"/>
      <w:r>
        <w:instrText>" \l 2</w:instrText>
      </w:r>
      <w:r>
        <w:fldChar w:fldCharType="end"/>
      </w:r>
    </w:p>
    <w:p w:rsidR="007C4118" w:rsidRDefault="00406ED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7C4118" w:rsidRDefault="00406ED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7C4118" w:rsidRDefault="00406ED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7C4118" w:rsidRDefault="00406ED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7C4118" w:rsidRDefault="00406EDE">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7C4118" w:rsidRDefault="00406ED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7C4118" w:rsidRDefault="00406ED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7C4118" w:rsidRDefault="00406ED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7C4118" w:rsidRDefault="00406ED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C4118" w:rsidRDefault="00406ED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406ED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C4118" w:rsidRDefault="00406EDE">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7C4118" w:rsidRDefault="00406ED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7C4118" w:rsidRDefault="00406EDE">
      <w:pPr>
        <w:pStyle w:val="ProductList-BodySpaced"/>
      </w:pPr>
      <w:r>
        <w:rPr>
          <w:b/>
          <w:color w:val="00188F"/>
        </w:rPr>
        <w:t>Utenti Esterni</w:t>
      </w:r>
      <w:r>
        <w:t xml:space="preserve"> indica gli utenti che non sono dipendenti della Società o di sue Consociate oppure collaboratori o soggetti che agiscono per conto della Società o di sue Consociate e che si trovano nei locali della Società o di sue Consociate.</w:t>
      </w:r>
    </w:p>
    <w:p w:rsidR="007C4118" w:rsidRDefault="00406EDE">
      <w:pPr>
        <w:pStyle w:val="ProductList-BodySpaced"/>
      </w:pPr>
      <w:r>
        <w:rPr>
          <w:b/>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7C4118" w:rsidRDefault="00406ED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7C4118" w:rsidRDefault="00406ED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C4118" w:rsidRDefault="00406ED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7C4118" w:rsidRDefault="00406EDE">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7C4118" w:rsidRDefault="00406EDE">
      <w:pPr>
        <w:pStyle w:val="ProductList-BodySpaced"/>
      </w:pPr>
      <w:r>
        <w:rPr>
          <w:b/>
          <w:color w:val="00188F"/>
        </w:rPr>
        <w:t xml:space="preserve">Licenza </w:t>
      </w:r>
      <w:r>
        <w:t>indica il diritto di scaricare, installare, accedere a e utilizzare un Prodotto.</w:t>
      </w:r>
    </w:p>
    <w:p w:rsidR="007C4118" w:rsidRDefault="00406EDE">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7C4118" w:rsidRDefault="00406EDE">
      <w:pPr>
        <w:pStyle w:val="ProductList-BodySpaced"/>
      </w:pPr>
      <w:r>
        <w:rPr>
          <w:b/>
          <w:color w:val="00188F"/>
        </w:rPr>
        <w:t xml:space="preserve">Partner di Mobilità delle Licenze tramite Software Assurance </w:t>
      </w:r>
      <w:r>
        <w:t xml:space="preserve">indica una persona giuridica identificata all’indirizzo </w:t>
      </w:r>
      <w:hyperlink r:id="rId142">
        <w:r>
          <w:rPr>
            <w:color w:val="00467F"/>
            <w:u w:val="single"/>
          </w:rPr>
          <w:t>http://www.microsoft.com/licensing/software-assurance/license-mobility.aspx</w:t>
        </w:r>
      </w:hyperlink>
      <w:r>
        <w:t xml:space="preserve"> e autorizzata da Microsoft a ospitare software della società su server condivisi. </w:t>
      </w:r>
    </w:p>
    <w:p w:rsidR="007C4118" w:rsidRDefault="00406ED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7C4118" w:rsidRDefault="00406ED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7C4118" w:rsidRDefault="00406ED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7C4118" w:rsidRDefault="00406ED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7C4118" w:rsidRDefault="00406ED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7C4118" w:rsidRDefault="00406ED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C4118" w:rsidRDefault="00406EDE">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7C4118" w:rsidRDefault="00406ED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7C4118" w:rsidRDefault="00406EDE">
      <w:pPr>
        <w:pStyle w:val="ProductList-BodySpaced"/>
      </w:pPr>
      <w:r>
        <w:rPr>
          <w:b/>
          <w:color w:val="00188F"/>
        </w:rPr>
        <w:t xml:space="preserve">Processore Fisico </w:t>
      </w:r>
      <w:r>
        <w:t>indica un processore che si trova in un sistema hardware fisico.</w:t>
      </w:r>
    </w:p>
    <w:p w:rsidR="007C4118" w:rsidRDefault="00406ED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7C4118" w:rsidRDefault="00406ED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7C4118" w:rsidRDefault="00406ED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7C4118" w:rsidRDefault="00406ED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7C4118" w:rsidRDefault="00406ED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7C4118" w:rsidRDefault="00406EDE">
      <w:pPr>
        <w:pStyle w:val="ProductList-BodySpaced"/>
      </w:pPr>
      <w:r>
        <w:rPr>
          <w:b/>
          <w:color w:val="00188F"/>
        </w:rPr>
        <w:t>Server</w:t>
      </w:r>
      <w:r>
        <w:t xml:space="preserve"> indica un sistema hardware fisico in grado di eseguire un software server.</w:t>
      </w:r>
    </w:p>
    <w:p w:rsidR="007C4118" w:rsidRDefault="00406ED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7C4118" w:rsidRDefault="00406ED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7C4118" w:rsidRDefault="00406EDE">
      <w:pPr>
        <w:pStyle w:val="ProductList-BodySpaced"/>
      </w:pPr>
      <w:r>
        <w:rPr>
          <w:b/>
          <w:color w:val="00188F"/>
        </w:rPr>
        <w:t>Studente</w:t>
      </w:r>
      <w:r>
        <w:t xml:space="preserve"> indica qualsiasi individuo iscritto, a tempo pieno o parziale, a un istituto scolastico facente parte dell’Organizzazione dell’Istituto.</w:t>
      </w:r>
    </w:p>
    <w:p w:rsidR="007C4118" w:rsidRDefault="00406EDE">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7C4118" w:rsidRDefault="00406ED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7C4118" w:rsidRDefault="00406ED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7C4118" w:rsidRDefault="00406ED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7C4118" w:rsidRDefault="00406EDE">
      <w:pPr>
        <w:pStyle w:val="ProductList-BodySpaced"/>
      </w:pPr>
      <w:r>
        <w:t>Il software delle Soluzioni per il Web su Internet viene utilizzato per eseguire:</w:t>
      </w:r>
    </w:p>
    <w:p w:rsidR="007C4118" w:rsidRDefault="00406EDE" w:rsidP="00406EDE">
      <w:pPr>
        <w:pStyle w:val="ProductList-Bullet"/>
        <w:numPr>
          <w:ilvl w:val="0"/>
          <w:numId w:val="43"/>
        </w:numPr>
      </w:pPr>
      <w:r>
        <w:t>software server Web (ad esempio, Microsoft Internet Information Services) e agenti di gestione o di sicurezza (ad esempio l’agente System Center Operations Manager);</w:t>
      </w:r>
    </w:p>
    <w:p w:rsidR="007C4118" w:rsidRDefault="00406EDE" w:rsidP="00406EDE">
      <w:pPr>
        <w:pStyle w:val="ProductList-Bullet"/>
        <w:numPr>
          <w:ilvl w:val="0"/>
          <w:numId w:val="43"/>
        </w:numPr>
      </w:pPr>
      <w:r>
        <w:t>software del motore di database (ad esempio, Microsoft SQL Server) esclusivamente per supportare le Soluzioni per il Web su Internet oppure</w:t>
      </w:r>
    </w:p>
    <w:p w:rsidR="007C4118" w:rsidRDefault="00406EDE" w:rsidP="00406EDE">
      <w:pPr>
        <w:pStyle w:val="ProductList-Bullet"/>
        <w:numPr>
          <w:ilvl w:val="0"/>
          <w:numId w:val="43"/>
        </w:numPr>
      </w:pPr>
      <w:r>
        <w:t>il servizio Domain Name System (DNS) per fornire la risoluzione di nomi Internet a indirizzi IP a condizione che non sia l’unica funzione di tale istanza del software.</w:t>
      </w:r>
    </w:p>
    <w:p w:rsidR="007C4118" w:rsidRDefault="00406EDE">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7C4118" w:rsidRDefault="00406EDE">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7C4118" w:rsidRDefault="00406ED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7C4118" w:rsidRDefault="007C4118">
      <w:pPr>
        <w:pStyle w:val="ProductList-BodySpaced"/>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Spaced"/>
      </w:pPr>
    </w:p>
    <w:p w:rsidR="007C4118" w:rsidRDefault="007C4118">
      <w:pPr>
        <w:sectPr w:rsidR="007C4118">
          <w:headerReference w:type="default" r:id="rId143"/>
          <w:footerReference w:type="default" r:id="rId144"/>
          <w:type w:val="continuous"/>
          <w:pgSz w:w="12240" w:h="15840" w:code="1"/>
          <w:pgMar w:top="1170" w:right="720" w:bottom="720" w:left="720" w:header="432" w:footer="288" w:gutter="0"/>
          <w:cols w:space="360"/>
        </w:sectPr>
      </w:pPr>
    </w:p>
    <w:p w:rsidR="007C4118" w:rsidRDefault="00406EDE">
      <w:pPr>
        <w:pStyle w:val="ProductList-SectionHeading"/>
        <w:pageBreakBefore/>
        <w:outlineLvl w:val="0"/>
      </w:pPr>
      <w:bookmarkStart w:id="334" w:name="_Sec591"/>
      <w:bookmarkEnd w:id="324"/>
      <w:r>
        <w:t>Appendice A - Licenze Equivalenti a Licenze CAL/ML</w:t>
      </w:r>
      <w:r>
        <w:fldChar w:fldCharType="begin"/>
      </w:r>
      <w:r>
        <w:instrText xml:space="preserve"> TC "</w:instrText>
      </w:r>
      <w:bookmarkStart w:id="335" w:name="_Toc512604206"/>
      <w:r>
        <w:instrText>Appendice A - Licenze Equivalenti a Licenze CAL/ML</w:instrText>
      </w:r>
      <w:bookmarkEnd w:id="335"/>
      <w:r>
        <w:instrText>" \l 1</w:instrText>
      </w:r>
      <w:r>
        <w:fldChar w:fldCharType="end"/>
      </w:r>
    </w:p>
    <w:p w:rsidR="007C4118" w:rsidRDefault="00406ED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C4118" w:rsidRDefault="007C4118">
      <w:pPr>
        <w:pStyle w:val="ProductList-Body"/>
      </w:pPr>
    </w:p>
    <w:tbl>
      <w:tblPr>
        <w:tblStyle w:val="PURTable"/>
        <w:tblW w:w="0" w:type="dxa"/>
        <w:tblLook w:val="04A0" w:firstRow="1" w:lastRow="0" w:firstColumn="1" w:lastColumn="0" w:noHBand="0" w:noVBand="1"/>
      </w:tblPr>
      <w:tblGrid>
        <w:gridCol w:w="697"/>
        <w:gridCol w:w="291"/>
        <w:gridCol w:w="372"/>
        <w:gridCol w:w="274"/>
        <w:gridCol w:w="372"/>
        <w:gridCol w:w="558"/>
        <w:gridCol w:w="460"/>
        <w:gridCol w:w="466"/>
        <w:gridCol w:w="472"/>
        <w:gridCol w:w="460"/>
        <w:gridCol w:w="558"/>
        <w:gridCol w:w="460"/>
        <w:gridCol w:w="466"/>
        <w:gridCol w:w="472"/>
        <w:gridCol w:w="460"/>
        <w:gridCol w:w="319"/>
        <w:gridCol w:w="368"/>
        <w:gridCol w:w="369"/>
        <w:gridCol w:w="259"/>
        <w:gridCol w:w="259"/>
        <w:gridCol w:w="634"/>
        <w:gridCol w:w="355"/>
        <w:gridCol w:w="300"/>
        <w:gridCol w:w="352"/>
        <w:gridCol w:w="324"/>
        <w:gridCol w:w="415"/>
      </w:tblGrid>
      <w:tr w:rsidR="007C411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C4118" w:rsidRDefault="007C411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C4118" w:rsidRDefault="00406EDE">
            <w:pPr>
              <w:pStyle w:val="ProductList-TableBody"/>
              <w:jc w:val="center"/>
            </w:pPr>
            <w:r>
              <w:rPr>
                <w:color w:val="FFFFFF"/>
              </w:rPr>
              <w:t>Dynamics 365 Enterprise</w:t>
            </w:r>
          </w:p>
        </w:tc>
      </w:tr>
      <w:tr w:rsidR="006C6A60">
        <w:tc>
          <w:tcPr>
            <w:tcW w:w="240" w:type="dxa"/>
            <w:tcBorders>
              <w:top w:val="none" w:sz="4" w:space="0" w:color="BFBFBF"/>
              <w:left w:val="none" w:sz="24" w:space="0" w:color="808080"/>
              <w:bottom w:val="single" w:sz="4" w:space="0" w:color="FFFFFF"/>
              <w:right w:val="single" w:sz="6" w:space="0" w:color="FFFFFF"/>
            </w:tcBorders>
          </w:tcPr>
          <w:p w:rsidR="007C4118" w:rsidRDefault="00406EDE">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7C411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4118" w:rsidRDefault="00406EDE">
            <w:pPr>
              <w:pStyle w:val="ProductList-TableBody"/>
              <w:jc w:val="center"/>
            </w:pPr>
            <w:r>
              <w:rPr>
                <w:color w:val="FFFFFF"/>
              </w:rPr>
              <w:t>Piano</w:t>
            </w: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3">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793">
              <w:r w:rsidR="00406ED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3">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793">
              <w:r w:rsidR="00406ED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8">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798">
              <w:r w:rsidR="00406ED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798">
              <w:r w:rsidR="00406EDE">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9">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9">
              <w:r w:rsidR="00406EDE">
                <w:rPr>
                  <w:color w:val="00467F"/>
                  <w:u w:val="single"/>
                </w:rPr>
                <w:t>Aggiuntive</w:t>
              </w:r>
            </w:hyperlink>
            <w:r w:rsidR="00406ED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799">
              <w:r w:rsidR="00406EDE">
                <w:rPr>
                  <w:color w:val="00467F"/>
                  <w:u w:val="single"/>
                </w:rPr>
                <w:t>Aggiuntive</w:t>
              </w:r>
            </w:hyperlink>
            <w:r w:rsidR="00406ED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800">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800">
              <w:r w:rsidR="00406ED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807">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807">
              <w:r w:rsidR="00406EDE">
                <w:rPr>
                  <w:color w:val="00467F"/>
                  <w:u w:val="single"/>
                </w:rPr>
                <w:t>Aggiuntive</w:t>
              </w:r>
            </w:hyperlink>
            <w:r w:rsidR="00406E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807">
              <w:r w:rsidR="00406EDE">
                <w:rPr>
                  <w:color w:val="00467F"/>
                  <w:u w:val="single"/>
                </w:rPr>
                <w:t>Aggiuntive</w:t>
              </w:r>
            </w:hyperlink>
            <w:r w:rsidR="00406E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single" w:sz="4" w:space="0" w:color="FFFFFF"/>
              <w:right w:val="single" w:sz="6" w:space="0" w:color="FFFFFF"/>
            </w:tcBorders>
          </w:tcPr>
          <w:p w:rsidR="007C4118" w:rsidRDefault="00406ED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807">
              <w:r w:rsidR="00406ED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807">
              <w:r w:rsidR="00406EDE">
                <w:rPr>
                  <w:color w:val="00467F"/>
                  <w:u w:val="single"/>
                </w:rPr>
                <w:t>Aggiuntive</w:t>
              </w:r>
            </w:hyperlink>
            <w:r w:rsidR="00406E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6C6A60">
        <w:tc>
          <w:tcPr>
            <w:tcW w:w="240" w:type="dxa"/>
            <w:tcBorders>
              <w:top w:val="dashed" w:sz="4" w:space="0" w:color="BFBFBF"/>
              <w:left w:val="none" w:sz="24" w:space="0" w:color="808080"/>
              <w:bottom w:val="single" w:sz="4" w:space="0" w:color="FFFFFF"/>
              <w:right w:val="single" w:sz="6" w:space="0" w:color="FFFFFF"/>
            </w:tcBorders>
          </w:tcPr>
          <w:p w:rsidR="007C4118" w:rsidRDefault="00724C90">
            <w:pPr>
              <w:pStyle w:val="ProductList-TableBody"/>
            </w:pPr>
            <w:hyperlink w:anchor="_Sec807">
              <w:r w:rsidR="00406EDE">
                <w:rPr>
                  <w:color w:val="00467F"/>
                  <w:u w:val="single"/>
                </w:rPr>
                <w:t>Aggiuntive</w:t>
              </w:r>
            </w:hyperlink>
            <w:r w:rsidR="00406E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none" w:sz="24" w:space="0" w:color="808080"/>
              <w:right w:val="single" w:sz="6" w:space="0" w:color="FFFFFF"/>
            </w:tcBorders>
          </w:tcPr>
          <w:p w:rsidR="007C4118" w:rsidRDefault="00406ED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none" w:sz="24" w:space="0" w:color="808080"/>
              <w:left w:val="none" w:sz="24" w:space="0" w:color="808080"/>
              <w:bottom w:val="single" w:sz="4" w:space="0" w:color="FFFFFF"/>
              <w:right w:val="single" w:sz="6" w:space="0" w:color="FFFFFF"/>
            </w:tcBorders>
          </w:tcPr>
          <w:p w:rsidR="007C4118" w:rsidRDefault="00724C90">
            <w:pPr>
              <w:pStyle w:val="ProductList-TableBody"/>
            </w:pPr>
            <w:hyperlink w:anchor="_Sec801">
              <w:r w:rsidR="00406EDE">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6"/>
            <w:tcBorders>
              <w:top w:val="single" w:sz="4" w:space="0" w:color="FFFFFF"/>
              <w:left w:val="single" w:sz="6" w:space="0" w:color="FFFFFF"/>
              <w:bottom w:val="none" w:sz="24" w:space="0" w:color="808080"/>
              <w:right w:val="single" w:sz="6" w:space="0" w:color="FFFFFF"/>
            </w:tcBorders>
          </w:tcPr>
          <w:p w:rsidR="007C4118" w:rsidRDefault="00406ED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C4118" w:rsidRDefault="007C4118">
            <w:pPr>
              <w:pStyle w:val="ProductList-TableBody"/>
            </w:pPr>
          </w:p>
        </w:tc>
      </w:tr>
      <w:tr w:rsidR="006C6A60">
        <w:tc>
          <w:tcPr>
            <w:tcW w:w="240" w:type="dxa"/>
            <w:tcBorders>
              <w:top w:val="none" w:sz="24" w:space="0" w:color="808080"/>
              <w:left w:val="none" w:sz="24" w:space="0" w:color="808080"/>
              <w:bottom w:val="none" w:sz="4" w:space="0" w:color="6E6E6E"/>
              <w:right w:val="single" w:sz="6" w:space="0" w:color="FFFFFF"/>
            </w:tcBorders>
          </w:tcPr>
          <w:p w:rsidR="007C4118" w:rsidRDefault="00724C90">
            <w:pPr>
              <w:pStyle w:val="ProductList-TableBody"/>
            </w:pPr>
            <w:hyperlink w:anchor="_Sec802">
              <w:r w:rsidR="00406EDE">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r>
      <w:tr w:rsidR="007C4118">
        <w:tc>
          <w:tcPr>
            <w:tcW w:w="240" w:type="dxa"/>
            <w:gridSpan w:val="15"/>
            <w:tcBorders>
              <w:top w:val="none" w:sz="4" w:space="0" w:color="6E6E6E"/>
              <w:left w:val="none" w:sz="24" w:space="0" w:color="808080"/>
              <w:bottom w:val="none" w:sz="4" w:space="0" w:color="BFBFBF"/>
              <w:right w:val="single" w:sz="6" w:space="0" w:color="FFFFFF"/>
            </w:tcBorders>
          </w:tcPr>
          <w:p w:rsidR="007C4118" w:rsidRDefault="00406ED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C4118" w:rsidRDefault="007C4118">
            <w:pPr>
              <w:pStyle w:val="ProductList-TableBody"/>
              <w:jc w:val="center"/>
            </w:pPr>
          </w:p>
        </w:tc>
      </w:tr>
      <w:tr w:rsidR="006C6A60">
        <w:tc>
          <w:tcPr>
            <w:tcW w:w="240" w:type="dxa"/>
            <w:tcBorders>
              <w:top w:val="none" w:sz="4" w:space="0" w:color="BFBFBF"/>
              <w:left w:val="none" w:sz="24" w:space="0" w:color="808080"/>
              <w:bottom w:val="dashed" w:sz="4" w:space="0" w:color="BFBFBF"/>
              <w:right w:val="single" w:sz="6" w:space="0" w:color="FFFFFF"/>
            </w:tcBorders>
          </w:tcPr>
          <w:p w:rsidR="007C4118" w:rsidRDefault="00724C90">
            <w:pPr>
              <w:pStyle w:val="ProductList-TableBody"/>
            </w:pPr>
            <w:hyperlink w:anchor="_Sec790">
              <w:r w:rsidR="00406EDE">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r>
      <w:tr w:rsidR="006C6A60">
        <w:tc>
          <w:tcPr>
            <w:tcW w:w="240" w:type="dxa"/>
            <w:tcBorders>
              <w:top w:val="dashed" w:sz="4" w:space="0" w:color="BFBFBF"/>
              <w:left w:val="none" w:sz="24" w:space="0" w:color="808080"/>
              <w:bottom w:val="none" w:sz="4" w:space="0" w:color="6E6E6E"/>
              <w:right w:val="single" w:sz="6" w:space="0" w:color="FFFFFF"/>
            </w:tcBorders>
          </w:tcPr>
          <w:p w:rsidR="007C4118" w:rsidRDefault="00724C90">
            <w:pPr>
              <w:pStyle w:val="ProductList-TableBody"/>
            </w:pPr>
            <w:hyperlink w:anchor="_Sec790">
              <w:r w:rsidR="00406EDE">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r>
      <w:tr w:rsidR="007C4118">
        <w:tc>
          <w:tcPr>
            <w:tcW w:w="240" w:type="dxa"/>
            <w:gridSpan w:val="15"/>
            <w:tcBorders>
              <w:top w:val="none" w:sz="4" w:space="0" w:color="6E6E6E"/>
              <w:left w:val="none" w:sz="24" w:space="0" w:color="808080"/>
              <w:bottom w:val="none" w:sz="4" w:space="0" w:color="6E6E6E"/>
              <w:right w:val="single" w:sz="6" w:space="0" w:color="FFFFFF"/>
            </w:tcBorders>
          </w:tcPr>
          <w:p w:rsidR="007C4118" w:rsidRDefault="00406ED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C4118" w:rsidRDefault="007C4118">
            <w:pPr>
              <w:pStyle w:val="ProductList-TableBody"/>
              <w:jc w:val="center"/>
            </w:pPr>
          </w:p>
        </w:tc>
      </w:tr>
      <w:tr w:rsidR="006C6A60">
        <w:tc>
          <w:tcPr>
            <w:tcW w:w="240" w:type="dxa"/>
            <w:tcBorders>
              <w:top w:val="none" w:sz="4" w:space="0" w:color="6E6E6E"/>
              <w:left w:val="none" w:sz="24" w:space="0" w:color="808080"/>
              <w:bottom w:val="none" w:sz="4" w:space="0" w:color="6E6E6E"/>
              <w:right w:val="single" w:sz="6" w:space="0" w:color="FFFFFF"/>
            </w:tcBorders>
          </w:tcPr>
          <w:p w:rsidR="007C4118" w:rsidRDefault="00724C90">
            <w:pPr>
              <w:pStyle w:val="ProductList-TableBody"/>
            </w:pPr>
            <w:hyperlink w:anchor="_Sec790">
              <w:r w:rsidR="00406EDE">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4118" w:rsidRDefault="007C4118">
            <w:pPr>
              <w:pStyle w:val="ProductList-TableBody"/>
              <w:jc w:val="center"/>
            </w:pPr>
          </w:p>
        </w:tc>
      </w:tr>
    </w:tbl>
    <w:p w:rsidR="007C4118" w:rsidRDefault="00406EDE">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7C4118" w:rsidRDefault="00406EDE">
      <w:pPr>
        <w:pStyle w:val="ProductList-SectionHeading"/>
        <w:pageBreakBefore/>
        <w:outlineLvl w:val="0"/>
      </w:pPr>
      <w:bookmarkStart w:id="336" w:name="_Sec564"/>
      <w:bookmarkEnd w:id="334"/>
      <w:r>
        <w:t>Appendice B - Software Assurance</w:t>
      </w:r>
      <w:r>
        <w:fldChar w:fldCharType="begin"/>
      </w:r>
      <w:r>
        <w:instrText xml:space="preserve"> TC "</w:instrText>
      </w:r>
      <w:bookmarkStart w:id="337" w:name="_Toc512604207"/>
      <w:r>
        <w:instrText>Appendice B - Software Assurance</w:instrText>
      </w:r>
      <w:bookmarkEnd w:id="337"/>
      <w:r>
        <w:instrText>" \l 1</w:instrText>
      </w:r>
      <w:r>
        <w:fldChar w:fldCharType="end"/>
      </w:r>
    </w:p>
    <w:p w:rsidR="007C4118" w:rsidRDefault="00406EDE">
      <w:pPr>
        <w:pStyle w:val="ProductList-Offering1Heading"/>
        <w:outlineLvl w:val="1"/>
      </w:pPr>
      <w:bookmarkStart w:id="338" w:name="_Sec573"/>
      <w:r>
        <w:t>Acquisto di Software Assurance</w:t>
      </w:r>
      <w:bookmarkEnd w:id="338"/>
      <w:r>
        <w:fldChar w:fldCharType="begin"/>
      </w:r>
      <w:r>
        <w:instrText xml:space="preserve"> TC "</w:instrText>
      </w:r>
      <w:bookmarkStart w:id="339" w:name="_Toc512604208"/>
      <w:r>
        <w:instrText>Acquisto di Software Assurance</w:instrText>
      </w:r>
      <w:bookmarkEnd w:id="339"/>
      <w:r>
        <w:instrText>" \l 2</w:instrText>
      </w:r>
      <w:r>
        <w:fldChar w:fldCharType="end"/>
      </w:r>
    </w:p>
    <w:p w:rsidR="007C4118" w:rsidRDefault="00406EDE">
      <w:pPr>
        <w:pStyle w:val="ProductList-Body"/>
      </w:pPr>
      <w:r>
        <w:t xml:space="preserve">Esistono tre diversi livelli di impegno che una Società può scegliere quando acquista SA. Tali livelli possono variare in base al programma. La Società può: </w:t>
      </w:r>
    </w:p>
    <w:p w:rsidR="007C4118" w:rsidRDefault="00406EDE" w:rsidP="00406EDE">
      <w:pPr>
        <w:pStyle w:val="ProductList-Bullet"/>
        <w:numPr>
          <w:ilvl w:val="0"/>
          <w:numId w:val="44"/>
        </w:numPr>
      </w:pPr>
      <w:r>
        <w:t xml:space="preserve">Impegnarsi ad associare SA a tutti i prodotti della piattaforma. </w:t>
      </w:r>
    </w:p>
    <w:p w:rsidR="007C4118" w:rsidRDefault="00406EDE" w:rsidP="00406EDE">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rsidR="007C4118" w:rsidRDefault="00406EDE" w:rsidP="00406EDE">
      <w:pPr>
        <w:pStyle w:val="ProductList-Bullet"/>
        <w:numPr>
          <w:ilvl w:val="0"/>
          <w:numId w:val="44"/>
        </w:numPr>
      </w:pPr>
      <w:r>
        <w:t>Acquistare SA per i singoli Prodotti senza alcun impegno a estendere SA ad altri Prodotti.</w:t>
      </w:r>
    </w:p>
    <w:p w:rsidR="007C4118" w:rsidRDefault="007C4118">
      <w:pPr>
        <w:pStyle w:val="ProductList-Body"/>
      </w:pPr>
    </w:p>
    <w:p w:rsidR="007C4118" w:rsidRPr="006C6A60" w:rsidRDefault="00406EDE">
      <w:pPr>
        <w:pStyle w:val="ProductList-Body"/>
        <w:rPr>
          <w:lang w:val="es-ES_tradnl"/>
        </w:rPr>
      </w:pPr>
      <w:r w:rsidRPr="006C6A60">
        <w:rPr>
          <w:lang w:val="es-ES_tradnl"/>
        </w:rPr>
        <w:t xml:space="preserve">La copertura SA dovrà essere acquisita al momento dell’acquisizione della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Licenza</w:t>
      </w:r>
      <w:r>
        <w:fldChar w:fldCharType="end"/>
      </w:r>
      <w:r w:rsidRPr="006C6A60">
        <w:rPr>
          <w:lang w:val="es-ES_tradnl"/>
        </w:rP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perpetue, il cessionario potrà acquisire SA per tali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trasferite entro 30 giorni dalla data del trasferimento e a condizione che il cedente abbia mantenuto la copertura SA attiva per le </w:t>
      </w:r>
      <w:r>
        <w:fldChar w:fldCharType="begin"/>
      </w:r>
      <w:r w:rsidRPr="006C6A60">
        <w:rPr>
          <w:lang w:val="es-ES_tradnl"/>
        </w:rPr>
        <w:instrText xml:space="preserve"> AutoTextList   \s NoStyle \t "Licenza indica il diritto di scaricare, installare, accedere a e utilizzare un Prodotto." </w:instrText>
      </w:r>
      <w:r>
        <w:fldChar w:fldCharType="separate"/>
      </w:r>
      <w:r w:rsidRPr="006C6A60">
        <w:rPr>
          <w:color w:val="0563C1"/>
          <w:lang w:val="es-ES_tradnl"/>
        </w:rPr>
        <w:t>Licenze</w:t>
      </w:r>
      <w:r>
        <w:fldChar w:fldCharType="end"/>
      </w:r>
      <w:r w:rsidRPr="006C6A60">
        <w:rPr>
          <w:lang w:val="es-ES_tradnl"/>
        </w:rPr>
        <w:t xml:space="preserve"> fino alla data del trasferimento.</w:t>
      </w:r>
    </w:p>
    <w:p w:rsidR="007C4118" w:rsidRPr="006C6A60" w:rsidRDefault="007C4118">
      <w:pPr>
        <w:pStyle w:val="ProductList-Body"/>
        <w:rPr>
          <w:lang w:val="es-ES_tradnl"/>
        </w:rPr>
      </w:pPr>
    </w:p>
    <w:p w:rsidR="007C4118" w:rsidRDefault="00406ED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7C4118" w:rsidTr="006C6A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C4118" w:rsidRDefault="00406EDE">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C4118" w:rsidRDefault="00406EDE">
            <w:pPr>
              <w:pStyle w:val="ProductList-TableBody"/>
              <w:jc w:val="center"/>
            </w:pPr>
            <w:r>
              <w:rPr>
                <w:color w:val="FFFFFF"/>
              </w:rPr>
              <w:t>Programmi</w:t>
            </w:r>
          </w:p>
        </w:tc>
      </w:tr>
      <w:tr w:rsidR="007C4118" w:rsidTr="006C6A60">
        <w:tc>
          <w:tcPr>
            <w:tcW w:w="24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7C4118" w:rsidRDefault="00406EDE">
            <w:pPr>
              <w:pStyle w:val="ProductList-TableBody"/>
            </w:pPr>
            <w:r>
              <w:t>SA disponibile solo nella modalità delineata sotto</w:t>
            </w:r>
          </w:p>
        </w:tc>
        <w:tc>
          <w:tcPr>
            <w:tcW w:w="4660" w:type="dxa"/>
            <w:vMerge w:val="restart"/>
            <w:tcBorders>
              <w:top w:val="single" w:sz="4" w:space="0" w:color="auto"/>
              <w:left w:val="single" w:sz="4" w:space="0" w:color="auto"/>
              <w:bottom w:val="single" w:sz="4" w:space="0" w:color="auto"/>
              <w:right w:val="single" w:sz="4" w:space="0" w:color="auto"/>
            </w:tcBorders>
          </w:tcPr>
          <w:p w:rsidR="007C4118" w:rsidRDefault="00406ED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7C4118" w:rsidTr="006C6A60">
        <w:tc>
          <w:tcPr>
            <w:tcW w:w="24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auto"/>
            </w:tcBorders>
          </w:tcPr>
          <w:p w:rsidR="007C4118" w:rsidRDefault="00406EDE">
            <w:pPr>
              <w:pStyle w:val="ProductList-TableBody"/>
            </w:pPr>
            <w:r>
              <w:t>SA disponibile</w:t>
            </w:r>
          </w:p>
        </w:tc>
        <w:tc>
          <w:tcPr>
            <w:tcW w:w="0" w:type="auto"/>
            <w:vMerge/>
            <w:tcBorders>
              <w:top w:val="single" w:sz="4" w:space="0" w:color="auto"/>
              <w:left w:val="single" w:sz="4" w:space="0" w:color="auto"/>
              <w:bottom w:val="single" w:sz="4" w:space="0" w:color="auto"/>
              <w:right w:val="single" w:sz="4" w:space="0" w:color="auto"/>
            </w:tcBorders>
          </w:tcPr>
          <w:p w:rsidR="007C4118" w:rsidRDefault="007C4118"/>
        </w:tc>
      </w:tr>
    </w:tbl>
    <w:p w:rsidR="007C4118" w:rsidRDefault="007C4118">
      <w:pPr>
        <w:pStyle w:val="ProductList-Body"/>
      </w:pPr>
    </w:p>
    <w:p w:rsidR="007C4118" w:rsidRDefault="00406EDE">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7C4118" w:rsidRDefault="007C4118">
      <w:pPr>
        <w:pStyle w:val="ProductList-Body"/>
      </w:pPr>
    </w:p>
    <w:p w:rsidR="007C4118" w:rsidRDefault="00406ED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
        <w:outlineLvl w:val="1"/>
      </w:pPr>
      <w:bookmarkStart w:id="340" w:name="_Sec574"/>
      <w:r>
        <w:t>Rinnovo di Software Assurance</w:t>
      </w:r>
      <w:bookmarkEnd w:id="340"/>
      <w:r>
        <w:fldChar w:fldCharType="begin"/>
      </w:r>
      <w:r>
        <w:instrText xml:space="preserve"> TC "</w:instrText>
      </w:r>
      <w:bookmarkStart w:id="341" w:name="_Toc512604209"/>
      <w:r>
        <w:instrText>Rinnovo di Software Assurance</w:instrText>
      </w:r>
      <w:bookmarkEnd w:id="341"/>
      <w:r>
        <w:instrText>" \l 2</w:instrText>
      </w:r>
      <w:r>
        <w:fldChar w:fldCharType="end"/>
      </w:r>
    </w:p>
    <w:p w:rsidR="007C4118" w:rsidRDefault="00406EDE">
      <w:pPr>
        <w:pStyle w:val="ProductList-ClauseHeading"/>
        <w:outlineLvl w:val="2"/>
      </w:pPr>
      <w:r>
        <w:t>Rinnovo della Copertura ai sensi del Medesimo Contratto</w:t>
      </w:r>
    </w:p>
    <w:p w:rsidR="007C4118" w:rsidRDefault="00406ED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7C4118" w:rsidRDefault="007C4118">
      <w:pPr>
        <w:pStyle w:val="ProductList-Body"/>
      </w:pPr>
    </w:p>
    <w:p w:rsidR="007C4118" w:rsidRDefault="00406EDE">
      <w:pPr>
        <w:pStyle w:val="ProductList-SubClauseHeading"/>
        <w:outlineLvl w:val="3"/>
      </w:pPr>
      <w:r>
        <w:t>Licenza Open</w:t>
      </w:r>
    </w:p>
    <w:p w:rsidR="007C4118" w:rsidRDefault="00406ED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7C4118" w:rsidRDefault="007C4118">
      <w:pPr>
        <w:pStyle w:val="ProductList-BodyIndented"/>
      </w:pPr>
    </w:p>
    <w:p w:rsidR="007C4118" w:rsidRDefault="00406EDE">
      <w:pPr>
        <w:pStyle w:val="ProductList-SubClauseHeading"/>
        <w:outlineLvl w:val="3"/>
      </w:pPr>
      <w:r>
        <w:t>Contratto Enterprise</w:t>
      </w:r>
    </w:p>
    <w:p w:rsidR="007C4118" w:rsidRDefault="00406ED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7C4118" w:rsidRDefault="007C4118">
      <w:pPr>
        <w:pStyle w:val="ProductList-BodyIndented"/>
      </w:pPr>
    </w:p>
    <w:p w:rsidR="007C4118" w:rsidRDefault="00406EDE">
      <w:pPr>
        <w:pStyle w:val="ProductList-SubClauseHeading"/>
        <w:outlineLvl w:val="3"/>
      </w:pPr>
      <w:r>
        <w:t>Enrollment for Application Platform</w:t>
      </w:r>
    </w:p>
    <w:p w:rsidR="007C4118" w:rsidRDefault="00406ED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7C4118" w:rsidRDefault="007C4118">
      <w:pPr>
        <w:pStyle w:val="ProductList-BodyIndented"/>
      </w:pPr>
    </w:p>
    <w:p w:rsidR="007C4118" w:rsidRDefault="00406EDE">
      <w:pPr>
        <w:pStyle w:val="ProductList-ClauseHeading"/>
        <w:outlineLvl w:val="2"/>
      </w:pPr>
      <w:r>
        <w:t>Rinnovo della Copertura con un Contratto Separato</w:t>
      </w:r>
    </w:p>
    <w:p w:rsidR="007C4118" w:rsidRDefault="00406ED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7C4118" w:rsidRDefault="007C4118">
      <w:pPr>
        <w:pStyle w:val="ProductList-Body"/>
      </w:pPr>
    </w:p>
    <w:p w:rsidR="007C4118" w:rsidRDefault="00406ED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7C4118" w:rsidRDefault="007C4118">
      <w:pPr>
        <w:pStyle w:val="ProductList-Body"/>
      </w:pPr>
    </w:p>
    <w:p w:rsidR="007C4118" w:rsidRDefault="00406EDE">
      <w:pPr>
        <w:pStyle w:val="ProductList-ClauseHeading"/>
        <w:outlineLvl w:val="2"/>
      </w:pPr>
      <w:r>
        <w:t>Rinnovo della Copertura Software Assurance per le Licenze CAL (Client Access License) e ML (Client Management License)</w:t>
      </w:r>
    </w:p>
    <w:p w:rsidR="007C4118" w:rsidRDefault="00406ED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7C4118" w:rsidRDefault="00406EDE">
      <w:pPr>
        <w:pStyle w:val="ProductList-Body"/>
      </w:pPr>
      <w:r>
        <w:rPr>
          <w:b/>
          <w:color w:val="00188F"/>
        </w:rPr>
        <w:t>Transizione tra Client ML per Utente e per OSE</w:t>
      </w:r>
      <w:r>
        <w:t>: le Società che rinnovano SA per le client ML possono passare da Utente a OSE e viceversa.</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
        <w:outlineLvl w:val="1"/>
      </w:pPr>
      <w:bookmarkStart w:id="342" w:name="_Sec575"/>
      <w:r>
        <w:t>Licenza di Migrazione per Prodotti Interrotti o End-of-Life</w:t>
      </w:r>
      <w:bookmarkEnd w:id="342"/>
      <w:r>
        <w:fldChar w:fldCharType="begin"/>
      </w:r>
      <w:r>
        <w:instrText xml:space="preserve"> TC "</w:instrText>
      </w:r>
      <w:bookmarkStart w:id="343" w:name="_Toc512604210"/>
      <w:r>
        <w:instrText>Licenza di Migrazione per Prodotti Interrotti o End-of-Life</w:instrText>
      </w:r>
      <w:bookmarkEnd w:id="343"/>
      <w:r>
        <w:instrText>" \l 2</w:instrText>
      </w:r>
      <w:r>
        <w:fldChar w:fldCharType="end"/>
      </w:r>
    </w:p>
    <w:p w:rsidR="007C4118" w:rsidRDefault="00406ED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7C4118" w:rsidRDefault="00406EDE">
      <w:pPr>
        <w:pStyle w:val="ProductList-Body"/>
      </w:pPr>
      <w:r>
        <w:t>Nel presente Articolo “</w:t>
      </w:r>
      <w:r>
        <w:rPr>
          <w:b/>
          <w:color w:val="00188F"/>
        </w:rPr>
        <w:t>Licenza di Migrazione</w:t>
      </w:r>
      <w:r>
        <w:t>” indica i diritti concessi nelle Note del Prodotto cui si fa riferimento nel presente Articolo.</w:t>
      </w:r>
    </w:p>
    <w:p w:rsidR="007C4118" w:rsidRDefault="007C4118">
      <w:pPr>
        <w:pStyle w:val="ProductList-Body"/>
      </w:pPr>
    </w:p>
    <w:p w:rsidR="007C4118" w:rsidRDefault="00406EDE">
      <w:pPr>
        <w:pStyle w:val="ProductList-Body"/>
      </w:pPr>
      <w:r>
        <w:t>Salvo quando diversamente indicato nelle Note del Prodotto:</w:t>
      </w:r>
    </w:p>
    <w:p w:rsidR="007C4118" w:rsidRDefault="00406EDE" w:rsidP="00406EDE">
      <w:pPr>
        <w:pStyle w:val="ProductList-Bullet"/>
        <w:numPr>
          <w:ilvl w:val="0"/>
          <w:numId w:val="4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7C4118" w:rsidRDefault="00406EDE" w:rsidP="00406EDE">
      <w:pPr>
        <w:pStyle w:val="ProductList-Bullet"/>
        <w:numPr>
          <w:ilvl w:val="0"/>
          <w:numId w:val="45"/>
        </w:numPr>
      </w:pPr>
      <w:r>
        <w:t>Le Licenze di Migrazione sono concesse in proporzione di 1 a 1 per ciascuna delle Licenze Qualificanti della Società.</w:t>
      </w:r>
    </w:p>
    <w:p w:rsidR="007C4118" w:rsidRDefault="00406EDE" w:rsidP="00406EDE">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7C4118" w:rsidRDefault="00406EDE" w:rsidP="00406EDE">
      <w:pPr>
        <w:pStyle w:val="ProductList-Bullet"/>
        <w:numPr>
          <w:ilvl w:val="0"/>
          <w:numId w:val="4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7C4118" w:rsidRDefault="00406EDE" w:rsidP="00406EDE">
      <w:pPr>
        <w:pStyle w:val="ProductList-Bullet"/>
        <w:numPr>
          <w:ilvl w:val="0"/>
          <w:numId w:val="45"/>
        </w:numPr>
      </w:pPr>
      <w:r>
        <w:t>La Società non potrà trasferire Licenze di Migrazione separatamente dalle Licenze Qualificanti.</w:t>
      </w:r>
    </w:p>
    <w:p w:rsidR="007C4118" w:rsidRDefault="00406EDE" w:rsidP="00406EDE">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1Heading"/>
        <w:outlineLvl w:val="1"/>
      </w:pPr>
      <w:bookmarkStart w:id="344" w:name="_Sec576"/>
      <w:r>
        <w:t>Vantaggi di Software Assurance</w:t>
      </w:r>
      <w:bookmarkEnd w:id="344"/>
      <w:r>
        <w:fldChar w:fldCharType="begin"/>
      </w:r>
      <w:r>
        <w:instrText xml:space="preserve"> TC "</w:instrText>
      </w:r>
      <w:bookmarkStart w:id="345" w:name="_Toc512604211"/>
      <w:r>
        <w:instrText>Vantaggi di Software Assurance</w:instrText>
      </w:r>
      <w:bookmarkEnd w:id="345"/>
      <w:r>
        <w:instrText>" \l 2</w:instrText>
      </w:r>
      <w:r>
        <w:fldChar w:fldCharType="end"/>
      </w:r>
    </w:p>
    <w:p w:rsidR="007C4118" w:rsidRDefault="00406ED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Pool di Server</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77">
              <w:r w:rsidR="00406ED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79">
              <w:r w:rsidR="00406E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0">
              <w:r w:rsidR="00406ED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1">
              <w:r w:rsidR="00406E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755">
              <w:r w:rsidR="00406E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41">
              <w:r w:rsidR="00406E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651">
              <w:r w:rsidR="00406E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41">
              <w:r w:rsidR="00406E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2">
              <w:r w:rsidR="00406ED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3">
              <w:r w:rsidR="00406E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4">
              <w:r w:rsidR="00406ED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5">
              <w:r w:rsidR="00406ED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18">
              <w:r w:rsidR="00406E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7">
              <w:r w:rsidR="00406ED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38">
              <w:r w:rsidR="00406E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8">
              <w:r w:rsidR="00406ED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89">
              <w:r w:rsidR="00406ED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590">
              <w:r w:rsidR="00406ED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41">
              <w:r w:rsidR="00406ED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841">
              <w:r w:rsidR="00406E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724C90">
            <w:pPr>
              <w:pStyle w:val="ProductList-TableBody"/>
            </w:pPr>
            <w:hyperlink w:anchor="_Sec652">
              <w:r w:rsidR="00406ED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jc w:val="center"/>
            </w:pPr>
          </w:p>
        </w:tc>
      </w:tr>
    </w:tbl>
    <w:p w:rsidR="007C4118" w:rsidRDefault="007C4118">
      <w:pPr>
        <w:pStyle w:val="ProductList-Body"/>
      </w:pPr>
    </w:p>
    <w:p w:rsidR="007C4118" w:rsidRDefault="00406EDE">
      <w:pPr>
        <w:pStyle w:val="ProductList-ClauseHeading"/>
        <w:outlineLvl w:val="2"/>
      </w:pPr>
      <w:bookmarkStart w:id="346" w:name="_Sec577"/>
      <w:r>
        <w:t>Diritti su Versioni Nuove</w:t>
      </w:r>
      <w:bookmarkEnd w:id="346"/>
    </w:p>
    <w:p w:rsidR="007C4118" w:rsidRDefault="00406ED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7C4118" w:rsidRDefault="007C4118">
      <w:pPr>
        <w:pStyle w:val="ProductList-Body"/>
      </w:pPr>
    </w:p>
    <w:p w:rsidR="007C4118" w:rsidRDefault="00406EDE">
      <w:pPr>
        <w:pStyle w:val="ProductList-ClauseHeading"/>
        <w:outlineLvl w:val="2"/>
      </w:pPr>
      <w:bookmarkStart w:id="347" w:name="_Sec931"/>
      <w:r>
        <w:t>Calcolo dei Punti per i Vantaggi di Software Assurance</w:t>
      </w:r>
      <w:bookmarkEnd w:id="347"/>
    </w:p>
    <w:p w:rsidR="007C4118" w:rsidRDefault="00406EDE">
      <w:pPr>
        <w:pStyle w:val="ProductList-Body"/>
      </w:pPr>
      <w:r>
        <w:t>I diritti per i seguenti vantaggi sono calcolati in base a un sistema di punti:</w:t>
      </w:r>
    </w:p>
    <w:p w:rsidR="007C4118" w:rsidRDefault="00406EDE" w:rsidP="00406EDE">
      <w:pPr>
        <w:pStyle w:val="ProductList-Bullet"/>
        <w:numPr>
          <w:ilvl w:val="0"/>
          <w:numId w:val="46"/>
        </w:numPr>
      </w:pPr>
      <w:r>
        <w:t>Planning Services</w:t>
      </w:r>
    </w:p>
    <w:p w:rsidR="007C4118" w:rsidRDefault="00406EDE" w:rsidP="00406EDE">
      <w:pPr>
        <w:pStyle w:val="ProductList-Bullet"/>
        <w:numPr>
          <w:ilvl w:val="0"/>
          <w:numId w:val="46"/>
        </w:numPr>
      </w:pPr>
      <w:r>
        <w:t>Voucher Corsi</w:t>
      </w:r>
    </w:p>
    <w:p w:rsidR="007C4118" w:rsidRDefault="00406EDE" w:rsidP="00406EDE">
      <w:pPr>
        <w:pStyle w:val="ProductList-Bullet"/>
        <w:numPr>
          <w:ilvl w:val="0"/>
          <w:numId w:val="46"/>
        </w:numPr>
      </w:pPr>
      <w:r>
        <w:t>Supporto per la Risoluzione dei Problemi 24x7 (Telefono) solo in MPSA</w:t>
      </w:r>
    </w:p>
    <w:p w:rsidR="007C4118" w:rsidRDefault="00406ED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7C411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C4118" w:rsidRDefault="00406ED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C4118" w:rsidRDefault="00406EDE">
            <w:pPr>
              <w:pStyle w:val="ProductList-TableBody"/>
            </w:pPr>
            <w:r>
              <w:rPr>
                <w:color w:val="FFFFFF"/>
              </w:rPr>
              <w:t>Punti</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1</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2</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5</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10</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25</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50</w:t>
            </w:r>
          </w:p>
        </w:tc>
      </w:tr>
      <w:tr w:rsidR="007C4118">
        <w:tc>
          <w:tcPr>
            <w:tcW w:w="105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75</w:t>
            </w:r>
          </w:p>
        </w:tc>
      </w:tr>
    </w:tbl>
    <w:p w:rsidR="007C4118" w:rsidRDefault="00406EDE">
      <w:pPr>
        <w:pStyle w:val="ProductList-Body"/>
      </w:pPr>
      <w:r>
        <w:rPr>
          <w:b/>
          <w:i/>
        </w:rPr>
        <w:t>Nota:</w:t>
      </w:r>
      <w:r>
        <w:rPr>
          <w:i/>
        </w:rPr>
        <w:t xml:space="preserve"> per le CAL per SQL, la Società potrà fare riferimento alla tabella delle CAL Suite del presente Articolo</w:t>
      </w:r>
    </w:p>
    <w:p w:rsidR="007C4118" w:rsidRDefault="007C4118">
      <w:pPr>
        <w:pStyle w:val="ProductList-Body"/>
      </w:pPr>
    </w:p>
    <w:p w:rsidR="007C4118" w:rsidRDefault="00406EDE">
      <w:pPr>
        <w:pStyle w:val="ProductList-ClauseHeading"/>
        <w:outlineLvl w:val="2"/>
      </w:pPr>
      <w:bookmarkStart w:id="348" w:name="_Sec579"/>
      <w:r>
        <w:t>Servizi Office Online e Office Online Server</w:t>
      </w:r>
      <w:bookmarkEnd w:id="348"/>
    </w:p>
    <w:p w:rsidR="007C4118" w:rsidRDefault="00406EDE">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Diritti di Office Online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Standard</w:t>
            </w:r>
            <w:r>
              <w:fldChar w:fldCharType="begin"/>
            </w:r>
            <w:r>
              <w:instrText xml:space="preserve"> XE "Office Standard" </w:instrText>
            </w:r>
            <w:r>
              <w:fldChar w:fldCharType="end"/>
            </w:r>
          </w:p>
          <w:p w:rsidR="007C4118" w:rsidRDefault="00406EDE">
            <w:pPr>
              <w:pStyle w:val="ProductList-TableBody"/>
            </w:pPr>
            <w:r>
              <w:t>Office Professional Plus</w:t>
            </w:r>
            <w:r>
              <w:fldChar w:fldCharType="begin"/>
            </w:r>
            <w:r>
              <w:instrText xml:space="preserve"> XE "Office Professional Plus" </w:instrText>
            </w:r>
            <w:r>
              <w:fldChar w:fldCharType="end"/>
            </w:r>
          </w:p>
          <w:p w:rsidR="007C4118" w:rsidRDefault="00406ED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Online per Office 365</w:t>
            </w:r>
            <w:r>
              <w:fldChar w:fldCharType="begin"/>
            </w:r>
            <w:r>
              <w:instrText xml:space="preserve"> XE "Office Online per Office 365" </w:instrText>
            </w:r>
            <w:r>
              <w:fldChar w:fldCharType="end"/>
            </w:r>
          </w:p>
          <w:p w:rsidR="007C4118" w:rsidRDefault="00406EDE">
            <w:pPr>
              <w:pStyle w:val="ProductList-TableBody"/>
            </w:pPr>
            <w:r>
              <w:t>Office Online Server</w:t>
            </w:r>
          </w:p>
        </w:tc>
      </w:tr>
    </w:tbl>
    <w:p w:rsidR="007C4118" w:rsidRDefault="00406ED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7C4118" w:rsidRDefault="007C4118">
      <w:pPr>
        <w:pStyle w:val="ProductList-Body"/>
      </w:pPr>
    </w:p>
    <w:p w:rsidR="007C4118" w:rsidRDefault="00406EDE">
      <w:pPr>
        <w:pStyle w:val="ProductList-ClauseHeading"/>
        <w:outlineLvl w:val="2"/>
      </w:pPr>
      <w:bookmarkStart w:id="349" w:name="_Sec580"/>
      <w:r>
        <w:t>Planning Services</w:t>
      </w:r>
      <w:bookmarkEnd w:id="349"/>
    </w:p>
    <w:p w:rsidR="007C4118" w:rsidRDefault="00406ED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7C4118" w:rsidRDefault="007C4118">
      <w:pPr>
        <w:pStyle w:val="ProductList-Body"/>
      </w:pPr>
    </w:p>
    <w:p w:rsidR="007C4118" w:rsidRDefault="00406ED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7C411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Punti</w:t>
            </w:r>
          </w:p>
        </w:tc>
      </w:tr>
      <w:tr w:rsidR="007C4118">
        <w:tc>
          <w:tcPr>
            <w:tcW w:w="10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1</w:t>
            </w:r>
          </w:p>
        </w:tc>
      </w:tr>
      <w:tr w:rsidR="007C4118">
        <w:tc>
          <w:tcPr>
            <w:tcW w:w="10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2</w:t>
            </w:r>
          </w:p>
        </w:tc>
      </w:tr>
      <w:tr w:rsidR="007C4118">
        <w:tc>
          <w:tcPr>
            <w:tcW w:w="10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25</w:t>
            </w:r>
          </w:p>
        </w:tc>
      </w:tr>
      <w:tr w:rsidR="007C4118">
        <w:tc>
          <w:tcPr>
            <w:tcW w:w="10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50</w:t>
            </w:r>
          </w:p>
        </w:tc>
      </w:tr>
      <w:tr w:rsidR="007C4118">
        <w:tc>
          <w:tcPr>
            <w:tcW w:w="10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75</w:t>
            </w:r>
          </w:p>
        </w:tc>
      </w:tr>
    </w:tbl>
    <w:p w:rsidR="007C4118" w:rsidRDefault="00406EDE">
      <w:pPr>
        <w:pStyle w:val="ProductList-Body"/>
      </w:pPr>
      <w:r>
        <w:rPr>
          <w:b/>
          <w:i/>
        </w:rPr>
        <w:t>Nota:</w:t>
      </w:r>
      <w:r>
        <w:rPr>
          <w:i/>
        </w:rPr>
        <w:t xml:space="preserve"> per le CAL per SQL, la Società potrà fare riferimento alla tabella delle CAL Suite del presente Articolo</w:t>
      </w:r>
    </w:p>
    <w:p w:rsidR="007C4118" w:rsidRDefault="007C4118">
      <w:pPr>
        <w:pStyle w:val="ProductList-Body"/>
      </w:pPr>
    </w:p>
    <w:p w:rsidR="007C4118" w:rsidRDefault="00406ED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7C411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600,000+</w:t>
            </w:r>
          </w:p>
        </w:tc>
      </w:tr>
      <w:tr w:rsidR="007C411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C4118" w:rsidRDefault="00406ED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75</w:t>
            </w:r>
          </w:p>
        </w:tc>
      </w:tr>
    </w:tbl>
    <w:p w:rsidR="007C4118" w:rsidRDefault="007C4118">
      <w:pPr>
        <w:pStyle w:val="ProductList-Body"/>
      </w:pPr>
    </w:p>
    <w:p w:rsidR="007C4118" w:rsidRDefault="00406ED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7C411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C4118" w:rsidRDefault="00406ED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C4118" w:rsidRDefault="00406EDE">
            <w:pPr>
              <w:pStyle w:val="ProductList-TableBody"/>
            </w:pPr>
            <w:r>
              <w:t>→600,000+</w:t>
            </w:r>
          </w:p>
        </w:tc>
      </w:tr>
      <w:tr w:rsidR="007C411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C4118" w:rsidRDefault="00406ED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12</w:t>
            </w:r>
          </w:p>
        </w:tc>
      </w:tr>
    </w:tbl>
    <w:p w:rsidR="007C4118" w:rsidRDefault="00406ED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5">
        <w:r>
          <w:rPr>
            <w:color w:val="00467F"/>
            <w:u w:val="single"/>
          </w:rPr>
          <w:t>http://www.microsoft.com/licensing/software-assurance/planning-services-overview.aspx</w:t>
        </w:r>
      </w:hyperlink>
      <w:r>
        <w:t xml:space="preserve">. </w:t>
      </w:r>
    </w:p>
    <w:p w:rsidR="007C4118" w:rsidRDefault="007C4118">
      <w:pPr>
        <w:pStyle w:val="ProductList-Body"/>
      </w:pPr>
    </w:p>
    <w:p w:rsidR="007C4118" w:rsidRDefault="00406EDE">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7C4118" w:rsidRDefault="00406EDE" w:rsidP="00406EDE">
      <w:pPr>
        <w:pStyle w:val="ProductList-Bullet"/>
        <w:numPr>
          <w:ilvl w:val="0"/>
          <w:numId w:val="4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6">
        <w:r>
          <w:rPr>
            <w:color w:val="00467F"/>
            <w:u w:val="single"/>
          </w:rPr>
          <w:t>http://directory.partners.extranet.microsoft.com/psbproviders</w:t>
        </w:r>
      </w:hyperlink>
    </w:p>
    <w:p w:rsidR="007C4118" w:rsidRDefault="00406EDE" w:rsidP="00406EDE">
      <w:pPr>
        <w:pStyle w:val="ProductList-Bullet"/>
        <w:numPr>
          <w:ilvl w:val="0"/>
          <w:numId w:val="47"/>
        </w:numPr>
      </w:pPr>
      <w:r>
        <w:t>Gli engagement Planning Services forniscono servizi che coprono un ambito di lavoro predeterminato, il cui esito è un piano di distribuzione di alto livello; la distribuzione effettiva del software non può essere inclusa.</w:t>
      </w:r>
    </w:p>
    <w:p w:rsidR="007C4118" w:rsidRDefault="00406EDE" w:rsidP="00406EDE">
      <w:pPr>
        <w:pStyle w:val="ProductList-Bullet"/>
        <w:numPr>
          <w:ilvl w:val="0"/>
          <w:numId w:val="47"/>
        </w:numPr>
      </w:pPr>
      <w:r>
        <w:t>I voucher Planning Services possono essere riscattati solo dalla società idonea a ricevere il vantaggio.</w:t>
      </w:r>
    </w:p>
    <w:p w:rsidR="007C4118" w:rsidRDefault="00406EDE" w:rsidP="00406EDE">
      <w:pPr>
        <w:pStyle w:val="ProductList-Bullet"/>
        <w:numPr>
          <w:ilvl w:val="0"/>
          <w:numId w:val="47"/>
        </w:numPr>
      </w:pPr>
      <w:r>
        <w:t>I voucher Planning Services non potranno essere scambiati con contante, somme di denaro o altri corrispettivi.</w:t>
      </w:r>
    </w:p>
    <w:p w:rsidR="007C4118" w:rsidRDefault="00406EDE" w:rsidP="00406EDE">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7C4118" w:rsidRDefault="00406EDE" w:rsidP="00406EDE">
      <w:pPr>
        <w:pStyle w:val="ProductList-Bullet"/>
        <w:numPr>
          <w:ilvl w:val="0"/>
          <w:numId w:val="47"/>
        </w:numPr>
      </w:pPr>
      <w:r>
        <w:t>I tipi di Voucher non potranno essere cumulati. Gli engagement Planning Services non dovranno superare la durata massima specificata per il tipo di engagement.</w:t>
      </w:r>
    </w:p>
    <w:p w:rsidR="007C4118" w:rsidRDefault="00406EDE" w:rsidP="00406EDE">
      <w:pPr>
        <w:pStyle w:val="ProductList-Bullet"/>
        <w:numPr>
          <w:ilvl w:val="0"/>
          <w:numId w:val="47"/>
        </w:numPr>
      </w:pPr>
      <w:r>
        <w:t>I voucher sono validi solo con Provider qualificati per il tipo di servizio specifico per il quale il voucher viene riscattato.</w:t>
      </w:r>
    </w:p>
    <w:p w:rsidR="007C4118" w:rsidRDefault="00406EDE" w:rsidP="00406EDE">
      <w:pPr>
        <w:pStyle w:val="ProductList-Bullet"/>
        <w:numPr>
          <w:ilvl w:val="0"/>
          <w:numId w:val="47"/>
        </w:numPr>
      </w:pPr>
      <w:r>
        <w:t>I voucher dovranno essere assegnati durante il periodo della copertura SA.</w:t>
      </w:r>
    </w:p>
    <w:p w:rsidR="007C4118" w:rsidRDefault="00406EDE" w:rsidP="00406EDE">
      <w:pPr>
        <w:pStyle w:val="ProductList-Bullet"/>
        <w:numPr>
          <w:ilvl w:val="0"/>
          <w:numId w:val="4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7C4118" w:rsidRDefault="007C4118">
      <w:pPr>
        <w:pStyle w:val="ProductList-Body"/>
      </w:pPr>
    </w:p>
    <w:p w:rsidR="007C4118" w:rsidRDefault="00406ED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7C4118" w:rsidRDefault="007C4118">
      <w:pPr>
        <w:pStyle w:val="ProductList-Body"/>
      </w:pPr>
    </w:p>
    <w:p w:rsidR="007C4118" w:rsidRDefault="00406EDE">
      <w:pPr>
        <w:pStyle w:val="ProductList-ClauseHeading"/>
        <w:outlineLvl w:val="2"/>
      </w:pPr>
      <w:bookmarkStart w:id="350" w:name="_Sec581"/>
      <w:r>
        <w:t>Enterprise Source Licensing Program</w:t>
      </w:r>
      <w:bookmarkEnd w:id="350"/>
    </w:p>
    <w:p w:rsidR="007C4118" w:rsidRDefault="00406ED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7C4118" w:rsidRDefault="007C4118">
      <w:pPr>
        <w:pStyle w:val="ProductList-Body"/>
      </w:pPr>
    </w:p>
    <w:p w:rsidR="007C4118" w:rsidRDefault="00406EDE">
      <w:pPr>
        <w:pStyle w:val="ProductList-ClauseHeading"/>
        <w:outlineLvl w:val="2"/>
      </w:pPr>
      <w:bookmarkStart w:id="351" w:name="_Sec582"/>
      <w:r>
        <w:t>Voucher Corsi</w:t>
      </w:r>
      <w:bookmarkEnd w:id="351"/>
    </w:p>
    <w:p w:rsidR="007C4118" w:rsidRDefault="00406ED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Pool di Sistemi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 giorno per 50 licenze (massimo 10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 giorno per 50 licenze o punti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 giorni per iscrizione o Account per gli Acquisti idoneo</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15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55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80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125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200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300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400 giorni*</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700 giorni*</w:t>
            </w:r>
          </w:p>
        </w:tc>
      </w:tr>
    </w:tbl>
    <w:p w:rsidR="007C4118" w:rsidRDefault="00406EDE">
      <w:pPr>
        <w:pStyle w:val="ProductList-Body"/>
      </w:pPr>
      <w:r>
        <w:t>*</w:t>
      </w:r>
      <w:r>
        <w:rPr>
          <w:i/>
        </w:rPr>
        <w:t>Numero di giorni in base all’iscrizione, al contratto o all’Account per gli Acquisti idoneo</w:t>
      </w:r>
    </w:p>
    <w:p w:rsidR="007C4118" w:rsidRDefault="007C4118">
      <w:pPr>
        <w:pStyle w:val="ProductList-Body"/>
      </w:pPr>
    </w:p>
    <w:p w:rsidR="007C4118" w:rsidRDefault="00406EDE" w:rsidP="00406EDE">
      <w:pPr>
        <w:pStyle w:val="ProductList-Bullet"/>
        <w:numPr>
          <w:ilvl w:val="0"/>
          <w:numId w:val="4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7C4118" w:rsidRDefault="00406EDE" w:rsidP="00406EDE">
      <w:pPr>
        <w:pStyle w:val="ProductList-Bullet"/>
        <w:numPr>
          <w:ilvl w:val="0"/>
          <w:numId w:val="48"/>
        </w:numPr>
      </w:pPr>
      <w:r>
        <w:t xml:space="preserve">I servizi erogati dai Partner Microsoft nel Programma di Formazione vengono forniti ai sensi di un contratto stipulato tra la Società e il Microsoft Learning Partner qualificato. </w:t>
      </w:r>
    </w:p>
    <w:p w:rsidR="007C4118" w:rsidRDefault="00406EDE" w:rsidP="00406EDE">
      <w:pPr>
        <w:pStyle w:val="ProductList-Bullet"/>
        <w:numPr>
          <w:ilvl w:val="0"/>
          <w:numId w:val="4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7C4118" w:rsidRDefault="00406EDE" w:rsidP="00406EDE">
      <w:pPr>
        <w:pStyle w:val="ProductList-Bullet"/>
        <w:numPr>
          <w:ilvl w:val="0"/>
          <w:numId w:val="48"/>
        </w:numPr>
      </w:pPr>
      <w:r>
        <w:t>I voucher non possono essere utilizzati per coprire corrispettivi correlati alla mancata presenza di una società a un corso riservato.</w:t>
      </w:r>
    </w:p>
    <w:p w:rsidR="007C4118" w:rsidRDefault="00406EDE" w:rsidP="00406EDE">
      <w:pPr>
        <w:pStyle w:val="ProductList-Bullet"/>
        <w:numPr>
          <w:ilvl w:val="0"/>
          <w:numId w:val="48"/>
        </w:numPr>
      </w:pPr>
      <w:r>
        <w:t>I voucher potranno essere riscattati solo da singole persone approvate dalla società a utilizzare il voucher.</w:t>
      </w:r>
    </w:p>
    <w:p w:rsidR="007C4118" w:rsidRDefault="00406EDE" w:rsidP="00406EDE">
      <w:pPr>
        <w:pStyle w:val="ProductList-Bullet"/>
        <w:numPr>
          <w:ilvl w:val="0"/>
          <w:numId w:val="48"/>
        </w:numPr>
      </w:pPr>
      <w:r>
        <w:t xml:space="preserve">I voucher non potranno essere scambiati con contante, somme di denaro o altri corrispettivi. </w:t>
      </w:r>
    </w:p>
    <w:p w:rsidR="007C4118" w:rsidRDefault="00406EDE" w:rsidP="00406EDE">
      <w:pPr>
        <w:pStyle w:val="ProductList-Bullet"/>
        <w:numPr>
          <w:ilvl w:val="0"/>
          <w:numId w:val="48"/>
        </w:numPr>
      </w:pPr>
      <w:r>
        <w:t xml:space="preserve">I voucher dovranno essere assegnati durante il periodo della copertura SA. </w:t>
      </w:r>
    </w:p>
    <w:p w:rsidR="007C4118" w:rsidRDefault="00406EDE" w:rsidP="00406EDE">
      <w:pPr>
        <w:pStyle w:val="ProductList-Bullet"/>
        <w:numPr>
          <w:ilvl w:val="0"/>
          <w:numId w:val="48"/>
        </w:numPr>
      </w:pPr>
      <w:r>
        <w:t xml:space="preserve">I voucher scadranno dopo 180 giorni dalla data di assegnazione. Per i voucher, la cui data di scadenza è precedente a quella della copertura SA, verrà ripristinato il pool disponibile di giorni Voucher Corsi. </w:t>
      </w:r>
    </w:p>
    <w:p w:rsidR="007C4118" w:rsidRDefault="00406EDE" w:rsidP="00406EDE">
      <w:pPr>
        <w:pStyle w:val="ProductList-Bullet"/>
        <w:numPr>
          <w:ilvl w:val="0"/>
          <w:numId w:val="48"/>
        </w:numPr>
      </w:pPr>
      <w:r>
        <w:t>I voucher potranno essere utilizzati per riservare il corso con un solo Microsoft Learning Partner qualificato alla volta.</w:t>
      </w:r>
    </w:p>
    <w:p w:rsidR="007C4118" w:rsidRDefault="00406EDE" w:rsidP="00406EDE">
      <w:pPr>
        <w:pStyle w:val="ProductList-Bullet"/>
        <w:numPr>
          <w:ilvl w:val="0"/>
          <w:numId w:val="48"/>
        </w:numPr>
      </w:pPr>
      <w:r>
        <w:t xml:space="preserve">I voucher utilizzati per acquistare i Prodotti di Formazione Microsoft Official non potranno essere né trasferiti né venduti. </w:t>
      </w:r>
    </w:p>
    <w:p w:rsidR="007C4118" w:rsidRDefault="00406EDE" w:rsidP="00406EDE">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7C4118" w:rsidRDefault="00406EDE" w:rsidP="00406EDE">
      <w:pPr>
        <w:pStyle w:val="ProductList-Bullet"/>
        <w:numPr>
          <w:ilvl w:val="0"/>
          <w:numId w:val="4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7C4118" w:rsidRDefault="00406EDE" w:rsidP="00406EDE">
      <w:pPr>
        <w:pStyle w:val="ProductList-Bullet"/>
        <w:numPr>
          <w:ilvl w:val="0"/>
          <w:numId w:val="48"/>
        </w:numPr>
      </w:pPr>
      <w:r>
        <w:t>I Prodotti di Formazione Microsoft Official disponibili potranno cambiare in qualsiasi momento senza preavviso.</w:t>
      </w:r>
    </w:p>
    <w:p w:rsidR="007C4118" w:rsidRDefault="00406EDE" w:rsidP="00406EDE">
      <w:pPr>
        <w:pStyle w:val="ProductList-Bullet"/>
        <w:numPr>
          <w:ilvl w:val="0"/>
          <w:numId w:val="48"/>
        </w:numPr>
      </w:pPr>
      <w:r>
        <w:t>La quantità di giorni necessari per acquistare un Prodotto di Formazione Microsoft Official potrà cambiare in qualsiasi momento.</w:t>
      </w:r>
    </w:p>
    <w:p w:rsidR="007C4118" w:rsidRDefault="007C4118">
      <w:pPr>
        <w:pStyle w:val="ProductList-Body"/>
      </w:pPr>
    </w:p>
    <w:p w:rsidR="007C4118" w:rsidRDefault="00406EDE">
      <w:pPr>
        <w:pStyle w:val="ProductList-ClauseHeading"/>
        <w:outlineLvl w:val="2"/>
      </w:pPr>
      <w:bookmarkStart w:id="352" w:name="_Sec583"/>
      <w:r>
        <w:t>E-Learning</w:t>
      </w:r>
      <w:bookmarkEnd w:id="352"/>
    </w:p>
    <w:p w:rsidR="007C4118" w:rsidRDefault="00406EDE">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7C4118" w:rsidRDefault="007C4118">
      <w:pPr>
        <w:pStyle w:val="ProductList-Body"/>
      </w:pPr>
    </w:p>
    <w:p w:rsidR="007C4118" w:rsidRDefault="00406EDE">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7C4118" w:rsidRDefault="007C4118">
      <w:pPr>
        <w:pStyle w:val="ProductList-Body"/>
      </w:pPr>
    </w:p>
    <w:p w:rsidR="007C4118" w:rsidRDefault="00406EDE">
      <w:pPr>
        <w:pStyle w:val="ProductList-ClauseHeading"/>
        <w:outlineLvl w:val="2"/>
      </w:pPr>
      <w:bookmarkStart w:id="353" w:name="_Sec584"/>
      <w:r>
        <w:t>Home Use Program</w:t>
      </w:r>
      <w:bookmarkEnd w:id="353"/>
    </w:p>
    <w:p w:rsidR="007C4118" w:rsidRDefault="00406EDE">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7C4118" w:rsidRDefault="007C4118">
      <w:pPr>
        <w:pStyle w:val="ProductList-Body"/>
      </w:pPr>
    </w:p>
    <w:p w:rsidR="007C4118" w:rsidRDefault="00406EDE">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7C4118" w:rsidRDefault="007C4118">
      <w:pPr>
        <w:pStyle w:val="ProductList-Body"/>
      </w:pPr>
    </w:p>
    <w:p w:rsidR="007C4118" w:rsidRDefault="00406EDE">
      <w:pPr>
        <w:pStyle w:val="ProductList-Body"/>
      </w:pPr>
      <w:r>
        <w:t>Le condizioni per l’utilizzo del software Home Use Program intercorrono tra Microsoft e il dipendente della Società e sono accessibili tramite il sito Web del programma.</w:t>
      </w:r>
    </w:p>
    <w:p w:rsidR="007C4118" w:rsidRDefault="007C4118">
      <w:pPr>
        <w:pStyle w:val="ProductList-Body"/>
      </w:pPr>
    </w:p>
    <w:p w:rsidR="007C4118" w:rsidRDefault="00406EDE">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Licenza per Home Use Program Corrispondente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Standard 2010/2013/2016</w:t>
            </w:r>
          </w:p>
          <w:p w:rsidR="007C4118" w:rsidRDefault="00406EDE">
            <w:pPr>
              <w:pStyle w:val="ProductList-TableBody"/>
            </w:pPr>
            <w:r>
              <w:t xml:space="preserve">Office Professional Plus 2010/2013/2016 </w:t>
            </w:r>
          </w:p>
          <w:p w:rsidR="007C4118" w:rsidRDefault="00406EDE">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Professional Plus 2016 HUP e Office 2016 per Mac Home &amp; Business con Skype for Business DL HUP</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Access 2010/2013/2016</w:t>
            </w:r>
          </w:p>
          <w:p w:rsidR="007C4118" w:rsidRDefault="00406EDE">
            <w:pPr>
              <w:pStyle w:val="ProductList-TableBody"/>
            </w:pPr>
            <w:r>
              <w:t>Excel 2010/2013/2016</w:t>
            </w:r>
          </w:p>
          <w:p w:rsidR="007C4118" w:rsidRDefault="00406EDE">
            <w:pPr>
              <w:pStyle w:val="ProductList-TableBody"/>
            </w:pPr>
            <w:r>
              <w:t>PowerPoint 2010/2013/2016</w:t>
            </w:r>
          </w:p>
          <w:p w:rsidR="007C4118" w:rsidRDefault="00406EDE">
            <w:pPr>
              <w:pStyle w:val="ProductList-TableBody"/>
            </w:pPr>
            <w:r>
              <w:t>InfoPath 2010/2013/2016</w:t>
            </w:r>
          </w:p>
          <w:p w:rsidR="007C4118" w:rsidRDefault="00406EDE">
            <w:pPr>
              <w:pStyle w:val="ProductList-TableBody"/>
            </w:pPr>
            <w:r>
              <w:t>Lync 2010/2013/2015</w:t>
            </w:r>
          </w:p>
          <w:p w:rsidR="007C4118" w:rsidRDefault="00406EDE">
            <w:pPr>
              <w:pStyle w:val="ProductList-TableBody"/>
            </w:pPr>
            <w:r>
              <w:t>OneNote 2010/2013/2016</w:t>
            </w:r>
          </w:p>
          <w:p w:rsidR="007C4118" w:rsidRDefault="00406EDE">
            <w:pPr>
              <w:pStyle w:val="ProductList-TableBody"/>
            </w:pPr>
            <w:r>
              <w:t>Outlook 2010/2013/2016</w:t>
            </w:r>
          </w:p>
          <w:p w:rsidR="007C4118" w:rsidRDefault="00406EDE">
            <w:pPr>
              <w:pStyle w:val="ProductList-TableBody"/>
            </w:pPr>
            <w:r>
              <w:t>Publisher 2010/2013/2016</w:t>
            </w:r>
          </w:p>
          <w:p w:rsidR="007C4118" w:rsidRDefault="00406EDE">
            <w:pPr>
              <w:pStyle w:val="ProductList-TableBody"/>
            </w:pPr>
            <w:r>
              <w:t>Skype for Business 2015</w:t>
            </w:r>
          </w:p>
          <w:p w:rsidR="007C4118" w:rsidRDefault="00406E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Office Professional Plus 2016 HUP e Office 2016 per Mac Home &amp; Business con Skype for Business DL HUP </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Visio Standard 2010/2013 /2016 </w:t>
            </w:r>
          </w:p>
          <w:p w:rsidR="007C4118" w:rsidRDefault="00406E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Visio Professional 2016 HUP</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Project Standard 2010/2013/2016</w:t>
            </w:r>
          </w:p>
          <w:p w:rsidR="007C4118" w:rsidRDefault="00406E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Project Professional 2016 HUP</w:t>
            </w:r>
          </w:p>
        </w:tc>
      </w:tr>
    </w:tbl>
    <w:p w:rsidR="007C4118" w:rsidRDefault="00406EDE">
      <w:pPr>
        <w:pStyle w:val="ProductList-Body"/>
      </w:pPr>
      <w:r>
        <w:rPr>
          <w:i/>
        </w:rPr>
        <w:t xml:space="preserve">Ulteriori informazioni, tra cui i dettagli relativi alla disponibilità futura del software aggiuntivo Home Use Program, sono reperibili all’indirizzo </w:t>
      </w:r>
      <w:hyperlink r:id="rId147">
        <w:r>
          <w:rPr>
            <w:i/>
            <w:color w:val="00467F"/>
            <w:u w:val="single"/>
          </w:rPr>
          <w:t>http://www.microsoft.com/licensing</w:t>
        </w:r>
      </w:hyperlink>
      <w:r>
        <w:rPr>
          <w:i/>
        </w:rPr>
        <w:t>.</w:t>
      </w:r>
    </w:p>
    <w:p w:rsidR="007C4118" w:rsidRDefault="007C4118">
      <w:pPr>
        <w:pStyle w:val="ProductList-Body"/>
      </w:pPr>
    </w:p>
    <w:p w:rsidR="007C4118" w:rsidRDefault="00406EDE">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7C4118" w:rsidRDefault="007C4118">
      <w:pPr>
        <w:pStyle w:val="ProductList-Body"/>
        <w:jc w:val="right"/>
      </w:pPr>
    </w:p>
    <w:p w:rsidR="007C4118" w:rsidRDefault="00406EDE">
      <w:pPr>
        <w:pStyle w:val="ProductList-ClauseHeading"/>
        <w:outlineLvl w:val="2"/>
      </w:pPr>
      <w:bookmarkStart w:id="354" w:name="_Sec585"/>
      <w:r>
        <w:t>Supporto per la Risoluzione dei Problemi 24x7</w:t>
      </w:r>
      <w:bookmarkEnd w:id="354"/>
    </w:p>
    <w:p w:rsidR="007C4118" w:rsidRDefault="00406EDE">
      <w:pPr>
        <w:pStyle w:val="ProductList-Body"/>
      </w:pPr>
      <w:r>
        <w:t>Le Società (che non siano quelle che acquistano tramite i Programmi Academic) con copertura SA sono idonee a beneficiare del Supporto per la Risoluzione dei Problemi 24x7.</w:t>
      </w:r>
    </w:p>
    <w:p w:rsidR="007C4118" w:rsidRDefault="007C4118">
      <w:pPr>
        <w:pStyle w:val="ProductList-Body"/>
      </w:pPr>
    </w:p>
    <w:p w:rsidR="007C4118" w:rsidRDefault="00406ED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7C4118" w:rsidRDefault="007C4118">
      <w:pPr>
        <w:pStyle w:val="ProductList-Body"/>
      </w:pPr>
    </w:p>
    <w:p w:rsidR="007C4118" w:rsidRDefault="00406ED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7C4118" w:rsidRDefault="007C4118">
      <w:pPr>
        <w:pStyle w:val="ProductList-Body"/>
      </w:pPr>
    </w:p>
    <w:p w:rsidR="007C4118" w:rsidRDefault="00406ED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7C4118" w:rsidRDefault="007C4118">
      <w:pPr>
        <w:pStyle w:val="ProductList-Body"/>
      </w:pPr>
    </w:p>
    <w:p w:rsidR="007C4118" w:rsidRDefault="00406EDE">
      <w:pPr>
        <w:pStyle w:val="ProductList-SubClauseHeading"/>
        <w:outlineLvl w:val="3"/>
      </w:pPr>
      <w:r>
        <w:t>Premi per Interventi Tramite Supporto Telefonico per tutti i programmi, ad eccezione di MPSA</w:t>
      </w:r>
    </w:p>
    <w:p w:rsidR="007C4118" w:rsidRDefault="00406EDE">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7C411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IW / Client - Incrementi Premi Interventi</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270,000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 Fr. 330,000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CRC 1.650.000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1.600.000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215,000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£135,000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JPY 24.000.000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KWD 240.000.000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1.650.000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350,000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 2.000.000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NTD 7.000.000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INR 10.000.000</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 6.600.000</w:t>
            </w:r>
          </w:p>
        </w:tc>
      </w:tr>
    </w:tbl>
    <w:p w:rsidR="007C4118" w:rsidRDefault="007C4118">
      <w:pPr>
        <w:pStyle w:val="ProductList-BodyIndented"/>
        <w:ind w:left="720"/>
      </w:pPr>
    </w:p>
    <w:p w:rsidR="007C4118" w:rsidRDefault="00406EDE">
      <w:pPr>
        <w:pStyle w:val="ProductList-BodyIndented"/>
      </w:pPr>
      <w:r>
        <w:t>Gli interventi con Supporto Telefonico non utilizzati scadranno al termine della copertura SA. Gli Interventi con Supporto Telefonico non potranno essere trasferiti tra iscrizioni o contratti diversi.</w:t>
      </w:r>
    </w:p>
    <w:p w:rsidR="007C4118" w:rsidRDefault="007C4118">
      <w:pPr>
        <w:pStyle w:val="ProductList-BodyIndented"/>
      </w:pPr>
    </w:p>
    <w:p w:rsidR="007C4118" w:rsidRDefault="00406EDE">
      <w:pPr>
        <w:pStyle w:val="ProductList-BodyIndented"/>
      </w:pPr>
      <w:r>
        <w:t xml:space="preserve">L’accesso al supporto telefonico locale è disponibile durante le ore lavorative indicate sul sito Web </w:t>
      </w:r>
      <w:hyperlink r:id="rId148">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7C4118" w:rsidRDefault="007C4118">
      <w:pPr>
        <w:pStyle w:val="ProductList-BodyIndented"/>
      </w:pPr>
    </w:p>
    <w:p w:rsidR="007C4118" w:rsidRDefault="00406EDE">
      <w:pPr>
        <w:pStyle w:val="ProductList-SubClauseHeading"/>
        <w:outlineLvl w:val="3"/>
      </w:pPr>
      <w:r>
        <w:t>Premi per Interventi Tramite Supporto Telefonico per MPSA</w:t>
      </w:r>
    </w:p>
    <w:p w:rsidR="007C4118" w:rsidRDefault="00406ED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C4118" w:rsidRDefault="00406EDE">
            <w:pPr>
              <w:pStyle w:val="ProductList-TableBody"/>
            </w:pPr>
            <w:r>
              <w:rPr>
                <w:color w:val="FFFFFF"/>
              </w:rPr>
              <w:t>Punti per intervento con supporto telefonico</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Applicazioni e Sistemi (combinati)</w:t>
            </w:r>
          </w:p>
        </w:tc>
        <w:tc>
          <w:tcPr>
            <w:tcW w:w="6000" w:type="dxa"/>
            <w:tcBorders>
              <w:left w:val="single" w:sz="4" w:space="0" w:color="000000"/>
              <w:right w:val="single" w:sz="4" w:space="0" w:color="000000"/>
            </w:tcBorders>
          </w:tcPr>
          <w:p w:rsidR="007C4118" w:rsidRDefault="00406EDE">
            <w:pPr>
              <w:pStyle w:val="ProductList-TableBody"/>
            </w:pPr>
            <w:r>
              <w:t>2,000</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w:t>
            </w:r>
          </w:p>
        </w:tc>
        <w:tc>
          <w:tcPr>
            <w:tcW w:w="6000" w:type="dxa"/>
            <w:tcBorders>
              <w:left w:val="single" w:sz="4" w:space="0" w:color="000000"/>
              <w:right w:val="single" w:sz="4" w:space="0" w:color="000000"/>
            </w:tcBorders>
          </w:tcPr>
          <w:p w:rsidR="007C4118" w:rsidRDefault="00406EDE">
            <w:pPr>
              <w:pStyle w:val="ProductList-TableBody"/>
            </w:pPr>
            <w:r>
              <w:t>400</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CAL</w:t>
            </w:r>
          </w:p>
        </w:tc>
        <w:tc>
          <w:tcPr>
            <w:tcW w:w="6000" w:type="dxa"/>
            <w:tcBorders>
              <w:left w:val="single" w:sz="4" w:space="0" w:color="000000"/>
              <w:right w:val="single" w:sz="4" w:space="0" w:color="000000"/>
            </w:tcBorders>
          </w:tcPr>
          <w:p w:rsidR="007C4118" w:rsidRDefault="00406EDE">
            <w:pPr>
              <w:pStyle w:val="ProductList-TableBody"/>
            </w:pPr>
            <w:r>
              <w:t>400</w:t>
            </w:r>
          </w:p>
        </w:tc>
      </w:tr>
    </w:tbl>
    <w:p w:rsidR="007C4118" w:rsidRDefault="007C4118">
      <w:pPr>
        <w:pStyle w:val="ProductList-BodyIndented"/>
      </w:pPr>
    </w:p>
    <w:p w:rsidR="007C4118" w:rsidRDefault="00406ED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7C4118" w:rsidRDefault="007C4118">
      <w:pPr>
        <w:pStyle w:val="ProductList-BodyIndented"/>
      </w:pPr>
    </w:p>
    <w:p w:rsidR="007C4118" w:rsidRDefault="00406ED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7C4118" w:rsidRDefault="007C4118">
      <w:pPr>
        <w:pStyle w:val="ProductList-SubClauseHeading"/>
        <w:outlineLvl w:val="3"/>
      </w:pPr>
    </w:p>
    <w:p w:rsidR="007C4118" w:rsidRDefault="00406EDE">
      <w:pPr>
        <w:pStyle w:val="ProductList-SubClauseHeading"/>
        <w:outlineLvl w:val="3"/>
      </w:pPr>
      <w:r>
        <w:t>Interventi Basati sul Web</w:t>
      </w:r>
    </w:p>
    <w:p w:rsidR="007C4118" w:rsidRDefault="00406EDE">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7C4118" w:rsidRDefault="007C4118">
      <w:pPr>
        <w:pStyle w:val="ProductList-BodyIndented"/>
      </w:pPr>
    </w:p>
    <w:p w:rsidR="007C4118" w:rsidRDefault="00406EDE">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7C4118" w:rsidRDefault="007C4118">
      <w:pPr>
        <w:pStyle w:val="ProductList-BodyIndented"/>
        <w:ind w:left="720"/>
      </w:pPr>
    </w:p>
    <w:p w:rsidR="007C4118" w:rsidRDefault="00406EDE">
      <w:pPr>
        <w:pStyle w:val="ProductList-SubClauseHeading"/>
        <w:outlineLvl w:val="3"/>
      </w:pPr>
      <w:r>
        <w:t>Contatti di Supporto</w:t>
      </w:r>
    </w:p>
    <w:p w:rsidR="007C4118" w:rsidRDefault="00406ED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7C411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S/S+: EA Livello D</w:t>
            </w:r>
          </w:p>
        </w:tc>
      </w:tr>
      <w:tr w:rsidR="007C4118">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 Base alle Necessità</w:t>
            </w:r>
          </w:p>
        </w:tc>
      </w:tr>
      <w:tr w:rsidR="007C4118">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16</w:t>
            </w:r>
          </w:p>
        </w:tc>
      </w:tr>
    </w:tbl>
    <w:p w:rsidR="007C4118" w:rsidRDefault="007C4118">
      <w:pPr>
        <w:pStyle w:val="ProductList-BodyIndented"/>
      </w:pPr>
    </w:p>
    <w:p w:rsidR="007C4118" w:rsidRDefault="00406EDE">
      <w:pPr>
        <w:pStyle w:val="ProductList-SubClauseHeading"/>
        <w:outlineLvl w:val="3"/>
      </w:pPr>
      <w:r>
        <w:t>Livello di Servizio per le Società con Copertura Software Assurance</w:t>
      </w:r>
    </w:p>
    <w:p w:rsidR="007C4118" w:rsidRDefault="00406ED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7C411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Risposta della Società Prevista</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critico </w:t>
            </w:r>
          </w:p>
          <w:p w:rsidR="007C4118" w:rsidRDefault="00406ED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prima chiamata entro 2 ore lavorative, in base all’offerta di supporto</w:t>
            </w:r>
          </w:p>
          <w:p w:rsidR="007C4118" w:rsidRDefault="00406ED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Allocazione delle risorse appropriate per sostenere l’impegno continuo 24x72</w:t>
            </w:r>
          </w:p>
          <w:p w:rsidR="007C4118" w:rsidRDefault="00406EDE">
            <w:pPr>
              <w:pStyle w:val="ProductList-TableBody"/>
            </w:pPr>
            <w:r>
              <w:t>Accesso e risposte rapide dall’autorità di controllo delle modifiche</w:t>
            </w:r>
          </w:p>
          <w:p w:rsidR="007C4118" w:rsidRDefault="00406EDE">
            <w:pPr>
              <w:pStyle w:val="ProductList-TableBody"/>
            </w:pPr>
            <w:r>
              <w:t>Comunicazione della direzione</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moderato: </w:t>
            </w:r>
          </w:p>
          <w:p w:rsidR="007C4118" w:rsidRDefault="00406ED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prima chiamata entro 4 ore lavorative, in base all’offerta di supporto</w:t>
            </w:r>
          </w:p>
          <w:p w:rsidR="007C4118" w:rsidRDefault="00406ED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Allocazione di risorse appropriate per sostenere l’impegno continuo durante le Ore Lavorative</w:t>
            </w:r>
          </w:p>
          <w:p w:rsidR="007C4118" w:rsidRDefault="00406EDE">
            <w:pPr>
              <w:pStyle w:val="ProductList-TableBody"/>
            </w:pPr>
            <w:r>
              <w:t>Accesso e risposta dall’autorità preposta al controllo delle modifiche entro 4 Ore Lavorative</w:t>
            </w:r>
          </w:p>
        </w:tc>
      </w:tr>
      <w:tr w:rsidR="007C4118">
        <w:tc>
          <w:tcPr>
            <w:tcW w:w="29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minimo </w:t>
            </w:r>
          </w:p>
          <w:p w:rsidR="007C4118" w:rsidRDefault="00406ED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prima chiamata entro 1 giorno lavorativo, in base all’offerta di supporto</w:t>
            </w:r>
          </w:p>
          <w:p w:rsidR="007C4118" w:rsidRDefault="00406ED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Informazioni accurate da parte di chi segue il caso</w:t>
            </w:r>
          </w:p>
          <w:p w:rsidR="007C4118" w:rsidRDefault="00406EDE">
            <w:pPr>
              <w:pStyle w:val="ProductList-TableBody"/>
            </w:pPr>
            <w:r>
              <w:t>Risposta entro 1 giorno lavorativo.</w:t>
            </w:r>
          </w:p>
        </w:tc>
      </w:tr>
    </w:tbl>
    <w:p w:rsidR="007C4118" w:rsidRDefault="00406EDE">
      <w:pPr>
        <w:pStyle w:val="ProductList-BodyIndented"/>
      </w:pPr>
      <w:r>
        <w:rPr>
          <w:i/>
        </w:rPr>
        <w:t>1 Contattare il rappresentante Microsoft per informazioni sulle ore lavorative locali.</w:t>
      </w:r>
    </w:p>
    <w:p w:rsidR="007C4118" w:rsidRDefault="00406ED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7C4118" w:rsidRDefault="007C4118">
      <w:pPr>
        <w:pStyle w:val="ProductList-BodyIndented"/>
        <w:ind w:left="720"/>
      </w:pPr>
    </w:p>
    <w:p w:rsidR="007C4118" w:rsidRDefault="00406EDE">
      <w:pPr>
        <w:pStyle w:val="ProductList-SubClauseHeading"/>
        <w:outlineLvl w:val="3"/>
      </w:pPr>
      <w:r>
        <w:t>Conversione degli Interventi di Supporto per la Risoluzione dei Problemi 24x7 Software Assurance in Servizi di Supporto Tecnico Microsoft Premier</w:t>
      </w:r>
    </w:p>
    <w:p w:rsidR="007C4118" w:rsidRDefault="00406EDE">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7C4118" w:rsidRDefault="007C4118">
      <w:pPr>
        <w:pStyle w:val="ProductList-BodyIndented"/>
      </w:pPr>
    </w:p>
    <w:p w:rsidR="007C4118" w:rsidRDefault="00406EDE">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7C4118" w:rsidRDefault="007C4118">
      <w:pPr>
        <w:pStyle w:val="ProductList-BodyIndented"/>
        <w:ind w:left="720"/>
      </w:pPr>
    </w:p>
    <w:p w:rsidR="007C4118" w:rsidRDefault="00406EDE">
      <w:pPr>
        <w:pStyle w:val="ProductList-SubClauseHeading"/>
        <w:outlineLvl w:val="3"/>
      </w:pPr>
      <w:r>
        <w:t>Ulteriori Disposizioni di Carattere Commerciale</w:t>
      </w:r>
    </w:p>
    <w:p w:rsidR="007C4118" w:rsidRDefault="00406ED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7C4118" w:rsidRDefault="007C4118">
      <w:pPr>
        <w:pStyle w:val="ProductList-BodyIndented"/>
      </w:pPr>
    </w:p>
    <w:p w:rsidR="007C4118" w:rsidRDefault="00406EDE">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7C4118" w:rsidRDefault="007C4118">
      <w:pPr>
        <w:pStyle w:val="ProductList-BodyIndented"/>
      </w:pPr>
    </w:p>
    <w:p w:rsidR="007C4118" w:rsidRDefault="00406EDE">
      <w:pPr>
        <w:pStyle w:val="ProductList-SubClauseHeading"/>
        <w:outlineLvl w:val="3"/>
      </w:pPr>
      <w:r>
        <w:t>Idoneità a SCE</w:t>
      </w:r>
    </w:p>
    <w:p w:rsidR="007C4118" w:rsidRDefault="00406EDE">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7C4118" w:rsidRDefault="007C4118">
      <w:pPr>
        <w:pStyle w:val="ProductList-BodyIndented"/>
      </w:pPr>
    </w:p>
    <w:p w:rsidR="007C4118" w:rsidRDefault="00406EDE">
      <w:pPr>
        <w:pStyle w:val="ProductList-BodyIndented"/>
      </w:pPr>
      <w:r>
        <w:t>I Prodotti della Piattaforma Applicativa qualificanti sono:</w:t>
      </w:r>
    </w:p>
    <w:p w:rsidR="007C4118" w:rsidRDefault="00406EDE" w:rsidP="00406EDE">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7C4118" w:rsidRDefault="00406EDE" w:rsidP="00406EDE">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w:t>
      </w:r>
    </w:p>
    <w:p w:rsidR="007C4118" w:rsidRDefault="00406EDE" w:rsidP="00406EDE">
      <w:pPr>
        <w:pStyle w:val="ProductList-Bullet"/>
        <w:numPr>
          <w:ilvl w:val="1"/>
          <w:numId w:val="49"/>
        </w:numPr>
      </w:pPr>
      <w:r>
        <w:t>Office SharePoint Server</w:t>
      </w:r>
      <w:r>
        <w:fldChar w:fldCharType="begin"/>
      </w:r>
      <w:r>
        <w:instrText xml:space="preserve"> XE "SharePoint Server" </w:instrText>
      </w:r>
      <w:r>
        <w:fldChar w:fldCharType="end"/>
      </w:r>
    </w:p>
    <w:p w:rsidR="007C4118" w:rsidRDefault="00406EDE">
      <w:pPr>
        <w:pStyle w:val="ProductList-BodyIndented"/>
      </w:pPr>
      <w:r>
        <w:t>I prodotti qualificanti del Componente Core Infrastructure sono:</w:t>
      </w:r>
    </w:p>
    <w:p w:rsidR="007C4118" w:rsidRDefault="00406EDE" w:rsidP="00406ED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7C4118" w:rsidRDefault="00406EDE" w:rsidP="00406ED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C4118" w:rsidRDefault="007C4118">
      <w:pPr>
        <w:pStyle w:val="ProductList-BodyIndented"/>
      </w:pPr>
    </w:p>
    <w:p w:rsidR="007C4118" w:rsidRDefault="00406ED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Spesa Media Annuale Minima per SA per qualificarsi per il PRS Illimitato 24x7</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375,000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337,500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412,500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2,062,500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2,000,000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268,750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168,750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30,000,000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300,000,000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2,062,500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437,500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2,500,000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8,750,000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12,500,000</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8,250,000</w:t>
            </w:r>
          </w:p>
        </w:tc>
      </w:tr>
    </w:tbl>
    <w:p w:rsidR="007C4118" w:rsidRDefault="007C4118">
      <w:pPr>
        <w:pStyle w:val="ProductList-BodyIndented"/>
        <w:ind w:left="720"/>
      </w:pPr>
    </w:p>
    <w:p w:rsidR="007C4118" w:rsidRDefault="00406ED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7C4118" w:rsidRDefault="007C4118">
      <w:pPr>
        <w:pStyle w:val="ProductList-BodyIndented"/>
        <w:ind w:left="720"/>
      </w:pPr>
    </w:p>
    <w:p w:rsidR="007C4118" w:rsidRDefault="00406EDE">
      <w:pPr>
        <w:pStyle w:val="ProductList-SubClauseHeading"/>
        <w:outlineLvl w:val="3"/>
      </w:pPr>
      <w:r>
        <w:t>Idoneità con Parallel Data Warehouse</w:t>
      </w:r>
    </w:p>
    <w:p w:rsidR="007C4118" w:rsidRDefault="00406ED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7C4118" w:rsidRDefault="007C4118">
      <w:pPr>
        <w:pStyle w:val="ProductList-BodyIndented"/>
      </w:pPr>
    </w:p>
    <w:p w:rsidR="007C4118" w:rsidRDefault="00406EDE">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7C4118" w:rsidRDefault="007C4118">
      <w:pPr>
        <w:pStyle w:val="ProductList-BodyIndented"/>
      </w:pPr>
    </w:p>
    <w:p w:rsidR="007C4118" w:rsidRDefault="00406ED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Contatti di supporto consentiti</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6</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7</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w:t>
            </w:r>
          </w:p>
        </w:tc>
      </w:tr>
    </w:tbl>
    <w:p w:rsidR="007C4118" w:rsidRDefault="007C4118">
      <w:pPr>
        <w:pStyle w:val="ProductList-BodyIndented"/>
      </w:pPr>
    </w:p>
    <w:p w:rsidR="007C4118" w:rsidRDefault="00406EDE">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7C4118" w:rsidRDefault="00406EDE">
      <w:pPr>
        <w:pStyle w:val="ProductList-BodyIndented"/>
      </w:pPr>
      <w:r>
        <w:t xml:space="preserve">Nota: Le società che al momento dispongono di licenze per PDW conservano questo vantaggio come indicato nelle </w:t>
      </w:r>
      <w:hyperlink r:id="rId149">
        <w:r>
          <w:rPr>
            <w:color w:val="00467F"/>
            <w:u w:val="single"/>
          </w:rPr>
          <w:t>Condizioni per l’Utilizzo dei Prodotti del Mese di Giugno 2016</w:t>
        </w:r>
      </w:hyperlink>
      <w:r>
        <w:t>.</w:t>
      </w:r>
    </w:p>
    <w:p w:rsidR="007C4118" w:rsidRDefault="007C4118">
      <w:pPr>
        <w:pStyle w:val="ProductList-BodyIndented"/>
      </w:pPr>
    </w:p>
    <w:p w:rsidR="007C4118" w:rsidRDefault="00406EDE">
      <w:pPr>
        <w:pStyle w:val="ProductList-ClauseHeading"/>
        <w:outlineLvl w:val="2"/>
      </w:pPr>
      <w:bookmarkStart w:id="355" w:name="_Sec587"/>
      <w:r>
        <w:t>Disponibilità di Licenze Step-Up</w:t>
      </w:r>
      <w:bookmarkEnd w:id="355"/>
    </w:p>
    <w:p w:rsidR="007C4118" w:rsidRDefault="00406ED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Step-Up A</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Standard</w:t>
            </w:r>
            <w:r>
              <w:fldChar w:fldCharType="begin"/>
            </w:r>
            <w:r>
              <w:instrText xml:space="preserve"> XE "BizTalk Server Standard"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Enterprise</w:t>
            </w:r>
            <w:r>
              <w:fldChar w:fldCharType="begin"/>
            </w:r>
            <w:r>
              <w:instrText xml:space="preserve"> XE "BizTalk Server Enterprise"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BizTalk Server Enterprise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w:t>
            </w:r>
            <w:r>
              <w:fldChar w:fldCharType="begin"/>
            </w:r>
            <w:r>
              <w:instrText xml:space="preserve"> XE "Enterprise CAL" </w:instrText>
            </w:r>
            <w:r>
              <w:fldChar w:fldCharType="end"/>
            </w:r>
            <w:r>
              <w:t xml:space="preserve"> Suite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Datacenter</w:t>
            </w:r>
            <w:r>
              <w:fldChar w:fldCharType="begin"/>
            </w:r>
            <w:r>
              <w:instrText xml:space="preserve"> XE "Core Infrastructure Server Suite Datacenter"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Desktop Education con Enterprise CAL Suite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Desktop School con Enterprise CAL Suite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Exchange Server Enterprise</w:t>
            </w:r>
            <w:r>
              <w:fldChar w:fldCharType="begin"/>
            </w:r>
            <w:r>
              <w:instrText xml:space="preserve"> XE "Exchange Server Enterprise"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Forefront TMG Enterprise</w:t>
            </w:r>
            <w:r>
              <w:fldChar w:fldCharType="begin"/>
            </w:r>
            <w:r>
              <w:instrText xml:space="preserve"> XE "Forefront TMG Enterprise"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Professional Plus</w:t>
            </w:r>
            <w:r>
              <w:fldChar w:fldCharType="begin"/>
            </w:r>
            <w:r>
              <w:instrText xml:space="preserve"> XE "Office Professional Plus"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Desktop</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Project Professional</w:t>
            </w:r>
            <w:r>
              <w:fldChar w:fldCharType="begin"/>
            </w:r>
            <w:r>
              <w:instrText xml:space="preserve"> XE "Project Professional"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Enterprise Core</w:t>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 Business Intelligence</w:t>
            </w:r>
            <w:r>
              <w:fldChar w:fldCharType="begin"/>
            </w:r>
            <w:r>
              <w:instrText xml:space="preserve"> XE "SQL Server Business Intelligence"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Datacenter</w:t>
            </w:r>
            <w:r>
              <w:fldChar w:fldCharType="begin"/>
            </w:r>
            <w:r>
              <w:instrText xml:space="preserve"> XE "System Center Datacenter"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Visio Professional</w:t>
            </w:r>
            <w:r>
              <w:fldChar w:fldCharType="begin"/>
            </w:r>
            <w:r>
              <w:instrText xml:space="preserve"> XE "Visio Professional"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Visual Studio Enterprise Subscription</w:t>
            </w:r>
            <w:r>
              <w:fldChar w:fldCharType="begin"/>
            </w:r>
            <w:r>
              <w:instrText xml:space="preserve"> XE "Visual Studio Enterprise Subscription"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Visual Studio Enterprise Subscription</w:t>
            </w:r>
            <w:r>
              <w:fldChar w:fldCharType="begin"/>
            </w:r>
            <w:r>
              <w:instrText xml:space="preserve"> XE "Visual Studio Enterprise Subscription" </w:instrText>
            </w:r>
            <w:r>
              <w:fldChar w:fldCharType="end"/>
            </w:r>
          </w:p>
        </w:tc>
      </w:tr>
      <w:tr w:rsidR="007C4118">
        <w:tc>
          <w:tcPr>
            <w:tcW w:w="600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Server Datacenter</w:t>
            </w:r>
            <w:r>
              <w:fldChar w:fldCharType="begin"/>
            </w:r>
            <w:r>
              <w:instrText xml:space="preserve"> XE "Windows Server Datacenter" </w:instrText>
            </w:r>
            <w:r>
              <w:fldChar w:fldCharType="end"/>
            </w:r>
          </w:p>
        </w:tc>
      </w:tr>
    </w:tbl>
    <w:p w:rsidR="007C4118" w:rsidRDefault="007C4118">
      <w:pPr>
        <w:pStyle w:val="ProductList-Body"/>
      </w:pPr>
    </w:p>
    <w:p w:rsidR="007C4118" w:rsidRDefault="00406EDE">
      <w:pPr>
        <w:pStyle w:val="ProductList-ClauseHeading"/>
        <w:outlineLvl w:val="2"/>
      </w:pPr>
      <w:bookmarkStart w:id="356" w:name="_Sec588"/>
      <w:r>
        <w:t>Server - Diritti per il Ripristino di Emergenza</w:t>
      </w:r>
      <w:bookmarkEnd w:id="356"/>
    </w:p>
    <w:p w:rsidR="007C4118" w:rsidRDefault="00406ED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7C4118" w:rsidRDefault="007C4118">
      <w:pPr>
        <w:pStyle w:val="ProductList-Body"/>
      </w:pPr>
    </w:p>
    <w:p w:rsidR="007C4118" w:rsidRDefault="00406EDE">
      <w:pPr>
        <w:pStyle w:val="ProductList-SubSubClauseHeading"/>
        <w:outlineLvl w:val="4"/>
      </w:pPr>
      <w:r>
        <w:t>Utilizzo Autorizzato delle Istanze di Backup</w:t>
      </w:r>
    </w:p>
    <w:p w:rsidR="007C4118" w:rsidRDefault="00406EDE">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7C4118" w:rsidRDefault="00406EDE" w:rsidP="00406EDE">
      <w:pPr>
        <w:pStyle w:val="ProductList-Bullet"/>
        <w:numPr>
          <w:ilvl w:val="2"/>
          <w:numId w:val="51"/>
        </w:numPr>
      </w:pPr>
      <w:r>
        <w:t xml:space="preserve">ogni 90 giorni per brevi periodi non superiori a una settimana per l’esecuzione di test sul ripristino di emergenza; </w:t>
      </w:r>
    </w:p>
    <w:p w:rsidR="007C4118" w:rsidRDefault="00406EDE" w:rsidP="00406EDE">
      <w:pPr>
        <w:pStyle w:val="ProductList-Bullet"/>
        <w:numPr>
          <w:ilvl w:val="2"/>
          <w:numId w:val="5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7C4118" w:rsidRDefault="00406EDE" w:rsidP="00406EDE">
      <w:pPr>
        <w:pStyle w:val="ProductList-Bullet"/>
        <w:numPr>
          <w:ilvl w:val="2"/>
          <w:numId w:val="5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7C4118" w:rsidRDefault="007C4118">
      <w:pPr>
        <w:pStyle w:val="ProductList-BodyIndented2"/>
      </w:pPr>
    </w:p>
    <w:p w:rsidR="007C4118" w:rsidRDefault="00406EDE">
      <w:pPr>
        <w:pStyle w:val="ProductList-SubSubClauseHeading"/>
        <w:outlineLvl w:val="4"/>
      </w:pPr>
      <w:r>
        <w:t>Utilizzo del Vantaggio Azure Hybrid per il Ripristino di Emergenza</w:t>
      </w:r>
    </w:p>
    <w:p w:rsidR="007C4118" w:rsidRDefault="00406EDE">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7C4118" w:rsidRDefault="007C4118">
      <w:pPr>
        <w:pStyle w:val="ProductList-BodyIndented2"/>
      </w:pPr>
    </w:p>
    <w:p w:rsidR="007C4118" w:rsidRDefault="00406EDE">
      <w:pPr>
        <w:pStyle w:val="ProductList-SubSubClauseHeading"/>
        <w:outlineLvl w:val="4"/>
      </w:pPr>
      <w:r>
        <w:t>Requisiti per l’Utilizzo del Ripristino di Emergenza</w:t>
      </w:r>
    </w:p>
    <w:p w:rsidR="007C4118" w:rsidRDefault="00406EDE">
      <w:pPr>
        <w:pStyle w:val="ProductList-BodyIndented2"/>
      </w:pPr>
      <w:r>
        <w:t>Per utilizzare il software ai sensi dei diritti per il ripristino di emergenza, la Società dovrà rispettare le seguenti condizioni:</w:t>
      </w:r>
    </w:p>
    <w:p w:rsidR="007C4118" w:rsidRDefault="00406EDE" w:rsidP="00406EDE">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7C4118" w:rsidRDefault="00406EDE" w:rsidP="00406EDE">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7C4118" w:rsidRDefault="00406EDE" w:rsidP="00406EDE">
      <w:pPr>
        <w:pStyle w:val="ProductList-Bullet"/>
        <w:numPr>
          <w:ilvl w:val="2"/>
          <w:numId w:val="5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7C4118" w:rsidRDefault="00406EDE" w:rsidP="00406EDE">
      <w:pPr>
        <w:pStyle w:val="ProductList-Bullet"/>
        <w:numPr>
          <w:ilvl w:val="2"/>
          <w:numId w:val="5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7C4118" w:rsidRDefault="00406EDE" w:rsidP="00406EDE">
      <w:pPr>
        <w:pStyle w:val="ProductList-Bullet"/>
        <w:numPr>
          <w:ilvl w:val="2"/>
          <w:numId w:val="5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7C4118" w:rsidRDefault="00406EDE" w:rsidP="00406EDE">
      <w:pPr>
        <w:pStyle w:val="ProductList-Bullet"/>
        <w:numPr>
          <w:ilvl w:val="2"/>
          <w:numId w:val="5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7C4118" w:rsidRDefault="007C4118">
      <w:pPr>
        <w:pStyle w:val="ProductList-BodyIndented2"/>
      </w:pPr>
    </w:p>
    <w:p w:rsidR="007C4118" w:rsidRDefault="00406EDE">
      <w:pPr>
        <w:pStyle w:val="ProductList-SubSubClauseHeading"/>
        <w:outlineLvl w:val="4"/>
      </w:pPr>
      <w:r>
        <w:t>Utilizzo Autorizzato Aggiuntivo di Windows Server</w:t>
      </w:r>
    </w:p>
    <w:p w:rsidR="007C4118" w:rsidRDefault="00406EDE" w:rsidP="00406EDE">
      <w:pPr>
        <w:pStyle w:val="ProductList-Bullet"/>
        <w:numPr>
          <w:ilvl w:val="2"/>
          <w:numId w:val="5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7C4118" w:rsidRDefault="00406EDE" w:rsidP="00406EDE">
      <w:pPr>
        <w:pStyle w:val="ProductList-Bullet"/>
        <w:numPr>
          <w:ilvl w:val="3"/>
          <w:numId w:val="5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7C4118" w:rsidRDefault="00406EDE" w:rsidP="00406EDE">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7C4118" w:rsidRDefault="00406EDE">
      <w:pPr>
        <w:pStyle w:val="ProductList-BodyIndented2"/>
        <w:ind w:left="1440"/>
      </w:pPr>
      <w:r>
        <w:t>- eseguire il software di virtualizzazione dell’hardware, ad esempio Hyper-V,</w:t>
      </w:r>
    </w:p>
    <w:p w:rsidR="007C4118" w:rsidRDefault="00406EDE">
      <w:pPr>
        <w:pStyle w:val="ProductList-BodyIndented2"/>
        <w:ind w:left="1440"/>
      </w:pPr>
      <w:r>
        <w:t>- fornire servizi di virtualizzazione dell’hardware,</w:t>
      </w:r>
    </w:p>
    <w:p w:rsidR="007C4118" w:rsidRDefault="00406EDE">
      <w:pPr>
        <w:pStyle w:val="ProductList-BodyIndented2"/>
        <w:ind w:left="1440"/>
      </w:pPr>
      <w:r>
        <w:t>- eseguire agenti del software per gestire il software di virtualizzazione dell’hardware,</w:t>
      </w:r>
    </w:p>
    <w:p w:rsidR="007C4118" w:rsidRDefault="00406EDE">
      <w:pPr>
        <w:pStyle w:val="ProductList-BodyIndented2"/>
        <w:ind w:left="1440"/>
      </w:pPr>
      <w:r>
        <w:t>- fungere da destinazione della replica,</w:t>
      </w:r>
    </w:p>
    <w:p w:rsidR="007C4118" w:rsidRDefault="00406EDE">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7C4118" w:rsidRDefault="00406EDE">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7C4118" w:rsidRDefault="00406EDE">
      <w:pPr>
        <w:pStyle w:val="ProductList-BodyIndented2"/>
        <w:ind w:left="1440"/>
      </w:pPr>
      <w:r>
        <w:t xml:space="preserve">- eseguire carichi di lavoro per il ripristino di emergenza come descritto sopra. </w:t>
      </w:r>
    </w:p>
    <w:p w:rsidR="007C4118" w:rsidRDefault="00406EDE" w:rsidP="00406EDE">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7C4118" w:rsidRDefault="007C4118">
      <w:pPr>
        <w:pStyle w:val="ProductList-BodyIndented2"/>
      </w:pPr>
    </w:p>
    <w:p w:rsidR="007C4118" w:rsidRDefault="007C4118">
      <w:pPr>
        <w:pStyle w:val="ProductList-BodyIndented2"/>
      </w:pPr>
    </w:p>
    <w:p w:rsidR="007C4118" w:rsidRDefault="00406EDE">
      <w:pPr>
        <w:pStyle w:val="ProductList-ClauseHeading"/>
        <w:outlineLvl w:val="2"/>
      </w:pPr>
      <w:bookmarkStart w:id="357" w:name="_Sec589"/>
      <w:r>
        <w:t>Mobilità delle Licenze</w:t>
      </w:r>
      <w:bookmarkEnd w:id="357"/>
    </w:p>
    <w:p w:rsidR="007C4118" w:rsidRDefault="00406EDE">
      <w:pPr>
        <w:pStyle w:val="ProductList-SubClauseHeading"/>
        <w:outlineLvl w:val="3"/>
      </w:pPr>
      <w:r>
        <w:t>Mobilità delle Licenze tra Server Farm</w:t>
      </w:r>
    </w:p>
    <w:p w:rsidR="007C4118" w:rsidRDefault="00406ED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7C4118" w:rsidRDefault="007C4118">
      <w:pPr>
        <w:pStyle w:val="ProductList-BodyIndented"/>
      </w:pPr>
    </w:p>
    <w:p w:rsidR="007C4118" w:rsidRDefault="00406EDE">
      <w:pPr>
        <w:pStyle w:val="ProductList-SubClauseHeading"/>
        <w:outlineLvl w:val="3"/>
      </w:pPr>
      <w:r>
        <w:t>Mobilità delle Licenze tramite Software Assurance</w:t>
      </w:r>
    </w:p>
    <w:p w:rsidR="007C4118" w:rsidRDefault="00406ED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7C4118" w:rsidRDefault="007C4118">
      <w:pPr>
        <w:pStyle w:val="ProductList-BodyIndented"/>
      </w:pPr>
    </w:p>
    <w:p w:rsidR="007C4118" w:rsidRDefault="00406EDE">
      <w:pPr>
        <w:pStyle w:val="ProductList-SubSubClauseHeading"/>
        <w:outlineLvl w:val="4"/>
      </w:pPr>
      <w:r>
        <w:t>Utilizzo Autorizzato:</w:t>
      </w:r>
    </w:p>
    <w:p w:rsidR="007C4118" w:rsidRDefault="00406EDE">
      <w:pPr>
        <w:pStyle w:val="ProductList-BodyIndented2"/>
      </w:pPr>
      <w:r>
        <w:t>Mediante la Mobilità delle Licenze tramite SA, la Società potrà:</w:t>
      </w:r>
    </w:p>
    <w:p w:rsidR="007C4118" w:rsidRDefault="00406EDE" w:rsidP="00406EDE">
      <w:pPr>
        <w:pStyle w:val="ProductList-Bullet"/>
        <w:numPr>
          <w:ilvl w:val="2"/>
          <w:numId w:val="55"/>
        </w:numPr>
      </w:pPr>
      <w:r>
        <w:t xml:space="preserve">eseguire il software con licenza su server condivisi; </w:t>
      </w:r>
    </w:p>
    <w:p w:rsidR="007C4118" w:rsidRDefault="00406EDE" w:rsidP="00406EDE">
      <w:pPr>
        <w:pStyle w:val="ProductList-Bullet"/>
        <w:numPr>
          <w:ilvl w:val="2"/>
          <w:numId w:val="55"/>
        </w:numPr>
      </w:pPr>
      <w:r>
        <w:t xml:space="preserve">accedere a tale software ai sensi delle licenze di accesso e per cui è attiva la copertura SA e ai sensi di SL per Utente e SL per Dispositivo tramite cui è consentito l’accesso ai Prodotti; </w:t>
      </w:r>
    </w:p>
    <w:p w:rsidR="007C4118" w:rsidRDefault="00406EDE" w:rsidP="00406EDE">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7C4118" w:rsidRDefault="00406EDE" w:rsidP="00406EDE">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7C4118" w:rsidRDefault="007C4118">
      <w:pPr>
        <w:pStyle w:val="ProductList-BodyIndented2"/>
      </w:pPr>
    </w:p>
    <w:p w:rsidR="007C4118" w:rsidRDefault="00406EDE">
      <w:pPr>
        <w:pStyle w:val="ProductList-SubSubClauseHeading"/>
        <w:outlineLvl w:val="4"/>
      </w:pPr>
      <w:r>
        <w:t>Requisiti:</w:t>
      </w:r>
    </w:p>
    <w:p w:rsidR="007C4118" w:rsidRDefault="00406EDE">
      <w:pPr>
        <w:pStyle w:val="ProductList-BodyIndented2"/>
      </w:pPr>
      <w:r>
        <w:t>Per utilizzare la Mobilità delle Licenze tramite SA, la Società dovrà:</w:t>
      </w:r>
    </w:p>
    <w:p w:rsidR="007C4118" w:rsidRDefault="00406EDE" w:rsidP="00406EDE">
      <w:pPr>
        <w:pStyle w:val="ProductList-Bullet"/>
        <w:numPr>
          <w:ilvl w:val="2"/>
          <w:numId w:val="5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7C4118" w:rsidRDefault="00406EDE" w:rsidP="00406EDE">
      <w:pPr>
        <w:pStyle w:val="ProductList-Bullet"/>
        <w:numPr>
          <w:ilvl w:val="2"/>
          <w:numId w:val="5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7C4118" w:rsidRDefault="00406EDE" w:rsidP="00406EDE">
      <w:pPr>
        <w:pStyle w:val="ProductList-Bullet"/>
        <w:numPr>
          <w:ilvl w:val="2"/>
          <w:numId w:val="5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7C4118" w:rsidRDefault="007C4118">
      <w:pPr>
        <w:pStyle w:val="ProductList-BodyIndented2"/>
      </w:pPr>
    </w:p>
    <w:p w:rsidR="007C4118" w:rsidRDefault="00406ED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7C41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Numero Consentito di:</w:t>
            </w:r>
          </w:p>
          <w:p w:rsidR="007C4118" w:rsidRDefault="00406EDE">
            <w:pPr>
              <w:pStyle w:val="ProductList-TableBody"/>
            </w:pPr>
            <w:r>
              <w:rPr>
                <w:color w:val="FFFFFF"/>
              </w:rPr>
              <w:t>OSE o Core per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 OSE per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 OSE per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Un core virtuale (soggetto ai diritti di utilizzo del prodotto, incluso il requisito di un minimo di 4 core per OSE)</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 OSE Gestiti per Server con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 OSE Gestiti per Server con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 OSE Gestiti per Server con Licenza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 OSE Gestiti per Server con Licenza</w:t>
            </w:r>
          </w:p>
        </w:tc>
      </w:tr>
    </w:tbl>
    <w:p w:rsidR="007C4118" w:rsidRDefault="007C4118">
      <w:pPr>
        <w:pStyle w:val="ProductList-BodyIndented2"/>
      </w:pPr>
    </w:p>
    <w:p w:rsidR="007C4118" w:rsidRDefault="00406EDE">
      <w:pPr>
        <w:pStyle w:val="ProductList-SubSubClauseHeading"/>
        <w:outlineLvl w:val="4"/>
      </w:pPr>
      <w:r>
        <w:t>Diritti di Fail-over</w:t>
      </w:r>
    </w:p>
    <w:p w:rsidR="007C4118" w:rsidRDefault="00406EDE">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7C4118" w:rsidRDefault="007C4118">
      <w:pPr>
        <w:pStyle w:val="ProductList-BodyIndented2"/>
      </w:pPr>
    </w:p>
    <w:p w:rsidR="007C4118" w:rsidRDefault="00406EDE">
      <w:pPr>
        <w:pStyle w:val="ProductList-ClauseHeading"/>
        <w:outlineLvl w:val="2"/>
      </w:pPr>
      <w:bookmarkStart w:id="358" w:name="_Sec590"/>
      <w:r>
        <w:t>Server - Applicazioni Self-Hosted</w:t>
      </w:r>
      <w:bookmarkEnd w:id="358"/>
    </w:p>
    <w:p w:rsidR="007C4118" w:rsidRDefault="00406EDE">
      <w:pPr>
        <w:pStyle w:val="ProductList-Body"/>
      </w:pPr>
      <w:r>
        <w:t>Con Applicazioni Self-Hosted sono indicati i Prodotti per i quali si applicano i diritti Self-Hosted.</w:t>
      </w:r>
    </w:p>
    <w:p w:rsidR="007C4118" w:rsidRDefault="007C4118">
      <w:pPr>
        <w:pStyle w:val="ProductList-Body"/>
      </w:pPr>
    </w:p>
    <w:p w:rsidR="007C4118" w:rsidRDefault="00406ED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7C4118" w:rsidRDefault="007C4118">
      <w:pPr>
        <w:pStyle w:val="ProductList-Body"/>
      </w:pPr>
    </w:p>
    <w:p w:rsidR="007C4118" w:rsidRDefault="00406EDE">
      <w:pPr>
        <w:pStyle w:val="ProductList-SubClauseHeading"/>
        <w:outlineLvl w:val="3"/>
      </w:pPr>
      <w:r>
        <w:t>Requisiti</w:t>
      </w:r>
    </w:p>
    <w:p w:rsidR="007C4118" w:rsidRDefault="00406EDE">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7C4118" w:rsidRDefault="00406EDE" w:rsidP="00406EDE">
      <w:pPr>
        <w:pStyle w:val="ProductList-Bullet"/>
        <w:numPr>
          <w:ilvl w:val="1"/>
          <w:numId w:val="57"/>
        </w:numPr>
      </w:pPr>
      <w:r>
        <w:t>le Applicazioni Self-Hosted in esecuzione nell’ambito della Soluzione Unificata e</w:t>
      </w:r>
    </w:p>
    <w:p w:rsidR="007C4118" w:rsidRDefault="00406EDE" w:rsidP="00406EDE">
      <w:pPr>
        <w:pStyle w:val="ProductList-Bullet"/>
        <w:numPr>
          <w:ilvl w:val="1"/>
          <w:numId w:val="5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7C4118" w:rsidRDefault="00406EDE">
      <w:pPr>
        <w:pStyle w:val="ProductList-BodyIndented"/>
      </w:pPr>
      <w:r>
        <w:t xml:space="preserve">Tutto il software Microsoft utilizzato per creare e fornire la Soluzione Unificata deve: </w:t>
      </w:r>
    </w:p>
    <w:p w:rsidR="007C4118" w:rsidRDefault="00406EDE" w:rsidP="00406EDE">
      <w:pPr>
        <w:pStyle w:val="ProductList-Bullet"/>
        <w:numPr>
          <w:ilvl w:val="1"/>
          <w:numId w:val="58"/>
        </w:numPr>
      </w:pPr>
      <w:r>
        <w:t>essere concesso in licenza tramite un programma Multilicenza e</w:t>
      </w:r>
    </w:p>
    <w:p w:rsidR="007C4118" w:rsidRDefault="00406EDE" w:rsidP="00406EDE">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7C4118" w:rsidRDefault="007C4118">
      <w:pPr>
        <w:pStyle w:val="ProductList-BodyIndented"/>
      </w:pPr>
    </w:p>
    <w:p w:rsidR="007C4118" w:rsidRDefault="00406EDE">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7C4118" w:rsidRDefault="007C4118">
      <w:pPr>
        <w:pStyle w:val="ProductList-BodyIndented"/>
      </w:pPr>
    </w:p>
    <w:p w:rsidR="007C4118" w:rsidRDefault="00406EDE">
      <w:pPr>
        <w:pStyle w:val="ProductList-BodyIndented"/>
      </w:pPr>
      <w:r>
        <w:t>Il software della Società dovrà:</w:t>
      </w:r>
    </w:p>
    <w:p w:rsidR="007C4118" w:rsidRDefault="00406EDE" w:rsidP="00406EDE">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7C4118" w:rsidRDefault="00406EDE" w:rsidP="00406EDE">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7C4118" w:rsidRDefault="00406EDE" w:rsidP="00406EDE">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7C4118" w:rsidRDefault="00406EDE" w:rsidP="00406EDE">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7C4118" w:rsidRDefault="007C4118">
      <w:pPr>
        <w:pStyle w:val="ProductList-BodyIndented"/>
      </w:pPr>
    </w:p>
    <w:p w:rsidR="007C4118" w:rsidRDefault="00406ED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7C4118" w:rsidRDefault="007C4118">
      <w:pPr>
        <w:pStyle w:val="ProductList-BodyIndented"/>
        <w:jc w:val="right"/>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7C4118">
      <w:pPr>
        <w:pStyle w:val="PURBreadcrumb"/>
      </w:pPr>
    </w:p>
    <w:p w:rsidR="007C4118" w:rsidRDefault="00406EDE">
      <w:pPr>
        <w:pStyle w:val="ProductList-SectionHeading"/>
        <w:pageBreakBefore/>
        <w:outlineLvl w:val="0"/>
      </w:pPr>
      <w:bookmarkStart w:id="359" w:name="_Sec1237"/>
      <w:bookmarkEnd w:id="336"/>
      <w:r>
        <w:t>Appendice C - Componenti Aggiuntivi e Altre Licenze di Transizione</w:t>
      </w:r>
      <w:r>
        <w:fldChar w:fldCharType="begin"/>
      </w:r>
      <w:r>
        <w:instrText xml:space="preserve"> TC "</w:instrText>
      </w:r>
      <w:bookmarkStart w:id="360" w:name="_Toc512604212"/>
      <w:r>
        <w:instrText>Appendice C - Componenti Aggiuntivi e Altre Licenze di Transizione</w:instrText>
      </w:r>
      <w:bookmarkEnd w:id="360"/>
      <w:r>
        <w:instrText>" \l 1</w:instrText>
      </w:r>
      <w:r>
        <w:fldChar w:fldCharType="end"/>
      </w: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361" w:name="_Sec1238"/>
      <w:r>
        <w:t>Componenti Aggiuntivi</w:t>
      </w:r>
      <w:bookmarkEnd w:id="361"/>
      <w:r>
        <w:fldChar w:fldCharType="begin"/>
      </w:r>
      <w:r>
        <w:instrText xml:space="preserve"> TC "</w:instrText>
      </w:r>
      <w:bookmarkStart w:id="362" w:name="_Toc512604213"/>
      <w:r>
        <w:instrText>Componenti Aggiuntivi</w:instrText>
      </w:r>
      <w:bookmarkEnd w:id="362"/>
      <w:r>
        <w:instrText>" \l 2</w:instrText>
      </w:r>
      <w:r>
        <w:fldChar w:fldCharType="end"/>
      </w:r>
    </w:p>
    <w:p w:rsidR="007C4118" w:rsidRDefault="00406EDE">
      <w:pPr>
        <w:pStyle w:val="ProductList-Body"/>
      </w:pPr>
      <w:r>
        <w:t>La Società potrà acquistare Componenti Aggiuntivi qualora sia conforme alle seguenti condizioni:</w:t>
      </w:r>
    </w:p>
    <w:p w:rsidR="007C4118" w:rsidRDefault="00406EDE" w:rsidP="00406EDE">
      <w:pPr>
        <w:pStyle w:val="ProductList-Bullet"/>
        <w:numPr>
          <w:ilvl w:val="0"/>
          <w:numId w:val="60"/>
        </w:numPr>
      </w:pPr>
      <w:r>
        <w:t xml:space="preserve">La società dovrà disporre di una copertura SA attiva per le Licenza Qualificanti corrispondenti </w:t>
      </w:r>
    </w:p>
    <w:p w:rsidR="007C4118" w:rsidRDefault="00406EDE" w:rsidP="00406EDE">
      <w:pPr>
        <w:pStyle w:val="ProductList-Bullet"/>
        <w:numPr>
          <w:ilvl w:val="0"/>
          <w:numId w:val="60"/>
        </w:numPr>
      </w:pPr>
      <w:r>
        <w:t xml:space="preserve">La Società potrà acquistare una SL Add-on per ciascuna Licenza Qualificante, salvo disposizioni diverse nella presente Appendice   </w:t>
      </w:r>
    </w:p>
    <w:p w:rsidR="007C4118" w:rsidRDefault="00406EDE" w:rsidP="00406EDE">
      <w:pPr>
        <w:pStyle w:val="ProductList-Bullet"/>
        <w:numPr>
          <w:ilvl w:val="0"/>
          <w:numId w:val="60"/>
        </w:numPr>
      </w:pPr>
      <w:r>
        <w:t>La Società potrà acquistare SL Add-on tra le date di true-up prima dell’acquisto delle Licenze Qualificanti</w:t>
      </w:r>
    </w:p>
    <w:p w:rsidR="007C4118" w:rsidRDefault="007C4118">
      <w:pPr>
        <w:pStyle w:val="ProductList-Body"/>
      </w:pPr>
    </w:p>
    <w:p w:rsidR="007C4118" w:rsidRDefault="00406EDE">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7C4118" w:rsidRDefault="007C4118">
      <w:pPr>
        <w:pStyle w:val="ProductList-Body"/>
      </w:pPr>
    </w:p>
    <w:p w:rsidR="007C4118" w:rsidRDefault="00406EDE">
      <w:pPr>
        <w:pStyle w:val="ProductList-Offering2HeadingNoBorder"/>
        <w:outlineLvl w:val="2"/>
      </w:pPr>
      <w:r>
        <w:t>Sistema Operativo Desktop Windows</w:t>
      </w:r>
      <w:r>
        <w:fldChar w:fldCharType="begin"/>
      </w:r>
      <w:r>
        <w:instrText xml:space="preserve"> TC "</w:instrText>
      </w:r>
      <w:bookmarkStart w:id="363" w:name="_Toc512604214"/>
      <w:r>
        <w:instrText>Sistema Operativo Desktop Windows</w:instrText>
      </w:r>
      <w:bookmarkEnd w:id="363"/>
      <w:r>
        <w:instrText>" \l 3</w:instrText>
      </w:r>
      <w:r>
        <w:fldChar w:fldCharType="end"/>
      </w:r>
    </w:p>
    <w:p w:rsidR="007C4118" w:rsidRDefault="00406EDE">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01"/>
        <w:gridCol w:w="5589"/>
      </w:tblGrid>
      <w:tr w:rsidR="007C411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C4118" w:rsidRDefault="00406E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7C4118" w:rsidRDefault="007C4118">
            <w:pPr>
              <w:pStyle w:val="ProductList-TableBody"/>
            </w:pP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7C4118" w:rsidRDefault="00406EDE">
            <w:pPr>
              <w:pStyle w:val="ProductList-TableBody"/>
            </w:pPr>
            <w:r>
              <w:t>Windows 10 Enterprise/Education E3 per Dispositivo</w:t>
            </w: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58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10 Enterprise E3/E5 per Utente</w:t>
            </w:r>
          </w:p>
        </w:tc>
      </w:tr>
      <w:tr w:rsidR="007C4118">
        <w:tc>
          <w:tcPr>
            <w:tcW w:w="58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VDA E3/E5 per Utente</w:t>
            </w:r>
          </w:p>
        </w:tc>
      </w:tr>
    </w:tbl>
    <w:p w:rsidR="007C4118" w:rsidRDefault="007C4118">
      <w:pPr>
        <w:pStyle w:val="ProductList-Body"/>
      </w:pPr>
    </w:p>
    <w:p w:rsidR="007C4118" w:rsidRDefault="00406EDE">
      <w:pPr>
        <w:pStyle w:val="ProductList-Offering2HeadingNoBorder"/>
        <w:outlineLvl w:val="2"/>
      </w:pPr>
      <w:r>
        <w:t>Microsoft Operations Management and Security</w:t>
      </w:r>
      <w:r>
        <w:fldChar w:fldCharType="begin"/>
      </w:r>
      <w:r>
        <w:instrText xml:space="preserve"> TC "</w:instrText>
      </w:r>
      <w:bookmarkStart w:id="364" w:name="_Toc512604215"/>
      <w:r>
        <w:instrText>Microsoft Operations Management and Security</w:instrText>
      </w:r>
      <w:bookmarkEnd w:id="364"/>
      <w:r>
        <w:instrText>" \l 3</w:instrText>
      </w:r>
      <w:r>
        <w:fldChar w:fldCharType="end"/>
      </w:r>
    </w:p>
    <w:p w:rsidR="007C4118" w:rsidRDefault="007C4118">
      <w:pPr>
        <w:pStyle w:val="ProductList-Body"/>
      </w:pPr>
    </w:p>
    <w:p w:rsidR="007C4118" w:rsidRDefault="00406EDE">
      <w:pPr>
        <w:pStyle w:val="ProductList-Body"/>
      </w:pPr>
      <w:r>
        <w:t xml:space="preserve">Per ogni Licenza Qualificante la Società potrà acquistare una combinazione di Componenti Aggiuntivi E1 ed E2 purché non venga superata la Quantità Idonea. </w:t>
      </w:r>
    </w:p>
    <w:p w:rsidR="007C4118" w:rsidRDefault="007C4118">
      <w:pPr>
        <w:pStyle w:val="ProductList-Body"/>
      </w:pPr>
    </w:p>
    <w:p w:rsidR="007C4118" w:rsidRDefault="00406EDE">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7C4118" w:rsidRDefault="007C4118">
      <w:pPr>
        <w:pStyle w:val="ProductList-Body"/>
      </w:pPr>
    </w:p>
    <w:tbl>
      <w:tblPr>
        <w:tblStyle w:val="PURTable"/>
        <w:tblW w:w="0" w:type="dxa"/>
        <w:tblLook w:val="04A0" w:firstRow="1" w:lastRow="0" w:firstColumn="1" w:lastColumn="0" w:noHBand="0" w:noVBand="1"/>
      </w:tblPr>
      <w:tblGrid>
        <w:gridCol w:w="3849"/>
        <w:gridCol w:w="3749"/>
        <w:gridCol w:w="3192"/>
      </w:tblGrid>
      <w:tr w:rsidR="007C411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C4118" w:rsidRDefault="00406EDE">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7C4118" w:rsidRDefault="00406EDE">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7C4118" w:rsidRDefault="00406EDE">
            <w:pPr>
              <w:pStyle w:val="ProductList-TableBody"/>
            </w:pPr>
            <w:r>
              <w:rPr>
                <w:color w:val="FFFFFF"/>
              </w:rPr>
              <w:t>Quantità Idonea</w:t>
            </w:r>
          </w:p>
        </w:tc>
      </w:tr>
      <w:tr w:rsidR="007C4118">
        <w:tc>
          <w:tcPr>
            <w:tcW w:w="42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1/4 (richiede almeno quattro licenze qualificanti)</w:t>
            </w:r>
          </w:p>
        </w:tc>
      </w:tr>
      <w:tr w:rsidR="007C4118">
        <w:tc>
          <w:tcPr>
            <w:tcW w:w="42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42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1</w:t>
            </w:r>
          </w:p>
        </w:tc>
      </w:tr>
      <w:tr w:rsidR="007C4118">
        <w:tc>
          <w:tcPr>
            <w:tcW w:w="42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42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2</w:t>
            </w:r>
          </w:p>
        </w:tc>
      </w:tr>
      <w:tr w:rsidR="007C4118">
        <w:tc>
          <w:tcPr>
            <w:tcW w:w="42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42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8</w:t>
            </w:r>
          </w:p>
        </w:tc>
      </w:tr>
      <w:tr w:rsidR="007C4118">
        <w:tc>
          <w:tcPr>
            <w:tcW w:w="42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Offering2HeadingNoBorder"/>
        <w:outlineLvl w:val="2"/>
      </w:pPr>
      <w:r>
        <w:t>Piani per gli Utenti di Microsoft Azure</w:t>
      </w:r>
      <w:r>
        <w:fldChar w:fldCharType="begin"/>
      </w:r>
      <w:r>
        <w:instrText xml:space="preserve"> TC "</w:instrText>
      </w:r>
      <w:bookmarkStart w:id="365" w:name="_Toc512604216"/>
      <w:r>
        <w:instrText>Piani per gli Utenti di Microsoft Azure</w:instrText>
      </w:r>
      <w:bookmarkEnd w:id="365"/>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242"/>
        <w:gridCol w:w="5548"/>
      </w:tblGrid>
      <w:tr w:rsidR="007C411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C4118" w:rsidRDefault="00406E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Enterprise CAL Suite</w:t>
            </w: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Licenza di Gestione Client per Utente per Advanced Threat Analytics 2016</w:t>
            </w:r>
          </w:p>
        </w:tc>
      </w:tr>
    </w:tbl>
    <w:p w:rsidR="007C4118" w:rsidRDefault="007C4118">
      <w:pPr>
        <w:pStyle w:val="ProductList-Body"/>
      </w:pPr>
    </w:p>
    <w:p w:rsidR="007C4118" w:rsidRDefault="00406EDE">
      <w:pPr>
        <w:pStyle w:val="ProductList-Offering2HeadingNoBorder"/>
        <w:outlineLvl w:val="2"/>
      </w:pPr>
      <w:r>
        <w:t>Microsoft 365</w:t>
      </w:r>
      <w:r>
        <w:fldChar w:fldCharType="begin"/>
      </w:r>
      <w:r>
        <w:instrText xml:space="preserve"> TC "</w:instrText>
      </w:r>
      <w:bookmarkStart w:id="366" w:name="_Toc512604217"/>
      <w:r>
        <w:instrText>Microsoft 365</w:instrText>
      </w:r>
      <w:bookmarkEnd w:id="366"/>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189"/>
        <w:gridCol w:w="5601"/>
      </w:tblGrid>
      <w:tr w:rsidR="007C411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C4118" w:rsidRDefault="00406E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58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Windows 10 Enterprise/Education E3 per Dispositivo e</w:t>
            </w:r>
          </w:p>
          <w:p w:rsidR="007C4118" w:rsidRDefault="00406EDE">
            <w:pPr>
              <w:pStyle w:val="ProductList-TableBody"/>
            </w:pPr>
            <w:r>
              <w:t>Core/Enterprise CAL Suite e</w:t>
            </w:r>
          </w:p>
          <w:p w:rsidR="007C4118" w:rsidRDefault="00406EDE">
            <w:pPr>
              <w:pStyle w:val="ProductList-TableBody"/>
            </w:pPr>
            <w:r>
              <w:t>Office Professional Plus</w:t>
            </w:r>
          </w:p>
        </w:tc>
      </w:tr>
      <w:tr w:rsidR="007C4118">
        <w:tc>
          <w:tcPr>
            <w:tcW w:w="58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Windows 10 Enterprise E3 Per Utente con SA - da SA e </w:t>
            </w:r>
          </w:p>
          <w:p w:rsidR="007C4118" w:rsidRDefault="00406EDE">
            <w:pPr>
              <w:pStyle w:val="ProductList-TableBody"/>
            </w:pPr>
            <w:r>
              <w:t>Enterprise Mobility + Security E3 da SA e</w:t>
            </w:r>
          </w:p>
          <w:p w:rsidR="007C4118" w:rsidRDefault="00406EDE">
            <w:pPr>
              <w:pStyle w:val="ProductList-TableBody"/>
            </w:pPr>
            <w:r>
              <w:t>Office 365 (Enterprise E3 e Government E3) da SA</w:t>
            </w:r>
          </w:p>
        </w:tc>
      </w:tr>
      <w:tr w:rsidR="007C4118">
        <w:tc>
          <w:tcPr>
            <w:tcW w:w="5880" w:type="dxa"/>
            <w:tcBorders>
              <w:top w:val="single" w:sz="4" w:space="0" w:color="000000"/>
              <w:left w:val="single" w:sz="4" w:space="0" w:color="000000"/>
              <w:bottom w:val="none" w:sz="4" w:space="0" w:color="000000"/>
              <w:right w:val="single" w:sz="4" w:space="0" w:color="000000"/>
            </w:tcBorders>
          </w:tcPr>
          <w:p w:rsidR="007C4118" w:rsidRDefault="00406EDE">
            <w:pPr>
              <w:pStyle w:val="ProductList-TableBody"/>
            </w:pPr>
            <w:r>
              <w:t xml:space="preserve"> Microsoft 365 E5 da SA (SL per Utente)</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SA per il Sistema Operativo Desktop Windows e</w:t>
            </w:r>
          </w:p>
          <w:p w:rsidR="007C4118" w:rsidRDefault="00406EDE">
            <w:pPr>
              <w:pStyle w:val="ProductList-TableBody"/>
            </w:pPr>
            <w:r>
              <w:t>Core/Enterprise CAL Suite e</w:t>
            </w:r>
          </w:p>
          <w:p w:rsidR="007C4118" w:rsidRDefault="00406EDE">
            <w:pPr>
              <w:pStyle w:val="ProductList-TableBody"/>
            </w:pPr>
            <w:r>
              <w:t>Office Professional Plus</w:t>
            </w:r>
          </w:p>
        </w:tc>
      </w:tr>
      <w:tr w:rsidR="007C4118">
        <w:tc>
          <w:tcPr>
            <w:tcW w:w="5880" w:type="dxa"/>
            <w:tcBorders>
              <w:top w:val="non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Windows 10 Enterprise E5 Per Utente con SA - Da SA e </w:t>
            </w:r>
          </w:p>
          <w:p w:rsidR="007C4118" w:rsidRDefault="00406EDE">
            <w:pPr>
              <w:pStyle w:val="ProductList-TableBody"/>
            </w:pPr>
            <w:r>
              <w:t>Enterprise Mobility + Security E5 da SA e</w:t>
            </w:r>
          </w:p>
          <w:p w:rsidR="007C4118" w:rsidRDefault="00406EDE">
            <w:pPr>
              <w:pStyle w:val="ProductList-TableBody"/>
            </w:pPr>
            <w:r>
              <w:t>Office 365 (Enterprise E5 e Government E4) da SA</w:t>
            </w:r>
          </w:p>
        </w:tc>
      </w:tr>
      <w:tr w:rsidR="007C4118">
        <w:tc>
          <w:tcPr>
            <w:tcW w:w="588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Office 365 E1/E3</w:t>
            </w:r>
          </w:p>
        </w:tc>
      </w:tr>
    </w:tbl>
    <w:p w:rsidR="007C4118" w:rsidRDefault="007C4118">
      <w:pPr>
        <w:pStyle w:val="ProductList-Body"/>
      </w:pPr>
    </w:p>
    <w:p w:rsidR="007C4118" w:rsidRDefault="00406EDE">
      <w:pPr>
        <w:pStyle w:val="ProductList-Offering2HeadingNoBorder"/>
        <w:outlineLvl w:val="2"/>
      </w:pPr>
      <w:r>
        <w:t>Enterprise Mobility + Security</w:t>
      </w:r>
      <w:r>
        <w:fldChar w:fldCharType="begin"/>
      </w:r>
      <w:r>
        <w:instrText xml:space="preserve"> TC "</w:instrText>
      </w:r>
      <w:bookmarkStart w:id="367" w:name="_Toc512604218"/>
      <w:r>
        <w:instrText>Enterprise Mobility + Security</w:instrText>
      </w:r>
      <w:bookmarkEnd w:id="367"/>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347"/>
        <w:gridCol w:w="5443"/>
      </w:tblGrid>
      <w:tr w:rsidR="007C41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00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r w:rsidR="007C4118">
        <w:tc>
          <w:tcPr>
            <w:tcW w:w="600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w:t>
            </w:r>
          </w:p>
        </w:tc>
      </w:tr>
      <w:tr w:rsidR="007C4118">
        <w:tc>
          <w:tcPr>
            <w:tcW w:w="600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 Bridge per Office 365</w:t>
            </w:r>
          </w:p>
        </w:tc>
      </w:tr>
      <w:tr w:rsidR="007C4118">
        <w:tc>
          <w:tcPr>
            <w:tcW w:w="600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 Bridge per Office 365 e Microsoft Intune</w:t>
            </w:r>
          </w:p>
        </w:tc>
      </w:tr>
      <w:tr w:rsidR="007C4118">
        <w:tc>
          <w:tcPr>
            <w:tcW w:w="600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 Bridge per Office 365</w:t>
            </w:r>
          </w:p>
        </w:tc>
      </w:tr>
      <w:tr w:rsidR="007C4118">
        <w:tc>
          <w:tcPr>
            <w:tcW w:w="600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 Bridge per Office 365 e Microsoft Intune</w:t>
            </w:r>
          </w:p>
        </w:tc>
      </w:tr>
    </w:tbl>
    <w:p w:rsidR="007C4118" w:rsidRDefault="007C4118">
      <w:pPr>
        <w:pStyle w:val="ProductList-Body"/>
      </w:pPr>
    </w:p>
    <w:p w:rsidR="007C4118" w:rsidRDefault="00406EDE">
      <w:pPr>
        <w:pStyle w:val="ProductList-Offering2HeadingNoBorder"/>
        <w:outlineLvl w:val="2"/>
      </w:pPr>
      <w:r>
        <w:t>Servizi Microsoft Dynamics 365</w:t>
      </w:r>
      <w:r>
        <w:fldChar w:fldCharType="begin"/>
      </w:r>
      <w:r>
        <w:instrText xml:space="preserve"> TC "</w:instrText>
      </w:r>
      <w:bookmarkStart w:id="368" w:name="_Toc512604219"/>
      <w:r>
        <w:instrText>Servizi Microsoft Dynamics 365</w:instrText>
      </w:r>
      <w:bookmarkEnd w:id="368"/>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413"/>
        <w:gridCol w:w="5377"/>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Task CAL per Microsoft Dynamics AX</w:t>
            </w:r>
          </w:p>
        </w:tc>
      </w:tr>
      <w:tr w:rsidR="007C4118">
        <w:tc>
          <w:tcPr>
            <w:tcW w:w="612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AX Self Serve</w:t>
            </w:r>
          </w:p>
        </w:tc>
      </w:tr>
      <w:tr w:rsidR="007C4118">
        <w:tc>
          <w:tcPr>
            <w:tcW w:w="612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Essentials CAL per Microsoft Dynamics CRM</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Team Members</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Task CAL (Dispositivo) per Microsoft Dynamics AX</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Licenza CAL per Dispositivo per Microsoft Dynamics 365 for Operations</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 Activity</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Functional/Enterprise CAL per Microsoft Dynamics AX</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Functional/Enterprise CAL per Microsoft Dynamics AX</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per Microsoft Dynamics AX</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Sales</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Sales</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Customer Service</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Customer Service</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Case Management</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Professional CAL per Microsoft Dynamics CRM</w:t>
            </w:r>
          </w:p>
        </w:tc>
      </w:tr>
    </w:tbl>
    <w:p w:rsidR="007C4118" w:rsidRDefault="007C4118">
      <w:pPr>
        <w:pStyle w:val="ProductList-Body"/>
      </w:pPr>
    </w:p>
    <w:p w:rsidR="007C4118" w:rsidRDefault="00406EDE">
      <w:pPr>
        <w:pStyle w:val="ProductList-Offering2HeadingNoBorder"/>
        <w:outlineLvl w:val="2"/>
      </w:pPr>
      <w:r>
        <w:t>Applicazioni Office 365</w:t>
      </w:r>
      <w:r>
        <w:fldChar w:fldCharType="begin"/>
      </w:r>
      <w:r>
        <w:instrText xml:space="preserve"> TC "</w:instrText>
      </w:r>
      <w:bookmarkStart w:id="369" w:name="_Toc512604220"/>
      <w:r>
        <w:instrText>Applicazioni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Professional</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Standard</w:t>
            </w:r>
          </w:p>
        </w:tc>
      </w:tr>
    </w:tbl>
    <w:p w:rsidR="007C4118" w:rsidRDefault="007C4118">
      <w:pPr>
        <w:pStyle w:val="ProductList-Body"/>
      </w:pPr>
    </w:p>
    <w:p w:rsidR="007C4118" w:rsidRDefault="00406EDE">
      <w:pPr>
        <w:pStyle w:val="ProductList-Offering2HeadingNoBorder"/>
        <w:outlineLvl w:val="2"/>
      </w:pPr>
      <w:r>
        <w:t>Office 365 Suite</w:t>
      </w:r>
      <w:r>
        <w:fldChar w:fldCharType="begin"/>
      </w:r>
      <w:r>
        <w:instrText xml:space="preserve"> TC "</w:instrText>
      </w:r>
      <w:bookmarkStart w:id="370" w:name="_Toc512604221"/>
      <w:r>
        <w:instrText>Office 365 Suite</w:instrText>
      </w:r>
      <w:bookmarkEnd w:id="370"/>
      <w:r>
        <w:instrText>" \l 3</w:instrText>
      </w:r>
      <w:r>
        <w:fldChar w:fldCharType="end"/>
      </w:r>
    </w:p>
    <w:p w:rsidR="007C4118" w:rsidRDefault="00406EDE">
      <w:pPr>
        <w:pStyle w:val="ProductList-Body"/>
      </w:pPr>
      <w:r>
        <w:t xml:space="preserve">SL Add-On per Utente forniscono agli Utenti con Licenza diritti di accesso al software server equivalenti alla Licenza Qualificante di un qualsiasi dispositivo. </w:t>
      </w:r>
    </w:p>
    <w:p w:rsidR="007C4118" w:rsidRDefault="007C4118">
      <w:pPr>
        <w:pStyle w:val="ProductList-Body"/>
      </w:pPr>
    </w:p>
    <w:tbl>
      <w:tblPr>
        <w:tblStyle w:val="PURTable"/>
        <w:tblW w:w="0" w:type="dxa"/>
        <w:tblLook w:val="04A0" w:firstRow="1" w:lastRow="0" w:firstColumn="1" w:lastColumn="0" w:noHBand="0" w:noVBand="1"/>
      </w:tblPr>
      <w:tblGrid>
        <w:gridCol w:w="5602"/>
        <w:gridCol w:w="5188"/>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Core CAL Suite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Core CAL Suite 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C4118" w:rsidRDefault="00406EDE">
            <w:pPr>
              <w:pStyle w:val="ProductList-TableBody"/>
            </w:pPr>
            <w:r>
              <w:t>Office Professional Plus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Enterprise CAL Suite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C4118" w:rsidRDefault="00406EDE">
            <w:pPr>
              <w:pStyle w:val="ProductList-TableBody"/>
            </w:pPr>
            <w:r>
              <w:t>Enterprise CAL Suite 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C4118" w:rsidRDefault="00406EDE">
            <w:pPr>
              <w:pStyle w:val="ProductList-TableBody"/>
            </w:pPr>
            <w:r>
              <w:t>Office Professional Plus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Office Professional Plus</w:t>
            </w:r>
          </w:p>
        </w:tc>
      </w:tr>
    </w:tbl>
    <w:p w:rsidR="007C4118" w:rsidRDefault="007C4118">
      <w:pPr>
        <w:pStyle w:val="ProductList-Body"/>
      </w:pPr>
    </w:p>
    <w:p w:rsidR="007C4118" w:rsidRDefault="00406EDE">
      <w:pPr>
        <w:pStyle w:val="ProductList-Offering2HeadingNoBorder"/>
        <w:outlineLvl w:val="2"/>
      </w:pPr>
      <w:r>
        <w:t>Funzionalità Multi-Geo in Office 365</w:t>
      </w:r>
      <w:r>
        <w:fldChar w:fldCharType="begin"/>
      </w:r>
      <w:r>
        <w:instrText xml:space="preserve"> TC "</w:instrText>
      </w:r>
      <w:bookmarkStart w:id="371" w:name="_Toc512604222"/>
      <w:r>
        <w:instrText>Funzionalità Multi-Geo in Office 365</w:instrText>
      </w:r>
      <w:bookmarkEnd w:id="371"/>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556"/>
        <w:gridCol w:w="5234"/>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365 F1, E1, E3 o E5</w:t>
            </w:r>
          </w:p>
        </w:tc>
      </w:tr>
      <w:tr w:rsidR="007C4118">
        <w:tc>
          <w:tcPr>
            <w:tcW w:w="624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Office 365 F1, E1, E3 o E5</w:t>
            </w:r>
          </w:p>
        </w:tc>
      </w:tr>
      <w:tr w:rsidR="007C4118">
        <w:tc>
          <w:tcPr>
            <w:tcW w:w="624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Exchange Online Piano 1 o Piano 2</w:t>
            </w:r>
          </w:p>
        </w:tc>
      </w:tr>
      <w:tr w:rsidR="007C4118">
        <w:tc>
          <w:tcPr>
            <w:tcW w:w="624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OneDrive for Business Piano 1 o Piano 2</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SharePoint Online Piano 1 o Piano 2</w:t>
            </w:r>
          </w:p>
        </w:tc>
      </w:tr>
    </w:tbl>
    <w:p w:rsidR="007C4118" w:rsidRDefault="007C4118">
      <w:pPr>
        <w:pStyle w:val="ProductList-Body"/>
      </w:pPr>
    </w:p>
    <w:p w:rsidR="007C4118" w:rsidRDefault="00406EDE">
      <w:pPr>
        <w:pStyle w:val="ProductList-Offering2HeadingNoBorder"/>
        <w:outlineLvl w:val="2"/>
      </w:pPr>
      <w:r>
        <w:t>Exchange Online</w:t>
      </w:r>
      <w:r>
        <w:fldChar w:fldCharType="begin"/>
      </w:r>
      <w:r>
        <w:instrText xml:space="preserve"> TC "</w:instrText>
      </w:r>
      <w:bookmarkStart w:id="372" w:name="_Toc512604223"/>
      <w:r>
        <w:instrText>Exchange Online</w:instrText>
      </w:r>
      <w:bookmarkEnd w:id="372"/>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660"/>
        <w:gridCol w:w="5130"/>
      </w:tblGrid>
      <w:tr w:rsidR="007C411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3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Standard CAL per Exchange</w:t>
            </w:r>
          </w:p>
        </w:tc>
      </w:tr>
      <w:tr w:rsidR="007C4118">
        <w:tc>
          <w:tcPr>
            <w:tcW w:w="63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bl>
    <w:p w:rsidR="007C4118" w:rsidRDefault="007C4118">
      <w:pPr>
        <w:pStyle w:val="ProductList-Body"/>
      </w:pPr>
    </w:p>
    <w:p w:rsidR="007C4118" w:rsidRDefault="00406EDE">
      <w:pPr>
        <w:pStyle w:val="ProductList-Offering2HeadingNoBorder"/>
        <w:outlineLvl w:val="2"/>
      </w:pPr>
      <w:r>
        <w:t>Project Online</w:t>
      </w:r>
      <w:r>
        <w:fldChar w:fldCharType="begin"/>
      </w:r>
      <w:r>
        <w:instrText xml:space="preserve"> TC "</w:instrText>
      </w:r>
      <w:bookmarkStart w:id="373" w:name="_Toc512604224"/>
      <w:r>
        <w:instrText>Project Online</w:instrText>
      </w:r>
      <w:bookmarkEnd w:id="373"/>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660"/>
        <w:gridCol w:w="5130"/>
      </w:tblGrid>
      <w:tr w:rsidR="007C411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Project Professional</w:t>
            </w: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Project Standard</w:t>
            </w: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CAL per Project Server</w:t>
            </w: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r>
      <w:tr w:rsidR="007C4118">
        <w:tc>
          <w:tcPr>
            <w:tcW w:w="63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bl>
    <w:p w:rsidR="007C4118" w:rsidRDefault="007C4118">
      <w:pPr>
        <w:pStyle w:val="ProductList-Body"/>
      </w:pPr>
    </w:p>
    <w:p w:rsidR="007C4118" w:rsidRDefault="00406EDE">
      <w:pPr>
        <w:pStyle w:val="ProductList-Offering2HeadingNoBorder"/>
        <w:outlineLvl w:val="2"/>
      </w:pPr>
      <w:r>
        <w:t>SharePoint Online</w:t>
      </w:r>
      <w:r>
        <w:fldChar w:fldCharType="begin"/>
      </w:r>
      <w:r>
        <w:instrText xml:space="preserve"> TC "</w:instrText>
      </w:r>
      <w:bookmarkStart w:id="374" w:name="_Toc512604225"/>
      <w:r>
        <w:instrText>SharePoint Online</w:instrText>
      </w:r>
      <w:bookmarkEnd w:id="374"/>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660"/>
        <w:gridCol w:w="5130"/>
      </w:tblGrid>
      <w:tr w:rsidR="007C411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3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Standard CAL per SharePoint</w:t>
            </w:r>
          </w:p>
        </w:tc>
      </w:tr>
      <w:tr w:rsidR="007C4118">
        <w:tc>
          <w:tcPr>
            <w:tcW w:w="63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bl>
    <w:p w:rsidR="007C4118" w:rsidRDefault="007C4118">
      <w:pPr>
        <w:pStyle w:val="ProductList-Body"/>
      </w:pPr>
    </w:p>
    <w:p w:rsidR="007C4118" w:rsidRDefault="00406EDE">
      <w:pPr>
        <w:pStyle w:val="ProductList-Offering2HeadingNoBorder"/>
        <w:outlineLvl w:val="2"/>
      </w:pPr>
      <w:r>
        <w:t>Skype for Business Online</w:t>
      </w:r>
      <w:r>
        <w:fldChar w:fldCharType="begin"/>
      </w:r>
      <w:r>
        <w:instrText xml:space="preserve"> TC "</w:instrText>
      </w:r>
      <w:bookmarkStart w:id="375" w:name="_Toc512604226"/>
      <w:r>
        <w:instrText>Skype for Business Online</w:instrText>
      </w:r>
      <w:bookmarkEnd w:id="375"/>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765"/>
        <w:gridCol w:w="5025"/>
      </w:tblGrid>
      <w:tr w:rsidR="007C411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48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Standard CAL per Skype for Business</w:t>
            </w:r>
          </w:p>
        </w:tc>
      </w:tr>
      <w:tr w:rsidR="007C4118">
        <w:tc>
          <w:tcPr>
            <w:tcW w:w="648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bl>
    <w:p w:rsidR="007C4118" w:rsidRDefault="007C4118">
      <w:pPr>
        <w:pStyle w:val="ProductList-Body"/>
      </w:pPr>
    </w:p>
    <w:p w:rsidR="007C4118" w:rsidRDefault="00406EDE">
      <w:pPr>
        <w:pStyle w:val="ProductList-Offering2HeadingNoBorder"/>
        <w:outlineLvl w:val="2"/>
      </w:pPr>
      <w:r>
        <w:t>Microsoft Intune</w:t>
      </w:r>
      <w:r>
        <w:fldChar w:fldCharType="begin"/>
      </w:r>
      <w:r>
        <w:instrText xml:space="preserve"> TC "</w:instrText>
      </w:r>
      <w:bookmarkStart w:id="376" w:name="_Toc512604227"/>
      <w:r>
        <w:instrText>Microsoft Intune</w:instrText>
      </w:r>
      <w:bookmarkEnd w:id="376"/>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660"/>
        <w:gridCol w:w="5130"/>
      </w:tblGrid>
      <w:tr w:rsidR="007C411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3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r w:rsidR="007C4118">
        <w:tc>
          <w:tcPr>
            <w:tcW w:w="63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w:t>
            </w:r>
          </w:p>
        </w:tc>
      </w:tr>
      <w:tr w:rsidR="007C4118">
        <w:tc>
          <w:tcPr>
            <w:tcW w:w="63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r>
      <w:tr w:rsidR="007C4118">
        <w:tc>
          <w:tcPr>
            <w:tcW w:w="63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w:t>
            </w:r>
          </w:p>
        </w:tc>
      </w:tr>
    </w:tbl>
    <w:p w:rsidR="007C4118" w:rsidRDefault="007C4118">
      <w:pPr>
        <w:pStyle w:val="ProductList-Body"/>
      </w:pPr>
    </w:p>
    <w:p w:rsidR="007C4118" w:rsidRDefault="007C4118">
      <w:pPr>
        <w:pStyle w:val="PURBreadcrumb"/>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OfferingGroupHeading"/>
        <w:outlineLvl w:val="1"/>
      </w:pPr>
      <w:bookmarkStart w:id="377" w:name="_Sec1240"/>
      <w:r>
        <w:t>Da SA</w:t>
      </w:r>
      <w:bookmarkEnd w:id="377"/>
      <w:r>
        <w:fldChar w:fldCharType="begin"/>
      </w:r>
      <w:r>
        <w:instrText xml:space="preserve"> TC "</w:instrText>
      </w:r>
      <w:bookmarkStart w:id="378" w:name="_Toc512604228"/>
      <w:r>
        <w:instrText>Da SA</w:instrText>
      </w:r>
      <w:bookmarkEnd w:id="378"/>
      <w:r>
        <w:instrText>" \l 2</w:instrText>
      </w:r>
      <w:r>
        <w:fldChar w:fldCharType="end"/>
      </w:r>
    </w:p>
    <w:p w:rsidR="007C4118" w:rsidRDefault="00406EDE">
      <w:pPr>
        <w:pStyle w:val="ProductList-Body"/>
      </w:pPr>
      <w:r>
        <w:t>La Società potrà acquistare SL da SA anziché SA per Licenze perpetue interamente pagate in conformità alle seguenti condizioni:</w:t>
      </w:r>
    </w:p>
    <w:p w:rsidR="007C4118" w:rsidRDefault="00406EDE" w:rsidP="00406EDE">
      <w:pPr>
        <w:pStyle w:val="ProductList-Bullet"/>
        <w:numPr>
          <w:ilvl w:val="0"/>
          <w:numId w:val="61"/>
        </w:numPr>
      </w:pPr>
      <w:r>
        <w:t>La società dispone di una copertura SA attiva o la sta rinnovando per le Licenza Qualificanti corrispondenti</w:t>
      </w:r>
    </w:p>
    <w:p w:rsidR="007C4118" w:rsidRDefault="00406EDE" w:rsidP="00406EDE">
      <w:pPr>
        <w:pStyle w:val="ProductList-Bullet"/>
        <w:numPr>
          <w:ilvl w:val="0"/>
          <w:numId w:val="61"/>
        </w:numPr>
      </w:pPr>
      <w:r>
        <w:t>La Società acquista una sola SL da SA per ciascuna Licenza Qualificante, salvo disposizioni diverse nella presente Appendice</w:t>
      </w:r>
    </w:p>
    <w:p w:rsidR="007C4118" w:rsidRDefault="00406EDE" w:rsidP="00406EDE">
      <w:pPr>
        <w:pStyle w:val="ProductList-Bullet"/>
        <w:numPr>
          <w:ilvl w:val="0"/>
          <w:numId w:val="61"/>
        </w:numPr>
      </w:pPr>
      <w:r>
        <w:t xml:space="preserve">La Società acquista SL da SA in occasione della ricorrenza annuale o al rinnovo dell’Iscrizione </w:t>
      </w:r>
    </w:p>
    <w:p w:rsidR="007C4118" w:rsidRDefault="007C4118">
      <w:pPr>
        <w:pStyle w:val="ProductList-Body"/>
      </w:pPr>
    </w:p>
    <w:p w:rsidR="007C4118" w:rsidRDefault="00406EDE">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7C4118" w:rsidRDefault="007C4118">
      <w:pPr>
        <w:pStyle w:val="ProductList-Body"/>
      </w:pPr>
    </w:p>
    <w:p w:rsidR="007C4118" w:rsidRDefault="00406EDE">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2.1.1 </w:t>
      </w:r>
      <w:hyperlink w:anchor="_Sec652">
        <w:r>
          <w:rPr>
            <w:color w:val="00467F"/>
            <w:u w:val="single"/>
          </w:rPr>
          <w:t>Sistema Operativo Desktop Windows.</w:t>
        </w:r>
      </w:hyperlink>
    </w:p>
    <w:p w:rsidR="007C4118" w:rsidRDefault="007C4118">
      <w:pPr>
        <w:pStyle w:val="ProductList-Body"/>
      </w:pPr>
    </w:p>
    <w:p w:rsidR="007C4118" w:rsidRDefault="00406EDE">
      <w:pPr>
        <w:pStyle w:val="ProductList-Offering2HeadingNoBorder"/>
        <w:outlineLvl w:val="2"/>
      </w:pPr>
      <w:r>
        <w:t>CAL Suite</w:t>
      </w:r>
      <w:r>
        <w:fldChar w:fldCharType="begin"/>
      </w:r>
      <w:r>
        <w:instrText xml:space="preserve"> TC "</w:instrText>
      </w:r>
      <w:bookmarkStart w:id="379" w:name="_Toc512604229"/>
      <w:r>
        <w:instrText>CAL Suite</w:instrText>
      </w:r>
      <w:bookmarkEnd w:id="379"/>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463"/>
        <w:gridCol w:w="5327"/>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SA per Parent CAL Suite</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SA per Parent CAL Suite</w:t>
            </w:r>
          </w:p>
        </w:tc>
      </w:tr>
    </w:tbl>
    <w:p w:rsidR="007C4118" w:rsidRDefault="007C4118">
      <w:pPr>
        <w:pStyle w:val="ProductList-Body"/>
      </w:pPr>
    </w:p>
    <w:p w:rsidR="007C4118" w:rsidRDefault="00406EDE">
      <w:pPr>
        <w:pStyle w:val="ProductList-Offering2HeadingNoBorder"/>
        <w:outlineLvl w:val="2"/>
      </w:pPr>
      <w:r>
        <w:t>Sistema Operativo Desktop Windows</w:t>
      </w:r>
      <w:r>
        <w:fldChar w:fldCharType="begin"/>
      </w:r>
      <w:r>
        <w:instrText xml:space="preserve"> TC "</w:instrText>
      </w:r>
      <w:bookmarkStart w:id="380" w:name="_Toc512604230"/>
      <w:r>
        <w:instrText>Sistema Operativo Desktop Windows</w:instrText>
      </w:r>
      <w:bookmarkEnd w:id="380"/>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440"/>
        <w:gridCol w:w="5350"/>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12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SA per il Sistema Operativo Desktop Windows</w:t>
            </w:r>
          </w:p>
        </w:tc>
      </w:tr>
    </w:tbl>
    <w:p w:rsidR="007C4118" w:rsidRDefault="007C4118">
      <w:pPr>
        <w:pStyle w:val="ProductList-Body"/>
      </w:pPr>
    </w:p>
    <w:p w:rsidR="007C4118" w:rsidRDefault="007C4118">
      <w:pPr>
        <w:pStyle w:val="ProductList-Body"/>
      </w:pPr>
    </w:p>
    <w:p w:rsidR="007C4118" w:rsidRDefault="00406EDE">
      <w:pPr>
        <w:pStyle w:val="ProductList-Offering2HeadingNoBorder"/>
        <w:outlineLvl w:val="2"/>
      </w:pPr>
      <w:r>
        <w:t>Microsoft Operations Management and Security</w:t>
      </w:r>
      <w:r>
        <w:fldChar w:fldCharType="begin"/>
      </w:r>
      <w:r>
        <w:instrText xml:space="preserve"> TC "</w:instrText>
      </w:r>
      <w:bookmarkStart w:id="381" w:name="_Toc512604231"/>
      <w:r>
        <w:instrText>Microsoft Operations Management and Security</w:instrText>
      </w:r>
      <w:bookmarkEnd w:id="381"/>
      <w:r>
        <w:instrText>" \l 3</w:instrText>
      </w:r>
      <w:r>
        <w:fldChar w:fldCharType="end"/>
      </w:r>
    </w:p>
    <w:p w:rsidR="007C4118" w:rsidRDefault="007C4118">
      <w:pPr>
        <w:pStyle w:val="ProductList-Body"/>
      </w:pPr>
    </w:p>
    <w:p w:rsidR="007C4118" w:rsidRDefault="00406EDE">
      <w:pPr>
        <w:pStyle w:val="ProductList-Body"/>
      </w:pPr>
      <w:r>
        <w:t>Per ogni Licenza Qualificante la Società potrà acquistare una combinazione di SL da SA E1 ed E2 purché non venga superata la Quantità Idonea.</w:t>
      </w:r>
    </w:p>
    <w:p w:rsidR="007C4118" w:rsidRDefault="007C4118">
      <w:pPr>
        <w:pStyle w:val="ProductList-Body"/>
      </w:pPr>
    </w:p>
    <w:tbl>
      <w:tblPr>
        <w:tblStyle w:val="PURTable"/>
        <w:tblW w:w="0" w:type="dxa"/>
        <w:tblLook w:val="04A0" w:firstRow="1" w:lastRow="0" w:firstColumn="1" w:lastColumn="0" w:noHBand="0" w:noVBand="1"/>
      </w:tblPr>
      <w:tblGrid>
        <w:gridCol w:w="3426"/>
        <w:gridCol w:w="3743"/>
        <w:gridCol w:w="3621"/>
      </w:tblGrid>
      <w:tr w:rsidR="007C411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4160" w:type="dxa"/>
            <w:tcBorders>
              <w:top w:val="single" w:sz="4" w:space="0" w:color="0070C0"/>
            </w:tcBorders>
            <w:shd w:val="clear" w:color="auto" w:fill="0070C0"/>
          </w:tcPr>
          <w:p w:rsidR="007C4118" w:rsidRDefault="00406EDE">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Quantità Idonea</w:t>
            </w:r>
          </w:p>
        </w:tc>
      </w:tr>
      <w:tr w:rsidR="007C4118">
        <w:tc>
          <w:tcPr>
            <w:tcW w:w="3800" w:type="dxa"/>
            <w:tcBorders>
              <w:top w:val="single" w:sz="4" w:space="0" w:color="6E6E6E"/>
              <w:left w:val="single" w:sz="4" w:space="0" w:color="6E6E6E"/>
              <w:bottom w:val="none" w:sz="4" w:space="0" w:color="6E6E6E"/>
            </w:tcBorders>
          </w:tcPr>
          <w:p w:rsidR="007C4118" w:rsidRDefault="00406EDE">
            <w:pPr>
              <w:pStyle w:val="ProductList-TableBody"/>
            </w:pPr>
            <w:r>
              <w:t>Operations Management and Security E1/E2 da SA</w:t>
            </w:r>
          </w:p>
        </w:tc>
        <w:tc>
          <w:tcPr>
            <w:tcW w:w="4160" w:type="dxa"/>
          </w:tcPr>
          <w:p w:rsidR="007C4118" w:rsidRDefault="00406EDE">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7C4118" w:rsidRDefault="00406EDE">
            <w:pPr>
              <w:pStyle w:val="ProductList-TableBody"/>
            </w:pPr>
            <w:r>
              <w:t>1/4 (richiede almeno quattro licenze qualificanti)</w:t>
            </w:r>
          </w:p>
        </w:tc>
      </w:tr>
      <w:tr w:rsidR="007C4118">
        <w:tc>
          <w:tcPr>
            <w:tcW w:w="3800" w:type="dxa"/>
            <w:tcBorders>
              <w:top w:val="none" w:sz="4" w:space="0" w:color="6E6E6E"/>
              <w:left w:val="single" w:sz="4" w:space="0" w:color="6E6E6E"/>
              <w:bottom w:val="single" w:sz="4" w:space="0" w:color="6E6E6E"/>
            </w:tcBorders>
          </w:tcPr>
          <w:p w:rsidR="007C4118" w:rsidRDefault="007C4118">
            <w:pPr>
              <w:pStyle w:val="ProductList-TableBody"/>
            </w:pPr>
          </w:p>
        </w:tc>
        <w:tc>
          <w:tcPr>
            <w:tcW w:w="4160" w:type="dxa"/>
          </w:tcPr>
          <w:p w:rsidR="007C4118" w:rsidRDefault="00406EDE">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7C4118" w:rsidRDefault="007C4118">
            <w:pPr>
              <w:pStyle w:val="ProductList-TableBody"/>
            </w:pPr>
          </w:p>
        </w:tc>
      </w:tr>
      <w:tr w:rsidR="007C4118">
        <w:tc>
          <w:tcPr>
            <w:tcW w:w="3800" w:type="dxa"/>
            <w:tcBorders>
              <w:top w:val="single" w:sz="4" w:space="0" w:color="6E6E6E"/>
              <w:left w:val="single" w:sz="4" w:space="0" w:color="6E6E6E"/>
              <w:bottom w:val="none" w:sz="4" w:space="0" w:color="6E6E6E"/>
            </w:tcBorders>
          </w:tcPr>
          <w:p w:rsidR="007C4118" w:rsidRDefault="00406EDE">
            <w:pPr>
              <w:pStyle w:val="ProductList-TableBody"/>
            </w:pPr>
            <w:r>
              <w:t>Operations Management and Security E1/E2 da SA</w:t>
            </w:r>
          </w:p>
        </w:tc>
        <w:tc>
          <w:tcPr>
            <w:tcW w:w="4160" w:type="dxa"/>
          </w:tcPr>
          <w:p w:rsidR="007C4118" w:rsidRDefault="00406EDE">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7C4118" w:rsidRDefault="00406EDE">
            <w:pPr>
              <w:pStyle w:val="ProductList-TableBody"/>
            </w:pPr>
            <w:r>
              <w:t>1</w:t>
            </w:r>
          </w:p>
        </w:tc>
      </w:tr>
      <w:tr w:rsidR="007C4118">
        <w:tc>
          <w:tcPr>
            <w:tcW w:w="3800" w:type="dxa"/>
            <w:tcBorders>
              <w:top w:val="none" w:sz="4" w:space="0" w:color="6E6E6E"/>
              <w:left w:val="single" w:sz="4" w:space="0" w:color="6E6E6E"/>
              <w:bottom w:val="single" w:sz="4" w:space="0" w:color="6E6E6E"/>
            </w:tcBorders>
          </w:tcPr>
          <w:p w:rsidR="007C4118" w:rsidRDefault="007C4118">
            <w:pPr>
              <w:pStyle w:val="ProductList-TableBody"/>
            </w:pPr>
          </w:p>
        </w:tc>
        <w:tc>
          <w:tcPr>
            <w:tcW w:w="4160" w:type="dxa"/>
          </w:tcPr>
          <w:p w:rsidR="007C4118" w:rsidRDefault="00406EDE">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7C4118" w:rsidRDefault="007C4118">
            <w:pPr>
              <w:pStyle w:val="ProductList-TableBody"/>
            </w:pPr>
          </w:p>
        </w:tc>
      </w:tr>
      <w:tr w:rsidR="007C4118">
        <w:tc>
          <w:tcPr>
            <w:tcW w:w="3800" w:type="dxa"/>
            <w:tcBorders>
              <w:top w:val="single" w:sz="4" w:space="0" w:color="6E6E6E"/>
              <w:left w:val="single" w:sz="4" w:space="0" w:color="6E6E6E"/>
              <w:bottom w:val="none" w:sz="4" w:space="0" w:color="6E6E6E"/>
            </w:tcBorders>
          </w:tcPr>
          <w:p w:rsidR="007C4118" w:rsidRDefault="00406EDE">
            <w:pPr>
              <w:pStyle w:val="ProductList-TableBody"/>
            </w:pPr>
            <w:r>
              <w:t>Operations Management and Security E1/E2 da SA</w:t>
            </w:r>
          </w:p>
        </w:tc>
        <w:tc>
          <w:tcPr>
            <w:tcW w:w="4160" w:type="dxa"/>
          </w:tcPr>
          <w:p w:rsidR="007C4118" w:rsidRDefault="00406EDE">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7C4118" w:rsidRDefault="00406EDE">
            <w:pPr>
              <w:pStyle w:val="ProductList-TableBody"/>
            </w:pPr>
            <w:r>
              <w:t>2</w:t>
            </w:r>
          </w:p>
        </w:tc>
      </w:tr>
      <w:tr w:rsidR="007C4118">
        <w:tc>
          <w:tcPr>
            <w:tcW w:w="3800" w:type="dxa"/>
            <w:tcBorders>
              <w:top w:val="none" w:sz="4" w:space="0" w:color="6E6E6E"/>
              <w:left w:val="single" w:sz="4" w:space="0" w:color="6E6E6E"/>
              <w:bottom w:val="single" w:sz="4" w:space="0" w:color="6E6E6E"/>
            </w:tcBorders>
          </w:tcPr>
          <w:p w:rsidR="007C4118" w:rsidRDefault="007C4118">
            <w:pPr>
              <w:pStyle w:val="ProductList-TableBody"/>
            </w:pPr>
          </w:p>
        </w:tc>
        <w:tc>
          <w:tcPr>
            <w:tcW w:w="4160" w:type="dxa"/>
          </w:tcPr>
          <w:p w:rsidR="007C4118" w:rsidRDefault="00406EDE">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7C4118" w:rsidRDefault="007C4118">
            <w:pPr>
              <w:pStyle w:val="ProductList-TableBody"/>
            </w:pPr>
          </w:p>
        </w:tc>
      </w:tr>
      <w:tr w:rsidR="007C4118">
        <w:tc>
          <w:tcPr>
            <w:tcW w:w="380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Operations Management and Security E1/E2 da SA</w:t>
            </w:r>
          </w:p>
        </w:tc>
        <w:tc>
          <w:tcPr>
            <w:tcW w:w="4160" w:type="dxa"/>
            <w:tcBorders>
              <w:left w:val="single" w:sz="4" w:space="0" w:color="6E6E6E"/>
              <w:right w:val="single" w:sz="4" w:space="0" w:color="6E6E6E"/>
            </w:tcBorders>
          </w:tcPr>
          <w:p w:rsidR="007C4118" w:rsidRDefault="00406EDE">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8</w:t>
            </w:r>
          </w:p>
        </w:tc>
      </w:tr>
      <w:tr w:rsidR="007C4118">
        <w:tc>
          <w:tcPr>
            <w:tcW w:w="380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4160" w:type="dxa"/>
            <w:tcBorders>
              <w:left w:val="single" w:sz="4" w:space="0" w:color="6E6E6E"/>
              <w:bottom w:val="single" w:sz="4" w:space="0" w:color="6E6E6E"/>
              <w:right w:val="single" w:sz="4" w:space="0" w:color="6E6E6E"/>
            </w:tcBorders>
          </w:tcPr>
          <w:p w:rsidR="007C4118" w:rsidRDefault="00406EDE">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r>
    </w:tbl>
    <w:p w:rsidR="007C4118" w:rsidRDefault="007C4118">
      <w:pPr>
        <w:pStyle w:val="ProductList-Body"/>
      </w:pPr>
    </w:p>
    <w:p w:rsidR="007C4118" w:rsidRDefault="00406EDE">
      <w:pPr>
        <w:pStyle w:val="ProductList-Offering2HeadingNoBorder"/>
        <w:outlineLvl w:val="2"/>
      </w:pPr>
      <w:r>
        <w:t>Microsoft 365</w:t>
      </w:r>
      <w:r>
        <w:fldChar w:fldCharType="begin"/>
      </w:r>
      <w:r>
        <w:instrText xml:space="preserve"> TC "</w:instrText>
      </w:r>
      <w:bookmarkStart w:id="382" w:name="_Toc512604232"/>
      <w:r>
        <w:instrText>Microsoft 365</w:instrText>
      </w:r>
      <w:bookmarkEnd w:id="382"/>
      <w:r>
        <w:instrText xml:space="preserve"> " \l 3</w:instrText>
      </w:r>
      <w:r>
        <w:fldChar w:fldCharType="end"/>
      </w:r>
    </w:p>
    <w:p w:rsidR="007C4118" w:rsidRDefault="007C4118">
      <w:pPr>
        <w:pStyle w:val="ProductList-Body"/>
      </w:pPr>
    </w:p>
    <w:p w:rsidR="007C4118" w:rsidRDefault="00406EDE">
      <w:pPr>
        <w:pStyle w:val="ProductList-Body"/>
      </w:pPr>
      <w:r>
        <w:t xml:space="preserve">Per acquistare una SL per Utente per Microsoft 365 da SA, la Società dovrà soddisfare i requisiti di idoneità e per la cessione delle Licenze relativi a ciascun componente di Microsoft 365. Le SL per Utente per Microsoft 365 da SA offrono gli stessi Vantaggi di SA dei componenti da SA della SL per Utente per Microsoft 365 da SA. I componenti di Microsoft 365 E3/E5 sono Office 365 Enterprise E3/E5, Enterprise Mobility + Security E3/E5 e Windows 10 Enterprise E3/E5 Per Utente. </w:t>
      </w:r>
    </w:p>
    <w:p w:rsidR="007C4118" w:rsidRDefault="007C4118">
      <w:pPr>
        <w:pStyle w:val="ProductList-Body"/>
      </w:pPr>
    </w:p>
    <w:tbl>
      <w:tblPr>
        <w:tblStyle w:val="PURTable"/>
        <w:tblW w:w="0" w:type="dxa"/>
        <w:tblLook w:val="04A0" w:firstRow="1" w:lastRow="0" w:firstColumn="1" w:lastColumn="0" w:noHBand="0" w:noVBand="1"/>
      </w:tblPr>
      <w:tblGrid>
        <w:gridCol w:w="5526"/>
        <w:gridCol w:w="5264"/>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SA per il Sistema Operativo Desktop Windows e</w:t>
            </w:r>
          </w:p>
          <w:p w:rsidR="007C4118" w:rsidRDefault="00406EDE">
            <w:pPr>
              <w:pStyle w:val="ProductList-TableBody"/>
            </w:pPr>
            <w:r>
              <w:t>Core/Enterprise CAL Suite e</w:t>
            </w:r>
          </w:p>
          <w:p w:rsidR="007C4118" w:rsidRDefault="00406EDE">
            <w:pPr>
              <w:pStyle w:val="ProductList-TableBody"/>
            </w:pPr>
            <w:r>
              <w:t>Office Professional Plus</w:t>
            </w:r>
          </w:p>
        </w:tc>
      </w:tr>
    </w:tbl>
    <w:p w:rsidR="007C4118" w:rsidRDefault="007C4118">
      <w:pPr>
        <w:pStyle w:val="ProductList-Body"/>
      </w:pPr>
    </w:p>
    <w:p w:rsidR="007C4118" w:rsidRDefault="00406EDE">
      <w:pPr>
        <w:pStyle w:val="ProductList-Offering2HeadingNoBorder"/>
        <w:outlineLvl w:val="2"/>
      </w:pPr>
      <w:r>
        <w:t>Enterprise Mobility + Security</w:t>
      </w:r>
      <w:r>
        <w:fldChar w:fldCharType="begin"/>
      </w:r>
      <w:r>
        <w:instrText xml:space="preserve"> TC "</w:instrText>
      </w:r>
      <w:bookmarkStart w:id="383" w:name="_Toc512604233"/>
      <w:r>
        <w:instrText>Enterprise Mobility + Security</w:instrText>
      </w:r>
      <w:bookmarkEnd w:id="383"/>
      <w:r>
        <w:instrText xml:space="preserve"> " \l 3</w:instrText>
      </w:r>
      <w:r>
        <w:fldChar w:fldCharType="end"/>
      </w:r>
    </w:p>
    <w:p w:rsidR="007C4118" w:rsidRDefault="007C4118">
      <w:pPr>
        <w:pStyle w:val="ProductList-Body"/>
      </w:pPr>
    </w:p>
    <w:p w:rsidR="007C4118" w:rsidRDefault="00406EDE">
      <w:pPr>
        <w:pStyle w:val="ProductList-Body"/>
      </w:pPr>
      <w:r>
        <w:t>Le SL per Utente per Enterprise Mobility + Security da SA qualificano la Società per i Vantaggi di SA in base alle Licenze Qualificanti.</w:t>
      </w:r>
    </w:p>
    <w:p w:rsidR="007C4118" w:rsidRDefault="007C4118">
      <w:pPr>
        <w:pStyle w:val="ProductList-Body"/>
      </w:pPr>
    </w:p>
    <w:p w:rsidR="007C4118" w:rsidRDefault="00406EDE">
      <w:pPr>
        <w:pStyle w:val="ProductList-Body"/>
      </w:pPr>
      <w:r>
        <w:t>Le SL per Utente da SA richiedono le corrispondenti CAL Suite Bridge o USL elencate di seguito:</w:t>
      </w:r>
    </w:p>
    <w:p w:rsidR="007C4118" w:rsidRDefault="007C4118">
      <w:pPr>
        <w:pStyle w:val="ProductList-Body"/>
      </w:pPr>
    </w:p>
    <w:tbl>
      <w:tblPr>
        <w:tblStyle w:val="PURTable"/>
        <w:tblW w:w="0" w:type="dxa"/>
        <w:tblLook w:val="04A0" w:firstRow="1" w:lastRow="0" w:firstColumn="1" w:lastColumn="0" w:noHBand="0" w:noVBand="1"/>
      </w:tblPr>
      <w:tblGrid>
        <w:gridCol w:w="3689"/>
        <w:gridCol w:w="3704"/>
        <w:gridCol w:w="3397"/>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7C4118" w:rsidRDefault="00406EDE">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CAL Suite Bridge o USL obbligatoria</w:t>
            </w:r>
          </w:p>
        </w:tc>
      </w:tr>
      <w:tr w:rsidR="007C4118">
        <w:tc>
          <w:tcPr>
            <w:tcW w:w="416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Core CAL Bridge per Enterprise Mobility + Security o Office 365 Enterprise/Government E1, E3, E5</w:t>
            </w:r>
          </w:p>
        </w:tc>
      </w:tr>
      <w:tr w:rsidR="007C4118">
        <w:tc>
          <w:tcPr>
            <w:tcW w:w="416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Bridge per Enterprise Mobility + Security o Office 365 Enterprise/Government E3, E5</w:t>
            </w:r>
          </w:p>
        </w:tc>
      </w:tr>
    </w:tbl>
    <w:p w:rsidR="007C4118" w:rsidRDefault="007C4118">
      <w:pPr>
        <w:pStyle w:val="ProductList-Body"/>
      </w:pPr>
    </w:p>
    <w:p w:rsidR="007C4118" w:rsidRDefault="00406EDE">
      <w:pPr>
        <w:pStyle w:val="ProductList-Offering2HeadingNoBorder"/>
        <w:outlineLvl w:val="2"/>
      </w:pPr>
      <w:r>
        <w:t>Servizi Microsoft Dynamics 365</w:t>
      </w:r>
      <w:r>
        <w:fldChar w:fldCharType="begin"/>
      </w:r>
      <w:r>
        <w:instrText xml:space="preserve"> TC "</w:instrText>
      </w:r>
      <w:bookmarkStart w:id="384" w:name="_Toc512604234"/>
      <w:r>
        <w:instrText>Servizi Microsoft Dynamics 365</w:instrText>
      </w:r>
      <w:bookmarkEnd w:id="384"/>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516"/>
        <w:gridCol w:w="5274"/>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Task CAL per Microsoft Dynamics AX</w:t>
            </w:r>
          </w:p>
        </w:tc>
      </w:tr>
      <w:tr w:rsidR="007C4118">
        <w:tc>
          <w:tcPr>
            <w:tcW w:w="624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AX Self Serve</w:t>
            </w:r>
          </w:p>
        </w:tc>
      </w:tr>
      <w:tr w:rsidR="007C4118">
        <w:tc>
          <w:tcPr>
            <w:tcW w:w="6240" w:type="dxa"/>
            <w:tcBorders>
              <w:top w:val="none" w:sz="4" w:space="0" w:color="6E6E6E"/>
              <w:left w:val="single" w:sz="4" w:space="0" w:color="6E6E6E"/>
              <w:bottom w:val="non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Essentials CAL per Microsoft Dynamics CRM</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Team Members</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Task CAL (Dispositivo) per Microsoft Dynamics AX</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Licenza CAL per Dispositivo per Microsoft Dynamics 365 for Operations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 Activity</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Functional/Enterprise CAL per Microsoft Dynamics AX</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Functional/Enterprise CAL per Microsoft Dynamics AX</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Microsoft Dynamics 365 for Operations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Enterprise CAL per Microsoft Dynamics AX</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Sales</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Sales</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Customer Service</w:t>
            </w:r>
          </w:p>
        </w:tc>
      </w:tr>
      <w:tr w:rsidR="007C4118">
        <w:tc>
          <w:tcPr>
            <w:tcW w:w="624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Basic CAL per Microsoft Dynamics CRM</w:t>
            </w:r>
          </w:p>
        </w:tc>
      </w:tr>
      <w:tr w:rsidR="007C4118">
        <w:tc>
          <w:tcPr>
            <w:tcW w:w="624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365 for Customer Service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On-premises CAL per Microsoft Dynamics for Sales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Professional CAL per Microsoft Dynamics CRM</w:t>
            </w:r>
          </w:p>
        </w:tc>
      </w:tr>
    </w:tbl>
    <w:p w:rsidR="007C4118" w:rsidRDefault="007C4118">
      <w:pPr>
        <w:pStyle w:val="ProductList-Body"/>
      </w:pPr>
    </w:p>
    <w:p w:rsidR="007C4118" w:rsidRDefault="00406EDE">
      <w:pPr>
        <w:pStyle w:val="ProductList-Offering2HeadingNoBorder"/>
        <w:outlineLvl w:val="2"/>
      </w:pPr>
      <w:r>
        <w:t>Applicazioni Office 365</w:t>
      </w:r>
      <w:r>
        <w:fldChar w:fldCharType="begin"/>
      </w:r>
      <w:r>
        <w:instrText xml:space="preserve"> TC "</w:instrText>
      </w:r>
      <w:bookmarkStart w:id="385" w:name="_Toc512604235"/>
      <w:r>
        <w:instrText>Applicazioni Office 365</w:instrText>
      </w:r>
      <w:bookmarkEnd w:id="385"/>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534"/>
        <w:gridCol w:w="5256"/>
      </w:tblGrid>
      <w:tr w:rsidR="007C411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Office Professional Plus</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Professional</w:t>
            </w:r>
          </w:p>
        </w:tc>
      </w:tr>
      <w:tr w:rsidR="007C4118">
        <w:tc>
          <w:tcPr>
            <w:tcW w:w="624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Visio Standard</w:t>
            </w:r>
          </w:p>
        </w:tc>
      </w:tr>
    </w:tbl>
    <w:p w:rsidR="007C4118" w:rsidRDefault="007C4118">
      <w:pPr>
        <w:pStyle w:val="ProductList-Body"/>
      </w:pPr>
    </w:p>
    <w:p w:rsidR="007C4118" w:rsidRDefault="00406EDE">
      <w:pPr>
        <w:pStyle w:val="ProductList-Offering2HeadingNoBorder"/>
        <w:outlineLvl w:val="2"/>
      </w:pPr>
      <w:r>
        <w:t>Office 365 Suite</w:t>
      </w:r>
      <w:r>
        <w:fldChar w:fldCharType="begin"/>
      </w:r>
      <w:r>
        <w:instrText xml:space="preserve"> TC "</w:instrText>
      </w:r>
      <w:bookmarkStart w:id="386" w:name="_Toc512604236"/>
      <w:r>
        <w:instrText>Office 365 Suite</w:instrText>
      </w:r>
      <w:bookmarkEnd w:id="386"/>
      <w:r>
        <w:instrText>" \l 3</w:instrText>
      </w:r>
      <w:r>
        <w:fldChar w:fldCharType="end"/>
      </w:r>
    </w:p>
    <w:p w:rsidR="007C4118" w:rsidRDefault="007C4118">
      <w:pPr>
        <w:pStyle w:val="ProductList-Body"/>
      </w:pPr>
    </w:p>
    <w:p w:rsidR="007C4118" w:rsidRDefault="00406EDE">
      <w:pPr>
        <w:pStyle w:val="ProductList-Body"/>
      </w:pPr>
      <w:r>
        <w:t>Le SL per Utente da SA per Office 365 (Enterprise E1, E3, E5 e Government E1, E3, E4) offrono gli stessi Vantaggi di SA delle Licenze Qualificanti.</w:t>
      </w:r>
    </w:p>
    <w:p w:rsidR="007C4118" w:rsidRDefault="007C4118">
      <w:pPr>
        <w:pStyle w:val="ProductList-Body"/>
      </w:pPr>
    </w:p>
    <w:p w:rsidR="007C4118" w:rsidRDefault="00406EDE">
      <w:pPr>
        <w:pStyle w:val="ProductList-Body"/>
      </w:pPr>
      <w:r>
        <w:t>Le SL per Utente da SA richiedono le corrispondenti CAL Suite Bridge o USL elencate di seguito:</w:t>
      </w:r>
    </w:p>
    <w:p w:rsidR="007C4118" w:rsidRDefault="007C4118">
      <w:pPr>
        <w:pStyle w:val="ProductList-Body"/>
      </w:pPr>
    </w:p>
    <w:tbl>
      <w:tblPr>
        <w:tblStyle w:val="PURTable"/>
        <w:tblW w:w="0" w:type="dxa"/>
        <w:tblLook w:val="04A0" w:firstRow="1" w:lastRow="0" w:firstColumn="1" w:lastColumn="0" w:noHBand="0" w:noVBand="1"/>
      </w:tblPr>
      <w:tblGrid>
        <w:gridCol w:w="3775"/>
        <w:gridCol w:w="3356"/>
        <w:gridCol w:w="3659"/>
      </w:tblGrid>
      <w:tr w:rsidR="007C41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3800" w:type="dxa"/>
            <w:tcBorders>
              <w:top w:val="single" w:sz="4" w:space="0" w:color="0070C0"/>
            </w:tcBorders>
            <w:shd w:val="clear" w:color="auto" w:fill="0070C0"/>
          </w:tcPr>
          <w:p w:rsidR="007C4118" w:rsidRDefault="00406EDE">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CAL Suite Bridge o USL obbligatoria</w:t>
            </w:r>
          </w:p>
        </w:tc>
      </w:tr>
      <w:tr w:rsidR="007C4118">
        <w:tc>
          <w:tcPr>
            <w:tcW w:w="4160" w:type="dxa"/>
            <w:tcBorders>
              <w:top w:val="single" w:sz="4" w:space="0" w:color="6E6E6E"/>
              <w:left w:val="single" w:sz="4" w:space="0" w:color="6E6E6E"/>
              <w:bottom w:val="single" w:sz="4" w:space="0" w:color="6E6E6E"/>
            </w:tcBorders>
          </w:tcPr>
          <w:p w:rsidR="007C4118" w:rsidRDefault="00406EDE">
            <w:pPr>
              <w:pStyle w:val="ProductList-TableBody"/>
            </w:pPr>
            <w:r>
              <w:t>Office 365 Enterprise/Government E1 da SA1</w:t>
            </w:r>
          </w:p>
        </w:tc>
        <w:tc>
          <w:tcPr>
            <w:tcW w:w="3800" w:type="dxa"/>
          </w:tcPr>
          <w:p w:rsidR="007C4118" w:rsidRDefault="00406EDE">
            <w:pPr>
              <w:pStyle w:val="ProductList-TableBody"/>
            </w:pPr>
            <w:r>
              <w:t>Core CAL Suite</w:t>
            </w:r>
          </w:p>
        </w:tc>
        <w:tc>
          <w:tcPr>
            <w:tcW w:w="4160" w:type="dxa"/>
            <w:tcBorders>
              <w:top w:val="single" w:sz="4" w:space="0" w:color="6E6E6E"/>
              <w:bottom w:val="none" w:sz="4" w:space="0" w:color="6E6E6E"/>
              <w:right w:val="single" w:sz="4" w:space="0" w:color="6E6E6E"/>
            </w:tcBorders>
          </w:tcPr>
          <w:p w:rsidR="007C4118" w:rsidRDefault="00406EDE">
            <w:pPr>
              <w:pStyle w:val="ProductList-TableBody"/>
            </w:pPr>
            <w:r>
              <w:t>Core CAL Bridge per Office 365 o</w:t>
            </w:r>
          </w:p>
          <w:p w:rsidR="007C4118" w:rsidRDefault="00406EDE">
            <w:pPr>
              <w:pStyle w:val="ProductList-TableBody"/>
            </w:pPr>
            <w:r>
              <w:t>Enterprise Mobility + Security</w:t>
            </w:r>
          </w:p>
        </w:tc>
      </w:tr>
      <w:tr w:rsidR="007C4118">
        <w:tc>
          <w:tcPr>
            <w:tcW w:w="4160" w:type="dxa"/>
            <w:tcBorders>
              <w:top w:val="single" w:sz="4" w:space="0" w:color="6E6E6E"/>
              <w:left w:val="single" w:sz="4" w:space="0" w:color="6E6E6E"/>
              <w:bottom w:val="single" w:sz="4" w:space="0" w:color="6E6E6E"/>
            </w:tcBorders>
          </w:tcPr>
          <w:p w:rsidR="007C4118" w:rsidRDefault="00406EDE">
            <w:pPr>
              <w:pStyle w:val="ProductList-TableBody"/>
            </w:pPr>
            <w:r>
              <w:t>Office 365 (Enterprise E3, E5 e Government E3, E4) da SA</w:t>
            </w:r>
          </w:p>
        </w:tc>
        <w:tc>
          <w:tcPr>
            <w:tcW w:w="3800" w:type="dxa"/>
          </w:tcPr>
          <w:p w:rsidR="007C4118" w:rsidRDefault="00406ED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7C4118" w:rsidRDefault="007C4118">
            <w:pPr>
              <w:pStyle w:val="ProductList-TableBody"/>
            </w:pPr>
          </w:p>
        </w:tc>
      </w:tr>
      <w:tr w:rsidR="007C4118">
        <w:tc>
          <w:tcPr>
            <w:tcW w:w="4160" w:type="dxa"/>
            <w:tcBorders>
              <w:top w:val="single" w:sz="4" w:space="0" w:color="6E6E6E"/>
              <w:left w:val="single" w:sz="4" w:space="0" w:color="6E6E6E"/>
              <w:bottom w:val="single" w:sz="4" w:space="0" w:color="6E6E6E"/>
            </w:tcBorders>
          </w:tcPr>
          <w:p w:rsidR="007C4118" w:rsidRDefault="00406EDE">
            <w:pPr>
              <w:pStyle w:val="ProductList-TableBody"/>
            </w:pPr>
            <w:r>
              <w:t>Office 365 (Enterprise E3, E5 e Government E3, E4) da SA</w:t>
            </w:r>
          </w:p>
        </w:tc>
        <w:tc>
          <w:tcPr>
            <w:tcW w:w="3800" w:type="dxa"/>
          </w:tcPr>
          <w:p w:rsidR="007C4118" w:rsidRDefault="00406EDE">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7C4118" w:rsidRDefault="00406EDE">
            <w:pPr>
              <w:pStyle w:val="ProductList-TableBody"/>
            </w:pPr>
            <w:r>
              <w:t>Enterprise CAL Bridge per Office 365 o</w:t>
            </w:r>
          </w:p>
          <w:p w:rsidR="007C4118" w:rsidRDefault="00406EDE">
            <w:pPr>
              <w:pStyle w:val="ProductList-TableBody"/>
            </w:pPr>
            <w:r>
              <w:t>Enterprise Mobility + Security</w:t>
            </w:r>
          </w:p>
        </w:tc>
      </w:tr>
    </w:tbl>
    <w:p w:rsidR="007C4118" w:rsidRDefault="007C4118">
      <w:pPr>
        <w:pStyle w:val="ProductList-Body"/>
      </w:pPr>
    </w:p>
    <w:p w:rsidR="007C4118" w:rsidRDefault="00406EDE">
      <w:pPr>
        <w:pStyle w:val="ProductList-Offering2HeadingNoBorder"/>
        <w:outlineLvl w:val="2"/>
      </w:pPr>
      <w:r>
        <w:t>Project Online</w:t>
      </w:r>
      <w:r>
        <w:fldChar w:fldCharType="begin"/>
      </w:r>
      <w:r>
        <w:instrText xml:space="preserve"> TC "</w:instrText>
      </w:r>
      <w:bookmarkStart w:id="387" w:name="_Toc512604237"/>
      <w:r>
        <w:instrText>Project Online</w:instrText>
      </w:r>
      <w:bookmarkEnd w:id="387"/>
      <w:r>
        <w:instrText>" \l 3</w:instrText>
      </w:r>
      <w:r>
        <w:fldChar w:fldCharType="end"/>
      </w:r>
    </w:p>
    <w:p w:rsidR="007C4118" w:rsidRDefault="007C4118">
      <w:pPr>
        <w:pStyle w:val="ProductList-Body"/>
      </w:pPr>
    </w:p>
    <w:tbl>
      <w:tblPr>
        <w:tblStyle w:val="PURTable"/>
        <w:tblW w:w="0" w:type="dxa"/>
        <w:tblLook w:val="04A0" w:firstRow="1" w:lastRow="0" w:firstColumn="1" w:lastColumn="0" w:noHBand="0" w:noVBand="1"/>
      </w:tblPr>
      <w:tblGrid>
        <w:gridCol w:w="5447"/>
        <w:gridCol w:w="5343"/>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C4118" w:rsidRDefault="00406E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7C4118" w:rsidRDefault="00406EDE">
            <w:pPr>
              <w:pStyle w:val="ProductList-TableBody"/>
            </w:pPr>
            <w:r>
              <w:rPr>
                <w:color w:val="FFFFFF"/>
              </w:rPr>
              <w:t>Licenza Qualificante</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Project Professional</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Project Server</w:t>
            </w:r>
          </w:p>
        </w:tc>
      </w:tr>
      <w:tr w:rsidR="007C4118">
        <w:tc>
          <w:tcPr>
            <w:tcW w:w="6120" w:type="dxa"/>
            <w:tcBorders>
              <w:top w:val="single" w:sz="4" w:space="0" w:color="6E6E6E"/>
              <w:left w:val="single" w:sz="4" w:space="0" w:color="6E6E6E"/>
              <w:bottom w:val="none" w:sz="4" w:space="0" w:color="6E6E6E"/>
              <w:right w:val="single" w:sz="4" w:space="0" w:color="6E6E6E"/>
            </w:tcBorders>
          </w:tcPr>
          <w:p w:rsidR="007C4118" w:rsidRDefault="00406EDE">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Project Professional</w:t>
            </w:r>
          </w:p>
        </w:tc>
      </w:tr>
      <w:tr w:rsidR="007C4118">
        <w:tc>
          <w:tcPr>
            <w:tcW w:w="6120" w:type="dxa"/>
            <w:tcBorders>
              <w:top w:val="none" w:sz="4" w:space="0" w:color="6E6E6E"/>
              <w:left w:val="single" w:sz="4" w:space="0" w:color="6E6E6E"/>
              <w:bottom w:val="single" w:sz="4" w:space="0" w:color="6E6E6E"/>
              <w:right w:val="single" w:sz="4" w:space="0" w:color="6E6E6E"/>
            </w:tcBorders>
          </w:tcPr>
          <w:p w:rsidR="007C4118" w:rsidRDefault="007C411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C4118" w:rsidRDefault="00406EDE">
            <w:pPr>
              <w:pStyle w:val="ProductList-TableBody"/>
            </w:pPr>
            <w:r>
              <w:t>CAL per Project Server</w:t>
            </w:r>
          </w:p>
        </w:tc>
      </w:tr>
    </w:tbl>
    <w:p w:rsidR="007C4118" w:rsidRDefault="00406EDE">
      <w:pPr>
        <w:pStyle w:val="ProductList-SectionHeading"/>
        <w:pageBreakBefore/>
        <w:outlineLvl w:val="0"/>
      </w:pPr>
      <w:bookmarkStart w:id="388" w:name="_Sec562"/>
      <w:bookmarkEnd w:id="359"/>
      <w:r>
        <w:t>Appendice D - Servizi Professionali</w:t>
      </w:r>
      <w:r>
        <w:fldChar w:fldCharType="begin"/>
      </w:r>
      <w:r>
        <w:instrText xml:space="preserve"> TC "</w:instrText>
      </w:r>
      <w:bookmarkStart w:id="389" w:name="_Toc512604238"/>
      <w:r>
        <w:instrText>Appendice D - Servizi Professionali</w:instrText>
      </w:r>
      <w:bookmarkEnd w:id="389"/>
      <w:r>
        <w:instrText>" \l 1</w:instrText>
      </w:r>
      <w:r>
        <w:fldChar w:fldCharType="end"/>
      </w:r>
    </w:p>
    <w:p w:rsidR="007C4118" w:rsidRDefault="00406EDE">
      <w:pPr>
        <w:pStyle w:val="ProductList-Body"/>
      </w:pPr>
      <w:r>
        <w:t>I Servizi Professionali disponibili tramite i Contratti Multilicenza Microsoft sono descritti qui di seguito.</w:t>
      </w:r>
    </w:p>
    <w:p w:rsidR="007C4118" w:rsidRDefault="00406EDE">
      <w:pPr>
        <w:pStyle w:val="ProductList-Offering1Heading"/>
        <w:outlineLvl w:val="1"/>
      </w:pPr>
      <w:bookmarkStart w:id="390" w:name="_Sec565"/>
      <w:r>
        <w:t>Offerte di Supporto Tecnico Microsoft Premier</w:t>
      </w:r>
      <w:bookmarkEnd w:id="390"/>
      <w:r>
        <w:fldChar w:fldCharType="begin"/>
      </w:r>
      <w:r>
        <w:instrText xml:space="preserve"> TC "</w:instrText>
      </w:r>
      <w:bookmarkStart w:id="391" w:name="_Toc512604239"/>
      <w:r>
        <w:instrText>Offerte di Supporto Tecnico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7C41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jc w:val="center"/>
            </w:pPr>
            <w:r>
              <w:rPr>
                <w:color w:val="FFFFFF"/>
              </w:rPr>
              <w:t>Premier Plus</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Mensile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10 ore</w:t>
            </w:r>
          </w:p>
          <w:p w:rsidR="007C4118" w:rsidRDefault="00406EDE">
            <w:pPr>
              <w:pStyle w:val="ProductList-TableBody"/>
            </w:pPr>
            <w:r>
              <w:t>+1 Controllo dell’Integrità</w:t>
            </w:r>
          </w:p>
          <w:p w:rsidR="007C4118" w:rsidRDefault="00406ED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160 ore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140 ore</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jc w:val="center"/>
            </w:pPr>
            <w:r>
              <w:t>X</w:t>
            </w:r>
          </w:p>
        </w:tc>
      </w:tr>
      <w:tr w:rsidR="007C4118">
        <w:tc>
          <w:tcPr>
            <w:tcW w:w="404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Pacchetti da 20</w:t>
            </w:r>
          </w:p>
        </w:tc>
      </w:tr>
    </w:tbl>
    <w:p w:rsidR="007C4118" w:rsidRDefault="00406EDE">
      <w:pPr>
        <w:pStyle w:val="ProductList-Body"/>
      </w:pPr>
      <w:r>
        <w:rPr>
          <w:vertAlign w:val="superscript"/>
        </w:rPr>
        <w:t xml:space="preserve">1 </w:t>
      </w:r>
      <w:r>
        <w:rPr>
          <w:i/>
        </w:rPr>
        <w:t>Le Ore Lavorative sono definite su base locale.</w:t>
      </w:r>
    </w:p>
    <w:p w:rsidR="007C4118" w:rsidRDefault="007C4118">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7C41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Risposta della Società Prevista</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catastrofico </w:t>
            </w:r>
          </w:p>
          <w:p w:rsidR="007C4118" w:rsidRDefault="00406EDE">
            <w:pPr>
              <w:pStyle w:val="ProductList-TableBody"/>
            </w:pPr>
            <w:r>
              <w:t>Perdita completa di un procedimento commerciale cruciale (mission critical) e impossibilità di continuare in modo adeguato il lavoro</w:t>
            </w:r>
          </w:p>
          <w:p w:rsidR="007C4118" w:rsidRDefault="00406ED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1a chiamata in 1 ora o meno</w:t>
            </w:r>
          </w:p>
          <w:p w:rsidR="007C4118" w:rsidRDefault="00406EDE">
            <w:pPr>
              <w:pStyle w:val="ProductList-TableBody"/>
            </w:pPr>
            <w:r>
              <w:t>Risorse Microsoft sul sito il più presto possibile.</w:t>
            </w:r>
          </w:p>
          <w:p w:rsidR="007C4118" w:rsidRDefault="00406EDE">
            <w:pPr>
              <w:pStyle w:val="ProductList-TableBody"/>
            </w:pPr>
            <w:r>
              <w:t>Impegno continuo 24x7</w:t>
            </w:r>
          </w:p>
          <w:p w:rsidR="007C4118" w:rsidRDefault="00406EDE">
            <w:pPr>
              <w:pStyle w:val="ProductList-TableBody"/>
            </w:pPr>
            <w:r>
              <w:t>Escalation Rapida ai team dei Prodotti di Microsoft</w:t>
            </w:r>
          </w:p>
          <w:p w:rsidR="007C4118" w:rsidRDefault="00406ED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Comunicazione ai dirigenti di alto livello della Società </w:t>
            </w:r>
          </w:p>
          <w:p w:rsidR="007C4118" w:rsidRDefault="00406EDE">
            <w:pPr>
              <w:pStyle w:val="ProductList-TableBody"/>
            </w:pPr>
            <w:r>
              <w:t>Allocazione delle risorse appropriate per sostenere l’impegno continuo 24x7</w:t>
            </w:r>
            <w:r>
              <w:rPr>
                <w:vertAlign w:val="superscript"/>
              </w:rPr>
              <w:t>2</w:t>
            </w:r>
          </w:p>
          <w:p w:rsidR="007C4118" w:rsidRDefault="00406EDE">
            <w:pPr>
              <w:pStyle w:val="ProductList-TableBody"/>
            </w:pPr>
            <w:r>
              <w:t>Accesso e risposte rapide dall’autorità di controllo delle modifiche</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critico </w:t>
            </w:r>
          </w:p>
          <w:p w:rsidR="007C4118" w:rsidRDefault="00406EDE">
            <w:pPr>
              <w:pStyle w:val="ProductList-TableBody"/>
            </w:pPr>
            <w:r>
              <w:t>Perdita o degradazione significativa dei servizi</w:t>
            </w:r>
          </w:p>
          <w:p w:rsidR="007C4118" w:rsidRDefault="00406ED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1a chiamata in 1 ora o meno</w:t>
            </w:r>
          </w:p>
          <w:p w:rsidR="007C4118" w:rsidRDefault="00406EDE">
            <w:pPr>
              <w:pStyle w:val="ProductList-TableBody"/>
            </w:pPr>
            <w:r>
              <w:t>Risorse Microsoft presso la sede della Società, come richiesto.</w:t>
            </w:r>
          </w:p>
          <w:p w:rsidR="007C4118" w:rsidRDefault="00406EDE">
            <w:pPr>
              <w:pStyle w:val="ProductList-TableBody"/>
            </w:pPr>
            <w:r>
              <w:t>Impegno continuo 24x7</w:t>
            </w:r>
          </w:p>
          <w:p w:rsidR="007C4118" w:rsidRDefault="00406ED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Allocazione delle risorse appropriate per sostenere l’impegno continuo 24x7</w:t>
            </w:r>
            <w:r>
              <w:rPr>
                <w:vertAlign w:val="superscript"/>
              </w:rPr>
              <w:t>2</w:t>
            </w:r>
          </w:p>
          <w:p w:rsidR="007C4118" w:rsidRDefault="00406EDE">
            <w:pPr>
              <w:pStyle w:val="ProductList-TableBody"/>
            </w:pPr>
            <w:r>
              <w:t>Accesso e risposte rapide dall’autorità di controllo delle modifiche</w:t>
            </w:r>
          </w:p>
          <w:p w:rsidR="007C4118" w:rsidRDefault="00406EDE">
            <w:pPr>
              <w:pStyle w:val="ProductList-TableBody"/>
            </w:pPr>
            <w:r>
              <w:t>Comunicazione della direzione</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moderato: </w:t>
            </w:r>
          </w:p>
          <w:p w:rsidR="007C4118" w:rsidRDefault="00406EDE">
            <w:pPr>
              <w:pStyle w:val="ProductList-TableBody"/>
            </w:pPr>
            <w:r>
              <w:t>Perdita o degradazione moderata dei servizi e possibilità di continuare il lavoro in modo meno efficiente.</w:t>
            </w:r>
          </w:p>
          <w:p w:rsidR="007C4118" w:rsidRDefault="00406ED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1a chiamata in 2 ore o meno</w:t>
            </w:r>
          </w:p>
          <w:p w:rsidR="007C4118" w:rsidRDefault="00406ED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Assegnazione delle risorse appropriate per sostenere l’impegno continuo durante le Ore Lavorative</w:t>
            </w:r>
            <w:r>
              <w:rPr>
                <w:vertAlign w:val="superscript"/>
              </w:rPr>
              <w:t>1</w:t>
            </w:r>
          </w:p>
          <w:p w:rsidR="007C4118" w:rsidRDefault="00406EDE">
            <w:pPr>
              <w:pStyle w:val="ProductList-TableBody"/>
            </w:pPr>
            <w:r>
              <w:t>Accesso e risposta dall’autorità preposta al controllo delle modifiche entro 4 Ore Lavorative</w:t>
            </w:r>
            <w:r>
              <w:rPr>
                <w:vertAlign w:val="superscript"/>
              </w:rPr>
              <w:t>1</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Impatto commerciale minimo </w:t>
            </w:r>
          </w:p>
          <w:p w:rsidR="007C4118" w:rsidRDefault="00406EDE">
            <w:pPr>
              <w:pStyle w:val="ProductList-TableBody"/>
            </w:pPr>
            <w:r>
              <w:t>Funzionamento sostanzialmente nella norma, in alcuni casi con qualche minimo impedimento dei servizi.</w:t>
            </w:r>
          </w:p>
          <w:p w:rsidR="007C4118" w:rsidRDefault="00406ED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Risposta alla 1a chiamata in 4 ore o meno</w:t>
            </w:r>
          </w:p>
          <w:p w:rsidR="007C4118" w:rsidRDefault="00406ED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Informazioni accurate da parte di chi segue il caso</w:t>
            </w:r>
          </w:p>
          <w:p w:rsidR="007C4118" w:rsidRDefault="00406EDE">
            <w:pPr>
              <w:pStyle w:val="ProductList-TableBody"/>
            </w:pPr>
            <w:r>
              <w:t>Intervento entro 24 ore</w:t>
            </w:r>
          </w:p>
        </w:tc>
      </w:tr>
    </w:tbl>
    <w:p w:rsidR="007C4118" w:rsidRDefault="00406EDE">
      <w:pPr>
        <w:pStyle w:val="ProductList-Body"/>
      </w:pPr>
      <w:r>
        <w:rPr>
          <w:vertAlign w:val="superscript"/>
        </w:rPr>
        <w:t>1</w:t>
      </w:r>
      <w:r>
        <w:rPr>
          <w:i/>
        </w:rPr>
        <w:t>Le Ore Lavorative sono definite su base locale.</w:t>
      </w:r>
    </w:p>
    <w:p w:rsidR="007C4118" w:rsidRDefault="00406ED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7C4118" w:rsidRDefault="007C4118">
      <w:pPr>
        <w:pStyle w:val="ProductList-Body"/>
      </w:pPr>
    </w:p>
    <w:p w:rsidR="007C4118" w:rsidRDefault="00406EDE">
      <w:pPr>
        <w:pStyle w:val="ProductList-ClauseHeading"/>
        <w:outlineLvl w:val="2"/>
      </w:pPr>
      <w:r>
        <w:t>Regole Commerciali Associate</w:t>
      </w:r>
    </w:p>
    <w:p w:rsidR="007C4118" w:rsidRDefault="00406ED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7C4118" w:rsidRDefault="00406EDE">
      <w:pPr>
        <w:pStyle w:val="ProductList-Offering1Heading"/>
        <w:outlineLvl w:val="1"/>
      </w:pPr>
      <w:bookmarkStart w:id="392" w:name="_Sec566"/>
      <w:r>
        <w:t>Offerte di Servizi di Consulenza Digitale Microsoft</w:t>
      </w:r>
      <w:bookmarkEnd w:id="392"/>
      <w:r>
        <w:fldChar w:fldCharType="begin"/>
      </w:r>
      <w:r>
        <w:instrText xml:space="preserve"> TC "</w:instrText>
      </w:r>
      <w:bookmarkStart w:id="393" w:name="_Toc512604240"/>
      <w:r>
        <w:instrText>Offerte di Servizi di Consulenza Digitale Microsoft</w:instrText>
      </w:r>
      <w:bookmarkEnd w:id="393"/>
      <w:r>
        <w:instrText>" \l 2</w:instrText>
      </w:r>
      <w:r>
        <w:fldChar w:fldCharType="end"/>
      </w:r>
    </w:p>
    <w:p w:rsidR="007C4118" w:rsidRDefault="00406EDE">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7C41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Enterprise Strategy Portfolio</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9RO-xxxx</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Fino a 1600 ore in totale tra un Microsoft Digital Advisor e l’Enterprise Service Delivery Team</w:t>
            </w: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4118" w:rsidRDefault="007C4118">
            <w:pPr>
              <w:pStyle w:val="ProductList-TableBody"/>
            </w:pPr>
          </w:p>
        </w:tc>
      </w:tr>
      <w:tr w:rsidR="007C4118">
        <w:tc>
          <w:tcPr>
            <w:tcW w:w="306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C4118" w:rsidRDefault="00406ED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7C4118" w:rsidRDefault="007C4118">
            <w:pPr>
              <w:pStyle w:val="ProductList-TableBody"/>
            </w:pPr>
          </w:p>
        </w:tc>
      </w:tr>
    </w:tbl>
    <w:p w:rsidR="007C4118" w:rsidRDefault="007C4118">
      <w:pPr>
        <w:pStyle w:val="ProductList-Body"/>
      </w:pPr>
    </w:p>
    <w:p w:rsidR="007C4118" w:rsidRDefault="00406EDE">
      <w:pPr>
        <w:pStyle w:val="ProductList-ClauseHeading"/>
        <w:outlineLvl w:val="2"/>
      </w:pPr>
      <w:r>
        <w:t>Moduli dei Servizi di Consulenza Digitale</w:t>
      </w:r>
    </w:p>
    <w:p w:rsidR="007C4118" w:rsidRDefault="00406EDE">
      <w:pPr>
        <w:pStyle w:val="ProductList-Body"/>
      </w:pPr>
      <w:r>
        <w:t>L’engagement di Consulenza Digitale include uno o più dei seguenti moduli dei servizi di Consulenza Digitale, come documentato nel Piano di Erogazione dei Servizi.</w:t>
      </w:r>
    </w:p>
    <w:p w:rsidR="007C4118" w:rsidRDefault="007C4118">
      <w:pPr>
        <w:pStyle w:val="ProductList-Body"/>
      </w:pPr>
    </w:p>
    <w:p w:rsidR="007C4118" w:rsidRDefault="00406EDE">
      <w:pPr>
        <w:pStyle w:val="ProductList-ClauseHeading"/>
        <w:outlineLvl w:val="2"/>
      </w:pPr>
      <w:r>
        <w:t>Servizi non Inclusi nell’Ambito dell’Engagement</w:t>
      </w:r>
    </w:p>
    <w:p w:rsidR="007C4118" w:rsidRDefault="00406ED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7C4118" w:rsidRDefault="007C4118">
      <w:pPr>
        <w:pStyle w:val="ProductList-Body"/>
      </w:pPr>
    </w:p>
    <w:p w:rsidR="007C4118" w:rsidRDefault="00406EDE">
      <w:pPr>
        <w:pStyle w:val="ProductList-ClauseHeading"/>
        <w:outlineLvl w:val="2"/>
      </w:pPr>
      <w:r>
        <w:t>Responsabilità della Società</w:t>
      </w:r>
    </w:p>
    <w:p w:rsidR="007C4118" w:rsidRDefault="00406ED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7C4118" w:rsidRDefault="00406EDE">
      <w:pPr>
        <w:pStyle w:val="ProductList-Offering1Heading"/>
        <w:outlineLvl w:val="1"/>
      </w:pPr>
      <w:bookmarkStart w:id="394" w:name="_Sec567"/>
      <w:r>
        <w:t>Offerte Sales Productivity Accelerator</w:t>
      </w:r>
      <w:bookmarkEnd w:id="394"/>
      <w:r>
        <w:fldChar w:fldCharType="begin"/>
      </w:r>
      <w:r>
        <w:instrText xml:space="preserve"> TC "</w:instrText>
      </w:r>
      <w:bookmarkStart w:id="395" w:name="_Toc512604241"/>
      <w:r>
        <w:instrText>Offerte Sales Productivity Accelerator</w:instrText>
      </w:r>
      <w:bookmarkEnd w:id="395"/>
      <w:r>
        <w:instrText>" \l 2</w:instrText>
      </w:r>
      <w:r>
        <w:fldChar w:fldCharType="end"/>
      </w:r>
    </w:p>
    <w:p w:rsidR="007C4118" w:rsidRDefault="00406EDE">
      <w:pPr>
        <w:pStyle w:val="ProductList-ClauseHeading"/>
        <w:outlineLvl w:val="2"/>
      </w:pPr>
      <w:r>
        <w:t>Panoramica di Sales Productivity Accelerator</w:t>
      </w:r>
    </w:p>
    <w:p w:rsidR="007C4118" w:rsidRDefault="00406EDE">
      <w:pPr>
        <w:pStyle w:val="ProductList-Body"/>
      </w:pPr>
      <w:r>
        <w:t>Sales Productivity Accelerator è un servizio fornito dai Servizi Microsoft per un periodo di quattro (4) settimane allo scopo di offrire un’implementazione di Microsoft Dynamics 365 con ambito fisso.</w:t>
      </w:r>
    </w:p>
    <w:p w:rsidR="007C4118" w:rsidRDefault="007C4118">
      <w:pPr>
        <w:pStyle w:val="ProductList-Body"/>
      </w:pPr>
    </w:p>
    <w:p w:rsidR="007C4118" w:rsidRDefault="00406EDE">
      <w:pPr>
        <w:pStyle w:val="ProductList-Body"/>
      </w:pPr>
      <w:r>
        <w:t>Sales Productivity Accelerator include i seguenti componenti consegnabili:</w:t>
      </w:r>
    </w:p>
    <w:p w:rsidR="007C4118" w:rsidRDefault="00406EDE" w:rsidP="00406EDE">
      <w:pPr>
        <w:pStyle w:val="ProductList-Bullet"/>
        <w:numPr>
          <w:ilvl w:val="0"/>
          <w:numId w:val="62"/>
        </w:numPr>
      </w:pPr>
      <w:r>
        <w:rPr>
          <w:b/>
          <w:color w:val="00188F"/>
        </w:rPr>
        <w:t>Piano di Erogazione dei Servizi</w:t>
      </w:r>
      <w:r>
        <w:t>: creato da un Consulente Microsoft per soddisfare gli obiettivi e scopi aziendali della società.</w:t>
      </w:r>
    </w:p>
    <w:p w:rsidR="007C4118" w:rsidRDefault="00406EDE" w:rsidP="00406EDE">
      <w:pPr>
        <w:pStyle w:val="ProductList-Bullet"/>
        <w:numPr>
          <w:ilvl w:val="0"/>
          <w:numId w:val="62"/>
        </w:numPr>
      </w:pPr>
      <w:r>
        <w:rPr>
          <w:b/>
          <w:color w:val="00188F"/>
        </w:rPr>
        <w:t>Workshop</w:t>
      </w:r>
      <w:r>
        <w:t>: verrà dedicato ai workshop fino a un massimo di sedici (16) ore:</w:t>
      </w:r>
    </w:p>
    <w:p w:rsidR="007C4118" w:rsidRDefault="00406EDE" w:rsidP="00406EDE">
      <w:pPr>
        <w:pStyle w:val="ProductList-Bullet"/>
        <w:numPr>
          <w:ilvl w:val="1"/>
          <w:numId w:val="62"/>
        </w:numPr>
      </w:pPr>
      <w:r>
        <w:t>fino a due (2) workshop di individuazione, per esplorare e definire i principali casi di utilizzo e requisiti aziendali, come forniti dalla Società, ai fini delle impostazioni di configurazione;</w:t>
      </w:r>
    </w:p>
    <w:p w:rsidR="007C4118" w:rsidRDefault="00406EDE" w:rsidP="00406EDE">
      <w:pPr>
        <w:pStyle w:val="ProductList-Bullet"/>
        <w:numPr>
          <w:ilvl w:val="1"/>
          <w:numId w:val="62"/>
        </w:numPr>
      </w:pPr>
      <w:r>
        <w:t>fino a quattro (4) workshop di revisione della progettazione durante la fase di Creazione.</w:t>
      </w:r>
    </w:p>
    <w:p w:rsidR="007C4118" w:rsidRDefault="00406EDE" w:rsidP="00406EDE">
      <w:pPr>
        <w:pStyle w:val="ProductList-Bullet"/>
        <w:numPr>
          <w:ilvl w:val="0"/>
          <w:numId w:val="62"/>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7C4118" w:rsidRDefault="00406EDE" w:rsidP="00406EDE">
      <w:pPr>
        <w:pStyle w:val="ProductList-Bullet"/>
        <w:numPr>
          <w:ilvl w:val="0"/>
          <w:numId w:val="62"/>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7C4118" w:rsidRDefault="00406EDE" w:rsidP="00406EDE">
      <w:pPr>
        <w:pStyle w:val="ProductList-Bullet"/>
        <w:numPr>
          <w:ilvl w:val="0"/>
          <w:numId w:val="62"/>
        </w:numPr>
      </w:pPr>
      <w:r>
        <w:rPr>
          <w:b/>
          <w:color w:val="00188F"/>
        </w:rPr>
        <w:t>Test</w:t>
      </w:r>
      <w:r>
        <w:t>: verranno dedicate fino a un massimo di ventisei (26) ore a un massimo di due (2) test (ad esempio, Test di Sistema e UAT).</w:t>
      </w:r>
    </w:p>
    <w:p w:rsidR="007C4118" w:rsidRDefault="00406EDE" w:rsidP="00406EDE">
      <w:pPr>
        <w:pStyle w:val="ProductList-Bullet"/>
        <w:numPr>
          <w:ilvl w:val="0"/>
          <w:numId w:val="62"/>
        </w:numPr>
      </w:pPr>
      <w:r>
        <w:rPr>
          <w:b/>
          <w:color w:val="00188F"/>
        </w:rPr>
        <w:t>Formazione e Trasferimento delle Conoscenze</w:t>
      </w:r>
      <w:r>
        <w:t>: verrà fornita una (1) formazione orientata al prodotto agli utenti della Società, fino a un massimo di quattro (4) ore.</w:t>
      </w:r>
    </w:p>
    <w:p w:rsidR="007C4118" w:rsidRDefault="00406EDE" w:rsidP="00406EDE">
      <w:pPr>
        <w:pStyle w:val="ProductList-Bullet"/>
        <w:numPr>
          <w:ilvl w:val="0"/>
          <w:numId w:val="62"/>
        </w:numPr>
      </w:pPr>
      <w:r>
        <w:rPr>
          <w:b/>
          <w:color w:val="00188F"/>
        </w:rPr>
        <w:t>Supporto alla Distribuzione</w:t>
      </w:r>
      <w:r>
        <w:t>: fino a un massimo di quaranta (40) ore di supporto per distribuzione e go-live (settimana 4), conformemente all’ambito e ai requisiti predefiniti del progetto.</w:t>
      </w:r>
    </w:p>
    <w:p w:rsidR="007C4118" w:rsidRDefault="007C4118">
      <w:pPr>
        <w:pStyle w:val="ProductList-Body"/>
      </w:pPr>
    </w:p>
    <w:p w:rsidR="007C4118" w:rsidRDefault="00406EDE">
      <w:pPr>
        <w:pStyle w:val="ProductList-ClauseHeading"/>
        <w:outlineLvl w:val="2"/>
      </w:pPr>
      <w:r>
        <w:t>Responsabilità della Società</w:t>
      </w:r>
    </w:p>
    <w:p w:rsidR="007C4118" w:rsidRDefault="00406ED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SectionHeading"/>
        <w:pageBreakBefore/>
        <w:outlineLvl w:val="0"/>
      </w:pPr>
      <w:bookmarkStart w:id="396" w:name="_Sec563"/>
      <w:bookmarkEnd w:id="388"/>
      <w:r>
        <w:t>Appendice E - Condizioni Supplementari del Contratto relativo al Programma</w:t>
      </w:r>
      <w:r>
        <w:fldChar w:fldCharType="begin"/>
      </w:r>
      <w:r>
        <w:instrText xml:space="preserve"> TC "</w:instrText>
      </w:r>
      <w:bookmarkStart w:id="397" w:name="_Toc512604242"/>
      <w:r>
        <w:instrText>Appendice E - Condizioni Supplementari del Contratto relativo al Programma</w:instrText>
      </w:r>
      <w:bookmarkEnd w:id="397"/>
      <w:r>
        <w:instrText>" \l 1</w:instrText>
      </w:r>
      <w:r>
        <w:fldChar w:fldCharType="end"/>
      </w:r>
    </w:p>
    <w:p w:rsidR="007C4118" w:rsidRDefault="00406EDE">
      <w:pPr>
        <w:pStyle w:val="ProductList-Body"/>
      </w:pPr>
      <w:r>
        <w:t>Le condizioni che seguono si applicano al contratto multilicenza della Società come indicato.</w:t>
      </w:r>
    </w:p>
    <w:p w:rsidR="007C4118" w:rsidRDefault="00406EDE">
      <w:pPr>
        <w:pStyle w:val="ProductList-Offering1Heading"/>
        <w:outlineLvl w:val="1"/>
      </w:pPr>
      <w:bookmarkStart w:id="398" w:name="_Sec568"/>
      <w:r>
        <w:t>Condizioni Supplementari per il Programma Select Plus</w:t>
      </w:r>
      <w:bookmarkEnd w:id="398"/>
      <w:r>
        <w:fldChar w:fldCharType="begin"/>
      </w:r>
      <w:r>
        <w:instrText xml:space="preserve"> TC "</w:instrText>
      </w:r>
      <w:bookmarkStart w:id="399" w:name="_Toc512604243"/>
      <w:r>
        <w:instrText>Condizioni Supplementari per il Programma Select Plus</w:instrText>
      </w:r>
      <w:bookmarkEnd w:id="399"/>
      <w:r>
        <w:instrText>" \l 2</w:instrText>
      </w:r>
      <w:r>
        <w:fldChar w:fldCharType="end"/>
      </w:r>
    </w:p>
    <w:p w:rsidR="007C4118" w:rsidRDefault="00406EDE">
      <w:pPr>
        <w:pStyle w:val="ProductList-Body"/>
      </w:pPr>
      <w:r>
        <w:t>Select Plus richiede un ordine minimo di 500 punti per gruppo nel corso del primo anno. È possibile ignorare il requisito di quantità per l’ordine nel caso in cui venga fornito un Contratto Qualificato.</w:t>
      </w:r>
    </w:p>
    <w:p w:rsidR="007C4118" w:rsidRDefault="007C4118">
      <w:pPr>
        <w:pStyle w:val="ProductList-Body"/>
      </w:pPr>
    </w:p>
    <w:p w:rsidR="007C4118" w:rsidRDefault="00406EDE">
      <w:pPr>
        <w:pStyle w:val="ProductList-ClauseHeading"/>
        <w:outlineLvl w:val="2"/>
      </w:pPr>
      <w:r>
        <w:t>Livelli di Prezzo in Select Plus</w:t>
      </w:r>
    </w:p>
    <w:p w:rsidR="007C4118" w:rsidRDefault="00406ED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7C41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4118" w:rsidRDefault="00406EDE">
            <w:pPr>
              <w:pStyle w:val="ProductList-TableBody"/>
            </w:pPr>
            <w:r>
              <w:rPr>
                <w:color w:val="FFFFFF"/>
              </w:rPr>
              <w:t>Punti Annuali Minimi per Pool</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500</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4,000</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10,000</w:t>
            </w:r>
          </w:p>
        </w:tc>
      </w:tr>
      <w:tr w:rsidR="007C4118">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C4118" w:rsidRDefault="00406EDE">
            <w:pPr>
              <w:pStyle w:val="ProductList-TableBody"/>
            </w:pPr>
            <w:r>
              <w:t>25,000</w:t>
            </w:r>
          </w:p>
        </w:tc>
      </w:tr>
    </w:tbl>
    <w:p w:rsidR="007C4118" w:rsidRDefault="00406EDE">
      <w:pPr>
        <w:pStyle w:val="ProductList-Offering1Heading"/>
        <w:outlineLvl w:val="1"/>
      </w:pPr>
      <w:bookmarkStart w:id="400" w:name="_Sec569"/>
      <w:r>
        <w:t>Definizione di Gestione per i Dispositivi Qualificati</w:t>
      </w:r>
      <w:bookmarkEnd w:id="400"/>
      <w:r>
        <w:fldChar w:fldCharType="begin"/>
      </w:r>
      <w:r>
        <w:instrText xml:space="preserve"> TC "</w:instrText>
      </w:r>
      <w:bookmarkStart w:id="401" w:name="_Toc512604244"/>
      <w:r>
        <w:instrText>Definizione di Gestione per i Dispositivi Qualificati</w:instrText>
      </w:r>
      <w:bookmarkEnd w:id="401"/>
      <w:r>
        <w:instrText>" \l 2</w:instrText>
      </w:r>
      <w:r>
        <w:fldChar w:fldCharType="end"/>
      </w:r>
    </w:p>
    <w:p w:rsidR="007C4118" w:rsidRDefault="00406ED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7C4118" w:rsidRDefault="00406EDE" w:rsidP="00406EDE">
      <w:pPr>
        <w:pStyle w:val="ProductList-Bullet"/>
        <w:numPr>
          <w:ilvl w:val="0"/>
          <w:numId w:val="63"/>
        </w:numPr>
      </w:pPr>
      <w:r>
        <w:t>a cui consente di unirsi al suo dominio oppure</w:t>
      </w:r>
    </w:p>
    <w:p w:rsidR="007C4118" w:rsidRDefault="00406EDE" w:rsidP="00406EDE">
      <w:pPr>
        <w:pStyle w:val="ProductList-Bullet"/>
        <w:numPr>
          <w:ilvl w:val="0"/>
          <w:numId w:val="63"/>
        </w:numPr>
      </w:pPr>
      <w:r>
        <w:t>che autentica come requisito per utilizzare le applicazioni mentre si trova in sede oppure</w:t>
      </w:r>
    </w:p>
    <w:p w:rsidR="007C4118" w:rsidRDefault="00406EDE" w:rsidP="00406EDE">
      <w:pPr>
        <w:pStyle w:val="ProductList-Bullet"/>
        <w:numPr>
          <w:ilvl w:val="0"/>
          <w:numId w:val="63"/>
        </w:numPr>
      </w:pPr>
      <w:r>
        <w:t>su cui installa agenti (ad esempio, antivirus, antimalware o altri agenti imposti dai criteri della Società) oppure</w:t>
      </w:r>
    </w:p>
    <w:p w:rsidR="007C4118" w:rsidRDefault="00406EDE" w:rsidP="00406EDE">
      <w:pPr>
        <w:pStyle w:val="ProductList-Bullet"/>
        <w:numPr>
          <w:ilvl w:val="0"/>
          <w:numId w:val="63"/>
        </w:numPr>
      </w:pPr>
      <w:r>
        <w:t>al quale applica e per il quale rende attuabili direttamente o indirettamente i criteri di gruppo oppure</w:t>
      </w:r>
    </w:p>
    <w:p w:rsidR="007C4118" w:rsidRDefault="00406EDE" w:rsidP="00406EDE">
      <w:pPr>
        <w:pStyle w:val="ProductList-Bullet"/>
        <w:numPr>
          <w:ilvl w:val="0"/>
          <w:numId w:val="63"/>
        </w:numPr>
      </w:pPr>
      <w:r>
        <w:t>tramite il quale richiede o riceve dati e configura l’hardware o il software o fornisce istruzioni all’hardware o al software associato direttamente o indirettamente a un ambiente del sistema operativo oppure</w:t>
      </w:r>
    </w:p>
    <w:p w:rsidR="007C4118" w:rsidRDefault="00406EDE" w:rsidP="00406EDE">
      <w:pPr>
        <w:pStyle w:val="ProductList-Bullet"/>
        <w:numPr>
          <w:ilvl w:val="0"/>
          <w:numId w:val="63"/>
        </w:numPr>
      </w:pPr>
      <w:r>
        <w:t>a cui consente di accedere a un’infrastruttura VDI (Virtual Desktop Infrastructure) esterna a Windows SA, a Microsoft Intune (Dispositivo) o ai Diritti di Roaming per Windows Virtual Desktop Access.</w:t>
      </w:r>
    </w:p>
    <w:p w:rsidR="007C4118" w:rsidRDefault="007C4118">
      <w:pPr>
        <w:pStyle w:val="ProductList-Body"/>
      </w:pPr>
    </w:p>
    <w:p w:rsidR="007C4118" w:rsidRDefault="00406ED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7C4118" w:rsidRDefault="00406EDE">
      <w:pPr>
        <w:pStyle w:val="ProductList-Offering1Heading"/>
        <w:outlineLvl w:val="1"/>
      </w:pPr>
      <w:bookmarkStart w:id="402" w:name="_Sec570"/>
      <w:r>
        <w:t>Servizi Online dei Programmi Open</w:t>
      </w:r>
      <w:bookmarkEnd w:id="402"/>
      <w:r>
        <w:fldChar w:fldCharType="begin"/>
      </w:r>
      <w:r>
        <w:instrText xml:space="preserve"> TC "</w:instrText>
      </w:r>
      <w:bookmarkStart w:id="403" w:name="_Toc512604245"/>
      <w:r>
        <w:instrText>Servizi Online dei Programmi Open</w:instrText>
      </w:r>
      <w:bookmarkEnd w:id="403"/>
      <w:r>
        <w:instrText>" \l 2</w:instrText>
      </w:r>
      <w:r>
        <w:fldChar w:fldCharType="end"/>
      </w:r>
    </w:p>
    <w:p w:rsidR="007C4118" w:rsidRDefault="00406ED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7C4118" w:rsidRDefault="007C4118">
      <w:pPr>
        <w:pStyle w:val="ProductList-Body"/>
      </w:pPr>
    </w:p>
    <w:p w:rsidR="007C4118" w:rsidRDefault="00406ED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7C4118" w:rsidRDefault="00406EDE">
      <w:pPr>
        <w:pStyle w:val="ProductList-Offering1Heading"/>
        <w:outlineLvl w:val="1"/>
      </w:pPr>
      <w:bookmarkStart w:id="404" w:name="_Sec571"/>
      <w:r>
        <w:t>Condizioni Supplementari per i Contratti di Servizi Professionali - Legacy</w:t>
      </w:r>
      <w:bookmarkEnd w:id="404"/>
      <w:r>
        <w:fldChar w:fldCharType="begin"/>
      </w:r>
      <w:r>
        <w:instrText xml:space="preserve"> TC "</w:instrText>
      </w:r>
      <w:bookmarkStart w:id="405" w:name="_Toc512604246"/>
      <w:r>
        <w:instrText>Condizioni Supplementari per i Contratti di Servizi Professionali - Legacy</w:instrText>
      </w:r>
      <w:bookmarkEnd w:id="405"/>
      <w:r>
        <w:instrText>" \l 2</w:instrText>
      </w:r>
      <w:r>
        <w:fldChar w:fldCharType="end"/>
      </w:r>
    </w:p>
    <w:p w:rsidR="007C4118" w:rsidRDefault="00406ED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7C4118" w:rsidRDefault="007C4118">
      <w:pPr>
        <w:pStyle w:val="ProductList-Body"/>
      </w:pPr>
    </w:p>
    <w:p w:rsidR="007C4118" w:rsidRDefault="00406EDE">
      <w:pPr>
        <w:pStyle w:val="ProductList-ClauseHeading"/>
        <w:outlineLvl w:val="2"/>
      </w:pPr>
      <w:r>
        <w:t>Diritti sull’Utilizzo, di Titolarità e di Licenza</w:t>
      </w:r>
    </w:p>
    <w:p w:rsidR="007C4118" w:rsidRDefault="00406EDE">
      <w:pPr>
        <w:pStyle w:val="ProductList-SubClauseHeading"/>
        <w:outlineLvl w:val="3"/>
      </w:pPr>
      <w:r>
        <w:t>Fix</w:t>
      </w:r>
    </w:p>
    <w:p w:rsidR="007C4118" w:rsidRDefault="00406EDE">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7C4118" w:rsidRDefault="007C4118">
      <w:pPr>
        <w:pStyle w:val="ProductList-BodyIndented"/>
      </w:pPr>
    </w:p>
    <w:p w:rsidR="007C4118" w:rsidRDefault="00406EDE">
      <w:pPr>
        <w:pStyle w:val="ProductList-SubClauseHeading"/>
        <w:outlineLvl w:val="3"/>
      </w:pPr>
      <w:r>
        <w:t>Lavoro Pre-esistente</w:t>
      </w:r>
    </w:p>
    <w:p w:rsidR="007C4118" w:rsidRDefault="00406ED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7C4118" w:rsidRDefault="00406ED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7C4118" w:rsidRDefault="007C4118">
      <w:pPr>
        <w:pStyle w:val="ProductList-BodyIndented"/>
      </w:pPr>
    </w:p>
    <w:p w:rsidR="007C4118" w:rsidRDefault="00406EDE">
      <w:pPr>
        <w:pStyle w:val="ProductList-SubClauseHeading"/>
        <w:outlineLvl w:val="3"/>
      </w:pPr>
      <w:r>
        <w:t>Materiale Fornito con i Servizi</w:t>
      </w:r>
    </w:p>
    <w:p w:rsidR="007C4118" w:rsidRDefault="00406ED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7C4118" w:rsidRDefault="007C4118">
      <w:pPr>
        <w:pStyle w:val="ProductList-BodyIndented"/>
      </w:pPr>
    </w:p>
    <w:p w:rsidR="007C4118" w:rsidRDefault="00406EDE">
      <w:pPr>
        <w:pStyle w:val="ProductList-SubClauseHeading"/>
        <w:outlineLvl w:val="3"/>
      </w:pPr>
      <w:r>
        <w:t>Utilizzo di informazioni tecniche ottenute tramite i Servizi Professionali</w:t>
      </w:r>
    </w:p>
    <w:p w:rsidR="007C4118" w:rsidRDefault="00406ED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7C4118" w:rsidRDefault="007C4118">
      <w:pPr>
        <w:pStyle w:val="ProductList-BodyIndented"/>
      </w:pPr>
    </w:p>
    <w:p w:rsidR="007C4118" w:rsidRDefault="00406EDE">
      <w:pPr>
        <w:pStyle w:val="ProductList-SubClauseHeading"/>
        <w:outlineLvl w:val="3"/>
      </w:pPr>
      <w:r>
        <w:t>Restrizioni di Licenza Open Source</w:t>
      </w:r>
    </w:p>
    <w:p w:rsidR="007C4118" w:rsidRDefault="00406ED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7C4118" w:rsidRDefault="007C4118">
      <w:pPr>
        <w:pStyle w:val="ProductList-BodyIndented"/>
      </w:pPr>
    </w:p>
    <w:p w:rsidR="007C4118" w:rsidRDefault="00406EDE">
      <w:pPr>
        <w:pStyle w:val="ProductList-SubClauseHeading"/>
        <w:outlineLvl w:val="3"/>
      </w:pPr>
      <w:r>
        <w:t>Diritti delle Consociate</w:t>
      </w:r>
    </w:p>
    <w:p w:rsidR="007C4118" w:rsidRDefault="00406ED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7C4118" w:rsidRDefault="007C4118">
      <w:pPr>
        <w:pStyle w:val="ProductList-BodyIndented"/>
      </w:pPr>
    </w:p>
    <w:p w:rsidR="007C4118" w:rsidRDefault="00406EDE">
      <w:pPr>
        <w:pStyle w:val="ProductList-ClauseHeading"/>
        <w:outlineLvl w:val="2"/>
      </w:pPr>
      <w:r>
        <w:t>Garanzie e Limitazioni di Responsabilità</w:t>
      </w:r>
    </w:p>
    <w:p w:rsidR="007C4118" w:rsidRDefault="00406EDE">
      <w:pPr>
        <w:pStyle w:val="ProductList-SubClauseHeading"/>
        <w:outlineLvl w:val="3"/>
      </w:pPr>
      <w:r>
        <w:t>Garanzia per i Servizi Professionali</w:t>
      </w:r>
    </w:p>
    <w:p w:rsidR="007C4118" w:rsidRDefault="00406ED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7C4118" w:rsidRDefault="007C4118">
      <w:pPr>
        <w:pStyle w:val="ProductList-BodyIndented"/>
      </w:pPr>
    </w:p>
    <w:p w:rsidR="007C4118" w:rsidRDefault="00406EDE">
      <w:pPr>
        <w:pStyle w:val="ProductList-SubClauseHeading"/>
        <w:outlineLvl w:val="3"/>
      </w:pPr>
      <w:r>
        <w:t>Limitazione di Responsabilità</w:t>
      </w:r>
    </w:p>
    <w:p w:rsidR="007C4118" w:rsidRDefault="00406ED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7C4118" w:rsidRDefault="007C4118">
      <w:pPr>
        <w:pStyle w:val="ProductList-BodyIndented"/>
        <w:jc w:val="right"/>
      </w:pPr>
    </w:p>
    <w:tbl>
      <w:tblPr>
        <w:tblStyle w:val="PURTable0"/>
        <w:tblW w:w="0" w:type="dxa"/>
        <w:tblLook w:val="04A0" w:firstRow="1" w:lastRow="0" w:firstColumn="1" w:lastColumn="0" w:noHBand="0" w:noVBand="1"/>
      </w:tblPr>
      <w:tblGrid>
        <w:gridCol w:w="1044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Indented"/>
      </w:pPr>
    </w:p>
    <w:p w:rsidR="007C4118" w:rsidRDefault="00406EDE">
      <w:pPr>
        <w:pStyle w:val="ProductList-SectionHeading"/>
        <w:pageBreakBefore/>
        <w:outlineLvl w:val="0"/>
      </w:pPr>
      <w:bookmarkStart w:id="406" w:name="_Sec572"/>
      <w:bookmarkEnd w:id="396"/>
      <w:r>
        <w:t>Appendice F - Promozioni</w:t>
      </w:r>
      <w:r>
        <w:fldChar w:fldCharType="begin"/>
      </w:r>
      <w:r>
        <w:instrText xml:space="preserve"> TC "</w:instrText>
      </w:r>
      <w:bookmarkStart w:id="407" w:name="_Toc512604247"/>
      <w:r>
        <w:instrText>Appendice F - Promozioni</w:instrText>
      </w:r>
      <w:bookmarkEnd w:id="407"/>
      <w:r>
        <w:instrText>" \l 1</w:instrText>
      </w:r>
      <w:r>
        <w:fldChar w:fldCharType="end"/>
      </w:r>
    </w:p>
    <w:p w:rsidR="007C4118" w:rsidRDefault="00406EDE">
      <w:pPr>
        <w:pStyle w:val="ProductList-OfferingGroupHeading"/>
        <w:outlineLvl w:val="1"/>
      </w:pPr>
      <w:bookmarkStart w:id="408" w:name="_Sec1196"/>
      <w:r>
        <w:t>Promozione sulla Capacità di Calcolo di Azure</w:t>
      </w:r>
      <w:bookmarkEnd w:id="408"/>
      <w:r>
        <w:fldChar w:fldCharType="begin"/>
      </w:r>
      <w:r>
        <w:instrText xml:space="preserve"> TC "</w:instrText>
      </w:r>
      <w:bookmarkStart w:id="409" w:name="_Toc512604248"/>
      <w:r>
        <w:instrText>Promozione sulla Capacità di Calcolo di Azure</w:instrText>
      </w:r>
      <w:bookmarkEnd w:id="409"/>
      <w:r>
        <w:instrText>" \l 2</w:instrText>
      </w:r>
      <w:r>
        <w:fldChar w:fldCharType="end"/>
      </w:r>
    </w:p>
    <w:p w:rsidR="007C4118" w:rsidRDefault="00406EDE">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7C4118" w:rsidRDefault="00406EDE">
      <w:pPr>
        <w:pStyle w:val="ProductList-OfferingGroupHeading"/>
        <w:outlineLvl w:val="1"/>
      </w:pPr>
      <w:bookmarkStart w:id="410" w:name="_Sec1224"/>
      <w:r>
        <w:t>Promozione di SQL Server 2017 per Linux</w:t>
      </w:r>
      <w:bookmarkEnd w:id="410"/>
      <w:r>
        <w:fldChar w:fldCharType="begin"/>
      </w:r>
      <w:r>
        <w:instrText xml:space="preserve"> TC "</w:instrText>
      </w:r>
      <w:bookmarkStart w:id="411" w:name="_Toc512604249"/>
      <w:r>
        <w:instrText>Promozione di SQL Server 2017 per Linux</w:instrText>
      </w:r>
      <w:bookmarkEnd w:id="411"/>
      <w:r>
        <w:instrText>" \l 2</w:instrText>
      </w:r>
      <w:r>
        <w:fldChar w:fldCharType="end"/>
      </w:r>
    </w:p>
    <w:p w:rsidR="007C4118" w:rsidRDefault="00406EDE">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7C4118" w:rsidRDefault="00406EDE">
      <w:pPr>
        <w:pStyle w:val="ProductList-SectionHeading"/>
        <w:pageBreakBefore/>
        <w:outlineLvl w:val="0"/>
      </w:pPr>
      <w:bookmarkStart w:id="412" w:name="_Sec899"/>
      <w:bookmarkEnd w:id="406"/>
      <w:r>
        <w:t>Appendice G: Condizioni per la Matrice di Archiviazione</w:t>
      </w:r>
      <w:r>
        <w:fldChar w:fldCharType="begin"/>
      </w:r>
      <w:r>
        <w:instrText xml:space="preserve"> TC "</w:instrText>
      </w:r>
      <w:bookmarkStart w:id="413" w:name="_Toc512604250"/>
      <w:r>
        <w:instrText>Appendice G: Condizioni per la Matrice di Archiviazione</w:instrText>
      </w:r>
      <w:bookmarkEnd w:id="413"/>
      <w:r>
        <w:instrText>" \l 1</w:instrText>
      </w:r>
      <w:r>
        <w:fldChar w:fldCharType="end"/>
      </w:r>
    </w:p>
    <w:p w:rsidR="007C4118" w:rsidRDefault="00406EDE">
      <w:pPr>
        <w:pStyle w:val="ProductList-Offering1Heading"/>
        <w:outlineLvl w:val="1"/>
      </w:pPr>
      <w:bookmarkStart w:id="414" w:name="_Sec900"/>
      <w:r>
        <w:t>Disponibilità</w:t>
      </w:r>
      <w:bookmarkEnd w:id="414"/>
      <w:r>
        <w:fldChar w:fldCharType="begin"/>
      </w:r>
      <w:r>
        <w:instrText xml:space="preserve"> TC "</w:instrText>
      </w:r>
      <w:bookmarkStart w:id="415" w:name="_Toc512604251"/>
      <w:r>
        <w:instrText>Disponibilità</w:instrText>
      </w:r>
      <w:bookmarkEnd w:id="415"/>
      <w:r>
        <w:instrText>" \l 2</w:instrText>
      </w:r>
      <w:r>
        <w:fldChar w:fldCharType="end"/>
      </w:r>
    </w:p>
    <w:p w:rsidR="007C4118" w:rsidRDefault="00406EDE">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7C4118" w:rsidRDefault="00406EDE">
      <w:pPr>
        <w:pStyle w:val="ProductList-Offering1Heading"/>
        <w:outlineLvl w:val="1"/>
      </w:pPr>
      <w:bookmarkStart w:id="416" w:name="_Sec901"/>
      <w:r>
        <w:t>Spedizione e Titolarità</w:t>
      </w:r>
      <w:bookmarkEnd w:id="416"/>
      <w:r>
        <w:fldChar w:fldCharType="begin"/>
      </w:r>
      <w:r>
        <w:instrText xml:space="preserve"> TC "</w:instrText>
      </w:r>
      <w:bookmarkStart w:id="417" w:name="_Toc512604252"/>
      <w:r>
        <w:instrText>Spedizione e Titolarità</w:instrText>
      </w:r>
      <w:bookmarkEnd w:id="417"/>
      <w:r>
        <w:instrText>" \l 2</w:instrText>
      </w:r>
      <w:r>
        <w:fldChar w:fldCharType="end"/>
      </w:r>
    </w:p>
    <w:p w:rsidR="007C4118" w:rsidRDefault="00406ED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7C4118" w:rsidRDefault="00406EDE">
      <w:pPr>
        <w:pStyle w:val="ProductList-Offering1Heading"/>
        <w:outlineLvl w:val="1"/>
      </w:pPr>
      <w:bookmarkStart w:id="418" w:name="_Sec902"/>
      <w:r>
        <w:t>Software della Matrice di Archiviazione</w:t>
      </w:r>
      <w:bookmarkEnd w:id="418"/>
      <w:r>
        <w:fldChar w:fldCharType="begin"/>
      </w:r>
      <w:r>
        <w:instrText xml:space="preserve"> TC "</w:instrText>
      </w:r>
      <w:bookmarkStart w:id="419" w:name="_Toc512604253"/>
      <w:r>
        <w:instrText>Software della Matrice di Archiviazione</w:instrText>
      </w:r>
      <w:bookmarkEnd w:id="419"/>
      <w:r>
        <w:instrText>" \l 2</w:instrText>
      </w:r>
      <w:r>
        <w:fldChar w:fldCharType="end"/>
      </w:r>
    </w:p>
    <w:p w:rsidR="007C4118" w:rsidRDefault="00406EDE">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7C4118" w:rsidRDefault="007C4118">
      <w:pPr>
        <w:pStyle w:val="ProductList-Body"/>
      </w:pPr>
    </w:p>
    <w:p w:rsidR="007C4118" w:rsidRDefault="00406EDE">
      <w:pPr>
        <w:pStyle w:val="ProductList-ClauseHeading"/>
        <w:outlineLvl w:val="2"/>
      </w:pPr>
      <w:r>
        <w:t>Limitazioni</w:t>
      </w:r>
    </w:p>
    <w:p w:rsidR="007C4118" w:rsidRDefault="00406EDE">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7C4118" w:rsidRDefault="007C4118">
      <w:pPr>
        <w:pStyle w:val="ProductList-Body"/>
      </w:pPr>
    </w:p>
    <w:p w:rsidR="007C4118" w:rsidRDefault="00406EDE">
      <w:pPr>
        <w:pStyle w:val="ProductList-ClauseHeading"/>
        <w:outlineLvl w:val="2"/>
      </w:pPr>
      <w:r>
        <w:t>Alcuni Software Open Source di Terzi</w:t>
      </w:r>
    </w:p>
    <w:p w:rsidR="007C4118" w:rsidRDefault="00406EDE">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1">
        <w:r>
          <w:rPr>
            <w:color w:val="00467F"/>
            <w:u w:val="single"/>
          </w:rPr>
          <w:t>http://go.microsoft.com/fwlink/?LinkId=627000</w:t>
        </w:r>
      </w:hyperlink>
      <w:r>
        <w:t xml:space="preserve"> e viene concesso in licenza alla Società in conformità alle licenze open-source applicabili.</w:t>
      </w:r>
    </w:p>
    <w:p w:rsidR="007C4118" w:rsidRDefault="007C4118">
      <w:pPr>
        <w:pStyle w:val="ProductList-Body"/>
      </w:pPr>
    </w:p>
    <w:p w:rsidR="007C4118" w:rsidRDefault="00406EDE">
      <w:pPr>
        <w:pStyle w:val="ProductList-ClauseHeading"/>
        <w:outlineLvl w:val="2"/>
      </w:pPr>
      <w:r>
        <w:t>Attivazione/Consenso all’Utilizzo dei Servizi basati su Internet</w:t>
      </w:r>
    </w:p>
    <w:p w:rsidR="007C4118" w:rsidRDefault="00406EDE">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7C4118" w:rsidRDefault="007C4118">
      <w:pPr>
        <w:pStyle w:val="ProductList-Body"/>
      </w:pPr>
    </w:p>
    <w:p w:rsidR="007C4118" w:rsidRDefault="00406EDE">
      <w:pPr>
        <w:pStyle w:val="ProductList-ClauseHeading"/>
        <w:outlineLvl w:val="2"/>
      </w:pPr>
      <w:r>
        <w:t>Aggiornamenti per il Software della Matrice di Archiviazione</w:t>
      </w:r>
    </w:p>
    <w:p w:rsidR="007C4118" w:rsidRDefault="00406EDE">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7C4118" w:rsidRDefault="00406EDE">
      <w:pPr>
        <w:pStyle w:val="ProductList-Offering1Heading"/>
        <w:outlineLvl w:val="1"/>
      </w:pPr>
      <w:bookmarkStart w:id="420" w:name="_Sec903"/>
      <w:r>
        <w:t>Garanzia Limitata dell’Hardware</w:t>
      </w:r>
      <w:bookmarkEnd w:id="420"/>
      <w:r>
        <w:fldChar w:fldCharType="begin"/>
      </w:r>
      <w:r>
        <w:instrText xml:space="preserve"> TC "</w:instrText>
      </w:r>
      <w:bookmarkStart w:id="421" w:name="_Toc512604254"/>
      <w:r>
        <w:instrText>Garanzia Limitata dell’Hardware</w:instrText>
      </w:r>
      <w:bookmarkEnd w:id="421"/>
      <w:r>
        <w:instrText>" \l 2</w:instrText>
      </w:r>
      <w:r>
        <w:fldChar w:fldCharType="end"/>
      </w:r>
    </w:p>
    <w:p w:rsidR="007C4118" w:rsidRDefault="00406EDE">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7C4118" w:rsidRDefault="00406EDE">
      <w:pPr>
        <w:pStyle w:val="ProductList-Offering1Heading"/>
        <w:outlineLvl w:val="1"/>
      </w:pPr>
      <w:bookmarkStart w:id="422" w:name="_Sec904"/>
      <w:r>
        <w:t>Indennizzo. Difesa dai reclami aventi ad oggetto le violazioni di diritti di terzi</w:t>
      </w:r>
      <w:bookmarkEnd w:id="422"/>
      <w:r>
        <w:fldChar w:fldCharType="begin"/>
      </w:r>
      <w:r>
        <w:instrText xml:space="preserve"> TC "</w:instrText>
      </w:r>
      <w:bookmarkStart w:id="423" w:name="_Toc512604255"/>
      <w:r>
        <w:instrText>Indennizzo. Difesa dai reclami aventi ad oggetto le violazioni di diritti di terzi</w:instrText>
      </w:r>
      <w:bookmarkEnd w:id="423"/>
      <w:r>
        <w:instrText>" \l 2</w:instrText>
      </w:r>
      <w:r>
        <w:fldChar w:fldCharType="end"/>
      </w:r>
    </w:p>
    <w:p w:rsidR="007C4118" w:rsidRDefault="00406ED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7C4118" w:rsidRDefault="00406EDE">
      <w:pPr>
        <w:pStyle w:val="ProductList-Offering1Heading"/>
        <w:outlineLvl w:val="1"/>
      </w:pPr>
      <w:bookmarkStart w:id="424" w:name="_Sec905"/>
      <w:r>
        <w:t>Limitazione di Responsabilità</w:t>
      </w:r>
      <w:bookmarkEnd w:id="424"/>
      <w:r>
        <w:fldChar w:fldCharType="begin"/>
      </w:r>
      <w:r>
        <w:instrText xml:space="preserve"> TC "</w:instrText>
      </w:r>
      <w:bookmarkStart w:id="425" w:name="_Toc512604256"/>
      <w:r>
        <w:instrText>Limitazione di Responsabilità</w:instrText>
      </w:r>
      <w:bookmarkEnd w:id="425"/>
      <w:r>
        <w:instrText>" \l 2</w:instrText>
      </w:r>
      <w:r>
        <w:fldChar w:fldCharType="end"/>
      </w:r>
    </w:p>
    <w:p w:rsidR="007C4118" w:rsidRDefault="00406ED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7C4118" w:rsidRDefault="00406EDE">
      <w:pPr>
        <w:pStyle w:val="ProductList-Offering1Heading"/>
        <w:outlineLvl w:val="1"/>
      </w:pPr>
      <w:bookmarkStart w:id="426" w:name="_Sec906"/>
      <w:r>
        <w:t>Leggi sull’Esportazione Vigenti negli Stati Uniti</w:t>
      </w:r>
      <w:bookmarkEnd w:id="426"/>
      <w:r>
        <w:fldChar w:fldCharType="begin"/>
      </w:r>
      <w:r>
        <w:instrText xml:space="preserve"> TC "</w:instrText>
      </w:r>
      <w:bookmarkStart w:id="427" w:name="_Toc512604257"/>
      <w:r>
        <w:instrText>Leggi sull’Esportazione Vigenti negli Stati Uniti</w:instrText>
      </w:r>
      <w:bookmarkEnd w:id="427"/>
      <w:r>
        <w:instrText>" \l 2</w:instrText>
      </w:r>
      <w:r>
        <w:fldChar w:fldCharType="end"/>
      </w:r>
    </w:p>
    <w:p w:rsidR="007C4118" w:rsidRDefault="00406EDE">
      <w:pPr>
        <w:pStyle w:val="ProductList-Body"/>
      </w:pPr>
      <w:r>
        <w:t>Le Matrici di Archiviazione sono soggette alle disposizioni presenti nel contratto multilicenza della Società relative alle limitazioni all’esportazione vigenti negli Stati Uniti.</w:t>
      </w:r>
    </w:p>
    <w:p w:rsidR="007C4118" w:rsidRDefault="00406EDE">
      <w:pPr>
        <w:pStyle w:val="ProductList-Offering1Heading"/>
        <w:outlineLvl w:val="1"/>
      </w:pPr>
      <w:bookmarkStart w:id="428" w:name="_Sec907"/>
      <w:r>
        <w:t>Raccolta di Dati di Diagnostica</w:t>
      </w:r>
      <w:bookmarkEnd w:id="428"/>
      <w:r>
        <w:fldChar w:fldCharType="begin"/>
      </w:r>
      <w:r>
        <w:instrText xml:space="preserve"> TC "</w:instrText>
      </w:r>
      <w:bookmarkStart w:id="429" w:name="_Toc512604258"/>
      <w:r>
        <w:instrText>Raccolta di Dati di Diagnostica</w:instrText>
      </w:r>
      <w:bookmarkEnd w:id="429"/>
      <w:r>
        <w:instrText>" \l 2</w:instrText>
      </w:r>
      <w:r>
        <w:fldChar w:fldCharType="end"/>
      </w:r>
    </w:p>
    <w:p w:rsidR="007C4118" w:rsidRDefault="00406EDE">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2">
        <w:r>
          <w:rPr>
            <w:color w:val="00467F"/>
            <w:u w:val="single"/>
          </w:rPr>
          <w:t>https://www.microsoft.com/en-us/privacystatement</w:t>
        </w:r>
      </w:hyperlink>
      <w:r>
        <w:t>.</w:t>
      </w:r>
    </w:p>
    <w:p w:rsidR="007C4118" w:rsidRDefault="00406EDE">
      <w:pPr>
        <w:pStyle w:val="ProductList-Offering1Heading"/>
        <w:outlineLvl w:val="1"/>
      </w:pPr>
      <w:bookmarkStart w:id="430" w:name="_Sec908"/>
      <w:r>
        <w:t>Utilizzo da parte degli Enti Pubblici</w:t>
      </w:r>
      <w:bookmarkEnd w:id="430"/>
      <w:r>
        <w:fldChar w:fldCharType="begin"/>
      </w:r>
      <w:r>
        <w:instrText xml:space="preserve"> TC "</w:instrText>
      </w:r>
      <w:bookmarkStart w:id="431" w:name="_Toc512604259"/>
      <w:r>
        <w:instrText>Utilizzo da parte degli Enti Pubblici</w:instrText>
      </w:r>
      <w:bookmarkEnd w:id="431"/>
      <w:r>
        <w:instrText>" \l 2</w:instrText>
      </w:r>
      <w:r>
        <w:fldChar w:fldCharType="end"/>
      </w:r>
    </w:p>
    <w:p w:rsidR="007C4118" w:rsidRDefault="00406EDE">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7C4118" w:rsidRDefault="007C4118">
      <w:pPr>
        <w:pStyle w:val="ProductList-Body"/>
        <w:jc w:val="right"/>
      </w:pPr>
    </w:p>
    <w:tbl>
      <w:tblPr>
        <w:tblStyle w:val="PURTable"/>
        <w:tblW w:w="0" w:type="dxa"/>
        <w:tblLook w:val="04A0" w:firstRow="1" w:lastRow="0" w:firstColumn="1" w:lastColumn="0" w:noHBand="0" w:noVBand="1"/>
      </w:tblPr>
      <w:tblGrid>
        <w:gridCol w:w="10800"/>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406EDE">
      <w:pPr>
        <w:pStyle w:val="ProductList-SectionHeading"/>
        <w:pageBreakBefore/>
        <w:outlineLvl w:val="0"/>
      </w:pPr>
      <w:bookmarkStart w:id="432" w:name="_Sec1230"/>
      <w:bookmarkEnd w:id="412"/>
      <w:r>
        <w:t>Appendice H - Vantaggi Utilizzo da parte degli Studenti e Programmi Academic</w:t>
      </w:r>
      <w:r>
        <w:fldChar w:fldCharType="begin"/>
      </w:r>
      <w:r>
        <w:instrText xml:space="preserve"> TC "</w:instrText>
      </w:r>
      <w:bookmarkStart w:id="433" w:name="_Toc512604260"/>
      <w:r>
        <w:instrText>Appendice H - Vantaggi Utilizzo da parte degli Studenti e Programmi Academic</w:instrText>
      </w:r>
      <w:bookmarkEnd w:id="433"/>
      <w:r>
        <w:instrText>" \l 1</w:instrText>
      </w:r>
      <w:r>
        <w:fldChar w:fldCharType="end"/>
      </w:r>
    </w:p>
    <w:p w:rsidR="007C4118" w:rsidRDefault="00406EDE">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7C4118" w:rsidRDefault="00406EDE">
      <w:pPr>
        <w:pStyle w:val="ProductList-Offering1Heading"/>
        <w:outlineLvl w:val="1"/>
      </w:pPr>
      <w:r>
        <w:t>Diritti per i Vantaggi Utilizzo da parte degli Studenti in base al Programma Qualificante</w:t>
      </w:r>
      <w:r>
        <w:fldChar w:fldCharType="begin"/>
      </w:r>
      <w:r>
        <w:instrText xml:space="preserve"> TC "</w:instrText>
      </w:r>
      <w:bookmarkStart w:id="434" w:name="_Toc512604261"/>
      <w:r>
        <w:instrText>Diritti per i Vantaggi Utilizzo da parte degli Studenti in base al Programma Qualificante</w:instrText>
      </w:r>
      <w:bookmarkEnd w:id="434"/>
      <w:r>
        <w:instrText>" \l 2</w:instrText>
      </w:r>
      <w:r>
        <w:fldChar w:fldCharType="end"/>
      </w:r>
    </w:p>
    <w:p w:rsidR="007C4118" w:rsidRDefault="00406EDE">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tbl>
      <w:tblPr>
        <w:tblStyle w:val="PURTable"/>
        <w:tblW w:w="0" w:type="dxa"/>
        <w:tblLook w:val="04A0" w:firstRow="1" w:lastRow="0" w:firstColumn="1" w:lastColumn="0" w:noHBand="0" w:noVBand="1"/>
      </w:tblPr>
      <w:tblGrid>
        <w:gridCol w:w="2238"/>
        <w:gridCol w:w="4425"/>
        <w:gridCol w:w="2631"/>
        <w:gridCol w:w="1506"/>
      </w:tblGrid>
      <w:tr w:rsidR="007C411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C4118" w:rsidRDefault="00406EDE">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7C4118" w:rsidRDefault="00406EDE">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7C4118" w:rsidRDefault="00406EDE">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7C4118" w:rsidRDefault="00406EDE">
            <w:pPr>
              <w:pStyle w:val="ProductList-TableBody"/>
              <w:jc w:val="center"/>
            </w:pPr>
            <w:r>
              <w:rPr>
                <w:color w:val="FFFFFF"/>
              </w:rPr>
              <w:t>Istanze per gli Studenti Fornite in base al Personale Docente/Non Docente o ai Knowledge Worker</w:t>
            </w:r>
          </w:p>
          <w:p w:rsidR="007C4118" w:rsidRDefault="007C4118">
            <w:pPr>
              <w:pStyle w:val="ProductList-TableBody"/>
              <w:jc w:val="center"/>
            </w:pPr>
          </w:p>
        </w:tc>
      </w:tr>
      <w:tr w:rsidR="007C4118">
        <w:tc>
          <w:tcPr>
            <w:tcW w:w="2440" w:type="dxa"/>
            <w:tcBorders>
              <w:bottom w:val="dashed" w:sz="4" w:space="0" w:color="6E6E6E"/>
              <w:right w:val="single" w:sz="4" w:space="0" w:color="6E6E6E"/>
            </w:tcBorders>
          </w:tcPr>
          <w:p w:rsidR="007C4118" w:rsidRDefault="00406E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C4118" w:rsidRDefault="00406E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C4118" w:rsidRDefault="00406EDE">
            <w:pPr>
              <w:pStyle w:val="ProductList-TableBody"/>
            </w:pPr>
            <w:r>
              <w:t>OVS-ES, School, EES</w:t>
            </w:r>
          </w:p>
        </w:tc>
        <w:tc>
          <w:tcPr>
            <w:tcW w:w="1600" w:type="dxa"/>
            <w:tcBorders>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ProPlus e Office 365 Cloud App Security, Enterprise Mobility + Security E32, Windows 10 Education E3 (Per Utente)4,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left w:val="none" w:sz="4" w:space="0" w:color="6E6E6E"/>
              <w:bottom w:val="dashed" w:sz="4" w:space="0" w:color="6E6E6E"/>
              <w:right w:val="single" w:sz="4" w:space="0" w:color="6E6E6E"/>
            </w:tcBorders>
          </w:tcPr>
          <w:p w:rsidR="007C4118" w:rsidRDefault="00406E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ProPlus, Office 365 Cloud App Security, ATP, Enterprise Mobility + Security E53, Windows 10 Education E3 (Per Utente)4,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left w:val="none" w:sz="4" w:space="0" w:color="6E6E6E"/>
              <w:bottom w:val="dashed" w:sz="4" w:space="0" w:color="6E6E6E"/>
              <w:right w:val="single" w:sz="4" w:space="0" w:color="6E6E6E"/>
            </w:tcBorders>
          </w:tcPr>
          <w:p w:rsidR="007C4118" w:rsidRDefault="00406E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15</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dashed" w:sz="4" w:space="0" w:color="6E6E6E"/>
              <w:right w:val="single" w:sz="4" w:space="0" w:color="6E6E6E"/>
            </w:tcBorders>
          </w:tcPr>
          <w:p w:rsidR="007C4118" w:rsidRDefault="00406EDE">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C4118" w:rsidRDefault="00406E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C4118" w:rsidRDefault="00406EDE">
            <w:pPr>
              <w:pStyle w:val="ProductList-TableBody"/>
            </w:pPr>
            <w:r>
              <w:t>40</w:t>
            </w:r>
          </w:p>
        </w:tc>
      </w:tr>
      <w:tr w:rsidR="007C4118">
        <w:tc>
          <w:tcPr>
            <w:tcW w:w="2440" w:type="dxa"/>
            <w:tcBorders>
              <w:top w:val="dashed" w:sz="4" w:space="0" w:color="6E6E6E"/>
              <w:bottom w:val="none" w:sz="4" w:space="0" w:color="6E6E6E"/>
              <w:right w:val="single" w:sz="4" w:space="0" w:color="6E6E6E"/>
            </w:tcBorders>
          </w:tcPr>
          <w:p w:rsidR="007C4118" w:rsidRDefault="00406EDE">
            <w:pPr>
              <w:pStyle w:val="ProductList-TableBody"/>
            </w:pPr>
            <w:r>
              <w:t>Aggiornamento per Windows 10 Education (Per Dispositivo)</w:t>
            </w:r>
          </w:p>
        </w:tc>
        <w:tc>
          <w:tcPr>
            <w:tcW w:w="5020" w:type="dxa"/>
            <w:tcBorders>
              <w:top w:val="dashed" w:sz="4" w:space="0" w:color="6E6E6E"/>
              <w:left w:val="single" w:sz="4" w:space="0" w:color="6E6E6E"/>
              <w:bottom w:val="none" w:sz="4" w:space="0" w:color="6E6E6E"/>
              <w:right w:val="single" w:sz="4" w:space="0" w:color="6E6E6E"/>
            </w:tcBorders>
          </w:tcPr>
          <w:p w:rsidR="007C4118" w:rsidRDefault="00406EDE">
            <w:pPr>
              <w:pStyle w:val="ProductList-TableBody"/>
            </w:pPr>
            <w:r>
              <w:t>Aggiornamento per Windows 10 Education (Per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C4118" w:rsidRDefault="00406ED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C4118" w:rsidRDefault="00406EDE">
            <w:pPr>
              <w:pStyle w:val="ProductList-TableBody"/>
            </w:pPr>
            <w:r>
              <w:t>40</w:t>
            </w:r>
          </w:p>
        </w:tc>
      </w:tr>
    </w:tbl>
    <w:p w:rsidR="007C4118" w:rsidRDefault="00406EDE">
      <w:pPr>
        <w:pStyle w:val="ProductList-Body"/>
      </w:pPr>
      <w:r>
        <w:rPr>
          <w:i/>
          <w:vertAlign w:val="superscript"/>
        </w:rPr>
        <w:t>1</w:t>
      </w:r>
      <w:r>
        <w:rPr>
          <w:i/>
        </w:rPr>
        <w:t>Le Licenze acquistate ai sensi del programma Vantaggio Utilizzo da parte degli Studenti non sono idonee per i Vantaggi di Software Assurance.</w:t>
      </w:r>
    </w:p>
    <w:p w:rsidR="007C4118" w:rsidRDefault="00406EDE">
      <w:pPr>
        <w:pStyle w:val="ProductList-Body"/>
      </w:pPr>
      <w:r>
        <w:rPr>
          <w:i/>
          <w:vertAlign w:val="superscript"/>
        </w:rPr>
        <w:t>2</w:t>
      </w:r>
      <w:r>
        <w:rPr>
          <w:i/>
        </w:rPr>
        <w:t>Il programma Vantaggio Utilizzo da parte degli Studenti non include Azure Information Protection.</w:t>
      </w:r>
    </w:p>
    <w:p w:rsidR="007C4118" w:rsidRDefault="00406EDE">
      <w:pPr>
        <w:pStyle w:val="ProductList-Body"/>
      </w:pPr>
      <w:r>
        <w:rPr>
          <w:i/>
          <w:vertAlign w:val="superscript"/>
        </w:rPr>
        <w:t>3</w:t>
      </w:r>
      <w:r>
        <w:rPr>
          <w:i/>
        </w:rPr>
        <w:t>Il programma Vantaggio Utilizzo da parte degli Studenti non include Azure Information Protection e Microsoft Cloud App Security.</w:t>
      </w:r>
    </w:p>
    <w:p w:rsidR="007C4118" w:rsidRDefault="00406EDE">
      <w:pPr>
        <w:pStyle w:val="ProductList-Body"/>
      </w:pPr>
      <w:r>
        <w:rPr>
          <w:i/>
          <w:vertAlign w:val="superscript"/>
        </w:rPr>
        <w:t>4</w:t>
      </w:r>
      <w:r>
        <w:rPr>
          <w:i/>
        </w:rPr>
        <w:t>Le Licenze acquistate ai sensi del programma Vantaggio Utilizzo da parte degli Studenti non includono i diritti di virtualizzazione di Windows.</w:t>
      </w:r>
    </w:p>
    <w:p w:rsidR="007C4118" w:rsidRDefault="007C4118">
      <w:pPr>
        <w:pStyle w:val="ProductList-Body"/>
      </w:pPr>
    </w:p>
    <w:p w:rsidR="007C4118" w:rsidRDefault="00406EDE">
      <w:pPr>
        <w:pStyle w:val="ProductList-ClauseHeading"/>
        <w:outlineLvl w:val="2"/>
      </w:pPr>
      <w:r>
        <w:t>Limitazioni relative al Sistema Operativo Desktop Windows</w:t>
      </w:r>
    </w:p>
    <w:p w:rsidR="007C4118" w:rsidRDefault="00406ED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7C4118" w:rsidRDefault="007C4118">
      <w:pPr>
        <w:pStyle w:val="ProductList-Body"/>
      </w:pPr>
    </w:p>
    <w:p w:rsidR="007C4118" w:rsidRDefault="00406EDE">
      <w:pPr>
        <w:pStyle w:val="ProductList-Offering1Heading"/>
        <w:outlineLvl w:val="1"/>
      </w:pPr>
      <w:r>
        <w:t>Disponibilità del Programma Enrollment for Education Solutions (Versione prima del 2017)</w:t>
      </w:r>
      <w:r>
        <w:fldChar w:fldCharType="begin"/>
      </w:r>
      <w:r>
        <w:instrText xml:space="preserve"> TC "</w:instrText>
      </w:r>
      <w:bookmarkStart w:id="435" w:name="_Toc512604262"/>
      <w:r>
        <w:instrText>Disponibilità del Programma Enrollment for Education Solutions (Versione prima del 2017)</w:instrText>
      </w:r>
      <w:bookmarkEnd w:id="435"/>
      <w:r>
        <w:instrText>" \l 2</w:instrText>
      </w:r>
      <w:r>
        <w:fldChar w:fldCharType="end"/>
      </w:r>
    </w:p>
    <w:p w:rsidR="007C4118" w:rsidRDefault="00406EDE">
      <w:pPr>
        <w:pStyle w:val="ProductList-Body"/>
      </w:pPr>
      <w:r>
        <w:t>I requisiti e i prodotti qualificanti per l’iscrizione Enrollment for Education Solutions (versioni prima del 2017) sono definiti nel presente Articolo.</w:t>
      </w:r>
    </w:p>
    <w:p w:rsidR="007C4118" w:rsidRDefault="00406EDE">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7C411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C4118" w:rsidRDefault="00406EDE">
            <w:pPr>
              <w:pStyle w:val="ProductList-TableBody"/>
              <w:jc w:val="center"/>
            </w:pPr>
            <w:r>
              <w:rPr>
                <w:color w:val="FFFFFF"/>
              </w:rPr>
              <w:t xml:space="preserve">EES </w:t>
            </w:r>
          </w:p>
        </w:tc>
      </w:tr>
      <w:tr w:rsidR="007C4118">
        <w:tc>
          <w:tcPr>
            <w:tcW w:w="8820" w:type="dxa"/>
            <w:tcBorders>
              <w:top w:val="single" w:sz="4" w:space="0" w:color="FFFFFF"/>
              <w:left w:val="single" w:sz="4" w:space="0" w:color="FFFFFF"/>
              <w:bottom w:val="dashed" w:sz="4" w:space="0" w:color="B2B2B2"/>
              <w:right w:val="single" w:sz="4" w:space="0" w:color="FFFFFF"/>
            </w:tcBorders>
          </w:tcPr>
          <w:p w:rsidR="007C4118" w:rsidRDefault="00406ED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C4118">
        <w:tc>
          <w:tcPr>
            <w:tcW w:w="8820" w:type="dxa"/>
            <w:tcBorders>
              <w:top w:val="dashed" w:sz="4" w:space="0" w:color="B2B2B2"/>
              <w:left w:val="single" w:sz="4" w:space="0" w:color="FFFFFF"/>
              <w:bottom w:val="dashed" w:sz="4" w:space="0" w:color="B2B2B2"/>
              <w:right w:val="single" w:sz="4" w:space="0" w:color="FFFFFF"/>
            </w:tcBorders>
          </w:tcPr>
          <w:p w:rsidR="007C4118" w:rsidRDefault="00406ED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C4118">
        <w:tc>
          <w:tcPr>
            <w:tcW w:w="8820" w:type="dxa"/>
            <w:tcBorders>
              <w:top w:val="dashed" w:sz="4" w:space="0" w:color="B2B2B2"/>
              <w:left w:val="single" w:sz="4" w:space="0" w:color="FFFFFF"/>
              <w:bottom w:val="dashed" w:sz="4" w:space="0" w:color="B2B2B2"/>
              <w:right w:val="single" w:sz="4" w:space="0" w:color="FFFFFF"/>
            </w:tcBorders>
          </w:tcPr>
          <w:p w:rsidR="007C4118" w:rsidRDefault="00406ED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C4118">
        <w:tc>
          <w:tcPr>
            <w:tcW w:w="8820" w:type="dxa"/>
            <w:tcBorders>
              <w:top w:val="dashed" w:sz="4" w:space="0" w:color="B2B2B2"/>
              <w:left w:val="single" w:sz="4" w:space="0" w:color="FFFFFF"/>
              <w:bottom w:val="dashed" w:sz="4" w:space="0" w:color="B2B2B2"/>
              <w:right w:val="single" w:sz="4" w:space="0" w:color="FFFFFF"/>
            </w:tcBorders>
          </w:tcPr>
          <w:p w:rsidR="007C4118" w:rsidRDefault="00406E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C4118">
        <w:tc>
          <w:tcPr>
            <w:tcW w:w="8820" w:type="dxa"/>
            <w:tcBorders>
              <w:top w:val="dashed" w:sz="4" w:space="0" w:color="B2B2B2"/>
              <w:left w:val="single" w:sz="4" w:space="0" w:color="FFFFFF"/>
              <w:bottom w:val="dashed" w:sz="4" w:space="0" w:color="B2B2B2"/>
              <w:right w:val="single" w:sz="4" w:space="0" w:color="FFFFFF"/>
            </w:tcBorders>
          </w:tcPr>
          <w:p w:rsidR="007C4118" w:rsidRDefault="00406EDE">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C4118">
        <w:tc>
          <w:tcPr>
            <w:tcW w:w="8820" w:type="dxa"/>
            <w:tcBorders>
              <w:top w:val="dashed" w:sz="4" w:space="0" w:color="B2B2B2"/>
              <w:left w:val="single" w:sz="4" w:space="0" w:color="FFFFFF"/>
              <w:bottom w:val="single" w:sz="4" w:space="0" w:color="FFFFFF"/>
              <w:right w:val="single" w:sz="4" w:space="0" w:color="FFFFFF"/>
            </w:tcBorders>
          </w:tcPr>
          <w:p w:rsidR="007C4118" w:rsidRDefault="00406EDE">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C4118" w:rsidRDefault="00406E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7C4118" w:rsidRDefault="007C4118">
      <w:pPr>
        <w:pStyle w:val="ProductList-Body"/>
      </w:pPr>
    </w:p>
    <w:p w:rsidR="007C4118" w:rsidRDefault="00406EDE">
      <w:pPr>
        <w:pStyle w:val="ProductList-ClauseHeading"/>
        <w:outlineLvl w:val="2"/>
      </w:pPr>
      <w:r>
        <w:t>Requisiti</w:t>
      </w:r>
    </w:p>
    <w:p w:rsidR="007C4118" w:rsidRDefault="00406EDE" w:rsidP="00406EDE">
      <w:pPr>
        <w:pStyle w:val="ProductList-Bullet"/>
        <w:numPr>
          <w:ilvl w:val="0"/>
          <w:numId w:val="64"/>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rsidR="007C4118" w:rsidRDefault="00406EDE" w:rsidP="00406EDE">
      <w:pPr>
        <w:pStyle w:val="ProductList-Bullet"/>
        <w:numPr>
          <w:ilvl w:val="0"/>
          <w:numId w:val="64"/>
        </w:numPr>
      </w:pPr>
      <w:r>
        <w:t xml:space="preserve">La quantità di Servizi Online della piattaforma ottenuti in licenza dall’Istituto non potrà essere inferiore al numero di Prodotti Desktop Platform sostituiti. </w:t>
      </w:r>
    </w:p>
    <w:p w:rsidR="007C4118" w:rsidRDefault="00406EDE" w:rsidP="00406EDE">
      <w:pPr>
        <w:pStyle w:val="ProductList-Bullet"/>
        <w:numPr>
          <w:ilvl w:val="0"/>
          <w:numId w:val="64"/>
        </w:numPr>
      </w:pPr>
      <w:r>
        <w:t xml:space="preserve">I Servizi Online della piattaforma potranno essere aggiunti in qualsiasi momento durante il periodo di validità dell’iscrizione. </w:t>
      </w:r>
    </w:p>
    <w:p w:rsidR="007C4118" w:rsidRDefault="007C4118">
      <w:pPr>
        <w:pStyle w:val="ProductList-Body"/>
      </w:pPr>
    </w:p>
    <w:p w:rsidR="007C4118" w:rsidRDefault="00406EDE">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7C411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C4118" w:rsidRDefault="00406EDE">
            <w:pPr>
              <w:pStyle w:val="ProductList-TableBody"/>
            </w:pPr>
            <w:r>
              <w:rPr>
                <w:color w:val="FFFFFF"/>
              </w:rPr>
              <w:t>Prodotti della Piattaforma Desktop Qualificante</w:t>
            </w:r>
          </w:p>
        </w:tc>
        <w:tc>
          <w:tcPr>
            <w:tcW w:w="6120" w:type="dxa"/>
            <w:shd w:val="clear" w:color="auto" w:fill="0070C0"/>
          </w:tcPr>
          <w:p w:rsidR="007C4118" w:rsidRDefault="00406EDE">
            <w:pPr>
              <w:pStyle w:val="ProductList-TableBody"/>
            </w:pPr>
            <w:r>
              <w:rPr>
                <w:color w:val="FFFFFF"/>
              </w:rPr>
              <w:t>Servizio Online qualificante</w:t>
            </w:r>
          </w:p>
        </w:tc>
      </w:tr>
      <w:tr w:rsidR="007C4118">
        <w:tc>
          <w:tcPr>
            <w:tcW w:w="6000" w:type="dxa"/>
          </w:tcPr>
          <w:p w:rsidR="007C4118" w:rsidRDefault="00406EDE">
            <w:pPr>
              <w:pStyle w:val="ProductList-TableBody"/>
            </w:pPr>
            <w:r>
              <w:t xml:space="preserve">Office Professional Plus 2016 </w:t>
            </w:r>
            <w:r>
              <w:rPr>
                <w:b/>
              </w:rPr>
              <w:t>e</w:t>
            </w:r>
          </w:p>
          <w:p w:rsidR="007C4118" w:rsidRDefault="00406EDE">
            <w:pPr>
              <w:pStyle w:val="ProductList-TableBody"/>
            </w:pPr>
            <w:r>
              <w:t xml:space="preserve">Desktop Core CAL o ECAL Suite (Dispositivo) </w:t>
            </w:r>
            <w:r>
              <w:rPr>
                <w:b/>
              </w:rPr>
              <w:t>e</w:t>
            </w:r>
          </w:p>
          <w:p w:rsidR="007C4118" w:rsidRDefault="00406EDE">
            <w:pPr>
              <w:pStyle w:val="ProductList-TableBody"/>
            </w:pPr>
            <w:r>
              <w:t xml:space="preserve">Windows 10 Education E5 (Per Dispositivo) </w:t>
            </w:r>
          </w:p>
        </w:tc>
        <w:tc>
          <w:tcPr>
            <w:tcW w:w="6120" w:type="dxa"/>
          </w:tcPr>
          <w:p w:rsidR="007C4118" w:rsidRDefault="00406EDE">
            <w:pPr>
              <w:pStyle w:val="ProductList-TableBody"/>
            </w:pPr>
            <w:r>
              <w:t>Microsoft 365 Education A3/A5 (SL per Utente)</w:t>
            </w:r>
          </w:p>
        </w:tc>
      </w:tr>
      <w:tr w:rsidR="007C4118">
        <w:tc>
          <w:tcPr>
            <w:tcW w:w="6000" w:type="dxa"/>
          </w:tcPr>
          <w:p w:rsidR="007C4118" w:rsidRDefault="00406EDE">
            <w:pPr>
              <w:pStyle w:val="ProductList-TableBody"/>
            </w:pPr>
            <w:r>
              <w:t xml:space="preserve">Office Professional Plus 2016 </w:t>
            </w:r>
            <w:r>
              <w:rPr>
                <w:b/>
              </w:rPr>
              <w:t>e</w:t>
            </w:r>
          </w:p>
          <w:p w:rsidR="007C4118" w:rsidRDefault="00406EDE">
            <w:pPr>
              <w:pStyle w:val="ProductList-TableBody"/>
            </w:pPr>
            <w:r>
              <w:t>Core CAL o ECAL Suite (Dispositivo)</w:t>
            </w:r>
          </w:p>
        </w:tc>
        <w:tc>
          <w:tcPr>
            <w:tcW w:w="6120" w:type="dxa"/>
          </w:tcPr>
          <w:p w:rsidR="007C4118" w:rsidRDefault="00406EDE">
            <w:pPr>
              <w:pStyle w:val="ProductList-TableBody"/>
            </w:pPr>
            <w:r>
              <w:t xml:space="preserve">Office 365 A3/A5 (SL per Utente) </w:t>
            </w:r>
            <w:r>
              <w:rPr>
                <w:b/>
              </w:rPr>
              <w:t>e</w:t>
            </w:r>
          </w:p>
          <w:p w:rsidR="007C4118" w:rsidRDefault="00406EDE">
            <w:pPr>
              <w:pStyle w:val="ProductList-TableBody"/>
            </w:pPr>
            <w:r>
              <w:t>EMS E3/E5</w:t>
            </w:r>
          </w:p>
        </w:tc>
      </w:tr>
      <w:tr w:rsidR="007C4118">
        <w:tc>
          <w:tcPr>
            <w:tcW w:w="6000" w:type="dxa"/>
          </w:tcPr>
          <w:p w:rsidR="007C4118" w:rsidRDefault="00406EDE">
            <w:pPr>
              <w:pStyle w:val="ProductList-TableBody"/>
            </w:pPr>
            <w:r>
              <w:t>Core CAL o ECAL Suite (Dispositivo)</w:t>
            </w:r>
          </w:p>
        </w:tc>
        <w:tc>
          <w:tcPr>
            <w:tcW w:w="6120" w:type="dxa"/>
          </w:tcPr>
          <w:p w:rsidR="007C4118" w:rsidRDefault="00406EDE">
            <w:pPr>
              <w:pStyle w:val="ProductList-TableBody"/>
            </w:pPr>
            <w:r>
              <w:t>Office 365 A3/A5</w:t>
            </w:r>
          </w:p>
        </w:tc>
      </w:tr>
      <w:tr w:rsidR="007C4118">
        <w:tc>
          <w:tcPr>
            <w:tcW w:w="6000" w:type="dxa"/>
          </w:tcPr>
          <w:p w:rsidR="007C4118" w:rsidRDefault="00406EDE">
            <w:pPr>
              <w:pStyle w:val="ProductList-TableBody"/>
            </w:pPr>
            <w:r>
              <w:t>Office Professional Plus 2016</w:t>
            </w:r>
          </w:p>
        </w:tc>
        <w:tc>
          <w:tcPr>
            <w:tcW w:w="6120" w:type="dxa"/>
          </w:tcPr>
          <w:p w:rsidR="007C4118" w:rsidRDefault="00406EDE">
            <w:pPr>
              <w:pStyle w:val="ProductList-TableBody"/>
            </w:pPr>
            <w:r>
              <w:t>Office 365 ProPlus</w:t>
            </w:r>
          </w:p>
        </w:tc>
      </w:tr>
    </w:tbl>
    <w:p w:rsidR="007C4118" w:rsidRDefault="007C4118">
      <w:pPr>
        <w:pStyle w:val="ProductList-Body"/>
      </w:pPr>
    </w:p>
    <w:p w:rsidR="007C4118" w:rsidRDefault="007C4118">
      <w:pPr>
        <w:pStyle w:val="PURBreadcrumb"/>
      </w:pPr>
    </w:p>
    <w:tbl>
      <w:tblPr>
        <w:tblStyle w:val="PURTable"/>
        <w:tblW w:w="0" w:type="dxa"/>
        <w:tblLook w:val="04A0" w:firstRow="1" w:lastRow="0" w:firstColumn="1" w:lastColumn="0" w:noHBand="0" w:noVBand="1"/>
      </w:tblPr>
      <w:tblGrid>
        <w:gridCol w:w="10916"/>
      </w:tblGrid>
      <w:tr w:rsidR="007C41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4118" w:rsidRDefault="00724C90">
            <w:pPr>
              <w:pStyle w:val="ProductList-TableBody"/>
              <w:jc w:val="right"/>
            </w:pPr>
            <w:hyperlink w:anchor="_Sec842">
              <w:r w:rsidR="00406EDE">
                <w:rPr>
                  <w:color w:val="00467F"/>
                  <w:sz w:val="14"/>
                  <w:u w:val="single"/>
                </w:rPr>
                <w:t>Sommario</w:t>
              </w:r>
            </w:hyperlink>
            <w:r w:rsidR="00406EDE">
              <w:rPr>
                <w:sz w:val="14"/>
              </w:rPr>
              <w:t xml:space="preserve"> / </w:t>
            </w:r>
            <w:hyperlink w:anchor="_Sec549">
              <w:r w:rsidR="00406EDE">
                <w:rPr>
                  <w:color w:val="00467F"/>
                  <w:sz w:val="14"/>
                  <w:u w:val="single"/>
                </w:rPr>
                <w:t>Glossario</w:t>
              </w:r>
            </w:hyperlink>
            <w:r w:rsidR="00406EDE">
              <w:rPr>
                <w:sz w:val="14"/>
              </w:rPr>
              <w:t xml:space="preserve"> / </w:t>
            </w:r>
            <w:hyperlink w:anchor="_Sec844">
              <w:r w:rsidR="00406EDE">
                <w:rPr>
                  <w:color w:val="00467F"/>
                  <w:sz w:val="14"/>
                  <w:u w:val="single"/>
                </w:rPr>
                <w:t>Indice</w:t>
              </w:r>
            </w:hyperlink>
          </w:p>
        </w:tc>
      </w:tr>
    </w:tbl>
    <w:p w:rsidR="007C4118" w:rsidRDefault="007C4118">
      <w:pPr>
        <w:pStyle w:val="ProductList-Body"/>
      </w:pPr>
    </w:p>
    <w:p w:rsidR="007C4118" w:rsidRDefault="007C4118">
      <w:pPr>
        <w:sectPr w:rsidR="007C4118">
          <w:headerReference w:type="default" r:id="rId153"/>
          <w:footerReference w:type="default" r:id="rId154"/>
          <w:type w:val="continuous"/>
          <w:pgSz w:w="12240" w:h="15840" w:code="1"/>
          <w:pgMar w:top="1170" w:right="720" w:bottom="720" w:left="720" w:header="432" w:footer="288" w:gutter="0"/>
          <w:cols w:space="360"/>
        </w:sectPr>
      </w:pPr>
    </w:p>
    <w:bookmarkEnd w:id="432"/>
    <w:p w:rsidR="007C4118" w:rsidRDefault="00406EDE">
      <w:pPr>
        <w:pStyle w:val="ProductList-SectionHeading"/>
        <w:pageBreakBefore/>
        <w:outlineLvl w:val="0"/>
      </w:pPr>
      <w:r>
        <w:t>Indice</w:t>
      </w:r>
      <w:r>
        <w:fldChar w:fldCharType="begin"/>
      </w:r>
      <w:r>
        <w:instrText xml:space="preserve"> TC "</w:instrText>
      </w:r>
      <w:bookmarkStart w:id="436" w:name="_Toc512604263"/>
      <w:r>
        <w:instrText>Indice</w:instrText>
      </w:r>
      <w:bookmarkEnd w:id="436"/>
      <w:r>
        <w:instrText>" \l 1</w:instrText>
      </w:r>
      <w:r>
        <w:fldChar w:fldCharType="end"/>
      </w:r>
    </w:p>
    <w:p w:rsidR="007C4118" w:rsidRDefault="007C4118">
      <w:pPr>
        <w:pStyle w:val="ProductList-Body"/>
      </w:pPr>
    </w:p>
    <w:p w:rsidR="007C4118" w:rsidRDefault="007C4118">
      <w:pPr>
        <w:sectPr w:rsidR="007C4118">
          <w:headerReference w:type="default" r:id="rId155"/>
          <w:footerReference w:type="default" r:id="rId156"/>
          <w:type w:val="continuous"/>
          <w:pgSz w:w="12240" w:h="15840" w:code="1"/>
          <w:pgMar w:top="1170" w:right="720" w:bottom="720" w:left="720" w:header="432" w:footer="288" w:gutter="0"/>
          <w:cols w:space="360"/>
        </w:sectPr>
      </w:pPr>
    </w:p>
    <w:p w:rsidR="006C6A60" w:rsidRDefault="00406EDE">
      <w:pPr>
        <w:pStyle w:val="ProductList-Body"/>
        <w:rPr>
          <w:noProof/>
        </w:rPr>
        <w:sectPr w:rsidR="006C6A60" w:rsidSect="006C6A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C6A60" w:rsidRDefault="006C6A60">
      <w:pPr>
        <w:pStyle w:val="Index1"/>
        <w:tabs>
          <w:tab w:val="right" w:pos="5030"/>
        </w:tabs>
        <w:rPr>
          <w:noProof/>
        </w:rPr>
      </w:pPr>
      <w:r>
        <w:rPr>
          <w:noProof/>
        </w:rPr>
        <w:t>Access 2016, 23</w:t>
      </w:r>
    </w:p>
    <w:p w:rsidR="006C6A60" w:rsidRDefault="006C6A60">
      <w:pPr>
        <w:pStyle w:val="Index1"/>
        <w:tabs>
          <w:tab w:val="right" w:pos="5030"/>
        </w:tabs>
        <w:rPr>
          <w:noProof/>
        </w:rPr>
      </w:pPr>
      <w:r>
        <w:rPr>
          <w:noProof/>
        </w:rPr>
        <w:t>Add-on di Microsoft 365 E3, 59</w:t>
      </w:r>
    </w:p>
    <w:p w:rsidR="006C6A60" w:rsidRDefault="006C6A60">
      <w:pPr>
        <w:pStyle w:val="Index1"/>
        <w:tabs>
          <w:tab w:val="right" w:pos="5030"/>
        </w:tabs>
        <w:rPr>
          <w:noProof/>
        </w:rPr>
      </w:pPr>
      <w:r>
        <w:rPr>
          <w:noProof/>
        </w:rPr>
        <w:t>Add-on di Microsoft 365 E5, 59</w:t>
      </w:r>
    </w:p>
    <w:p w:rsidR="006C6A60" w:rsidRDefault="006C6A60">
      <w:pPr>
        <w:pStyle w:val="Index1"/>
        <w:tabs>
          <w:tab w:val="right" w:pos="5030"/>
        </w:tabs>
        <w:rPr>
          <w:noProof/>
        </w:rPr>
      </w:pPr>
      <w:r>
        <w:rPr>
          <w:noProof/>
        </w:rPr>
        <w:t>Add-on di Microsoft Intune, 75</w:t>
      </w:r>
    </w:p>
    <w:p w:rsidR="006C6A60" w:rsidRDefault="006C6A60">
      <w:pPr>
        <w:pStyle w:val="Index1"/>
        <w:tabs>
          <w:tab w:val="right" w:pos="5030"/>
        </w:tabs>
        <w:rPr>
          <w:noProof/>
        </w:rPr>
      </w:pPr>
      <w:r>
        <w:rPr>
          <w:noProof/>
        </w:rPr>
        <w:t>Add-on di Skype for Business Online Piano 1, 72</w:t>
      </w:r>
    </w:p>
    <w:p w:rsidR="006C6A60" w:rsidRDefault="006C6A60">
      <w:pPr>
        <w:pStyle w:val="Index1"/>
        <w:tabs>
          <w:tab w:val="right" w:pos="5030"/>
        </w:tabs>
        <w:rPr>
          <w:noProof/>
        </w:rPr>
      </w:pPr>
      <w:r>
        <w:rPr>
          <w:noProof/>
        </w:rPr>
        <w:t>Archiviazione Exchange Online per Exchange Online, 70</w:t>
      </w:r>
    </w:p>
    <w:p w:rsidR="006C6A60" w:rsidRDefault="006C6A60">
      <w:pPr>
        <w:pStyle w:val="Index1"/>
        <w:tabs>
          <w:tab w:val="right" w:pos="5030"/>
        </w:tabs>
        <w:rPr>
          <w:noProof/>
        </w:rPr>
      </w:pPr>
      <w:r>
        <w:rPr>
          <w:noProof/>
        </w:rPr>
        <w:t>Archiviazione Exchange Online per Exchange Server, 16, 70</w:t>
      </w:r>
    </w:p>
    <w:p w:rsidR="006C6A60" w:rsidRDefault="006C6A60">
      <w:pPr>
        <w:pStyle w:val="Index1"/>
        <w:tabs>
          <w:tab w:val="right" w:pos="5030"/>
        </w:tabs>
        <w:rPr>
          <w:noProof/>
        </w:rPr>
      </w:pPr>
      <w:r>
        <w:rPr>
          <w:noProof/>
        </w:rPr>
        <w:t>Audioconferenza, 72</w:t>
      </w:r>
    </w:p>
    <w:p w:rsidR="006C6A60" w:rsidRDefault="006C6A60">
      <w:pPr>
        <w:pStyle w:val="Index1"/>
        <w:tabs>
          <w:tab w:val="right" w:pos="5030"/>
        </w:tabs>
        <w:rPr>
          <w:noProof/>
        </w:rPr>
      </w:pPr>
      <w:r>
        <w:rPr>
          <w:noProof/>
        </w:rPr>
        <w:t>Azure Active Directory Basic, 58</w:t>
      </w:r>
    </w:p>
    <w:p w:rsidR="006C6A60" w:rsidRDefault="006C6A60">
      <w:pPr>
        <w:pStyle w:val="Index1"/>
        <w:tabs>
          <w:tab w:val="right" w:pos="5030"/>
        </w:tabs>
        <w:rPr>
          <w:noProof/>
        </w:rPr>
      </w:pPr>
      <w:r>
        <w:rPr>
          <w:noProof/>
        </w:rPr>
        <w:t>Azure Active Directory Premium Piano 1, 58</w:t>
      </w:r>
    </w:p>
    <w:p w:rsidR="006C6A60" w:rsidRDefault="006C6A60">
      <w:pPr>
        <w:pStyle w:val="Index1"/>
        <w:tabs>
          <w:tab w:val="right" w:pos="5030"/>
        </w:tabs>
        <w:rPr>
          <w:noProof/>
        </w:rPr>
      </w:pPr>
      <w:r>
        <w:rPr>
          <w:noProof/>
        </w:rPr>
        <w:t>Azure Active Directory Premium Piano 2, 58</w:t>
      </w:r>
    </w:p>
    <w:p w:rsidR="006C6A60" w:rsidRDefault="006C6A60">
      <w:pPr>
        <w:pStyle w:val="Index1"/>
        <w:tabs>
          <w:tab w:val="right" w:pos="5030"/>
        </w:tabs>
        <w:rPr>
          <w:noProof/>
        </w:rPr>
      </w:pPr>
      <w:r>
        <w:rPr>
          <w:noProof/>
        </w:rPr>
        <w:t>Azure Advanced Threat Protection per Utenti, 58</w:t>
      </w:r>
    </w:p>
    <w:p w:rsidR="006C6A60" w:rsidRDefault="006C6A60">
      <w:pPr>
        <w:pStyle w:val="Index1"/>
        <w:tabs>
          <w:tab w:val="right" w:pos="5030"/>
        </w:tabs>
        <w:rPr>
          <w:noProof/>
        </w:rPr>
      </w:pPr>
      <w:r>
        <w:rPr>
          <w:noProof/>
        </w:rPr>
        <w:t>Azure Information Protection Premium Piano 1, 58</w:t>
      </w:r>
    </w:p>
    <w:p w:rsidR="006C6A60" w:rsidRDefault="006C6A60">
      <w:pPr>
        <w:pStyle w:val="Index1"/>
        <w:tabs>
          <w:tab w:val="right" w:pos="5030"/>
        </w:tabs>
        <w:rPr>
          <w:noProof/>
        </w:rPr>
      </w:pPr>
      <w:r>
        <w:rPr>
          <w:noProof/>
        </w:rPr>
        <w:t>Azure Information Protection Premium Piano 2, 58</w:t>
      </w:r>
    </w:p>
    <w:p w:rsidR="006C6A60" w:rsidRDefault="006C6A60">
      <w:pPr>
        <w:pStyle w:val="Index1"/>
        <w:tabs>
          <w:tab w:val="right" w:pos="5030"/>
        </w:tabs>
        <w:rPr>
          <w:noProof/>
        </w:rPr>
      </w:pPr>
      <w:r>
        <w:rPr>
          <w:noProof/>
        </w:rPr>
        <w:t>Azure Site Recovery, 93</w:t>
      </w:r>
    </w:p>
    <w:p w:rsidR="006C6A60" w:rsidRDefault="006C6A60">
      <w:pPr>
        <w:pStyle w:val="Index1"/>
        <w:tabs>
          <w:tab w:val="right" w:pos="5030"/>
        </w:tabs>
        <w:rPr>
          <w:noProof/>
        </w:rPr>
      </w:pPr>
      <w:r>
        <w:rPr>
          <w:noProof/>
        </w:rPr>
        <w:t>Azure Site Recovery (per il Sito di Proprietà della Società), 56</w:t>
      </w:r>
    </w:p>
    <w:p w:rsidR="006C6A60" w:rsidRDefault="006C6A60">
      <w:pPr>
        <w:pStyle w:val="Index1"/>
        <w:tabs>
          <w:tab w:val="right" w:pos="5030"/>
        </w:tabs>
        <w:rPr>
          <w:noProof/>
        </w:rPr>
      </w:pPr>
      <w:r>
        <w:rPr>
          <w:noProof/>
        </w:rPr>
        <w:t>Bing Maps Enterprise Platform (SL), 73</w:t>
      </w:r>
    </w:p>
    <w:p w:rsidR="006C6A60" w:rsidRDefault="006C6A60">
      <w:pPr>
        <w:pStyle w:val="Index1"/>
        <w:tabs>
          <w:tab w:val="right" w:pos="5030"/>
        </w:tabs>
        <w:rPr>
          <w:noProof/>
        </w:rPr>
      </w:pPr>
      <w:r>
        <w:rPr>
          <w:noProof/>
        </w:rPr>
        <w:t>Bing Maps Internal Website Usage 100K Transactions (SL), 73</w:t>
      </w:r>
    </w:p>
    <w:p w:rsidR="006C6A60" w:rsidRDefault="006C6A60">
      <w:pPr>
        <w:pStyle w:val="Index1"/>
        <w:tabs>
          <w:tab w:val="right" w:pos="5030"/>
        </w:tabs>
        <w:rPr>
          <w:noProof/>
        </w:rPr>
      </w:pPr>
      <w:r>
        <w:rPr>
          <w:noProof/>
        </w:rPr>
        <w:t>Bing Maps Internal Website Usage 500K (and higher) Transactions (SL), 73</w:t>
      </w:r>
    </w:p>
    <w:p w:rsidR="006C6A60" w:rsidRDefault="006C6A60">
      <w:pPr>
        <w:pStyle w:val="Index1"/>
        <w:tabs>
          <w:tab w:val="right" w:pos="5030"/>
        </w:tabs>
        <w:rPr>
          <w:noProof/>
        </w:rPr>
      </w:pPr>
      <w:r>
        <w:rPr>
          <w:noProof/>
        </w:rPr>
        <w:t>Bing Maps Known 5K User (SL), 73</w:t>
      </w:r>
    </w:p>
    <w:p w:rsidR="006C6A60" w:rsidRDefault="006C6A60">
      <w:pPr>
        <w:pStyle w:val="Index1"/>
        <w:tabs>
          <w:tab w:val="right" w:pos="5030"/>
        </w:tabs>
        <w:rPr>
          <w:noProof/>
        </w:rPr>
      </w:pPr>
      <w:r>
        <w:rPr>
          <w:noProof/>
        </w:rPr>
        <w:t>Bing Maps Known Per User (SL), 73</w:t>
      </w:r>
    </w:p>
    <w:p w:rsidR="006C6A60" w:rsidRDefault="006C6A60">
      <w:pPr>
        <w:pStyle w:val="Index1"/>
        <w:tabs>
          <w:tab w:val="right" w:pos="5030"/>
        </w:tabs>
        <w:rPr>
          <w:noProof/>
        </w:rPr>
      </w:pPr>
      <w:r>
        <w:rPr>
          <w:noProof/>
        </w:rPr>
        <w:t>Bing Maps Light Known 500 User (SL), 73</w:t>
      </w:r>
    </w:p>
    <w:p w:rsidR="006C6A60" w:rsidRDefault="006C6A60">
      <w:pPr>
        <w:pStyle w:val="Index1"/>
        <w:tabs>
          <w:tab w:val="right" w:pos="5030"/>
        </w:tabs>
        <w:rPr>
          <w:noProof/>
        </w:rPr>
      </w:pPr>
      <w:r>
        <w:rPr>
          <w:noProof/>
        </w:rPr>
        <w:t>Bing Maps Light Known 5K User (SL), 73</w:t>
      </w:r>
    </w:p>
    <w:p w:rsidR="006C6A60" w:rsidRDefault="006C6A60">
      <w:pPr>
        <w:pStyle w:val="Index1"/>
        <w:tabs>
          <w:tab w:val="right" w:pos="5030"/>
        </w:tabs>
        <w:rPr>
          <w:noProof/>
        </w:rPr>
      </w:pPr>
      <w:r>
        <w:rPr>
          <w:noProof/>
        </w:rPr>
        <w:t>Bing Maps Public Website Usage 100K Transaction (SL), 73</w:t>
      </w:r>
    </w:p>
    <w:p w:rsidR="006C6A60" w:rsidRDefault="006C6A60">
      <w:pPr>
        <w:pStyle w:val="Index1"/>
        <w:tabs>
          <w:tab w:val="right" w:pos="5030"/>
        </w:tabs>
        <w:rPr>
          <w:noProof/>
        </w:rPr>
      </w:pPr>
      <w:r>
        <w:rPr>
          <w:noProof/>
        </w:rPr>
        <w:t>Bing Maps Public Website Usage 500K (and higher) Transactions (SL), 73</w:t>
      </w:r>
    </w:p>
    <w:p w:rsidR="006C6A60" w:rsidRDefault="006C6A60">
      <w:pPr>
        <w:pStyle w:val="Index1"/>
        <w:tabs>
          <w:tab w:val="right" w:pos="5030"/>
        </w:tabs>
        <w:rPr>
          <w:noProof/>
        </w:rPr>
      </w:pPr>
      <w:r>
        <w:rPr>
          <w:noProof/>
        </w:rPr>
        <w:t>BizTalk Server, 92</w:t>
      </w:r>
    </w:p>
    <w:p w:rsidR="006C6A60" w:rsidRDefault="006C6A60">
      <w:pPr>
        <w:pStyle w:val="Index1"/>
        <w:tabs>
          <w:tab w:val="right" w:pos="5030"/>
        </w:tabs>
        <w:rPr>
          <w:noProof/>
        </w:rPr>
      </w:pPr>
      <w:r>
        <w:rPr>
          <w:noProof/>
        </w:rPr>
        <w:t>BizTalk Server 2013 R2, 15</w:t>
      </w:r>
    </w:p>
    <w:p w:rsidR="006C6A60" w:rsidRDefault="006C6A60">
      <w:pPr>
        <w:pStyle w:val="Index1"/>
        <w:tabs>
          <w:tab w:val="right" w:pos="5030"/>
        </w:tabs>
        <w:rPr>
          <w:noProof/>
        </w:rPr>
      </w:pPr>
      <w:r>
        <w:rPr>
          <w:noProof/>
        </w:rPr>
        <w:t>BizTalk Server 2016 Branch Edition, 15</w:t>
      </w:r>
    </w:p>
    <w:p w:rsidR="006C6A60" w:rsidRDefault="006C6A60">
      <w:pPr>
        <w:pStyle w:val="Index1"/>
        <w:tabs>
          <w:tab w:val="right" w:pos="5030"/>
        </w:tabs>
        <w:rPr>
          <w:noProof/>
        </w:rPr>
      </w:pPr>
      <w:r>
        <w:rPr>
          <w:noProof/>
        </w:rPr>
        <w:t>BizTalk Server 2016 Branch IDC, 15</w:t>
      </w:r>
    </w:p>
    <w:p w:rsidR="006C6A60" w:rsidRDefault="006C6A60">
      <w:pPr>
        <w:pStyle w:val="Index1"/>
        <w:tabs>
          <w:tab w:val="right" w:pos="5030"/>
        </w:tabs>
        <w:rPr>
          <w:noProof/>
        </w:rPr>
      </w:pPr>
      <w:r>
        <w:rPr>
          <w:noProof/>
        </w:rPr>
        <w:t>BizTalk Server 2016 Enterprise Edition, 15</w:t>
      </w:r>
    </w:p>
    <w:p w:rsidR="006C6A60" w:rsidRDefault="006C6A60">
      <w:pPr>
        <w:pStyle w:val="Index1"/>
        <w:tabs>
          <w:tab w:val="right" w:pos="5030"/>
        </w:tabs>
        <w:rPr>
          <w:noProof/>
        </w:rPr>
      </w:pPr>
      <w:r>
        <w:rPr>
          <w:noProof/>
        </w:rPr>
        <w:t>BizTalk Server 2016 Standard Edition, 15</w:t>
      </w:r>
    </w:p>
    <w:p w:rsidR="006C6A60" w:rsidRDefault="006C6A60">
      <w:pPr>
        <w:pStyle w:val="Index1"/>
        <w:tabs>
          <w:tab w:val="right" w:pos="5030"/>
        </w:tabs>
        <w:rPr>
          <w:noProof/>
        </w:rPr>
      </w:pPr>
      <w:r>
        <w:rPr>
          <w:noProof/>
        </w:rPr>
        <w:t>BizTalk Server 2016 Standard Edition IDC, 15</w:t>
      </w:r>
    </w:p>
    <w:p w:rsidR="006C6A60" w:rsidRDefault="006C6A60">
      <w:pPr>
        <w:pStyle w:val="Index1"/>
        <w:tabs>
          <w:tab w:val="right" w:pos="5030"/>
        </w:tabs>
        <w:rPr>
          <w:noProof/>
        </w:rPr>
      </w:pPr>
      <w:r>
        <w:rPr>
          <w:noProof/>
        </w:rPr>
        <w:t>BizTalk Server Branch, 93</w:t>
      </w:r>
    </w:p>
    <w:p w:rsidR="006C6A60" w:rsidRDefault="006C6A60">
      <w:pPr>
        <w:pStyle w:val="Index1"/>
        <w:tabs>
          <w:tab w:val="right" w:pos="5030"/>
        </w:tabs>
        <w:rPr>
          <w:noProof/>
        </w:rPr>
      </w:pPr>
      <w:r>
        <w:rPr>
          <w:noProof/>
        </w:rPr>
        <w:t>BizTalk Server Enterprise, 93</w:t>
      </w:r>
    </w:p>
    <w:p w:rsidR="006C6A60" w:rsidRDefault="006C6A60">
      <w:pPr>
        <w:pStyle w:val="Index1"/>
        <w:tabs>
          <w:tab w:val="right" w:pos="5030"/>
        </w:tabs>
        <w:rPr>
          <w:noProof/>
        </w:rPr>
      </w:pPr>
      <w:r>
        <w:rPr>
          <w:noProof/>
        </w:rPr>
        <w:t>BizTalk Server Standard, 93</w:t>
      </w:r>
    </w:p>
    <w:p w:rsidR="006C6A60" w:rsidRDefault="006C6A60">
      <w:pPr>
        <w:pStyle w:val="Index1"/>
        <w:tabs>
          <w:tab w:val="right" w:pos="5030"/>
        </w:tabs>
        <w:rPr>
          <w:noProof/>
        </w:rPr>
      </w:pPr>
      <w:r>
        <w:rPr>
          <w:noProof/>
        </w:rPr>
        <w:t>Business Productivity Online Deskless Suite, 68</w:t>
      </w:r>
    </w:p>
    <w:p w:rsidR="006C6A60" w:rsidRDefault="006C6A60">
      <w:pPr>
        <w:pStyle w:val="Index1"/>
        <w:tabs>
          <w:tab w:val="right" w:pos="5030"/>
        </w:tabs>
        <w:rPr>
          <w:noProof/>
        </w:rPr>
      </w:pPr>
      <w:r>
        <w:rPr>
          <w:noProof/>
        </w:rPr>
        <w:t>CAL per Dispositivo per Project Server 2016, 23</w:t>
      </w:r>
    </w:p>
    <w:p w:rsidR="006C6A60" w:rsidRDefault="006C6A60">
      <w:pPr>
        <w:pStyle w:val="Index1"/>
        <w:tabs>
          <w:tab w:val="right" w:pos="5030"/>
        </w:tabs>
        <w:rPr>
          <w:noProof/>
        </w:rPr>
      </w:pPr>
      <w:r>
        <w:rPr>
          <w:noProof/>
        </w:rPr>
        <w:t>CAL per Exchange Server Enterprise 2016, 26</w:t>
      </w:r>
    </w:p>
    <w:p w:rsidR="006C6A60" w:rsidRDefault="006C6A60">
      <w:pPr>
        <w:pStyle w:val="Index1"/>
        <w:tabs>
          <w:tab w:val="right" w:pos="5030"/>
        </w:tabs>
        <w:rPr>
          <w:noProof/>
        </w:rPr>
      </w:pPr>
      <w:r>
        <w:rPr>
          <w:noProof/>
        </w:rPr>
        <w:t>CAL per Exchange Server Standard 2016, 26</w:t>
      </w:r>
    </w:p>
    <w:p w:rsidR="006C6A60" w:rsidRDefault="006C6A60">
      <w:pPr>
        <w:pStyle w:val="Index1"/>
        <w:tabs>
          <w:tab w:val="right" w:pos="5030"/>
        </w:tabs>
        <w:rPr>
          <w:noProof/>
        </w:rPr>
      </w:pPr>
      <w:r>
        <w:rPr>
          <w:noProof/>
        </w:rPr>
        <w:t>CAL per Microsoft Dynamics 365 for Customer Service, 87</w:t>
      </w:r>
    </w:p>
    <w:p w:rsidR="006C6A60" w:rsidRDefault="006C6A60">
      <w:pPr>
        <w:pStyle w:val="Index1"/>
        <w:tabs>
          <w:tab w:val="right" w:pos="5030"/>
        </w:tabs>
        <w:rPr>
          <w:noProof/>
        </w:rPr>
      </w:pPr>
      <w:r>
        <w:rPr>
          <w:noProof/>
        </w:rPr>
        <w:t>CAL per Microsoft Dynamics 365 for Operations, 87</w:t>
      </w:r>
    </w:p>
    <w:p w:rsidR="006C6A60" w:rsidRDefault="006C6A60">
      <w:pPr>
        <w:pStyle w:val="Index1"/>
        <w:tabs>
          <w:tab w:val="right" w:pos="5030"/>
        </w:tabs>
        <w:rPr>
          <w:noProof/>
        </w:rPr>
      </w:pPr>
      <w:r>
        <w:rPr>
          <w:noProof/>
        </w:rPr>
        <w:t>CAL per Microsoft Dynamics 365 for Operations Activity, 87</w:t>
      </w:r>
    </w:p>
    <w:p w:rsidR="006C6A60" w:rsidRDefault="006C6A60">
      <w:pPr>
        <w:pStyle w:val="Index1"/>
        <w:tabs>
          <w:tab w:val="right" w:pos="5030"/>
        </w:tabs>
        <w:rPr>
          <w:noProof/>
        </w:rPr>
      </w:pPr>
      <w:r>
        <w:rPr>
          <w:noProof/>
        </w:rPr>
        <w:t>CAL per Microsoft Dynamics 365 for Sales, 87</w:t>
      </w:r>
    </w:p>
    <w:p w:rsidR="006C6A60" w:rsidRDefault="006C6A60">
      <w:pPr>
        <w:pStyle w:val="Index1"/>
        <w:tabs>
          <w:tab w:val="right" w:pos="5030"/>
        </w:tabs>
        <w:rPr>
          <w:noProof/>
        </w:rPr>
      </w:pPr>
      <w:r>
        <w:rPr>
          <w:noProof/>
        </w:rPr>
        <w:t>CAL per Microsoft Identity Manager 2016, 22</w:t>
      </w:r>
    </w:p>
    <w:p w:rsidR="006C6A60" w:rsidRDefault="006C6A60">
      <w:pPr>
        <w:pStyle w:val="Index1"/>
        <w:tabs>
          <w:tab w:val="right" w:pos="5030"/>
        </w:tabs>
        <w:rPr>
          <w:noProof/>
        </w:rPr>
      </w:pPr>
      <w:r>
        <w:rPr>
          <w:noProof/>
        </w:rPr>
        <w:t>CAL per Project Server 2016, 27</w:t>
      </w:r>
    </w:p>
    <w:p w:rsidR="006C6A60" w:rsidRDefault="006C6A60">
      <w:pPr>
        <w:pStyle w:val="Index1"/>
        <w:tabs>
          <w:tab w:val="right" w:pos="5030"/>
        </w:tabs>
        <w:rPr>
          <w:noProof/>
        </w:rPr>
      </w:pPr>
      <w:r>
        <w:rPr>
          <w:noProof/>
        </w:rPr>
        <w:t>CAL per Servizi Desktop Remoto di Windows Server 2016, 49</w:t>
      </w:r>
    </w:p>
    <w:p w:rsidR="006C6A60" w:rsidRDefault="006C6A60">
      <w:pPr>
        <w:pStyle w:val="Index1"/>
        <w:tabs>
          <w:tab w:val="right" w:pos="5030"/>
        </w:tabs>
        <w:rPr>
          <w:noProof/>
        </w:rPr>
      </w:pPr>
      <w:r>
        <w:rPr>
          <w:noProof/>
        </w:rPr>
        <w:t>CAL per SQL Server 2017, 30</w:t>
      </w:r>
    </w:p>
    <w:p w:rsidR="006C6A60" w:rsidRDefault="006C6A60">
      <w:pPr>
        <w:pStyle w:val="Index1"/>
        <w:tabs>
          <w:tab w:val="right" w:pos="5030"/>
        </w:tabs>
        <w:rPr>
          <w:noProof/>
        </w:rPr>
      </w:pPr>
      <w:r>
        <w:rPr>
          <w:noProof/>
        </w:rPr>
        <w:t>CAL per Visual Studio Team Foundation Server 2018, 40</w:t>
      </w:r>
    </w:p>
    <w:p w:rsidR="006C6A60" w:rsidRDefault="006C6A60">
      <w:pPr>
        <w:pStyle w:val="Index1"/>
        <w:tabs>
          <w:tab w:val="right" w:pos="5030"/>
        </w:tabs>
        <w:rPr>
          <w:noProof/>
        </w:rPr>
      </w:pPr>
      <w:r>
        <w:rPr>
          <w:noProof/>
        </w:rPr>
        <w:t>CAL per Windows Server 2016, 48, 49</w:t>
      </w:r>
    </w:p>
    <w:p w:rsidR="006C6A60" w:rsidRDefault="006C6A60">
      <w:pPr>
        <w:pStyle w:val="Index1"/>
        <w:tabs>
          <w:tab w:val="right" w:pos="5030"/>
        </w:tabs>
        <w:rPr>
          <w:noProof/>
        </w:rPr>
      </w:pPr>
      <w:r>
        <w:rPr>
          <w:noProof/>
        </w:rPr>
        <w:t>CAL per Windows Server 2016 Active Directory Rights Management Services, 48, 49</w:t>
      </w:r>
    </w:p>
    <w:p w:rsidR="006C6A60" w:rsidRDefault="006C6A60">
      <w:pPr>
        <w:pStyle w:val="Index1"/>
        <w:tabs>
          <w:tab w:val="right" w:pos="5030"/>
        </w:tabs>
        <w:rPr>
          <w:noProof/>
        </w:rPr>
      </w:pPr>
      <w:r>
        <w:rPr>
          <w:noProof/>
        </w:rPr>
        <w:t>Chiosco Exchange Online, 70</w:t>
      </w:r>
    </w:p>
    <w:p w:rsidR="006C6A60" w:rsidRDefault="006C6A60">
      <w:pPr>
        <w:pStyle w:val="Index1"/>
        <w:tabs>
          <w:tab w:val="right" w:pos="5030"/>
        </w:tabs>
        <w:rPr>
          <w:noProof/>
        </w:rPr>
      </w:pPr>
      <w:r>
        <w:rPr>
          <w:noProof/>
        </w:rPr>
        <w:t>CIS Suite Datacenter, 92</w:t>
      </w:r>
    </w:p>
    <w:p w:rsidR="006C6A60" w:rsidRDefault="006C6A60">
      <w:pPr>
        <w:pStyle w:val="Index1"/>
        <w:tabs>
          <w:tab w:val="right" w:pos="5030"/>
        </w:tabs>
        <w:rPr>
          <w:noProof/>
        </w:rPr>
      </w:pPr>
      <w:r>
        <w:rPr>
          <w:noProof/>
        </w:rPr>
        <w:t>CIS Suite Standard, 92</w:t>
      </w:r>
    </w:p>
    <w:p w:rsidR="006C6A60" w:rsidRDefault="006C6A60">
      <w:pPr>
        <w:pStyle w:val="Index1"/>
        <w:tabs>
          <w:tab w:val="right" w:pos="5030"/>
        </w:tabs>
        <w:rPr>
          <w:noProof/>
        </w:rPr>
      </w:pPr>
      <w:r>
        <w:rPr>
          <w:noProof/>
        </w:rPr>
        <w:t>Communicator per Mac 2011, 25</w:t>
      </w:r>
    </w:p>
    <w:p w:rsidR="006C6A60" w:rsidRDefault="006C6A60">
      <w:pPr>
        <w:pStyle w:val="Index1"/>
        <w:tabs>
          <w:tab w:val="right" w:pos="5030"/>
        </w:tabs>
        <w:rPr>
          <w:noProof/>
        </w:rPr>
      </w:pPr>
      <w:r>
        <w:rPr>
          <w:noProof/>
        </w:rPr>
        <w:t>Componente Aggiuntivo della Licenza Gestione Client per Azure Advanced Threat Protection per Utenti, 58</w:t>
      </w:r>
    </w:p>
    <w:p w:rsidR="006C6A60" w:rsidRDefault="006C6A60">
      <w:pPr>
        <w:pStyle w:val="Index1"/>
        <w:tabs>
          <w:tab w:val="right" w:pos="5030"/>
        </w:tabs>
        <w:rPr>
          <w:noProof/>
        </w:rPr>
      </w:pPr>
      <w:r>
        <w:rPr>
          <w:noProof/>
        </w:rPr>
        <w:t>Componente Aggiuntivo di Azure Information Protection Premium Piano 1, 58</w:t>
      </w:r>
    </w:p>
    <w:p w:rsidR="006C6A60" w:rsidRDefault="006C6A60">
      <w:pPr>
        <w:pStyle w:val="Index1"/>
        <w:tabs>
          <w:tab w:val="right" w:pos="5030"/>
        </w:tabs>
        <w:rPr>
          <w:noProof/>
        </w:rPr>
      </w:pPr>
      <w:r>
        <w:rPr>
          <w:noProof/>
        </w:rPr>
        <w:t>Componente Aggiuntivo di Azure Information Protection Premium Piano 2, 58</w:t>
      </w:r>
    </w:p>
    <w:p w:rsidR="006C6A60" w:rsidRDefault="006C6A60">
      <w:pPr>
        <w:pStyle w:val="Index1"/>
        <w:tabs>
          <w:tab w:val="right" w:pos="5030"/>
        </w:tabs>
        <w:rPr>
          <w:noProof/>
        </w:rPr>
      </w:pPr>
      <w:r>
        <w:rPr>
          <w:noProof/>
        </w:rPr>
        <w:t>Componente Aggiuntivo di Enterprise Mobility + Security E3, 61</w:t>
      </w:r>
    </w:p>
    <w:p w:rsidR="006C6A60" w:rsidRDefault="006C6A60">
      <w:pPr>
        <w:pStyle w:val="Index1"/>
        <w:tabs>
          <w:tab w:val="right" w:pos="5030"/>
        </w:tabs>
        <w:rPr>
          <w:noProof/>
        </w:rPr>
      </w:pPr>
      <w:r>
        <w:rPr>
          <w:noProof/>
        </w:rPr>
        <w:t>Componente Aggiuntivo di Enterprise Mobility + Security E5, 61</w:t>
      </w:r>
    </w:p>
    <w:p w:rsidR="006C6A60" w:rsidRDefault="006C6A60">
      <w:pPr>
        <w:pStyle w:val="Index1"/>
        <w:tabs>
          <w:tab w:val="right" w:pos="5030"/>
        </w:tabs>
        <w:rPr>
          <w:noProof/>
        </w:rPr>
      </w:pPr>
      <w:r>
        <w:rPr>
          <w:noProof/>
        </w:rPr>
        <w:t>Componente Aggiuntivo di Exchange Online Piano 1, 70</w:t>
      </w:r>
    </w:p>
    <w:p w:rsidR="006C6A60" w:rsidRDefault="006C6A60">
      <w:pPr>
        <w:pStyle w:val="Index1"/>
        <w:tabs>
          <w:tab w:val="right" w:pos="5030"/>
        </w:tabs>
        <w:rPr>
          <w:noProof/>
        </w:rPr>
      </w:pPr>
      <w:r>
        <w:rPr>
          <w:noProof/>
        </w:rPr>
        <w:t>Componente Aggiuntivo di Microsoft Intune per EDU, 75</w:t>
      </w:r>
    </w:p>
    <w:p w:rsidR="006C6A60" w:rsidRDefault="006C6A60">
      <w:pPr>
        <w:pStyle w:val="Index1"/>
        <w:tabs>
          <w:tab w:val="right" w:pos="5030"/>
        </w:tabs>
        <w:rPr>
          <w:noProof/>
        </w:rPr>
      </w:pPr>
      <w:r>
        <w:rPr>
          <w:noProof/>
        </w:rPr>
        <w:t>Componente Aggiuntivo di Microsoft Stream Piano 2, 74</w:t>
      </w:r>
    </w:p>
    <w:p w:rsidR="006C6A60" w:rsidRDefault="006C6A60">
      <w:pPr>
        <w:pStyle w:val="Index1"/>
        <w:tabs>
          <w:tab w:val="right" w:pos="5030"/>
        </w:tabs>
        <w:rPr>
          <w:noProof/>
        </w:rPr>
      </w:pPr>
      <w:r>
        <w:rPr>
          <w:noProof/>
        </w:rPr>
        <w:t>Componente Aggiuntivo di Microsoft Stream Storage (500 GB), 74</w:t>
      </w:r>
    </w:p>
    <w:p w:rsidR="006C6A60" w:rsidRDefault="006C6A60">
      <w:pPr>
        <w:pStyle w:val="Index1"/>
        <w:tabs>
          <w:tab w:val="right" w:pos="5030"/>
        </w:tabs>
        <w:rPr>
          <w:noProof/>
        </w:rPr>
      </w:pPr>
      <w:r>
        <w:rPr>
          <w:noProof/>
        </w:rPr>
        <w:t>Componente Aggiuntivo di Office 365 A5, 67</w:t>
      </w:r>
    </w:p>
    <w:p w:rsidR="006C6A60" w:rsidRDefault="006C6A60">
      <w:pPr>
        <w:pStyle w:val="Index1"/>
        <w:tabs>
          <w:tab w:val="right" w:pos="5030"/>
        </w:tabs>
        <w:rPr>
          <w:noProof/>
        </w:rPr>
      </w:pPr>
      <w:r>
        <w:rPr>
          <w:noProof/>
        </w:rPr>
        <w:t>Componente Aggiuntivo di Office 365 Enterprise E1, E3, 68</w:t>
      </w:r>
    </w:p>
    <w:p w:rsidR="006C6A60" w:rsidRDefault="006C6A60">
      <w:pPr>
        <w:pStyle w:val="Index1"/>
        <w:tabs>
          <w:tab w:val="right" w:pos="5030"/>
        </w:tabs>
        <w:rPr>
          <w:noProof/>
        </w:rPr>
      </w:pPr>
      <w:r>
        <w:rPr>
          <w:noProof/>
        </w:rPr>
        <w:t>Componente Aggiuntivo di Office 365 Enterprise E3 senza ProPlus, 68</w:t>
      </w:r>
    </w:p>
    <w:p w:rsidR="006C6A60" w:rsidRDefault="006C6A60">
      <w:pPr>
        <w:pStyle w:val="Index1"/>
        <w:tabs>
          <w:tab w:val="right" w:pos="5030"/>
        </w:tabs>
        <w:rPr>
          <w:noProof/>
        </w:rPr>
      </w:pPr>
      <w:r>
        <w:rPr>
          <w:noProof/>
        </w:rPr>
        <w:t>Componente Aggiuntivo di Office 365 Enterprise E4, 68</w:t>
      </w:r>
    </w:p>
    <w:p w:rsidR="006C6A60" w:rsidRDefault="006C6A60">
      <w:pPr>
        <w:pStyle w:val="Index1"/>
        <w:tabs>
          <w:tab w:val="right" w:pos="5030"/>
        </w:tabs>
        <w:rPr>
          <w:noProof/>
        </w:rPr>
      </w:pPr>
      <w:r>
        <w:rPr>
          <w:noProof/>
        </w:rPr>
        <w:t>Componente Aggiuntivo di Office 365 Enterprise E4 senza ProPlus, 68</w:t>
      </w:r>
    </w:p>
    <w:p w:rsidR="006C6A60" w:rsidRDefault="006C6A60">
      <w:pPr>
        <w:pStyle w:val="Index1"/>
        <w:tabs>
          <w:tab w:val="right" w:pos="5030"/>
        </w:tabs>
        <w:rPr>
          <w:noProof/>
        </w:rPr>
      </w:pPr>
      <w:r>
        <w:rPr>
          <w:noProof/>
        </w:rPr>
        <w:t>Componente Aggiuntivo di Office 365 Enterprise E5, 68</w:t>
      </w:r>
    </w:p>
    <w:p w:rsidR="006C6A60" w:rsidRDefault="006C6A60">
      <w:pPr>
        <w:pStyle w:val="Index1"/>
        <w:tabs>
          <w:tab w:val="right" w:pos="5030"/>
        </w:tabs>
        <w:rPr>
          <w:noProof/>
        </w:rPr>
      </w:pPr>
      <w:r>
        <w:rPr>
          <w:noProof/>
        </w:rPr>
        <w:t>Componente Aggiuntivo di Operations Management and Security E1, 57</w:t>
      </w:r>
    </w:p>
    <w:p w:rsidR="006C6A60" w:rsidRDefault="006C6A60">
      <w:pPr>
        <w:pStyle w:val="Index1"/>
        <w:tabs>
          <w:tab w:val="right" w:pos="5030"/>
        </w:tabs>
        <w:rPr>
          <w:noProof/>
        </w:rPr>
      </w:pPr>
      <w:r>
        <w:rPr>
          <w:noProof/>
        </w:rPr>
        <w:t>Componente Aggiuntivo di Operations Management and Security E2, 57</w:t>
      </w:r>
    </w:p>
    <w:p w:rsidR="006C6A60" w:rsidRDefault="006C6A60">
      <w:pPr>
        <w:pStyle w:val="Index1"/>
        <w:tabs>
          <w:tab w:val="right" w:pos="5030"/>
        </w:tabs>
        <w:rPr>
          <w:noProof/>
        </w:rPr>
      </w:pPr>
      <w:r>
        <w:rPr>
          <w:noProof/>
        </w:rPr>
        <w:t>Componente Aggiuntivo di SharePoint Online Piano 1, 71</w:t>
      </w:r>
    </w:p>
    <w:p w:rsidR="006C6A60" w:rsidRDefault="006C6A60">
      <w:pPr>
        <w:pStyle w:val="Index1"/>
        <w:tabs>
          <w:tab w:val="right" w:pos="5030"/>
        </w:tabs>
        <w:rPr>
          <w:noProof/>
        </w:rPr>
      </w:pPr>
      <w:r>
        <w:rPr>
          <w:noProof/>
        </w:rPr>
        <w:t>Componente Aggiuntivo di Visio Online Piano 2, 66</w:t>
      </w:r>
    </w:p>
    <w:p w:rsidR="006C6A60" w:rsidRDefault="006C6A60">
      <w:pPr>
        <w:pStyle w:val="Index1"/>
        <w:tabs>
          <w:tab w:val="right" w:pos="5030"/>
        </w:tabs>
        <w:rPr>
          <w:noProof/>
        </w:rPr>
      </w:pPr>
      <w:r>
        <w:rPr>
          <w:noProof/>
        </w:rPr>
        <w:t>Componente Aggiuntivo Microsoft Dynamics 365 Customer Engagement Plan, Enterprise Edition, 63</w:t>
      </w:r>
    </w:p>
    <w:p w:rsidR="006C6A60" w:rsidRDefault="006C6A60">
      <w:pPr>
        <w:pStyle w:val="Index1"/>
        <w:tabs>
          <w:tab w:val="right" w:pos="5030"/>
        </w:tabs>
        <w:rPr>
          <w:noProof/>
        </w:rPr>
      </w:pPr>
      <w:r>
        <w:rPr>
          <w:noProof/>
        </w:rPr>
        <w:t>Componente Aggiuntivo Microsoft Dynamics 365 for Operations Device, Enterprise Edition, 63</w:t>
      </w:r>
    </w:p>
    <w:p w:rsidR="006C6A60" w:rsidRDefault="006C6A60">
      <w:pPr>
        <w:pStyle w:val="Index1"/>
        <w:tabs>
          <w:tab w:val="right" w:pos="5030"/>
        </w:tabs>
        <w:rPr>
          <w:noProof/>
        </w:rPr>
      </w:pPr>
      <w:r>
        <w:rPr>
          <w:noProof/>
        </w:rPr>
        <w:t>Componente Aggiuntivo Microsoft Dynamics 365 for Operations Device, Enterprise Edition da SA, 63</w:t>
      </w:r>
    </w:p>
    <w:p w:rsidR="006C6A60" w:rsidRDefault="006C6A60">
      <w:pPr>
        <w:pStyle w:val="Index1"/>
        <w:tabs>
          <w:tab w:val="right" w:pos="5030"/>
        </w:tabs>
        <w:rPr>
          <w:noProof/>
        </w:rPr>
      </w:pPr>
      <w:r>
        <w:rPr>
          <w:noProof/>
        </w:rPr>
        <w:t>Componente Aggiuntivo Microsoft Dynamics 365 for Retail, Enterprise Edition, 64</w:t>
      </w:r>
    </w:p>
    <w:p w:rsidR="006C6A60" w:rsidRDefault="006C6A60">
      <w:pPr>
        <w:pStyle w:val="Index1"/>
        <w:tabs>
          <w:tab w:val="right" w:pos="5030"/>
        </w:tabs>
        <w:rPr>
          <w:noProof/>
        </w:rPr>
      </w:pPr>
      <w:r>
        <w:rPr>
          <w:noProof/>
        </w:rPr>
        <w:t>Componente Aggiuntivo Microsoft Dynamics 365 for Talent, Enterprise Edition, 64</w:t>
      </w:r>
    </w:p>
    <w:p w:rsidR="006C6A60" w:rsidRDefault="006C6A60">
      <w:pPr>
        <w:pStyle w:val="Index1"/>
        <w:tabs>
          <w:tab w:val="right" w:pos="5030"/>
        </w:tabs>
        <w:rPr>
          <w:noProof/>
        </w:rPr>
      </w:pPr>
      <w:r>
        <w:rPr>
          <w:noProof/>
        </w:rPr>
        <w:t>Componente Aggiuntivo Microsoft Dynamics 365 for Team Members, Enterprise Edition, 64</w:t>
      </w:r>
    </w:p>
    <w:p w:rsidR="006C6A60" w:rsidRDefault="006C6A60">
      <w:pPr>
        <w:pStyle w:val="Index1"/>
        <w:tabs>
          <w:tab w:val="right" w:pos="5030"/>
        </w:tabs>
        <w:rPr>
          <w:noProof/>
        </w:rPr>
      </w:pPr>
      <w:r>
        <w:rPr>
          <w:noProof/>
        </w:rPr>
        <w:t>Componente Aggiuntivo Microsoft Dynamics 365 Piano, Enterprise Edition, 63</w:t>
      </w:r>
    </w:p>
    <w:p w:rsidR="006C6A60" w:rsidRDefault="006C6A60">
      <w:pPr>
        <w:pStyle w:val="Index1"/>
        <w:tabs>
          <w:tab w:val="right" w:pos="5030"/>
        </w:tabs>
        <w:rPr>
          <w:noProof/>
        </w:rPr>
      </w:pPr>
      <w:r>
        <w:rPr>
          <w:noProof/>
        </w:rPr>
        <w:t>Componente Aggiuntivo Microsoft Dynamics 365 Unified Operations Plan, Enterprise edition, 63</w:t>
      </w:r>
    </w:p>
    <w:p w:rsidR="006C6A60" w:rsidRDefault="006C6A60">
      <w:pPr>
        <w:pStyle w:val="Index1"/>
        <w:tabs>
          <w:tab w:val="right" w:pos="5030"/>
        </w:tabs>
        <w:rPr>
          <w:noProof/>
        </w:rPr>
      </w:pPr>
      <w:r>
        <w:rPr>
          <w:noProof/>
        </w:rPr>
        <w:t>Componente Aggiuntivo Premium Assurance, 30, 49</w:t>
      </w:r>
    </w:p>
    <w:p w:rsidR="006C6A60" w:rsidRDefault="006C6A60">
      <w:pPr>
        <w:pStyle w:val="Index1"/>
        <w:tabs>
          <w:tab w:val="right" w:pos="5030"/>
        </w:tabs>
        <w:rPr>
          <w:noProof/>
        </w:rPr>
      </w:pPr>
      <w:r>
        <w:rPr>
          <w:noProof/>
        </w:rPr>
        <w:t>Componente aggiuntivo Project Online Essentials, 70</w:t>
      </w:r>
    </w:p>
    <w:p w:rsidR="006C6A60" w:rsidRDefault="006C6A60">
      <w:pPr>
        <w:pStyle w:val="Index1"/>
        <w:tabs>
          <w:tab w:val="right" w:pos="5030"/>
        </w:tabs>
        <w:rPr>
          <w:noProof/>
        </w:rPr>
      </w:pPr>
      <w:r>
        <w:rPr>
          <w:noProof/>
        </w:rPr>
        <w:t>Componente aggiuntivo Project Online Premium, 71</w:t>
      </w:r>
    </w:p>
    <w:p w:rsidR="006C6A60" w:rsidRDefault="006C6A60">
      <w:pPr>
        <w:pStyle w:val="Index1"/>
        <w:tabs>
          <w:tab w:val="right" w:pos="5030"/>
        </w:tabs>
        <w:rPr>
          <w:noProof/>
        </w:rPr>
      </w:pPr>
      <w:r>
        <w:rPr>
          <w:noProof/>
        </w:rPr>
        <w:t>Componente aggiuntivo Project Online Professional, 71</w:t>
      </w:r>
    </w:p>
    <w:p w:rsidR="006C6A60" w:rsidRDefault="006C6A60">
      <w:pPr>
        <w:pStyle w:val="Index1"/>
        <w:tabs>
          <w:tab w:val="right" w:pos="5030"/>
        </w:tabs>
        <w:rPr>
          <w:noProof/>
        </w:rPr>
      </w:pPr>
      <w:r>
        <w:rPr>
          <w:noProof/>
        </w:rPr>
        <w:t>Componente aggiuntivo Windows 10 Education E5 Per Dispositivo (di E3 per dispositivo), 42</w:t>
      </w:r>
    </w:p>
    <w:p w:rsidR="006C6A60" w:rsidRDefault="006C6A60">
      <w:pPr>
        <w:pStyle w:val="Index1"/>
        <w:tabs>
          <w:tab w:val="right" w:pos="5030"/>
        </w:tabs>
        <w:rPr>
          <w:noProof/>
        </w:rPr>
      </w:pPr>
      <w:r>
        <w:rPr>
          <w:noProof/>
        </w:rPr>
        <w:t>Componente aggiuntivo Windows 10 Enterprise E3 Per Utente (di E3 per dispositivo), 42</w:t>
      </w:r>
    </w:p>
    <w:p w:rsidR="006C6A60" w:rsidRDefault="006C6A60">
      <w:pPr>
        <w:pStyle w:val="Index1"/>
        <w:tabs>
          <w:tab w:val="right" w:pos="5030"/>
        </w:tabs>
        <w:rPr>
          <w:noProof/>
        </w:rPr>
      </w:pPr>
      <w:r>
        <w:rPr>
          <w:noProof/>
        </w:rPr>
        <w:t>Componente aggiuntivo Windows 10 Enterprise E5 Per Dispositivo o Utente (di E3 per dispositivo) (SL), 42</w:t>
      </w:r>
    </w:p>
    <w:p w:rsidR="006C6A60" w:rsidRDefault="006C6A60">
      <w:pPr>
        <w:pStyle w:val="Index1"/>
        <w:tabs>
          <w:tab w:val="right" w:pos="5030"/>
        </w:tabs>
        <w:rPr>
          <w:noProof/>
        </w:rPr>
      </w:pPr>
      <w:r>
        <w:rPr>
          <w:noProof/>
        </w:rPr>
        <w:t>Core CAL, 34, 87, 93</w:t>
      </w:r>
    </w:p>
    <w:p w:rsidR="006C6A60" w:rsidRDefault="006C6A60">
      <w:pPr>
        <w:pStyle w:val="Index1"/>
        <w:tabs>
          <w:tab w:val="right" w:pos="5030"/>
        </w:tabs>
        <w:rPr>
          <w:noProof/>
        </w:rPr>
      </w:pPr>
      <w:r>
        <w:rPr>
          <w:noProof/>
        </w:rPr>
        <w:t>Core CAL Suite, 16</w:t>
      </w:r>
    </w:p>
    <w:p w:rsidR="006C6A60" w:rsidRDefault="006C6A60">
      <w:pPr>
        <w:pStyle w:val="Index1"/>
        <w:tabs>
          <w:tab w:val="right" w:pos="5030"/>
        </w:tabs>
        <w:rPr>
          <w:noProof/>
        </w:rPr>
      </w:pPr>
      <w:r>
        <w:rPr>
          <w:noProof/>
        </w:rPr>
        <w:t>Core CAL Suite Bridge per Enterprise Mobility+ Security, 16</w:t>
      </w:r>
    </w:p>
    <w:p w:rsidR="006C6A60" w:rsidRDefault="006C6A60">
      <w:pPr>
        <w:pStyle w:val="Index1"/>
        <w:tabs>
          <w:tab w:val="right" w:pos="5030"/>
        </w:tabs>
        <w:rPr>
          <w:noProof/>
        </w:rPr>
      </w:pPr>
      <w:r>
        <w:rPr>
          <w:noProof/>
        </w:rPr>
        <w:t>Core CAL Suite Bridge per Microsoft Intune, 16</w:t>
      </w:r>
    </w:p>
    <w:p w:rsidR="006C6A60" w:rsidRDefault="006C6A60">
      <w:pPr>
        <w:pStyle w:val="Index1"/>
        <w:tabs>
          <w:tab w:val="right" w:pos="5030"/>
        </w:tabs>
        <w:rPr>
          <w:noProof/>
        </w:rPr>
      </w:pPr>
      <w:r>
        <w:rPr>
          <w:noProof/>
        </w:rPr>
        <w:t>Core CAL Suite Bridge per Office 365, 16</w:t>
      </w:r>
    </w:p>
    <w:p w:rsidR="006C6A60" w:rsidRDefault="006C6A60">
      <w:pPr>
        <w:pStyle w:val="Index1"/>
        <w:tabs>
          <w:tab w:val="right" w:pos="5030"/>
        </w:tabs>
        <w:rPr>
          <w:noProof/>
        </w:rPr>
      </w:pPr>
      <w:r>
        <w:rPr>
          <w:noProof/>
        </w:rPr>
        <w:t>Core CAL Suite Bridge per Office 365 e Microsoft Intune, 16</w:t>
      </w:r>
    </w:p>
    <w:p w:rsidR="006C6A60" w:rsidRDefault="006C6A60">
      <w:pPr>
        <w:pStyle w:val="Index1"/>
        <w:tabs>
          <w:tab w:val="right" w:pos="5030"/>
        </w:tabs>
        <w:rPr>
          <w:noProof/>
        </w:rPr>
      </w:pPr>
      <w:r>
        <w:rPr>
          <w:noProof/>
        </w:rPr>
        <w:t>Core Infrastructure Server Suite Datacenter, 93</w:t>
      </w:r>
    </w:p>
    <w:p w:rsidR="006C6A60" w:rsidRDefault="006C6A60">
      <w:pPr>
        <w:pStyle w:val="Index1"/>
        <w:tabs>
          <w:tab w:val="right" w:pos="5030"/>
        </w:tabs>
        <w:rPr>
          <w:noProof/>
        </w:rPr>
      </w:pPr>
      <w:r>
        <w:rPr>
          <w:noProof/>
        </w:rPr>
        <w:t>Core Infrastructure Server Suite Datacenter (Licenze Core in confezioni da 16), 18</w:t>
      </w:r>
    </w:p>
    <w:p w:rsidR="006C6A60" w:rsidRDefault="006C6A60">
      <w:pPr>
        <w:pStyle w:val="Index1"/>
        <w:tabs>
          <w:tab w:val="right" w:pos="5030"/>
        </w:tabs>
        <w:rPr>
          <w:noProof/>
        </w:rPr>
      </w:pPr>
      <w:r>
        <w:rPr>
          <w:noProof/>
        </w:rPr>
        <w:t>Core Infrastructure Server Suite Datacenter (Licenze Core in confezioni da 2), 18</w:t>
      </w:r>
    </w:p>
    <w:p w:rsidR="006C6A60" w:rsidRDefault="006C6A60">
      <w:pPr>
        <w:pStyle w:val="Index1"/>
        <w:tabs>
          <w:tab w:val="right" w:pos="5030"/>
        </w:tabs>
        <w:rPr>
          <w:noProof/>
        </w:rPr>
      </w:pPr>
      <w:r>
        <w:rPr>
          <w:noProof/>
        </w:rPr>
        <w:t>Core Infrastructure Server Suite Standard, 93</w:t>
      </w:r>
    </w:p>
    <w:p w:rsidR="006C6A60" w:rsidRDefault="006C6A60">
      <w:pPr>
        <w:pStyle w:val="Index1"/>
        <w:tabs>
          <w:tab w:val="right" w:pos="5030"/>
        </w:tabs>
        <w:rPr>
          <w:noProof/>
        </w:rPr>
      </w:pPr>
      <w:r>
        <w:rPr>
          <w:noProof/>
        </w:rPr>
        <w:t>Core Infrastructure Server Suite Standard (Licenze Core in confezioni da 16), 17</w:t>
      </w:r>
    </w:p>
    <w:p w:rsidR="006C6A60" w:rsidRDefault="006C6A60">
      <w:pPr>
        <w:pStyle w:val="Index1"/>
        <w:tabs>
          <w:tab w:val="right" w:pos="5030"/>
        </w:tabs>
        <w:rPr>
          <w:noProof/>
        </w:rPr>
      </w:pPr>
      <w:r>
        <w:rPr>
          <w:noProof/>
        </w:rPr>
        <w:t>Core Infrastructure Server Suite Standard (Licenze Core in confezioni da 2), 17</w:t>
      </w:r>
    </w:p>
    <w:p w:rsidR="006C6A60" w:rsidRDefault="006C6A60">
      <w:pPr>
        <w:pStyle w:val="Index1"/>
        <w:tabs>
          <w:tab w:val="right" w:pos="5030"/>
        </w:tabs>
        <w:rPr>
          <w:noProof/>
        </w:rPr>
      </w:pPr>
      <w:r>
        <w:rPr>
          <w:noProof/>
        </w:rPr>
        <w:t>Crediti per la Comunicazione, 72</w:t>
      </w:r>
    </w:p>
    <w:p w:rsidR="006C6A60" w:rsidRDefault="006C6A60">
      <w:pPr>
        <w:pStyle w:val="Index1"/>
        <w:tabs>
          <w:tab w:val="right" w:pos="5030"/>
        </w:tabs>
        <w:rPr>
          <w:noProof/>
        </w:rPr>
      </w:pPr>
      <w:r>
        <w:rPr>
          <w:noProof/>
        </w:rPr>
        <w:t>Da Supporto Standard a Supporto Premium per Microsoft Azure StorSimple, 58</w:t>
      </w:r>
    </w:p>
    <w:p w:rsidR="006C6A60" w:rsidRDefault="006C6A60">
      <w:pPr>
        <w:pStyle w:val="Index1"/>
        <w:tabs>
          <w:tab w:val="right" w:pos="5030"/>
        </w:tabs>
        <w:rPr>
          <w:noProof/>
        </w:rPr>
      </w:pPr>
      <w:r>
        <w:rPr>
          <w:noProof/>
        </w:rPr>
        <w:t>Dynamics 365 for Operations Server, 87</w:t>
      </w:r>
    </w:p>
    <w:p w:rsidR="006C6A60" w:rsidRDefault="006C6A60">
      <w:pPr>
        <w:pStyle w:val="Index1"/>
        <w:tabs>
          <w:tab w:val="right" w:pos="5030"/>
        </w:tabs>
        <w:rPr>
          <w:noProof/>
        </w:rPr>
      </w:pPr>
      <w:r>
        <w:rPr>
          <w:noProof/>
        </w:rPr>
        <w:t>Enterprise CAL, 34, 70, 87, 93</w:t>
      </w:r>
    </w:p>
    <w:p w:rsidR="006C6A60" w:rsidRDefault="006C6A60">
      <w:pPr>
        <w:pStyle w:val="Index1"/>
        <w:tabs>
          <w:tab w:val="right" w:pos="5030"/>
        </w:tabs>
        <w:rPr>
          <w:noProof/>
        </w:rPr>
      </w:pPr>
      <w:r>
        <w:rPr>
          <w:noProof/>
        </w:rPr>
        <w:t>Enterprise CAL Bridge per Enterprise Mobility + Security, 16</w:t>
      </w:r>
    </w:p>
    <w:p w:rsidR="006C6A60" w:rsidRDefault="006C6A60">
      <w:pPr>
        <w:pStyle w:val="Index1"/>
        <w:tabs>
          <w:tab w:val="right" w:pos="5030"/>
        </w:tabs>
        <w:rPr>
          <w:noProof/>
        </w:rPr>
      </w:pPr>
      <w:r>
        <w:rPr>
          <w:noProof/>
        </w:rPr>
        <w:t>Enterprise CAL Bridge per Enterprise Mobility + Security da SA, 16</w:t>
      </w:r>
    </w:p>
    <w:p w:rsidR="006C6A60" w:rsidRDefault="006C6A60">
      <w:pPr>
        <w:pStyle w:val="Index1"/>
        <w:tabs>
          <w:tab w:val="right" w:pos="5030"/>
        </w:tabs>
        <w:rPr>
          <w:noProof/>
        </w:rPr>
      </w:pPr>
      <w:r>
        <w:rPr>
          <w:noProof/>
        </w:rPr>
        <w:t>Enterprise CAL per Microsoft Dynamics AX, 87</w:t>
      </w:r>
    </w:p>
    <w:p w:rsidR="006C6A60" w:rsidRDefault="006C6A60">
      <w:pPr>
        <w:pStyle w:val="Index1"/>
        <w:tabs>
          <w:tab w:val="right" w:pos="5030"/>
        </w:tabs>
        <w:rPr>
          <w:noProof/>
        </w:rPr>
      </w:pPr>
      <w:r>
        <w:rPr>
          <w:noProof/>
        </w:rPr>
        <w:t>Enterprise CAL per SharePoint Server 2016, 28</w:t>
      </w:r>
    </w:p>
    <w:p w:rsidR="006C6A60" w:rsidRDefault="006C6A60">
      <w:pPr>
        <w:pStyle w:val="Index1"/>
        <w:tabs>
          <w:tab w:val="right" w:pos="5030"/>
        </w:tabs>
        <w:rPr>
          <w:noProof/>
        </w:rPr>
      </w:pPr>
      <w:r>
        <w:rPr>
          <w:noProof/>
        </w:rPr>
        <w:t>Enterprise CAL per Skype for Business Server 2015, 29</w:t>
      </w:r>
    </w:p>
    <w:p w:rsidR="006C6A60" w:rsidRDefault="006C6A60">
      <w:pPr>
        <w:pStyle w:val="Index1"/>
        <w:tabs>
          <w:tab w:val="right" w:pos="5030"/>
        </w:tabs>
        <w:rPr>
          <w:noProof/>
        </w:rPr>
      </w:pPr>
      <w:r>
        <w:rPr>
          <w:noProof/>
        </w:rPr>
        <w:t>Enterprise CAL Suite, 16</w:t>
      </w:r>
    </w:p>
    <w:p w:rsidR="006C6A60" w:rsidRDefault="006C6A60">
      <w:pPr>
        <w:pStyle w:val="Index1"/>
        <w:tabs>
          <w:tab w:val="right" w:pos="5030"/>
        </w:tabs>
        <w:rPr>
          <w:noProof/>
        </w:rPr>
      </w:pPr>
      <w:r>
        <w:rPr>
          <w:noProof/>
        </w:rPr>
        <w:t>Enterprise CAL Suite Bridge per Microsoft Intune, 16</w:t>
      </w:r>
    </w:p>
    <w:p w:rsidR="006C6A60" w:rsidRDefault="006C6A60">
      <w:pPr>
        <w:pStyle w:val="Index1"/>
        <w:tabs>
          <w:tab w:val="right" w:pos="5030"/>
        </w:tabs>
        <w:rPr>
          <w:noProof/>
        </w:rPr>
      </w:pPr>
      <w:r>
        <w:rPr>
          <w:noProof/>
        </w:rPr>
        <w:t>Enterprise CAL Suite Bridge per Office 365, 16</w:t>
      </w:r>
    </w:p>
    <w:p w:rsidR="006C6A60" w:rsidRDefault="006C6A60">
      <w:pPr>
        <w:pStyle w:val="Index1"/>
        <w:tabs>
          <w:tab w:val="right" w:pos="5030"/>
        </w:tabs>
        <w:rPr>
          <w:noProof/>
        </w:rPr>
      </w:pPr>
      <w:r>
        <w:rPr>
          <w:noProof/>
        </w:rPr>
        <w:t>Enterprise CAL Suite Bridge per Office 365 da SA, 16</w:t>
      </w:r>
    </w:p>
    <w:p w:rsidR="006C6A60" w:rsidRDefault="006C6A60">
      <w:pPr>
        <w:pStyle w:val="Index1"/>
        <w:tabs>
          <w:tab w:val="right" w:pos="5030"/>
        </w:tabs>
        <w:rPr>
          <w:noProof/>
        </w:rPr>
      </w:pPr>
      <w:r>
        <w:rPr>
          <w:noProof/>
        </w:rPr>
        <w:t>Enterprise CAL Suite Bridge per Office 365 e Microsoft Intune, 16</w:t>
      </w:r>
    </w:p>
    <w:p w:rsidR="006C6A60" w:rsidRDefault="006C6A60">
      <w:pPr>
        <w:pStyle w:val="Index1"/>
        <w:tabs>
          <w:tab w:val="right" w:pos="5030"/>
        </w:tabs>
        <w:rPr>
          <w:noProof/>
        </w:rPr>
      </w:pPr>
      <w:r>
        <w:rPr>
          <w:noProof/>
        </w:rPr>
        <w:t>Enterprise Kit per Windows Embedded 8 Standard (Confezione da 100), 42</w:t>
      </w:r>
    </w:p>
    <w:p w:rsidR="006C6A60" w:rsidRDefault="006C6A60">
      <w:pPr>
        <w:pStyle w:val="Index1"/>
        <w:tabs>
          <w:tab w:val="right" w:pos="5030"/>
        </w:tabs>
        <w:rPr>
          <w:noProof/>
        </w:rPr>
      </w:pPr>
      <w:r>
        <w:rPr>
          <w:noProof/>
        </w:rPr>
        <w:t>Enterprise Mobility + Security E3, 17</w:t>
      </w:r>
    </w:p>
    <w:p w:rsidR="006C6A60" w:rsidRDefault="006C6A60">
      <w:pPr>
        <w:pStyle w:val="Index1"/>
        <w:tabs>
          <w:tab w:val="right" w:pos="5030"/>
        </w:tabs>
        <w:rPr>
          <w:noProof/>
        </w:rPr>
      </w:pPr>
      <w:r>
        <w:rPr>
          <w:noProof/>
        </w:rPr>
        <w:t>Enterprise Mobility + Security E3 da SA, 61</w:t>
      </w:r>
    </w:p>
    <w:p w:rsidR="006C6A60" w:rsidRDefault="006C6A60">
      <w:pPr>
        <w:pStyle w:val="Index1"/>
        <w:tabs>
          <w:tab w:val="right" w:pos="5030"/>
        </w:tabs>
        <w:rPr>
          <w:noProof/>
        </w:rPr>
      </w:pPr>
      <w:r>
        <w:rPr>
          <w:noProof/>
        </w:rPr>
        <w:t>Enterprise Mobility + Security E5, 17</w:t>
      </w:r>
    </w:p>
    <w:p w:rsidR="006C6A60" w:rsidRDefault="006C6A60">
      <w:pPr>
        <w:pStyle w:val="Index1"/>
        <w:tabs>
          <w:tab w:val="right" w:pos="5030"/>
        </w:tabs>
        <w:rPr>
          <w:noProof/>
        </w:rPr>
      </w:pPr>
      <w:r>
        <w:rPr>
          <w:noProof/>
        </w:rPr>
        <w:t>Enterprise Mobility + Security E5, 61</w:t>
      </w:r>
    </w:p>
    <w:p w:rsidR="006C6A60" w:rsidRDefault="006C6A60">
      <w:pPr>
        <w:pStyle w:val="Index1"/>
        <w:tabs>
          <w:tab w:val="right" w:pos="5030"/>
        </w:tabs>
        <w:rPr>
          <w:noProof/>
        </w:rPr>
      </w:pPr>
      <w:r>
        <w:rPr>
          <w:noProof/>
        </w:rPr>
        <w:t>Enterprise Mobility + Security E5 da SA, 61</w:t>
      </w:r>
    </w:p>
    <w:p w:rsidR="006C6A60" w:rsidRDefault="006C6A60">
      <w:pPr>
        <w:pStyle w:val="Index1"/>
        <w:tabs>
          <w:tab w:val="right" w:pos="5030"/>
        </w:tabs>
        <w:rPr>
          <w:noProof/>
        </w:rPr>
      </w:pPr>
      <w:r>
        <w:rPr>
          <w:noProof/>
        </w:rPr>
        <w:t>Enterprise Mobility Suite + Security E3, 61</w:t>
      </w:r>
    </w:p>
    <w:p w:rsidR="006C6A60" w:rsidRDefault="006C6A60">
      <w:pPr>
        <w:pStyle w:val="Index1"/>
        <w:tabs>
          <w:tab w:val="right" w:pos="5030"/>
        </w:tabs>
        <w:rPr>
          <w:noProof/>
        </w:rPr>
      </w:pPr>
      <w:r>
        <w:rPr>
          <w:noProof/>
        </w:rPr>
        <w:t>Excel 2016, 23</w:t>
      </w:r>
    </w:p>
    <w:p w:rsidR="006C6A60" w:rsidRDefault="006C6A60">
      <w:pPr>
        <w:pStyle w:val="Index1"/>
        <w:tabs>
          <w:tab w:val="right" w:pos="5030"/>
        </w:tabs>
        <w:rPr>
          <w:noProof/>
        </w:rPr>
      </w:pPr>
      <w:r>
        <w:rPr>
          <w:noProof/>
        </w:rPr>
        <w:t>Excel 2016 per Mac, 25</w:t>
      </w:r>
    </w:p>
    <w:p w:rsidR="006C6A60" w:rsidRDefault="006C6A60">
      <w:pPr>
        <w:pStyle w:val="Index1"/>
        <w:tabs>
          <w:tab w:val="right" w:pos="5030"/>
        </w:tabs>
        <w:rPr>
          <w:noProof/>
        </w:rPr>
      </w:pPr>
      <w:r>
        <w:rPr>
          <w:noProof/>
        </w:rPr>
        <w:t>Exchange Hosted Archive, 70</w:t>
      </w:r>
    </w:p>
    <w:p w:rsidR="006C6A60" w:rsidRDefault="006C6A60">
      <w:pPr>
        <w:pStyle w:val="Index1"/>
        <w:tabs>
          <w:tab w:val="right" w:pos="5030"/>
        </w:tabs>
        <w:rPr>
          <w:noProof/>
        </w:rPr>
      </w:pPr>
      <w:r>
        <w:rPr>
          <w:noProof/>
        </w:rPr>
        <w:t>Exchange Online Piano 1, 26, 69</w:t>
      </w:r>
    </w:p>
    <w:p w:rsidR="006C6A60" w:rsidRDefault="006C6A60">
      <w:pPr>
        <w:pStyle w:val="Index1"/>
        <w:tabs>
          <w:tab w:val="right" w:pos="5030"/>
        </w:tabs>
        <w:rPr>
          <w:noProof/>
        </w:rPr>
      </w:pPr>
      <w:r>
        <w:rPr>
          <w:noProof/>
        </w:rPr>
        <w:t>Exchange Online Piano 1A per Ex Allievi, 70</w:t>
      </w:r>
    </w:p>
    <w:p w:rsidR="006C6A60" w:rsidRDefault="006C6A60">
      <w:pPr>
        <w:pStyle w:val="Index1"/>
        <w:tabs>
          <w:tab w:val="right" w:pos="5030"/>
        </w:tabs>
        <w:rPr>
          <w:noProof/>
        </w:rPr>
      </w:pPr>
      <w:r>
        <w:rPr>
          <w:noProof/>
        </w:rPr>
        <w:t>Exchange Online Piano 2, 26, 70</w:t>
      </w:r>
    </w:p>
    <w:p w:rsidR="006C6A60" w:rsidRDefault="006C6A60">
      <w:pPr>
        <w:pStyle w:val="Index1"/>
        <w:tabs>
          <w:tab w:val="right" w:pos="5030"/>
        </w:tabs>
        <w:rPr>
          <w:noProof/>
        </w:rPr>
      </w:pPr>
      <w:r>
        <w:rPr>
          <w:noProof/>
        </w:rPr>
        <w:t>Exchange Online Protection, 16, 70</w:t>
      </w:r>
    </w:p>
    <w:p w:rsidR="006C6A60" w:rsidRDefault="006C6A60">
      <w:pPr>
        <w:pStyle w:val="Index1"/>
        <w:tabs>
          <w:tab w:val="right" w:pos="5030"/>
        </w:tabs>
        <w:rPr>
          <w:noProof/>
        </w:rPr>
      </w:pPr>
      <w:r>
        <w:rPr>
          <w:noProof/>
        </w:rPr>
        <w:t>Exchange Server, 59</w:t>
      </w:r>
    </w:p>
    <w:p w:rsidR="006C6A60" w:rsidRDefault="006C6A60">
      <w:pPr>
        <w:pStyle w:val="Index1"/>
        <w:tabs>
          <w:tab w:val="right" w:pos="5030"/>
        </w:tabs>
        <w:rPr>
          <w:noProof/>
        </w:rPr>
      </w:pPr>
      <w:r>
        <w:rPr>
          <w:noProof/>
        </w:rPr>
        <w:t>Exchange Server 2013, 26</w:t>
      </w:r>
    </w:p>
    <w:p w:rsidR="006C6A60" w:rsidRDefault="006C6A60">
      <w:pPr>
        <w:pStyle w:val="Index1"/>
        <w:tabs>
          <w:tab w:val="right" w:pos="5030"/>
        </w:tabs>
        <w:rPr>
          <w:noProof/>
        </w:rPr>
      </w:pPr>
      <w:r>
        <w:rPr>
          <w:noProof/>
        </w:rPr>
        <w:t>Exchange Server Enterprise, 93</w:t>
      </w:r>
    </w:p>
    <w:p w:rsidR="006C6A60" w:rsidRDefault="006C6A60">
      <w:pPr>
        <w:pStyle w:val="Index1"/>
        <w:tabs>
          <w:tab w:val="right" w:pos="5030"/>
        </w:tabs>
        <w:rPr>
          <w:noProof/>
        </w:rPr>
      </w:pPr>
      <w:r>
        <w:rPr>
          <w:noProof/>
        </w:rPr>
        <w:t>Exchange Server Enterprise 2016, 26</w:t>
      </w:r>
    </w:p>
    <w:p w:rsidR="006C6A60" w:rsidRDefault="006C6A60">
      <w:pPr>
        <w:pStyle w:val="Index1"/>
        <w:tabs>
          <w:tab w:val="right" w:pos="5030"/>
        </w:tabs>
        <w:rPr>
          <w:noProof/>
        </w:rPr>
      </w:pPr>
      <w:r>
        <w:rPr>
          <w:noProof/>
        </w:rPr>
        <w:t>Exchange Server Standard, 93</w:t>
      </w:r>
    </w:p>
    <w:p w:rsidR="006C6A60" w:rsidRDefault="006C6A60">
      <w:pPr>
        <w:pStyle w:val="Index1"/>
        <w:tabs>
          <w:tab w:val="right" w:pos="5030"/>
        </w:tabs>
        <w:rPr>
          <w:noProof/>
        </w:rPr>
      </w:pPr>
      <w:r>
        <w:rPr>
          <w:noProof/>
        </w:rPr>
        <w:t>Exchange Server Standard 2016, 26</w:t>
      </w:r>
    </w:p>
    <w:p w:rsidR="006C6A60" w:rsidRDefault="006C6A60">
      <w:pPr>
        <w:pStyle w:val="Index1"/>
        <w:tabs>
          <w:tab w:val="right" w:pos="5030"/>
        </w:tabs>
        <w:rPr>
          <w:noProof/>
        </w:rPr>
      </w:pPr>
      <w:r>
        <w:rPr>
          <w:noProof/>
        </w:rPr>
        <w:t>External Connector per Microsoft Identity Manager 2016, 22</w:t>
      </w:r>
    </w:p>
    <w:p w:rsidR="006C6A60" w:rsidRDefault="006C6A60">
      <w:pPr>
        <w:pStyle w:val="Index1"/>
        <w:tabs>
          <w:tab w:val="right" w:pos="5030"/>
        </w:tabs>
        <w:rPr>
          <w:noProof/>
        </w:rPr>
      </w:pPr>
      <w:r>
        <w:rPr>
          <w:noProof/>
        </w:rPr>
        <w:t>External Connector per Servizi Desktop Remoto di Windows Server 2016, 49</w:t>
      </w:r>
    </w:p>
    <w:p w:rsidR="006C6A60" w:rsidRDefault="006C6A60">
      <w:pPr>
        <w:pStyle w:val="Index1"/>
        <w:tabs>
          <w:tab w:val="right" w:pos="5030"/>
        </w:tabs>
        <w:rPr>
          <w:noProof/>
        </w:rPr>
      </w:pPr>
      <w:r>
        <w:rPr>
          <w:noProof/>
        </w:rPr>
        <w:t>External Connector per Windows Server 2016, 49</w:t>
      </w:r>
    </w:p>
    <w:p w:rsidR="006C6A60" w:rsidRDefault="006C6A60">
      <w:pPr>
        <w:pStyle w:val="Index1"/>
        <w:tabs>
          <w:tab w:val="right" w:pos="5030"/>
        </w:tabs>
        <w:rPr>
          <w:noProof/>
        </w:rPr>
      </w:pPr>
      <w:r>
        <w:rPr>
          <w:noProof/>
        </w:rPr>
        <w:t>External Connector per Windows Server 2016 Active Directory Rights Management Services, 49</w:t>
      </w:r>
    </w:p>
    <w:p w:rsidR="006C6A60" w:rsidRDefault="006C6A60">
      <w:pPr>
        <w:pStyle w:val="Index1"/>
        <w:tabs>
          <w:tab w:val="right" w:pos="5030"/>
        </w:tabs>
        <w:rPr>
          <w:noProof/>
        </w:rPr>
      </w:pPr>
      <w:r>
        <w:rPr>
          <w:noProof/>
        </w:rPr>
        <w:t>Forefront Identity Manager 2010 - Windows Live Edition, 19</w:t>
      </w:r>
    </w:p>
    <w:p w:rsidR="006C6A60" w:rsidRDefault="006C6A60">
      <w:pPr>
        <w:pStyle w:val="Index1"/>
        <w:tabs>
          <w:tab w:val="right" w:pos="5030"/>
        </w:tabs>
        <w:rPr>
          <w:noProof/>
        </w:rPr>
      </w:pPr>
      <w:r>
        <w:rPr>
          <w:noProof/>
        </w:rPr>
        <w:t>Forefront Identity Manager 2010 R2, 22</w:t>
      </w:r>
    </w:p>
    <w:p w:rsidR="006C6A60" w:rsidRDefault="006C6A60">
      <w:pPr>
        <w:pStyle w:val="Index1"/>
        <w:tabs>
          <w:tab w:val="right" w:pos="5030"/>
        </w:tabs>
        <w:rPr>
          <w:noProof/>
        </w:rPr>
      </w:pPr>
      <w:r>
        <w:rPr>
          <w:noProof/>
        </w:rPr>
        <w:t>Forefront Identity Manager 2010 R2 - Windows Live Edition, 19</w:t>
      </w:r>
    </w:p>
    <w:p w:rsidR="006C6A60" w:rsidRDefault="006C6A60">
      <w:pPr>
        <w:pStyle w:val="Index1"/>
        <w:tabs>
          <w:tab w:val="right" w:pos="5030"/>
        </w:tabs>
        <w:rPr>
          <w:noProof/>
        </w:rPr>
      </w:pPr>
      <w:r>
        <w:rPr>
          <w:noProof/>
        </w:rPr>
        <w:t>Forefront TMG Enterprise, 93</w:t>
      </w:r>
    </w:p>
    <w:p w:rsidR="006C6A60" w:rsidRDefault="006C6A60">
      <w:pPr>
        <w:pStyle w:val="Index1"/>
        <w:tabs>
          <w:tab w:val="right" w:pos="5030"/>
        </w:tabs>
        <w:rPr>
          <w:noProof/>
        </w:rPr>
      </w:pPr>
      <w:r>
        <w:rPr>
          <w:noProof/>
        </w:rPr>
        <w:t>Forefront TMG Standard, 93</w:t>
      </w:r>
    </w:p>
    <w:p w:rsidR="006C6A60" w:rsidRDefault="006C6A60">
      <w:pPr>
        <w:pStyle w:val="Index1"/>
        <w:tabs>
          <w:tab w:val="right" w:pos="5030"/>
        </w:tabs>
        <w:rPr>
          <w:noProof/>
        </w:rPr>
      </w:pPr>
      <w:r>
        <w:rPr>
          <w:noProof/>
        </w:rPr>
        <w:t>Forefront United Access Gateway 2010, 17</w:t>
      </w:r>
    </w:p>
    <w:p w:rsidR="006C6A60" w:rsidRDefault="006C6A60">
      <w:pPr>
        <w:pStyle w:val="Index1"/>
        <w:tabs>
          <w:tab w:val="right" w:pos="5030"/>
        </w:tabs>
        <w:rPr>
          <w:noProof/>
        </w:rPr>
      </w:pPr>
      <w:r>
        <w:rPr>
          <w:noProof/>
        </w:rPr>
        <w:t>Functional CAL per Microsoft Dynamics AX, 87</w:t>
      </w:r>
    </w:p>
    <w:p w:rsidR="006C6A60" w:rsidRDefault="006C6A60">
      <w:pPr>
        <w:pStyle w:val="Index1"/>
        <w:tabs>
          <w:tab w:val="right" w:pos="5030"/>
        </w:tabs>
        <w:rPr>
          <w:noProof/>
        </w:rPr>
      </w:pPr>
      <w:r>
        <w:rPr>
          <w:noProof/>
        </w:rPr>
        <w:t>HPC Pack, 51</w:t>
      </w:r>
    </w:p>
    <w:p w:rsidR="006C6A60" w:rsidRDefault="006C6A60">
      <w:pPr>
        <w:pStyle w:val="Index1"/>
        <w:tabs>
          <w:tab w:val="right" w:pos="5030"/>
        </w:tabs>
        <w:rPr>
          <w:noProof/>
        </w:rPr>
      </w:pPr>
      <w:r>
        <w:rPr>
          <w:noProof/>
        </w:rPr>
        <w:t>Hyper-V Container, 81</w:t>
      </w:r>
    </w:p>
    <w:p w:rsidR="006C6A60" w:rsidRDefault="006C6A60">
      <w:pPr>
        <w:pStyle w:val="Index1"/>
        <w:tabs>
          <w:tab w:val="right" w:pos="5030"/>
        </w:tabs>
        <w:rPr>
          <w:noProof/>
        </w:rPr>
      </w:pPr>
      <w:r>
        <w:rPr>
          <w:noProof/>
        </w:rPr>
        <w:t>Licenza, 46</w:t>
      </w:r>
    </w:p>
    <w:p w:rsidR="006C6A60" w:rsidRDefault="006C6A60">
      <w:pPr>
        <w:pStyle w:val="Index1"/>
        <w:tabs>
          <w:tab w:val="right" w:pos="5030"/>
        </w:tabs>
        <w:rPr>
          <w:noProof/>
        </w:rPr>
      </w:pPr>
      <w:r>
        <w:rPr>
          <w:noProof/>
        </w:rPr>
        <w:t>Licenza con i Diritti per l’Aggiornamento di Windows 10 da Home a Pro, 42</w:t>
      </w:r>
    </w:p>
    <w:p w:rsidR="006C6A60" w:rsidRDefault="006C6A60">
      <w:pPr>
        <w:pStyle w:val="Index1"/>
        <w:tabs>
          <w:tab w:val="right" w:pos="5030"/>
        </w:tabs>
        <w:rPr>
          <w:noProof/>
        </w:rPr>
      </w:pPr>
      <w:r>
        <w:rPr>
          <w:noProof/>
        </w:rPr>
        <w:t>Licenza di Gestione Client per OSE per Advanced Threat Analytics 2016, 14</w:t>
      </w:r>
    </w:p>
    <w:p w:rsidR="006C6A60" w:rsidRDefault="006C6A60">
      <w:pPr>
        <w:pStyle w:val="Index1"/>
        <w:tabs>
          <w:tab w:val="right" w:pos="5030"/>
        </w:tabs>
        <w:rPr>
          <w:noProof/>
        </w:rPr>
      </w:pPr>
      <w:r>
        <w:rPr>
          <w:noProof/>
        </w:rPr>
        <w:t>Licenza di Gestione Client per System Center Configuration Manager 1606, 33</w:t>
      </w:r>
    </w:p>
    <w:p w:rsidR="006C6A60" w:rsidRDefault="006C6A60">
      <w:pPr>
        <w:pStyle w:val="Index1"/>
        <w:tabs>
          <w:tab w:val="right" w:pos="5030"/>
        </w:tabs>
        <w:rPr>
          <w:noProof/>
        </w:rPr>
      </w:pPr>
      <w:r>
        <w:rPr>
          <w:noProof/>
        </w:rPr>
        <w:t>Licenza di Gestione Client per Utente per Advanced Threat Analytics 2016, 14</w:t>
      </w:r>
    </w:p>
    <w:p w:rsidR="006C6A60" w:rsidRDefault="006C6A60">
      <w:pPr>
        <w:pStyle w:val="Index1"/>
        <w:tabs>
          <w:tab w:val="right" w:pos="5030"/>
        </w:tabs>
        <w:rPr>
          <w:noProof/>
        </w:rPr>
      </w:pPr>
      <w:r>
        <w:rPr>
          <w:noProof/>
        </w:rPr>
        <w:t>Licenza di Gestione Server per System Center 2012 Datacenter, 87</w:t>
      </w:r>
    </w:p>
    <w:p w:rsidR="006C6A60" w:rsidRDefault="006C6A60">
      <w:pPr>
        <w:pStyle w:val="Index1"/>
        <w:tabs>
          <w:tab w:val="right" w:pos="5030"/>
        </w:tabs>
        <w:rPr>
          <w:noProof/>
        </w:rPr>
      </w:pPr>
      <w:r>
        <w:rPr>
          <w:noProof/>
        </w:rPr>
        <w:t>Licenza di Gestione Server per System Center 2012 Standard, 87</w:t>
      </w:r>
    </w:p>
    <w:p w:rsidR="006C6A60" w:rsidRDefault="006C6A60">
      <w:pPr>
        <w:pStyle w:val="Index1"/>
        <w:tabs>
          <w:tab w:val="right" w:pos="5030"/>
        </w:tabs>
        <w:rPr>
          <w:noProof/>
        </w:rPr>
      </w:pPr>
      <w:r>
        <w:rPr>
          <w:noProof/>
        </w:rPr>
        <w:t>Licenza di Gestione Server per System Center 2016 Datacenter (Licenze Core in confezioni da 16), 32</w:t>
      </w:r>
    </w:p>
    <w:p w:rsidR="006C6A60" w:rsidRDefault="006C6A60">
      <w:pPr>
        <w:pStyle w:val="Index1"/>
        <w:tabs>
          <w:tab w:val="right" w:pos="5030"/>
        </w:tabs>
        <w:rPr>
          <w:noProof/>
        </w:rPr>
      </w:pPr>
      <w:r>
        <w:rPr>
          <w:noProof/>
        </w:rPr>
        <w:t>Licenza di Gestione Server per System Center 2016 Datacenter (Licenze Core in confezioni da 2), 32</w:t>
      </w:r>
    </w:p>
    <w:p w:rsidR="006C6A60" w:rsidRDefault="006C6A60">
      <w:pPr>
        <w:pStyle w:val="Index1"/>
        <w:tabs>
          <w:tab w:val="right" w:pos="5030"/>
        </w:tabs>
        <w:rPr>
          <w:noProof/>
        </w:rPr>
      </w:pPr>
      <w:r>
        <w:rPr>
          <w:noProof/>
        </w:rPr>
        <w:t>Licenza di Gestione Server per System Center 2016 Standard (Licenze Core in confezioni da 16), 32</w:t>
      </w:r>
    </w:p>
    <w:p w:rsidR="006C6A60" w:rsidRDefault="006C6A60">
      <w:pPr>
        <w:pStyle w:val="Index1"/>
        <w:tabs>
          <w:tab w:val="right" w:pos="5030"/>
        </w:tabs>
        <w:rPr>
          <w:noProof/>
        </w:rPr>
      </w:pPr>
      <w:r>
        <w:rPr>
          <w:noProof/>
        </w:rPr>
        <w:t>Licenza di Gestione Server per System Center 2016 Standard (Licenze Core in confezioni da 2), 32</w:t>
      </w:r>
    </w:p>
    <w:p w:rsidR="006C6A60" w:rsidRDefault="006C6A60">
      <w:pPr>
        <w:pStyle w:val="Index1"/>
        <w:tabs>
          <w:tab w:val="right" w:pos="5030"/>
        </w:tabs>
        <w:rPr>
          <w:noProof/>
        </w:rPr>
      </w:pPr>
      <w:r>
        <w:rPr>
          <w:noProof/>
        </w:rPr>
        <w:t>Live Meeting Professional, 29</w:t>
      </w:r>
    </w:p>
    <w:p w:rsidR="006C6A60" w:rsidRDefault="006C6A60">
      <w:pPr>
        <w:pStyle w:val="Index1"/>
        <w:tabs>
          <w:tab w:val="right" w:pos="5030"/>
        </w:tabs>
        <w:rPr>
          <w:noProof/>
        </w:rPr>
      </w:pPr>
      <w:r>
        <w:rPr>
          <w:noProof/>
        </w:rPr>
        <w:t>Live Meeting Standard, 29</w:t>
      </w:r>
    </w:p>
    <w:p w:rsidR="006C6A60" w:rsidRDefault="006C6A60">
      <w:pPr>
        <w:pStyle w:val="Index1"/>
        <w:tabs>
          <w:tab w:val="right" w:pos="5030"/>
        </w:tabs>
        <w:rPr>
          <w:noProof/>
        </w:rPr>
      </w:pPr>
      <w:r>
        <w:rPr>
          <w:noProof/>
        </w:rPr>
        <w:t>Lync 2013, 23</w:t>
      </w:r>
    </w:p>
    <w:p w:rsidR="006C6A60" w:rsidRDefault="006C6A60">
      <w:pPr>
        <w:pStyle w:val="Index1"/>
        <w:tabs>
          <w:tab w:val="right" w:pos="5030"/>
        </w:tabs>
        <w:rPr>
          <w:noProof/>
        </w:rPr>
      </w:pPr>
      <w:r>
        <w:rPr>
          <w:noProof/>
        </w:rPr>
        <w:t>Lync for Mac 2011, 72</w:t>
      </w:r>
    </w:p>
    <w:p w:rsidR="006C6A60" w:rsidRDefault="006C6A60">
      <w:pPr>
        <w:pStyle w:val="Index1"/>
        <w:tabs>
          <w:tab w:val="right" w:pos="5030"/>
        </w:tabs>
        <w:rPr>
          <w:noProof/>
        </w:rPr>
      </w:pPr>
      <w:r>
        <w:rPr>
          <w:noProof/>
        </w:rPr>
        <w:t>Lync per Mac 2011, 25</w:t>
      </w:r>
    </w:p>
    <w:p w:rsidR="006C6A60" w:rsidRDefault="006C6A60">
      <w:pPr>
        <w:pStyle w:val="Index1"/>
        <w:tabs>
          <w:tab w:val="right" w:pos="5030"/>
        </w:tabs>
        <w:rPr>
          <w:noProof/>
        </w:rPr>
      </w:pPr>
      <w:r>
        <w:rPr>
          <w:noProof/>
        </w:rPr>
        <w:t>Lync Server 2010, 29</w:t>
      </w:r>
    </w:p>
    <w:p w:rsidR="006C6A60" w:rsidRDefault="006C6A60">
      <w:pPr>
        <w:pStyle w:val="Index1"/>
        <w:tabs>
          <w:tab w:val="right" w:pos="5030"/>
        </w:tabs>
        <w:rPr>
          <w:noProof/>
        </w:rPr>
      </w:pPr>
      <w:r>
        <w:rPr>
          <w:noProof/>
        </w:rPr>
        <w:t>Lync Server 2013, 29</w:t>
      </w:r>
    </w:p>
    <w:p w:rsidR="006C6A60" w:rsidRDefault="006C6A60">
      <w:pPr>
        <w:pStyle w:val="Index1"/>
        <w:tabs>
          <w:tab w:val="right" w:pos="5030"/>
        </w:tabs>
        <w:rPr>
          <w:noProof/>
        </w:rPr>
      </w:pPr>
      <w:r>
        <w:rPr>
          <w:noProof/>
        </w:rPr>
        <w:t>macOS, 43</w:t>
      </w:r>
    </w:p>
    <w:p w:rsidR="006C6A60" w:rsidRDefault="006C6A60">
      <w:pPr>
        <w:pStyle w:val="Index1"/>
        <w:tabs>
          <w:tab w:val="right" w:pos="5030"/>
        </w:tabs>
        <w:rPr>
          <w:noProof/>
        </w:rPr>
      </w:pPr>
      <w:r>
        <w:rPr>
          <w:noProof/>
        </w:rPr>
        <w:t>Manutenzione Predittiva di IoT Suite, Piano 1, 56</w:t>
      </w:r>
    </w:p>
    <w:p w:rsidR="006C6A60" w:rsidRDefault="006C6A60">
      <w:pPr>
        <w:pStyle w:val="Index1"/>
        <w:tabs>
          <w:tab w:val="right" w:pos="5030"/>
        </w:tabs>
        <w:rPr>
          <w:noProof/>
        </w:rPr>
      </w:pPr>
      <w:r>
        <w:rPr>
          <w:noProof/>
        </w:rPr>
        <w:t>Manutenzione Predittiva di IoT Suite, Piano 2, 56</w:t>
      </w:r>
    </w:p>
    <w:p w:rsidR="006C6A60" w:rsidRDefault="006C6A60">
      <w:pPr>
        <w:pStyle w:val="Index1"/>
        <w:tabs>
          <w:tab w:val="right" w:pos="5030"/>
        </w:tabs>
        <w:rPr>
          <w:noProof/>
        </w:rPr>
      </w:pPr>
      <w:r>
        <w:rPr>
          <w:noProof/>
        </w:rPr>
        <w:t>Microsoft 365 Business, 59</w:t>
      </w:r>
    </w:p>
    <w:p w:rsidR="006C6A60" w:rsidRDefault="006C6A60">
      <w:pPr>
        <w:pStyle w:val="Index1"/>
        <w:tabs>
          <w:tab w:val="right" w:pos="5030"/>
        </w:tabs>
        <w:rPr>
          <w:noProof/>
        </w:rPr>
      </w:pPr>
      <w:r>
        <w:rPr>
          <w:noProof/>
        </w:rPr>
        <w:t>Microsoft 365 E3, 59</w:t>
      </w:r>
    </w:p>
    <w:p w:rsidR="006C6A60" w:rsidRDefault="006C6A60">
      <w:pPr>
        <w:pStyle w:val="Index1"/>
        <w:tabs>
          <w:tab w:val="right" w:pos="5030"/>
        </w:tabs>
        <w:rPr>
          <w:noProof/>
        </w:rPr>
      </w:pPr>
      <w:r>
        <w:rPr>
          <w:noProof/>
        </w:rPr>
        <w:t>Microsoft 365 E3 da SA, 59</w:t>
      </w:r>
    </w:p>
    <w:p w:rsidR="006C6A60" w:rsidRDefault="006C6A60">
      <w:pPr>
        <w:pStyle w:val="Index1"/>
        <w:tabs>
          <w:tab w:val="right" w:pos="5030"/>
        </w:tabs>
        <w:rPr>
          <w:noProof/>
        </w:rPr>
      </w:pPr>
      <w:r>
        <w:rPr>
          <w:noProof/>
        </w:rPr>
        <w:t>Microsoft 365 E5, 59</w:t>
      </w:r>
    </w:p>
    <w:p w:rsidR="006C6A60" w:rsidRDefault="006C6A60">
      <w:pPr>
        <w:pStyle w:val="Index1"/>
        <w:tabs>
          <w:tab w:val="right" w:pos="5030"/>
        </w:tabs>
        <w:rPr>
          <w:noProof/>
        </w:rPr>
      </w:pPr>
      <w:r>
        <w:rPr>
          <w:noProof/>
        </w:rPr>
        <w:t>Microsoft 365 E5 da SA, 59</w:t>
      </w:r>
    </w:p>
    <w:p w:rsidR="006C6A60" w:rsidRDefault="006C6A60">
      <w:pPr>
        <w:pStyle w:val="Index1"/>
        <w:tabs>
          <w:tab w:val="right" w:pos="5030"/>
        </w:tabs>
        <w:rPr>
          <w:noProof/>
        </w:rPr>
      </w:pPr>
      <w:r>
        <w:rPr>
          <w:noProof/>
        </w:rPr>
        <w:t>Microsoft 365 Education A1, 59</w:t>
      </w:r>
    </w:p>
    <w:p w:rsidR="006C6A60" w:rsidRDefault="006C6A60">
      <w:pPr>
        <w:pStyle w:val="Index1"/>
        <w:tabs>
          <w:tab w:val="right" w:pos="5030"/>
        </w:tabs>
        <w:rPr>
          <w:noProof/>
        </w:rPr>
      </w:pPr>
      <w:r>
        <w:rPr>
          <w:noProof/>
        </w:rPr>
        <w:t>Microsoft 365 Education A3, 59</w:t>
      </w:r>
    </w:p>
    <w:p w:rsidR="006C6A60" w:rsidRDefault="006C6A60">
      <w:pPr>
        <w:pStyle w:val="Index1"/>
        <w:tabs>
          <w:tab w:val="right" w:pos="5030"/>
        </w:tabs>
        <w:rPr>
          <w:noProof/>
        </w:rPr>
      </w:pPr>
      <w:r>
        <w:rPr>
          <w:noProof/>
        </w:rPr>
        <w:t>Microsoft 365 Education A3 con Core CAL, 59</w:t>
      </w:r>
    </w:p>
    <w:p w:rsidR="006C6A60" w:rsidRDefault="006C6A60">
      <w:pPr>
        <w:pStyle w:val="Index1"/>
        <w:tabs>
          <w:tab w:val="right" w:pos="5030"/>
        </w:tabs>
        <w:rPr>
          <w:noProof/>
        </w:rPr>
      </w:pPr>
      <w:r>
        <w:rPr>
          <w:noProof/>
        </w:rPr>
        <w:t>Microsoft 365 Education A5, 59</w:t>
      </w:r>
    </w:p>
    <w:p w:rsidR="006C6A60" w:rsidRDefault="006C6A60">
      <w:pPr>
        <w:pStyle w:val="Index1"/>
        <w:tabs>
          <w:tab w:val="right" w:pos="5030"/>
        </w:tabs>
        <w:rPr>
          <w:noProof/>
        </w:rPr>
      </w:pPr>
      <w:r>
        <w:rPr>
          <w:noProof/>
        </w:rPr>
        <w:t>Microsoft 365 F1, 34, 59</w:t>
      </w:r>
    </w:p>
    <w:p w:rsidR="006C6A60" w:rsidRDefault="006C6A60">
      <w:pPr>
        <w:pStyle w:val="Index1"/>
        <w:tabs>
          <w:tab w:val="right" w:pos="5030"/>
        </w:tabs>
        <w:rPr>
          <w:noProof/>
        </w:rPr>
      </w:pPr>
      <w:r>
        <w:rPr>
          <w:noProof/>
        </w:rPr>
        <w:t>Microsoft 365 for Marketing Additional Contacts, 64</w:t>
      </w:r>
    </w:p>
    <w:p w:rsidR="006C6A60" w:rsidRDefault="006C6A60">
      <w:pPr>
        <w:pStyle w:val="Index1"/>
        <w:tabs>
          <w:tab w:val="right" w:pos="5030"/>
        </w:tabs>
        <w:rPr>
          <w:noProof/>
        </w:rPr>
      </w:pPr>
      <w:r>
        <w:rPr>
          <w:noProof/>
        </w:rPr>
        <w:t>Microsoft Cloud App Security, 75</w:t>
      </w:r>
    </w:p>
    <w:p w:rsidR="006C6A60" w:rsidRDefault="006C6A60">
      <w:pPr>
        <w:pStyle w:val="Index1"/>
        <w:tabs>
          <w:tab w:val="right" w:pos="5030"/>
        </w:tabs>
        <w:rPr>
          <w:noProof/>
        </w:rPr>
      </w:pPr>
      <w:r>
        <w:rPr>
          <w:noProof/>
        </w:rPr>
        <w:t>Microsoft Dynamics 365 Business Central Essentials, 63</w:t>
      </w:r>
    </w:p>
    <w:p w:rsidR="006C6A60" w:rsidRDefault="006C6A60">
      <w:pPr>
        <w:pStyle w:val="Index1"/>
        <w:tabs>
          <w:tab w:val="right" w:pos="5030"/>
        </w:tabs>
        <w:rPr>
          <w:noProof/>
        </w:rPr>
      </w:pPr>
      <w:r>
        <w:rPr>
          <w:noProof/>
        </w:rPr>
        <w:t>Microsoft Dynamics 365 Business Central Premium, 63</w:t>
      </w:r>
    </w:p>
    <w:p w:rsidR="006C6A60" w:rsidRDefault="006C6A60">
      <w:pPr>
        <w:pStyle w:val="Index1"/>
        <w:tabs>
          <w:tab w:val="right" w:pos="5030"/>
        </w:tabs>
        <w:rPr>
          <w:noProof/>
        </w:rPr>
      </w:pPr>
      <w:r>
        <w:rPr>
          <w:noProof/>
        </w:rPr>
        <w:t>Microsoft Dynamics 365 Business Central Team Member, 63</w:t>
      </w:r>
    </w:p>
    <w:p w:rsidR="006C6A60" w:rsidRDefault="006C6A60">
      <w:pPr>
        <w:pStyle w:val="Index1"/>
        <w:tabs>
          <w:tab w:val="right" w:pos="5030"/>
        </w:tabs>
        <w:rPr>
          <w:noProof/>
        </w:rPr>
      </w:pPr>
      <w:r>
        <w:rPr>
          <w:noProof/>
        </w:rPr>
        <w:t>Microsoft Dynamics 365 Customer Engagement Plan, Enterprise Edition, 63</w:t>
      </w:r>
    </w:p>
    <w:p w:rsidR="006C6A60" w:rsidRDefault="006C6A60">
      <w:pPr>
        <w:pStyle w:val="Index1"/>
        <w:tabs>
          <w:tab w:val="right" w:pos="5030"/>
        </w:tabs>
        <w:rPr>
          <w:noProof/>
        </w:rPr>
      </w:pPr>
      <w:r>
        <w:rPr>
          <w:noProof/>
        </w:rPr>
        <w:t>Microsoft Dynamics 365 Customer Engagement Plan, Enterprise Edition da SA, 63</w:t>
      </w:r>
    </w:p>
    <w:p w:rsidR="006C6A60" w:rsidRDefault="006C6A60">
      <w:pPr>
        <w:pStyle w:val="Index1"/>
        <w:tabs>
          <w:tab w:val="right" w:pos="5030"/>
        </w:tabs>
        <w:rPr>
          <w:noProof/>
        </w:rPr>
      </w:pPr>
      <w:r>
        <w:rPr>
          <w:noProof/>
        </w:rPr>
        <w:t>Microsoft Dynamics 365 Enhanced Support, 64</w:t>
      </w:r>
    </w:p>
    <w:p w:rsidR="006C6A60" w:rsidRDefault="006C6A60">
      <w:pPr>
        <w:pStyle w:val="Index1"/>
        <w:tabs>
          <w:tab w:val="right" w:pos="5030"/>
        </w:tabs>
        <w:rPr>
          <w:noProof/>
        </w:rPr>
      </w:pPr>
      <w:r>
        <w:rPr>
          <w:noProof/>
        </w:rPr>
        <w:t>Microsoft Dynamics 365 for Customer Service, Enterprise Edition, 21, 63</w:t>
      </w:r>
    </w:p>
    <w:p w:rsidR="006C6A60" w:rsidRDefault="006C6A60">
      <w:pPr>
        <w:pStyle w:val="Index1"/>
        <w:tabs>
          <w:tab w:val="right" w:pos="5030"/>
        </w:tabs>
        <w:rPr>
          <w:noProof/>
        </w:rPr>
      </w:pPr>
      <w:r>
        <w:rPr>
          <w:noProof/>
        </w:rPr>
        <w:t>Microsoft Dynamics 365 for Field Service, Enterprise Edition, 63</w:t>
      </w:r>
    </w:p>
    <w:p w:rsidR="006C6A60" w:rsidRDefault="006C6A60">
      <w:pPr>
        <w:pStyle w:val="Index1"/>
        <w:tabs>
          <w:tab w:val="right" w:pos="5030"/>
        </w:tabs>
        <w:rPr>
          <w:noProof/>
        </w:rPr>
      </w:pPr>
      <w:r>
        <w:rPr>
          <w:noProof/>
        </w:rPr>
        <w:t>Microsoft Dynamics 365 for Field Service, Enterprise Edition - Resource Scheduling Optimization, 64</w:t>
      </w:r>
    </w:p>
    <w:p w:rsidR="006C6A60" w:rsidRDefault="006C6A60">
      <w:pPr>
        <w:pStyle w:val="Index1"/>
        <w:tabs>
          <w:tab w:val="right" w:pos="5030"/>
        </w:tabs>
        <w:rPr>
          <w:noProof/>
        </w:rPr>
      </w:pPr>
      <w:r>
        <w:rPr>
          <w:noProof/>
        </w:rPr>
        <w:t>Microsoft Dynamics 365 for Marketing, 63</w:t>
      </w:r>
    </w:p>
    <w:p w:rsidR="006C6A60" w:rsidRDefault="006C6A60">
      <w:pPr>
        <w:pStyle w:val="Index1"/>
        <w:tabs>
          <w:tab w:val="right" w:pos="5030"/>
        </w:tabs>
        <w:rPr>
          <w:noProof/>
        </w:rPr>
      </w:pPr>
      <w:r>
        <w:rPr>
          <w:noProof/>
        </w:rPr>
        <w:t>Microsoft Dynamics 365 for Operations Activity, Enterprise Edition, 21</w:t>
      </w:r>
    </w:p>
    <w:p w:rsidR="006C6A60" w:rsidRDefault="006C6A60">
      <w:pPr>
        <w:pStyle w:val="Index1"/>
        <w:tabs>
          <w:tab w:val="right" w:pos="5030"/>
        </w:tabs>
        <w:rPr>
          <w:noProof/>
        </w:rPr>
      </w:pPr>
      <w:r>
        <w:rPr>
          <w:noProof/>
        </w:rPr>
        <w:t>Microsoft Dynamics 365 for Operations Device, Enterprise Edition, 21, 63</w:t>
      </w:r>
    </w:p>
    <w:p w:rsidR="006C6A60" w:rsidRDefault="006C6A60">
      <w:pPr>
        <w:pStyle w:val="Index1"/>
        <w:tabs>
          <w:tab w:val="right" w:pos="5030"/>
        </w:tabs>
        <w:rPr>
          <w:noProof/>
        </w:rPr>
      </w:pPr>
      <w:r>
        <w:rPr>
          <w:noProof/>
        </w:rPr>
        <w:t>Microsoft Dynamics 365 for Operations Server, 20</w:t>
      </w:r>
    </w:p>
    <w:p w:rsidR="006C6A60" w:rsidRDefault="006C6A60">
      <w:pPr>
        <w:pStyle w:val="Index1"/>
        <w:tabs>
          <w:tab w:val="right" w:pos="5030"/>
        </w:tabs>
        <w:rPr>
          <w:noProof/>
        </w:rPr>
      </w:pPr>
      <w:r>
        <w:rPr>
          <w:noProof/>
        </w:rPr>
        <w:t>Microsoft Dynamics 365 for Operations, Enterprise Edition - Additional Database Storage, 64</w:t>
      </w:r>
    </w:p>
    <w:p w:rsidR="006C6A60" w:rsidRDefault="006C6A60">
      <w:pPr>
        <w:pStyle w:val="Index1"/>
        <w:tabs>
          <w:tab w:val="right" w:pos="5030"/>
        </w:tabs>
        <w:rPr>
          <w:noProof/>
        </w:rPr>
      </w:pPr>
      <w:r>
        <w:rPr>
          <w:noProof/>
        </w:rPr>
        <w:t>Microsoft Dynamics 365 for Operations, Enterprise Edition - Additional File Storage, 64</w:t>
      </w:r>
    </w:p>
    <w:p w:rsidR="006C6A60" w:rsidRDefault="006C6A60">
      <w:pPr>
        <w:pStyle w:val="Index1"/>
        <w:tabs>
          <w:tab w:val="right" w:pos="5030"/>
        </w:tabs>
        <w:rPr>
          <w:noProof/>
        </w:rPr>
      </w:pPr>
      <w:r>
        <w:rPr>
          <w:noProof/>
        </w:rPr>
        <w:t>Microsoft Dynamics 365 for Operations, Enterprise Edition - Sandbox Tier 1</w:t>
      </w:r>
    </w:p>
    <w:p w:rsidR="006C6A60" w:rsidRDefault="006C6A60">
      <w:pPr>
        <w:pStyle w:val="Index2"/>
        <w:tabs>
          <w:tab w:val="right" w:pos="5030"/>
        </w:tabs>
        <w:rPr>
          <w:noProof/>
        </w:rPr>
      </w:pPr>
      <w:r>
        <w:rPr>
          <w:noProof/>
        </w:rPr>
        <w:t>Developer &amp; Test Instance, 64</w:t>
      </w:r>
    </w:p>
    <w:p w:rsidR="006C6A60" w:rsidRDefault="006C6A60">
      <w:pPr>
        <w:pStyle w:val="Index1"/>
        <w:tabs>
          <w:tab w:val="right" w:pos="5030"/>
        </w:tabs>
        <w:rPr>
          <w:noProof/>
        </w:rPr>
      </w:pPr>
      <w:r>
        <w:rPr>
          <w:noProof/>
        </w:rPr>
        <w:t>Microsoft Dynamics 365 for Operations, Enterprise Edition - Sandbox Tier 2</w:t>
      </w:r>
    </w:p>
    <w:p w:rsidR="006C6A60" w:rsidRDefault="006C6A60">
      <w:pPr>
        <w:pStyle w:val="Index2"/>
        <w:tabs>
          <w:tab w:val="right" w:pos="5030"/>
        </w:tabs>
        <w:rPr>
          <w:noProof/>
        </w:rPr>
      </w:pPr>
      <w:r>
        <w:rPr>
          <w:noProof/>
        </w:rPr>
        <w:t>Standard Acceptance Testing, 64</w:t>
      </w:r>
    </w:p>
    <w:p w:rsidR="006C6A60" w:rsidRDefault="006C6A60">
      <w:pPr>
        <w:pStyle w:val="Index1"/>
        <w:tabs>
          <w:tab w:val="right" w:pos="5030"/>
        </w:tabs>
        <w:rPr>
          <w:noProof/>
        </w:rPr>
      </w:pPr>
      <w:r>
        <w:rPr>
          <w:noProof/>
        </w:rPr>
        <w:t>Microsoft Dynamics 365 for Operations, Enterprise Edition - Sandbox Tier 3</w:t>
      </w:r>
    </w:p>
    <w:p w:rsidR="006C6A60" w:rsidRDefault="006C6A60">
      <w:pPr>
        <w:pStyle w:val="Index2"/>
        <w:tabs>
          <w:tab w:val="right" w:pos="5030"/>
        </w:tabs>
        <w:rPr>
          <w:noProof/>
        </w:rPr>
      </w:pPr>
      <w:r>
        <w:rPr>
          <w:noProof/>
        </w:rPr>
        <w:t>Premier Acceptance Testing, 64</w:t>
      </w:r>
    </w:p>
    <w:p w:rsidR="006C6A60" w:rsidRDefault="006C6A60">
      <w:pPr>
        <w:pStyle w:val="Index1"/>
        <w:tabs>
          <w:tab w:val="right" w:pos="5030"/>
        </w:tabs>
        <w:rPr>
          <w:noProof/>
        </w:rPr>
      </w:pPr>
      <w:r>
        <w:rPr>
          <w:noProof/>
        </w:rPr>
        <w:t>Microsoft Dynamics 365 for Operations, Enterprise Edition - Sandbox Tier 4</w:t>
      </w:r>
    </w:p>
    <w:p w:rsidR="006C6A60" w:rsidRDefault="006C6A60">
      <w:pPr>
        <w:pStyle w:val="Index2"/>
        <w:tabs>
          <w:tab w:val="right" w:pos="5030"/>
        </w:tabs>
        <w:rPr>
          <w:noProof/>
        </w:rPr>
      </w:pPr>
      <w:r>
        <w:rPr>
          <w:noProof/>
        </w:rPr>
        <w:t>Standard Performance Testing, 64</w:t>
      </w:r>
    </w:p>
    <w:p w:rsidR="006C6A60" w:rsidRDefault="006C6A60">
      <w:pPr>
        <w:pStyle w:val="Index1"/>
        <w:tabs>
          <w:tab w:val="right" w:pos="5030"/>
        </w:tabs>
        <w:rPr>
          <w:noProof/>
        </w:rPr>
      </w:pPr>
      <w:r>
        <w:rPr>
          <w:noProof/>
        </w:rPr>
        <w:t>Microsoft Dynamics 365 for Operations, Enterprise Edition - Sandbox Tier 5</w:t>
      </w:r>
    </w:p>
    <w:p w:rsidR="006C6A60" w:rsidRDefault="006C6A60">
      <w:pPr>
        <w:pStyle w:val="Index2"/>
        <w:tabs>
          <w:tab w:val="right" w:pos="5030"/>
        </w:tabs>
        <w:rPr>
          <w:noProof/>
        </w:rPr>
      </w:pPr>
      <w:r>
        <w:rPr>
          <w:noProof/>
        </w:rPr>
        <w:t>Premier Performance Testing, 64</w:t>
      </w:r>
    </w:p>
    <w:p w:rsidR="006C6A60" w:rsidRDefault="006C6A60">
      <w:pPr>
        <w:pStyle w:val="Index1"/>
        <w:tabs>
          <w:tab w:val="right" w:pos="5030"/>
        </w:tabs>
        <w:rPr>
          <w:noProof/>
        </w:rPr>
      </w:pPr>
      <w:r>
        <w:rPr>
          <w:noProof/>
        </w:rPr>
        <w:t>Microsoft Dynamics 365 for Project Service Automation, Enterprise Edition, 63</w:t>
      </w:r>
    </w:p>
    <w:p w:rsidR="006C6A60" w:rsidRDefault="006C6A60">
      <w:pPr>
        <w:pStyle w:val="Index1"/>
        <w:tabs>
          <w:tab w:val="right" w:pos="5030"/>
        </w:tabs>
        <w:rPr>
          <w:noProof/>
        </w:rPr>
      </w:pPr>
      <w:r>
        <w:rPr>
          <w:noProof/>
        </w:rPr>
        <w:t>Microsoft Dynamics 365 for Retail, Enterprise Edition, 63</w:t>
      </w:r>
    </w:p>
    <w:p w:rsidR="006C6A60" w:rsidRDefault="006C6A60">
      <w:pPr>
        <w:pStyle w:val="Index1"/>
        <w:tabs>
          <w:tab w:val="right" w:pos="5030"/>
        </w:tabs>
        <w:rPr>
          <w:noProof/>
        </w:rPr>
      </w:pPr>
      <w:r>
        <w:rPr>
          <w:noProof/>
        </w:rPr>
        <w:t>Microsoft Dynamics 365 for Retail, Enterprise Edition da SA, 64</w:t>
      </w:r>
    </w:p>
    <w:p w:rsidR="006C6A60" w:rsidRDefault="006C6A60">
      <w:pPr>
        <w:pStyle w:val="Index1"/>
        <w:tabs>
          <w:tab w:val="right" w:pos="5030"/>
        </w:tabs>
        <w:rPr>
          <w:noProof/>
        </w:rPr>
      </w:pPr>
      <w:r>
        <w:rPr>
          <w:noProof/>
        </w:rPr>
        <w:t>Microsoft Dynamics 365 for Sales Professional (SL per Utente, 64</w:t>
      </w:r>
    </w:p>
    <w:p w:rsidR="006C6A60" w:rsidRDefault="006C6A60">
      <w:pPr>
        <w:pStyle w:val="Index1"/>
        <w:tabs>
          <w:tab w:val="right" w:pos="5030"/>
        </w:tabs>
        <w:rPr>
          <w:noProof/>
        </w:rPr>
      </w:pPr>
      <w:r>
        <w:rPr>
          <w:noProof/>
        </w:rPr>
        <w:t>Microsoft Dynamics 365 for Sales, Enterprise Edition, 21, 64</w:t>
      </w:r>
    </w:p>
    <w:p w:rsidR="006C6A60" w:rsidRDefault="006C6A60">
      <w:pPr>
        <w:pStyle w:val="Index1"/>
        <w:tabs>
          <w:tab w:val="right" w:pos="5030"/>
        </w:tabs>
        <w:rPr>
          <w:noProof/>
        </w:rPr>
      </w:pPr>
      <w:r>
        <w:rPr>
          <w:noProof/>
        </w:rPr>
        <w:t>Microsoft Dynamics 365 for Sales, Enterprise Edition, 64</w:t>
      </w:r>
    </w:p>
    <w:p w:rsidR="006C6A60" w:rsidRDefault="006C6A60">
      <w:pPr>
        <w:pStyle w:val="Index1"/>
        <w:tabs>
          <w:tab w:val="right" w:pos="5030"/>
        </w:tabs>
        <w:rPr>
          <w:noProof/>
        </w:rPr>
      </w:pPr>
      <w:r>
        <w:rPr>
          <w:noProof/>
        </w:rPr>
        <w:t>Microsoft Dynamics 365 for Talent, Enterprise Edition, 64</w:t>
      </w:r>
    </w:p>
    <w:p w:rsidR="006C6A60" w:rsidRDefault="006C6A60">
      <w:pPr>
        <w:pStyle w:val="Index1"/>
        <w:tabs>
          <w:tab w:val="right" w:pos="5030"/>
        </w:tabs>
        <w:rPr>
          <w:noProof/>
        </w:rPr>
      </w:pPr>
      <w:r>
        <w:rPr>
          <w:noProof/>
        </w:rPr>
        <w:t>Microsoft Dynamics 365 for Talent, Enterprise Edition da SA, 64</w:t>
      </w:r>
    </w:p>
    <w:p w:rsidR="006C6A60" w:rsidRDefault="006C6A60">
      <w:pPr>
        <w:pStyle w:val="Index1"/>
        <w:tabs>
          <w:tab w:val="right" w:pos="5030"/>
        </w:tabs>
        <w:rPr>
          <w:noProof/>
        </w:rPr>
      </w:pPr>
      <w:r>
        <w:rPr>
          <w:noProof/>
        </w:rPr>
        <w:t>Microsoft Dynamics 365 for Team Members, Enterprise Edition, 21, 64</w:t>
      </w:r>
    </w:p>
    <w:p w:rsidR="006C6A60" w:rsidRDefault="006C6A60">
      <w:pPr>
        <w:pStyle w:val="Index1"/>
        <w:tabs>
          <w:tab w:val="right" w:pos="5030"/>
        </w:tabs>
        <w:rPr>
          <w:noProof/>
        </w:rPr>
      </w:pPr>
      <w:r>
        <w:rPr>
          <w:noProof/>
        </w:rPr>
        <w:t>Microsoft Dynamics 365 for Team Members, Enterprise Edition da SA, 64</w:t>
      </w:r>
    </w:p>
    <w:p w:rsidR="006C6A60" w:rsidRDefault="006C6A60">
      <w:pPr>
        <w:pStyle w:val="Index1"/>
        <w:tabs>
          <w:tab w:val="right" w:pos="5030"/>
        </w:tabs>
        <w:rPr>
          <w:noProof/>
        </w:rPr>
      </w:pPr>
      <w:r>
        <w:rPr>
          <w:noProof/>
        </w:rPr>
        <w:t>Microsoft Dynamics 365 Piano, Enterprise Edition, 63</w:t>
      </w:r>
    </w:p>
    <w:p w:rsidR="006C6A60" w:rsidRDefault="006C6A60">
      <w:pPr>
        <w:pStyle w:val="Index1"/>
        <w:tabs>
          <w:tab w:val="right" w:pos="5030"/>
        </w:tabs>
        <w:rPr>
          <w:noProof/>
        </w:rPr>
      </w:pPr>
      <w:r>
        <w:rPr>
          <w:noProof/>
        </w:rPr>
        <w:t>Microsoft Dynamics 365 Piano, Enterprise Edition da SA, 63</w:t>
      </w:r>
    </w:p>
    <w:p w:rsidR="006C6A60" w:rsidRDefault="006C6A60">
      <w:pPr>
        <w:pStyle w:val="Index1"/>
        <w:tabs>
          <w:tab w:val="right" w:pos="5030"/>
        </w:tabs>
        <w:rPr>
          <w:noProof/>
        </w:rPr>
      </w:pPr>
      <w:r>
        <w:rPr>
          <w:noProof/>
        </w:rPr>
        <w:t>Microsoft Dynamics 365 Pro Direct Support, 64</w:t>
      </w:r>
    </w:p>
    <w:p w:rsidR="006C6A60" w:rsidRDefault="006C6A60">
      <w:pPr>
        <w:pStyle w:val="Index1"/>
        <w:tabs>
          <w:tab w:val="right" w:pos="5030"/>
        </w:tabs>
        <w:rPr>
          <w:noProof/>
        </w:rPr>
      </w:pPr>
      <w:r>
        <w:rPr>
          <w:noProof/>
        </w:rPr>
        <w:t>Microsoft Dynamics 365 Unified Operations Plan, Enterprise edition, 63</w:t>
      </w:r>
    </w:p>
    <w:p w:rsidR="006C6A60" w:rsidRDefault="006C6A60">
      <w:pPr>
        <w:pStyle w:val="Index1"/>
        <w:tabs>
          <w:tab w:val="right" w:pos="5030"/>
        </w:tabs>
        <w:rPr>
          <w:noProof/>
        </w:rPr>
      </w:pPr>
      <w:r>
        <w:rPr>
          <w:noProof/>
        </w:rPr>
        <w:t>Microsoft Dynamics 365 Unified Operations Plan, Enterprise Edition da SA, 63</w:t>
      </w:r>
    </w:p>
    <w:p w:rsidR="006C6A60" w:rsidRDefault="006C6A60">
      <w:pPr>
        <w:pStyle w:val="Index1"/>
        <w:tabs>
          <w:tab w:val="right" w:pos="5030"/>
        </w:tabs>
        <w:rPr>
          <w:noProof/>
        </w:rPr>
      </w:pPr>
      <w:r>
        <w:rPr>
          <w:noProof/>
        </w:rPr>
        <w:t>Microsoft Dynamics 365, Enterprise Edition - Additional Customer Engagement Database Storage, 64</w:t>
      </w:r>
    </w:p>
    <w:p w:rsidR="006C6A60" w:rsidRDefault="006C6A60">
      <w:pPr>
        <w:pStyle w:val="Index1"/>
        <w:tabs>
          <w:tab w:val="right" w:pos="5030"/>
        </w:tabs>
        <w:rPr>
          <w:noProof/>
        </w:rPr>
      </w:pPr>
      <w:r>
        <w:rPr>
          <w:noProof/>
        </w:rPr>
        <w:t>Microsoft Dynamics 365, Enterprise Edition - Additional Customer Engagement Non-Production Instance, 64</w:t>
      </w:r>
    </w:p>
    <w:p w:rsidR="006C6A60" w:rsidRDefault="006C6A60">
      <w:pPr>
        <w:pStyle w:val="Index1"/>
        <w:tabs>
          <w:tab w:val="right" w:pos="5030"/>
        </w:tabs>
        <w:rPr>
          <w:noProof/>
        </w:rPr>
      </w:pPr>
      <w:r>
        <w:rPr>
          <w:noProof/>
        </w:rPr>
        <w:t>Microsoft Dynamics 365, Enterprise Edition - Additional Customer Engagement Portal, 64</w:t>
      </w:r>
    </w:p>
    <w:p w:rsidR="006C6A60" w:rsidRDefault="006C6A60">
      <w:pPr>
        <w:pStyle w:val="Index1"/>
        <w:tabs>
          <w:tab w:val="right" w:pos="5030"/>
        </w:tabs>
        <w:rPr>
          <w:noProof/>
        </w:rPr>
      </w:pPr>
      <w:r>
        <w:rPr>
          <w:noProof/>
        </w:rPr>
        <w:t>Microsoft Dynamics 365, Enterprise Edition - Additional Customer Engagement Portal Page Views, 64</w:t>
      </w:r>
    </w:p>
    <w:p w:rsidR="006C6A60" w:rsidRDefault="006C6A60">
      <w:pPr>
        <w:pStyle w:val="Index1"/>
        <w:tabs>
          <w:tab w:val="right" w:pos="5030"/>
        </w:tabs>
        <w:rPr>
          <w:noProof/>
        </w:rPr>
      </w:pPr>
      <w:r>
        <w:rPr>
          <w:noProof/>
        </w:rPr>
        <w:t>Microsoft Dynamics 365, Enterprise Edition - Additional Customer Engagement Production Instance, 64</w:t>
      </w:r>
    </w:p>
    <w:p w:rsidR="006C6A60" w:rsidRDefault="006C6A60">
      <w:pPr>
        <w:pStyle w:val="Index1"/>
        <w:tabs>
          <w:tab w:val="right" w:pos="5030"/>
        </w:tabs>
        <w:rPr>
          <w:noProof/>
        </w:rPr>
      </w:pPr>
      <w:r>
        <w:rPr>
          <w:noProof/>
        </w:rPr>
        <w:t>Microsoft Dynamics 365, Enterprise Edition - Additional Customer Engagement Social Posts, 64</w:t>
      </w:r>
    </w:p>
    <w:p w:rsidR="006C6A60" w:rsidRDefault="006C6A60">
      <w:pPr>
        <w:pStyle w:val="Index1"/>
        <w:tabs>
          <w:tab w:val="right" w:pos="5030"/>
        </w:tabs>
        <w:rPr>
          <w:noProof/>
        </w:rPr>
      </w:pPr>
      <w:r>
        <w:rPr>
          <w:noProof/>
        </w:rPr>
        <w:t>Microsoft Dynamics AX 2012 R2, 20</w:t>
      </w:r>
    </w:p>
    <w:p w:rsidR="006C6A60" w:rsidRDefault="006C6A60">
      <w:pPr>
        <w:pStyle w:val="Index1"/>
        <w:tabs>
          <w:tab w:val="right" w:pos="5030"/>
        </w:tabs>
        <w:rPr>
          <w:noProof/>
        </w:rPr>
      </w:pPr>
      <w:r>
        <w:rPr>
          <w:noProof/>
        </w:rPr>
        <w:t>Microsoft Dynamics AX 2012 R3, 20</w:t>
      </w:r>
    </w:p>
    <w:p w:rsidR="006C6A60" w:rsidRDefault="006C6A60">
      <w:pPr>
        <w:pStyle w:val="Index1"/>
        <w:tabs>
          <w:tab w:val="right" w:pos="5030"/>
        </w:tabs>
        <w:rPr>
          <w:noProof/>
        </w:rPr>
      </w:pPr>
      <w:r>
        <w:rPr>
          <w:noProof/>
        </w:rPr>
        <w:t>Microsoft Dynamics AX Standard Commerce Core Server, 87</w:t>
      </w:r>
    </w:p>
    <w:p w:rsidR="006C6A60" w:rsidRDefault="006C6A60">
      <w:pPr>
        <w:pStyle w:val="Index1"/>
        <w:tabs>
          <w:tab w:val="right" w:pos="5030"/>
        </w:tabs>
        <w:rPr>
          <w:noProof/>
        </w:rPr>
      </w:pPr>
      <w:r>
        <w:rPr>
          <w:noProof/>
        </w:rPr>
        <w:t>Microsoft Dynamics AX Store Server, 87</w:t>
      </w:r>
    </w:p>
    <w:p w:rsidR="006C6A60" w:rsidRDefault="006C6A60">
      <w:pPr>
        <w:pStyle w:val="Index1"/>
        <w:tabs>
          <w:tab w:val="right" w:pos="5030"/>
        </w:tabs>
        <w:rPr>
          <w:noProof/>
        </w:rPr>
      </w:pPr>
      <w:r>
        <w:rPr>
          <w:noProof/>
        </w:rPr>
        <w:t>Microsoft Dynamics CRM 2015, 20</w:t>
      </w:r>
    </w:p>
    <w:p w:rsidR="006C6A60" w:rsidRDefault="006C6A60">
      <w:pPr>
        <w:pStyle w:val="Index1"/>
        <w:tabs>
          <w:tab w:val="right" w:pos="5030"/>
        </w:tabs>
        <w:rPr>
          <w:noProof/>
        </w:rPr>
      </w:pPr>
      <w:r>
        <w:rPr>
          <w:noProof/>
        </w:rPr>
        <w:t>Microsoft Dynamics CRM 2016, 20</w:t>
      </w:r>
    </w:p>
    <w:p w:rsidR="006C6A60" w:rsidRDefault="006C6A60">
      <w:pPr>
        <w:pStyle w:val="Index1"/>
        <w:tabs>
          <w:tab w:val="right" w:pos="5030"/>
        </w:tabs>
        <w:rPr>
          <w:noProof/>
        </w:rPr>
      </w:pPr>
      <w:r>
        <w:rPr>
          <w:noProof/>
        </w:rPr>
        <w:t>Microsoft Dynamics CRM Server 2013, 87</w:t>
      </w:r>
    </w:p>
    <w:p w:rsidR="006C6A60" w:rsidRDefault="006C6A60">
      <w:pPr>
        <w:pStyle w:val="Index1"/>
        <w:tabs>
          <w:tab w:val="right" w:pos="5030"/>
        </w:tabs>
        <w:rPr>
          <w:noProof/>
        </w:rPr>
      </w:pPr>
      <w:r>
        <w:rPr>
          <w:noProof/>
        </w:rPr>
        <w:t>Microsoft Dynamics CRM Server 2015, 87</w:t>
      </w:r>
    </w:p>
    <w:p w:rsidR="006C6A60" w:rsidRDefault="006C6A60">
      <w:pPr>
        <w:pStyle w:val="Index1"/>
        <w:tabs>
          <w:tab w:val="right" w:pos="5030"/>
        </w:tabs>
        <w:rPr>
          <w:noProof/>
        </w:rPr>
      </w:pPr>
      <w:r>
        <w:rPr>
          <w:noProof/>
        </w:rPr>
        <w:t>Microsoft Flow Piano 1, 74</w:t>
      </w:r>
    </w:p>
    <w:p w:rsidR="006C6A60" w:rsidRDefault="006C6A60">
      <w:pPr>
        <w:pStyle w:val="Index1"/>
        <w:tabs>
          <w:tab w:val="right" w:pos="5030"/>
        </w:tabs>
        <w:rPr>
          <w:noProof/>
        </w:rPr>
      </w:pPr>
      <w:r>
        <w:rPr>
          <w:noProof/>
        </w:rPr>
        <w:t>Microsoft Flow Piano 2, 74</w:t>
      </w:r>
    </w:p>
    <w:p w:rsidR="006C6A60" w:rsidRDefault="006C6A60">
      <w:pPr>
        <w:pStyle w:val="Index1"/>
        <w:tabs>
          <w:tab w:val="right" w:pos="5030"/>
        </w:tabs>
        <w:rPr>
          <w:noProof/>
        </w:rPr>
      </w:pPr>
      <w:r>
        <w:rPr>
          <w:noProof/>
        </w:rPr>
        <w:t>Microsoft Intune, 17, 34, 75</w:t>
      </w:r>
    </w:p>
    <w:p w:rsidR="006C6A60" w:rsidRDefault="006C6A60">
      <w:pPr>
        <w:pStyle w:val="Index1"/>
        <w:tabs>
          <w:tab w:val="right" w:pos="5030"/>
        </w:tabs>
        <w:rPr>
          <w:noProof/>
        </w:rPr>
      </w:pPr>
      <w:r>
        <w:rPr>
          <w:noProof/>
        </w:rPr>
        <w:t>Microsoft Intune per EDU, 75</w:t>
      </w:r>
    </w:p>
    <w:p w:rsidR="006C6A60" w:rsidRDefault="006C6A60">
      <w:pPr>
        <w:pStyle w:val="Index1"/>
        <w:tabs>
          <w:tab w:val="right" w:pos="5030"/>
        </w:tabs>
        <w:rPr>
          <w:noProof/>
        </w:rPr>
      </w:pPr>
      <w:r>
        <w:rPr>
          <w:noProof/>
        </w:rPr>
        <w:t>Microsoft Kaizala Pro, 74</w:t>
      </w:r>
    </w:p>
    <w:p w:rsidR="006C6A60" w:rsidRDefault="006C6A60">
      <w:pPr>
        <w:pStyle w:val="Index1"/>
        <w:tabs>
          <w:tab w:val="right" w:pos="5030"/>
        </w:tabs>
        <w:rPr>
          <w:noProof/>
        </w:rPr>
      </w:pPr>
      <w:r>
        <w:rPr>
          <w:noProof/>
        </w:rPr>
        <w:t>Microsoft Learning Imagine Academy, 76</w:t>
      </w:r>
    </w:p>
    <w:p w:rsidR="006C6A60" w:rsidRDefault="006C6A60">
      <w:pPr>
        <w:pStyle w:val="Index1"/>
        <w:tabs>
          <w:tab w:val="right" w:pos="5030"/>
        </w:tabs>
        <w:rPr>
          <w:noProof/>
        </w:rPr>
      </w:pPr>
      <w:r>
        <w:rPr>
          <w:noProof/>
        </w:rPr>
        <w:t>Microsoft Learning MCP 1 Exam Vouchers, 76</w:t>
      </w:r>
    </w:p>
    <w:p w:rsidR="006C6A60" w:rsidRDefault="006C6A60">
      <w:pPr>
        <w:pStyle w:val="Index1"/>
        <w:tabs>
          <w:tab w:val="right" w:pos="5030"/>
        </w:tabs>
        <w:rPr>
          <w:noProof/>
        </w:rPr>
      </w:pPr>
      <w:r>
        <w:rPr>
          <w:noProof/>
        </w:rPr>
        <w:t>Microsoft Learning MCP 30 Exam Vouchers, 76</w:t>
      </w:r>
    </w:p>
    <w:p w:rsidR="006C6A60" w:rsidRDefault="006C6A60">
      <w:pPr>
        <w:pStyle w:val="Index1"/>
        <w:tabs>
          <w:tab w:val="right" w:pos="5030"/>
        </w:tabs>
        <w:rPr>
          <w:noProof/>
        </w:rPr>
      </w:pPr>
      <w:r>
        <w:rPr>
          <w:noProof/>
        </w:rPr>
        <w:t>Microsoft Learning MOS/MCE Certification 125 Exam Site License, 76</w:t>
      </w:r>
    </w:p>
    <w:p w:rsidR="006C6A60" w:rsidRDefault="006C6A60">
      <w:pPr>
        <w:pStyle w:val="Index1"/>
        <w:tabs>
          <w:tab w:val="right" w:pos="5030"/>
        </w:tabs>
        <w:rPr>
          <w:noProof/>
        </w:rPr>
      </w:pPr>
      <w:r>
        <w:rPr>
          <w:noProof/>
        </w:rPr>
        <w:t>Microsoft Learning MOS/MTA/MCE Certification 500 Exam Site License, 76</w:t>
      </w:r>
    </w:p>
    <w:p w:rsidR="006C6A60" w:rsidRDefault="006C6A60">
      <w:pPr>
        <w:pStyle w:val="Index1"/>
        <w:tabs>
          <w:tab w:val="right" w:pos="5030"/>
        </w:tabs>
        <w:rPr>
          <w:noProof/>
        </w:rPr>
      </w:pPr>
      <w:r>
        <w:rPr>
          <w:noProof/>
        </w:rPr>
        <w:t>Microsoft Learning MTA/MCA Certification 125 Exam Site License, 76</w:t>
      </w:r>
    </w:p>
    <w:p w:rsidR="006C6A60" w:rsidRDefault="006C6A60">
      <w:pPr>
        <w:pStyle w:val="Index1"/>
        <w:tabs>
          <w:tab w:val="right" w:pos="5030"/>
        </w:tabs>
        <w:rPr>
          <w:noProof/>
        </w:rPr>
      </w:pPr>
      <w:r>
        <w:rPr>
          <w:noProof/>
        </w:rPr>
        <w:t>Microsoft MultiFactor Authentication, 58</w:t>
      </w:r>
    </w:p>
    <w:p w:rsidR="006C6A60" w:rsidRDefault="006C6A60">
      <w:pPr>
        <w:pStyle w:val="Index1"/>
        <w:tabs>
          <w:tab w:val="right" w:pos="5030"/>
        </w:tabs>
        <w:rPr>
          <w:noProof/>
        </w:rPr>
      </w:pPr>
      <w:r>
        <w:rPr>
          <w:noProof/>
        </w:rPr>
        <w:t>Microsoft MyAnalytics, 69</w:t>
      </w:r>
    </w:p>
    <w:p w:rsidR="006C6A60" w:rsidRDefault="006C6A60">
      <w:pPr>
        <w:pStyle w:val="Index1"/>
        <w:tabs>
          <w:tab w:val="right" w:pos="5030"/>
        </w:tabs>
        <w:rPr>
          <w:noProof/>
        </w:rPr>
      </w:pPr>
      <w:r>
        <w:rPr>
          <w:noProof/>
        </w:rPr>
        <w:t>Microsoft Office Audit e Control Management Server 2013, 27</w:t>
      </w:r>
    </w:p>
    <w:p w:rsidR="006C6A60" w:rsidRDefault="006C6A60">
      <w:pPr>
        <w:pStyle w:val="Index1"/>
        <w:tabs>
          <w:tab w:val="right" w:pos="5030"/>
        </w:tabs>
        <w:rPr>
          <w:noProof/>
        </w:rPr>
      </w:pPr>
      <w:r>
        <w:rPr>
          <w:noProof/>
        </w:rPr>
        <w:t>Microsoft PowerApps Piano 1, 74</w:t>
      </w:r>
    </w:p>
    <w:p w:rsidR="006C6A60" w:rsidRDefault="006C6A60">
      <w:pPr>
        <w:pStyle w:val="Index1"/>
        <w:tabs>
          <w:tab w:val="right" w:pos="5030"/>
        </w:tabs>
        <w:rPr>
          <w:noProof/>
        </w:rPr>
      </w:pPr>
      <w:r>
        <w:rPr>
          <w:noProof/>
        </w:rPr>
        <w:t>Microsoft PowerApps Piano 2, 74</w:t>
      </w:r>
    </w:p>
    <w:p w:rsidR="006C6A60" w:rsidRDefault="006C6A60">
      <w:pPr>
        <w:pStyle w:val="Index1"/>
        <w:tabs>
          <w:tab w:val="right" w:pos="5030"/>
        </w:tabs>
        <w:rPr>
          <w:noProof/>
        </w:rPr>
      </w:pPr>
      <w:r>
        <w:rPr>
          <w:noProof/>
        </w:rPr>
        <w:t>Microsoft Relationship Sales, 64</w:t>
      </w:r>
    </w:p>
    <w:p w:rsidR="006C6A60" w:rsidRDefault="006C6A60">
      <w:pPr>
        <w:pStyle w:val="Index1"/>
        <w:tabs>
          <w:tab w:val="right" w:pos="5030"/>
        </w:tabs>
        <w:rPr>
          <w:noProof/>
        </w:rPr>
      </w:pPr>
      <w:r>
        <w:rPr>
          <w:noProof/>
        </w:rPr>
        <w:t>Microsoft Stream Piano 1, 74</w:t>
      </w:r>
    </w:p>
    <w:p w:rsidR="006C6A60" w:rsidRDefault="006C6A60">
      <w:pPr>
        <w:pStyle w:val="Index1"/>
        <w:tabs>
          <w:tab w:val="right" w:pos="5030"/>
        </w:tabs>
        <w:rPr>
          <w:noProof/>
        </w:rPr>
      </w:pPr>
      <w:r>
        <w:rPr>
          <w:noProof/>
        </w:rPr>
        <w:t>Microsoft Stream Piano 2, 74</w:t>
      </w:r>
    </w:p>
    <w:p w:rsidR="006C6A60" w:rsidRDefault="006C6A60">
      <w:pPr>
        <w:pStyle w:val="Index1"/>
        <w:tabs>
          <w:tab w:val="right" w:pos="5030"/>
        </w:tabs>
        <w:rPr>
          <w:noProof/>
        </w:rPr>
      </w:pPr>
      <w:r>
        <w:rPr>
          <w:noProof/>
        </w:rPr>
        <w:t>Microsoft Translator API, 56</w:t>
      </w:r>
    </w:p>
    <w:p w:rsidR="006C6A60" w:rsidRDefault="006C6A60">
      <w:pPr>
        <w:pStyle w:val="Index1"/>
        <w:tabs>
          <w:tab w:val="right" w:pos="5030"/>
        </w:tabs>
        <w:rPr>
          <w:noProof/>
        </w:rPr>
      </w:pPr>
      <w:r>
        <w:rPr>
          <w:noProof/>
        </w:rPr>
        <w:t>Minecraft</w:t>
      </w:r>
    </w:p>
    <w:p w:rsidR="006C6A60" w:rsidRDefault="006C6A60">
      <w:pPr>
        <w:pStyle w:val="Index2"/>
        <w:tabs>
          <w:tab w:val="right" w:pos="5030"/>
        </w:tabs>
        <w:rPr>
          <w:noProof/>
        </w:rPr>
      </w:pPr>
      <w:r>
        <w:rPr>
          <w:noProof/>
        </w:rPr>
        <w:t>Education Edition, 76</w:t>
      </w:r>
    </w:p>
    <w:p w:rsidR="006C6A60" w:rsidRDefault="006C6A60">
      <w:pPr>
        <w:pStyle w:val="Index1"/>
        <w:tabs>
          <w:tab w:val="right" w:pos="5030"/>
        </w:tabs>
        <w:rPr>
          <w:noProof/>
        </w:rPr>
      </w:pPr>
      <w:r>
        <w:rPr>
          <w:noProof/>
        </w:rPr>
        <w:t>Mobile Asset Management Distance Matrix Per Asset Automatic, 73</w:t>
      </w:r>
    </w:p>
    <w:p w:rsidR="006C6A60" w:rsidRDefault="006C6A60">
      <w:pPr>
        <w:pStyle w:val="Index1"/>
        <w:tabs>
          <w:tab w:val="right" w:pos="5030"/>
        </w:tabs>
        <w:rPr>
          <w:noProof/>
        </w:rPr>
      </w:pPr>
      <w:r>
        <w:rPr>
          <w:noProof/>
        </w:rPr>
        <w:t>Mobile Asset Management Distance Matrix Per Asset Manual, 73</w:t>
      </w:r>
    </w:p>
    <w:p w:rsidR="006C6A60" w:rsidRDefault="006C6A60">
      <w:pPr>
        <w:pStyle w:val="Index1"/>
        <w:tabs>
          <w:tab w:val="right" w:pos="5030"/>
        </w:tabs>
        <w:rPr>
          <w:noProof/>
        </w:rPr>
      </w:pPr>
      <w:r>
        <w:rPr>
          <w:noProof/>
        </w:rPr>
        <w:t>Mobile Asset Management Drive Analytics Per Asset, 73</w:t>
      </w:r>
    </w:p>
    <w:p w:rsidR="006C6A60" w:rsidRDefault="006C6A60">
      <w:pPr>
        <w:pStyle w:val="Index1"/>
        <w:tabs>
          <w:tab w:val="right" w:pos="5030"/>
        </w:tabs>
        <w:rPr>
          <w:noProof/>
        </w:rPr>
      </w:pPr>
      <w:r>
        <w:rPr>
          <w:noProof/>
        </w:rPr>
        <w:t>Mobile Asset Management Per Asset (SL), 73</w:t>
      </w:r>
    </w:p>
    <w:p w:rsidR="006C6A60" w:rsidRDefault="006C6A60">
      <w:pPr>
        <w:pStyle w:val="Index1"/>
        <w:tabs>
          <w:tab w:val="right" w:pos="5030"/>
        </w:tabs>
        <w:rPr>
          <w:noProof/>
        </w:rPr>
      </w:pPr>
      <w:r>
        <w:rPr>
          <w:noProof/>
        </w:rPr>
        <w:t>Mobile Asset Management Platform, 73</w:t>
      </w:r>
    </w:p>
    <w:p w:rsidR="006C6A60" w:rsidRDefault="006C6A60">
      <w:pPr>
        <w:pStyle w:val="Index1"/>
        <w:tabs>
          <w:tab w:val="right" w:pos="5030"/>
        </w:tabs>
        <w:rPr>
          <w:noProof/>
        </w:rPr>
      </w:pPr>
      <w:r>
        <w:rPr>
          <w:noProof/>
        </w:rPr>
        <w:t>Mobile Asset Management Truck Routing Per Asset, 73</w:t>
      </w:r>
    </w:p>
    <w:p w:rsidR="006C6A60" w:rsidRDefault="006C6A60">
      <w:pPr>
        <w:pStyle w:val="Index1"/>
        <w:tabs>
          <w:tab w:val="right" w:pos="5030"/>
        </w:tabs>
        <w:rPr>
          <w:noProof/>
        </w:rPr>
      </w:pPr>
      <w:r>
        <w:rPr>
          <w:noProof/>
        </w:rPr>
        <w:t>Monitoraggio Remoto di IoT Suite, Piano 1, 56</w:t>
      </w:r>
    </w:p>
    <w:p w:rsidR="006C6A60" w:rsidRDefault="006C6A60">
      <w:pPr>
        <w:pStyle w:val="Index1"/>
        <w:tabs>
          <w:tab w:val="right" w:pos="5030"/>
        </w:tabs>
        <w:rPr>
          <w:noProof/>
        </w:rPr>
      </w:pPr>
      <w:r>
        <w:rPr>
          <w:noProof/>
        </w:rPr>
        <w:t>Monitoraggio Remoto di IoT Suite, Piano 2, 56</w:t>
      </w:r>
    </w:p>
    <w:p w:rsidR="006C6A60" w:rsidRDefault="006C6A60">
      <w:pPr>
        <w:pStyle w:val="Index1"/>
        <w:tabs>
          <w:tab w:val="right" w:pos="5030"/>
        </w:tabs>
        <w:rPr>
          <w:noProof/>
        </w:rPr>
      </w:pPr>
      <w:r>
        <w:rPr>
          <w:noProof/>
        </w:rPr>
        <w:t>Office 2013, 23</w:t>
      </w:r>
    </w:p>
    <w:p w:rsidR="006C6A60" w:rsidRDefault="006C6A60">
      <w:pPr>
        <w:pStyle w:val="Index1"/>
        <w:tabs>
          <w:tab w:val="right" w:pos="5030"/>
        </w:tabs>
        <w:rPr>
          <w:noProof/>
        </w:rPr>
      </w:pPr>
      <w:r>
        <w:rPr>
          <w:noProof/>
        </w:rPr>
        <w:t>Office 2016 per Mac Standard, 25</w:t>
      </w:r>
    </w:p>
    <w:p w:rsidR="006C6A60" w:rsidRDefault="006C6A60">
      <w:pPr>
        <w:pStyle w:val="Index1"/>
        <w:tabs>
          <w:tab w:val="right" w:pos="5030"/>
        </w:tabs>
        <w:rPr>
          <w:noProof/>
        </w:rPr>
      </w:pPr>
      <w:r>
        <w:rPr>
          <w:noProof/>
        </w:rPr>
        <w:t>Office 365 A1, 67</w:t>
      </w:r>
    </w:p>
    <w:p w:rsidR="006C6A60" w:rsidRDefault="006C6A60">
      <w:pPr>
        <w:pStyle w:val="Index1"/>
        <w:tabs>
          <w:tab w:val="right" w:pos="5030"/>
        </w:tabs>
        <w:rPr>
          <w:noProof/>
        </w:rPr>
      </w:pPr>
      <w:r>
        <w:rPr>
          <w:noProof/>
        </w:rPr>
        <w:t>Office 365 A3, 67</w:t>
      </w:r>
    </w:p>
    <w:p w:rsidR="006C6A60" w:rsidRDefault="006C6A60">
      <w:pPr>
        <w:pStyle w:val="Index1"/>
        <w:tabs>
          <w:tab w:val="right" w:pos="5030"/>
        </w:tabs>
        <w:rPr>
          <w:noProof/>
        </w:rPr>
      </w:pPr>
      <w:r>
        <w:rPr>
          <w:noProof/>
        </w:rPr>
        <w:t>Office 365 A5, 67</w:t>
      </w:r>
    </w:p>
    <w:p w:rsidR="006C6A60" w:rsidRDefault="006C6A60">
      <w:pPr>
        <w:pStyle w:val="Index1"/>
        <w:tabs>
          <w:tab w:val="right" w:pos="5030"/>
        </w:tabs>
        <w:rPr>
          <w:noProof/>
        </w:rPr>
      </w:pPr>
      <w:r>
        <w:rPr>
          <w:noProof/>
        </w:rPr>
        <w:t>Office 365 Advanced Compliance, 69</w:t>
      </w:r>
    </w:p>
    <w:p w:rsidR="006C6A60" w:rsidRDefault="006C6A60">
      <w:pPr>
        <w:pStyle w:val="Index1"/>
        <w:tabs>
          <w:tab w:val="right" w:pos="5030"/>
        </w:tabs>
        <w:rPr>
          <w:noProof/>
        </w:rPr>
      </w:pPr>
      <w:r>
        <w:rPr>
          <w:noProof/>
        </w:rPr>
        <w:t>Office 365 Advanced Threat Protection, 70</w:t>
      </w:r>
    </w:p>
    <w:p w:rsidR="006C6A60" w:rsidRDefault="006C6A60">
      <w:pPr>
        <w:pStyle w:val="Index1"/>
        <w:tabs>
          <w:tab w:val="right" w:pos="5030"/>
        </w:tabs>
        <w:rPr>
          <w:noProof/>
        </w:rPr>
      </w:pPr>
      <w:r>
        <w:rPr>
          <w:noProof/>
        </w:rPr>
        <w:t>Office 365 Business, 66</w:t>
      </w:r>
    </w:p>
    <w:p w:rsidR="006C6A60" w:rsidRDefault="006C6A60">
      <w:pPr>
        <w:pStyle w:val="Index1"/>
        <w:tabs>
          <w:tab w:val="right" w:pos="5030"/>
        </w:tabs>
        <w:rPr>
          <w:noProof/>
        </w:rPr>
      </w:pPr>
      <w:r>
        <w:rPr>
          <w:noProof/>
        </w:rPr>
        <w:t>Office 365 Business Essentials, 67</w:t>
      </w:r>
    </w:p>
    <w:p w:rsidR="006C6A60" w:rsidRDefault="006C6A60">
      <w:pPr>
        <w:pStyle w:val="Index1"/>
        <w:tabs>
          <w:tab w:val="right" w:pos="5030"/>
        </w:tabs>
        <w:rPr>
          <w:noProof/>
        </w:rPr>
      </w:pPr>
      <w:r>
        <w:rPr>
          <w:noProof/>
        </w:rPr>
        <w:t>Office 365 Business Premium, 67</w:t>
      </w:r>
    </w:p>
    <w:p w:rsidR="006C6A60" w:rsidRDefault="006C6A60">
      <w:pPr>
        <w:pStyle w:val="Index1"/>
        <w:tabs>
          <w:tab w:val="right" w:pos="5030"/>
        </w:tabs>
        <w:rPr>
          <w:noProof/>
        </w:rPr>
      </w:pPr>
      <w:r>
        <w:rPr>
          <w:noProof/>
        </w:rPr>
        <w:t>Office 365 Cloud App Security (SL per Utente), 69</w:t>
      </w:r>
    </w:p>
    <w:p w:rsidR="006C6A60" w:rsidRDefault="006C6A60">
      <w:pPr>
        <w:pStyle w:val="Index1"/>
        <w:tabs>
          <w:tab w:val="right" w:pos="5030"/>
        </w:tabs>
        <w:rPr>
          <w:noProof/>
        </w:rPr>
      </w:pPr>
      <w:r>
        <w:rPr>
          <w:noProof/>
        </w:rPr>
        <w:t>Office 365 Enterprise E1, 17, 67</w:t>
      </w:r>
    </w:p>
    <w:p w:rsidR="006C6A60" w:rsidRDefault="006C6A60">
      <w:pPr>
        <w:pStyle w:val="Index1"/>
        <w:tabs>
          <w:tab w:val="right" w:pos="5030"/>
        </w:tabs>
        <w:rPr>
          <w:noProof/>
        </w:rPr>
      </w:pPr>
      <w:r>
        <w:rPr>
          <w:noProof/>
        </w:rPr>
        <w:t>Office 365 Enterprise E1 da SA, 67</w:t>
      </w:r>
    </w:p>
    <w:p w:rsidR="006C6A60" w:rsidRDefault="006C6A60">
      <w:pPr>
        <w:pStyle w:val="Index1"/>
        <w:tabs>
          <w:tab w:val="right" w:pos="5030"/>
        </w:tabs>
        <w:rPr>
          <w:noProof/>
        </w:rPr>
      </w:pPr>
      <w:r>
        <w:rPr>
          <w:noProof/>
        </w:rPr>
        <w:t>Office 365 Enterprise E1 e Microsoft Intune, 17</w:t>
      </w:r>
    </w:p>
    <w:p w:rsidR="006C6A60" w:rsidRDefault="006C6A60">
      <w:pPr>
        <w:pStyle w:val="Index1"/>
        <w:tabs>
          <w:tab w:val="right" w:pos="5030"/>
        </w:tabs>
        <w:rPr>
          <w:noProof/>
        </w:rPr>
      </w:pPr>
      <w:r>
        <w:rPr>
          <w:noProof/>
        </w:rPr>
        <w:t>Office 365 Enterprise E3, 17, 67</w:t>
      </w:r>
    </w:p>
    <w:p w:rsidR="006C6A60" w:rsidRDefault="006C6A60">
      <w:pPr>
        <w:pStyle w:val="Index1"/>
        <w:tabs>
          <w:tab w:val="right" w:pos="5030"/>
        </w:tabs>
        <w:rPr>
          <w:noProof/>
        </w:rPr>
      </w:pPr>
      <w:r>
        <w:rPr>
          <w:noProof/>
        </w:rPr>
        <w:t>Office 365 Enterprise E3 da SA, 67</w:t>
      </w:r>
    </w:p>
    <w:p w:rsidR="006C6A60" w:rsidRDefault="006C6A60">
      <w:pPr>
        <w:pStyle w:val="Index1"/>
        <w:tabs>
          <w:tab w:val="right" w:pos="5030"/>
        </w:tabs>
        <w:rPr>
          <w:noProof/>
        </w:rPr>
      </w:pPr>
      <w:r>
        <w:rPr>
          <w:noProof/>
        </w:rPr>
        <w:t>Office 365 Enterprise E3 e Microsoft Intune, 17</w:t>
      </w:r>
    </w:p>
    <w:p w:rsidR="006C6A60" w:rsidRDefault="006C6A60">
      <w:pPr>
        <w:pStyle w:val="Index1"/>
        <w:tabs>
          <w:tab w:val="right" w:pos="5030"/>
        </w:tabs>
        <w:rPr>
          <w:noProof/>
        </w:rPr>
      </w:pPr>
      <w:r>
        <w:rPr>
          <w:noProof/>
        </w:rPr>
        <w:t>Office 365 Enterprise E4, 67</w:t>
      </w:r>
    </w:p>
    <w:p w:rsidR="006C6A60" w:rsidRDefault="006C6A60">
      <w:pPr>
        <w:pStyle w:val="Index1"/>
        <w:tabs>
          <w:tab w:val="right" w:pos="5030"/>
        </w:tabs>
        <w:rPr>
          <w:noProof/>
        </w:rPr>
      </w:pPr>
      <w:r>
        <w:rPr>
          <w:noProof/>
        </w:rPr>
        <w:t>Office 365 Enterprise E4 da SA, 67</w:t>
      </w:r>
    </w:p>
    <w:p w:rsidR="006C6A60" w:rsidRDefault="006C6A60">
      <w:pPr>
        <w:pStyle w:val="Index1"/>
        <w:tabs>
          <w:tab w:val="right" w:pos="5030"/>
        </w:tabs>
        <w:rPr>
          <w:noProof/>
        </w:rPr>
      </w:pPr>
      <w:r>
        <w:rPr>
          <w:noProof/>
        </w:rPr>
        <w:t>Office 365 Enterprise E5, 17</w:t>
      </w:r>
    </w:p>
    <w:p w:rsidR="006C6A60" w:rsidRDefault="006C6A60">
      <w:pPr>
        <w:pStyle w:val="Index1"/>
        <w:tabs>
          <w:tab w:val="right" w:pos="5030"/>
        </w:tabs>
        <w:rPr>
          <w:noProof/>
        </w:rPr>
      </w:pPr>
      <w:r>
        <w:rPr>
          <w:noProof/>
        </w:rPr>
        <w:t>Office 365 Enterprise E5 (SL per Utente), 68</w:t>
      </w:r>
    </w:p>
    <w:p w:rsidR="006C6A60" w:rsidRDefault="006C6A60">
      <w:pPr>
        <w:pStyle w:val="Index1"/>
        <w:tabs>
          <w:tab w:val="right" w:pos="5030"/>
        </w:tabs>
        <w:rPr>
          <w:noProof/>
        </w:rPr>
      </w:pPr>
      <w:r>
        <w:rPr>
          <w:noProof/>
        </w:rPr>
        <w:t>Office 365 Enterprise E5 da SA, 68</w:t>
      </w:r>
    </w:p>
    <w:p w:rsidR="006C6A60" w:rsidRDefault="006C6A60">
      <w:pPr>
        <w:pStyle w:val="Index1"/>
        <w:tabs>
          <w:tab w:val="right" w:pos="5030"/>
        </w:tabs>
        <w:rPr>
          <w:noProof/>
        </w:rPr>
      </w:pPr>
      <w:r>
        <w:rPr>
          <w:noProof/>
        </w:rPr>
        <w:t>Office 365 Enterprise E5 e Microsoft Intune, 17</w:t>
      </w:r>
    </w:p>
    <w:p w:rsidR="006C6A60" w:rsidRDefault="006C6A60">
      <w:pPr>
        <w:pStyle w:val="Index1"/>
        <w:tabs>
          <w:tab w:val="right" w:pos="5030"/>
        </w:tabs>
        <w:rPr>
          <w:noProof/>
        </w:rPr>
      </w:pPr>
      <w:r>
        <w:rPr>
          <w:noProof/>
        </w:rPr>
        <w:t>Office 365 Enterprise F1, 68</w:t>
      </w:r>
    </w:p>
    <w:p w:rsidR="006C6A60" w:rsidRDefault="006C6A60">
      <w:pPr>
        <w:pStyle w:val="Index1"/>
        <w:tabs>
          <w:tab w:val="right" w:pos="5030"/>
        </w:tabs>
        <w:rPr>
          <w:noProof/>
        </w:rPr>
      </w:pPr>
      <w:r>
        <w:rPr>
          <w:noProof/>
        </w:rPr>
        <w:t>Office 365 Extra File Storage 1 GB, 71</w:t>
      </w:r>
    </w:p>
    <w:p w:rsidR="006C6A60" w:rsidRDefault="006C6A60">
      <w:pPr>
        <w:pStyle w:val="Index1"/>
        <w:tabs>
          <w:tab w:val="right" w:pos="5030"/>
        </w:tabs>
        <w:rPr>
          <w:noProof/>
        </w:rPr>
      </w:pPr>
      <w:r>
        <w:rPr>
          <w:noProof/>
        </w:rPr>
        <w:t>Office 365 Midsize Business, 68</w:t>
      </w:r>
    </w:p>
    <w:p w:rsidR="006C6A60" w:rsidRDefault="006C6A60">
      <w:pPr>
        <w:pStyle w:val="Index1"/>
        <w:tabs>
          <w:tab w:val="right" w:pos="5030"/>
        </w:tabs>
        <w:rPr>
          <w:noProof/>
        </w:rPr>
      </w:pPr>
      <w:r>
        <w:rPr>
          <w:noProof/>
        </w:rPr>
        <w:t>Office 365 ProPlus, 66</w:t>
      </w:r>
    </w:p>
    <w:p w:rsidR="006C6A60" w:rsidRDefault="006C6A60">
      <w:pPr>
        <w:pStyle w:val="Index1"/>
        <w:tabs>
          <w:tab w:val="right" w:pos="5030"/>
        </w:tabs>
        <w:rPr>
          <w:noProof/>
        </w:rPr>
      </w:pPr>
      <w:r>
        <w:rPr>
          <w:noProof/>
        </w:rPr>
        <w:t>Office 365 ProPlus da SA, 66</w:t>
      </w:r>
    </w:p>
    <w:p w:rsidR="006C6A60" w:rsidRDefault="006C6A60">
      <w:pPr>
        <w:pStyle w:val="Index1"/>
        <w:tabs>
          <w:tab w:val="right" w:pos="5030"/>
        </w:tabs>
        <w:rPr>
          <w:noProof/>
        </w:rPr>
      </w:pPr>
      <w:r>
        <w:rPr>
          <w:noProof/>
        </w:rPr>
        <w:t>Office 365 Threat Intelligence, 70</w:t>
      </w:r>
    </w:p>
    <w:p w:rsidR="006C6A60" w:rsidRDefault="006C6A60">
      <w:pPr>
        <w:pStyle w:val="Index1"/>
        <w:tabs>
          <w:tab w:val="right" w:pos="5030"/>
        </w:tabs>
        <w:rPr>
          <w:noProof/>
        </w:rPr>
      </w:pPr>
      <w:r>
        <w:rPr>
          <w:noProof/>
        </w:rPr>
        <w:t>Office Multi Language Pack, 66</w:t>
      </w:r>
    </w:p>
    <w:p w:rsidR="006C6A60" w:rsidRDefault="006C6A60">
      <w:pPr>
        <w:pStyle w:val="Index1"/>
        <w:tabs>
          <w:tab w:val="right" w:pos="5030"/>
        </w:tabs>
        <w:rPr>
          <w:noProof/>
        </w:rPr>
      </w:pPr>
      <w:r>
        <w:rPr>
          <w:noProof/>
        </w:rPr>
        <w:t>Office Multi Language Pack 2013, 23</w:t>
      </w:r>
    </w:p>
    <w:p w:rsidR="006C6A60" w:rsidRDefault="006C6A60">
      <w:pPr>
        <w:pStyle w:val="Index1"/>
        <w:tabs>
          <w:tab w:val="right" w:pos="5030"/>
        </w:tabs>
        <w:rPr>
          <w:noProof/>
        </w:rPr>
      </w:pPr>
      <w:r>
        <w:rPr>
          <w:noProof/>
        </w:rPr>
        <w:t>Office Multi-Language Pack, 68</w:t>
      </w:r>
    </w:p>
    <w:p w:rsidR="006C6A60" w:rsidRDefault="006C6A60">
      <w:pPr>
        <w:pStyle w:val="Index1"/>
        <w:tabs>
          <w:tab w:val="right" w:pos="5030"/>
        </w:tabs>
        <w:rPr>
          <w:noProof/>
        </w:rPr>
      </w:pPr>
      <w:r>
        <w:rPr>
          <w:noProof/>
        </w:rPr>
        <w:t>Office Online, 66</w:t>
      </w:r>
    </w:p>
    <w:p w:rsidR="006C6A60" w:rsidRDefault="006C6A60">
      <w:pPr>
        <w:pStyle w:val="Index1"/>
        <w:tabs>
          <w:tab w:val="right" w:pos="5030"/>
        </w:tabs>
        <w:rPr>
          <w:noProof/>
        </w:rPr>
      </w:pPr>
      <w:r>
        <w:rPr>
          <w:noProof/>
        </w:rPr>
        <w:t>Office Online per Office 365, 86</w:t>
      </w:r>
    </w:p>
    <w:p w:rsidR="006C6A60" w:rsidRDefault="006C6A60">
      <w:pPr>
        <w:pStyle w:val="Index1"/>
        <w:tabs>
          <w:tab w:val="right" w:pos="5030"/>
        </w:tabs>
        <w:rPr>
          <w:noProof/>
        </w:rPr>
      </w:pPr>
      <w:r>
        <w:rPr>
          <w:noProof/>
        </w:rPr>
        <w:t>Office per Mac 2011, 25</w:t>
      </w:r>
    </w:p>
    <w:p w:rsidR="006C6A60" w:rsidRDefault="006C6A60">
      <w:pPr>
        <w:pStyle w:val="Index1"/>
        <w:tabs>
          <w:tab w:val="right" w:pos="5030"/>
        </w:tabs>
        <w:rPr>
          <w:noProof/>
        </w:rPr>
      </w:pPr>
      <w:r>
        <w:rPr>
          <w:noProof/>
        </w:rPr>
        <w:t>Office per Mac Standard, 86</w:t>
      </w:r>
    </w:p>
    <w:p w:rsidR="006C6A60" w:rsidRDefault="006C6A60">
      <w:pPr>
        <w:pStyle w:val="Index1"/>
        <w:tabs>
          <w:tab w:val="right" w:pos="5030"/>
        </w:tabs>
        <w:rPr>
          <w:noProof/>
        </w:rPr>
      </w:pPr>
      <w:r>
        <w:rPr>
          <w:noProof/>
        </w:rPr>
        <w:t>Office Professional Plus, 66, 86, 93</w:t>
      </w:r>
    </w:p>
    <w:p w:rsidR="006C6A60" w:rsidRDefault="006C6A60">
      <w:pPr>
        <w:pStyle w:val="Index1"/>
        <w:tabs>
          <w:tab w:val="right" w:pos="5030"/>
        </w:tabs>
        <w:rPr>
          <w:noProof/>
        </w:rPr>
      </w:pPr>
      <w:r>
        <w:rPr>
          <w:noProof/>
        </w:rPr>
        <w:t>Office Professional Plus 2013, 66</w:t>
      </w:r>
    </w:p>
    <w:p w:rsidR="006C6A60" w:rsidRDefault="006C6A60">
      <w:pPr>
        <w:pStyle w:val="Index1"/>
        <w:tabs>
          <w:tab w:val="right" w:pos="5030"/>
        </w:tabs>
        <w:rPr>
          <w:noProof/>
        </w:rPr>
      </w:pPr>
      <w:r>
        <w:rPr>
          <w:noProof/>
        </w:rPr>
        <w:t>Office Professional Plus 2016, 23, 40</w:t>
      </w:r>
    </w:p>
    <w:p w:rsidR="006C6A60" w:rsidRDefault="006C6A60">
      <w:pPr>
        <w:pStyle w:val="Index1"/>
        <w:tabs>
          <w:tab w:val="right" w:pos="5030"/>
        </w:tabs>
        <w:rPr>
          <w:noProof/>
        </w:rPr>
      </w:pPr>
      <w:r>
        <w:rPr>
          <w:noProof/>
        </w:rPr>
        <w:t>Office Standard, 66, 86, 93</w:t>
      </w:r>
    </w:p>
    <w:p w:rsidR="006C6A60" w:rsidRDefault="006C6A60">
      <w:pPr>
        <w:pStyle w:val="Index1"/>
        <w:tabs>
          <w:tab w:val="right" w:pos="5030"/>
        </w:tabs>
        <w:rPr>
          <w:noProof/>
        </w:rPr>
      </w:pPr>
      <w:r>
        <w:rPr>
          <w:noProof/>
        </w:rPr>
        <w:t>Office Standard 2016, 23</w:t>
      </w:r>
    </w:p>
    <w:p w:rsidR="006C6A60" w:rsidRDefault="006C6A60">
      <w:pPr>
        <w:pStyle w:val="Index1"/>
        <w:tabs>
          <w:tab w:val="right" w:pos="5030"/>
        </w:tabs>
        <w:rPr>
          <w:noProof/>
        </w:rPr>
      </w:pPr>
      <w:r>
        <w:rPr>
          <w:noProof/>
        </w:rPr>
        <w:t>OneDrive for Business Piano 1, 70</w:t>
      </w:r>
    </w:p>
    <w:p w:rsidR="006C6A60" w:rsidRDefault="006C6A60">
      <w:pPr>
        <w:pStyle w:val="Index1"/>
        <w:tabs>
          <w:tab w:val="right" w:pos="5030"/>
        </w:tabs>
        <w:rPr>
          <w:noProof/>
        </w:rPr>
      </w:pPr>
      <w:r>
        <w:rPr>
          <w:noProof/>
        </w:rPr>
        <w:t>OneDrive for Business Piano 2, 70</w:t>
      </w:r>
    </w:p>
    <w:p w:rsidR="006C6A60" w:rsidRDefault="006C6A60">
      <w:pPr>
        <w:pStyle w:val="Index1"/>
        <w:tabs>
          <w:tab w:val="right" w:pos="5030"/>
        </w:tabs>
        <w:rPr>
          <w:noProof/>
        </w:rPr>
      </w:pPr>
      <w:r>
        <w:rPr>
          <w:noProof/>
        </w:rPr>
        <w:t>On-premises CAL per Microsoft Dynamics 365 for Customer Service, 93</w:t>
      </w:r>
    </w:p>
    <w:p w:rsidR="006C6A60" w:rsidRDefault="006C6A60">
      <w:pPr>
        <w:pStyle w:val="Index1"/>
        <w:tabs>
          <w:tab w:val="right" w:pos="5030"/>
        </w:tabs>
        <w:rPr>
          <w:noProof/>
        </w:rPr>
      </w:pPr>
      <w:r>
        <w:rPr>
          <w:noProof/>
        </w:rPr>
        <w:t>On-premises CAL per Microsoft Dynamics 365 for Customer Service, 20</w:t>
      </w:r>
    </w:p>
    <w:p w:rsidR="006C6A60" w:rsidRDefault="006C6A60">
      <w:pPr>
        <w:pStyle w:val="Index1"/>
        <w:tabs>
          <w:tab w:val="right" w:pos="5030"/>
        </w:tabs>
        <w:rPr>
          <w:noProof/>
        </w:rPr>
      </w:pPr>
      <w:r>
        <w:rPr>
          <w:noProof/>
        </w:rPr>
        <w:t>On-premises CAL per Microsoft Dynamics 365 for Operations, 20, 93</w:t>
      </w:r>
    </w:p>
    <w:p w:rsidR="006C6A60" w:rsidRDefault="006C6A60">
      <w:pPr>
        <w:pStyle w:val="Index1"/>
        <w:tabs>
          <w:tab w:val="right" w:pos="5030"/>
        </w:tabs>
        <w:rPr>
          <w:noProof/>
        </w:rPr>
      </w:pPr>
      <w:r>
        <w:rPr>
          <w:noProof/>
        </w:rPr>
        <w:t>On-premises CAL per Microsoft Dynamics 365 for Operations Activity, 20, 93</w:t>
      </w:r>
    </w:p>
    <w:p w:rsidR="006C6A60" w:rsidRDefault="006C6A60">
      <w:pPr>
        <w:pStyle w:val="Index1"/>
        <w:tabs>
          <w:tab w:val="right" w:pos="5030"/>
        </w:tabs>
        <w:rPr>
          <w:noProof/>
        </w:rPr>
      </w:pPr>
      <w:r>
        <w:rPr>
          <w:noProof/>
        </w:rPr>
        <w:t>On-premises CAL per Microsoft Dynamics 365 for Operations Device, 20</w:t>
      </w:r>
    </w:p>
    <w:p w:rsidR="006C6A60" w:rsidRDefault="006C6A60">
      <w:pPr>
        <w:pStyle w:val="Index1"/>
        <w:tabs>
          <w:tab w:val="right" w:pos="5030"/>
        </w:tabs>
        <w:rPr>
          <w:noProof/>
        </w:rPr>
      </w:pPr>
      <w:r>
        <w:rPr>
          <w:noProof/>
        </w:rPr>
        <w:t>On-premises CAL per Microsoft Dynamics 365 for Sales, 20, 93</w:t>
      </w:r>
    </w:p>
    <w:p w:rsidR="006C6A60" w:rsidRDefault="006C6A60">
      <w:pPr>
        <w:pStyle w:val="Index1"/>
        <w:tabs>
          <w:tab w:val="right" w:pos="5030"/>
        </w:tabs>
        <w:rPr>
          <w:noProof/>
        </w:rPr>
      </w:pPr>
      <w:r>
        <w:rPr>
          <w:noProof/>
        </w:rPr>
        <w:t>On-premises CAL per Microsoft Dynamics 365 for Team Members, 20, 93</w:t>
      </w:r>
    </w:p>
    <w:p w:rsidR="006C6A60" w:rsidRDefault="006C6A60">
      <w:pPr>
        <w:pStyle w:val="Index1"/>
        <w:tabs>
          <w:tab w:val="right" w:pos="5030"/>
        </w:tabs>
        <w:rPr>
          <w:noProof/>
        </w:rPr>
      </w:pPr>
      <w:r>
        <w:rPr>
          <w:noProof/>
        </w:rPr>
        <w:t>Operations Management and Security</w:t>
      </w:r>
    </w:p>
    <w:p w:rsidR="006C6A60" w:rsidRDefault="006C6A60">
      <w:pPr>
        <w:pStyle w:val="Index2"/>
        <w:tabs>
          <w:tab w:val="right" w:pos="5030"/>
        </w:tabs>
        <w:rPr>
          <w:noProof/>
        </w:rPr>
      </w:pPr>
      <w:r>
        <w:rPr>
          <w:noProof/>
        </w:rPr>
        <w:t>Automazione e Controllo, 57</w:t>
      </w:r>
    </w:p>
    <w:p w:rsidR="006C6A60" w:rsidRDefault="006C6A60">
      <w:pPr>
        <w:pStyle w:val="Index2"/>
        <w:tabs>
          <w:tab w:val="right" w:pos="5030"/>
        </w:tabs>
        <w:rPr>
          <w:noProof/>
        </w:rPr>
      </w:pPr>
      <w:r>
        <w:rPr>
          <w:noProof/>
        </w:rPr>
        <w:t>Backup e Ripristino di Emergenza, 57</w:t>
      </w:r>
    </w:p>
    <w:p w:rsidR="006C6A60" w:rsidRDefault="006C6A60">
      <w:pPr>
        <w:pStyle w:val="Index2"/>
        <w:tabs>
          <w:tab w:val="right" w:pos="5030"/>
        </w:tabs>
        <w:rPr>
          <w:noProof/>
        </w:rPr>
      </w:pPr>
      <w:r>
        <w:rPr>
          <w:noProof/>
        </w:rPr>
        <w:t>Informazioni Dettagliate e Analisi, 57</w:t>
      </w:r>
    </w:p>
    <w:p w:rsidR="006C6A60" w:rsidRDefault="006C6A60">
      <w:pPr>
        <w:pStyle w:val="Index2"/>
        <w:tabs>
          <w:tab w:val="right" w:pos="5030"/>
        </w:tabs>
        <w:rPr>
          <w:noProof/>
        </w:rPr>
      </w:pPr>
      <w:r>
        <w:rPr>
          <w:noProof/>
        </w:rPr>
        <w:t>Sicurezza e Conformità, 57</w:t>
      </w:r>
    </w:p>
    <w:p w:rsidR="006C6A60" w:rsidRDefault="006C6A60">
      <w:pPr>
        <w:pStyle w:val="Index1"/>
        <w:tabs>
          <w:tab w:val="right" w:pos="5030"/>
        </w:tabs>
        <w:rPr>
          <w:noProof/>
        </w:rPr>
      </w:pPr>
      <w:r>
        <w:rPr>
          <w:noProof/>
        </w:rPr>
        <w:t>Operations Management and Security E1, 57</w:t>
      </w:r>
    </w:p>
    <w:p w:rsidR="006C6A60" w:rsidRDefault="006C6A60">
      <w:pPr>
        <w:pStyle w:val="Index1"/>
        <w:tabs>
          <w:tab w:val="right" w:pos="5030"/>
        </w:tabs>
        <w:rPr>
          <w:noProof/>
        </w:rPr>
      </w:pPr>
      <w:r>
        <w:rPr>
          <w:noProof/>
        </w:rPr>
        <w:t>Operations Management and Security E1 da SA, 57</w:t>
      </w:r>
    </w:p>
    <w:p w:rsidR="006C6A60" w:rsidRDefault="006C6A60">
      <w:pPr>
        <w:pStyle w:val="Index1"/>
        <w:tabs>
          <w:tab w:val="right" w:pos="5030"/>
        </w:tabs>
        <w:rPr>
          <w:noProof/>
        </w:rPr>
      </w:pPr>
      <w:r>
        <w:rPr>
          <w:noProof/>
        </w:rPr>
        <w:t>Operations Management and Security E2, 57</w:t>
      </w:r>
    </w:p>
    <w:p w:rsidR="006C6A60" w:rsidRDefault="006C6A60">
      <w:pPr>
        <w:pStyle w:val="Index1"/>
        <w:tabs>
          <w:tab w:val="right" w:pos="5030"/>
        </w:tabs>
        <w:rPr>
          <w:noProof/>
        </w:rPr>
      </w:pPr>
      <w:r>
        <w:rPr>
          <w:noProof/>
        </w:rPr>
        <w:t>Operations Management and Security E2 da SA, 57</w:t>
      </w:r>
    </w:p>
    <w:p w:rsidR="006C6A60" w:rsidRDefault="006C6A60">
      <w:pPr>
        <w:pStyle w:val="Index1"/>
        <w:tabs>
          <w:tab w:val="right" w:pos="5030"/>
        </w:tabs>
        <w:rPr>
          <w:noProof/>
        </w:rPr>
      </w:pPr>
      <w:r>
        <w:rPr>
          <w:noProof/>
        </w:rPr>
        <w:t>Outlook 2016, 23</w:t>
      </w:r>
    </w:p>
    <w:p w:rsidR="006C6A60" w:rsidRDefault="006C6A60">
      <w:pPr>
        <w:pStyle w:val="Index1"/>
        <w:tabs>
          <w:tab w:val="right" w:pos="5030"/>
        </w:tabs>
        <w:rPr>
          <w:noProof/>
        </w:rPr>
      </w:pPr>
      <w:r>
        <w:rPr>
          <w:noProof/>
        </w:rPr>
        <w:t>Outlook 2016 per Mac, 25</w:t>
      </w:r>
    </w:p>
    <w:p w:rsidR="006C6A60" w:rsidRDefault="006C6A60">
      <w:pPr>
        <w:pStyle w:val="Index1"/>
        <w:tabs>
          <w:tab w:val="right" w:pos="5030"/>
        </w:tabs>
        <w:rPr>
          <w:noProof/>
        </w:rPr>
      </w:pPr>
      <w:r>
        <w:rPr>
          <w:noProof/>
        </w:rPr>
        <w:t>Piano del Servizio App di Azure, 56</w:t>
      </w:r>
    </w:p>
    <w:p w:rsidR="006C6A60" w:rsidRDefault="006C6A60">
      <w:pPr>
        <w:pStyle w:val="Index1"/>
        <w:tabs>
          <w:tab w:val="right" w:pos="5030"/>
        </w:tabs>
        <w:rPr>
          <w:noProof/>
        </w:rPr>
      </w:pPr>
      <w:r>
        <w:rPr>
          <w:noProof/>
        </w:rPr>
        <w:t>Piano di Chiamata, 72</w:t>
      </w:r>
    </w:p>
    <w:p w:rsidR="006C6A60" w:rsidRDefault="006C6A60">
      <w:pPr>
        <w:pStyle w:val="Index1"/>
        <w:tabs>
          <w:tab w:val="right" w:pos="5030"/>
        </w:tabs>
        <w:rPr>
          <w:noProof/>
        </w:rPr>
      </w:pPr>
      <w:r>
        <w:rPr>
          <w:noProof/>
        </w:rPr>
        <w:t>Piano di Microsoft Azure StorSimple con Dispositivo (dispositivo 8100), 56</w:t>
      </w:r>
    </w:p>
    <w:p w:rsidR="006C6A60" w:rsidRDefault="006C6A60">
      <w:pPr>
        <w:pStyle w:val="Index1"/>
        <w:tabs>
          <w:tab w:val="right" w:pos="5030"/>
        </w:tabs>
        <w:rPr>
          <w:noProof/>
        </w:rPr>
      </w:pPr>
      <w:r>
        <w:rPr>
          <w:noProof/>
        </w:rPr>
        <w:t>Piano di Microsoft Azure StorSimple con Dispositivo (dispositivo 8600), 56</w:t>
      </w:r>
    </w:p>
    <w:p w:rsidR="006C6A60" w:rsidRDefault="006C6A60">
      <w:pPr>
        <w:pStyle w:val="Index1"/>
        <w:tabs>
          <w:tab w:val="right" w:pos="5030"/>
        </w:tabs>
        <w:rPr>
          <w:noProof/>
        </w:rPr>
      </w:pPr>
      <w:r>
        <w:rPr>
          <w:noProof/>
        </w:rPr>
        <w:t>Piattaforme MSDN, 39</w:t>
      </w:r>
    </w:p>
    <w:p w:rsidR="006C6A60" w:rsidRDefault="006C6A60">
      <w:pPr>
        <w:pStyle w:val="Index1"/>
        <w:tabs>
          <w:tab w:val="right" w:pos="5030"/>
        </w:tabs>
        <w:rPr>
          <w:noProof/>
        </w:rPr>
      </w:pPr>
      <w:r>
        <w:rPr>
          <w:noProof/>
        </w:rPr>
        <w:t>Plus CAL Add-on per Skype for Business per Microsoft 365 E3 (SL per Utente), 59</w:t>
      </w:r>
    </w:p>
    <w:p w:rsidR="006C6A60" w:rsidRDefault="006C6A60">
      <w:pPr>
        <w:pStyle w:val="Index1"/>
        <w:tabs>
          <w:tab w:val="right" w:pos="5030"/>
        </w:tabs>
        <w:rPr>
          <w:noProof/>
        </w:rPr>
      </w:pPr>
      <w:r>
        <w:rPr>
          <w:noProof/>
        </w:rPr>
        <w:t>Plus CAL per Skype for Business, 29</w:t>
      </w:r>
    </w:p>
    <w:p w:rsidR="006C6A60" w:rsidRDefault="006C6A60">
      <w:pPr>
        <w:pStyle w:val="Index1"/>
        <w:tabs>
          <w:tab w:val="right" w:pos="5030"/>
        </w:tabs>
        <w:rPr>
          <w:noProof/>
        </w:rPr>
      </w:pPr>
      <w:r>
        <w:rPr>
          <w:noProof/>
        </w:rPr>
        <w:t>Plus CAL per Skype for Business Server 2015, 29</w:t>
      </w:r>
    </w:p>
    <w:p w:rsidR="006C6A60" w:rsidRDefault="006C6A60">
      <w:pPr>
        <w:pStyle w:val="Index1"/>
        <w:tabs>
          <w:tab w:val="right" w:pos="5030"/>
        </w:tabs>
        <w:rPr>
          <w:noProof/>
        </w:rPr>
      </w:pPr>
      <w:r>
        <w:rPr>
          <w:noProof/>
        </w:rPr>
        <w:t>Power BI Premium EM1, 74</w:t>
      </w:r>
    </w:p>
    <w:p w:rsidR="006C6A60" w:rsidRDefault="006C6A60">
      <w:pPr>
        <w:pStyle w:val="Index1"/>
        <w:tabs>
          <w:tab w:val="right" w:pos="5030"/>
        </w:tabs>
        <w:rPr>
          <w:noProof/>
        </w:rPr>
      </w:pPr>
      <w:r>
        <w:rPr>
          <w:noProof/>
        </w:rPr>
        <w:t>Power BI Premium EM1 A, 74</w:t>
      </w:r>
    </w:p>
    <w:p w:rsidR="006C6A60" w:rsidRDefault="006C6A60">
      <w:pPr>
        <w:pStyle w:val="Index1"/>
        <w:tabs>
          <w:tab w:val="right" w:pos="5030"/>
        </w:tabs>
        <w:rPr>
          <w:noProof/>
        </w:rPr>
      </w:pPr>
      <w:r>
        <w:rPr>
          <w:noProof/>
        </w:rPr>
        <w:t>Power BI Premium EM2, 74</w:t>
      </w:r>
    </w:p>
    <w:p w:rsidR="006C6A60" w:rsidRDefault="006C6A60">
      <w:pPr>
        <w:pStyle w:val="Index1"/>
        <w:tabs>
          <w:tab w:val="right" w:pos="5030"/>
        </w:tabs>
        <w:rPr>
          <w:noProof/>
        </w:rPr>
      </w:pPr>
      <w:r>
        <w:rPr>
          <w:noProof/>
        </w:rPr>
        <w:t>Power BI Premium EM2 A, 74</w:t>
      </w:r>
    </w:p>
    <w:p w:rsidR="006C6A60" w:rsidRDefault="006C6A60">
      <w:pPr>
        <w:pStyle w:val="Index1"/>
        <w:tabs>
          <w:tab w:val="right" w:pos="5030"/>
        </w:tabs>
        <w:rPr>
          <w:noProof/>
        </w:rPr>
      </w:pPr>
      <w:r>
        <w:rPr>
          <w:noProof/>
        </w:rPr>
        <w:t>Power BI Premium EM3, 74</w:t>
      </w:r>
    </w:p>
    <w:p w:rsidR="006C6A60" w:rsidRDefault="006C6A60">
      <w:pPr>
        <w:pStyle w:val="Index1"/>
        <w:tabs>
          <w:tab w:val="right" w:pos="5030"/>
        </w:tabs>
        <w:rPr>
          <w:noProof/>
        </w:rPr>
      </w:pPr>
      <w:r>
        <w:rPr>
          <w:noProof/>
        </w:rPr>
        <w:t>Power BI Premium EM3 A, 74</w:t>
      </w:r>
    </w:p>
    <w:p w:rsidR="006C6A60" w:rsidRDefault="006C6A60">
      <w:pPr>
        <w:pStyle w:val="Index1"/>
        <w:tabs>
          <w:tab w:val="right" w:pos="5030"/>
        </w:tabs>
        <w:rPr>
          <w:noProof/>
        </w:rPr>
      </w:pPr>
      <w:r>
        <w:rPr>
          <w:noProof/>
        </w:rPr>
        <w:t>Power BI Premium Promo, 74</w:t>
      </w:r>
    </w:p>
    <w:p w:rsidR="006C6A60" w:rsidRDefault="006C6A60">
      <w:pPr>
        <w:pStyle w:val="Index1"/>
        <w:tabs>
          <w:tab w:val="right" w:pos="5030"/>
        </w:tabs>
        <w:rPr>
          <w:noProof/>
        </w:rPr>
      </w:pPr>
      <w:r>
        <w:rPr>
          <w:noProof/>
        </w:rPr>
        <w:t>Power BI Pro, 74</w:t>
      </w:r>
    </w:p>
    <w:p w:rsidR="006C6A60" w:rsidRDefault="006C6A60">
      <w:pPr>
        <w:pStyle w:val="Index1"/>
        <w:tabs>
          <w:tab w:val="right" w:pos="5030"/>
        </w:tabs>
        <w:rPr>
          <w:noProof/>
        </w:rPr>
      </w:pPr>
      <w:r>
        <w:rPr>
          <w:noProof/>
        </w:rPr>
        <w:t>Power BI Pro A, 74</w:t>
      </w:r>
    </w:p>
    <w:p w:rsidR="006C6A60" w:rsidRDefault="006C6A60">
      <w:pPr>
        <w:pStyle w:val="Index1"/>
        <w:tabs>
          <w:tab w:val="right" w:pos="5030"/>
        </w:tabs>
        <w:rPr>
          <w:noProof/>
        </w:rPr>
      </w:pPr>
      <w:r>
        <w:rPr>
          <w:noProof/>
        </w:rPr>
        <w:t>Power BI Report Server, 32</w:t>
      </w:r>
    </w:p>
    <w:p w:rsidR="006C6A60" w:rsidRDefault="006C6A60">
      <w:pPr>
        <w:pStyle w:val="Index1"/>
        <w:tabs>
          <w:tab w:val="right" w:pos="5030"/>
        </w:tabs>
        <w:rPr>
          <w:noProof/>
        </w:rPr>
      </w:pPr>
      <w:r>
        <w:rPr>
          <w:noProof/>
        </w:rPr>
        <w:t>PowerPoint 2016, 23</w:t>
      </w:r>
    </w:p>
    <w:p w:rsidR="006C6A60" w:rsidRDefault="006C6A60">
      <w:pPr>
        <w:pStyle w:val="Index1"/>
        <w:tabs>
          <w:tab w:val="right" w:pos="5030"/>
        </w:tabs>
        <w:rPr>
          <w:noProof/>
        </w:rPr>
      </w:pPr>
      <w:r>
        <w:rPr>
          <w:noProof/>
        </w:rPr>
        <w:t>PowerPoint 2016 per Mac, 25</w:t>
      </w:r>
    </w:p>
    <w:p w:rsidR="006C6A60" w:rsidRDefault="006C6A60">
      <w:pPr>
        <w:pStyle w:val="Index1"/>
        <w:tabs>
          <w:tab w:val="right" w:pos="5030"/>
        </w:tabs>
        <w:rPr>
          <w:noProof/>
        </w:rPr>
      </w:pPr>
      <w:r>
        <w:rPr>
          <w:noProof/>
        </w:rPr>
        <w:t>Project 2013, 27</w:t>
      </w:r>
    </w:p>
    <w:p w:rsidR="006C6A60" w:rsidRDefault="006C6A60">
      <w:pPr>
        <w:pStyle w:val="Index1"/>
        <w:tabs>
          <w:tab w:val="right" w:pos="5030"/>
        </w:tabs>
        <w:rPr>
          <w:noProof/>
        </w:rPr>
      </w:pPr>
      <w:r>
        <w:rPr>
          <w:noProof/>
        </w:rPr>
        <w:t>Project Online Essentials, 70</w:t>
      </w:r>
    </w:p>
    <w:p w:rsidR="006C6A60" w:rsidRDefault="006C6A60">
      <w:pPr>
        <w:pStyle w:val="Index1"/>
        <w:tabs>
          <w:tab w:val="right" w:pos="5030"/>
        </w:tabs>
        <w:rPr>
          <w:noProof/>
        </w:rPr>
      </w:pPr>
      <w:r>
        <w:rPr>
          <w:noProof/>
        </w:rPr>
        <w:t>Project Online Premium, 71</w:t>
      </w:r>
    </w:p>
    <w:p w:rsidR="006C6A60" w:rsidRDefault="006C6A60">
      <w:pPr>
        <w:pStyle w:val="Index1"/>
        <w:tabs>
          <w:tab w:val="right" w:pos="5030"/>
        </w:tabs>
        <w:rPr>
          <w:noProof/>
        </w:rPr>
      </w:pPr>
      <w:r>
        <w:rPr>
          <w:noProof/>
        </w:rPr>
        <w:t>Project Online Premium da SA, 71</w:t>
      </w:r>
    </w:p>
    <w:p w:rsidR="006C6A60" w:rsidRDefault="006C6A60">
      <w:pPr>
        <w:pStyle w:val="Index1"/>
        <w:tabs>
          <w:tab w:val="right" w:pos="5030"/>
        </w:tabs>
        <w:rPr>
          <w:noProof/>
        </w:rPr>
      </w:pPr>
      <w:r>
        <w:rPr>
          <w:noProof/>
        </w:rPr>
        <w:t>Project Online Professional, 71</w:t>
      </w:r>
    </w:p>
    <w:p w:rsidR="006C6A60" w:rsidRDefault="006C6A60">
      <w:pPr>
        <w:pStyle w:val="Index1"/>
        <w:tabs>
          <w:tab w:val="right" w:pos="5030"/>
        </w:tabs>
        <w:rPr>
          <w:noProof/>
        </w:rPr>
      </w:pPr>
      <w:r>
        <w:rPr>
          <w:noProof/>
        </w:rPr>
        <w:t>Project Online Professional da SA, 71</w:t>
      </w:r>
    </w:p>
    <w:p w:rsidR="006C6A60" w:rsidRDefault="006C6A60">
      <w:pPr>
        <w:pStyle w:val="Index1"/>
        <w:tabs>
          <w:tab w:val="right" w:pos="5030"/>
        </w:tabs>
        <w:rPr>
          <w:noProof/>
        </w:rPr>
      </w:pPr>
      <w:r>
        <w:rPr>
          <w:noProof/>
        </w:rPr>
        <w:t>Project Professional, 93</w:t>
      </w:r>
    </w:p>
    <w:p w:rsidR="006C6A60" w:rsidRDefault="006C6A60">
      <w:pPr>
        <w:pStyle w:val="Index1"/>
        <w:tabs>
          <w:tab w:val="right" w:pos="5030"/>
        </w:tabs>
        <w:rPr>
          <w:noProof/>
        </w:rPr>
      </w:pPr>
      <w:r>
        <w:rPr>
          <w:noProof/>
        </w:rPr>
        <w:t>Project Professional 2016, 23</w:t>
      </w:r>
    </w:p>
    <w:p w:rsidR="006C6A60" w:rsidRDefault="006C6A60">
      <w:pPr>
        <w:pStyle w:val="Index1"/>
        <w:tabs>
          <w:tab w:val="right" w:pos="5030"/>
        </w:tabs>
        <w:rPr>
          <w:noProof/>
        </w:rPr>
      </w:pPr>
      <w:r>
        <w:rPr>
          <w:noProof/>
        </w:rPr>
        <w:t>Project Server 2016, 23, 27</w:t>
      </w:r>
    </w:p>
    <w:p w:rsidR="006C6A60" w:rsidRDefault="006C6A60">
      <w:pPr>
        <w:pStyle w:val="Index1"/>
        <w:tabs>
          <w:tab w:val="right" w:pos="5030"/>
        </w:tabs>
        <w:rPr>
          <w:noProof/>
        </w:rPr>
      </w:pPr>
      <w:r>
        <w:rPr>
          <w:noProof/>
        </w:rPr>
        <w:t>Project Standard, 87, 93</w:t>
      </w:r>
    </w:p>
    <w:p w:rsidR="006C6A60" w:rsidRDefault="006C6A60">
      <w:pPr>
        <w:pStyle w:val="Index1"/>
        <w:tabs>
          <w:tab w:val="right" w:pos="5030"/>
        </w:tabs>
        <w:rPr>
          <w:noProof/>
        </w:rPr>
      </w:pPr>
      <w:r>
        <w:rPr>
          <w:noProof/>
        </w:rPr>
        <w:t>Project Standard 2016, 23</w:t>
      </w:r>
    </w:p>
    <w:p w:rsidR="006C6A60" w:rsidRDefault="006C6A60">
      <w:pPr>
        <w:pStyle w:val="Index1"/>
        <w:tabs>
          <w:tab w:val="right" w:pos="5030"/>
        </w:tabs>
        <w:rPr>
          <w:noProof/>
        </w:rPr>
      </w:pPr>
      <w:r>
        <w:rPr>
          <w:noProof/>
        </w:rPr>
        <w:t>Publisher 2016, 23</w:t>
      </w:r>
    </w:p>
    <w:p w:rsidR="006C6A60" w:rsidRDefault="006C6A60">
      <w:pPr>
        <w:pStyle w:val="Index1"/>
        <w:tabs>
          <w:tab w:val="right" w:pos="5030"/>
        </w:tabs>
        <w:rPr>
          <w:noProof/>
        </w:rPr>
      </w:pPr>
      <w:r>
        <w:rPr>
          <w:noProof/>
        </w:rPr>
        <w:t>Rinnovo del Piano 8600 di Microsoft Azure StorSimple (senza dispositivo), 56</w:t>
      </w:r>
    </w:p>
    <w:p w:rsidR="006C6A60" w:rsidRDefault="006C6A60">
      <w:pPr>
        <w:pStyle w:val="Index1"/>
        <w:tabs>
          <w:tab w:val="right" w:pos="5030"/>
        </w:tabs>
        <w:rPr>
          <w:noProof/>
        </w:rPr>
      </w:pPr>
      <w:r>
        <w:rPr>
          <w:noProof/>
        </w:rPr>
        <w:t>Rinnovo del Piano di Microsoft Azure StorSimple 8100, 56</w:t>
      </w:r>
    </w:p>
    <w:p w:rsidR="006C6A60" w:rsidRDefault="006C6A60">
      <w:pPr>
        <w:pStyle w:val="Index1"/>
        <w:tabs>
          <w:tab w:val="right" w:pos="5030"/>
        </w:tabs>
        <w:rPr>
          <w:noProof/>
        </w:rPr>
      </w:pPr>
      <w:r>
        <w:rPr>
          <w:noProof/>
        </w:rPr>
        <w:t>Servizi della Piattaforma Microsoft Azure, 94</w:t>
      </w:r>
    </w:p>
    <w:p w:rsidR="006C6A60" w:rsidRDefault="006C6A60">
      <w:pPr>
        <w:pStyle w:val="Index1"/>
        <w:tabs>
          <w:tab w:val="right" w:pos="5030"/>
        </w:tabs>
        <w:rPr>
          <w:noProof/>
        </w:rPr>
      </w:pPr>
      <w:r>
        <w:rPr>
          <w:noProof/>
        </w:rPr>
        <w:t>Servizi Microsoft Azure, 56, 93, 94</w:t>
      </w:r>
    </w:p>
    <w:p w:rsidR="006C6A60" w:rsidRDefault="006C6A60">
      <w:pPr>
        <w:pStyle w:val="Index1"/>
        <w:tabs>
          <w:tab w:val="right" w:pos="5030"/>
        </w:tabs>
        <w:rPr>
          <w:noProof/>
        </w:rPr>
      </w:pPr>
      <w:r>
        <w:rPr>
          <w:noProof/>
        </w:rPr>
        <w:t>Servizio di Importazione per Office 365, 70</w:t>
      </w:r>
    </w:p>
    <w:p w:rsidR="006C6A60" w:rsidRDefault="006C6A60">
      <w:pPr>
        <w:pStyle w:val="Index1"/>
        <w:tabs>
          <w:tab w:val="right" w:pos="5030"/>
        </w:tabs>
        <w:rPr>
          <w:noProof/>
        </w:rPr>
      </w:pPr>
      <w:r>
        <w:rPr>
          <w:noProof/>
        </w:rPr>
        <w:t>SharePoint Online, 86</w:t>
      </w:r>
    </w:p>
    <w:p w:rsidR="006C6A60" w:rsidRDefault="006C6A60">
      <w:pPr>
        <w:pStyle w:val="Index1"/>
        <w:tabs>
          <w:tab w:val="right" w:pos="5030"/>
        </w:tabs>
        <w:rPr>
          <w:noProof/>
        </w:rPr>
      </w:pPr>
      <w:r>
        <w:rPr>
          <w:noProof/>
        </w:rPr>
        <w:t>SharePoint Online Piano 1, 71</w:t>
      </w:r>
    </w:p>
    <w:p w:rsidR="006C6A60" w:rsidRDefault="006C6A60">
      <w:pPr>
        <w:pStyle w:val="Index1"/>
        <w:tabs>
          <w:tab w:val="right" w:pos="5030"/>
        </w:tabs>
        <w:rPr>
          <w:noProof/>
        </w:rPr>
      </w:pPr>
      <w:r>
        <w:rPr>
          <w:noProof/>
        </w:rPr>
        <w:t>SharePoint Online Piano 1 o 2, 28</w:t>
      </w:r>
    </w:p>
    <w:p w:rsidR="006C6A60" w:rsidRDefault="006C6A60">
      <w:pPr>
        <w:pStyle w:val="Index1"/>
        <w:tabs>
          <w:tab w:val="right" w:pos="5030"/>
        </w:tabs>
        <w:rPr>
          <w:noProof/>
        </w:rPr>
      </w:pPr>
      <w:r>
        <w:rPr>
          <w:noProof/>
        </w:rPr>
        <w:t>SharePoint Online Piano 2, 28, 71</w:t>
      </w:r>
    </w:p>
    <w:p w:rsidR="006C6A60" w:rsidRDefault="006C6A60">
      <w:pPr>
        <w:pStyle w:val="Index1"/>
        <w:tabs>
          <w:tab w:val="right" w:pos="5030"/>
        </w:tabs>
        <w:rPr>
          <w:noProof/>
        </w:rPr>
      </w:pPr>
      <w:r>
        <w:rPr>
          <w:noProof/>
        </w:rPr>
        <w:t>SharePoint Server, 59, 92</w:t>
      </w:r>
    </w:p>
    <w:p w:rsidR="006C6A60" w:rsidRDefault="006C6A60">
      <w:pPr>
        <w:pStyle w:val="Index1"/>
        <w:tabs>
          <w:tab w:val="right" w:pos="5030"/>
        </w:tabs>
        <w:rPr>
          <w:noProof/>
        </w:rPr>
      </w:pPr>
      <w:r>
        <w:rPr>
          <w:noProof/>
        </w:rPr>
        <w:t>SharePoint Server 2013, 28</w:t>
      </w:r>
    </w:p>
    <w:p w:rsidR="006C6A60" w:rsidRDefault="006C6A60">
      <w:pPr>
        <w:pStyle w:val="Index1"/>
        <w:tabs>
          <w:tab w:val="right" w:pos="5030"/>
        </w:tabs>
        <w:rPr>
          <w:noProof/>
        </w:rPr>
      </w:pPr>
      <w:r>
        <w:rPr>
          <w:noProof/>
        </w:rPr>
        <w:t>SharePoint Server 2016, 28</w:t>
      </w:r>
    </w:p>
    <w:p w:rsidR="006C6A60" w:rsidRDefault="006C6A60">
      <w:pPr>
        <w:pStyle w:val="Index1"/>
        <w:tabs>
          <w:tab w:val="right" w:pos="5030"/>
        </w:tabs>
        <w:rPr>
          <w:noProof/>
        </w:rPr>
      </w:pPr>
      <w:r>
        <w:rPr>
          <w:noProof/>
        </w:rPr>
        <w:t>Sistema Telefonico, 72</w:t>
      </w:r>
    </w:p>
    <w:p w:rsidR="006C6A60" w:rsidRDefault="006C6A60">
      <w:pPr>
        <w:pStyle w:val="Index1"/>
        <w:tabs>
          <w:tab w:val="right" w:pos="5030"/>
        </w:tabs>
        <w:rPr>
          <w:noProof/>
        </w:rPr>
      </w:pPr>
      <w:r>
        <w:rPr>
          <w:noProof/>
        </w:rPr>
        <w:t>Skype for Business 2016, 23</w:t>
      </w:r>
    </w:p>
    <w:p w:rsidR="006C6A60" w:rsidRDefault="006C6A60">
      <w:pPr>
        <w:pStyle w:val="Index1"/>
        <w:tabs>
          <w:tab w:val="right" w:pos="5030"/>
        </w:tabs>
        <w:rPr>
          <w:noProof/>
        </w:rPr>
      </w:pPr>
      <w:r>
        <w:rPr>
          <w:noProof/>
        </w:rPr>
        <w:t>Skype for Business Online Piano 1, 29, 72</w:t>
      </w:r>
    </w:p>
    <w:p w:rsidR="006C6A60" w:rsidRDefault="006C6A60">
      <w:pPr>
        <w:pStyle w:val="Index1"/>
        <w:tabs>
          <w:tab w:val="right" w:pos="5030"/>
        </w:tabs>
        <w:rPr>
          <w:noProof/>
        </w:rPr>
      </w:pPr>
      <w:r>
        <w:rPr>
          <w:noProof/>
        </w:rPr>
        <w:t>Skype for Business Online Piano 2, 29, 72</w:t>
      </w:r>
    </w:p>
    <w:p w:rsidR="006C6A60" w:rsidRDefault="006C6A60">
      <w:pPr>
        <w:pStyle w:val="Index1"/>
        <w:tabs>
          <w:tab w:val="right" w:pos="5030"/>
        </w:tabs>
        <w:rPr>
          <w:noProof/>
        </w:rPr>
      </w:pPr>
      <w:r>
        <w:rPr>
          <w:noProof/>
        </w:rPr>
        <w:t>Skype for Business Server, 59</w:t>
      </w:r>
    </w:p>
    <w:p w:rsidR="006C6A60" w:rsidRDefault="006C6A60">
      <w:pPr>
        <w:pStyle w:val="Index1"/>
        <w:tabs>
          <w:tab w:val="right" w:pos="5030"/>
        </w:tabs>
        <w:rPr>
          <w:noProof/>
        </w:rPr>
      </w:pPr>
      <w:r>
        <w:rPr>
          <w:noProof/>
        </w:rPr>
        <w:t>Skype for Business Server 2015, 29</w:t>
      </w:r>
    </w:p>
    <w:p w:rsidR="006C6A60" w:rsidRDefault="006C6A60">
      <w:pPr>
        <w:pStyle w:val="Index1"/>
        <w:tabs>
          <w:tab w:val="right" w:pos="5030"/>
        </w:tabs>
        <w:rPr>
          <w:noProof/>
        </w:rPr>
      </w:pPr>
      <w:r>
        <w:rPr>
          <w:noProof/>
        </w:rPr>
        <w:t>SL Add-on per Utente per Microsoft Intune Extra Storage 1 GB, 75</w:t>
      </w:r>
    </w:p>
    <w:p w:rsidR="006C6A60" w:rsidRDefault="006C6A60">
      <w:pPr>
        <w:pStyle w:val="Index1"/>
        <w:tabs>
          <w:tab w:val="right" w:pos="5030"/>
        </w:tabs>
        <w:rPr>
          <w:noProof/>
        </w:rPr>
      </w:pPr>
      <w:r>
        <w:rPr>
          <w:noProof/>
        </w:rPr>
        <w:t>Sottoscrizione di Visual Studio Enterprise 2017, 39</w:t>
      </w:r>
    </w:p>
    <w:p w:rsidR="006C6A60" w:rsidRDefault="006C6A60">
      <w:pPr>
        <w:pStyle w:val="Index1"/>
        <w:tabs>
          <w:tab w:val="right" w:pos="5030"/>
        </w:tabs>
        <w:rPr>
          <w:noProof/>
        </w:rPr>
      </w:pPr>
      <w:r>
        <w:rPr>
          <w:noProof/>
        </w:rPr>
        <w:t>Sottoscrizione di Visual Studio Professional, 93</w:t>
      </w:r>
    </w:p>
    <w:p w:rsidR="006C6A60" w:rsidRDefault="006C6A60">
      <w:pPr>
        <w:pStyle w:val="Index1"/>
        <w:tabs>
          <w:tab w:val="right" w:pos="5030"/>
        </w:tabs>
        <w:rPr>
          <w:noProof/>
        </w:rPr>
      </w:pPr>
      <w:r>
        <w:rPr>
          <w:noProof/>
        </w:rPr>
        <w:t>Sottoscrizione di Visual Studio Professional 2017, 39</w:t>
      </w:r>
    </w:p>
    <w:p w:rsidR="006C6A60" w:rsidRDefault="006C6A60">
      <w:pPr>
        <w:pStyle w:val="Index1"/>
        <w:tabs>
          <w:tab w:val="right" w:pos="5030"/>
        </w:tabs>
        <w:rPr>
          <w:noProof/>
        </w:rPr>
      </w:pPr>
      <w:r>
        <w:rPr>
          <w:noProof/>
        </w:rPr>
        <w:t>Sottoscrizione di Visual Studio Test Professional 2017, 39</w:t>
      </w:r>
    </w:p>
    <w:p w:rsidR="006C6A60" w:rsidRDefault="006C6A60">
      <w:pPr>
        <w:pStyle w:val="Index1"/>
        <w:tabs>
          <w:tab w:val="right" w:pos="5030"/>
        </w:tabs>
        <w:rPr>
          <w:noProof/>
        </w:rPr>
      </w:pPr>
      <w:r>
        <w:rPr>
          <w:noProof/>
        </w:rPr>
        <w:t>SQL Parallel Data Warehouse, 87, 93</w:t>
      </w:r>
    </w:p>
    <w:p w:rsidR="006C6A60" w:rsidRDefault="006C6A60">
      <w:pPr>
        <w:pStyle w:val="Index1"/>
        <w:tabs>
          <w:tab w:val="right" w:pos="5030"/>
        </w:tabs>
        <w:rPr>
          <w:noProof/>
        </w:rPr>
      </w:pPr>
      <w:r>
        <w:rPr>
          <w:noProof/>
        </w:rPr>
        <w:t>SQL Server, 92</w:t>
      </w:r>
    </w:p>
    <w:p w:rsidR="006C6A60" w:rsidRDefault="006C6A60">
      <w:pPr>
        <w:pStyle w:val="Index1"/>
        <w:tabs>
          <w:tab w:val="right" w:pos="5030"/>
        </w:tabs>
        <w:rPr>
          <w:noProof/>
        </w:rPr>
      </w:pPr>
      <w:r>
        <w:rPr>
          <w:noProof/>
        </w:rPr>
        <w:t>SQL Server 2016, 30</w:t>
      </w:r>
    </w:p>
    <w:p w:rsidR="006C6A60" w:rsidRDefault="006C6A60">
      <w:pPr>
        <w:pStyle w:val="Index1"/>
        <w:tabs>
          <w:tab w:val="right" w:pos="5030"/>
        </w:tabs>
        <w:rPr>
          <w:noProof/>
        </w:rPr>
      </w:pPr>
      <w:r>
        <w:rPr>
          <w:noProof/>
        </w:rPr>
        <w:t>SQL Server 2017 Enterprise, 30</w:t>
      </w:r>
    </w:p>
    <w:p w:rsidR="006C6A60" w:rsidRDefault="006C6A60">
      <w:pPr>
        <w:pStyle w:val="Index1"/>
        <w:tabs>
          <w:tab w:val="right" w:pos="5030"/>
        </w:tabs>
        <w:rPr>
          <w:noProof/>
        </w:rPr>
      </w:pPr>
      <w:r>
        <w:rPr>
          <w:noProof/>
        </w:rPr>
        <w:t>SQL Server 2017 Enterprise Core, 30</w:t>
      </w:r>
    </w:p>
    <w:p w:rsidR="006C6A60" w:rsidRDefault="006C6A60">
      <w:pPr>
        <w:pStyle w:val="Index1"/>
        <w:tabs>
          <w:tab w:val="right" w:pos="5030"/>
        </w:tabs>
        <w:rPr>
          <w:noProof/>
        </w:rPr>
      </w:pPr>
      <w:r>
        <w:rPr>
          <w:noProof/>
        </w:rPr>
        <w:t>SQL Server 2017 Standard, 30</w:t>
      </w:r>
    </w:p>
    <w:p w:rsidR="006C6A60" w:rsidRDefault="006C6A60">
      <w:pPr>
        <w:pStyle w:val="Index1"/>
        <w:tabs>
          <w:tab w:val="right" w:pos="5030"/>
        </w:tabs>
        <w:rPr>
          <w:noProof/>
        </w:rPr>
      </w:pPr>
      <w:r>
        <w:rPr>
          <w:noProof/>
        </w:rPr>
        <w:t>SQL Server 2017 Standard Core, 30</w:t>
      </w:r>
    </w:p>
    <w:p w:rsidR="006C6A60" w:rsidRDefault="006C6A60">
      <w:pPr>
        <w:pStyle w:val="Index1"/>
        <w:tabs>
          <w:tab w:val="right" w:pos="5030"/>
        </w:tabs>
        <w:rPr>
          <w:noProof/>
        </w:rPr>
      </w:pPr>
      <w:r>
        <w:rPr>
          <w:noProof/>
        </w:rPr>
        <w:t>SQL Server Business Intelligence, 87, 93</w:t>
      </w:r>
    </w:p>
    <w:p w:rsidR="006C6A60" w:rsidRDefault="006C6A60">
      <w:pPr>
        <w:pStyle w:val="Index1"/>
        <w:tabs>
          <w:tab w:val="right" w:pos="5030"/>
        </w:tabs>
        <w:rPr>
          <w:noProof/>
        </w:rPr>
      </w:pPr>
      <w:r>
        <w:rPr>
          <w:noProof/>
        </w:rPr>
        <w:t>SQL Server Data Center Edition, 87</w:t>
      </w:r>
    </w:p>
    <w:p w:rsidR="006C6A60" w:rsidRDefault="006C6A60">
      <w:pPr>
        <w:pStyle w:val="Index1"/>
        <w:tabs>
          <w:tab w:val="right" w:pos="5030"/>
        </w:tabs>
        <w:rPr>
          <w:noProof/>
        </w:rPr>
      </w:pPr>
      <w:r>
        <w:rPr>
          <w:noProof/>
        </w:rPr>
        <w:t>SQL Server Enterprise Edition, 87</w:t>
      </w:r>
    </w:p>
    <w:p w:rsidR="006C6A60" w:rsidRDefault="006C6A60">
      <w:pPr>
        <w:pStyle w:val="Index1"/>
        <w:tabs>
          <w:tab w:val="right" w:pos="5030"/>
        </w:tabs>
        <w:rPr>
          <w:noProof/>
        </w:rPr>
      </w:pPr>
      <w:r>
        <w:rPr>
          <w:noProof/>
        </w:rPr>
        <w:t>SQL Server Standard, 93</w:t>
      </w:r>
    </w:p>
    <w:p w:rsidR="006C6A60" w:rsidRDefault="006C6A60">
      <w:pPr>
        <w:pStyle w:val="Index1"/>
        <w:tabs>
          <w:tab w:val="right" w:pos="5030"/>
        </w:tabs>
        <w:rPr>
          <w:noProof/>
        </w:rPr>
      </w:pPr>
      <w:r>
        <w:rPr>
          <w:noProof/>
        </w:rPr>
        <w:t>SQL Server Standard Edition, 87</w:t>
      </w:r>
    </w:p>
    <w:p w:rsidR="006C6A60" w:rsidRDefault="006C6A60">
      <w:pPr>
        <w:pStyle w:val="Index1"/>
        <w:tabs>
          <w:tab w:val="right" w:pos="5030"/>
        </w:tabs>
        <w:rPr>
          <w:noProof/>
        </w:rPr>
      </w:pPr>
      <w:r>
        <w:rPr>
          <w:noProof/>
        </w:rPr>
        <w:t>Standard CAL per SharePoint Server 2016, 28</w:t>
      </w:r>
    </w:p>
    <w:p w:rsidR="006C6A60" w:rsidRDefault="006C6A60">
      <w:pPr>
        <w:pStyle w:val="Index1"/>
        <w:tabs>
          <w:tab w:val="right" w:pos="5030"/>
        </w:tabs>
        <w:rPr>
          <w:noProof/>
        </w:rPr>
      </w:pPr>
      <w:r>
        <w:rPr>
          <w:noProof/>
        </w:rPr>
        <w:t>Standard CAL per Skype for Business Server 2015, 29</w:t>
      </w:r>
    </w:p>
    <w:p w:rsidR="006C6A60" w:rsidRDefault="006C6A60">
      <w:pPr>
        <w:pStyle w:val="Index1"/>
        <w:tabs>
          <w:tab w:val="right" w:pos="5030"/>
        </w:tabs>
        <w:rPr>
          <w:noProof/>
        </w:rPr>
      </w:pPr>
      <w:r>
        <w:rPr>
          <w:noProof/>
        </w:rPr>
        <w:t>Supporto Diretto Professionale per Azure Active, 58</w:t>
      </w:r>
    </w:p>
    <w:p w:rsidR="006C6A60" w:rsidRDefault="006C6A60">
      <w:pPr>
        <w:pStyle w:val="Index1"/>
        <w:tabs>
          <w:tab w:val="right" w:pos="5030"/>
        </w:tabs>
        <w:rPr>
          <w:noProof/>
        </w:rPr>
      </w:pPr>
      <w:r>
        <w:rPr>
          <w:noProof/>
        </w:rPr>
        <w:t>Supporto Premium per Microsoft Azure StorSimple, 58</w:t>
      </w:r>
    </w:p>
    <w:p w:rsidR="006C6A60" w:rsidRDefault="006C6A60">
      <w:pPr>
        <w:pStyle w:val="Index1"/>
        <w:tabs>
          <w:tab w:val="right" w:pos="5030"/>
        </w:tabs>
        <w:rPr>
          <w:noProof/>
        </w:rPr>
      </w:pPr>
      <w:r>
        <w:rPr>
          <w:noProof/>
        </w:rPr>
        <w:t>Supporto Standard per Azure Active, 58</w:t>
      </w:r>
    </w:p>
    <w:p w:rsidR="006C6A60" w:rsidRDefault="006C6A60">
      <w:pPr>
        <w:pStyle w:val="Index1"/>
        <w:tabs>
          <w:tab w:val="right" w:pos="5030"/>
        </w:tabs>
        <w:rPr>
          <w:noProof/>
        </w:rPr>
      </w:pPr>
      <w:r>
        <w:rPr>
          <w:noProof/>
        </w:rPr>
        <w:t>Supporto Standard per Microsoft Azure StorSimple, 58</w:t>
      </w:r>
    </w:p>
    <w:p w:rsidR="006C6A60" w:rsidRDefault="006C6A60">
      <w:pPr>
        <w:pStyle w:val="Index1"/>
        <w:tabs>
          <w:tab w:val="right" w:pos="5030"/>
        </w:tabs>
        <w:rPr>
          <w:noProof/>
        </w:rPr>
      </w:pPr>
      <w:r>
        <w:rPr>
          <w:noProof/>
        </w:rPr>
        <w:t>System Center 2012 Client Management Suite, 34, 36, 37, 38</w:t>
      </w:r>
    </w:p>
    <w:p w:rsidR="006C6A60" w:rsidRDefault="006C6A60">
      <w:pPr>
        <w:pStyle w:val="Index1"/>
        <w:tabs>
          <w:tab w:val="right" w:pos="5030"/>
        </w:tabs>
        <w:rPr>
          <w:noProof/>
        </w:rPr>
      </w:pPr>
      <w:r>
        <w:rPr>
          <w:noProof/>
        </w:rPr>
        <w:t>System Center 2012 R2, 32</w:t>
      </w:r>
    </w:p>
    <w:p w:rsidR="006C6A60" w:rsidRDefault="006C6A60">
      <w:pPr>
        <w:pStyle w:val="Index1"/>
        <w:tabs>
          <w:tab w:val="right" w:pos="5030"/>
        </w:tabs>
        <w:rPr>
          <w:noProof/>
        </w:rPr>
      </w:pPr>
      <w:r>
        <w:rPr>
          <w:noProof/>
        </w:rPr>
        <w:t>System Center 2012 R2 Configuration Manager, 33</w:t>
      </w:r>
    </w:p>
    <w:p w:rsidR="006C6A60" w:rsidRDefault="006C6A60">
      <w:pPr>
        <w:pStyle w:val="Index1"/>
        <w:tabs>
          <w:tab w:val="right" w:pos="5030"/>
        </w:tabs>
        <w:rPr>
          <w:noProof/>
        </w:rPr>
      </w:pPr>
      <w:r>
        <w:rPr>
          <w:noProof/>
        </w:rPr>
        <w:t>System Center 2012 R2 Endpoint Protection, 35</w:t>
      </w:r>
    </w:p>
    <w:p w:rsidR="006C6A60" w:rsidRDefault="006C6A60">
      <w:pPr>
        <w:pStyle w:val="Index1"/>
        <w:tabs>
          <w:tab w:val="right" w:pos="5030"/>
        </w:tabs>
        <w:rPr>
          <w:noProof/>
        </w:rPr>
      </w:pPr>
      <w:r>
        <w:rPr>
          <w:noProof/>
        </w:rPr>
        <w:t>System Center 2016 Data Protection Manager, 34</w:t>
      </w:r>
    </w:p>
    <w:p w:rsidR="006C6A60" w:rsidRDefault="006C6A60">
      <w:pPr>
        <w:pStyle w:val="Index1"/>
        <w:tabs>
          <w:tab w:val="right" w:pos="5030"/>
        </w:tabs>
        <w:rPr>
          <w:noProof/>
        </w:rPr>
      </w:pPr>
      <w:r>
        <w:rPr>
          <w:noProof/>
        </w:rPr>
        <w:t>System Center 2016 Operations Manager, 36</w:t>
      </w:r>
    </w:p>
    <w:p w:rsidR="006C6A60" w:rsidRDefault="006C6A60">
      <w:pPr>
        <w:pStyle w:val="Index1"/>
        <w:tabs>
          <w:tab w:val="right" w:pos="5030"/>
        </w:tabs>
        <w:rPr>
          <w:noProof/>
        </w:rPr>
      </w:pPr>
      <w:r>
        <w:rPr>
          <w:noProof/>
        </w:rPr>
        <w:t>System Center 2016 Orchestrator, 37</w:t>
      </w:r>
    </w:p>
    <w:p w:rsidR="006C6A60" w:rsidRDefault="006C6A60">
      <w:pPr>
        <w:pStyle w:val="Index1"/>
        <w:tabs>
          <w:tab w:val="right" w:pos="5030"/>
        </w:tabs>
        <w:rPr>
          <w:noProof/>
        </w:rPr>
      </w:pPr>
      <w:r>
        <w:rPr>
          <w:noProof/>
        </w:rPr>
        <w:t>System Center 2016 Service Manager, 37, 38</w:t>
      </w:r>
    </w:p>
    <w:p w:rsidR="006C6A60" w:rsidRDefault="006C6A60">
      <w:pPr>
        <w:pStyle w:val="Index1"/>
        <w:tabs>
          <w:tab w:val="right" w:pos="5030"/>
        </w:tabs>
        <w:rPr>
          <w:noProof/>
        </w:rPr>
      </w:pPr>
      <w:r>
        <w:rPr>
          <w:noProof/>
        </w:rPr>
        <w:t>System Center Datacenter, 92, 93</w:t>
      </w:r>
    </w:p>
    <w:p w:rsidR="006C6A60" w:rsidRDefault="006C6A60">
      <w:pPr>
        <w:pStyle w:val="Index1"/>
        <w:tabs>
          <w:tab w:val="right" w:pos="5030"/>
        </w:tabs>
        <w:rPr>
          <w:noProof/>
        </w:rPr>
      </w:pPr>
      <w:r>
        <w:rPr>
          <w:noProof/>
        </w:rPr>
        <w:t>System Center Datacenter (Licenze Core in confezioni da 2), 19</w:t>
      </w:r>
    </w:p>
    <w:p w:rsidR="006C6A60" w:rsidRDefault="006C6A60">
      <w:pPr>
        <w:pStyle w:val="Index1"/>
        <w:tabs>
          <w:tab w:val="right" w:pos="5030"/>
        </w:tabs>
        <w:rPr>
          <w:noProof/>
        </w:rPr>
      </w:pPr>
      <w:r>
        <w:rPr>
          <w:noProof/>
        </w:rPr>
        <w:t>System Center Endpoint Protection 1606, 35</w:t>
      </w:r>
    </w:p>
    <w:p w:rsidR="006C6A60" w:rsidRDefault="006C6A60">
      <w:pPr>
        <w:pStyle w:val="Index1"/>
        <w:tabs>
          <w:tab w:val="right" w:pos="5030"/>
        </w:tabs>
        <w:rPr>
          <w:noProof/>
        </w:rPr>
      </w:pPr>
      <w:r>
        <w:rPr>
          <w:noProof/>
        </w:rPr>
        <w:t>System Center Global Service Monitor, 33</w:t>
      </w:r>
    </w:p>
    <w:p w:rsidR="006C6A60" w:rsidRDefault="006C6A60">
      <w:pPr>
        <w:pStyle w:val="Index1"/>
        <w:tabs>
          <w:tab w:val="right" w:pos="5030"/>
        </w:tabs>
        <w:rPr>
          <w:noProof/>
        </w:rPr>
      </w:pPr>
      <w:r>
        <w:rPr>
          <w:noProof/>
        </w:rPr>
        <w:t>System Center Standard, 92, 93</w:t>
      </w:r>
    </w:p>
    <w:p w:rsidR="006C6A60" w:rsidRDefault="006C6A60">
      <w:pPr>
        <w:pStyle w:val="Index1"/>
        <w:tabs>
          <w:tab w:val="right" w:pos="5030"/>
        </w:tabs>
        <w:rPr>
          <w:noProof/>
        </w:rPr>
      </w:pPr>
      <w:r>
        <w:rPr>
          <w:noProof/>
        </w:rPr>
        <w:t>System Center Standard (Licenze Core in confezioni da 2), 19</w:t>
      </w:r>
    </w:p>
    <w:p w:rsidR="006C6A60" w:rsidRDefault="006C6A60">
      <w:pPr>
        <w:pStyle w:val="Index1"/>
        <w:tabs>
          <w:tab w:val="right" w:pos="5030"/>
        </w:tabs>
        <w:rPr>
          <w:noProof/>
        </w:rPr>
      </w:pPr>
      <w:r>
        <w:rPr>
          <w:noProof/>
        </w:rPr>
        <w:t>Task CAL per Microsoft Dynamics AX, 87</w:t>
      </w:r>
    </w:p>
    <w:p w:rsidR="006C6A60" w:rsidRDefault="006C6A60">
      <w:pPr>
        <w:pStyle w:val="Index1"/>
        <w:tabs>
          <w:tab w:val="right" w:pos="5030"/>
        </w:tabs>
        <w:rPr>
          <w:noProof/>
        </w:rPr>
      </w:pPr>
      <w:r>
        <w:rPr>
          <w:noProof/>
        </w:rPr>
        <w:t>Telefono di Area Comune, 72</w:t>
      </w:r>
    </w:p>
    <w:p w:rsidR="006C6A60" w:rsidRDefault="006C6A60">
      <w:pPr>
        <w:pStyle w:val="Index1"/>
        <w:tabs>
          <w:tab w:val="right" w:pos="5030"/>
        </w:tabs>
        <w:rPr>
          <w:noProof/>
        </w:rPr>
      </w:pPr>
      <w:r>
        <w:rPr>
          <w:noProof/>
        </w:rPr>
        <w:t>Utilizzo Commerciale di Office Home &amp; Student 2013 RT, 23</w:t>
      </w:r>
    </w:p>
    <w:p w:rsidR="006C6A60" w:rsidRDefault="006C6A60">
      <w:pPr>
        <w:pStyle w:val="Index1"/>
        <w:tabs>
          <w:tab w:val="right" w:pos="5030"/>
        </w:tabs>
        <w:rPr>
          <w:noProof/>
        </w:rPr>
      </w:pPr>
      <w:r>
        <w:rPr>
          <w:noProof/>
        </w:rPr>
        <w:t>VDI, 38</w:t>
      </w:r>
    </w:p>
    <w:p w:rsidR="006C6A60" w:rsidRDefault="006C6A60">
      <w:pPr>
        <w:pStyle w:val="Index1"/>
        <w:tabs>
          <w:tab w:val="right" w:pos="5030"/>
        </w:tabs>
        <w:rPr>
          <w:noProof/>
        </w:rPr>
      </w:pPr>
      <w:r>
        <w:rPr>
          <w:noProof/>
        </w:rPr>
        <w:t>Visio 2016 Professional, 23</w:t>
      </w:r>
    </w:p>
    <w:p w:rsidR="006C6A60" w:rsidRDefault="006C6A60">
      <w:pPr>
        <w:pStyle w:val="Index1"/>
        <w:tabs>
          <w:tab w:val="right" w:pos="5030"/>
        </w:tabs>
        <w:rPr>
          <w:noProof/>
        </w:rPr>
      </w:pPr>
      <w:r>
        <w:rPr>
          <w:noProof/>
        </w:rPr>
        <w:t>Visio 2016 Standard, 23</w:t>
      </w:r>
    </w:p>
    <w:p w:rsidR="006C6A60" w:rsidRDefault="006C6A60">
      <w:pPr>
        <w:pStyle w:val="Index1"/>
        <w:tabs>
          <w:tab w:val="right" w:pos="5030"/>
        </w:tabs>
        <w:rPr>
          <w:noProof/>
        </w:rPr>
      </w:pPr>
      <w:r>
        <w:rPr>
          <w:noProof/>
        </w:rPr>
        <w:t>Visio Online Piani 1 e 2 da SA, 66</w:t>
      </w:r>
    </w:p>
    <w:p w:rsidR="006C6A60" w:rsidRDefault="006C6A60">
      <w:pPr>
        <w:pStyle w:val="Index1"/>
        <w:tabs>
          <w:tab w:val="right" w:pos="5030"/>
        </w:tabs>
        <w:rPr>
          <w:noProof/>
        </w:rPr>
      </w:pPr>
      <w:r>
        <w:rPr>
          <w:noProof/>
        </w:rPr>
        <w:t>Visio Online Piano 1, 66</w:t>
      </w:r>
    </w:p>
    <w:p w:rsidR="006C6A60" w:rsidRDefault="006C6A60">
      <w:pPr>
        <w:pStyle w:val="Index1"/>
        <w:tabs>
          <w:tab w:val="right" w:pos="5030"/>
        </w:tabs>
        <w:rPr>
          <w:noProof/>
        </w:rPr>
      </w:pPr>
      <w:r>
        <w:rPr>
          <w:noProof/>
        </w:rPr>
        <w:t>Visio Online Piano 2, 66</w:t>
      </w:r>
    </w:p>
    <w:p w:rsidR="006C6A60" w:rsidRDefault="006C6A60">
      <w:pPr>
        <w:pStyle w:val="Index1"/>
        <w:tabs>
          <w:tab w:val="right" w:pos="5030"/>
        </w:tabs>
        <w:rPr>
          <w:noProof/>
        </w:rPr>
      </w:pPr>
      <w:r>
        <w:rPr>
          <w:noProof/>
        </w:rPr>
        <w:t>Visio Professional, 93</w:t>
      </w:r>
    </w:p>
    <w:p w:rsidR="006C6A60" w:rsidRDefault="006C6A60">
      <w:pPr>
        <w:pStyle w:val="Index1"/>
        <w:tabs>
          <w:tab w:val="right" w:pos="5030"/>
        </w:tabs>
        <w:rPr>
          <w:noProof/>
        </w:rPr>
      </w:pPr>
      <w:r>
        <w:rPr>
          <w:noProof/>
        </w:rPr>
        <w:t>Visio Standard, 87, 93</w:t>
      </w:r>
    </w:p>
    <w:p w:rsidR="006C6A60" w:rsidRDefault="006C6A60">
      <w:pPr>
        <w:pStyle w:val="Index1"/>
        <w:tabs>
          <w:tab w:val="right" w:pos="5030"/>
        </w:tabs>
        <w:rPr>
          <w:noProof/>
        </w:rPr>
      </w:pPr>
      <w:r>
        <w:rPr>
          <w:noProof/>
        </w:rPr>
        <w:t>Visual Studio 2015, 39</w:t>
      </w:r>
    </w:p>
    <w:p w:rsidR="006C6A60" w:rsidRDefault="006C6A60">
      <w:pPr>
        <w:pStyle w:val="Index1"/>
        <w:tabs>
          <w:tab w:val="right" w:pos="5030"/>
        </w:tabs>
        <w:rPr>
          <w:noProof/>
        </w:rPr>
      </w:pPr>
      <w:r>
        <w:rPr>
          <w:noProof/>
        </w:rPr>
        <w:t>Visual Studio Enterprise Subscription, 87, 93</w:t>
      </w:r>
    </w:p>
    <w:p w:rsidR="006C6A60" w:rsidRDefault="006C6A60">
      <w:pPr>
        <w:pStyle w:val="Index1"/>
        <w:tabs>
          <w:tab w:val="right" w:pos="5030"/>
        </w:tabs>
        <w:rPr>
          <w:noProof/>
        </w:rPr>
      </w:pPr>
      <w:r>
        <w:rPr>
          <w:noProof/>
        </w:rPr>
        <w:t>Visual Studio Professional 2017, 39</w:t>
      </w:r>
    </w:p>
    <w:p w:rsidR="006C6A60" w:rsidRDefault="006C6A60">
      <w:pPr>
        <w:pStyle w:val="Index1"/>
        <w:tabs>
          <w:tab w:val="right" w:pos="5030"/>
        </w:tabs>
        <w:rPr>
          <w:noProof/>
        </w:rPr>
      </w:pPr>
      <w:r>
        <w:rPr>
          <w:noProof/>
        </w:rPr>
        <w:t>Visual Studio Professional Subscription, 87</w:t>
      </w:r>
    </w:p>
    <w:p w:rsidR="006C6A60" w:rsidRDefault="006C6A60">
      <w:pPr>
        <w:pStyle w:val="Index1"/>
        <w:tabs>
          <w:tab w:val="right" w:pos="5030"/>
        </w:tabs>
        <w:rPr>
          <w:noProof/>
        </w:rPr>
      </w:pPr>
      <w:r>
        <w:rPr>
          <w:noProof/>
        </w:rPr>
        <w:t>Visual Studio Team Foundation Server 2018 con Tecnologia SQL Server 2017, 40</w:t>
      </w:r>
    </w:p>
    <w:p w:rsidR="006C6A60" w:rsidRDefault="006C6A60">
      <w:pPr>
        <w:pStyle w:val="Index1"/>
        <w:tabs>
          <w:tab w:val="right" w:pos="5030"/>
        </w:tabs>
        <w:rPr>
          <w:noProof/>
        </w:rPr>
      </w:pPr>
      <w:r>
        <w:rPr>
          <w:noProof/>
        </w:rPr>
        <w:t>Visual Studio Test Professional Subscription, 87, 93</w:t>
      </w:r>
    </w:p>
    <w:p w:rsidR="006C6A60" w:rsidRDefault="006C6A60">
      <w:pPr>
        <w:pStyle w:val="Index1"/>
        <w:tabs>
          <w:tab w:val="right" w:pos="5030"/>
        </w:tabs>
        <w:rPr>
          <w:noProof/>
        </w:rPr>
      </w:pPr>
      <w:r>
        <w:rPr>
          <w:noProof/>
        </w:rPr>
        <w:t>Windows 10, 43</w:t>
      </w:r>
    </w:p>
    <w:p w:rsidR="006C6A60" w:rsidRDefault="006C6A60">
      <w:pPr>
        <w:pStyle w:val="Index1"/>
        <w:tabs>
          <w:tab w:val="right" w:pos="5030"/>
        </w:tabs>
        <w:rPr>
          <w:noProof/>
        </w:rPr>
      </w:pPr>
      <w:r>
        <w:rPr>
          <w:noProof/>
        </w:rPr>
        <w:t>Windows 10 Education, 42</w:t>
      </w:r>
    </w:p>
    <w:p w:rsidR="006C6A60" w:rsidRDefault="006C6A60">
      <w:pPr>
        <w:pStyle w:val="Index1"/>
        <w:tabs>
          <w:tab w:val="right" w:pos="5030"/>
        </w:tabs>
        <w:rPr>
          <w:noProof/>
        </w:rPr>
      </w:pPr>
      <w:r>
        <w:rPr>
          <w:noProof/>
        </w:rPr>
        <w:t>Windows 10 Education A3, 42</w:t>
      </w:r>
    </w:p>
    <w:p w:rsidR="006C6A60" w:rsidRDefault="006C6A60">
      <w:pPr>
        <w:pStyle w:val="Index1"/>
        <w:tabs>
          <w:tab w:val="right" w:pos="5030"/>
        </w:tabs>
        <w:rPr>
          <w:noProof/>
        </w:rPr>
      </w:pPr>
      <w:r>
        <w:rPr>
          <w:noProof/>
        </w:rPr>
        <w:t>Windows 10 Education A5, 42</w:t>
      </w:r>
    </w:p>
    <w:p w:rsidR="006C6A60" w:rsidRDefault="006C6A60">
      <w:pPr>
        <w:pStyle w:val="Index1"/>
        <w:tabs>
          <w:tab w:val="right" w:pos="5030"/>
        </w:tabs>
        <w:rPr>
          <w:noProof/>
        </w:rPr>
      </w:pPr>
      <w:r>
        <w:rPr>
          <w:noProof/>
        </w:rPr>
        <w:t>Windows 10 Education E3, 42</w:t>
      </w:r>
    </w:p>
    <w:p w:rsidR="006C6A60" w:rsidRDefault="006C6A60">
      <w:pPr>
        <w:pStyle w:val="Index1"/>
        <w:tabs>
          <w:tab w:val="right" w:pos="5030"/>
        </w:tabs>
        <w:rPr>
          <w:noProof/>
        </w:rPr>
      </w:pPr>
      <w:r>
        <w:rPr>
          <w:noProof/>
        </w:rPr>
        <w:t>Windows 10 Education E5, 42</w:t>
      </w:r>
    </w:p>
    <w:p w:rsidR="006C6A60" w:rsidRDefault="006C6A60">
      <w:pPr>
        <w:pStyle w:val="Index1"/>
        <w:tabs>
          <w:tab w:val="right" w:pos="5030"/>
        </w:tabs>
        <w:rPr>
          <w:noProof/>
        </w:rPr>
      </w:pPr>
      <w:r>
        <w:rPr>
          <w:noProof/>
        </w:rPr>
        <w:t>Windows 10 Education E5 (Per Dispositivo), 42</w:t>
      </w:r>
    </w:p>
    <w:p w:rsidR="006C6A60" w:rsidRDefault="006C6A60">
      <w:pPr>
        <w:pStyle w:val="Index1"/>
        <w:tabs>
          <w:tab w:val="right" w:pos="5030"/>
        </w:tabs>
        <w:rPr>
          <w:noProof/>
        </w:rPr>
      </w:pPr>
      <w:r>
        <w:rPr>
          <w:noProof/>
        </w:rPr>
        <w:t>Windows 10 Enterprise E3 Per Dispositivo con SA, 42</w:t>
      </w:r>
    </w:p>
    <w:p w:rsidR="006C6A60" w:rsidRDefault="006C6A60">
      <w:pPr>
        <w:pStyle w:val="Index1"/>
        <w:tabs>
          <w:tab w:val="right" w:pos="5030"/>
        </w:tabs>
        <w:rPr>
          <w:noProof/>
        </w:rPr>
      </w:pPr>
      <w:r>
        <w:rPr>
          <w:noProof/>
        </w:rPr>
        <w:t>Windows 10 Enterprise E3 Per Utente (solo in Locale), 42</w:t>
      </w:r>
    </w:p>
    <w:p w:rsidR="006C6A60" w:rsidRDefault="006C6A60">
      <w:pPr>
        <w:pStyle w:val="Index1"/>
        <w:tabs>
          <w:tab w:val="right" w:pos="5030"/>
        </w:tabs>
        <w:rPr>
          <w:noProof/>
        </w:rPr>
      </w:pPr>
      <w:r>
        <w:rPr>
          <w:noProof/>
        </w:rPr>
        <w:t>Windows 10 Enterprise E3 Per Utente con SA, 42</w:t>
      </w:r>
    </w:p>
    <w:p w:rsidR="006C6A60" w:rsidRDefault="006C6A60">
      <w:pPr>
        <w:pStyle w:val="Index1"/>
        <w:tabs>
          <w:tab w:val="right" w:pos="5030"/>
        </w:tabs>
        <w:rPr>
          <w:noProof/>
        </w:rPr>
      </w:pPr>
      <w:r>
        <w:rPr>
          <w:noProof/>
        </w:rPr>
        <w:t>Windows 10 Enterprise E3 Per Utente con SA - Da SA, 42</w:t>
      </w:r>
    </w:p>
    <w:p w:rsidR="006C6A60" w:rsidRDefault="006C6A60">
      <w:pPr>
        <w:pStyle w:val="Index1"/>
        <w:tabs>
          <w:tab w:val="right" w:pos="5030"/>
        </w:tabs>
        <w:rPr>
          <w:noProof/>
        </w:rPr>
      </w:pPr>
      <w:r>
        <w:rPr>
          <w:noProof/>
        </w:rPr>
        <w:t>Windows 10 Enterprise E3/E5 Per Utente, 42</w:t>
      </w:r>
    </w:p>
    <w:p w:rsidR="006C6A60" w:rsidRDefault="006C6A60">
      <w:pPr>
        <w:pStyle w:val="Index1"/>
        <w:tabs>
          <w:tab w:val="right" w:pos="5030"/>
        </w:tabs>
        <w:rPr>
          <w:noProof/>
        </w:rPr>
      </w:pPr>
      <w:r>
        <w:rPr>
          <w:noProof/>
        </w:rPr>
        <w:t>Windows 10 Enterprise E5 Per Dispositivo o Utente con SA, 42</w:t>
      </w:r>
    </w:p>
    <w:p w:rsidR="006C6A60" w:rsidRDefault="006C6A60">
      <w:pPr>
        <w:pStyle w:val="Index1"/>
        <w:tabs>
          <w:tab w:val="right" w:pos="5030"/>
        </w:tabs>
        <w:rPr>
          <w:noProof/>
        </w:rPr>
      </w:pPr>
      <w:r>
        <w:rPr>
          <w:noProof/>
        </w:rPr>
        <w:t>Windows 10 Enterprise E5 Per Utente con SA - Da SA, 42</w:t>
      </w:r>
    </w:p>
    <w:p w:rsidR="006C6A60" w:rsidRDefault="006C6A60">
      <w:pPr>
        <w:pStyle w:val="Index1"/>
        <w:tabs>
          <w:tab w:val="right" w:pos="5030"/>
        </w:tabs>
        <w:rPr>
          <w:noProof/>
        </w:rPr>
      </w:pPr>
      <w:r>
        <w:rPr>
          <w:noProof/>
        </w:rPr>
        <w:t>Windows 10 Enterprise LTSB (Per Dispositivo), 42</w:t>
      </w:r>
    </w:p>
    <w:p w:rsidR="006C6A60" w:rsidRDefault="006C6A60">
      <w:pPr>
        <w:pStyle w:val="Index1"/>
        <w:tabs>
          <w:tab w:val="right" w:pos="5030"/>
        </w:tabs>
        <w:rPr>
          <w:noProof/>
        </w:rPr>
      </w:pPr>
      <w:r>
        <w:rPr>
          <w:noProof/>
        </w:rPr>
        <w:t>Windows 10 Enterprise LTSB 2015, 42</w:t>
      </w:r>
    </w:p>
    <w:p w:rsidR="006C6A60" w:rsidRDefault="006C6A60">
      <w:pPr>
        <w:pStyle w:val="Index1"/>
        <w:tabs>
          <w:tab w:val="right" w:pos="5030"/>
        </w:tabs>
        <w:rPr>
          <w:noProof/>
        </w:rPr>
      </w:pPr>
      <w:r>
        <w:rPr>
          <w:noProof/>
        </w:rPr>
        <w:t>Windows 10 Enterprise Virtual Desktop Access E3 Per Dispositivo, 42</w:t>
      </w:r>
    </w:p>
    <w:p w:rsidR="006C6A60" w:rsidRDefault="006C6A60">
      <w:pPr>
        <w:pStyle w:val="Index1"/>
        <w:tabs>
          <w:tab w:val="right" w:pos="5030"/>
        </w:tabs>
        <w:rPr>
          <w:noProof/>
        </w:rPr>
      </w:pPr>
      <w:r>
        <w:rPr>
          <w:noProof/>
        </w:rPr>
        <w:t>Windows 10 Enterprise Virtual Desktop Access E3 Per Utente, 42</w:t>
      </w:r>
    </w:p>
    <w:p w:rsidR="006C6A60" w:rsidRDefault="006C6A60">
      <w:pPr>
        <w:pStyle w:val="Index1"/>
        <w:tabs>
          <w:tab w:val="right" w:pos="5030"/>
        </w:tabs>
        <w:rPr>
          <w:noProof/>
        </w:rPr>
      </w:pPr>
      <w:r>
        <w:rPr>
          <w:noProof/>
        </w:rPr>
        <w:t>Windows 10 Enterprise Virtual Desktop Access E5 Per Dispositivo, 42</w:t>
      </w:r>
    </w:p>
    <w:p w:rsidR="006C6A60" w:rsidRDefault="006C6A60">
      <w:pPr>
        <w:pStyle w:val="Index1"/>
        <w:tabs>
          <w:tab w:val="right" w:pos="5030"/>
        </w:tabs>
        <w:rPr>
          <w:noProof/>
        </w:rPr>
      </w:pPr>
      <w:r>
        <w:rPr>
          <w:noProof/>
        </w:rPr>
        <w:t>Windows 10 Enterprise Virtual Desktop Access E5 Per Utente, 42</w:t>
      </w:r>
    </w:p>
    <w:p w:rsidR="006C6A60" w:rsidRDefault="006C6A60">
      <w:pPr>
        <w:pStyle w:val="Index1"/>
        <w:tabs>
          <w:tab w:val="right" w:pos="5030"/>
        </w:tabs>
        <w:rPr>
          <w:noProof/>
        </w:rPr>
      </w:pPr>
      <w:r>
        <w:rPr>
          <w:noProof/>
        </w:rPr>
        <w:t>Windows 10 IoT Enterprise, 43</w:t>
      </w:r>
    </w:p>
    <w:p w:rsidR="006C6A60" w:rsidRDefault="006C6A60">
      <w:pPr>
        <w:pStyle w:val="Index1"/>
        <w:tabs>
          <w:tab w:val="right" w:pos="5030"/>
        </w:tabs>
        <w:rPr>
          <w:noProof/>
        </w:rPr>
      </w:pPr>
      <w:r>
        <w:rPr>
          <w:noProof/>
        </w:rPr>
        <w:t>Windows 10 IoT Enterprise per la Vendita al Dettaglio o Thin Client, 44</w:t>
      </w:r>
    </w:p>
    <w:p w:rsidR="006C6A60" w:rsidRDefault="006C6A60">
      <w:pPr>
        <w:pStyle w:val="Index1"/>
        <w:tabs>
          <w:tab w:val="right" w:pos="5030"/>
        </w:tabs>
        <w:rPr>
          <w:noProof/>
        </w:rPr>
      </w:pPr>
      <w:r>
        <w:rPr>
          <w:noProof/>
        </w:rPr>
        <w:t>Windows 10 Pro, 42</w:t>
      </w:r>
    </w:p>
    <w:p w:rsidR="006C6A60" w:rsidRDefault="006C6A60">
      <w:pPr>
        <w:pStyle w:val="Index1"/>
        <w:tabs>
          <w:tab w:val="right" w:pos="5030"/>
        </w:tabs>
        <w:rPr>
          <w:noProof/>
        </w:rPr>
      </w:pPr>
      <w:r>
        <w:rPr>
          <w:noProof/>
        </w:rPr>
        <w:t>Windows 2000 Professional for Embedded Systems, 43</w:t>
      </w:r>
    </w:p>
    <w:p w:rsidR="006C6A60" w:rsidRDefault="006C6A60">
      <w:pPr>
        <w:pStyle w:val="Index1"/>
        <w:tabs>
          <w:tab w:val="right" w:pos="5030"/>
        </w:tabs>
        <w:rPr>
          <w:noProof/>
        </w:rPr>
      </w:pPr>
      <w:r>
        <w:rPr>
          <w:noProof/>
        </w:rPr>
        <w:t>Windows 7, 43</w:t>
      </w:r>
    </w:p>
    <w:p w:rsidR="006C6A60" w:rsidRDefault="006C6A60">
      <w:pPr>
        <w:pStyle w:val="Index1"/>
        <w:tabs>
          <w:tab w:val="right" w:pos="5030"/>
        </w:tabs>
        <w:rPr>
          <w:noProof/>
        </w:rPr>
      </w:pPr>
      <w:r>
        <w:rPr>
          <w:noProof/>
        </w:rPr>
        <w:t>Windows 7 Professional/Ultimate for Embedded Systems, 43</w:t>
      </w:r>
    </w:p>
    <w:p w:rsidR="006C6A60" w:rsidRDefault="006C6A60">
      <w:pPr>
        <w:pStyle w:val="Index1"/>
        <w:tabs>
          <w:tab w:val="right" w:pos="5030"/>
        </w:tabs>
        <w:rPr>
          <w:noProof/>
        </w:rPr>
      </w:pPr>
      <w:r>
        <w:rPr>
          <w:noProof/>
        </w:rPr>
        <w:t>Windows 8.1 Enterprise Sideloading, 42</w:t>
      </w:r>
    </w:p>
    <w:p w:rsidR="006C6A60" w:rsidRDefault="006C6A60">
      <w:pPr>
        <w:pStyle w:val="Index1"/>
        <w:tabs>
          <w:tab w:val="right" w:pos="5030"/>
        </w:tabs>
        <w:rPr>
          <w:noProof/>
        </w:rPr>
      </w:pPr>
      <w:r>
        <w:rPr>
          <w:noProof/>
        </w:rPr>
        <w:t>Windows 8/8.1, 43</w:t>
      </w:r>
    </w:p>
    <w:p w:rsidR="006C6A60" w:rsidRDefault="006C6A60">
      <w:pPr>
        <w:pStyle w:val="Index1"/>
        <w:tabs>
          <w:tab w:val="right" w:pos="5030"/>
        </w:tabs>
        <w:rPr>
          <w:noProof/>
        </w:rPr>
      </w:pPr>
      <w:r>
        <w:rPr>
          <w:noProof/>
        </w:rPr>
        <w:t>Windows Embedded 2009, 44</w:t>
      </w:r>
    </w:p>
    <w:p w:rsidR="006C6A60" w:rsidRDefault="006C6A60">
      <w:pPr>
        <w:pStyle w:val="Index1"/>
        <w:tabs>
          <w:tab w:val="right" w:pos="5030"/>
        </w:tabs>
        <w:rPr>
          <w:noProof/>
        </w:rPr>
      </w:pPr>
      <w:r>
        <w:rPr>
          <w:noProof/>
        </w:rPr>
        <w:t>Windows Embedded 8 e 8.1 Industry Retail, 44</w:t>
      </w:r>
    </w:p>
    <w:p w:rsidR="006C6A60" w:rsidRDefault="006C6A60">
      <w:pPr>
        <w:pStyle w:val="Index1"/>
        <w:tabs>
          <w:tab w:val="right" w:pos="5030"/>
        </w:tabs>
        <w:rPr>
          <w:noProof/>
        </w:rPr>
      </w:pPr>
      <w:r>
        <w:rPr>
          <w:noProof/>
        </w:rPr>
        <w:t>Windows Embedded 8 Standard, 44</w:t>
      </w:r>
    </w:p>
    <w:p w:rsidR="006C6A60" w:rsidRDefault="006C6A60">
      <w:pPr>
        <w:pStyle w:val="Index1"/>
        <w:tabs>
          <w:tab w:val="right" w:pos="5030"/>
        </w:tabs>
        <w:rPr>
          <w:noProof/>
        </w:rPr>
      </w:pPr>
      <w:r>
        <w:rPr>
          <w:noProof/>
        </w:rPr>
        <w:t>Windows Embedded 8.1 Industry, 42</w:t>
      </w:r>
    </w:p>
    <w:p w:rsidR="006C6A60" w:rsidRDefault="006C6A60">
      <w:pPr>
        <w:pStyle w:val="Index1"/>
        <w:tabs>
          <w:tab w:val="right" w:pos="5030"/>
        </w:tabs>
        <w:rPr>
          <w:noProof/>
        </w:rPr>
      </w:pPr>
      <w:r>
        <w:rPr>
          <w:noProof/>
        </w:rPr>
        <w:t>Windows Embedded 8/8.1 Pro, Industry Pro, 43</w:t>
      </w:r>
    </w:p>
    <w:p w:rsidR="006C6A60" w:rsidRDefault="006C6A60">
      <w:pPr>
        <w:pStyle w:val="Index1"/>
        <w:tabs>
          <w:tab w:val="right" w:pos="5030"/>
        </w:tabs>
        <w:rPr>
          <w:noProof/>
        </w:rPr>
      </w:pPr>
      <w:r>
        <w:rPr>
          <w:noProof/>
        </w:rPr>
        <w:t>Windows Embedded for Point of Service, 44</w:t>
      </w:r>
    </w:p>
    <w:p w:rsidR="006C6A60" w:rsidRDefault="006C6A60">
      <w:pPr>
        <w:pStyle w:val="Index1"/>
        <w:tabs>
          <w:tab w:val="right" w:pos="5030"/>
        </w:tabs>
        <w:rPr>
          <w:noProof/>
        </w:rPr>
      </w:pPr>
      <w:r>
        <w:rPr>
          <w:noProof/>
        </w:rPr>
        <w:t>Windows Embedded POSReady 2009, 44</w:t>
      </w:r>
    </w:p>
    <w:p w:rsidR="006C6A60" w:rsidRDefault="006C6A60">
      <w:pPr>
        <w:pStyle w:val="Index1"/>
        <w:tabs>
          <w:tab w:val="right" w:pos="5030"/>
        </w:tabs>
        <w:rPr>
          <w:noProof/>
        </w:rPr>
      </w:pPr>
      <w:r>
        <w:rPr>
          <w:noProof/>
        </w:rPr>
        <w:t>Windows Embedded POSReady 7, 44</w:t>
      </w:r>
    </w:p>
    <w:p w:rsidR="006C6A60" w:rsidRDefault="006C6A60">
      <w:pPr>
        <w:pStyle w:val="Index1"/>
        <w:tabs>
          <w:tab w:val="right" w:pos="5030"/>
        </w:tabs>
        <w:rPr>
          <w:noProof/>
        </w:rPr>
      </w:pPr>
      <w:r>
        <w:rPr>
          <w:noProof/>
        </w:rPr>
        <w:t>Windows Embedded POSReady 7 Pro, 44</w:t>
      </w:r>
    </w:p>
    <w:p w:rsidR="006C6A60" w:rsidRDefault="006C6A60">
      <w:pPr>
        <w:pStyle w:val="Index1"/>
        <w:tabs>
          <w:tab w:val="right" w:pos="5030"/>
        </w:tabs>
        <w:rPr>
          <w:noProof/>
        </w:rPr>
      </w:pPr>
      <w:r>
        <w:rPr>
          <w:noProof/>
        </w:rPr>
        <w:t>Windows Embedded Standard 7, 44</w:t>
      </w:r>
    </w:p>
    <w:p w:rsidR="006C6A60" w:rsidRDefault="006C6A60">
      <w:pPr>
        <w:pStyle w:val="Index1"/>
        <w:tabs>
          <w:tab w:val="right" w:pos="5030"/>
        </w:tabs>
        <w:rPr>
          <w:noProof/>
        </w:rPr>
      </w:pPr>
      <w:r>
        <w:rPr>
          <w:noProof/>
        </w:rPr>
        <w:t>Windows HPC Server, 51</w:t>
      </w:r>
    </w:p>
    <w:p w:rsidR="006C6A60" w:rsidRDefault="006C6A60">
      <w:pPr>
        <w:pStyle w:val="Index1"/>
        <w:tabs>
          <w:tab w:val="right" w:pos="5030"/>
        </w:tabs>
        <w:rPr>
          <w:noProof/>
        </w:rPr>
      </w:pPr>
      <w:r>
        <w:rPr>
          <w:noProof/>
        </w:rPr>
        <w:t>Windows MultiPoint Server 2012, 48</w:t>
      </w:r>
    </w:p>
    <w:p w:rsidR="006C6A60" w:rsidRDefault="006C6A60">
      <w:pPr>
        <w:pStyle w:val="Index1"/>
        <w:tabs>
          <w:tab w:val="right" w:pos="5030"/>
        </w:tabs>
        <w:rPr>
          <w:noProof/>
        </w:rPr>
      </w:pPr>
      <w:r>
        <w:rPr>
          <w:noProof/>
        </w:rPr>
        <w:t>Windows MultiPoint Server 2016 Premium, 48</w:t>
      </w:r>
    </w:p>
    <w:p w:rsidR="006C6A60" w:rsidRDefault="006C6A60">
      <w:pPr>
        <w:pStyle w:val="Index1"/>
        <w:tabs>
          <w:tab w:val="right" w:pos="5030"/>
        </w:tabs>
        <w:rPr>
          <w:noProof/>
        </w:rPr>
      </w:pPr>
      <w:r>
        <w:rPr>
          <w:noProof/>
        </w:rPr>
        <w:t>Windows Server, 93</w:t>
      </w:r>
    </w:p>
    <w:p w:rsidR="006C6A60" w:rsidRDefault="006C6A60">
      <w:pPr>
        <w:pStyle w:val="Index1"/>
        <w:tabs>
          <w:tab w:val="right" w:pos="5030"/>
        </w:tabs>
        <w:rPr>
          <w:noProof/>
        </w:rPr>
      </w:pPr>
      <w:r>
        <w:rPr>
          <w:noProof/>
        </w:rPr>
        <w:t>Windows Server 2012, 49</w:t>
      </w:r>
    </w:p>
    <w:p w:rsidR="006C6A60" w:rsidRDefault="006C6A60">
      <w:pPr>
        <w:pStyle w:val="Index1"/>
        <w:tabs>
          <w:tab w:val="right" w:pos="5030"/>
        </w:tabs>
        <w:rPr>
          <w:noProof/>
        </w:rPr>
      </w:pPr>
      <w:r>
        <w:rPr>
          <w:noProof/>
        </w:rPr>
        <w:t>Windows Server 2012 R2, 49</w:t>
      </w:r>
    </w:p>
    <w:p w:rsidR="006C6A60" w:rsidRDefault="006C6A60">
      <w:pPr>
        <w:pStyle w:val="Index1"/>
        <w:tabs>
          <w:tab w:val="right" w:pos="5030"/>
        </w:tabs>
        <w:rPr>
          <w:noProof/>
        </w:rPr>
      </w:pPr>
      <w:r>
        <w:rPr>
          <w:noProof/>
        </w:rPr>
        <w:t>Windows Server 2016 Datacenter (Licenze Core in confezioni da 16), 49</w:t>
      </w:r>
    </w:p>
    <w:p w:rsidR="006C6A60" w:rsidRDefault="006C6A60">
      <w:pPr>
        <w:pStyle w:val="Index1"/>
        <w:tabs>
          <w:tab w:val="right" w:pos="5030"/>
        </w:tabs>
        <w:rPr>
          <w:noProof/>
        </w:rPr>
      </w:pPr>
      <w:r>
        <w:rPr>
          <w:noProof/>
        </w:rPr>
        <w:t>Windows Server 2016 Datacenter (Licenze Core in confezioni da 2), 49</w:t>
      </w:r>
    </w:p>
    <w:p w:rsidR="006C6A60" w:rsidRDefault="006C6A60">
      <w:pPr>
        <w:pStyle w:val="Index1"/>
        <w:tabs>
          <w:tab w:val="right" w:pos="5030"/>
        </w:tabs>
        <w:rPr>
          <w:noProof/>
        </w:rPr>
      </w:pPr>
      <w:r>
        <w:rPr>
          <w:noProof/>
        </w:rPr>
        <w:t>Windows Server 2016 Essentials, 49</w:t>
      </w:r>
    </w:p>
    <w:p w:rsidR="006C6A60" w:rsidRDefault="006C6A60">
      <w:pPr>
        <w:pStyle w:val="Index1"/>
        <w:tabs>
          <w:tab w:val="right" w:pos="5030"/>
        </w:tabs>
        <w:rPr>
          <w:noProof/>
        </w:rPr>
      </w:pPr>
      <w:r>
        <w:rPr>
          <w:noProof/>
        </w:rPr>
        <w:t>Windows Server 2016 Standard (Licenze Core in confezioni da 16), 49</w:t>
      </w:r>
    </w:p>
    <w:p w:rsidR="006C6A60" w:rsidRDefault="006C6A60">
      <w:pPr>
        <w:pStyle w:val="Index1"/>
        <w:tabs>
          <w:tab w:val="right" w:pos="5030"/>
        </w:tabs>
        <w:rPr>
          <w:noProof/>
        </w:rPr>
      </w:pPr>
      <w:r>
        <w:rPr>
          <w:noProof/>
        </w:rPr>
        <w:t>Windows Server 2016 Standard (Licenze Core in confezioni da 2), 49</w:t>
      </w:r>
    </w:p>
    <w:p w:rsidR="006C6A60" w:rsidRDefault="006C6A60">
      <w:pPr>
        <w:pStyle w:val="Index1"/>
        <w:tabs>
          <w:tab w:val="right" w:pos="5030"/>
        </w:tabs>
        <w:rPr>
          <w:noProof/>
        </w:rPr>
      </w:pPr>
      <w:r>
        <w:rPr>
          <w:noProof/>
        </w:rPr>
        <w:t>Windows Server Container, 81</w:t>
      </w:r>
    </w:p>
    <w:p w:rsidR="006C6A60" w:rsidRDefault="006C6A60">
      <w:pPr>
        <w:pStyle w:val="Index1"/>
        <w:tabs>
          <w:tab w:val="right" w:pos="5030"/>
        </w:tabs>
        <w:rPr>
          <w:noProof/>
        </w:rPr>
      </w:pPr>
      <w:r>
        <w:rPr>
          <w:noProof/>
        </w:rPr>
        <w:t>Windows Server Datacenter, 92, 93</w:t>
      </w:r>
    </w:p>
    <w:p w:rsidR="006C6A60" w:rsidRDefault="006C6A60">
      <w:pPr>
        <w:pStyle w:val="Index1"/>
        <w:tabs>
          <w:tab w:val="right" w:pos="5030"/>
        </w:tabs>
        <w:rPr>
          <w:noProof/>
        </w:rPr>
      </w:pPr>
      <w:r>
        <w:rPr>
          <w:noProof/>
        </w:rPr>
        <w:t>Windows Server Datacenter (Licenze Core in confezioni da 2), 19</w:t>
      </w:r>
    </w:p>
    <w:p w:rsidR="006C6A60" w:rsidRDefault="006C6A60">
      <w:pPr>
        <w:pStyle w:val="Index1"/>
        <w:tabs>
          <w:tab w:val="right" w:pos="5030"/>
        </w:tabs>
        <w:rPr>
          <w:noProof/>
        </w:rPr>
      </w:pPr>
      <w:r>
        <w:rPr>
          <w:noProof/>
        </w:rPr>
        <w:t>Windows Server Datacenter Edition, 87</w:t>
      </w:r>
    </w:p>
    <w:p w:rsidR="006C6A60" w:rsidRDefault="006C6A60">
      <w:pPr>
        <w:pStyle w:val="Index1"/>
        <w:tabs>
          <w:tab w:val="right" w:pos="5030"/>
        </w:tabs>
        <w:rPr>
          <w:noProof/>
        </w:rPr>
      </w:pPr>
      <w:r>
        <w:rPr>
          <w:noProof/>
        </w:rPr>
        <w:t>Windows Server Enterprise, 51</w:t>
      </w:r>
    </w:p>
    <w:p w:rsidR="006C6A60" w:rsidRDefault="006C6A60">
      <w:pPr>
        <w:pStyle w:val="Index1"/>
        <w:tabs>
          <w:tab w:val="right" w:pos="5030"/>
        </w:tabs>
        <w:rPr>
          <w:noProof/>
        </w:rPr>
      </w:pPr>
      <w:r>
        <w:rPr>
          <w:noProof/>
        </w:rPr>
        <w:t>Windows Server Enterprise Edition, 87</w:t>
      </w:r>
    </w:p>
    <w:p w:rsidR="006C6A60" w:rsidRDefault="006C6A60">
      <w:pPr>
        <w:pStyle w:val="Index1"/>
        <w:tabs>
          <w:tab w:val="right" w:pos="5030"/>
        </w:tabs>
        <w:rPr>
          <w:noProof/>
        </w:rPr>
      </w:pPr>
      <w:r>
        <w:rPr>
          <w:noProof/>
        </w:rPr>
        <w:t>Windows Server HPC Edition, 51</w:t>
      </w:r>
    </w:p>
    <w:p w:rsidR="006C6A60" w:rsidRDefault="006C6A60">
      <w:pPr>
        <w:pStyle w:val="Index1"/>
        <w:tabs>
          <w:tab w:val="right" w:pos="5030"/>
        </w:tabs>
        <w:rPr>
          <w:noProof/>
        </w:rPr>
      </w:pPr>
      <w:r>
        <w:rPr>
          <w:noProof/>
        </w:rPr>
        <w:t>Windows Server per i Sistemi Itanium, 51</w:t>
      </w:r>
    </w:p>
    <w:p w:rsidR="006C6A60" w:rsidRDefault="006C6A60">
      <w:pPr>
        <w:pStyle w:val="Index1"/>
        <w:tabs>
          <w:tab w:val="right" w:pos="5030"/>
        </w:tabs>
        <w:rPr>
          <w:noProof/>
        </w:rPr>
      </w:pPr>
      <w:r>
        <w:rPr>
          <w:noProof/>
        </w:rPr>
        <w:t>Windows Server Standard, 92, 93</w:t>
      </w:r>
    </w:p>
    <w:p w:rsidR="006C6A60" w:rsidRDefault="006C6A60">
      <w:pPr>
        <w:pStyle w:val="Index1"/>
        <w:tabs>
          <w:tab w:val="right" w:pos="5030"/>
        </w:tabs>
        <w:rPr>
          <w:noProof/>
        </w:rPr>
      </w:pPr>
      <w:r>
        <w:rPr>
          <w:noProof/>
        </w:rPr>
        <w:t>Windows Server Standard (Licenze Core in confezioni da 2), 19</w:t>
      </w:r>
    </w:p>
    <w:p w:rsidR="006C6A60" w:rsidRDefault="006C6A60">
      <w:pPr>
        <w:pStyle w:val="Index1"/>
        <w:tabs>
          <w:tab w:val="right" w:pos="5030"/>
        </w:tabs>
        <w:rPr>
          <w:noProof/>
        </w:rPr>
      </w:pPr>
      <w:r>
        <w:rPr>
          <w:noProof/>
        </w:rPr>
        <w:t>Windows Server Standard Edition, 87</w:t>
      </w:r>
    </w:p>
    <w:p w:rsidR="006C6A60" w:rsidRDefault="006C6A60">
      <w:pPr>
        <w:pStyle w:val="Index1"/>
        <w:tabs>
          <w:tab w:val="right" w:pos="5030"/>
        </w:tabs>
        <w:rPr>
          <w:noProof/>
        </w:rPr>
      </w:pPr>
      <w:r>
        <w:rPr>
          <w:noProof/>
        </w:rPr>
        <w:t>Windows Small Business Server, 51</w:t>
      </w:r>
    </w:p>
    <w:p w:rsidR="006C6A60" w:rsidRDefault="006C6A60">
      <w:pPr>
        <w:pStyle w:val="Index1"/>
        <w:tabs>
          <w:tab w:val="right" w:pos="5030"/>
        </w:tabs>
        <w:rPr>
          <w:noProof/>
        </w:rPr>
      </w:pPr>
      <w:r>
        <w:rPr>
          <w:noProof/>
        </w:rPr>
        <w:t>Windows Vista, 43</w:t>
      </w:r>
    </w:p>
    <w:p w:rsidR="006C6A60" w:rsidRDefault="006C6A60">
      <w:pPr>
        <w:pStyle w:val="Index1"/>
        <w:tabs>
          <w:tab w:val="right" w:pos="5030"/>
        </w:tabs>
        <w:rPr>
          <w:noProof/>
        </w:rPr>
      </w:pPr>
      <w:r>
        <w:rPr>
          <w:noProof/>
        </w:rPr>
        <w:t>Windows Vista Business/Ultimate for Embedded Systems, 43</w:t>
      </w:r>
    </w:p>
    <w:p w:rsidR="006C6A60" w:rsidRDefault="006C6A60">
      <w:pPr>
        <w:pStyle w:val="Index1"/>
        <w:tabs>
          <w:tab w:val="right" w:pos="5030"/>
        </w:tabs>
        <w:rPr>
          <w:noProof/>
        </w:rPr>
      </w:pPr>
      <w:r>
        <w:rPr>
          <w:noProof/>
        </w:rPr>
        <w:t>Windows XP, 43</w:t>
      </w:r>
    </w:p>
    <w:p w:rsidR="006C6A60" w:rsidRDefault="006C6A60">
      <w:pPr>
        <w:pStyle w:val="Index1"/>
        <w:tabs>
          <w:tab w:val="right" w:pos="5030"/>
        </w:tabs>
        <w:rPr>
          <w:noProof/>
        </w:rPr>
      </w:pPr>
      <w:r>
        <w:rPr>
          <w:noProof/>
        </w:rPr>
        <w:t>Windows XP Embedded, 44</w:t>
      </w:r>
    </w:p>
    <w:p w:rsidR="006C6A60" w:rsidRDefault="006C6A60">
      <w:pPr>
        <w:pStyle w:val="Index1"/>
        <w:tabs>
          <w:tab w:val="right" w:pos="5030"/>
        </w:tabs>
        <w:rPr>
          <w:noProof/>
        </w:rPr>
      </w:pPr>
      <w:r>
        <w:rPr>
          <w:noProof/>
        </w:rPr>
        <w:t>Windows XP Professional for Embedded Systems, 43</w:t>
      </w:r>
    </w:p>
    <w:p w:rsidR="006C6A60" w:rsidRDefault="006C6A60">
      <w:pPr>
        <w:pStyle w:val="Index1"/>
        <w:tabs>
          <w:tab w:val="right" w:pos="5030"/>
        </w:tabs>
        <w:rPr>
          <w:noProof/>
        </w:rPr>
      </w:pPr>
      <w:r>
        <w:rPr>
          <w:noProof/>
        </w:rPr>
        <w:t>Word 2016, 23</w:t>
      </w:r>
    </w:p>
    <w:p w:rsidR="006C6A60" w:rsidRDefault="006C6A60">
      <w:pPr>
        <w:pStyle w:val="Index1"/>
        <w:tabs>
          <w:tab w:val="right" w:pos="5030"/>
        </w:tabs>
        <w:rPr>
          <w:noProof/>
        </w:rPr>
      </w:pPr>
      <w:r>
        <w:rPr>
          <w:noProof/>
        </w:rPr>
        <w:t>Word 2016 per Mac, 25</w:t>
      </w:r>
    </w:p>
    <w:p w:rsidR="006C6A60" w:rsidRDefault="006C6A60">
      <w:pPr>
        <w:pStyle w:val="Index1"/>
        <w:tabs>
          <w:tab w:val="right" w:pos="5030"/>
        </w:tabs>
        <w:rPr>
          <w:noProof/>
        </w:rPr>
      </w:pPr>
      <w:r>
        <w:rPr>
          <w:noProof/>
        </w:rPr>
        <w:t>Work at Home per Mac 2016, 25</w:t>
      </w:r>
    </w:p>
    <w:p w:rsidR="006C6A60" w:rsidRDefault="006C6A60">
      <w:pPr>
        <w:pStyle w:val="Index1"/>
        <w:tabs>
          <w:tab w:val="right" w:pos="5030"/>
        </w:tabs>
        <w:rPr>
          <w:noProof/>
        </w:rPr>
      </w:pPr>
      <w:r>
        <w:rPr>
          <w:noProof/>
        </w:rPr>
        <w:t>Work at Home per Office Professional Plus 2016, 23</w:t>
      </w:r>
    </w:p>
    <w:p w:rsidR="006C6A60" w:rsidRDefault="006C6A60">
      <w:pPr>
        <w:pStyle w:val="Index1"/>
        <w:tabs>
          <w:tab w:val="right" w:pos="5030"/>
        </w:tabs>
        <w:rPr>
          <w:noProof/>
        </w:rPr>
      </w:pPr>
      <w:r>
        <w:rPr>
          <w:noProof/>
        </w:rPr>
        <w:t>Work at Home per Office Standard 2016, 23</w:t>
      </w:r>
    </w:p>
    <w:p w:rsidR="006C6A60" w:rsidRDefault="006C6A60">
      <w:pPr>
        <w:pStyle w:val="Index1"/>
        <w:tabs>
          <w:tab w:val="right" w:pos="5030"/>
        </w:tabs>
        <w:rPr>
          <w:noProof/>
        </w:rPr>
      </w:pPr>
      <w:r>
        <w:rPr>
          <w:noProof/>
        </w:rPr>
        <w:t>Workplace Analytics, 72</w:t>
      </w:r>
    </w:p>
    <w:p w:rsidR="006C6A60" w:rsidRDefault="006C6A60">
      <w:pPr>
        <w:pStyle w:val="ProductList-Body"/>
        <w:rPr>
          <w:noProof/>
        </w:rPr>
        <w:sectPr w:rsidR="006C6A60" w:rsidSect="006C6A60">
          <w:type w:val="continuous"/>
          <w:pgSz w:w="12240" w:h="15840" w:code="1"/>
          <w:pgMar w:top="1170" w:right="720" w:bottom="720" w:left="720" w:header="432" w:footer="288" w:gutter="0"/>
          <w:cols w:num="2" w:space="720"/>
        </w:sectPr>
      </w:pPr>
    </w:p>
    <w:p w:rsidR="007C4118" w:rsidRDefault="00406EDE">
      <w:pPr>
        <w:pStyle w:val="ProductList-Body"/>
        <w:sectPr w:rsidR="007C4118" w:rsidSect="006C6A60">
          <w:type w:val="continuous"/>
          <w:pgSz w:w="12240" w:h="15840" w:code="1"/>
          <w:pgMar w:top="1170" w:right="720" w:bottom="720" w:left="720" w:header="432" w:footer="288" w:gutter="0"/>
          <w:cols w:num="2" w:space="360"/>
        </w:sectPr>
      </w:pPr>
      <w:r>
        <w:fldChar w:fldCharType="end"/>
      </w:r>
    </w:p>
    <w:p w:rsidR="007C4118" w:rsidRDefault="007C4118">
      <w:pPr>
        <w:pStyle w:val="ProductList-Body"/>
      </w:pPr>
    </w:p>
    <w:sectPr w:rsidR="007C4118"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6EDE" w:rsidRDefault="00406EDE" w:rsidP="007C7D4D">
      <w:pPr>
        <w:spacing w:after="0"/>
      </w:pPr>
      <w:r>
        <w:separator/>
      </w:r>
    </w:p>
    <w:p w:rsidR="00406EDE" w:rsidRDefault="00406EDE"/>
  </w:endnote>
  <w:endnote w:type="continuationSeparator" w:id="0">
    <w:p w:rsidR="00406EDE" w:rsidRDefault="00406EDE" w:rsidP="007C7D4D">
      <w:pPr>
        <w:spacing w:after="0"/>
      </w:pPr>
      <w:r>
        <w:continuationSeparator/>
      </w:r>
    </w:p>
    <w:p w:rsidR="00406EDE" w:rsidRDefault="00406EDE"/>
  </w:endnote>
  <w:endnote w:type="continuationNotice" w:id="1">
    <w:p w:rsidR="00406EDE" w:rsidRDefault="00406E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0B60" w:rsidRDefault="00406E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4">
            <w:r w:rsidR="00406ED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844">
            <w:r w:rsidR="00406EDE">
              <w:rPr>
                <w:color w:val="00467F"/>
                <w:u w:val="single"/>
              </w:rPr>
              <w:t>Indice</w:t>
            </w:r>
          </w:hyperlink>
        </w:p>
      </w:tc>
    </w:tr>
  </w:tbl>
  <w:p w:rsidR="007C4118" w:rsidRDefault="007C411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41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842">
            <w:r w:rsidR="00406E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1">
            <w:r w:rsidR="00406E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36">
            <w:r w:rsidR="00406E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7">
            <w:r w:rsidR="00406E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8">
            <w:r w:rsidR="00406E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49">
            <w:r w:rsidR="00406E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4118" w:rsidRDefault="00724C90">
          <w:pPr>
            <w:pStyle w:val="PURFooterText"/>
            <w:jc w:val="center"/>
          </w:pPr>
          <w:hyperlink w:anchor="_Sec591">
            <w:r w:rsidR="00406E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4118" w:rsidRDefault="007C41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4118" w:rsidRDefault="00724C90">
          <w:pPr>
            <w:pStyle w:val="PURFooterText"/>
            <w:jc w:val="center"/>
          </w:pPr>
          <w:hyperlink w:anchor="_Sec844">
            <w:r w:rsidR="00406EDE">
              <w:rPr>
                <w:color w:val="00467F"/>
                <w:u w:val="single"/>
              </w:rPr>
              <w:t>Indice</w:t>
            </w:r>
          </w:hyperlink>
        </w:p>
      </w:tc>
    </w:tr>
  </w:tbl>
  <w:p w:rsidR="007C4118" w:rsidRDefault="007C41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6EDE" w:rsidRDefault="00406EDE" w:rsidP="007C7D4D">
      <w:pPr>
        <w:spacing w:after="0"/>
      </w:pPr>
      <w:r>
        <w:separator/>
      </w:r>
    </w:p>
    <w:p w:rsidR="00406EDE" w:rsidRDefault="00406EDE"/>
  </w:footnote>
  <w:footnote w:type="continuationSeparator" w:id="0">
    <w:p w:rsidR="00406EDE" w:rsidRDefault="00406EDE" w:rsidP="007C7D4D">
      <w:pPr>
        <w:spacing w:after="0"/>
      </w:pPr>
      <w:r>
        <w:continuationSeparator/>
      </w:r>
    </w:p>
    <w:p w:rsidR="00406EDE" w:rsidRDefault="00406EDE"/>
  </w:footnote>
  <w:footnote w:type="continuationNotice" w:id="1">
    <w:p w:rsidR="00406EDE" w:rsidRDefault="00406ED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C4118">
      <w:tc>
        <w:tcPr>
          <w:tcW w:w="8560" w:type="dxa"/>
        </w:tcPr>
        <w:p w:rsidR="007C4118" w:rsidRDefault="00406EDE">
          <w:pPr>
            <w:pStyle w:val="PURHeaderText"/>
          </w:pPr>
          <w:r>
            <w:t>Condizioni per i Prodotti dei Contratti Multilicenza Microsoft (Italiano, maggio 2018)</w:t>
          </w:r>
        </w:p>
      </w:tc>
      <w:tc>
        <w:tcPr>
          <w:tcW w:w="3680" w:type="dxa"/>
        </w:tcPr>
        <w:p w:rsidR="007C4118" w:rsidRDefault="00406E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54DBE"/>
    <w:multiLevelType w:val="multilevel"/>
    <w:tmpl w:val="94422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63D00"/>
    <w:multiLevelType w:val="multilevel"/>
    <w:tmpl w:val="D5723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21477"/>
    <w:multiLevelType w:val="multilevel"/>
    <w:tmpl w:val="8EAAB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B3720"/>
    <w:multiLevelType w:val="multilevel"/>
    <w:tmpl w:val="2D9AF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37E12"/>
    <w:multiLevelType w:val="multilevel"/>
    <w:tmpl w:val="A8903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F7A72"/>
    <w:multiLevelType w:val="multilevel"/>
    <w:tmpl w:val="901E4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456C9"/>
    <w:multiLevelType w:val="multilevel"/>
    <w:tmpl w:val="706433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C394B"/>
    <w:multiLevelType w:val="multilevel"/>
    <w:tmpl w:val="59D4B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55849"/>
    <w:multiLevelType w:val="multilevel"/>
    <w:tmpl w:val="605C3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B4626"/>
    <w:multiLevelType w:val="multilevel"/>
    <w:tmpl w:val="E968F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4D631D"/>
    <w:multiLevelType w:val="multilevel"/>
    <w:tmpl w:val="41548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D403CA"/>
    <w:multiLevelType w:val="multilevel"/>
    <w:tmpl w:val="360AA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BD6815"/>
    <w:multiLevelType w:val="multilevel"/>
    <w:tmpl w:val="5D806C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34415"/>
    <w:multiLevelType w:val="multilevel"/>
    <w:tmpl w:val="35428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A04163"/>
    <w:multiLevelType w:val="multilevel"/>
    <w:tmpl w:val="6C4E5F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D5FB4"/>
    <w:multiLevelType w:val="multilevel"/>
    <w:tmpl w:val="959C2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D08CD"/>
    <w:multiLevelType w:val="multilevel"/>
    <w:tmpl w:val="8C483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230A5"/>
    <w:multiLevelType w:val="multilevel"/>
    <w:tmpl w:val="E2D6E8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0C24AD"/>
    <w:multiLevelType w:val="multilevel"/>
    <w:tmpl w:val="6658C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732648"/>
    <w:multiLevelType w:val="multilevel"/>
    <w:tmpl w:val="99DAD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E95185"/>
    <w:multiLevelType w:val="multilevel"/>
    <w:tmpl w:val="5B962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5304CD"/>
    <w:multiLevelType w:val="multilevel"/>
    <w:tmpl w:val="D4788E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0F6AA8"/>
    <w:multiLevelType w:val="multilevel"/>
    <w:tmpl w:val="108AD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1414E"/>
    <w:multiLevelType w:val="multilevel"/>
    <w:tmpl w:val="1764C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7C7235"/>
    <w:multiLevelType w:val="multilevel"/>
    <w:tmpl w:val="3418C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C21372"/>
    <w:multiLevelType w:val="multilevel"/>
    <w:tmpl w:val="5AA283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3262D"/>
    <w:multiLevelType w:val="multilevel"/>
    <w:tmpl w:val="66CAB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B90482"/>
    <w:multiLevelType w:val="multilevel"/>
    <w:tmpl w:val="1C0200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C47C41"/>
    <w:multiLevelType w:val="multilevel"/>
    <w:tmpl w:val="3606C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A4DDD"/>
    <w:multiLevelType w:val="multilevel"/>
    <w:tmpl w:val="A858C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07CB1"/>
    <w:multiLevelType w:val="multilevel"/>
    <w:tmpl w:val="D284B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B56F3F"/>
    <w:multiLevelType w:val="multilevel"/>
    <w:tmpl w:val="00F62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D108A7"/>
    <w:multiLevelType w:val="multilevel"/>
    <w:tmpl w:val="3B323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C17219"/>
    <w:multiLevelType w:val="multilevel"/>
    <w:tmpl w:val="F378E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9563F"/>
    <w:multiLevelType w:val="multilevel"/>
    <w:tmpl w:val="EA08B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EE55F4"/>
    <w:multiLevelType w:val="multilevel"/>
    <w:tmpl w:val="7264C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D781A"/>
    <w:multiLevelType w:val="multilevel"/>
    <w:tmpl w:val="A57611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37735"/>
    <w:multiLevelType w:val="multilevel"/>
    <w:tmpl w:val="DA407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913213"/>
    <w:multiLevelType w:val="multilevel"/>
    <w:tmpl w:val="5D90C1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C27C3C"/>
    <w:multiLevelType w:val="multilevel"/>
    <w:tmpl w:val="A39AC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8C3868"/>
    <w:multiLevelType w:val="multilevel"/>
    <w:tmpl w:val="6E983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A75E78"/>
    <w:multiLevelType w:val="multilevel"/>
    <w:tmpl w:val="C4E29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A37684"/>
    <w:multiLevelType w:val="multilevel"/>
    <w:tmpl w:val="06288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520FF2"/>
    <w:multiLevelType w:val="multilevel"/>
    <w:tmpl w:val="D082B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952ECC"/>
    <w:multiLevelType w:val="multilevel"/>
    <w:tmpl w:val="FCE212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C515D6"/>
    <w:multiLevelType w:val="multilevel"/>
    <w:tmpl w:val="BA1414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4055B3"/>
    <w:multiLevelType w:val="multilevel"/>
    <w:tmpl w:val="18AA7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99311D"/>
    <w:multiLevelType w:val="multilevel"/>
    <w:tmpl w:val="B49AF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820A1F"/>
    <w:multiLevelType w:val="multilevel"/>
    <w:tmpl w:val="F8B015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D70804"/>
    <w:multiLevelType w:val="multilevel"/>
    <w:tmpl w:val="7E6EAC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7414FA"/>
    <w:multiLevelType w:val="multilevel"/>
    <w:tmpl w:val="E70417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BD7772"/>
    <w:multiLevelType w:val="multilevel"/>
    <w:tmpl w:val="46BC2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890708"/>
    <w:multiLevelType w:val="multilevel"/>
    <w:tmpl w:val="DFBCD0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525A89"/>
    <w:multiLevelType w:val="multilevel"/>
    <w:tmpl w:val="0F3E2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6325CA"/>
    <w:multiLevelType w:val="multilevel"/>
    <w:tmpl w:val="F184E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E57B35"/>
    <w:multiLevelType w:val="multilevel"/>
    <w:tmpl w:val="CE10D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265E31"/>
    <w:multiLevelType w:val="multilevel"/>
    <w:tmpl w:val="A0C05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C9019A"/>
    <w:multiLevelType w:val="multilevel"/>
    <w:tmpl w:val="23086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EF30C8"/>
    <w:multiLevelType w:val="multilevel"/>
    <w:tmpl w:val="331E5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F2F25"/>
    <w:multiLevelType w:val="multilevel"/>
    <w:tmpl w:val="CB8E93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96201F"/>
    <w:multiLevelType w:val="multilevel"/>
    <w:tmpl w:val="DEAE7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FA6A32"/>
    <w:multiLevelType w:val="multilevel"/>
    <w:tmpl w:val="8C2CE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38"/>
  </w:num>
  <w:num w:numId="4">
    <w:abstractNumId w:val="41"/>
  </w:num>
  <w:num w:numId="5">
    <w:abstractNumId w:val="29"/>
  </w:num>
  <w:num w:numId="6">
    <w:abstractNumId w:val="0"/>
  </w:num>
  <w:num w:numId="7">
    <w:abstractNumId w:val="44"/>
  </w:num>
  <w:num w:numId="8">
    <w:abstractNumId w:val="19"/>
  </w:num>
  <w:num w:numId="9">
    <w:abstractNumId w:val="7"/>
  </w:num>
  <w:num w:numId="10">
    <w:abstractNumId w:val="45"/>
  </w:num>
  <w:num w:numId="11">
    <w:abstractNumId w:val="16"/>
  </w:num>
  <w:num w:numId="12">
    <w:abstractNumId w:val="20"/>
  </w:num>
  <w:num w:numId="13">
    <w:abstractNumId w:val="55"/>
  </w:num>
  <w:num w:numId="14">
    <w:abstractNumId w:val="12"/>
  </w:num>
  <w:num w:numId="15">
    <w:abstractNumId w:val="34"/>
  </w:num>
  <w:num w:numId="16">
    <w:abstractNumId w:val="63"/>
  </w:num>
  <w:num w:numId="17">
    <w:abstractNumId w:val="32"/>
  </w:num>
  <w:num w:numId="18">
    <w:abstractNumId w:val="39"/>
  </w:num>
  <w:num w:numId="19">
    <w:abstractNumId w:val="1"/>
  </w:num>
  <w:num w:numId="20">
    <w:abstractNumId w:val="23"/>
  </w:num>
  <w:num w:numId="21">
    <w:abstractNumId w:val="26"/>
  </w:num>
  <w:num w:numId="22">
    <w:abstractNumId w:val="30"/>
  </w:num>
  <w:num w:numId="23">
    <w:abstractNumId w:val="2"/>
  </w:num>
  <w:num w:numId="24">
    <w:abstractNumId w:val="33"/>
  </w:num>
  <w:num w:numId="25">
    <w:abstractNumId w:val="18"/>
  </w:num>
  <w:num w:numId="26">
    <w:abstractNumId w:val="3"/>
  </w:num>
  <w:num w:numId="27">
    <w:abstractNumId w:val="60"/>
  </w:num>
  <w:num w:numId="28">
    <w:abstractNumId w:val="8"/>
  </w:num>
  <w:num w:numId="29">
    <w:abstractNumId w:val="54"/>
  </w:num>
  <w:num w:numId="30">
    <w:abstractNumId w:val="10"/>
  </w:num>
  <w:num w:numId="31">
    <w:abstractNumId w:val="17"/>
  </w:num>
  <w:num w:numId="32">
    <w:abstractNumId w:val="61"/>
  </w:num>
  <w:num w:numId="33">
    <w:abstractNumId w:val="50"/>
  </w:num>
  <w:num w:numId="34">
    <w:abstractNumId w:val="53"/>
  </w:num>
  <w:num w:numId="35">
    <w:abstractNumId w:val="62"/>
  </w:num>
  <w:num w:numId="36">
    <w:abstractNumId w:val="49"/>
  </w:num>
  <w:num w:numId="37">
    <w:abstractNumId w:val="58"/>
  </w:num>
  <w:num w:numId="38">
    <w:abstractNumId w:val="40"/>
  </w:num>
  <w:num w:numId="39">
    <w:abstractNumId w:val="27"/>
  </w:num>
  <w:num w:numId="40">
    <w:abstractNumId w:val="21"/>
  </w:num>
  <w:num w:numId="41">
    <w:abstractNumId w:val="36"/>
  </w:num>
  <w:num w:numId="42">
    <w:abstractNumId w:val="9"/>
  </w:num>
  <w:num w:numId="43">
    <w:abstractNumId w:val="22"/>
  </w:num>
  <w:num w:numId="44">
    <w:abstractNumId w:val="13"/>
  </w:num>
  <w:num w:numId="45">
    <w:abstractNumId w:val="4"/>
  </w:num>
  <w:num w:numId="46">
    <w:abstractNumId w:val="59"/>
  </w:num>
  <w:num w:numId="47">
    <w:abstractNumId w:val="48"/>
  </w:num>
  <w:num w:numId="48">
    <w:abstractNumId w:val="28"/>
  </w:num>
  <w:num w:numId="49">
    <w:abstractNumId w:val="35"/>
  </w:num>
  <w:num w:numId="50">
    <w:abstractNumId w:val="31"/>
  </w:num>
  <w:num w:numId="51">
    <w:abstractNumId w:val="56"/>
  </w:num>
  <w:num w:numId="52">
    <w:abstractNumId w:val="15"/>
  </w:num>
  <w:num w:numId="53">
    <w:abstractNumId w:val="51"/>
  </w:num>
  <w:num w:numId="54">
    <w:abstractNumId w:val="6"/>
  </w:num>
  <w:num w:numId="55">
    <w:abstractNumId w:val="57"/>
  </w:num>
  <w:num w:numId="56">
    <w:abstractNumId w:val="25"/>
  </w:num>
  <w:num w:numId="57">
    <w:abstractNumId w:val="11"/>
  </w:num>
  <w:num w:numId="58">
    <w:abstractNumId w:val="24"/>
  </w:num>
  <w:num w:numId="59">
    <w:abstractNumId w:val="14"/>
  </w:num>
  <w:num w:numId="60">
    <w:abstractNumId w:val="47"/>
  </w:num>
  <w:num w:numId="61">
    <w:abstractNumId w:val="46"/>
  </w:num>
  <w:num w:numId="62">
    <w:abstractNumId w:val="52"/>
  </w:num>
  <w:num w:numId="63">
    <w:abstractNumId w:val="37"/>
  </w:num>
  <w:num w:numId="64">
    <w:abstractNumId w:val="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70+31eWd0EjiWMGreC/S78LqfTEXevH1RpGpCisYA6TStrXf1zT2cJrfygpGkfxozD0TclYGp6XZWkxo21XjQ==" w:salt="uWMIuX/cAaLEzEmEQTTYd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6EDE"/>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0B60"/>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A6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C90"/>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118"/>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6A60"/>
    <w:rPr>
      <w:color w:val="808080"/>
      <w:shd w:val="clear" w:color="auto" w:fill="E6E6E6"/>
    </w:rPr>
  </w:style>
  <w:style w:type="paragraph" w:styleId="Index2">
    <w:name w:val="index 2"/>
    <w:basedOn w:val="Normal"/>
    <w:next w:val="Normal"/>
    <w:autoRedefine/>
    <w:uiPriority w:val="99"/>
    <w:semiHidden/>
    <w:unhideWhenUsed/>
    <w:rsid w:val="006C6A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C5C6DEF-1DAA-4ACD-AB37-643754091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128502</Words>
  <Characters>732462</Characters>
  <Application>Microsoft Office Word</Application>
  <DocSecurity>8</DocSecurity>
  <Lines>6103</Lines>
  <Paragraphs>1718</Paragraphs>
  <ScaleCrop>false</ScaleCrop>
  <Company/>
  <LinksUpToDate>false</LinksUpToDate>
  <CharactersWithSpaces>859246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2018-04-30T17:25:00Z</dcterms:created>
  <dcterms:modified xsi:type="dcterms:W3CDTF">2018-04-30T17:25:00Z</dcterms:modified>
</cp:coreProperties>
</file>